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7.xml" ContentType="application/vnd.openxmlformats-officedocument.themeOverrid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drawings/drawing2.xml" ContentType="application/vnd.openxmlformats-officedocument.drawingml.chartshapes+xml"/>
  <Override PartName="/word/charts/chart13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21.xml" ContentType="application/vnd.openxmlformats-officedocument.themeOverride+xml"/>
  <Override PartName="/word/charts/chart22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22.xml" ContentType="application/vnd.openxmlformats-officedocument.themeOverride+xml"/>
  <Override PartName="/word/charts/chart23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23.xml" ContentType="application/vnd.openxmlformats-officedocument.themeOverride+xml"/>
  <Override PartName="/word/charts/chart24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24.xml" ContentType="application/vnd.openxmlformats-officedocument.themeOverride+xml"/>
  <Override PartName="/word/charts/chart25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25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B862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</w:rPr>
      </w:pPr>
      <w:bookmarkStart w:id="0" w:name="_Toc359505078"/>
    </w:p>
    <w:p w14:paraId="6CB15DFE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B6FC3AB" w14:textId="77777777" w:rsidR="00492092" w:rsidRDefault="00492092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  <w:bookmarkStart w:id="1" w:name="_GoBack"/>
      <w:r>
        <w:rPr>
          <w:rFonts w:ascii="Times New Roman" w:hAnsi="Times New Roman"/>
          <w:b/>
          <w:sz w:val="44"/>
          <w:szCs w:val="44"/>
        </w:rPr>
        <w:t xml:space="preserve">INFORMACJA RADY MINISTRÓW </w:t>
      </w:r>
    </w:p>
    <w:p w14:paraId="39B274A0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E0BA7">
        <w:rPr>
          <w:rFonts w:ascii="Times New Roman" w:hAnsi="Times New Roman"/>
          <w:b/>
          <w:sz w:val="44"/>
          <w:szCs w:val="44"/>
        </w:rPr>
        <w:t xml:space="preserve">O REALIZACJI W ROKU </w:t>
      </w:r>
      <w:r w:rsidR="004E75E5" w:rsidRPr="002E0BA7">
        <w:rPr>
          <w:rFonts w:ascii="Times New Roman" w:hAnsi="Times New Roman"/>
          <w:b/>
          <w:sz w:val="44"/>
          <w:szCs w:val="44"/>
        </w:rPr>
        <w:t>20</w:t>
      </w:r>
      <w:r w:rsidR="0026775A">
        <w:rPr>
          <w:rFonts w:ascii="Times New Roman" w:hAnsi="Times New Roman"/>
          <w:b/>
          <w:sz w:val="44"/>
          <w:szCs w:val="44"/>
        </w:rPr>
        <w:t>20</w:t>
      </w:r>
    </w:p>
    <w:p w14:paraId="0E31018F" w14:textId="77777777" w:rsidR="00492092" w:rsidRDefault="00492092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USTAWY </w:t>
      </w:r>
    </w:p>
    <w:p w14:paraId="09157FDA" w14:textId="77777777" w:rsidR="00492092" w:rsidRDefault="00492092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Z DNIA 9 CZERWCA 2011 r. </w:t>
      </w:r>
    </w:p>
    <w:p w14:paraId="18D68AD1" w14:textId="0D2FE972" w:rsidR="005A0A2E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E0BA7">
        <w:rPr>
          <w:rFonts w:ascii="Times New Roman" w:hAnsi="Times New Roman"/>
          <w:b/>
          <w:sz w:val="44"/>
          <w:szCs w:val="44"/>
        </w:rPr>
        <w:t>O WSPIERANIU RODZINY I SYSTEMIE PIECZY ZASTĘPCZEJ</w:t>
      </w:r>
    </w:p>
    <w:p w14:paraId="021B68B9" w14:textId="7216F93D" w:rsidR="0078654D" w:rsidRPr="002E0BA7" w:rsidRDefault="0078654D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(Dz. U. z </w:t>
      </w:r>
      <w:r w:rsidR="008A32F7">
        <w:rPr>
          <w:rFonts w:ascii="Times New Roman" w:hAnsi="Times New Roman"/>
          <w:b/>
          <w:sz w:val="44"/>
          <w:szCs w:val="44"/>
        </w:rPr>
        <w:t>2020 r. poz. 821 oraz z 2021 r.</w:t>
      </w:r>
      <w:r>
        <w:rPr>
          <w:rFonts w:ascii="Times New Roman" w:hAnsi="Times New Roman"/>
          <w:b/>
          <w:sz w:val="44"/>
          <w:szCs w:val="44"/>
        </w:rPr>
        <w:t xml:space="preserve"> poz.</w:t>
      </w:r>
      <w:r w:rsidR="008A32F7">
        <w:rPr>
          <w:rFonts w:ascii="Times New Roman" w:hAnsi="Times New Roman"/>
          <w:b/>
          <w:sz w:val="44"/>
          <w:szCs w:val="44"/>
        </w:rPr>
        <w:t> </w:t>
      </w:r>
      <w:r>
        <w:rPr>
          <w:rFonts w:ascii="Times New Roman" w:hAnsi="Times New Roman"/>
          <w:b/>
          <w:sz w:val="44"/>
          <w:szCs w:val="44"/>
        </w:rPr>
        <w:t>159</w:t>
      </w:r>
      <w:r w:rsidR="008A32F7">
        <w:rPr>
          <w:rFonts w:ascii="Times New Roman" w:hAnsi="Times New Roman"/>
          <w:b/>
          <w:sz w:val="44"/>
          <w:szCs w:val="44"/>
        </w:rPr>
        <w:t> </w:t>
      </w:r>
      <w:r>
        <w:rPr>
          <w:rFonts w:ascii="Times New Roman" w:hAnsi="Times New Roman"/>
          <w:b/>
          <w:sz w:val="44"/>
          <w:szCs w:val="44"/>
        </w:rPr>
        <w:t>i 1006)</w:t>
      </w:r>
    </w:p>
    <w:bookmarkEnd w:id="1"/>
    <w:p w14:paraId="79982560" w14:textId="2BE68FE5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CDECF95" w14:textId="77777777" w:rsidR="005A0A2E" w:rsidRPr="00B82674" w:rsidRDefault="005A0A2E" w:rsidP="00960812">
      <w:pPr>
        <w:spacing w:before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ACE5CC5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09C9E303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21169DDE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7BB314D4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2032F849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E6BD851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A56866C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46FC5C3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F028C3B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FCA645D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2790EB6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9364E89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36F9F43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C3D775F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D1973E5" w14:textId="77777777" w:rsidR="005A0A2E" w:rsidRPr="002E0BA7" w:rsidRDefault="005A0A2E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47FDFC0" w14:textId="77777777" w:rsidR="0037788F" w:rsidRPr="002E0BA7" w:rsidRDefault="0037788F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8B78E22" w14:textId="77777777" w:rsidR="0037788F" w:rsidRPr="002E0BA7" w:rsidRDefault="0037788F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4D48FD6" w14:textId="77777777" w:rsidR="0037788F" w:rsidRPr="002E0BA7" w:rsidRDefault="0037788F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99EC448" w14:textId="77777777" w:rsidR="0037788F" w:rsidRPr="002E0BA7" w:rsidRDefault="0037788F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ADCD932" w14:textId="77777777" w:rsidR="0037788F" w:rsidRPr="002E0BA7" w:rsidRDefault="0037788F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585213E" w14:textId="77777777" w:rsidR="0037788F" w:rsidRPr="002E0BA7" w:rsidRDefault="0037788F" w:rsidP="00960812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AF5B4C9" w14:textId="77777777" w:rsidR="00A86D4A" w:rsidRPr="002E0BA7" w:rsidRDefault="00A86D4A" w:rsidP="0078654D">
      <w:pPr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7F255E94" w14:textId="77777777" w:rsidR="00B50C41" w:rsidRPr="00940696" w:rsidRDefault="005A0A2E" w:rsidP="00940696">
      <w:pPr>
        <w:spacing w:before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E0BA7">
        <w:rPr>
          <w:rFonts w:ascii="Times New Roman" w:hAnsi="Times New Roman"/>
          <w:b/>
          <w:sz w:val="32"/>
          <w:szCs w:val="32"/>
        </w:rPr>
        <w:t>WARSZAWA</w:t>
      </w:r>
      <w:r w:rsidR="00EA31FA" w:rsidRPr="002E0BA7">
        <w:rPr>
          <w:rFonts w:ascii="Times New Roman" w:hAnsi="Times New Roman"/>
          <w:b/>
          <w:sz w:val="32"/>
          <w:szCs w:val="32"/>
        </w:rPr>
        <w:t xml:space="preserve">, </w:t>
      </w:r>
      <w:r w:rsidR="008A2C7A">
        <w:rPr>
          <w:rFonts w:ascii="Times New Roman" w:hAnsi="Times New Roman"/>
          <w:b/>
          <w:sz w:val="32"/>
          <w:szCs w:val="32"/>
        </w:rPr>
        <w:t>lipiec</w:t>
      </w:r>
      <w:r w:rsidR="00836BE5">
        <w:rPr>
          <w:rFonts w:ascii="Times New Roman" w:hAnsi="Times New Roman"/>
          <w:b/>
          <w:sz w:val="32"/>
          <w:szCs w:val="32"/>
        </w:rPr>
        <w:t xml:space="preserve"> </w:t>
      </w:r>
      <w:r w:rsidRPr="002E0BA7">
        <w:rPr>
          <w:rFonts w:ascii="Times New Roman" w:hAnsi="Times New Roman"/>
          <w:b/>
          <w:sz w:val="32"/>
          <w:szCs w:val="32"/>
        </w:rPr>
        <w:t>20</w:t>
      </w:r>
      <w:r w:rsidR="00BC22A4">
        <w:rPr>
          <w:rFonts w:ascii="Times New Roman" w:hAnsi="Times New Roman"/>
          <w:b/>
          <w:sz w:val="32"/>
          <w:szCs w:val="32"/>
        </w:rPr>
        <w:t>2</w:t>
      </w:r>
      <w:r w:rsidR="0026775A">
        <w:rPr>
          <w:rFonts w:ascii="Times New Roman" w:hAnsi="Times New Roman"/>
          <w:b/>
          <w:sz w:val="32"/>
          <w:szCs w:val="32"/>
        </w:rPr>
        <w:t>1</w:t>
      </w:r>
      <w:r w:rsidR="00EA31FA" w:rsidRPr="002E0BA7">
        <w:rPr>
          <w:rFonts w:ascii="Times New Roman" w:hAnsi="Times New Roman"/>
          <w:b/>
          <w:sz w:val="32"/>
          <w:szCs w:val="32"/>
        </w:rPr>
        <w:t xml:space="preserve"> rok</w:t>
      </w:r>
      <w:r w:rsidR="008A2C7A">
        <w:rPr>
          <w:rFonts w:ascii="Times New Roman" w:hAnsi="Times New Roman"/>
          <w:b/>
          <w:sz w:val="32"/>
          <w:szCs w:val="32"/>
        </w:rPr>
        <w:t>u</w:t>
      </w:r>
    </w:p>
    <w:p w14:paraId="57AA529E" w14:textId="3292E392" w:rsidR="00634FB7" w:rsidRPr="00C32385" w:rsidRDefault="005A0A2E">
      <w:pPr>
        <w:pStyle w:val="Spistreci1"/>
        <w:rPr>
          <w:rFonts w:ascii="Calibri" w:hAnsi="Calibri"/>
          <w:b w:val="0"/>
          <w:bCs w:val="0"/>
          <w:kern w:val="0"/>
        </w:rPr>
      </w:pPr>
      <w:r w:rsidRPr="00846373">
        <w:lastRenderedPageBreak/>
        <w:fldChar w:fldCharType="begin"/>
      </w:r>
      <w:r w:rsidRPr="00846373">
        <w:instrText xml:space="preserve"> TOC \o "1-3" \h \z \u </w:instrText>
      </w:r>
      <w:r w:rsidRPr="00846373">
        <w:fldChar w:fldCharType="separate"/>
      </w:r>
      <w:bookmarkStart w:id="2" w:name="_Hlt46739572"/>
      <w:bookmarkStart w:id="3" w:name="_Hlt46739571"/>
      <w:bookmarkStart w:id="4" w:name="_Hlt46739921"/>
      <w:bookmarkStart w:id="5" w:name="_Hlt45097209"/>
      <w:r w:rsidR="005C3839">
        <w:fldChar w:fldCharType="begin"/>
      </w:r>
      <w:bookmarkEnd w:id="2"/>
      <w:bookmarkEnd w:id="3"/>
      <w:bookmarkEnd w:id="4"/>
      <w:bookmarkEnd w:id="5"/>
      <w:r w:rsidR="005C3839">
        <w:instrText xml:space="preserve"> HYPERLINK \l "_Toc45097173" </w:instrText>
      </w:r>
      <w:r w:rsidR="005C3839">
        <w:fldChar w:fldCharType="separate"/>
      </w:r>
      <w:r w:rsidR="00634FB7" w:rsidRPr="00060F77">
        <w:rPr>
          <w:rStyle w:val="Hipercze"/>
        </w:rPr>
        <w:t>I. Wprowadzenie</w:t>
      </w:r>
      <w:r w:rsidR="00634FB7">
        <w:rPr>
          <w:webHidden/>
        </w:rPr>
        <w:tab/>
      </w:r>
      <w:r w:rsidR="00634FB7">
        <w:rPr>
          <w:webHidden/>
        </w:rPr>
        <w:fldChar w:fldCharType="begin"/>
      </w:r>
      <w:r w:rsidR="00634FB7">
        <w:rPr>
          <w:webHidden/>
        </w:rPr>
        <w:instrText xml:space="preserve"> PAGEREF _Toc45097173 \h </w:instrText>
      </w:r>
      <w:r w:rsidR="00634FB7">
        <w:rPr>
          <w:webHidden/>
        </w:rPr>
      </w:r>
      <w:r w:rsidR="00634FB7">
        <w:rPr>
          <w:webHidden/>
        </w:rPr>
        <w:fldChar w:fldCharType="separate"/>
      </w:r>
      <w:r w:rsidR="006254A7">
        <w:rPr>
          <w:webHidden/>
        </w:rPr>
        <w:t>3</w:t>
      </w:r>
      <w:r w:rsidR="00634FB7">
        <w:rPr>
          <w:webHidden/>
        </w:rPr>
        <w:fldChar w:fldCharType="end"/>
      </w:r>
      <w:r w:rsidR="005C3839">
        <w:fldChar w:fldCharType="end"/>
      </w:r>
    </w:p>
    <w:p w14:paraId="3C30652B" w14:textId="0E5BC6D2" w:rsidR="00634FB7" w:rsidRPr="00C32385" w:rsidRDefault="00A2451C">
      <w:pPr>
        <w:pStyle w:val="Spistreci1"/>
        <w:rPr>
          <w:rFonts w:ascii="Calibri" w:hAnsi="Calibri"/>
          <w:b w:val="0"/>
          <w:bCs w:val="0"/>
          <w:kern w:val="0"/>
        </w:rPr>
      </w:pPr>
      <w:hyperlink w:anchor="_Toc45097174" w:history="1">
        <w:r w:rsidR="00634FB7" w:rsidRPr="00060F77">
          <w:rPr>
            <w:rStyle w:val="Hipercze"/>
          </w:rPr>
          <w:t>II. Charakterystyka systemu wspierania rodziny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_Toc45097174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4</w:t>
        </w:r>
        <w:r w:rsidR="00634FB7">
          <w:rPr>
            <w:webHidden/>
          </w:rPr>
          <w:fldChar w:fldCharType="end"/>
        </w:r>
      </w:hyperlink>
    </w:p>
    <w:p w14:paraId="27A6006F" w14:textId="6B3F3F5B" w:rsidR="00634FB7" w:rsidRPr="00C32385" w:rsidRDefault="00A2451C">
      <w:pPr>
        <w:pStyle w:val="Spistreci2"/>
        <w:rPr>
          <w:rFonts w:ascii="Calibri" w:eastAsia="Times New Roman" w:hAnsi="Calibri"/>
          <w:b w:val="0"/>
          <w:bCs w:val="0"/>
          <w:i w:val="0"/>
          <w:iCs w:val="0"/>
          <w:lang w:val="pl-PL"/>
        </w:rPr>
      </w:pPr>
      <w:hyperlink w:anchor="_Toc45097175" w:history="1">
        <w:r w:rsidR="00634FB7" w:rsidRPr="00060F77">
          <w:rPr>
            <w:rStyle w:val="Hipercze"/>
          </w:rPr>
          <w:t>1. Asystent rodziny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_Toc45097175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4</w:t>
        </w:r>
        <w:r w:rsidR="00634FB7">
          <w:rPr>
            <w:webHidden/>
          </w:rPr>
          <w:fldChar w:fldCharType="end"/>
        </w:r>
      </w:hyperlink>
    </w:p>
    <w:p w14:paraId="266B65B0" w14:textId="002A4218" w:rsidR="00634FB7" w:rsidRPr="00C32385" w:rsidRDefault="00A2451C">
      <w:pPr>
        <w:pStyle w:val="Spistreci2"/>
        <w:rPr>
          <w:rFonts w:ascii="Calibri" w:eastAsia="Times New Roman" w:hAnsi="Calibri"/>
          <w:b w:val="0"/>
          <w:bCs w:val="0"/>
          <w:i w:val="0"/>
          <w:iCs w:val="0"/>
          <w:lang w:val="pl-PL"/>
        </w:rPr>
      </w:pPr>
      <w:hyperlink w:anchor="_Toc45097176" w:history="1">
        <w:r w:rsidR="00634FB7" w:rsidRPr="00060F77">
          <w:rPr>
            <w:rStyle w:val="Hipercze"/>
          </w:rPr>
          <w:t>2. Placówki wsparcia dziennego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_Toc45097176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6</w:t>
        </w:r>
        <w:r w:rsidR="00634FB7">
          <w:rPr>
            <w:webHidden/>
          </w:rPr>
          <w:fldChar w:fldCharType="end"/>
        </w:r>
      </w:hyperlink>
    </w:p>
    <w:p w14:paraId="0128CFBB" w14:textId="2A33A865" w:rsidR="00634FB7" w:rsidRPr="00C32385" w:rsidRDefault="00A2451C">
      <w:pPr>
        <w:pStyle w:val="Spistreci2"/>
        <w:rPr>
          <w:rFonts w:ascii="Calibri" w:eastAsia="Times New Roman" w:hAnsi="Calibri"/>
          <w:b w:val="0"/>
          <w:bCs w:val="0"/>
          <w:i w:val="0"/>
          <w:iCs w:val="0"/>
          <w:lang w:val="pl-PL"/>
        </w:rPr>
      </w:pPr>
      <w:hyperlink w:anchor="_Toc45097177" w:history="1">
        <w:r w:rsidR="00634FB7" w:rsidRPr="00060F77">
          <w:rPr>
            <w:rStyle w:val="Hipercze"/>
          </w:rPr>
          <w:t>3. Rodziny wspierające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_Toc45097177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7</w:t>
        </w:r>
        <w:r w:rsidR="00634FB7">
          <w:rPr>
            <w:webHidden/>
          </w:rPr>
          <w:fldChar w:fldCharType="end"/>
        </w:r>
      </w:hyperlink>
    </w:p>
    <w:p w14:paraId="15B5F4A8" w14:textId="23E8244E" w:rsidR="00634FB7" w:rsidRPr="00C32385" w:rsidRDefault="00A2451C">
      <w:pPr>
        <w:pStyle w:val="Spistreci1"/>
        <w:rPr>
          <w:rFonts w:ascii="Calibri" w:hAnsi="Calibri"/>
          <w:b w:val="0"/>
          <w:bCs w:val="0"/>
          <w:kern w:val="0"/>
        </w:rPr>
      </w:pPr>
      <w:hyperlink w:anchor="_Toc45097178" w:history="1">
        <w:r w:rsidR="00634FB7" w:rsidRPr="00060F77">
          <w:rPr>
            <w:rStyle w:val="Hipercze"/>
          </w:rPr>
          <w:t>III. Charakterystyka systemu pieczy zastępczej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_Toc45097178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7</w:t>
        </w:r>
        <w:r w:rsidR="00634FB7">
          <w:rPr>
            <w:webHidden/>
          </w:rPr>
          <w:fldChar w:fldCharType="end"/>
        </w:r>
      </w:hyperlink>
    </w:p>
    <w:p w14:paraId="00777B99" w14:textId="770B8D6C" w:rsidR="00634FB7" w:rsidRPr="00C32385" w:rsidRDefault="00A2451C">
      <w:pPr>
        <w:pStyle w:val="Spistreci2"/>
        <w:rPr>
          <w:rFonts w:ascii="Calibri" w:eastAsia="Times New Roman" w:hAnsi="Calibri"/>
          <w:b w:val="0"/>
          <w:bCs w:val="0"/>
          <w:i w:val="0"/>
          <w:iCs w:val="0"/>
          <w:lang w:val="pl-PL"/>
        </w:rPr>
      </w:pPr>
      <w:hyperlink w:anchor="_Toc45097179" w:history="1">
        <w:r w:rsidR="00634FB7" w:rsidRPr="00060F77">
          <w:rPr>
            <w:rStyle w:val="Hipercze"/>
            <w:lang w:val="pl-PL"/>
          </w:rPr>
          <w:t>1.</w:t>
        </w:r>
        <w:r w:rsidR="00634FB7" w:rsidRPr="00C32385">
          <w:rPr>
            <w:rFonts w:ascii="Calibri" w:eastAsia="Times New Roman" w:hAnsi="Calibri"/>
            <w:b w:val="0"/>
            <w:bCs w:val="0"/>
            <w:i w:val="0"/>
            <w:iCs w:val="0"/>
            <w:lang w:val="pl-PL"/>
          </w:rPr>
          <w:tab/>
        </w:r>
        <w:r w:rsidR="00634FB7" w:rsidRPr="00060F77">
          <w:rPr>
            <w:rStyle w:val="Hipercze"/>
          </w:rPr>
          <w:t>Rodzinna piecza zastępcza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_Toc45097179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12</w:t>
        </w:r>
        <w:r w:rsidR="00634FB7">
          <w:rPr>
            <w:webHidden/>
          </w:rPr>
          <w:fldChar w:fldCharType="end"/>
        </w:r>
      </w:hyperlink>
    </w:p>
    <w:p w14:paraId="02CD3BCB" w14:textId="6E57A738" w:rsidR="00634FB7" w:rsidRPr="00C32385" w:rsidRDefault="00A2451C">
      <w:pPr>
        <w:pStyle w:val="Spistreci3"/>
        <w:rPr>
          <w:noProof/>
          <w:lang w:eastAsia="pl-PL"/>
        </w:rPr>
      </w:pPr>
      <w:hyperlink w:anchor="_Toc45097180" w:history="1">
        <w:r w:rsidR="00634FB7" w:rsidRPr="00060F77">
          <w:rPr>
            <w:rStyle w:val="Hipercze"/>
            <w:rFonts w:ascii="Times New Roman" w:hAnsi="Times New Roman"/>
            <w:noProof/>
          </w:rPr>
          <w:t>a)</w:t>
        </w:r>
        <w:r w:rsidR="00C41FFD">
          <w:rPr>
            <w:noProof/>
            <w:lang w:eastAsia="pl-PL"/>
          </w:rPr>
          <w:t xml:space="preserve"> </w:t>
        </w:r>
        <w:r w:rsidR="00634FB7" w:rsidRPr="00060F77">
          <w:rPr>
            <w:rStyle w:val="Hipercze"/>
            <w:rFonts w:ascii="Times New Roman" w:hAnsi="Times New Roman"/>
            <w:noProof/>
          </w:rPr>
          <w:t>Struktura</w:t>
        </w:r>
        <w:r w:rsidR="00634FB7">
          <w:rPr>
            <w:noProof/>
            <w:webHidden/>
          </w:rPr>
          <w:tab/>
        </w:r>
        <w:r w:rsidR="00634FB7">
          <w:rPr>
            <w:noProof/>
            <w:webHidden/>
          </w:rPr>
          <w:fldChar w:fldCharType="begin"/>
        </w:r>
        <w:r w:rsidR="00634FB7">
          <w:rPr>
            <w:noProof/>
            <w:webHidden/>
          </w:rPr>
          <w:instrText xml:space="preserve"> PAGEREF _Toc45097180 \h </w:instrText>
        </w:r>
        <w:r w:rsidR="00634FB7">
          <w:rPr>
            <w:noProof/>
            <w:webHidden/>
          </w:rPr>
        </w:r>
        <w:r w:rsidR="00634FB7">
          <w:rPr>
            <w:noProof/>
            <w:webHidden/>
          </w:rPr>
          <w:fldChar w:fldCharType="separate"/>
        </w:r>
        <w:r w:rsidR="006254A7">
          <w:rPr>
            <w:noProof/>
            <w:webHidden/>
          </w:rPr>
          <w:t>12</w:t>
        </w:r>
        <w:r w:rsidR="00634FB7">
          <w:rPr>
            <w:noProof/>
            <w:webHidden/>
          </w:rPr>
          <w:fldChar w:fldCharType="end"/>
        </w:r>
      </w:hyperlink>
    </w:p>
    <w:p w14:paraId="167B941C" w14:textId="0E4B800A" w:rsidR="00634FB7" w:rsidRPr="00C32385" w:rsidRDefault="00A2451C">
      <w:pPr>
        <w:pStyle w:val="Spistreci3"/>
        <w:rPr>
          <w:noProof/>
          <w:lang w:eastAsia="pl-PL"/>
        </w:rPr>
      </w:pPr>
      <w:hyperlink w:anchor="_Toc45097181" w:history="1">
        <w:r w:rsidR="00634FB7" w:rsidRPr="00060F77">
          <w:rPr>
            <w:rStyle w:val="Hipercze"/>
            <w:rFonts w:ascii="Times New Roman" w:hAnsi="Times New Roman"/>
            <w:noProof/>
          </w:rPr>
          <w:t xml:space="preserve">b) Wsparcie rodzin zastępczych </w:t>
        </w:r>
        <w:r w:rsidR="00634FB7" w:rsidRPr="00060F77">
          <w:rPr>
            <w:rStyle w:val="Hipercze"/>
            <w:rFonts w:ascii="Times New Roman" w:hAnsi="Times New Roman"/>
            <w:noProof/>
          </w:rPr>
          <w:sym w:font="Symbol" w:char="F02D"/>
        </w:r>
        <w:r w:rsidR="00634FB7" w:rsidRPr="00060F77">
          <w:rPr>
            <w:rStyle w:val="Hipercze"/>
            <w:rFonts w:ascii="Times New Roman" w:hAnsi="Times New Roman"/>
            <w:noProof/>
          </w:rPr>
          <w:t xml:space="preserve"> organizator i koordynator rodzinnej pieczy zastępczej</w:t>
        </w:r>
        <w:r w:rsidR="00634FB7">
          <w:rPr>
            <w:noProof/>
            <w:webHidden/>
          </w:rPr>
          <w:tab/>
        </w:r>
        <w:r w:rsidR="00634FB7">
          <w:rPr>
            <w:noProof/>
            <w:webHidden/>
          </w:rPr>
          <w:fldChar w:fldCharType="begin"/>
        </w:r>
        <w:r w:rsidR="00634FB7">
          <w:rPr>
            <w:noProof/>
            <w:webHidden/>
          </w:rPr>
          <w:instrText xml:space="preserve"> PAGEREF _Toc45097181 \h </w:instrText>
        </w:r>
        <w:r w:rsidR="00634FB7">
          <w:rPr>
            <w:noProof/>
            <w:webHidden/>
          </w:rPr>
        </w:r>
        <w:r w:rsidR="00634FB7">
          <w:rPr>
            <w:noProof/>
            <w:webHidden/>
          </w:rPr>
          <w:fldChar w:fldCharType="separate"/>
        </w:r>
        <w:r w:rsidR="006254A7">
          <w:rPr>
            <w:noProof/>
            <w:webHidden/>
          </w:rPr>
          <w:t>18</w:t>
        </w:r>
        <w:r w:rsidR="00634FB7">
          <w:rPr>
            <w:noProof/>
            <w:webHidden/>
          </w:rPr>
          <w:fldChar w:fldCharType="end"/>
        </w:r>
      </w:hyperlink>
    </w:p>
    <w:p w14:paraId="1DEDA3BA" w14:textId="4DED18B4" w:rsidR="00634FB7" w:rsidRPr="00C32385" w:rsidRDefault="00A2451C">
      <w:pPr>
        <w:pStyle w:val="Spistreci3"/>
        <w:rPr>
          <w:noProof/>
          <w:lang w:eastAsia="pl-PL"/>
        </w:rPr>
      </w:pPr>
      <w:hyperlink w:anchor="_Toc45097182" w:history="1">
        <w:r w:rsidR="00634FB7" w:rsidRPr="00060F77">
          <w:rPr>
            <w:rStyle w:val="Hipercze"/>
            <w:rFonts w:ascii="Times New Roman" w:hAnsi="Times New Roman"/>
            <w:noProof/>
          </w:rPr>
          <w:t>c) Świadczenia dla rodzin zastępczych</w:t>
        </w:r>
        <w:r w:rsidR="00634FB7">
          <w:rPr>
            <w:noProof/>
            <w:webHidden/>
          </w:rPr>
          <w:tab/>
        </w:r>
        <w:r w:rsidR="00634FB7">
          <w:rPr>
            <w:noProof/>
            <w:webHidden/>
          </w:rPr>
          <w:fldChar w:fldCharType="begin"/>
        </w:r>
        <w:r w:rsidR="00634FB7">
          <w:rPr>
            <w:noProof/>
            <w:webHidden/>
          </w:rPr>
          <w:instrText xml:space="preserve"> PAGEREF _Toc45097182 \h </w:instrText>
        </w:r>
        <w:r w:rsidR="00634FB7">
          <w:rPr>
            <w:noProof/>
            <w:webHidden/>
          </w:rPr>
        </w:r>
        <w:r w:rsidR="00634FB7">
          <w:rPr>
            <w:noProof/>
            <w:webHidden/>
          </w:rPr>
          <w:fldChar w:fldCharType="separate"/>
        </w:r>
        <w:r w:rsidR="006254A7">
          <w:rPr>
            <w:noProof/>
            <w:webHidden/>
          </w:rPr>
          <w:t>18</w:t>
        </w:r>
        <w:r w:rsidR="00634FB7">
          <w:rPr>
            <w:noProof/>
            <w:webHidden/>
          </w:rPr>
          <w:fldChar w:fldCharType="end"/>
        </w:r>
      </w:hyperlink>
    </w:p>
    <w:p w14:paraId="40AEEA31" w14:textId="2ED60037" w:rsidR="00634FB7" w:rsidRPr="00C32385" w:rsidRDefault="00A2451C">
      <w:pPr>
        <w:pStyle w:val="Spistreci3"/>
        <w:rPr>
          <w:noProof/>
          <w:lang w:eastAsia="pl-PL"/>
        </w:rPr>
      </w:pPr>
      <w:hyperlink w:anchor="_Toc45097183" w:history="1">
        <w:r w:rsidR="00634FB7" w:rsidRPr="00060F77">
          <w:rPr>
            <w:rStyle w:val="Hipercze"/>
            <w:rFonts w:ascii="Times New Roman" w:hAnsi="Times New Roman"/>
            <w:noProof/>
          </w:rPr>
          <w:t>d) Rekrutacja i dobór kandydatów do sprawowania rodzinnej pieczy zastępczej</w:t>
        </w:r>
        <w:r w:rsidR="00634FB7">
          <w:rPr>
            <w:noProof/>
            <w:webHidden/>
          </w:rPr>
          <w:tab/>
        </w:r>
        <w:r w:rsidR="00634FB7">
          <w:rPr>
            <w:noProof/>
            <w:webHidden/>
          </w:rPr>
          <w:fldChar w:fldCharType="begin"/>
        </w:r>
        <w:r w:rsidR="00634FB7">
          <w:rPr>
            <w:noProof/>
            <w:webHidden/>
          </w:rPr>
          <w:instrText xml:space="preserve"> PAGEREF _Toc45097183 \h </w:instrText>
        </w:r>
        <w:r w:rsidR="00634FB7">
          <w:rPr>
            <w:noProof/>
            <w:webHidden/>
          </w:rPr>
        </w:r>
        <w:r w:rsidR="00634FB7">
          <w:rPr>
            <w:noProof/>
            <w:webHidden/>
          </w:rPr>
          <w:fldChar w:fldCharType="separate"/>
        </w:r>
        <w:r w:rsidR="006254A7">
          <w:rPr>
            <w:noProof/>
            <w:webHidden/>
          </w:rPr>
          <w:t>22</w:t>
        </w:r>
        <w:r w:rsidR="00634FB7">
          <w:rPr>
            <w:noProof/>
            <w:webHidden/>
          </w:rPr>
          <w:fldChar w:fldCharType="end"/>
        </w:r>
      </w:hyperlink>
    </w:p>
    <w:p w14:paraId="115B288E" w14:textId="68746E20" w:rsidR="00634FB7" w:rsidRPr="00C32385" w:rsidRDefault="00A2451C">
      <w:pPr>
        <w:pStyle w:val="Spistreci3"/>
        <w:rPr>
          <w:noProof/>
          <w:lang w:eastAsia="pl-PL"/>
        </w:rPr>
      </w:pPr>
      <w:hyperlink w:anchor="_Toc45097184" w:history="1">
        <w:r w:rsidR="00634FB7" w:rsidRPr="00060F77">
          <w:rPr>
            <w:rStyle w:val="Hipercze"/>
            <w:rFonts w:ascii="Times New Roman" w:hAnsi="Times New Roman"/>
            <w:noProof/>
          </w:rPr>
          <w:t>e) Szkolenie rodzin zastępczych i prowadzących rodzinne domy dziecka</w:t>
        </w:r>
        <w:r w:rsidR="00634FB7">
          <w:rPr>
            <w:noProof/>
            <w:webHidden/>
          </w:rPr>
          <w:tab/>
        </w:r>
        <w:r w:rsidR="00634FB7">
          <w:rPr>
            <w:noProof/>
            <w:webHidden/>
          </w:rPr>
          <w:fldChar w:fldCharType="begin"/>
        </w:r>
        <w:r w:rsidR="00634FB7">
          <w:rPr>
            <w:noProof/>
            <w:webHidden/>
          </w:rPr>
          <w:instrText xml:space="preserve"> PAGEREF _Toc45097184 \h </w:instrText>
        </w:r>
        <w:r w:rsidR="00634FB7">
          <w:rPr>
            <w:noProof/>
            <w:webHidden/>
          </w:rPr>
        </w:r>
        <w:r w:rsidR="00634FB7">
          <w:rPr>
            <w:noProof/>
            <w:webHidden/>
          </w:rPr>
          <w:fldChar w:fldCharType="separate"/>
        </w:r>
        <w:r w:rsidR="006254A7">
          <w:rPr>
            <w:noProof/>
            <w:webHidden/>
          </w:rPr>
          <w:t>22</w:t>
        </w:r>
        <w:r w:rsidR="00634FB7">
          <w:rPr>
            <w:noProof/>
            <w:webHidden/>
          </w:rPr>
          <w:fldChar w:fldCharType="end"/>
        </w:r>
      </w:hyperlink>
    </w:p>
    <w:p w14:paraId="712F7F63" w14:textId="5CBDCF77" w:rsidR="00634FB7" w:rsidRPr="00C32385" w:rsidRDefault="00A2451C">
      <w:pPr>
        <w:pStyle w:val="Spistreci2"/>
        <w:rPr>
          <w:rFonts w:ascii="Calibri" w:eastAsia="Times New Roman" w:hAnsi="Calibri"/>
          <w:b w:val="0"/>
          <w:bCs w:val="0"/>
          <w:i w:val="0"/>
          <w:iCs w:val="0"/>
          <w:lang w:val="pl-PL"/>
        </w:rPr>
      </w:pPr>
      <w:hyperlink w:anchor="_Toc45097185" w:history="1">
        <w:r w:rsidR="00634FB7" w:rsidRPr="00060F77">
          <w:rPr>
            <w:rStyle w:val="Hipercze"/>
          </w:rPr>
          <w:t>2. Instytucjonalna piecza zastępcza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_Toc45097185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23</w:t>
        </w:r>
        <w:r w:rsidR="00634FB7">
          <w:rPr>
            <w:webHidden/>
          </w:rPr>
          <w:fldChar w:fldCharType="end"/>
        </w:r>
      </w:hyperlink>
    </w:p>
    <w:p w14:paraId="4636F4D2" w14:textId="0495CDAC" w:rsidR="00634FB7" w:rsidRPr="00C32385" w:rsidRDefault="00A2451C">
      <w:pPr>
        <w:pStyle w:val="Spistreci3"/>
        <w:rPr>
          <w:noProof/>
          <w:lang w:eastAsia="pl-PL"/>
        </w:rPr>
      </w:pPr>
      <w:hyperlink w:anchor="_Toc45097186" w:history="1">
        <w:r w:rsidR="00634FB7" w:rsidRPr="00060F77">
          <w:rPr>
            <w:rStyle w:val="Hipercze"/>
            <w:rFonts w:ascii="Times New Roman" w:hAnsi="Times New Roman"/>
            <w:noProof/>
          </w:rPr>
          <w:t>a) Struktura</w:t>
        </w:r>
        <w:r w:rsidR="00634FB7">
          <w:rPr>
            <w:noProof/>
            <w:webHidden/>
          </w:rPr>
          <w:tab/>
        </w:r>
        <w:r w:rsidR="00634FB7">
          <w:rPr>
            <w:noProof/>
            <w:webHidden/>
          </w:rPr>
          <w:fldChar w:fldCharType="begin"/>
        </w:r>
        <w:r w:rsidR="00634FB7">
          <w:rPr>
            <w:noProof/>
            <w:webHidden/>
          </w:rPr>
          <w:instrText xml:space="preserve"> PAGEREF _Toc45097186 \h </w:instrText>
        </w:r>
        <w:r w:rsidR="00634FB7">
          <w:rPr>
            <w:noProof/>
            <w:webHidden/>
          </w:rPr>
        </w:r>
        <w:r w:rsidR="00634FB7">
          <w:rPr>
            <w:noProof/>
            <w:webHidden/>
          </w:rPr>
          <w:fldChar w:fldCharType="separate"/>
        </w:r>
        <w:r w:rsidR="006254A7">
          <w:rPr>
            <w:noProof/>
            <w:webHidden/>
          </w:rPr>
          <w:t>23</w:t>
        </w:r>
        <w:r w:rsidR="00634FB7">
          <w:rPr>
            <w:noProof/>
            <w:webHidden/>
          </w:rPr>
          <w:fldChar w:fldCharType="end"/>
        </w:r>
      </w:hyperlink>
    </w:p>
    <w:p w14:paraId="455AFFDE" w14:textId="64065A41" w:rsidR="00634FB7" w:rsidRPr="00C32385" w:rsidRDefault="00A2451C">
      <w:pPr>
        <w:pStyle w:val="Spistreci3"/>
        <w:rPr>
          <w:noProof/>
          <w:lang w:eastAsia="pl-PL"/>
        </w:rPr>
      </w:pPr>
      <w:hyperlink w:anchor="_Toc45097187" w:history="1">
        <w:r w:rsidR="00634FB7" w:rsidRPr="00060F77">
          <w:rPr>
            <w:rStyle w:val="Hipercze"/>
            <w:rFonts w:ascii="Times New Roman" w:hAnsi="Times New Roman"/>
            <w:noProof/>
          </w:rPr>
          <w:t>b) Wydatki</w:t>
        </w:r>
        <w:r w:rsidR="00634FB7">
          <w:rPr>
            <w:noProof/>
            <w:webHidden/>
          </w:rPr>
          <w:tab/>
        </w:r>
        <w:r w:rsidR="00634FB7">
          <w:rPr>
            <w:noProof/>
            <w:webHidden/>
          </w:rPr>
          <w:fldChar w:fldCharType="begin"/>
        </w:r>
        <w:r w:rsidR="00634FB7">
          <w:rPr>
            <w:noProof/>
            <w:webHidden/>
          </w:rPr>
          <w:instrText xml:space="preserve"> PAGEREF _Toc45097187 \h </w:instrText>
        </w:r>
        <w:r w:rsidR="00634FB7">
          <w:rPr>
            <w:noProof/>
            <w:webHidden/>
          </w:rPr>
        </w:r>
        <w:r w:rsidR="00634FB7">
          <w:rPr>
            <w:noProof/>
            <w:webHidden/>
          </w:rPr>
          <w:fldChar w:fldCharType="separate"/>
        </w:r>
        <w:r w:rsidR="006254A7">
          <w:rPr>
            <w:noProof/>
            <w:webHidden/>
          </w:rPr>
          <w:t>28</w:t>
        </w:r>
        <w:r w:rsidR="00634FB7">
          <w:rPr>
            <w:noProof/>
            <w:webHidden/>
          </w:rPr>
          <w:fldChar w:fldCharType="end"/>
        </w:r>
      </w:hyperlink>
    </w:p>
    <w:p w14:paraId="4F16D0D9" w14:textId="669CA183" w:rsidR="00634FB7" w:rsidRPr="00C32385" w:rsidRDefault="00A2451C">
      <w:pPr>
        <w:pStyle w:val="Spistreci1"/>
        <w:rPr>
          <w:rFonts w:ascii="Calibri" w:hAnsi="Calibri"/>
          <w:b w:val="0"/>
          <w:bCs w:val="0"/>
          <w:kern w:val="0"/>
        </w:rPr>
      </w:pPr>
      <w:hyperlink w:anchor="_Toc45097188" w:history="1">
        <w:r w:rsidR="00634FB7" w:rsidRPr="00060F77">
          <w:rPr>
            <w:rStyle w:val="Hipercze"/>
          </w:rPr>
          <w:t>IV. Sytuacja osób pełnoletnich opuszczających pieczę zastępczą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_Toc45097188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29</w:t>
        </w:r>
        <w:r w:rsidR="00634FB7">
          <w:rPr>
            <w:webHidden/>
          </w:rPr>
          <w:fldChar w:fldCharType="end"/>
        </w:r>
      </w:hyperlink>
    </w:p>
    <w:p w14:paraId="3956EF92" w14:textId="4C7B32F0" w:rsidR="00634FB7" w:rsidRPr="00C32385" w:rsidRDefault="00A2451C">
      <w:pPr>
        <w:pStyle w:val="Spistreci1"/>
        <w:rPr>
          <w:rFonts w:ascii="Calibri" w:hAnsi="Calibri"/>
          <w:b w:val="0"/>
          <w:bCs w:val="0"/>
          <w:kern w:val="0"/>
        </w:rPr>
      </w:pPr>
      <w:hyperlink w:anchor="_Toc45097189" w:history="1">
        <w:r w:rsidR="00634FB7" w:rsidRPr="00060F77">
          <w:rPr>
            <w:rStyle w:val="Hipercze"/>
          </w:rPr>
          <w:t>V. Adopcja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_Toc45097189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30</w:t>
        </w:r>
        <w:r w:rsidR="00634FB7">
          <w:rPr>
            <w:webHidden/>
          </w:rPr>
          <w:fldChar w:fldCharType="end"/>
        </w:r>
      </w:hyperlink>
    </w:p>
    <w:p w14:paraId="57318C9A" w14:textId="46700BC1" w:rsidR="00634FB7" w:rsidRPr="00C32385" w:rsidRDefault="00A2451C">
      <w:pPr>
        <w:pStyle w:val="Spistreci2"/>
        <w:rPr>
          <w:rFonts w:ascii="Calibri" w:eastAsia="Times New Roman" w:hAnsi="Calibri"/>
          <w:b w:val="0"/>
          <w:bCs w:val="0"/>
          <w:i w:val="0"/>
          <w:iCs w:val="0"/>
          <w:lang w:val="pl-PL"/>
        </w:rPr>
      </w:pPr>
      <w:hyperlink w:anchor="_Toc45097190" w:history="1">
        <w:r w:rsidR="00634FB7" w:rsidRPr="00060F77">
          <w:rPr>
            <w:rStyle w:val="Hipercze"/>
          </w:rPr>
          <w:t>1. Ośrodki adopcyjne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_Toc45097190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30</w:t>
        </w:r>
        <w:r w:rsidR="00634FB7">
          <w:rPr>
            <w:webHidden/>
          </w:rPr>
          <w:fldChar w:fldCharType="end"/>
        </w:r>
      </w:hyperlink>
    </w:p>
    <w:p w14:paraId="22EBE49C" w14:textId="4FF4F05C" w:rsidR="00634FB7" w:rsidRPr="00C32385" w:rsidRDefault="00A2451C">
      <w:pPr>
        <w:pStyle w:val="Spistreci2"/>
        <w:rPr>
          <w:rFonts w:ascii="Calibri" w:eastAsia="Times New Roman" w:hAnsi="Calibri"/>
          <w:b w:val="0"/>
          <w:bCs w:val="0"/>
          <w:i w:val="0"/>
          <w:iCs w:val="0"/>
          <w:lang w:val="pl-PL"/>
        </w:rPr>
      </w:pPr>
      <w:hyperlink w:anchor="_Toc45097191" w:history="1">
        <w:r w:rsidR="00634FB7" w:rsidRPr="00060F77">
          <w:rPr>
            <w:rStyle w:val="Hipercze"/>
          </w:rPr>
          <w:t>2. Przysposobienie krajowe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_Toc45097191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32</w:t>
        </w:r>
        <w:r w:rsidR="00634FB7">
          <w:rPr>
            <w:webHidden/>
          </w:rPr>
          <w:fldChar w:fldCharType="end"/>
        </w:r>
      </w:hyperlink>
    </w:p>
    <w:p w14:paraId="4EAE0764" w14:textId="3EAFD1FA" w:rsidR="00634FB7" w:rsidRPr="00C32385" w:rsidRDefault="00A2451C">
      <w:pPr>
        <w:pStyle w:val="Spistreci2"/>
        <w:rPr>
          <w:rFonts w:ascii="Calibri" w:eastAsia="Times New Roman" w:hAnsi="Calibri"/>
          <w:b w:val="0"/>
          <w:bCs w:val="0"/>
          <w:i w:val="0"/>
          <w:iCs w:val="0"/>
          <w:lang w:val="pl-PL"/>
        </w:rPr>
      </w:pPr>
      <w:hyperlink w:anchor="_Toc45097192" w:history="1">
        <w:r w:rsidR="00634FB7" w:rsidRPr="00060F77">
          <w:rPr>
            <w:rStyle w:val="Hipercze"/>
          </w:rPr>
          <w:t>3. Przysposobienie międzynarodowe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_Toc45097192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33</w:t>
        </w:r>
        <w:r w:rsidR="00634FB7">
          <w:rPr>
            <w:webHidden/>
          </w:rPr>
          <w:fldChar w:fldCharType="end"/>
        </w:r>
      </w:hyperlink>
    </w:p>
    <w:p w14:paraId="055E758D" w14:textId="0DB2EB6E" w:rsidR="00634FB7" w:rsidRPr="00C32385" w:rsidRDefault="00A2451C">
      <w:pPr>
        <w:pStyle w:val="Spistreci1"/>
        <w:rPr>
          <w:rFonts w:ascii="Calibri" w:hAnsi="Calibri"/>
          <w:b w:val="0"/>
          <w:bCs w:val="0"/>
          <w:kern w:val="0"/>
        </w:rPr>
      </w:pPr>
      <w:hyperlink w:anchor="_Toc45097193" w:history="1">
        <w:r w:rsidR="00634FB7" w:rsidRPr="00060F77">
          <w:rPr>
            <w:rStyle w:val="Hipercze"/>
          </w:rPr>
          <w:t>VI. Niepełnosprawność w pieczy zastępczej i adopcji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_Toc45097193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35</w:t>
        </w:r>
        <w:r w:rsidR="00634FB7">
          <w:rPr>
            <w:webHidden/>
          </w:rPr>
          <w:fldChar w:fldCharType="end"/>
        </w:r>
      </w:hyperlink>
    </w:p>
    <w:p w14:paraId="13D05D1F" w14:textId="67E3B492" w:rsidR="00634FB7" w:rsidRPr="00C32385" w:rsidRDefault="00A2451C">
      <w:pPr>
        <w:pStyle w:val="Spistreci1"/>
        <w:rPr>
          <w:rFonts w:ascii="Calibri" w:hAnsi="Calibri"/>
          <w:b w:val="0"/>
          <w:bCs w:val="0"/>
          <w:kern w:val="0"/>
        </w:rPr>
      </w:pPr>
      <w:hyperlink w:anchor="_Toc45097194" w:history="1">
        <w:r w:rsidR="00634FB7" w:rsidRPr="00060F77">
          <w:rPr>
            <w:rStyle w:val="Hipercze"/>
          </w:rPr>
          <w:t>VII. Wydatki na realizację ustawy w 20</w:t>
        </w:r>
        <w:r w:rsidR="0026775A">
          <w:rPr>
            <w:rStyle w:val="Hipercze"/>
          </w:rPr>
          <w:t>20</w:t>
        </w:r>
        <w:r w:rsidR="00634FB7" w:rsidRPr="00060F77">
          <w:rPr>
            <w:rStyle w:val="Hipercze"/>
          </w:rPr>
          <w:t xml:space="preserve"> r.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_Toc45097194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36</w:t>
        </w:r>
        <w:r w:rsidR="00634FB7">
          <w:rPr>
            <w:webHidden/>
          </w:rPr>
          <w:fldChar w:fldCharType="end"/>
        </w:r>
      </w:hyperlink>
    </w:p>
    <w:p w14:paraId="3B9118E6" w14:textId="28F0581E" w:rsidR="00634FB7" w:rsidRPr="00C32385" w:rsidRDefault="00A2451C">
      <w:pPr>
        <w:pStyle w:val="Spistreci1"/>
        <w:rPr>
          <w:rFonts w:ascii="Calibri" w:hAnsi="Calibri"/>
          <w:b w:val="0"/>
          <w:bCs w:val="0"/>
          <w:kern w:val="0"/>
        </w:rPr>
      </w:pPr>
      <w:hyperlink w:anchor="_Toc45097195" w:history="1">
        <w:r w:rsidR="00634FB7" w:rsidRPr="00060F77">
          <w:rPr>
            <w:rStyle w:val="Hipercze"/>
          </w:rPr>
          <w:t>VIII. Podsumowanie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_Toc45097195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38</w:t>
        </w:r>
        <w:r w:rsidR="00634FB7">
          <w:rPr>
            <w:webHidden/>
          </w:rPr>
          <w:fldChar w:fldCharType="end"/>
        </w:r>
      </w:hyperlink>
    </w:p>
    <w:p w14:paraId="4874F098" w14:textId="3D49A308" w:rsidR="00634FB7" w:rsidRPr="00C32385" w:rsidRDefault="00A2451C">
      <w:pPr>
        <w:pStyle w:val="Spistreci1"/>
        <w:rPr>
          <w:rFonts w:ascii="Calibri" w:hAnsi="Calibri"/>
          <w:b w:val="0"/>
          <w:bCs w:val="0"/>
          <w:kern w:val="0"/>
        </w:rPr>
      </w:pPr>
      <w:hyperlink w:anchor="_Toc45097196" w:history="1">
        <w:r w:rsidR="00634FB7" w:rsidRPr="00060F77">
          <w:rPr>
            <w:rStyle w:val="Hipercze"/>
          </w:rPr>
          <w:t>Aneks</w:t>
        </w:r>
        <w:r w:rsidR="00634FB7">
          <w:rPr>
            <w:webHidden/>
          </w:rPr>
          <w:tab/>
        </w:r>
        <w:r w:rsidR="00634FB7">
          <w:rPr>
            <w:webHidden/>
          </w:rPr>
          <w:fldChar w:fldCharType="begin"/>
        </w:r>
        <w:r w:rsidR="00634FB7">
          <w:rPr>
            <w:webHidden/>
          </w:rPr>
          <w:instrText xml:space="preserve"> PAGEREF _Toc45097196 \h </w:instrText>
        </w:r>
        <w:r w:rsidR="00634FB7">
          <w:rPr>
            <w:webHidden/>
          </w:rPr>
        </w:r>
        <w:r w:rsidR="00634FB7">
          <w:rPr>
            <w:webHidden/>
          </w:rPr>
          <w:fldChar w:fldCharType="separate"/>
        </w:r>
        <w:r w:rsidR="006254A7">
          <w:rPr>
            <w:webHidden/>
          </w:rPr>
          <w:t>41</w:t>
        </w:r>
        <w:r w:rsidR="00634FB7">
          <w:rPr>
            <w:webHidden/>
          </w:rPr>
          <w:fldChar w:fldCharType="end"/>
        </w:r>
      </w:hyperlink>
    </w:p>
    <w:p w14:paraId="493EC42B" w14:textId="593846E9" w:rsidR="00475E54" w:rsidRPr="00986191" w:rsidRDefault="005A0A2E" w:rsidP="00986191">
      <w:pPr>
        <w:rPr>
          <w:lang w:eastAsia="pl-PL"/>
        </w:rPr>
      </w:pPr>
      <w:r w:rsidRPr="00846373">
        <w:rPr>
          <w:rFonts w:ascii="Times New Roman" w:hAnsi="Times New Roman"/>
        </w:rPr>
        <w:fldChar w:fldCharType="end"/>
      </w:r>
      <w:bookmarkStart w:id="6" w:name="_Toc455041274"/>
      <w:r w:rsidR="001F60EF">
        <w:rPr>
          <w:rFonts w:ascii="Times New Roman" w:hAnsi="Times New Roman"/>
        </w:rPr>
        <w:t xml:space="preserve"> </w:t>
      </w:r>
    </w:p>
    <w:p w14:paraId="07F8945E" w14:textId="77777777" w:rsidR="00DA2A59" w:rsidRPr="00231C48" w:rsidRDefault="005A0A2E" w:rsidP="00231C48">
      <w:pPr>
        <w:pStyle w:val="Nagwek1"/>
        <w:spacing w:before="120" w:after="120"/>
        <w:rPr>
          <w:rFonts w:ascii="Times New Roman" w:hAnsi="Times New Roman"/>
          <w:lang w:val="pl-PL"/>
        </w:rPr>
      </w:pPr>
      <w:bookmarkStart w:id="7" w:name="_Toc45097173"/>
      <w:r w:rsidRPr="002E0BA7">
        <w:rPr>
          <w:rFonts w:ascii="Times New Roman" w:hAnsi="Times New Roman"/>
        </w:rPr>
        <w:lastRenderedPageBreak/>
        <w:t>I. Wprowadzenie</w:t>
      </w:r>
      <w:bookmarkEnd w:id="6"/>
      <w:bookmarkEnd w:id="7"/>
    </w:p>
    <w:p w14:paraId="66609F75" w14:textId="22047F3F" w:rsidR="005A0A2E" w:rsidRPr="00525CBE" w:rsidRDefault="00CB400B" w:rsidP="00960812">
      <w:pPr>
        <w:tabs>
          <w:tab w:val="left" w:pos="-6237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C3839">
        <w:rPr>
          <w:rFonts w:ascii="Times New Roman" w:hAnsi="Times New Roman"/>
          <w:sz w:val="24"/>
          <w:szCs w:val="24"/>
        </w:rPr>
        <w:t xml:space="preserve">Zgodnie z art. 189 </w:t>
      </w:r>
      <w:r w:rsidR="005C3839" w:rsidRPr="00525CBE">
        <w:rPr>
          <w:rFonts w:ascii="Times New Roman" w:hAnsi="Times New Roman"/>
          <w:sz w:val="24"/>
          <w:szCs w:val="24"/>
        </w:rPr>
        <w:t xml:space="preserve">ustawy </w:t>
      </w:r>
      <w:r w:rsidR="005C3839">
        <w:rPr>
          <w:rFonts w:ascii="Times New Roman" w:hAnsi="Times New Roman"/>
          <w:sz w:val="24"/>
          <w:szCs w:val="24"/>
        </w:rPr>
        <w:t>z dnia 9 czerwca 2011 r. o wspieraniu rodziny i systemie pieczy zastępczej zastępczej</w:t>
      </w:r>
      <w:r w:rsidR="005C3839" w:rsidRPr="00525CBE">
        <w:rPr>
          <w:rFonts w:ascii="Times New Roman" w:hAnsi="Times New Roman"/>
          <w:sz w:val="24"/>
          <w:szCs w:val="24"/>
        </w:rPr>
        <w:t xml:space="preserve"> </w:t>
      </w:r>
      <w:r w:rsidR="005C3839">
        <w:rPr>
          <w:rFonts w:ascii="Times New Roman" w:hAnsi="Times New Roman"/>
          <w:sz w:val="24"/>
          <w:szCs w:val="24"/>
        </w:rPr>
        <w:t>(Dz. U. z 2020 r. poz. 821 oraz</w:t>
      </w:r>
      <w:r w:rsidR="005C3839" w:rsidRPr="002613A0">
        <w:rPr>
          <w:rFonts w:ascii="Times New Roman" w:hAnsi="Times New Roman"/>
          <w:sz w:val="24"/>
          <w:szCs w:val="24"/>
        </w:rPr>
        <w:t xml:space="preserve"> z 2021 r. poz. 159</w:t>
      </w:r>
      <w:r w:rsidR="005C3839">
        <w:rPr>
          <w:rFonts w:ascii="Times New Roman" w:hAnsi="Times New Roman"/>
          <w:sz w:val="24"/>
          <w:szCs w:val="24"/>
        </w:rPr>
        <w:t xml:space="preserve"> i</w:t>
      </w:r>
      <w:r w:rsidR="005C3839" w:rsidRPr="002613A0">
        <w:rPr>
          <w:rFonts w:ascii="Times New Roman" w:hAnsi="Times New Roman"/>
          <w:sz w:val="24"/>
          <w:szCs w:val="24"/>
        </w:rPr>
        <w:t xml:space="preserve"> 1006)</w:t>
      </w:r>
      <w:r w:rsidR="005C3839">
        <w:rPr>
          <w:rFonts w:ascii="Times New Roman" w:hAnsi="Times New Roman"/>
          <w:sz w:val="24"/>
          <w:szCs w:val="24"/>
        </w:rPr>
        <w:t xml:space="preserve"> </w:t>
      </w:r>
      <w:r w:rsidR="005A0A2E" w:rsidRPr="00525CBE">
        <w:rPr>
          <w:rFonts w:ascii="Times New Roman" w:hAnsi="Times New Roman"/>
          <w:sz w:val="24"/>
          <w:szCs w:val="24"/>
        </w:rPr>
        <w:t>Rad</w:t>
      </w:r>
      <w:r w:rsidR="00036739">
        <w:rPr>
          <w:rFonts w:ascii="Times New Roman" w:hAnsi="Times New Roman"/>
          <w:sz w:val="24"/>
          <w:szCs w:val="24"/>
        </w:rPr>
        <w:t>a</w:t>
      </w:r>
      <w:r w:rsidR="005A0A2E" w:rsidRPr="00525CBE">
        <w:rPr>
          <w:rFonts w:ascii="Times New Roman" w:hAnsi="Times New Roman"/>
          <w:sz w:val="24"/>
          <w:szCs w:val="24"/>
        </w:rPr>
        <w:t xml:space="preserve"> Ministrów coroczn</w:t>
      </w:r>
      <w:r w:rsidR="00036739">
        <w:rPr>
          <w:rFonts w:ascii="Times New Roman" w:hAnsi="Times New Roman"/>
          <w:sz w:val="24"/>
          <w:szCs w:val="24"/>
        </w:rPr>
        <w:t>ie</w:t>
      </w:r>
      <w:r w:rsidR="005A0A2E" w:rsidRPr="00525CBE">
        <w:rPr>
          <w:rFonts w:ascii="Times New Roman" w:hAnsi="Times New Roman"/>
          <w:sz w:val="24"/>
          <w:szCs w:val="24"/>
        </w:rPr>
        <w:t xml:space="preserve"> przedstawia Sejmowi i Senatowi informacj</w:t>
      </w:r>
      <w:r w:rsidR="00036739">
        <w:rPr>
          <w:rFonts w:ascii="Times New Roman" w:hAnsi="Times New Roman"/>
          <w:sz w:val="24"/>
          <w:szCs w:val="24"/>
        </w:rPr>
        <w:t>ę</w:t>
      </w:r>
      <w:r w:rsidR="005A0A2E" w:rsidRPr="00525CBE">
        <w:rPr>
          <w:rFonts w:ascii="Times New Roman" w:hAnsi="Times New Roman"/>
          <w:sz w:val="24"/>
          <w:szCs w:val="24"/>
        </w:rPr>
        <w:t xml:space="preserve"> o realizacji </w:t>
      </w:r>
      <w:r w:rsidR="005C3839">
        <w:rPr>
          <w:rFonts w:ascii="Times New Roman" w:hAnsi="Times New Roman"/>
          <w:sz w:val="24"/>
          <w:szCs w:val="24"/>
        </w:rPr>
        <w:t>ustawy o</w:t>
      </w:r>
      <w:r w:rsidR="00CD27E9">
        <w:rPr>
          <w:rFonts w:ascii="Times New Roman" w:hAnsi="Times New Roman"/>
          <w:sz w:val="24"/>
          <w:szCs w:val="24"/>
        </w:rPr>
        <w:t> </w:t>
      </w:r>
      <w:r w:rsidR="005C3839">
        <w:rPr>
          <w:rFonts w:ascii="Times New Roman" w:hAnsi="Times New Roman"/>
          <w:sz w:val="24"/>
          <w:szCs w:val="24"/>
        </w:rPr>
        <w:t>wspieraniu rodziny i systemie pieczy zastępczej</w:t>
      </w:r>
      <w:r w:rsidR="00080616">
        <w:rPr>
          <w:rFonts w:ascii="Times New Roman" w:hAnsi="Times New Roman"/>
          <w:sz w:val="24"/>
          <w:szCs w:val="24"/>
        </w:rPr>
        <w:t xml:space="preserve"> </w:t>
      </w:r>
      <w:r w:rsidR="00670786">
        <w:rPr>
          <w:rFonts w:ascii="Times New Roman" w:hAnsi="Times New Roman"/>
          <w:sz w:val="24"/>
          <w:szCs w:val="24"/>
        </w:rPr>
        <w:t xml:space="preserve">w </w:t>
      </w:r>
      <w:r w:rsidR="005A0A2E" w:rsidRPr="00525CBE">
        <w:rPr>
          <w:rFonts w:ascii="Times New Roman" w:hAnsi="Times New Roman"/>
          <w:sz w:val="24"/>
          <w:szCs w:val="24"/>
        </w:rPr>
        <w:t>roku poprzednim</w:t>
      </w:r>
      <w:r w:rsidR="00BF0783">
        <w:rPr>
          <w:rFonts w:ascii="Times New Roman" w:hAnsi="Times New Roman"/>
          <w:sz w:val="24"/>
          <w:szCs w:val="24"/>
        </w:rPr>
        <w:t xml:space="preserve">. </w:t>
      </w:r>
      <w:r w:rsidR="00FF1BFB">
        <w:rPr>
          <w:rFonts w:ascii="Times New Roman" w:hAnsi="Times New Roman"/>
          <w:sz w:val="24"/>
          <w:szCs w:val="24"/>
        </w:rPr>
        <w:t>N</w:t>
      </w:r>
      <w:r w:rsidR="005A0A2E" w:rsidRPr="00525CBE">
        <w:rPr>
          <w:rFonts w:ascii="Times New Roman" w:hAnsi="Times New Roman"/>
          <w:sz w:val="24"/>
          <w:szCs w:val="24"/>
        </w:rPr>
        <w:t>iniejsza Informacja o</w:t>
      </w:r>
      <w:r w:rsidR="00CD27E9">
        <w:rPr>
          <w:rFonts w:ascii="Times New Roman" w:hAnsi="Times New Roman"/>
          <w:sz w:val="24"/>
          <w:szCs w:val="24"/>
        </w:rPr>
        <w:t> </w:t>
      </w:r>
      <w:r w:rsidR="005A0A2E" w:rsidRPr="00525CBE">
        <w:rPr>
          <w:rFonts w:ascii="Times New Roman" w:hAnsi="Times New Roman"/>
          <w:sz w:val="24"/>
          <w:szCs w:val="24"/>
        </w:rPr>
        <w:t xml:space="preserve">realizacji </w:t>
      </w:r>
      <w:r w:rsidR="00D6650A">
        <w:rPr>
          <w:rFonts w:ascii="Times New Roman" w:hAnsi="Times New Roman"/>
          <w:sz w:val="24"/>
          <w:szCs w:val="24"/>
        </w:rPr>
        <w:t>tej</w:t>
      </w:r>
      <w:r w:rsidR="00080616">
        <w:rPr>
          <w:rFonts w:ascii="Times New Roman" w:hAnsi="Times New Roman"/>
          <w:sz w:val="24"/>
          <w:szCs w:val="24"/>
        </w:rPr>
        <w:t xml:space="preserve"> </w:t>
      </w:r>
      <w:r w:rsidR="005A0A2E" w:rsidRPr="00525CBE">
        <w:rPr>
          <w:rFonts w:ascii="Times New Roman" w:hAnsi="Times New Roman"/>
          <w:sz w:val="24"/>
          <w:szCs w:val="24"/>
        </w:rPr>
        <w:t xml:space="preserve">ustawy stanowi </w:t>
      </w:r>
      <w:r w:rsidR="001968BF">
        <w:rPr>
          <w:rFonts w:ascii="Times New Roman" w:hAnsi="Times New Roman"/>
          <w:sz w:val="24"/>
          <w:szCs w:val="24"/>
        </w:rPr>
        <w:t>dziewiątą</w:t>
      </w:r>
      <w:r w:rsidR="001968BF" w:rsidRPr="00525CBE">
        <w:rPr>
          <w:rFonts w:ascii="Times New Roman" w:hAnsi="Times New Roman"/>
          <w:sz w:val="24"/>
          <w:szCs w:val="24"/>
        </w:rPr>
        <w:t xml:space="preserve"> </w:t>
      </w:r>
      <w:r w:rsidR="00B511C8" w:rsidRPr="00525CBE">
        <w:rPr>
          <w:rFonts w:ascii="Times New Roman" w:hAnsi="Times New Roman"/>
          <w:sz w:val="24"/>
          <w:szCs w:val="24"/>
        </w:rPr>
        <w:t>w</w:t>
      </w:r>
      <w:r w:rsidR="005A0A2E" w:rsidRPr="00525CBE">
        <w:rPr>
          <w:rFonts w:ascii="Times New Roman" w:hAnsi="Times New Roman"/>
          <w:sz w:val="24"/>
          <w:szCs w:val="24"/>
        </w:rPr>
        <w:t xml:space="preserve"> kolejności analizę jej stosowania.</w:t>
      </w:r>
    </w:p>
    <w:p w14:paraId="23D22605" w14:textId="726F9830" w:rsidR="005A0A2E" w:rsidRPr="00525CBE" w:rsidRDefault="00DF77DC" w:rsidP="00960812">
      <w:pPr>
        <w:tabs>
          <w:tab w:val="left" w:pos="-6237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A0A2E" w:rsidRPr="00525CBE">
        <w:rPr>
          <w:rFonts w:ascii="Times New Roman" w:hAnsi="Times New Roman"/>
          <w:sz w:val="24"/>
          <w:szCs w:val="24"/>
        </w:rPr>
        <w:t xml:space="preserve">Ustawa </w:t>
      </w:r>
      <w:r w:rsidR="003F0E41">
        <w:rPr>
          <w:rFonts w:ascii="Times New Roman" w:hAnsi="Times New Roman"/>
          <w:sz w:val="24"/>
          <w:szCs w:val="24"/>
        </w:rPr>
        <w:t xml:space="preserve">z dnia 9 czerwca 2011 r. </w:t>
      </w:r>
      <w:r w:rsidR="009F328E">
        <w:rPr>
          <w:rFonts w:ascii="Times New Roman" w:hAnsi="Times New Roman"/>
          <w:sz w:val="24"/>
          <w:szCs w:val="24"/>
        </w:rPr>
        <w:t>o wspieraniu rodziny i systemie pieczy zastępczej</w:t>
      </w:r>
      <w:r w:rsidR="00080616">
        <w:rPr>
          <w:rFonts w:ascii="Times New Roman" w:hAnsi="Times New Roman"/>
          <w:sz w:val="24"/>
          <w:szCs w:val="24"/>
        </w:rPr>
        <w:t>,</w:t>
      </w:r>
      <w:r w:rsidR="00D41356">
        <w:rPr>
          <w:rFonts w:ascii="Times New Roman" w:hAnsi="Times New Roman"/>
          <w:sz w:val="24"/>
          <w:szCs w:val="24"/>
        </w:rPr>
        <w:t xml:space="preserve"> </w:t>
      </w:r>
      <w:r w:rsidR="009F328E">
        <w:rPr>
          <w:rFonts w:ascii="Times New Roman" w:hAnsi="Times New Roman"/>
          <w:sz w:val="24"/>
          <w:szCs w:val="24"/>
        </w:rPr>
        <w:t>zwana dalej</w:t>
      </w:r>
      <w:r w:rsidR="00D93AD2">
        <w:rPr>
          <w:rFonts w:ascii="Times New Roman" w:hAnsi="Times New Roman"/>
          <w:sz w:val="24"/>
          <w:szCs w:val="24"/>
        </w:rPr>
        <w:t>:</w:t>
      </w:r>
      <w:r w:rsidR="009F328E">
        <w:rPr>
          <w:rFonts w:ascii="Times New Roman" w:hAnsi="Times New Roman"/>
          <w:sz w:val="24"/>
          <w:szCs w:val="24"/>
        </w:rPr>
        <w:t xml:space="preserve"> </w:t>
      </w:r>
      <w:r w:rsidR="00D93AD2">
        <w:rPr>
          <w:rFonts w:ascii="Times New Roman" w:hAnsi="Times New Roman"/>
          <w:sz w:val="24"/>
          <w:szCs w:val="24"/>
        </w:rPr>
        <w:t>„</w:t>
      </w:r>
      <w:r w:rsidR="009F328E">
        <w:rPr>
          <w:rFonts w:ascii="Times New Roman" w:hAnsi="Times New Roman"/>
          <w:sz w:val="24"/>
          <w:szCs w:val="24"/>
        </w:rPr>
        <w:t>ustawą</w:t>
      </w:r>
      <w:r w:rsidR="00D93AD2">
        <w:rPr>
          <w:rFonts w:ascii="Times New Roman" w:hAnsi="Times New Roman"/>
          <w:sz w:val="24"/>
          <w:szCs w:val="24"/>
        </w:rPr>
        <w:t>”</w:t>
      </w:r>
      <w:r w:rsidR="00074D83">
        <w:rPr>
          <w:rFonts w:ascii="Times New Roman" w:hAnsi="Times New Roman"/>
          <w:sz w:val="24"/>
          <w:szCs w:val="24"/>
        </w:rPr>
        <w:t>,</w:t>
      </w:r>
      <w:r w:rsidR="009F328E">
        <w:rPr>
          <w:rFonts w:ascii="Times New Roman" w:hAnsi="Times New Roman"/>
          <w:sz w:val="24"/>
          <w:szCs w:val="24"/>
        </w:rPr>
        <w:t xml:space="preserve"> </w:t>
      </w:r>
      <w:r w:rsidR="005A0A2E" w:rsidRPr="00525CBE">
        <w:rPr>
          <w:rFonts w:ascii="Times New Roman" w:hAnsi="Times New Roman"/>
          <w:sz w:val="24"/>
          <w:szCs w:val="24"/>
        </w:rPr>
        <w:t xml:space="preserve">weszła w życie </w:t>
      </w:r>
      <w:r w:rsidR="009F328E">
        <w:rPr>
          <w:rFonts w:ascii="Times New Roman" w:hAnsi="Times New Roman"/>
          <w:sz w:val="24"/>
          <w:szCs w:val="24"/>
        </w:rPr>
        <w:t xml:space="preserve">z dniem </w:t>
      </w:r>
      <w:r w:rsidR="005A0A2E" w:rsidRPr="00525CBE">
        <w:rPr>
          <w:rFonts w:ascii="Times New Roman" w:hAnsi="Times New Roman"/>
          <w:sz w:val="24"/>
          <w:szCs w:val="24"/>
        </w:rPr>
        <w:t>1 stycznia 2012 r. Kształtuje ona sferę działań państwa wobec rodzin</w:t>
      </w:r>
      <w:r w:rsidR="00EA31FA" w:rsidRPr="00525CBE">
        <w:rPr>
          <w:rFonts w:ascii="Times New Roman" w:hAnsi="Times New Roman"/>
          <w:sz w:val="24"/>
          <w:szCs w:val="24"/>
        </w:rPr>
        <w:t xml:space="preserve"> </w:t>
      </w:r>
      <w:r w:rsidR="005A0A2E" w:rsidRPr="00525CBE">
        <w:rPr>
          <w:rFonts w:ascii="Times New Roman" w:hAnsi="Times New Roman"/>
          <w:sz w:val="24"/>
          <w:szCs w:val="24"/>
        </w:rPr>
        <w:t>mających trudności</w:t>
      </w:r>
      <w:r w:rsidR="00EA31FA" w:rsidRPr="00525CBE">
        <w:rPr>
          <w:rFonts w:ascii="Times New Roman" w:hAnsi="Times New Roman"/>
          <w:sz w:val="24"/>
          <w:szCs w:val="24"/>
        </w:rPr>
        <w:t xml:space="preserve"> </w:t>
      </w:r>
      <w:r w:rsidR="005A0A2E" w:rsidRPr="00525CBE">
        <w:rPr>
          <w:rFonts w:ascii="Times New Roman" w:hAnsi="Times New Roman"/>
          <w:sz w:val="24"/>
          <w:szCs w:val="24"/>
        </w:rPr>
        <w:t xml:space="preserve">w wypełnianiu funkcji opiekuńczo-wychowawczych, które </w:t>
      </w:r>
      <w:r w:rsidR="000537CD">
        <w:rPr>
          <w:rFonts w:ascii="Times New Roman" w:hAnsi="Times New Roman"/>
          <w:sz w:val="24"/>
          <w:szCs w:val="24"/>
        </w:rPr>
        <w:t>mogą skutkować</w:t>
      </w:r>
      <w:r w:rsidR="005A0A2E" w:rsidRPr="00525CBE">
        <w:rPr>
          <w:rFonts w:ascii="Times New Roman" w:hAnsi="Times New Roman"/>
          <w:sz w:val="24"/>
          <w:szCs w:val="24"/>
        </w:rPr>
        <w:t xml:space="preserve"> umieszczeniem dzieci w pieczy zastępczej. </w:t>
      </w:r>
    </w:p>
    <w:p w14:paraId="3A3D1CCF" w14:textId="751883E9" w:rsidR="005C3839" w:rsidRPr="005C3839" w:rsidRDefault="005C3839" w:rsidP="005C3839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C3839">
        <w:rPr>
          <w:rFonts w:ascii="Times New Roman" w:hAnsi="Times New Roman"/>
          <w:sz w:val="24"/>
          <w:szCs w:val="24"/>
        </w:rPr>
        <w:t xml:space="preserve">Zgodnie z art. 1 ustawy, określa ona: </w:t>
      </w:r>
    </w:p>
    <w:p w14:paraId="5AF03051" w14:textId="77777777" w:rsidR="005C3839" w:rsidRDefault="005C3839" w:rsidP="005C3839">
      <w:pPr>
        <w:pStyle w:val="Akapitzlist"/>
        <w:numPr>
          <w:ilvl w:val="0"/>
          <w:numId w:val="39"/>
        </w:numPr>
        <w:spacing w:before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C3839">
        <w:rPr>
          <w:rFonts w:ascii="Times New Roman" w:hAnsi="Times New Roman"/>
          <w:sz w:val="24"/>
          <w:szCs w:val="24"/>
          <w:lang w:eastAsia="pl-PL"/>
        </w:rPr>
        <w:t xml:space="preserve">zasady </w:t>
      </w:r>
      <w:bookmarkStart w:id="8" w:name="highlightHit_13"/>
      <w:bookmarkEnd w:id="8"/>
      <w:r w:rsidRPr="005C3839">
        <w:rPr>
          <w:rFonts w:ascii="Times New Roman" w:hAnsi="Times New Roman"/>
          <w:sz w:val="24"/>
          <w:szCs w:val="24"/>
          <w:lang w:eastAsia="pl-PL"/>
        </w:rPr>
        <w:t xml:space="preserve">i formy </w:t>
      </w:r>
      <w:bookmarkStart w:id="9" w:name="highlightHit_14"/>
      <w:bookmarkEnd w:id="9"/>
      <w:r w:rsidRPr="005C3839">
        <w:rPr>
          <w:rFonts w:ascii="Times New Roman" w:hAnsi="Times New Roman"/>
          <w:sz w:val="24"/>
          <w:szCs w:val="24"/>
          <w:lang w:eastAsia="pl-PL"/>
        </w:rPr>
        <w:t xml:space="preserve">wspierania </w:t>
      </w:r>
      <w:bookmarkStart w:id="10" w:name="highlightHit_15"/>
      <w:bookmarkEnd w:id="10"/>
      <w:r w:rsidRPr="005C3839">
        <w:rPr>
          <w:rFonts w:ascii="Times New Roman" w:hAnsi="Times New Roman"/>
          <w:sz w:val="24"/>
          <w:szCs w:val="24"/>
          <w:lang w:eastAsia="pl-PL"/>
        </w:rPr>
        <w:t>rodziny przeżywającej trudności w wypełnianiu funkcji opiekuńczo-wychowawczych;</w:t>
      </w:r>
      <w:bookmarkStart w:id="11" w:name="mip54204943"/>
      <w:bookmarkEnd w:id="11"/>
    </w:p>
    <w:p w14:paraId="5C2C7099" w14:textId="1E95DD2C" w:rsidR="005C3839" w:rsidRDefault="005C3839" w:rsidP="005C3839">
      <w:pPr>
        <w:pStyle w:val="Akapitzlist"/>
        <w:numPr>
          <w:ilvl w:val="0"/>
          <w:numId w:val="39"/>
        </w:numPr>
        <w:spacing w:before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C3839">
        <w:rPr>
          <w:rFonts w:ascii="Times New Roman" w:hAnsi="Times New Roman"/>
          <w:sz w:val="24"/>
          <w:szCs w:val="24"/>
          <w:lang w:eastAsia="pl-PL"/>
        </w:rPr>
        <w:t xml:space="preserve">zasady </w:t>
      </w:r>
      <w:bookmarkStart w:id="12" w:name="highlightHit_16"/>
      <w:bookmarkEnd w:id="12"/>
      <w:r w:rsidRPr="005C3839">
        <w:rPr>
          <w:rFonts w:ascii="Times New Roman" w:hAnsi="Times New Roman"/>
          <w:sz w:val="24"/>
          <w:szCs w:val="24"/>
          <w:lang w:eastAsia="pl-PL"/>
        </w:rPr>
        <w:t xml:space="preserve">i formy sprawowania </w:t>
      </w:r>
      <w:bookmarkStart w:id="13" w:name="highlightHit_17"/>
      <w:bookmarkEnd w:id="13"/>
      <w:r w:rsidRPr="005C3839">
        <w:rPr>
          <w:rFonts w:ascii="Times New Roman" w:hAnsi="Times New Roman"/>
          <w:sz w:val="24"/>
          <w:szCs w:val="24"/>
          <w:lang w:eastAsia="pl-PL"/>
        </w:rPr>
        <w:t xml:space="preserve">pieczy </w:t>
      </w:r>
      <w:bookmarkStart w:id="14" w:name="highlightHit_18"/>
      <w:bookmarkEnd w:id="14"/>
      <w:r w:rsidRPr="005C3839">
        <w:rPr>
          <w:rFonts w:ascii="Times New Roman" w:hAnsi="Times New Roman"/>
          <w:sz w:val="24"/>
          <w:szCs w:val="24"/>
          <w:lang w:eastAsia="pl-PL"/>
        </w:rPr>
        <w:t>zastępczej oraz pomocy w usamodzielnianiu jej</w:t>
      </w:r>
      <w:r w:rsidR="007359A2">
        <w:rPr>
          <w:rFonts w:ascii="Times New Roman" w:hAnsi="Times New Roman"/>
          <w:sz w:val="24"/>
          <w:szCs w:val="24"/>
          <w:lang w:eastAsia="pl-PL"/>
        </w:rPr>
        <w:t> </w:t>
      </w:r>
      <w:r w:rsidRPr="005C3839">
        <w:rPr>
          <w:rFonts w:ascii="Times New Roman" w:hAnsi="Times New Roman"/>
          <w:sz w:val="24"/>
          <w:szCs w:val="24"/>
          <w:lang w:eastAsia="pl-PL"/>
        </w:rPr>
        <w:t>pełnoletnich wychowanków;</w:t>
      </w:r>
      <w:bookmarkStart w:id="15" w:name="mip54204944"/>
      <w:bookmarkEnd w:id="15"/>
    </w:p>
    <w:p w14:paraId="4C28BE86" w14:textId="77777777" w:rsidR="005C3839" w:rsidRDefault="005C3839" w:rsidP="005C3839">
      <w:pPr>
        <w:pStyle w:val="Akapitzlist"/>
        <w:numPr>
          <w:ilvl w:val="0"/>
          <w:numId w:val="39"/>
        </w:numPr>
        <w:spacing w:before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C3839">
        <w:rPr>
          <w:rFonts w:ascii="Times New Roman" w:hAnsi="Times New Roman"/>
          <w:sz w:val="24"/>
          <w:szCs w:val="24"/>
          <w:lang w:eastAsia="pl-PL"/>
        </w:rPr>
        <w:t xml:space="preserve">zadania administracji publicznej w zakresie </w:t>
      </w:r>
      <w:bookmarkStart w:id="16" w:name="highlightHit_19"/>
      <w:bookmarkEnd w:id="16"/>
      <w:r w:rsidRPr="005C3839">
        <w:rPr>
          <w:rFonts w:ascii="Times New Roman" w:hAnsi="Times New Roman"/>
          <w:sz w:val="24"/>
          <w:szCs w:val="24"/>
          <w:lang w:eastAsia="pl-PL"/>
        </w:rPr>
        <w:t xml:space="preserve">wspierania </w:t>
      </w:r>
      <w:bookmarkStart w:id="17" w:name="highlightHit_20"/>
      <w:bookmarkEnd w:id="17"/>
      <w:r w:rsidRPr="005C3839">
        <w:rPr>
          <w:rFonts w:ascii="Times New Roman" w:hAnsi="Times New Roman"/>
          <w:sz w:val="24"/>
          <w:szCs w:val="24"/>
          <w:lang w:eastAsia="pl-PL"/>
        </w:rPr>
        <w:t xml:space="preserve">rodziny </w:t>
      </w:r>
      <w:bookmarkStart w:id="18" w:name="highlightHit_21"/>
      <w:bookmarkEnd w:id="18"/>
      <w:r w:rsidRPr="005C3839">
        <w:rPr>
          <w:rFonts w:ascii="Times New Roman" w:hAnsi="Times New Roman"/>
          <w:sz w:val="24"/>
          <w:szCs w:val="24"/>
          <w:lang w:eastAsia="pl-PL"/>
        </w:rPr>
        <w:t xml:space="preserve">i </w:t>
      </w:r>
      <w:bookmarkStart w:id="19" w:name="highlightHit_22"/>
      <w:bookmarkEnd w:id="19"/>
      <w:r w:rsidRPr="005C3839">
        <w:rPr>
          <w:rFonts w:ascii="Times New Roman" w:hAnsi="Times New Roman"/>
          <w:sz w:val="24"/>
          <w:szCs w:val="24"/>
          <w:lang w:eastAsia="pl-PL"/>
        </w:rPr>
        <w:t xml:space="preserve">systemu </w:t>
      </w:r>
      <w:bookmarkStart w:id="20" w:name="highlightHit_23"/>
      <w:bookmarkEnd w:id="20"/>
      <w:r w:rsidRPr="005C3839">
        <w:rPr>
          <w:rFonts w:ascii="Times New Roman" w:hAnsi="Times New Roman"/>
          <w:sz w:val="24"/>
          <w:szCs w:val="24"/>
          <w:lang w:eastAsia="pl-PL"/>
        </w:rPr>
        <w:t xml:space="preserve">pieczy </w:t>
      </w:r>
      <w:bookmarkStart w:id="21" w:name="highlightHit_24"/>
      <w:bookmarkEnd w:id="21"/>
      <w:r w:rsidRPr="005C3839">
        <w:rPr>
          <w:rFonts w:ascii="Times New Roman" w:hAnsi="Times New Roman"/>
          <w:sz w:val="24"/>
          <w:szCs w:val="24"/>
          <w:lang w:eastAsia="pl-PL"/>
        </w:rPr>
        <w:t>zastępczej;</w:t>
      </w:r>
      <w:bookmarkStart w:id="22" w:name="mip54204945"/>
      <w:bookmarkEnd w:id="22"/>
    </w:p>
    <w:p w14:paraId="5819CEAD" w14:textId="77777777" w:rsidR="005C3839" w:rsidRDefault="005C3839" w:rsidP="005C3839">
      <w:pPr>
        <w:pStyle w:val="Akapitzlist"/>
        <w:numPr>
          <w:ilvl w:val="0"/>
          <w:numId w:val="39"/>
        </w:numPr>
        <w:spacing w:before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C3839">
        <w:rPr>
          <w:rFonts w:ascii="Times New Roman" w:hAnsi="Times New Roman"/>
          <w:sz w:val="24"/>
          <w:szCs w:val="24"/>
          <w:lang w:eastAsia="pl-PL"/>
        </w:rPr>
        <w:t xml:space="preserve">zasady finansowania </w:t>
      </w:r>
      <w:bookmarkStart w:id="23" w:name="highlightHit_25"/>
      <w:bookmarkEnd w:id="23"/>
      <w:r w:rsidRPr="005C3839">
        <w:rPr>
          <w:rFonts w:ascii="Times New Roman" w:hAnsi="Times New Roman"/>
          <w:sz w:val="24"/>
          <w:szCs w:val="24"/>
          <w:lang w:eastAsia="pl-PL"/>
        </w:rPr>
        <w:t xml:space="preserve">wspierania </w:t>
      </w:r>
      <w:bookmarkStart w:id="24" w:name="highlightHit_26"/>
      <w:bookmarkEnd w:id="24"/>
      <w:r w:rsidRPr="005C3839">
        <w:rPr>
          <w:rFonts w:ascii="Times New Roman" w:hAnsi="Times New Roman"/>
          <w:sz w:val="24"/>
          <w:szCs w:val="24"/>
          <w:lang w:eastAsia="pl-PL"/>
        </w:rPr>
        <w:t xml:space="preserve">rodziny </w:t>
      </w:r>
      <w:bookmarkStart w:id="25" w:name="highlightHit_27"/>
      <w:bookmarkEnd w:id="25"/>
      <w:r w:rsidRPr="005C3839">
        <w:rPr>
          <w:rFonts w:ascii="Times New Roman" w:hAnsi="Times New Roman"/>
          <w:sz w:val="24"/>
          <w:szCs w:val="24"/>
          <w:lang w:eastAsia="pl-PL"/>
        </w:rPr>
        <w:t xml:space="preserve">i </w:t>
      </w:r>
      <w:bookmarkStart w:id="26" w:name="highlightHit_28"/>
      <w:bookmarkEnd w:id="26"/>
      <w:r w:rsidRPr="005C3839">
        <w:rPr>
          <w:rFonts w:ascii="Times New Roman" w:hAnsi="Times New Roman"/>
          <w:sz w:val="24"/>
          <w:szCs w:val="24"/>
          <w:lang w:eastAsia="pl-PL"/>
        </w:rPr>
        <w:t xml:space="preserve">systemu </w:t>
      </w:r>
      <w:bookmarkStart w:id="27" w:name="highlightHit_29"/>
      <w:bookmarkEnd w:id="27"/>
      <w:r w:rsidRPr="005C3839">
        <w:rPr>
          <w:rFonts w:ascii="Times New Roman" w:hAnsi="Times New Roman"/>
          <w:sz w:val="24"/>
          <w:szCs w:val="24"/>
          <w:lang w:eastAsia="pl-PL"/>
        </w:rPr>
        <w:t xml:space="preserve">pieczy </w:t>
      </w:r>
      <w:bookmarkStart w:id="28" w:name="highlightHit_30"/>
      <w:bookmarkEnd w:id="28"/>
      <w:r w:rsidRPr="005C3839">
        <w:rPr>
          <w:rFonts w:ascii="Times New Roman" w:hAnsi="Times New Roman"/>
          <w:sz w:val="24"/>
          <w:szCs w:val="24"/>
          <w:lang w:eastAsia="pl-PL"/>
        </w:rPr>
        <w:t>zastępczej;</w:t>
      </w:r>
      <w:bookmarkStart w:id="29" w:name="mip54204946"/>
      <w:bookmarkEnd w:id="29"/>
    </w:p>
    <w:p w14:paraId="213166D5" w14:textId="40A6BFD3" w:rsidR="005C3839" w:rsidRPr="005C3839" w:rsidRDefault="005C3839" w:rsidP="005C3839">
      <w:pPr>
        <w:pStyle w:val="Akapitzlist"/>
        <w:numPr>
          <w:ilvl w:val="0"/>
          <w:numId w:val="39"/>
        </w:numPr>
        <w:spacing w:before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C3839">
        <w:rPr>
          <w:rFonts w:ascii="Times New Roman" w:hAnsi="Times New Roman"/>
          <w:sz w:val="24"/>
          <w:szCs w:val="24"/>
          <w:lang w:eastAsia="pl-PL"/>
        </w:rPr>
        <w:t>zadania w zakresie postępowania adopcyjnego.</w:t>
      </w:r>
    </w:p>
    <w:p w14:paraId="696900EC" w14:textId="77777777" w:rsidR="00CB0F63" w:rsidRPr="005C3839" w:rsidRDefault="00CB0F63" w:rsidP="00242104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7C5544FB" w14:textId="40C0C2E9" w:rsidR="00541BBD" w:rsidRPr="00CB0F63" w:rsidRDefault="007F0775" w:rsidP="001968BF">
      <w:pPr>
        <w:tabs>
          <w:tab w:val="left" w:pos="-6237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41BBD" w:rsidRPr="00A954DF">
        <w:rPr>
          <w:rFonts w:ascii="Times New Roman" w:hAnsi="Times New Roman"/>
          <w:sz w:val="24"/>
          <w:szCs w:val="24"/>
        </w:rPr>
        <w:t>W 2020</w:t>
      </w:r>
      <w:r w:rsidR="00D41356">
        <w:rPr>
          <w:rFonts w:ascii="Times New Roman" w:hAnsi="Times New Roman"/>
          <w:sz w:val="24"/>
          <w:szCs w:val="24"/>
        </w:rPr>
        <w:t xml:space="preserve"> r.</w:t>
      </w:r>
      <w:r w:rsidR="00D6650A">
        <w:rPr>
          <w:rFonts w:ascii="Times New Roman" w:hAnsi="Times New Roman"/>
          <w:sz w:val="24"/>
          <w:szCs w:val="24"/>
        </w:rPr>
        <w:t xml:space="preserve"> </w:t>
      </w:r>
      <w:r w:rsidR="00541BBD" w:rsidRPr="00A954DF">
        <w:rPr>
          <w:rFonts w:ascii="Times New Roman" w:hAnsi="Times New Roman"/>
          <w:sz w:val="24"/>
          <w:szCs w:val="24"/>
        </w:rPr>
        <w:t xml:space="preserve">ze względu na wprowadzenie </w:t>
      </w:r>
      <w:r w:rsidRPr="00A954DF">
        <w:rPr>
          <w:rFonts w:ascii="Times New Roman" w:hAnsi="Times New Roman"/>
          <w:sz w:val="24"/>
          <w:szCs w:val="24"/>
        </w:rPr>
        <w:t xml:space="preserve">w Polsce </w:t>
      </w:r>
      <w:r w:rsidR="00541BBD" w:rsidRPr="001968BF">
        <w:rPr>
          <w:rFonts w:ascii="Times New Roman" w:hAnsi="Times New Roman"/>
          <w:sz w:val="24"/>
          <w:szCs w:val="24"/>
        </w:rPr>
        <w:t xml:space="preserve">stanu </w:t>
      </w:r>
      <w:r w:rsidRPr="001968BF">
        <w:rPr>
          <w:rFonts w:ascii="Times New Roman" w:hAnsi="Times New Roman"/>
          <w:sz w:val="24"/>
          <w:szCs w:val="24"/>
        </w:rPr>
        <w:t>zagrożenia epidemicznego, a</w:t>
      </w:r>
      <w:r w:rsidR="00CD27E9">
        <w:rPr>
          <w:rFonts w:ascii="Times New Roman" w:hAnsi="Times New Roman"/>
          <w:sz w:val="24"/>
          <w:szCs w:val="24"/>
        </w:rPr>
        <w:t> </w:t>
      </w:r>
      <w:r w:rsidRPr="001968BF">
        <w:rPr>
          <w:rFonts w:ascii="Times New Roman" w:hAnsi="Times New Roman"/>
          <w:sz w:val="24"/>
          <w:szCs w:val="24"/>
        </w:rPr>
        <w:t xml:space="preserve">następnie stanu </w:t>
      </w:r>
      <w:r w:rsidR="00541BBD" w:rsidRPr="00CB0F63">
        <w:rPr>
          <w:rFonts w:ascii="Times New Roman" w:hAnsi="Times New Roman"/>
          <w:sz w:val="24"/>
          <w:szCs w:val="24"/>
        </w:rPr>
        <w:t>epidemii, związanego z rozprzestrzenianiem się wirusa SARS-CoV-2, w</w:t>
      </w:r>
      <w:r w:rsidR="001C56FF">
        <w:rPr>
          <w:rFonts w:ascii="Times New Roman" w:hAnsi="Times New Roman"/>
          <w:sz w:val="24"/>
          <w:szCs w:val="24"/>
        </w:rPr>
        <w:t> </w:t>
      </w:r>
      <w:r w:rsidR="00541BBD" w:rsidRPr="00A954DF">
        <w:rPr>
          <w:rFonts w:ascii="Times New Roman" w:hAnsi="Times New Roman"/>
          <w:sz w:val="24"/>
          <w:szCs w:val="24"/>
        </w:rPr>
        <w:t>obszarze pieczy zastępczej zosta</w:t>
      </w:r>
      <w:r w:rsidR="00541BBD" w:rsidRPr="001968BF">
        <w:rPr>
          <w:rFonts w:ascii="Times New Roman" w:hAnsi="Times New Roman"/>
          <w:sz w:val="24"/>
          <w:szCs w:val="24"/>
        </w:rPr>
        <w:t>ły podjęte następujące działania:</w:t>
      </w:r>
    </w:p>
    <w:p w14:paraId="6E445CEC" w14:textId="1DDCF2FA" w:rsidR="00541BBD" w:rsidRPr="001968BF" w:rsidRDefault="007F0775" w:rsidP="006F6642">
      <w:pPr>
        <w:numPr>
          <w:ilvl w:val="0"/>
          <w:numId w:val="34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CB0F63">
        <w:rPr>
          <w:rFonts w:ascii="Times New Roman" w:hAnsi="Times New Roman"/>
          <w:sz w:val="24"/>
          <w:szCs w:val="24"/>
        </w:rPr>
        <w:t>o</w:t>
      </w:r>
      <w:r w:rsidR="00541BBD" w:rsidRPr="006F6642">
        <w:rPr>
          <w:rFonts w:ascii="Times New Roman" w:hAnsi="Times New Roman"/>
          <w:sz w:val="24"/>
          <w:szCs w:val="24"/>
        </w:rPr>
        <w:t>pracowan</w:t>
      </w:r>
      <w:r w:rsidRPr="00A954DF">
        <w:rPr>
          <w:rFonts w:ascii="Times New Roman" w:hAnsi="Times New Roman"/>
          <w:sz w:val="24"/>
          <w:szCs w:val="24"/>
        </w:rPr>
        <w:t>o</w:t>
      </w:r>
      <w:r w:rsidR="00541BBD" w:rsidRPr="006F6642">
        <w:rPr>
          <w:rFonts w:ascii="Times New Roman" w:hAnsi="Times New Roman"/>
          <w:sz w:val="24"/>
          <w:szCs w:val="24"/>
        </w:rPr>
        <w:t xml:space="preserve"> </w:t>
      </w:r>
      <w:r w:rsidRPr="00A954DF">
        <w:rPr>
          <w:rFonts w:ascii="Times New Roman" w:hAnsi="Times New Roman"/>
          <w:sz w:val="24"/>
          <w:szCs w:val="24"/>
        </w:rPr>
        <w:t>rekomendancje</w:t>
      </w:r>
      <w:r w:rsidRPr="001968BF">
        <w:rPr>
          <w:rFonts w:ascii="Times New Roman" w:hAnsi="Times New Roman"/>
          <w:sz w:val="24"/>
          <w:szCs w:val="24"/>
        </w:rPr>
        <w:t xml:space="preserve"> i </w:t>
      </w:r>
      <w:r w:rsidR="00541BBD" w:rsidRPr="006F6642">
        <w:rPr>
          <w:rFonts w:ascii="Times New Roman" w:hAnsi="Times New Roman"/>
          <w:sz w:val="24"/>
          <w:szCs w:val="24"/>
        </w:rPr>
        <w:t>instrukcj</w:t>
      </w:r>
      <w:r w:rsidRPr="00A954DF">
        <w:rPr>
          <w:rFonts w:ascii="Times New Roman" w:hAnsi="Times New Roman"/>
          <w:sz w:val="24"/>
          <w:szCs w:val="24"/>
        </w:rPr>
        <w:t>e</w:t>
      </w:r>
      <w:r w:rsidR="00541BBD" w:rsidRPr="006F6642">
        <w:rPr>
          <w:rFonts w:ascii="Times New Roman" w:hAnsi="Times New Roman"/>
          <w:sz w:val="24"/>
          <w:szCs w:val="24"/>
        </w:rPr>
        <w:t xml:space="preserve"> dotyczące organizacji pracy w warunkach epidemii COVID–19, skierowanej do podmiotów pieczy zastępczej, zwłaszcza placówek opiekuńczo</w:t>
      </w:r>
      <w:r w:rsidR="00057A1D">
        <w:rPr>
          <w:rFonts w:ascii="Times New Roman" w:hAnsi="Times New Roman"/>
          <w:sz w:val="24"/>
          <w:szCs w:val="24"/>
        </w:rPr>
        <w:t>-</w:t>
      </w:r>
      <w:r w:rsidR="00541BBD" w:rsidRPr="006F6642">
        <w:rPr>
          <w:rFonts w:ascii="Times New Roman" w:hAnsi="Times New Roman"/>
          <w:sz w:val="24"/>
          <w:szCs w:val="24"/>
        </w:rPr>
        <w:t>wychowawczych oraz dostosowywanie ich do bieżącej sytuacji epidemiologicznej w kraju. Stosowne wytyczne zostały skierowane także do asystentów rodziny</w:t>
      </w:r>
      <w:r w:rsidRPr="00A954DF">
        <w:rPr>
          <w:rFonts w:ascii="Times New Roman" w:hAnsi="Times New Roman"/>
          <w:sz w:val="24"/>
          <w:szCs w:val="24"/>
        </w:rPr>
        <w:t xml:space="preserve"> i pracowników placówek wsparcia dziennego;</w:t>
      </w:r>
    </w:p>
    <w:p w14:paraId="4FADC0CB" w14:textId="0E2A33DA" w:rsidR="007F0775" w:rsidRPr="006F6642" w:rsidRDefault="007F0775" w:rsidP="006F6642">
      <w:pPr>
        <w:numPr>
          <w:ilvl w:val="0"/>
          <w:numId w:val="34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6F6642">
        <w:rPr>
          <w:rFonts w:ascii="Times New Roman" w:hAnsi="Times New Roman"/>
          <w:sz w:val="24"/>
          <w:szCs w:val="24"/>
        </w:rPr>
        <w:t>ydawan</w:t>
      </w:r>
      <w:r>
        <w:rPr>
          <w:rFonts w:ascii="Times New Roman" w:hAnsi="Times New Roman"/>
          <w:sz w:val="24"/>
          <w:szCs w:val="24"/>
        </w:rPr>
        <w:t>o</w:t>
      </w:r>
      <w:r w:rsidRPr="006F6642">
        <w:rPr>
          <w:rFonts w:ascii="Times New Roman" w:hAnsi="Times New Roman"/>
          <w:sz w:val="24"/>
          <w:szCs w:val="24"/>
        </w:rPr>
        <w:t xml:space="preserve"> na bieżąco przez resort rodziny decyzj</w:t>
      </w:r>
      <w:r>
        <w:rPr>
          <w:rFonts w:ascii="Times New Roman" w:hAnsi="Times New Roman"/>
          <w:sz w:val="24"/>
          <w:szCs w:val="24"/>
        </w:rPr>
        <w:t>e</w:t>
      </w:r>
      <w:r w:rsidRPr="006F6642">
        <w:rPr>
          <w:rFonts w:ascii="Times New Roman" w:hAnsi="Times New Roman"/>
          <w:sz w:val="24"/>
          <w:szCs w:val="24"/>
        </w:rPr>
        <w:t xml:space="preserve"> zmieniając</w:t>
      </w:r>
      <w:r>
        <w:rPr>
          <w:rFonts w:ascii="Times New Roman" w:hAnsi="Times New Roman"/>
          <w:sz w:val="24"/>
          <w:szCs w:val="24"/>
        </w:rPr>
        <w:t>e,</w:t>
      </w:r>
      <w:r w:rsidRPr="006F66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które </w:t>
      </w:r>
      <w:r w:rsidRPr="006F6642">
        <w:rPr>
          <w:rFonts w:ascii="Times New Roman" w:hAnsi="Times New Roman"/>
          <w:sz w:val="24"/>
          <w:szCs w:val="24"/>
        </w:rPr>
        <w:t>umożliwia</w:t>
      </w:r>
      <w:r>
        <w:rPr>
          <w:rFonts w:ascii="Times New Roman" w:hAnsi="Times New Roman"/>
          <w:sz w:val="24"/>
          <w:szCs w:val="24"/>
        </w:rPr>
        <w:t>ły</w:t>
      </w:r>
      <w:r w:rsidRPr="006F6642">
        <w:rPr>
          <w:rFonts w:ascii="Times New Roman" w:hAnsi="Times New Roman"/>
          <w:sz w:val="24"/>
          <w:szCs w:val="24"/>
        </w:rPr>
        <w:t xml:space="preserve"> prowadzenie w formie zdalnej szkoleń, o których mowa w ustawie</w:t>
      </w:r>
      <w:r>
        <w:rPr>
          <w:rFonts w:ascii="Times New Roman" w:hAnsi="Times New Roman"/>
          <w:sz w:val="24"/>
          <w:szCs w:val="24"/>
        </w:rPr>
        <w:t>;</w:t>
      </w:r>
    </w:p>
    <w:p w14:paraId="3327BA76" w14:textId="4D6633DD" w:rsidR="0078654D" w:rsidRPr="006F6642" w:rsidRDefault="0078654D" w:rsidP="0078654D">
      <w:pPr>
        <w:numPr>
          <w:ilvl w:val="0"/>
          <w:numId w:val="34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A32F7">
        <w:rPr>
          <w:rFonts w:ascii="Times New Roman" w:hAnsi="Times New Roman"/>
          <w:sz w:val="24"/>
          <w:szCs w:val="24"/>
        </w:rPr>
        <w:t xml:space="preserve"> celu </w:t>
      </w:r>
      <w:r w:rsidRPr="006F6642">
        <w:rPr>
          <w:rFonts w:ascii="Times New Roman" w:hAnsi="Times New Roman"/>
          <w:sz w:val="24"/>
          <w:szCs w:val="24"/>
        </w:rPr>
        <w:t xml:space="preserve">zapewnienia odpowiedniego zabezpieczenia w pieczy dla wszystkich dzieci, które tego wymagają, w </w:t>
      </w:r>
      <w:r w:rsidRPr="005F459F">
        <w:rPr>
          <w:rFonts w:ascii="Times New Roman" w:hAnsi="Times New Roman"/>
          <w:sz w:val="24"/>
          <w:szCs w:val="24"/>
        </w:rPr>
        <w:t xml:space="preserve">art. 15zzzzzj </w:t>
      </w:r>
      <w:r>
        <w:rPr>
          <w:rFonts w:ascii="Times New Roman" w:hAnsi="Times New Roman"/>
          <w:sz w:val="24"/>
          <w:szCs w:val="24"/>
        </w:rPr>
        <w:t xml:space="preserve">ustawy z dnia 2 marca 2020 r. </w:t>
      </w:r>
      <w:r w:rsidRPr="006F6642">
        <w:rPr>
          <w:rFonts w:ascii="Times New Roman" w:hAnsi="Times New Roman"/>
          <w:sz w:val="24"/>
          <w:szCs w:val="24"/>
        </w:rPr>
        <w:t xml:space="preserve">o szczególnych </w:t>
      </w:r>
      <w:r>
        <w:rPr>
          <w:rFonts w:ascii="Times New Roman" w:hAnsi="Times New Roman"/>
          <w:sz w:val="24"/>
          <w:szCs w:val="24"/>
        </w:rPr>
        <w:t>rozwiązaniach związanych z zapo</w:t>
      </w:r>
      <w:r w:rsidR="008A32F7">
        <w:rPr>
          <w:rFonts w:ascii="Times New Roman" w:hAnsi="Times New Roman"/>
          <w:sz w:val="24"/>
          <w:szCs w:val="24"/>
        </w:rPr>
        <w:t xml:space="preserve">bieganiem, przeciwdziałaniem i </w:t>
      </w:r>
      <w:r>
        <w:rPr>
          <w:rFonts w:ascii="Times New Roman" w:hAnsi="Times New Roman"/>
          <w:sz w:val="24"/>
          <w:szCs w:val="24"/>
        </w:rPr>
        <w:t>zwalczaniem COVID-19, innych chorób zakaźnych oraz wywołanych nimi sytuacji kryzysowych (Dz. U. poz.</w:t>
      </w:r>
      <w:r w:rsidRPr="002613A0">
        <w:rPr>
          <w:rFonts w:ascii="Times New Roman" w:hAnsi="Times New Roman"/>
          <w:sz w:val="24"/>
          <w:szCs w:val="24"/>
        </w:rPr>
        <w:t xml:space="preserve"> 1842</w:t>
      </w:r>
      <w:r>
        <w:rPr>
          <w:rFonts w:ascii="Times New Roman" w:hAnsi="Times New Roman"/>
          <w:sz w:val="24"/>
          <w:szCs w:val="24"/>
        </w:rPr>
        <w:t>, z późn. zm.), umożliwiono przekr</w:t>
      </w:r>
      <w:r w:rsidR="008067B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cz</w:t>
      </w:r>
      <w:r w:rsidR="008067B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nie</w:t>
      </w:r>
      <w:r w:rsidRPr="006F6642">
        <w:rPr>
          <w:rFonts w:ascii="Times New Roman" w:hAnsi="Times New Roman"/>
          <w:sz w:val="24"/>
          <w:szCs w:val="24"/>
        </w:rPr>
        <w:t xml:space="preserve"> standardów w</w:t>
      </w:r>
      <w:r w:rsidR="00CD27E9">
        <w:rPr>
          <w:rFonts w:ascii="Times New Roman" w:hAnsi="Times New Roman"/>
          <w:sz w:val="24"/>
          <w:szCs w:val="24"/>
        </w:rPr>
        <w:t> </w:t>
      </w:r>
      <w:r w:rsidRPr="006F6642">
        <w:rPr>
          <w:rFonts w:ascii="Times New Roman" w:hAnsi="Times New Roman"/>
          <w:sz w:val="24"/>
          <w:szCs w:val="24"/>
        </w:rPr>
        <w:t>zakresie limitu liczby dzieci i osób, które osiągnęły pełnoletność przebywając w</w:t>
      </w:r>
      <w:r w:rsidR="00CD27E9">
        <w:rPr>
          <w:rFonts w:ascii="Times New Roman" w:hAnsi="Times New Roman"/>
          <w:sz w:val="24"/>
          <w:szCs w:val="24"/>
        </w:rPr>
        <w:t> </w:t>
      </w:r>
      <w:r w:rsidRPr="006F6642">
        <w:rPr>
          <w:rFonts w:ascii="Times New Roman" w:hAnsi="Times New Roman"/>
          <w:sz w:val="24"/>
          <w:szCs w:val="24"/>
        </w:rPr>
        <w:t>pieczy zastępczej, oraz w zakresie kryterium wieku dzieci w instytucjonalnej pieczy zastępczej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Style w:val="articletitle"/>
          <w:rFonts w:ascii="Times New Roman" w:hAnsi="Times New Roman"/>
          <w:sz w:val="24"/>
          <w:szCs w:val="24"/>
        </w:rPr>
        <w:t>Z</w:t>
      </w:r>
      <w:r w:rsidRPr="006F6642">
        <w:rPr>
          <w:rStyle w:val="articletitle"/>
          <w:rFonts w:ascii="Times New Roman" w:hAnsi="Times New Roman"/>
          <w:sz w:val="24"/>
          <w:szCs w:val="24"/>
        </w:rPr>
        <w:t xml:space="preserve">godnie </w:t>
      </w:r>
      <w:r>
        <w:rPr>
          <w:rStyle w:val="articletitle"/>
          <w:rFonts w:ascii="Times New Roman" w:hAnsi="Times New Roman"/>
          <w:sz w:val="24"/>
          <w:szCs w:val="24"/>
        </w:rPr>
        <w:t xml:space="preserve">z </w:t>
      </w:r>
      <w:r w:rsidRPr="005F459F">
        <w:rPr>
          <w:rStyle w:val="articletitle"/>
          <w:rFonts w:ascii="Times New Roman" w:hAnsi="Times New Roman"/>
          <w:sz w:val="24"/>
          <w:szCs w:val="24"/>
        </w:rPr>
        <w:t xml:space="preserve">art. 15zzzzzk </w:t>
      </w:r>
      <w:r w:rsidRPr="006F6642">
        <w:rPr>
          <w:rStyle w:val="articletitle"/>
          <w:rFonts w:ascii="Times New Roman" w:hAnsi="Times New Roman"/>
          <w:sz w:val="24"/>
          <w:szCs w:val="24"/>
        </w:rPr>
        <w:t>umożliwono starostom zawieszenie dokonywania ocen sytuacji dziecka umieszczonego w pieczy zastępczej oraz ocen rodzin zastępczych i rodzinnych domów dziecka;</w:t>
      </w:r>
    </w:p>
    <w:p w14:paraId="6BDE605B" w14:textId="0436D937" w:rsidR="001C56FF" w:rsidRPr="006F6642" w:rsidRDefault="001C56FF" w:rsidP="006F6642">
      <w:pPr>
        <w:numPr>
          <w:ilvl w:val="0"/>
          <w:numId w:val="34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6F6642">
        <w:rPr>
          <w:rFonts w:ascii="Times New Roman" w:hAnsi="Times New Roman"/>
          <w:sz w:val="24"/>
          <w:szCs w:val="24"/>
        </w:rPr>
        <w:t>Ministerstwo Rodziny i Polityki Społecznej, w ramach Programu Operacyjnego Wiedza Edukacja Rozwój, prowadziło w partnerstwie z wojewodami projekt pn. „Wsparcie dzieci umieszczonych w pieczy zastępcze</w:t>
      </w:r>
      <w:r w:rsidR="008A32F7">
        <w:rPr>
          <w:rFonts w:ascii="Times New Roman" w:hAnsi="Times New Roman"/>
          <w:sz w:val="24"/>
          <w:szCs w:val="24"/>
        </w:rPr>
        <w:t xml:space="preserve">j w okresie epidemii COVID-19” na </w:t>
      </w:r>
      <w:r w:rsidRPr="006F6642">
        <w:rPr>
          <w:rFonts w:ascii="Times New Roman" w:hAnsi="Times New Roman"/>
          <w:sz w:val="24"/>
          <w:szCs w:val="24"/>
        </w:rPr>
        <w:t>kwotę ok. 130 mln</w:t>
      </w:r>
      <w:r w:rsidR="00012C47">
        <w:rPr>
          <w:rFonts w:ascii="Times New Roman" w:hAnsi="Times New Roman"/>
          <w:sz w:val="24"/>
          <w:szCs w:val="24"/>
        </w:rPr>
        <w:t xml:space="preserve"> </w:t>
      </w:r>
      <w:r w:rsidRPr="006F6642">
        <w:rPr>
          <w:rFonts w:ascii="Times New Roman" w:hAnsi="Times New Roman"/>
          <w:sz w:val="24"/>
          <w:szCs w:val="24"/>
        </w:rPr>
        <w:t xml:space="preserve">zł. Projekt realizowany był w okresie maj - grudzień 2020 r. Celem </w:t>
      </w:r>
      <w:r w:rsidR="00770FFB">
        <w:rPr>
          <w:rFonts w:ascii="Times New Roman" w:hAnsi="Times New Roman"/>
          <w:sz w:val="24"/>
          <w:szCs w:val="24"/>
        </w:rPr>
        <w:t>p</w:t>
      </w:r>
      <w:r w:rsidRPr="006F6642">
        <w:rPr>
          <w:rFonts w:ascii="Times New Roman" w:hAnsi="Times New Roman"/>
          <w:sz w:val="24"/>
          <w:szCs w:val="24"/>
        </w:rPr>
        <w:t xml:space="preserve">rojektu był zakup komputerów i oprogramowania </w:t>
      </w:r>
      <w:r w:rsidR="005C5D61">
        <w:rPr>
          <w:rFonts w:ascii="Times New Roman" w:hAnsi="Times New Roman"/>
          <w:sz w:val="24"/>
          <w:szCs w:val="24"/>
        </w:rPr>
        <w:t>koniecznych do</w:t>
      </w:r>
      <w:r w:rsidRPr="006F6642">
        <w:rPr>
          <w:rFonts w:ascii="Times New Roman" w:hAnsi="Times New Roman"/>
          <w:sz w:val="24"/>
          <w:szCs w:val="24"/>
        </w:rPr>
        <w:t xml:space="preserve"> realizowania zadań w trybie zdalnej szkoły oraz środków ochrony osobistej na potrzeby związane bezpośrednio z</w:t>
      </w:r>
      <w:r w:rsidR="007359A2">
        <w:rPr>
          <w:rFonts w:ascii="Times New Roman" w:hAnsi="Times New Roman"/>
          <w:sz w:val="24"/>
          <w:szCs w:val="24"/>
        </w:rPr>
        <w:t> </w:t>
      </w:r>
      <w:r w:rsidRPr="006F6642">
        <w:rPr>
          <w:rFonts w:ascii="Times New Roman" w:hAnsi="Times New Roman"/>
          <w:sz w:val="24"/>
          <w:szCs w:val="24"/>
        </w:rPr>
        <w:t>walką z epidemią C</w:t>
      </w:r>
      <w:r w:rsidR="00D41356">
        <w:rPr>
          <w:rFonts w:ascii="Times New Roman" w:hAnsi="Times New Roman"/>
          <w:sz w:val="24"/>
          <w:szCs w:val="24"/>
        </w:rPr>
        <w:t>OVID</w:t>
      </w:r>
      <w:r w:rsidRPr="006F6642">
        <w:rPr>
          <w:rFonts w:ascii="Times New Roman" w:hAnsi="Times New Roman"/>
          <w:sz w:val="24"/>
          <w:szCs w:val="24"/>
        </w:rPr>
        <w:t>-19. Odbiorcami wsparcia były jednostki samorządu powiatu i samorządu województwa, czyli organy odpowiednio prowadzące (lub</w:t>
      </w:r>
      <w:r w:rsidR="007359A2">
        <w:rPr>
          <w:rFonts w:ascii="Times New Roman" w:hAnsi="Times New Roman"/>
          <w:sz w:val="24"/>
          <w:szCs w:val="24"/>
        </w:rPr>
        <w:t> </w:t>
      </w:r>
      <w:r w:rsidRPr="006F6642">
        <w:rPr>
          <w:rFonts w:ascii="Times New Roman" w:hAnsi="Times New Roman"/>
          <w:sz w:val="24"/>
          <w:szCs w:val="24"/>
        </w:rPr>
        <w:t>zlecające realizację zadań) w zakresie systemu rodzin zastępczych i</w:t>
      </w:r>
      <w:r w:rsidR="00CD27E9">
        <w:rPr>
          <w:rFonts w:ascii="Times New Roman" w:hAnsi="Times New Roman"/>
          <w:sz w:val="24"/>
          <w:szCs w:val="24"/>
        </w:rPr>
        <w:t> </w:t>
      </w:r>
      <w:r w:rsidRPr="006F6642">
        <w:rPr>
          <w:rFonts w:ascii="Times New Roman" w:hAnsi="Times New Roman"/>
          <w:sz w:val="24"/>
          <w:szCs w:val="24"/>
        </w:rPr>
        <w:t xml:space="preserve">rodzinnych domów dziecka, a także prowadzenia placówek opiekuńczo–wychowawczych, </w:t>
      </w:r>
      <w:r w:rsidRPr="006F6642">
        <w:rPr>
          <w:rFonts w:ascii="Times New Roman" w:hAnsi="Times New Roman"/>
          <w:sz w:val="24"/>
          <w:szCs w:val="24"/>
        </w:rPr>
        <w:lastRenderedPageBreak/>
        <w:t>regionalnych placówek opiekuńczo-terapeutycznych oraz interwencyjnych ośrodków preadopcyjnych.</w:t>
      </w:r>
      <w:r w:rsidRPr="006F6642">
        <w:rPr>
          <w:rFonts w:ascii="Times New Roman" w:hAnsi="Times New Roman"/>
          <w:b/>
          <w:sz w:val="24"/>
          <w:szCs w:val="24"/>
        </w:rPr>
        <w:t xml:space="preserve"> </w:t>
      </w:r>
      <w:r w:rsidRPr="006F6642">
        <w:rPr>
          <w:rFonts w:ascii="Times New Roman" w:hAnsi="Times New Roman"/>
          <w:sz w:val="24"/>
          <w:szCs w:val="24"/>
        </w:rPr>
        <w:t xml:space="preserve">Odbiorcami ostatecznymi projektu </w:t>
      </w:r>
      <w:r w:rsidR="008067B6">
        <w:rPr>
          <w:rFonts w:ascii="Times New Roman" w:hAnsi="Times New Roman"/>
          <w:sz w:val="24"/>
          <w:szCs w:val="24"/>
        </w:rPr>
        <w:t>są</w:t>
      </w:r>
      <w:r w:rsidRPr="006F6642">
        <w:rPr>
          <w:rFonts w:ascii="Times New Roman" w:hAnsi="Times New Roman"/>
          <w:sz w:val="24"/>
          <w:szCs w:val="24"/>
        </w:rPr>
        <w:t xml:space="preserve"> dzieci w tychże podmiotach pieczy zastępczej i ich opiekunowie, a także pracownicy tych instytucji. </w:t>
      </w:r>
      <w:r w:rsidRPr="00A954DF">
        <w:rPr>
          <w:rFonts w:ascii="Times New Roman" w:hAnsi="Times New Roman"/>
          <w:sz w:val="24"/>
          <w:szCs w:val="24"/>
        </w:rPr>
        <w:t xml:space="preserve">Projekt </w:t>
      </w:r>
      <w:r w:rsidR="00C521D2">
        <w:rPr>
          <w:rFonts w:ascii="Times New Roman" w:hAnsi="Times New Roman"/>
          <w:sz w:val="24"/>
          <w:szCs w:val="24"/>
        </w:rPr>
        <w:t>był adresowany</w:t>
      </w:r>
      <w:r w:rsidR="00C521D2" w:rsidRPr="00C521D2">
        <w:rPr>
          <w:rFonts w:ascii="Times New Roman" w:hAnsi="Times New Roman"/>
          <w:sz w:val="24"/>
          <w:szCs w:val="24"/>
        </w:rPr>
        <w:t xml:space="preserve"> </w:t>
      </w:r>
      <w:r w:rsidR="00C521D2" w:rsidRPr="00A954DF">
        <w:rPr>
          <w:rFonts w:ascii="Times New Roman" w:hAnsi="Times New Roman"/>
          <w:sz w:val="24"/>
          <w:szCs w:val="24"/>
        </w:rPr>
        <w:t xml:space="preserve">przede wszystkim </w:t>
      </w:r>
      <w:r w:rsidR="00C521D2">
        <w:rPr>
          <w:rFonts w:ascii="Times New Roman" w:hAnsi="Times New Roman"/>
          <w:sz w:val="24"/>
          <w:szCs w:val="24"/>
        </w:rPr>
        <w:t xml:space="preserve">do </w:t>
      </w:r>
      <w:r w:rsidR="00C521D2" w:rsidRPr="00A954DF">
        <w:rPr>
          <w:rFonts w:ascii="Times New Roman" w:hAnsi="Times New Roman"/>
          <w:sz w:val="24"/>
          <w:szCs w:val="24"/>
        </w:rPr>
        <w:t>wychowanków pieczy zastępczej w</w:t>
      </w:r>
      <w:r w:rsidR="00C521D2">
        <w:rPr>
          <w:rFonts w:ascii="Times New Roman" w:hAnsi="Times New Roman"/>
          <w:sz w:val="24"/>
          <w:szCs w:val="24"/>
        </w:rPr>
        <w:t> </w:t>
      </w:r>
      <w:r w:rsidR="00C521D2" w:rsidRPr="00A954DF">
        <w:rPr>
          <w:rFonts w:ascii="Times New Roman" w:hAnsi="Times New Roman"/>
          <w:sz w:val="24"/>
          <w:szCs w:val="24"/>
        </w:rPr>
        <w:t>wieku 7–24 lata</w:t>
      </w:r>
      <w:r w:rsidR="00C521D2">
        <w:rPr>
          <w:rFonts w:ascii="Times New Roman" w:hAnsi="Times New Roman"/>
          <w:sz w:val="24"/>
          <w:szCs w:val="24"/>
        </w:rPr>
        <w:t xml:space="preserve"> i</w:t>
      </w:r>
      <w:r w:rsidR="00D41356">
        <w:rPr>
          <w:rFonts w:ascii="Times New Roman" w:hAnsi="Times New Roman"/>
          <w:sz w:val="24"/>
          <w:szCs w:val="24"/>
        </w:rPr>
        <w:t xml:space="preserve"> </w:t>
      </w:r>
      <w:r w:rsidRPr="00A954DF">
        <w:rPr>
          <w:rFonts w:ascii="Times New Roman" w:hAnsi="Times New Roman"/>
          <w:sz w:val="24"/>
          <w:szCs w:val="24"/>
        </w:rPr>
        <w:t xml:space="preserve">zakładał objęcie wsparciem </w:t>
      </w:r>
      <w:r w:rsidRPr="001968BF">
        <w:rPr>
          <w:rFonts w:ascii="Times New Roman" w:hAnsi="Times New Roman"/>
          <w:sz w:val="24"/>
          <w:szCs w:val="24"/>
        </w:rPr>
        <w:t>w formie zakupu komputerów lub innego sprzętu audiowizualnego, stosownego oprogramowania (w tym uwzględniającego potrzeby edukacyjne dzieci z niepełnosprawnością) oraz zabezpieczenie wychowanków pieczy zastępczej, rodzin zastępczych</w:t>
      </w:r>
      <w:r w:rsidR="00D41356">
        <w:rPr>
          <w:rFonts w:ascii="Times New Roman" w:hAnsi="Times New Roman"/>
          <w:sz w:val="24"/>
          <w:szCs w:val="24"/>
        </w:rPr>
        <w:t>, a także</w:t>
      </w:r>
      <w:r w:rsidRPr="001968BF">
        <w:rPr>
          <w:rFonts w:ascii="Times New Roman" w:hAnsi="Times New Roman"/>
          <w:sz w:val="24"/>
          <w:szCs w:val="24"/>
        </w:rPr>
        <w:t xml:space="preserve"> pracowników instytucji pieczy zastępczej, w</w:t>
      </w:r>
      <w:r>
        <w:rPr>
          <w:rFonts w:ascii="Times New Roman" w:hAnsi="Times New Roman"/>
          <w:sz w:val="24"/>
          <w:szCs w:val="24"/>
        </w:rPr>
        <w:t> </w:t>
      </w:r>
      <w:r w:rsidRPr="00A954DF">
        <w:rPr>
          <w:rFonts w:ascii="Times New Roman" w:hAnsi="Times New Roman"/>
          <w:sz w:val="24"/>
          <w:szCs w:val="24"/>
        </w:rPr>
        <w:t>środki ochrony osobistej oraz w środki dezynfekcyjne. Dodatkowo w ramach projektu zakupiono sprzęt niezbędny do wyposażenia miejsc izolacji/kwarantanny dla</w:t>
      </w:r>
      <w:r w:rsidR="007359A2">
        <w:rPr>
          <w:rFonts w:ascii="Times New Roman" w:hAnsi="Times New Roman"/>
          <w:sz w:val="24"/>
          <w:szCs w:val="24"/>
        </w:rPr>
        <w:t> </w:t>
      </w:r>
      <w:r w:rsidRPr="00A954DF">
        <w:rPr>
          <w:rFonts w:ascii="Times New Roman" w:hAnsi="Times New Roman"/>
          <w:sz w:val="24"/>
          <w:szCs w:val="24"/>
        </w:rPr>
        <w:t xml:space="preserve">wychowanków pieczy zastępczej. </w:t>
      </w:r>
      <w:r w:rsidR="00D84EF9">
        <w:rPr>
          <w:rFonts w:ascii="Times New Roman" w:hAnsi="Times New Roman"/>
          <w:color w:val="000000"/>
          <w:sz w:val="24"/>
          <w:szCs w:val="24"/>
        </w:rPr>
        <w:t>Według wstępnych danych</w:t>
      </w:r>
      <w:r w:rsidRPr="006F6642">
        <w:rPr>
          <w:rFonts w:ascii="Times New Roman" w:hAnsi="Times New Roman"/>
          <w:color w:val="000000"/>
          <w:sz w:val="24"/>
          <w:szCs w:val="24"/>
        </w:rPr>
        <w:t xml:space="preserve"> wsparciem objęto 33 079 podmiotów pieczy zastępczej. Na dzień 31</w:t>
      </w:r>
      <w:r w:rsidR="00012C47">
        <w:rPr>
          <w:rFonts w:ascii="Times New Roman" w:hAnsi="Times New Roman"/>
          <w:color w:val="000000"/>
          <w:sz w:val="24"/>
          <w:szCs w:val="24"/>
        </w:rPr>
        <w:t xml:space="preserve"> grudnia </w:t>
      </w:r>
      <w:r w:rsidRPr="006F6642">
        <w:rPr>
          <w:rFonts w:ascii="Times New Roman" w:hAnsi="Times New Roman"/>
          <w:color w:val="000000"/>
          <w:sz w:val="24"/>
          <w:szCs w:val="24"/>
        </w:rPr>
        <w:t>2020 r. po</w:t>
      </w:r>
      <w:r w:rsidR="006539F5">
        <w:rPr>
          <w:rFonts w:ascii="Times New Roman" w:hAnsi="Times New Roman"/>
          <w:color w:val="000000"/>
          <w:sz w:val="24"/>
          <w:szCs w:val="24"/>
        </w:rPr>
        <w:t>d</w:t>
      </w:r>
      <w:r w:rsidRPr="006F6642">
        <w:rPr>
          <w:rFonts w:ascii="Times New Roman" w:hAnsi="Times New Roman"/>
          <w:color w:val="000000"/>
          <w:sz w:val="24"/>
          <w:szCs w:val="24"/>
        </w:rPr>
        <w:t>miot</w:t>
      </w:r>
      <w:r w:rsidR="008A32F7">
        <w:rPr>
          <w:rFonts w:ascii="Times New Roman" w:hAnsi="Times New Roman"/>
          <w:color w:val="000000"/>
          <w:sz w:val="24"/>
          <w:szCs w:val="24"/>
        </w:rPr>
        <w:t>y te</w:t>
      </w:r>
      <w:r w:rsidR="007359A2">
        <w:rPr>
          <w:rFonts w:ascii="Times New Roman" w:hAnsi="Times New Roman"/>
          <w:color w:val="000000"/>
          <w:sz w:val="24"/>
          <w:szCs w:val="24"/>
        </w:rPr>
        <w:t> </w:t>
      </w:r>
      <w:r w:rsidR="008A32F7">
        <w:rPr>
          <w:rFonts w:ascii="Times New Roman" w:hAnsi="Times New Roman"/>
          <w:color w:val="000000"/>
          <w:sz w:val="24"/>
          <w:szCs w:val="24"/>
        </w:rPr>
        <w:t xml:space="preserve">wydatkowały 114,5 mln zł, </w:t>
      </w:r>
      <w:r w:rsidRPr="006F6642">
        <w:rPr>
          <w:rFonts w:ascii="Times New Roman" w:hAnsi="Times New Roman"/>
          <w:color w:val="000000"/>
          <w:sz w:val="24"/>
          <w:szCs w:val="24"/>
        </w:rPr>
        <w:t>w tym zakupiono i</w:t>
      </w:r>
      <w:r w:rsidR="00CD27E9">
        <w:rPr>
          <w:rFonts w:ascii="Times New Roman" w:hAnsi="Times New Roman"/>
          <w:color w:val="000000"/>
          <w:sz w:val="24"/>
          <w:szCs w:val="24"/>
        </w:rPr>
        <w:t> </w:t>
      </w:r>
      <w:r w:rsidRPr="006F6642">
        <w:rPr>
          <w:rFonts w:ascii="Times New Roman" w:hAnsi="Times New Roman"/>
          <w:color w:val="000000"/>
          <w:sz w:val="24"/>
          <w:szCs w:val="24"/>
        </w:rPr>
        <w:t>przekazano:</w:t>
      </w:r>
    </w:p>
    <w:p w14:paraId="4D236FA1" w14:textId="77777777" w:rsidR="001C56FF" w:rsidRPr="006F6642" w:rsidRDefault="001C56FF" w:rsidP="006F6642">
      <w:pPr>
        <w:numPr>
          <w:ilvl w:val="0"/>
          <w:numId w:val="38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F6642">
        <w:rPr>
          <w:rFonts w:ascii="Times New Roman" w:hAnsi="Times New Roman"/>
          <w:color w:val="000000"/>
          <w:sz w:val="24"/>
          <w:szCs w:val="24"/>
        </w:rPr>
        <w:t>sprzęt komputerowy z oprogramowaniem 33 698 sztuk;</w:t>
      </w:r>
    </w:p>
    <w:p w14:paraId="637E54F8" w14:textId="77777777" w:rsidR="001C56FF" w:rsidRPr="006F6642" w:rsidRDefault="001C56FF" w:rsidP="006F6642">
      <w:pPr>
        <w:numPr>
          <w:ilvl w:val="0"/>
          <w:numId w:val="38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F6642">
        <w:rPr>
          <w:rFonts w:ascii="Times New Roman" w:hAnsi="Times New Roman"/>
          <w:color w:val="000000"/>
          <w:sz w:val="24"/>
          <w:szCs w:val="24"/>
        </w:rPr>
        <w:t xml:space="preserve">sprzęt multimedialny 17 553 sztuk; </w:t>
      </w:r>
    </w:p>
    <w:p w14:paraId="008E9400" w14:textId="77777777" w:rsidR="001C56FF" w:rsidRPr="006F6642" w:rsidRDefault="001C56FF" w:rsidP="006F6642">
      <w:pPr>
        <w:numPr>
          <w:ilvl w:val="0"/>
          <w:numId w:val="38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F6642">
        <w:rPr>
          <w:rFonts w:ascii="Times New Roman" w:hAnsi="Times New Roman"/>
          <w:color w:val="000000"/>
          <w:sz w:val="24"/>
          <w:szCs w:val="24"/>
        </w:rPr>
        <w:t>dla 111 630 osób przekazano maseczki i rękawiczki i płyny dezynfekcyjne;</w:t>
      </w:r>
    </w:p>
    <w:p w14:paraId="78D078AC" w14:textId="77777777" w:rsidR="001C56FF" w:rsidRPr="006F6642" w:rsidRDefault="001C56FF" w:rsidP="006F6642">
      <w:pPr>
        <w:numPr>
          <w:ilvl w:val="0"/>
          <w:numId w:val="38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F6642">
        <w:rPr>
          <w:rFonts w:ascii="Times New Roman" w:hAnsi="Times New Roman"/>
          <w:color w:val="000000"/>
          <w:sz w:val="24"/>
          <w:szCs w:val="24"/>
        </w:rPr>
        <w:t>powstały 1 062 miejsca kwarantanny.</w:t>
      </w:r>
    </w:p>
    <w:p w14:paraId="70B252EC" w14:textId="1E16CA71" w:rsidR="0056139A" w:rsidRDefault="0056139A" w:rsidP="00242104">
      <w:pPr>
        <w:tabs>
          <w:tab w:val="left" w:pos="-6237"/>
        </w:tabs>
        <w:spacing w:before="0" w:line="240" w:lineRule="auto"/>
        <w:rPr>
          <w:rFonts w:ascii="Times New Roman" w:hAnsi="Times New Roman"/>
          <w:sz w:val="24"/>
          <w:szCs w:val="24"/>
        </w:rPr>
      </w:pPr>
      <w:bookmarkStart w:id="30" w:name="highlightHit_7"/>
      <w:bookmarkStart w:id="31" w:name="highlightHit_8"/>
      <w:bookmarkStart w:id="32" w:name="highlightHit_9"/>
      <w:bookmarkStart w:id="33" w:name="highlightHit_10"/>
      <w:bookmarkStart w:id="34" w:name="_Toc455041275"/>
      <w:bookmarkEnd w:id="30"/>
      <w:bookmarkEnd w:id="31"/>
      <w:bookmarkEnd w:id="32"/>
      <w:bookmarkEnd w:id="33"/>
    </w:p>
    <w:p w14:paraId="7258BB76" w14:textId="77777777" w:rsidR="00E72943" w:rsidRPr="00541BBD" w:rsidRDefault="00E72943" w:rsidP="00242104">
      <w:pPr>
        <w:tabs>
          <w:tab w:val="left" w:pos="-6237"/>
        </w:tabs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04241775" w14:textId="77777777" w:rsidR="00BB5EFF" w:rsidRDefault="005A0A2E" w:rsidP="00BB5EFF">
      <w:pPr>
        <w:pStyle w:val="Nagwek1"/>
        <w:spacing w:before="0" w:after="0" w:line="240" w:lineRule="auto"/>
        <w:rPr>
          <w:rFonts w:ascii="Times New Roman" w:hAnsi="Times New Roman"/>
        </w:rPr>
      </w:pPr>
      <w:bookmarkStart w:id="35" w:name="_Toc45097174"/>
      <w:r w:rsidRPr="003363CE">
        <w:rPr>
          <w:rFonts w:ascii="Times New Roman" w:hAnsi="Times New Roman"/>
        </w:rPr>
        <w:t>II</w:t>
      </w:r>
      <w:r w:rsidR="005C002D">
        <w:rPr>
          <w:rFonts w:ascii="Times New Roman" w:hAnsi="Times New Roman"/>
          <w:lang w:val="pl-PL"/>
        </w:rPr>
        <w:t>.</w:t>
      </w:r>
      <w:r w:rsidRPr="003363CE">
        <w:rPr>
          <w:rFonts w:ascii="Times New Roman" w:hAnsi="Times New Roman"/>
        </w:rPr>
        <w:t xml:space="preserve"> Charakterystyka systemu wspierania rodziny</w:t>
      </w:r>
      <w:bookmarkStart w:id="36" w:name="_Toc359505079"/>
      <w:bookmarkEnd w:id="0"/>
      <w:bookmarkEnd w:id="34"/>
      <w:bookmarkEnd w:id="35"/>
      <w:r w:rsidR="00D43323">
        <w:rPr>
          <w:rFonts w:ascii="Times New Roman" w:hAnsi="Times New Roman"/>
        </w:rPr>
        <w:tab/>
      </w:r>
    </w:p>
    <w:p w14:paraId="77A49062" w14:textId="77777777" w:rsidR="00DA2A59" w:rsidRPr="00AE49EF" w:rsidRDefault="00DA2A59" w:rsidP="00EC635B">
      <w:pPr>
        <w:spacing w:before="0" w:line="240" w:lineRule="auto"/>
        <w:rPr>
          <w:lang w:val="x-none" w:eastAsia="pl-PL"/>
        </w:rPr>
      </w:pPr>
    </w:p>
    <w:p w14:paraId="7F43F83C" w14:textId="04FCC94E" w:rsidR="005A0A2E" w:rsidRPr="002E0BA7" w:rsidRDefault="005A0A2E" w:rsidP="00CB400B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>Podstawowym narzędziem działania systemu wspierania rodziny jest praca z rodziną.</w:t>
      </w:r>
      <w:r w:rsidR="00E3574E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Jest ona ważna</w:t>
      </w:r>
      <w:r w:rsidR="00E3574E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od momentu przeżywania przez rodzinę pierwszych trudności oraz niezbędna wówczas, gdy</w:t>
      </w:r>
      <w:r w:rsidR="00E3574E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w rodzinie ma miejsce poważny kryzys zagrażający dobru dziecka. Rodzina,</w:t>
      </w:r>
      <w:r w:rsidR="00987D00">
        <w:rPr>
          <w:rFonts w:ascii="Times New Roman" w:hAnsi="Times New Roman"/>
          <w:sz w:val="24"/>
          <w:szCs w:val="24"/>
        </w:rPr>
        <w:t> </w:t>
      </w:r>
      <w:r w:rsidRPr="002E0BA7">
        <w:rPr>
          <w:rFonts w:ascii="Times New Roman" w:hAnsi="Times New Roman"/>
          <w:sz w:val="24"/>
          <w:szCs w:val="24"/>
        </w:rPr>
        <w:t>w</w:t>
      </w:r>
      <w:r w:rsidR="00CD27E9">
        <w:rPr>
          <w:rFonts w:ascii="Times New Roman" w:hAnsi="Times New Roman"/>
          <w:sz w:val="24"/>
          <w:szCs w:val="24"/>
        </w:rPr>
        <w:t> </w:t>
      </w:r>
      <w:r w:rsidRPr="002E0BA7">
        <w:rPr>
          <w:rFonts w:ascii="Times New Roman" w:hAnsi="Times New Roman"/>
          <w:sz w:val="24"/>
          <w:szCs w:val="24"/>
        </w:rPr>
        <w:t>wyniku podjętej z nią pracy</w:t>
      </w:r>
      <w:r w:rsidR="00B34232">
        <w:rPr>
          <w:rFonts w:ascii="Times New Roman" w:hAnsi="Times New Roman"/>
          <w:sz w:val="24"/>
          <w:szCs w:val="24"/>
        </w:rPr>
        <w:t>,</w:t>
      </w:r>
      <w:r w:rsidRPr="002E0BA7">
        <w:rPr>
          <w:rFonts w:ascii="Times New Roman" w:hAnsi="Times New Roman"/>
          <w:sz w:val="24"/>
          <w:szCs w:val="24"/>
        </w:rPr>
        <w:t xml:space="preserve"> powinna osiągnąć zdolność prawi</w:t>
      </w:r>
      <w:r w:rsidR="00A24B6C" w:rsidRPr="002E0BA7">
        <w:rPr>
          <w:rFonts w:ascii="Times New Roman" w:hAnsi="Times New Roman"/>
          <w:sz w:val="24"/>
          <w:szCs w:val="24"/>
        </w:rPr>
        <w:t>dłowego funkcjonowania na</w:t>
      </w:r>
      <w:r w:rsidR="000242C8">
        <w:rPr>
          <w:rFonts w:ascii="Times New Roman" w:hAnsi="Times New Roman"/>
          <w:sz w:val="24"/>
          <w:szCs w:val="24"/>
        </w:rPr>
        <w:t> </w:t>
      </w:r>
      <w:r w:rsidR="00AD16AE" w:rsidRPr="002E0BA7">
        <w:rPr>
          <w:rFonts w:ascii="Times New Roman" w:hAnsi="Times New Roman"/>
          <w:sz w:val="24"/>
          <w:szCs w:val="24"/>
        </w:rPr>
        <w:t>tyle, aby</w:t>
      </w:r>
      <w:r w:rsidRPr="002E0BA7">
        <w:rPr>
          <w:rFonts w:ascii="Times New Roman" w:hAnsi="Times New Roman"/>
          <w:sz w:val="24"/>
          <w:szCs w:val="24"/>
        </w:rPr>
        <w:t xml:space="preserve"> bezpieczeństwo dzieci nie było zagrożone. </w:t>
      </w:r>
    </w:p>
    <w:p w14:paraId="6D9700B8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  <w:sz w:val="24"/>
          <w:szCs w:val="24"/>
        </w:rPr>
      </w:pPr>
      <w:bookmarkStart w:id="37" w:name="_Toc388882787"/>
      <w:r w:rsidRPr="002E0BA7">
        <w:rPr>
          <w:rFonts w:ascii="Times New Roman" w:hAnsi="Times New Roman"/>
          <w:sz w:val="24"/>
          <w:szCs w:val="24"/>
        </w:rPr>
        <w:t>Praca z rodziną</w:t>
      </w:r>
      <w:bookmarkEnd w:id="36"/>
      <w:r w:rsidR="00E3574E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prowadzona jest głównie w formie</w:t>
      </w:r>
      <w:bookmarkEnd w:id="37"/>
      <w:r w:rsidRPr="002E0BA7">
        <w:rPr>
          <w:rFonts w:ascii="Times New Roman" w:hAnsi="Times New Roman"/>
          <w:sz w:val="24"/>
          <w:szCs w:val="24"/>
        </w:rPr>
        <w:t xml:space="preserve"> usług asystenta rodziny, natomiast pomoc w opiece i wychowaniu prowadzona jest w formie:</w:t>
      </w:r>
    </w:p>
    <w:p w14:paraId="55037479" w14:textId="77777777" w:rsidR="005A0A2E" w:rsidRPr="002E0BA7" w:rsidRDefault="00DA5F4F" w:rsidP="00EF2E60">
      <w:pPr>
        <w:numPr>
          <w:ilvl w:val="0"/>
          <w:numId w:val="4"/>
        </w:numPr>
        <w:spacing w:before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placówek wsparcia dziennego;</w:t>
      </w:r>
    </w:p>
    <w:p w14:paraId="009839E0" w14:textId="77777777" w:rsidR="005A0A2E" w:rsidRPr="002E0BA7" w:rsidRDefault="005A0A2E" w:rsidP="00EF2E60">
      <w:pPr>
        <w:numPr>
          <w:ilvl w:val="0"/>
          <w:numId w:val="4"/>
        </w:numPr>
        <w:spacing w:before="0" w:line="240" w:lineRule="auto"/>
        <w:ind w:left="426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>rodzin wspierających.</w:t>
      </w:r>
    </w:p>
    <w:p w14:paraId="6AF0F9C6" w14:textId="77777777" w:rsidR="00852F83" w:rsidRPr="002E0BA7" w:rsidRDefault="00A7558A" w:rsidP="00A7558A">
      <w:pPr>
        <w:pStyle w:val="Nagwek2"/>
        <w:rPr>
          <w:rFonts w:ascii="Times New Roman" w:hAnsi="Times New Roman"/>
        </w:rPr>
      </w:pPr>
      <w:bookmarkStart w:id="38" w:name="_Toc455041276"/>
      <w:bookmarkStart w:id="39" w:name="_Toc45097175"/>
      <w:r w:rsidRPr="002E0BA7">
        <w:rPr>
          <w:rFonts w:ascii="Times New Roman" w:hAnsi="Times New Roman"/>
        </w:rPr>
        <w:t xml:space="preserve">1. </w:t>
      </w:r>
      <w:r w:rsidR="00852F83" w:rsidRPr="002E0BA7">
        <w:rPr>
          <w:rFonts w:ascii="Times New Roman" w:hAnsi="Times New Roman"/>
        </w:rPr>
        <w:t>Asystent rodziny</w:t>
      </w:r>
      <w:bookmarkEnd w:id="38"/>
      <w:bookmarkEnd w:id="39"/>
    </w:p>
    <w:p w14:paraId="39AB1200" w14:textId="7D40EB54" w:rsidR="00620A5D" w:rsidRPr="00CB13D1" w:rsidRDefault="00A07F07" w:rsidP="00CB400B">
      <w:pPr>
        <w:spacing w:before="0" w:line="240" w:lineRule="auto"/>
        <w:ind w:firstLine="708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Funkcja a</w:t>
      </w:r>
      <w:r w:rsidR="00852F83" w:rsidRPr="002E0BA7">
        <w:rPr>
          <w:rFonts w:ascii="Times New Roman" w:eastAsia="Calibri" w:hAnsi="Times New Roman"/>
          <w:sz w:val="24"/>
          <w:szCs w:val="24"/>
        </w:rPr>
        <w:t>systent</w:t>
      </w:r>
      <w:r>
        <w:rPr>
          <w:rFonts w:ascii="Times New Roman" w:eastAsia="Calibri" w:hAnsi="Times New Roman"/>
          <w:sz w:val="24"/>
          <w:szCs w:val="24"/>
        </w:rPr>
        <w:t>a</w:t>
      </w:r>
      <w:r w:rsidR="00012C4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rodziny jest znaczącym elementem systemu wspierania rodziny w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="00852F83" w:rsidRPr="002E0BA7">
        <w:rPr>
          <w:rFonts w:ascii="Times New Roman" w:eastAsia="Calibri" w:hAnsi="Times New Roman"/>
          <w:sz w:val="24"/>
          <w:szCs w:val="24"/>
        </w:rPr>
        <w:t>środowisku. Może on zostać przydzielony rodzinie przeżywającej problemy opiekuńczo-wychowawcze na wniosek pracownika socjalnego lub na mocy decyzji sądu rodzinnego. W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="00004BB3" w:rsidRPr="002E0BA7">
        <w:rPr>
          <w:rFonts w:ascii="Times New Roman" w:eastAsia="Calibri" w:hAnsi="Times New Roman"/>
          <w:sz w:val="24"/>
          <w:szCs w:val="24"/>
        </w:rPr>
        <w:t>20</w:t>
      </w:r>
      <w:r w:rsidR="00004BB3">
        <w:rPr>
          <w:rFonts w:ascii="Times New Roman" w:eastAsia="Calibri" w:hAnsi="Times New Roman"/>
          <w:sz w:val="24"/>
          <w:szCs w:val="24"/>
        </w:rPr>
        <w:t>20</w:t>
      </w:r>
      <w:r w:rsidR="00004BB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r. zatrudnionych było ogółem 3</w:t>
      </w:r>
      <w:r w:rsidR="00987D00">
        <w:rPr>
          <w:rFonts w:ascii="Times New Roman" w:eastAsia="Calibri" w:hAnsi="Times New Roman"/>
          <w:sz w:val="24"/>
          <w:szCs w:val="24"/>
        </w:rPr>
        <w:t> </w:t>
      </w:r>
      <w:r w:rsidR="00004BB3">
        <w:rPr>
          <w:rFonts w:ascii="Times New Roman" w:eastAsia="Calibri" w:hAnsi="Times New Roman"/>
          <w:sz w:val="24"/>
          <w:szCs w:val="24"/>
        </w:rPr>
        <w:t>824</w:t>
      </w:r>
      <w:r w:rsidR="00004BB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asystentów rodziny, tj. o </w:t>
      </w:r>
      <w:r w:rsidR="00004BB3">
        <w:rPr>
          <w:rFonts w:ascii="Times New Roman" w:eastAsia="Calibri" w:hAnsi="Times New Roman"/>
          <w:sz w:val="24"/>
          <w:szCs w:val="24"/>
        </w:rPr>
        <w:t>2,8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% </w:t>
      </w:r>
      <w:r w:rsidR="00004BB3">
        <w:rPr>
          <w:rFonts w:ascii="Times New Roman" w:eastAsia="Calibri" w:hAnsi="Times New Roman"/>
          <w:sz w:val="24"/>
          <w:szCs w:val="24"/>
        </w:rPr>
        <w:t>mniej</w:t>
      </w:r>
      <w:r w:rsidR="00004BB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niż w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="00004BB3" w:rsidRPr="002E0BA7">
        <w:rPr>
          <w:rFonts w:ascii="Times New Roman" w:eastAsia="Calibri" w:hAnsi="Times New Roman"/>
          <w:sz w:val="24"/>
          <w:szCs w:val="24"/>
        </w:rPr>
        <w:t>201</w:t>
      </w:r>
      <w:r w:rsidR="00004BB3">
        <w:rPr>
          <w:rFonts w:ascii="Times New Roman" w:eastAsia="Calibri" w:hAnsi="Times New Roman"/>
          <w:sz w:val="24"/>
          <w:szCs w:val="24"/>
        </w:rPr>
        <w:t>9 </w:t>
      </w:r>
      <w:r w:rsidR="00852F83" w:rsidRPr="002E0BA7">
        <w:rPr>
          <w:rFonts w:ascii="Times New Roman" w:eastAsia="Calibri" w:hAnsi="Times New Roman"/>
          <w:sz w:val="24"/>
          <w:szCs w:val="24"/>
        </w:rPr>
        <w:t>r. (3</w:t>
      </w:r>
      <w:r w:rsidR="00987D00">
        <w:rPr>
          <w:rFonts w:ascii="Times New Roman" w:eastAsia="Calibri" w:hAnsi="Times New Roman"/>
          <w:sz w:val="24"/>
          <w:szCs w:val="24"/>
        </w:rPr>
        <w:t> </w:t>
      </w:r>
      <w:r w:rsidR="0074521F">
        <w:rPr>
          <w:rFonts w:ascii="Times New Roman" w:eastAsia="Calibri" w:hAnsi="Times New Roman"/>
          <w:sz w:val="24"/>
          <w:szCs w:val="24"/>
        </w:rPr>
        <w:t>9</w:t>
      </w:r>
      <w:r w:rsidR="00004BB3">
        <w:rPr>
          <w:rFonts w:ascii="Times New Roman" w:eastAsia="Calibri" w:hAnsi="Times New Roman"/>
          <w:sz w:val="24"/>
          <w:szCs w:val="24"/>
        </w:rPr>
        <w:t>34</w:t>
      </w:r>
      <w:r w:rsidR="0074521F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asystentów), z tego </w:t>
      </w:r>
      <w:r w:rsidR="008949DA">
        <w:rPr>
          <w:rFonts w:ascii="Times New Roman" w:eastAsia="Calibri" w:hAnsi="Times New Roman"/>
          <w:sz w:val="24"/>
          <w:szCs w:val="24"/>
        </w:rPr>
        <w:t>3</w:t>
      </w:r>
      <w:r w:rsidR="00987D00">
        <w:rPr>
          <w:rFonts w:ascii="Times New Roman" w:eastAsia="Calibri" w:hAnsi="Times New Roman"/>
          <w:sz w:val="24"/>
          <w:szCs w:val="24"/>
        </w:rPr>
        <w:t> </w:t>
      </w:r>
      <w:r w:rsidR="00004BB3">
        <w:rPr>
          <w:rFonts w:ascii="Times New Roman" w:eastAsia="Calibri" w:hAnsi="Times New Roman"/>
          <w:sz w:val="24"/>
          <w:szCs w:val="24"/>
        </w:rPr>
        <w:t>318</w:t>
      </w:r>
      <w:r w:rsidR="00004BB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(tj. </w:t>
      </w:r>
      <w:r w:rsidR="00004BB3">
        <w:rPr>
          <w:rFonts w:ascii="Times New Roman" w:eastAsia="Calibri" w:hAnsi="Times New Roman"/>
          <w:sz w:val="24"/>
          <w:szCs w:val="24"/>
        </w:rPr>
        <w:t>87</w:t>
      </w:r>
      <w:r w:rsidR="00852F83" w:rsidRPr="002E0BA7">
        <w:rPr>
          <w:rFonts w:ascii="Times New Roman" w:eastAsia="Calibri" w:hAnsi="Times New Roman"/>
          <w:sz w:val="24"/>
          <w:szCs w:val="24"/>
        </w:rPr>
        <w:t>%) asystentów było zatrudnionych na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="009F328E">
        <w:rPr>
          <w:rFonts w:ascii="Times New Roman" w:eastAsia="Calibri" w:hAnsi="Times New Roman"/>
          <w:sz w:val="24"/>
          <w:szCs w:val="24"/>
        </w:rPr>
        <w:t xml:space="preserve">podstawie </w:t>
      </w:r>
      <w:r w:rsidR="009F328E" w:rsidRPr="002E0BA7">
        <w:rPr>
          <w:rFonts w:ascii="Times New Roman" w:eastAsia="Calibri" w:hAnsi="Times New Roman"/>
          <w:sz w:val="24"/>
          <w:szCs w:val="24"/>
        </w:rPr>
        <w:t>umow</w:t>
      </w:r>
      <w:r w:rsidR="009F328E">
        <w:rPr>
          <w:rFonts w:ascii="Times New Roman" w:eastAsia="Calibri" w:hAnsi="Times New Roman"/>
          <w:sz w:val="24"/>
          <w:szCs w:val="24"/>
        </w:rPr>
        <w:t>y</w:t>
      </w:r>
      <w:r w:rsidR="009F328E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o pracę w systemie zadaniowego czasu pracy oraz </w:t>
      </w:r>
      <w:r w:rsidR="00004BB3">
        <w:rPr>
          <w:rFonts w:ascii="Times New Roman" w:eastAsia="Calibri" w:hAnsi="Times New Roman"/>
          <w:sz w:val="24"/>
          <w:szCs w:val="24"/>
        </w:rPr>
        <w:t>506</w:t>
      </w:r>
      <w:r w:rsidR="00004BB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(tj. </w:t>
      </w:r>
      <w:r w:rsidR="00004BB3">
        <w:rPr>
          <w:rFonts w:ascii="Times New Roman" w:eastAsia="Calibri" w:hAnsi="Times New Roman"/>
          <w:sz w:val="24"/>
          <w:szCs w:val="24"/>
        </w:rPr>
        <w:t>13</w:t>
      </w:r>
      <w:r w:rsidR="00852F83" w:rsidRPr="002E0BA7">
        <w:rPr>
          <w:rFonts w:ascii="Times New Roman" w:eastAsia="Calibri" w:hAnsi="Times New Roman"/>
          <w:sz w:val="24"/>
          <w:szCs w:val="24"/>
        </w:rPr>
        <w:t>%) asystentów zatrudnionych było</w:t>
      </w:r>
      <w:r w:rsidR="00D84EF9">
        <w:rPr>
          <w:rFonts w:ascii="Times New Roman" w:eastAsia="Calibri" w:hAnsi="Times New Roman"/>
          <w:sz w:val="24"/>
          <w:szCs w:val="24"/>
        </w:rPr>
        <w:t> </w:t>
      </w:r>
      <w:r w:rsidR="00852F83" w:rsidRPr="002E0BA7">
        <w:rPr>
          <w:rFonts w:ascii="Times New Roman" w:eastAsia="Calibri" w:hAnsi="Times New Roman"/>
          <w:sz w:val="24"/>
          <w:szCs w:val="24"/>
        </w:rPr>
        <w:t>na podstawie umów o świadczenie usług.</w:t>
      </w:r>
    </w:p>
    <w:p w14:paraId="72DE4CC2" w14:textId="77777777" w:rsidR="0006606A" w:rsidRDefault="00620A5D" w:rsidP="00E84893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Oznacza to</w:t>
      </w:r>
      <w:r w:rsidR="00C30D8C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wzrost </w:t>
      </w:r>
      <w:r w:rsidR="00A17EE5" w:rsidRPr="002E0BA7">
        <w:rPr>
          <w:rFonts w:ascii="Times New Roman" w:eastAsia="Calibri" w:hAnsi="Times New Roman"/>
          <w:sz w:val="24"/>
          <w:szCs w:val="24"/>
        </w:rPr>
        <w:t xml:space="preserve">o </w:t>
      </w:r>
      <w:r w:rsidR="00A17EE5">
        <w:rPr>
          <w:rFonts w:ascii="Times New Roman" w:eastAsia="Calibri" w:hAnsi="Times New Roman"/>
          <w:sz w:val="24"/>
          <w:szCs w:val="24"/>
        </w:rPr>
        <w:t>1</w:t>
      </w:r>
      <w:r w:rsidR="00A17EE5" w:rsidRPr="002E0BA7">
        <w:rPr>
          <w:rFonts w:ascii="Times New Roman" w:eastAsia="Calibri" w:hAnsi="Times New Roman"/>
          <w:sz w:val="24"/>
          <w:szCs w:val="24"/>
        </w:rPr>
        <w:t xml:space="preserve"> pkt </w:t>
      </w:r>
      <w:r w:rsidR="00A17EE5">
        <w:rPr>
          <w:rFonts w:ascii="Times New Roman" w:eastAsia="Calibri" w:hAnsi="Times New Roman"/>
          <w:sz w:val="24"/>
          <w:szCs w:val="24"/>
        </w:rPr>
        <w:t>procentowy</w:t>
      </w:r>
      <w:r w:rsidR="00A17EE5" w:rsidDel="00CD37CD">
        <w:rPr>
          <w:rFonts w:ascii="Times New Roman" w:eastAsia="Calibri" w:hAnsi="Times New Roman"/>
          <w:sz w:val="24"/>
          <w:szCs w:val="24"/>
        </w:rPr>
        <w:t xml:space="preserve"> </w:t>
      </w:r>
      <w:r w:rsidR="000F7B25">
        <w:rPr>
          <w:rFonts w:ascii="Times New Roman" w:eastAsia="Calibri" w:hAnsi="Times New Roman"/>
          <w:sz w:val="24"/>
          <w:szCs w:val="24"/>
        </w:rPr>
        <w:t>liczby</w:t>
      </w:r>
      <w:r w:rsidR="00CD753F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asystentów zatrudnionych w oparciu o umowę o</w:t>
      </w:r>
      <w:r w:rsidR="00DD4A39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pracę w stosunku do </w:t>
      </w:r>
      <w:r w:rsidR="00004BB3" w:rsidRPr="002E0BA7">
        <w:rPr>
          <w:rFonts w:ascii="Times New Roman" w:eastAsia="Calibri" w:hAnsi="Times New Roman"/>
          <w:sz w:val="24"/>
          <w:szCs w:val="24"/>
        </w:rPr>
        <w:t>201</w:t>
      </w:r>
      <w:r w:rsidR="00004BB3">
        <w:rPr>
          <w:rFonts w:ascii="Times New Roman" w:eastAsia="Calibri" w:hAnsi="Times New Roman"/>
          <w:sz w:val="24"/>
          <w:szCs w:val="24"/>
        </w:rPr>
        <w:t>9</w:t>
      </w:r>
      <w:r w:rsidR="00004BB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533C9E">
        <w:rPr>
          <w:rFonts w:ascii="Times New Roman" w:eastAsia="Calibri" w:hAnsi="Times New Roman"/>
          <w:sz w:val="24"/>
          <w:szCs w:val="24"/>
        </w:rPr>
        <w:t>r.</w:t>
      </w:r>
      <w:r w:rsidR="007C1B2E">
        <w:rPr>
          <w:rFonts w:ascii="Times New Roman" w:eastAsia="Calibri" w:hAnsi="Times New Roman"/>
          <w:sz w:val="24"/>
          <w:szCs w:val="24"/>
        </w:rPr>
        <w:t>,</w:t>
      </w:r>
      <w:r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2E6EE4" w:rsidRPr="002E0BA7">
        <w:rPr>
          <w:rFonts w:ascii="Times New Roman" w:eastAsia="Calibri" w:hAnsi="Times New Roman"/>
          <w:sz w:val="24"/>
          <w:szCs w:val="24"/>
        </w:rPr>
        <w:t xml:space="preserve">i świadczy o </w:t>
      </w:r>
      <w:r w:rsidR="00951FBB" w:rsidRPr="002E0BA7">
        <w:rPr>
          <w:rFonts w:ascii="Times New Roman" w:eastAsia="Calibri" w:hAnsi="Times New Roman"/>
          <w:sz w:val="24"/>
          <w:szCs w:val="24"/>
        </w:rPr>
        <w:t>tym, że</w:t>
      </w:r>
      <w:r w:rsidR="002E6EE4" w:rsidRPr="002E0BA7">
        <w:rPr>
          <w:rFonts w:ascii="Times New Roman" w:eastAsia="Calibri" w:hAnsi="Times New Roman"/>
          <w:sz w:val="24"/>
          <w:szCs w:val="24"/>
        </w:rPr>
        <w:t xml:space="preserve"> samorząd gminy </w:t>
      </w:r>
      <w:r w:rsidR="007F29D7">
        <w:rPr>
          <w:rFonts w:ascii="Times New Roman" w:eastAsia="Calibri" w:hAnsi="Times New Roman"/>
          <w:sz w:val="24"/>
          <w:szCs w:val="24"/>
        </w:rPr>
        <w:t xml:space="preserve">utrzymuje </w:t>
      </w:r>
      <w:r w:rsidR="002E6EE4" w:rsidRPr="002E0BA7">
        <w:rPr>
          <w:rFonts w:ascii="Times New Roman" w:eastAsia="Calibri" w:hAnsi="Times New Roman"/>
          <w:sz w:val="24"/>
          <w:szCs w:val="24"/>
        </w:rPr>
        <w:t>tak bardzo postulowan</w:t>
      </w:r>
      <w:r w:rsidR="007F29D7">
        <w:rPr>
          <w:rFonts w:ascii="Times New Roman" w:eastAsia="Calibri" w:hAnsi="Times New Roman"/>
          <w:sz w:val="24"/>
          <w:szCs w:val="24"/>
        </w:rPr>
        <w:t>ą</w:t>
      </w:r>
      <w:r w:rsidR="002E6EE4" w:rsidRPr="002E0BA7">
        <w:rPr>
          <w:rFonts w:ascii="Times New Roman" w:eastAsia="Calibri" w:hAnsi="Times New Roman"/>
          <w:sz w:val="24"/>
          <w:szCs w:val="24"/>
        </w:rPr>
        <w:t xml:space="preserve"> przez samych asystentów rodziny</w:t>
      </w:r>
      <w:r w:rsidR="003A1298">
        <w:rPr>
          <w:rFonts w:ascii="Times New Roman" w:eastAsia="Calibri" w:hAnsi="Times New Roman"/>
          <w:sz w:val="24"/>
          <w:szCs w:val="24"/>
        </w:rPr>
        <w:t xml:space="preserve"> </w:t>
      </w:r>
      <w:r w:rsidR="002E6EE4" w:rsidRPr="002E0BA7">
        <w:rPr>
          <w:rFonts w:ascii="Times New Roman" w:eastAsia="Calibri" w:hAnsi="Times New Roman"/>
          <w:sz w:val="24"/>
          <w:szCs w:val="24"/>
        </w:rPr>
        <w:t>form</w:t>
      </w:r>
      <w:r w:rsidR="007F29D7">
        <w:rPr>
          <w:rFonts w:ascii="Times New Roman" w:eastAsia="Calibri" w:hAnsi="Times New Roman"/>
          <w:sz w:val="24"/>
          <w:szCs w:val="24"/>
        </w:rPr>
        <w:t>ę</w:t>
      </w:r>
      <w:r w:rsidR="002E6EE4" w:rsidRPr="002E0BA7">
        <w:rPr>
          <w:rFonts w:ascii="Times New Roman" w:eastAsia="Calibri" w:hAnsi="Times New Roman"/>
          <w:sz w:val="24"/>
          <w:szCs w:val="24"/>
        </w:rPr>
        <w:t xml:space="preserve"> ich </w:t>
      </w:r>
      <w:r w:rsidR="004E75E5">
        <w:rPr>
          <w:rFonts w:ascii="Times New Roman" w:eastAsia="Calibri" w:hAnsi="Times New Roman"/>
          <w:sz w:val="24"/>
          <w:szCs w:val="24"/>
        </w:rPr>
        <w:t>zatrudnienia</w:t>
      </w:r>
      <w:r w:rsidR="002E6EE4" w:rsidRPr="002E0BA7">
        <w:rPr>
          <w:rFonts w:ascii="Times New Roman" w:eastAsia="Calibri" w:hAnsi="Times New Roman"/>
          <w:sz w:val="24"/>
          <w:szCs w:val="24"/>
        </w:rPr>
        <w:t>.</w:t>
      </w:r>
      <w:r w:rsidR="001A1B0A">
        <w:rPr>
          <w:rFonts w:ascii="Times New Roman" w:eastAsia="Calibri" w:hAnsi="Times New Roman"/>
          <w:sz w:val="24"/>
          <w:szCs w:val="24"/>
        </w:rPr>
        <w:t xml:space="preserve"> </w:t>
      </w:r>
    </w:p>
    <w:p w14:paraId="5533A89C" w14:textId="181E3ACB" w:rsidR="0006102D" w:rsidRDefault="0006606A" w:rsidP="00242104">
      <w:pPr>
        <w:tabs>
          <w:tab w:val="left" w:pos="680"/>
        </w:tabs>
        <w:spacing w:before="0" w:after="24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262D4C" w:rsidRPr="00523BD3">
        <w:rPr>
          <w:rFonts w:ascii="Times New Roman" w:eastAsia="Calibri" w:hAnsi="Times New Roman"/>
          <w:sz w:val="24"/>
          <w:szCs w:val="24"/>
        </w:rPr>
        <w:t>N</w:t>
      </w:r>
      <w:r w:rsidRPr="00523BD3">
        <w:rPr>
          <w:rFonts w:ascii="Times New Roman" w:eastAsia="Calibri" w:hAnsi="Times New Roman"/>
          <w:sz w:val="24"/>
          <w:szCs w:val="24"/>
        </w:rPr>
        <w:t>a zatrudnienie asystentów rodziny</w:t>
      </w:r>
      <w:r w:rsidR="000F7B25" w:rsidRPr="00BB6E24">
        <w:rPr>
          <w:rFonts w:ascii="Times New Roman" w:eastAsia="Calibri" w:hAnsi="Times New Roman"/>
          <w:sz w:val="24"/>
          <w:szCs w:val="24"/>
        </w:rPr>
        <w:t xml:space="preserve"> w 20</w:t>
      </w:r>
      <w:r w:rsidR="00523BD3" w:rsidRPr="006F6642">
        <w:rPr>
          <w:rFonts w:ascii="Times New Roman" w:eastAsia="Calibri" w:hAnsi="Times New Roman"/>
          <w:sz w:val="24"/>
          <w:szCs w:val="24"/>
        </w:rPr>
        <w:t>20</w:t>
      </w:r>
      <w:r w:rsidR="000F7B25" w:rsidRPr="00523BD3">
        <w:rPr>
          <w:rFonts w:ascii="Times New Roman" w:eastAsia="Calibri" w:hAnsi="Times New Roman"/>
          <w:sz w:val="24"/>
          <w:szCs w:val="24"/>
        </w:rPr>
        <w:t xml:space="preserve"> r. </w:t>
      </w:r>
      <w:r w:rsidRPr="00523BD3">
        <w:rPr>
          <w:rFonts w:ascii="Times New Roman" w:eastAsia="Calibri" w:hAnsi="Times New Roman"/>
          <w:sz w:val="24"/>
          <w:szCs w:val="24"/>
        </w:rPr>
        <w:t xml:space="preserve">gminy wydały ogółem </w:t>
      </w:r>
      <w:r w:rsidR="00523BD3" w:rsidRPr="006F6642">
        <w:rPr>
          <w:rFonts w:ascii="Times New Roman" w:eastAsia="Calibri" w:hAnsi="Times New Roman"/>
          <w:sz w:val="24"/>
          <w:szCs w:val="24"/>
        </w:rPr>
        <w:t>165 130</w:t>
      </w:r>
      <w:r w:rsidRPr="00523BD3">
        <w:rPr>
          <w:rFonts w:ascii="Times New Roman" w:eastAsia="Calibri" w:hAnsi="Times New Roman"/>
          <w:sz w:val="24"/>
          <w:szCs w:val="24"/>
        </w:rPr>
        <w:t xml:space="preserve"> tys. zł (</w:t>
      </w:r>
      <w:r w:rsidR="00BC35A8" w:rsidRPr="00523BD3">
        <w:rPr>
          <w:rFonts w:ascii="Times New Roman" w:eastAsia="Calibri" w:hAnsi="Times New Roman"/>
          <w:sz w:val="24"/>
          <w:szCs w:val="24"/>
        </w:rPr>
        <w:t>w</w:t>
      </w:r>
      <w:r w:rsidR="008A32F7">
        <w:rPr>
          <w:rFonts w:ascii="Times New Roman" w:eastAsia="Calibri" w:hAnsi="Times New Roman"/>
          <w:sz w:val="24"/>
          <w:szCs w:val="24"/>
        </w:rPr>
        <w:t> </w:t>
      </w:r>
      <w:r w:rsidR="00BC35A8" w:rsidRPr="00523BD3">
        <w:rPr>
          <w:rFonts w:ascii="Times New Roman" w:eastAsia="Calibri" w:hAnsi="Times New Roman"/>
          <w:sz w:val="24"/>
          <w:szCs w:val="24"/>
        </w:rPr>
        <w:t>201</w:t>
      </w:r>
      <w:r w:rsidR="00523BD3" w:rsidRPr="006F6642">
        <w:rPr>
          <w:rFonts w:ascii="Times New Roman" w:eastAsia="Calibri" w:hAnsi="Times New Roman"/>
          <w:sz w:val="24"/>
          <w:szCs w:val="24"/>
        </w:rPr>
        <w:t>9</w:t>
      </w:r>
      <w:r w:rsidR="00BC35A8" w:rsidRPr="00523BD3">
        <w:rPr>
          <w:rFonts w:ascii="Times New Roman" w:eastAsia="Calibri" w:hAnsi="Times New Roman"/>
          <w:sz w:val="24"/>
          <w:szCs w:val="24"/>
        </w:rPr>
        <w:t xml:space="preserve"> r. </w:t>
      </w:r>
      <w:r w:rsidR="00BC35A8" w:rsidRPr="00523BD3">
        <w:rPr>
          <w:rFonts w:ascii="Times New Roman" w:eastAsia="Calibri" w:hAnsi="Times New Roman"/>
          <w:sz w:val="24"/>
          <w:szCs w:val="24"/>
        </w:rPr>
        <w:sym w:font="Symbol" w:char="F02D"/>
      </w:r>
      <w:r w:rsidR="00B00151" w:rsidRPr="00523BD3">
        <w:rPr>
          <w:rFonts w:ascii="Times New Roman" w:eastAsia="Calibri" w:hAnsi="Times New Roman"/>
          <w:sz w:val="24"/>
          <w:szCs w:val="24"/>
        </w:rPr>
        <w:t xml:space="preserve"> </w:t>
      </w:r>
      <w:r w:rsidR="00523BD3" w:rsidRPr="006F6642">
        <w:rPr>
          <w:rFonts w:ascii="Times New Roman" w:eastAsia="Calibri" w:hAnsi="Times New Roman"/>
          <w:sz w:val="24"/>
          <w:szCs w:val="24"/>
        </w:rPr>
        <w:t>152 373</w:t>
      </w:r>
      <w:r w:rsidRPr="00523BD3">
        <w:rPr>
          <w:rFonts w:ascii="Times New Roman" w:eastAsia="Calibri" w:hAnsi="Times New Roman"/>
          <w:sz w:val="24"/>
          <w:szCs w:val="24"/>
        </w:rPr>
        <w:t xml:space="preserve"> tys. zł), co oznacza wzrost w stosunku do 201</w:t>
      </w:r>
      <w:r w:rsidR="00523BD3" w:rsidRPr="006F6642">
        <w:rPr>
          <w:rFonts w:ascii="Times New Roman" w:eastAsia="Calibri" w:hAnsi="Times New Roman"/>
          <w:sz w:val="24"/>
          <w:szCs w:val="24"/>
        </w:rPr>
        <w:t>9</w:t>
      </w:r>
      <w:r w:rsidRPr="00523BD3">
        <w:rPr>
          <w:rFonts w:ascii="Times New Roman" w:eastAsia="Calibri" w:hAnsi="Times New Roman"/>
          <w:sz w:val="24"/>
          <w:szCs w:val="24"/>
        </w:rPr>
        <w:t xml:space="preserve"> r. o </w:t>
      </w:r>
      <w:r w:rsidR="005C31DE" w:rsidRPr="00523BD3">
        <w:rPr>
          <w:rFonts w:ascii="Times New Roman" w:eastAsia="Calibri" w:hAnsi="Times New Roman"/>
          <w:sz w:val="24"/>
          <w:szCs w:val="24"/>
        </w:rPr>
        <w:t>8</w:t>
      </w:r>
      <w:r w:rsidR="00523BD3" w:rsidRPr="006F6642">
        <w:rPr>
          <w:rFonts w:ascii="Times New Roman" w:eastAsia="Calibri" w:hAnsi="Times New Roman"/>
          <w:sz w:val="24"/>
          <w:szCs w:val="24"/>
        </w:rPr>
        <w:t>,4</w:t>
      </w:r>
      <w:r w:rsidRPr="00523BD3">
        <w:rPr>
          <w:rFonts w:ascii="Times New Roman" w:eastAsia="Calibri" w:hAnsi="Times New Roman"/>
          <w:sz w:val="24"/>
          <w:szCs w:val="24"/>
        </w:rPr>
        <w:t>%. Gminy z</w:t>
      </w:r>
      <w:r w:rsidR="00DD4A39" w:rsidRPr="00BB6E24">
        <w:rPr>
          <w:rFonts w:ascii="Times New Roman" w:eastAsia="Calibri" w:hAnsi="Times New Roman"/>
          <w:sz w:val="24"/>
          <w:szCs w:val="24"/>
        </w:rPr>
        <w:t> </w:t>
      </w:r>
      <w:r w:rsidRPr="00BB6E24">
        <w:rPr>
          <w:rFonts w:ascii="Times New Roman" w:eastAsia="Calibri" w:hAnsi="Times New Roman"/>
          <w:sz w:val="24"/>
          <w:szCs w:val="24"/>
        </w:rPr>
        <w:t xml:space="preserve">własnych środków wydatkowały na ten cel </w:t>
      </w:r>
      <w:r w:rsidR="00523BD3" w:rsidRPr="006F6642">
        <w:rPr>
          <w:rFonts w:ascii="Times New Roman" w:eastAsia="Calibri" w:hAnsi="Times New Roman"/>
          <w:sz w:val="24"/>
          <w:szCs w:val="24"/>
        </w:rPr>
        <w:t>153 832</w:t>
      </w:r>
      <w:r w:rsidRPr="00523BD3">
        <w:rPr>
          <w:rFonts w:ascii="Times New Roman" w:eastAsia="Calibri" w:hAnsi="Times New Roman"/>
          <w:sz w:val="24"/>
          <w:szCs w:val="24"/>
        </w:rPr>
        <w:t xml:space="preserve"> tys. zł (</w:t>
      </w:r>
      <w:r w:rsidR="00523BD3" w:rsidRPr="006F6642">
        <w:rPr>
          <w:rFonts w:ascii="Times New Roman" w:eastAsia="Calibri" w:hAnsi="Times New Roman"/>
          <w:sz w:val="24"/>
          <w:szCs w:val="24"/>
        </w:rPr>
        <w:t>98 035</w:t>
      </w:r>
      <w:r w:rsidR="005C31DE" w:rsidRPr="00523BD3">
        <w:rPr>
          <w:rFonts w:ascii="Times New Roman" w:eastAsia="Calibri" w:hAnsi="Times New Roman"/>
          <w:sz w:val="24"/>
          <w:szCs w:val="24"/>
        </w:rPr>
        <w:t xml:space="preserve"> </w:t>
      </w:r>
      <w:r w:rsidRPr="00523BD3">
        <w:rPr>
          <w:rFonts w:ascii="Times New Roman" w:eastAsia="Calibri" w:hAnsi="Times New Roman"/>
          <w:sz w:val="24"/>
          <w:szCs w:val="24"/>
        </w:rPr>
        <w:t>tys. zł w 201</w:t>
      </w:r>
      <w:r w:rsidR="00523BD3" w:rsidRPr="006F6642">
        <w:rPr>
          <w:rFonts w:ascii="Times New Roman" w:eastAsia="Calibri" w:hAnsi="Times New Roman"/>
          <w:sz w:val="24"/>
          <w:szCs w:val="24"/>
        </w:rPr>
        <w:t>9</w:t>
      </w:r>
      <w:r w:rsidRPr="00523BD3">
        <w:rPr>
          <w:rFonts w:ascii="Times New Roman" w:eastAsia="Calibri" w:hAnsi="Times New Roman"/>
          <w:sz w:val="24"/>
          <w:szCs w:val="24"/>
        </w:rPr>
        <w:t xml:space="preserve"> r.), co</w:t>
      </w:r>
      <w:r w:rsidR="00DD4A39" w:rsidRPr="00523BD3">
        <w:rPr>
          <w:rFonts w:ascii="Times New Roman" w:eastAsia="Calibri" w:hAnsi="Times New Roman"/>
          <w:sz w:val="24"/>
          <w:szCs w:val="24"/>
        </w:rPr>
        <w:t> </w:t>
      </w:r>
      <w:r w:rsidRPr="00BB6E24">
        <w:rPr>
          <w:rFonts w:ascii="Times New Roman" w:eastAsia="Calibri" w:hAnsi="Times New Roman"/>
          <w:sz w:val="24"/>
          <w:szCs w:val="24"/>
        </w:rPr>
        <w:t xml:space="preserve">oznacza wzrost o </w:t>
      </w:r>
      <w:r w:rsidR="00523BD3" w:rsidRPr="006F6642">
        <w:rPr>
          <w:rFonts w:ascii="Times New Roman" w:eastAsia="Calibri" w:hAnsi="Times New Roman"/>
          <w:sz w:val="24"/>
          <w:szCs w:val="24"/>
        </w:rPr>
        <w:t>57</w:t>
      </w:r>
      <w:r w:rsidRPr="00523BD3">
        <w:rPr>
          <w:rFonts w:ascii="Times New Roman" w:eastAsia="Calibri" w:hAnsi="Times New Roman"/>
          <w:sz w:val="24"/>
          <w:szCs w:val="24"/>
        </w:rPr>
        <w:t>% w stosunku do 201</w:t>
      </w:r>
      <w:r w:rsidR="00523BD3" w:rsidRPr="006F6642">
        <w:rPr>
          <w:rFonts w:ascii="Times New Roman" w:eastAsia="Calibri" w:hAnsi="Times New Roman"/>
          <w:sz w:val="24"/>
          <w:szCs w:val="24"/>
        </w:rPr>
        <w:t>9</w:t>
      </w:r>
      <w:r w:rsidR="00C47A65" w:rsidRPr="00523BD3">
        <w:rPr>
          <w:rFonts w:ascii="Times New Roman" w:eastAsia="Calibri" w:hAnsi="Times New Roman"/>
          <w:sz w:val="24"/>
          <w:szCs w:val="24"/>
        </w:rPr>
        <w:t> </w:t>
      </w:r>
      <w:r w:rsidRPr="00523BD3">
        <w:rPr>
          <w:rFonts w:ascii="Times New Roman" w:eastAsia="Calibri" w:hAnsi="Times New Roman"/>
          <w:sz w:val="24"/>
          <w:szCs w:val="24"/>
        </w:rPr>
        <w:t xml:space="preserve">r. Kwota ta stanowi </w:t>
      </w:r>
      <w:r w:rsidR="00523BD3" w:rsidRPr="006F6642">
        <w:rPr>
          <w:rFonts w:ascii="Times New Roman" w:eastAsia="Calibri" w:hAnsi="Times New Roman"/>
          <w:sz w:val="24"/>
          <w:szCs w:val="24"/>
        </w:rPr>
        <w:t>93,2</w:t>
      </w:r>
      <w:r w:rsidRPr="00BB6E24">
        <w:rPr>
          <w:rFonts w:ascii="Times New Roman" w:eastAsia="Calibri" w:hAnsi="Times New Roman"/>
          <w:sz w:val="24"/>
          <w:szCs w:val="24"/>
        </w:rPr>
        <w:t>% ogółu wydatków na ten cel w 20</w:t>
      </w:r>
      <w:r w:rsidR="00523BD3" w:rsidRPr="006F6642">
        <w:rPr>
          <w:rFonts w:ascii="Times New Roman" w:eastAsia="Calibri" w:hAnsi="Times New Roman"/>
          <w:sz w:val="24"/>
          <w:szCs w:val="24"/>
        </w:rPr>
        <w:t>20</w:t>
      </w:r>
      <w:r w:rsidR="00C47A65" w:rsidRPr="00523BD3">
        <w:rPr>
          <w:rFonts w:ascii="Times New Roman" w:eastAsia="Calibri" w:hAnsi="Times New Roman"/>
          <w:sz w:val="24"/>
          <w:szCs w:val="24"/>
        </w:rPr>
        <w:t> </w:t>
      </w:r>
      <w:r w:rsidRPr="00523BD3">
        <w:rPr>
          <w:rFonts w:ascii="Times New Roman" w:eastAsia="Calibri" w:hAnsi="Times New Roman"/>
          <w:sz w:val="24"/>
          <w:szCs w:val="24"/>
        </w:rPr>
        <w:t xml:space="preserve">r. </w:t>
      </w:r>
      <w:r w:rsidR="00262D4C" w:rsidRPr="00BB6E24">
        <w:rPr>
          <w:rFonts w:ascii="Times New Roman" w:eastAsia="Calibri" w:hAnsi="Times New Roman"/>
          <w:sz w:val="24"/>
          <w:szCs w:val="24"/>
        </w:rPr>
        <w:t>Pozostałe źródła finansowania wynagrodz</w:t>
      </w:r>
      <w:r w:rsidR="00DD4A39" w:rsidRPr="00BB6E24">
        <w:rPr>
          <w:rFonts w:ascii="Times New Roman" w:eastAsia="Calibri" w:hAnsi="Times New Roman"/>
          <w:sz w:val="24"/>
          <w:szCs w:val="24"/>
        </w:rPr>
        <w:t>eń asystentów rodziny stanowiły</w:t>
      </w:r>
      <w:r w:rsidRPr="00F03FB2">
        <w:rPr>
          <w:rFonts w:ascii="Times New Roman" w:eastAsia="Calibri" w:hAnsi="Times New Roman"/>
          <w:sz w:val="24"/>
          <w:szCs w:val="24"/>
        </w:rPr>
        <w:t xml:space="preserve"> </w:t>
      </w:r>
      <w:r w:rsidR="00262D4C" w:rsidRPr="00F03FB2">
        <w:rPr>
          <w:rFonts w:ascii="Times New Roman" w:eastAsia="Calibri" w:hAnsi="Times New Roman"/>
          <w:sz w:val="24"/>
          <w:szCs w:val="24"/>
        </w:rPr>
        <w:t xml:space="preserve">środki </w:t>
      </w:r>
      <w:r w:rsidRPr="00C46CD2">
        <w:rPr>
          <w:rFonts w:ascii="Times New Roman" w:eastAsia="Calibri" w:hAnsi="Times New Roman"/>
          <w:sz w:val="24"/>
          <w:szCs w:val="24"/>
        </w:rPr>
        <w:t>z </w:t>
      </w:r>
      <w:r w:rsidR="00523BD3" w:rsidRPr="006F6642">
        <w:rPr>
          <w:rFonts w:ascii="Times New Roman" w:eastAsia="Calibri" w:hAnsi="Times New Roman"/>
          <w:sz w:val="24"/>
          <w:szCs w:val="24"/>
        </w:rPr>
        <w:t>funduszu pracy</w:t>
      </w:r>
      <w:r w:rsidR="00262D4C" w:rsidRPr="00523BD3">
        <w:rPr>
          <w:rFonts w:ascii="Times New Roman" w:eastAsia="Calibri" w:hAnsi="Times New Roman"/>
          <w:sz w:val="24"/>
          <w:szCs w:val="24"/>
        </w:rPr>
        <w:t xml:space="preserve"> oraz</w:t>
      </w:r>
      <w:r w:rsidRPr="00523BD3">
        <w:rPr>
          <w:rFonts w:ascii="Times New Roman" w:eastAsia="Calibri" w:hAnsi="Times New Roman"/>
          <w:sz w:val="24"/>
          <w:szCs w:val="24"/>
        </w:rPr>
        <w:t xml:space="preserve"> fundusze unijne</w:t>
      </w:r>
      <w:r w:rsidR="00262D4C" w:rsidRPr="00BB6E24">
        <w:rPr>
          <w:rFonts w:ascii="Times New Roman" w:eastAsia="Calibri" w:hAnsi="Times New Roman"/>
          <w:sz w:val="24"/>
          <w:szCs w:val="24"/>
        </w:rPr>
        <w:t>.</w:t>
      </w:r>
      <w:r w:rsidR="002C010D">
        <w:rPr>
          <w:rFonts w:ascii="Times New Roman" w:eastAsia="Calibri" w:hAnsi="Times New Roman"/>
          <w:sz w:val="24"/>
          <w:szCs w:val="24"/>
        </w:rPr>
        <w:t xml:space="preserve"> </w:t>
      </w:r>
      <w:r w:rsidR="00A334F6">
        <w:rPr>
          <w:rFonts w:ascii="Times New Roman" w:eastAsia="Calibri" w:hAnsi="Times New Roman"/>
          <w:sz w:val="24"/>
          <w:szCs w:val="24"/>
        </w:rPr>
        <w:t xml:space="preserve">W </w:t>
      </w:r>
      <w:r w:rsidR="00004BB3">
        <w:rPr>
          <w:rFonts w:ascii="Times New Roman" w:eastAsia="Calibri" w:hAnsi="Times New Roman"/>
          <w:sz w:val="24"/>
          <w:szCs w:val="24"/>
        </w:rPr>
        <w:t>2020 </w:t>
      </w:r>
      <w:r w:rsidR="00A334F6">
        <w:rPr>
          <w:rFonts w:ascii="Times New Roman" w:eastAsia="Calibri" w:hAnsi="Times New Roman"/>
          <w:sz w:val="24"/>
          <w:szCs w:val="24"/>
        </w:rPr>
        <w:t xml:space="preserve">r. </w:t>
      </w:r>
      <w:r w:rsidR="000D1500" w:rsidRPr="006F6642">
        <w:rPr>
          <w:rFonts w:ascii="Times New Roman" w:eastAsia="Calibri" w:hAnsi="Times New Roman"/>
          <w:sz w:val="24"/>
          <w:szCs w:val="24"/>
        </w:rPr>
        <w:t xml:space="preserve">w ramach realizacji </w:t>
      </w:r>
      <w:r w:rsidR="000D1500" w:rsidRPr="006F6642">
        <w:rPr>
          <w:rFonts w:ascii="Times New Roman" w:eastAsia="Calibri" w:hAnsi="Times New Roman"/>
          <w:i/>
          <w:sz w:val="24"/>
          <w:szCs w:val="24"/>
        </w:rPr>
        <w:t>Programu asystent rodziny na rok 2020</w:t>
      </w:r>
      <w:r w:rsidR="000D1500" w:rsidRPr="006F6642">
        <w:rPr>
          <w:rFonts w:ascii="Times New Roman" w:eastAsia="Calibri" w:hAnsi="Times New Roman"/>
          <w:sz w:val="24"/>
          <w:szCs w:val="24"/>
        </w:rPr>
        <w:t xml:space="preserve"> </w:t>
      </w:r>
      <w:r w:rsidR="00A334F6" w:rsidRPr="006F6642">
        <w:rPr>
          <w:rFonts w:ascii="Times New Roman" w:eastAsia="Calibri" w:hAnsi="Times New Roman"/>
          <w:sz w:val="24"/>
          <w:szCs w:val="24"/>
        </w:rPr>
        <w:t xml:space="preserve">na </w:t>
      </w:r>
      <w:r w:rsidR="00FA0E45" w:rsidRPr="006F6642">
        <w:rPr>
          <w:rFonts w:ascii="Times New Roman" w:eastAsia="Calibri" w:hAnsi="Times New Roman"/>
          <w:sz w:val="24"/>
          <w:szCs w:val="24"/>
        </w:rPr>
        <w:t>dofinansowanie</w:t>
      </w:r>
      <w:r w:rsidR="006A5158" w:rsidRPr="006F6642">
        <w:rPr>
          <w:rFonts w:ascii="Times New Roman" w:eastAsia="Calibri" w:hAnsi="Times New Roman"/>
          <w:sz w:val="24"/>
          <w:szCs w:val="24"/>
        </w:rPr>
        <w:t xml:space="preserve"> </w:t>
      </w:r>
      <w:r w:rsidR="000D1500" w:rsidRPr="006F6642">
        <w:rPr>
          <w:rFonts w:ascii="Times New Roman" w:eastAsia="Calibri" w:hAnsi="Times New Roman"/>
          <w:sz w:val="24"/>
          <w:szCs w:val="24"/>
        </w:rPr>
        <w:t xml:space="preserve">dodatku do wynagrodzenia dla asystentów </w:t>
      </w:r>
      <w:r w:rsidR="000D1500" w:rsidRPr="006F6642">
        <w:rPr>
          <w:rFonts w:ascii="Times New Roman" w:eastAsia="Calibri" w:hAnsi="Times New Roman"/>
          <w:sz w:val="24"/>
          <w:szCs w:val="24"/>
        </w:rPr>
        <w:lastRenderedPageBreak/>
        <w:t>rodziny aktywnie działających w okresie zwalczania pandemii COVID-19</w:t>
      </w:r>
      <w:r w:rsidR="000D1500">
        <w:rPr>
          <w:rFonts w:ascii="Times New Roman" w:eastAsia="Calibri" w:hAnsi="Times New Roman"/>
          <w:sz w:val="24"/>
          <w:szCs w:val="24"/>
        </w:rPr>
        <w:t xml:space="preserve">, </w:t>
      </w:r>
      <w:r w:rsidR="003A1298">
        <w:rPr>
          <w:rFonts w:ascii="Times New Roman" w:eastAsia="Calibri" w:hAnsi="Times New Roman"/>
          <w:sz w:val="24"/>
          <w:szCs w:val="24"/>
        </w:rPr>
        <w:t xml:space="preserve">resort rodziny </w:t>
      </w:r>
      <w:r w:rsidR="00FA0E45" w:rsidRPr="00FA0E45">
        <w:rPr>
          <w:rFonts w:ascii="Times New Roman" w:eastAsia="Calibri" w:hAnsi="Times New Roman"/>
          <w:sz w:val="24"/>
          <w:szCs w:val="24"/>
        </w:rPr>
        <w:t>uruchom</w:t>
      </w:r>
      <w:r w:rsidR="003A1298">
        <w:rPr>
          <w:rFonts w:ascii="Times New Roman" w:eastAsia="Calibri" w:hAnsi="Times New Roman"/>
          <w:sz w:val="24"/>
          <w:szCs w:val="24"/>
        </w:rPr>
        <w:t>ił</w:t>
      </w:r>
      <w:r w:rsidR="00FA0E45" w:rsidRPr="00FA0E45">
        <w:rPr>
          <w:rFonts w:ascii="Times New Roman" w:eastAsia="Calibri" w:hAnsi="Times New Roman"/>
          <w:sz w:val="24"/>
          <w:szCs w:val="24"/>
        </w:rPr>
        <w:t xml:space="preserve"> środki</w:t>
      </w:r>
      <w:r w:rsidR="00262D4C">
        <w:rPr>
          <w:rFonts w:ascii="Times New Roman" w:eastAsia="Calibri" w:hAnsi="Times New Roman"/>
          <w:sz w:val="24"/>
          <w:szCs w:val="24"/>
        </w:rPr>
        <w:t xml:space="preserve"> z </w:t>
      </w:r>
      <w:r w:rsidR="00386443">
        <w:rPr>
          <w:rFonts w:ascii="Times New Roman" w:eastAsia="Calibri" w:hAnsi="Times New Roman"/>
          <w:sz w:val="24"/>
          <w:szCs w:val="24"/>
        </w:rPr>
        <w:t>Funduszu Pracy</w:t>
      </w:r>
      <w:r w:rsidR="00C8228D">
        <w:rPr>
          <w:rFonts w:ascii="Times New Roman" w:eastAsia="Calibri" w:hAnsi="Times New Roman"/>
          <w:sz w:val="24"/>
          <w:szCs w:val="24"/>
        </w:rPr>
        <w:t xml:space="preserve"> </w:t>
      </w:r>
      <w:r w:rsidR="00FA0E45" w:rsidRPr="00FA0E45">
        <w:rPr>
          <w:rFonts w:ascii="Times New Roman" w:eastAsia="Calibri" w:hAnsi="Times New Roman"/>
          <w:sz w:val="24"/>
          <w:szCs w:val="24"/>
        </w:rPr>
        <w:t>na</w:t>
      </w:r>
      <w:r w:rsidR="00DD4A39">
        <w:rPr>
          <w:rFonts w:ascii="Times New Roman" w:eastAsia="Calibri" w:hAnsi="Times New Roman"/>
          <w:sz w:val="24"/>
          <w:szCs w:val="24"/>
        </w:rPr>
        <w:t> </w:t>
      </w:r>
      <w:r w:rsidR="00C8228D">
        <w:rPr>
          <w:rFonts w:ascii="Times New Roman" w:eastAsia="Calibri" w:hAnsi="Times New Roman"/>
          <w:sz w:val="24"/>
          <w:szCs w:val="24"/>
        </w:rPr>
        <w:t xml:space="preserve">łączną </w:t>
      </w:r>
      <w:r w:rsidR="006A5158">
        <w:rPr>
          <w:rFonts w:ascii="Times New Roman" w:eastAsia="Calibri" w:hAnsi="Times New Roman"/>
          <w:sz w:val="24"/>
          <w:szCs w:val="24"/>
        </w:rPr>
        <w:t xml:space="preserve">kwotę </w:t>
      </w:r>
      <w:r w:rsidR="00386443">
        <w:rPr>
          <w:rFonts w:ascii="Times New Roman" w:eastAsia="Calibri" w:hAnsi="Times New Roman"/>
          <w:sz w:val="24"/>
          <w:szCs w:val="24"/>
        </w:rPr>
        <w:t>4,4</w:t>
      </w:r>
      <w:r w:rsidR="00B34232">
        <w:rPr>
          <w:rFonts w:ascii="Times New Roman" w:eastAsia="Calibri" w:hAnsi="Times New Roman"/>
          <w:sz w:val="24"/>
          <w:szCs w:val="24"/>
        </w:rPr>
        <w:t xml:space="preserve"> </w:t>
      </w:r>
      <w:r w:rsidR="006A5158">
        <w:rPr>
          <w:rFonts w:ascii="Times New Roman" w:eastAsia="Calibri" w:hAnsi="Times New Roman"/>
          <w:sz w:val="24"/>
          <w:szCs w:val="24"/>
        </w:rPr>
        <w:t>mln zł</w:t>
      </w:r>
      <w:r w:rsidR="00262D4C">
        <w:rPr>
          <w:rFonts w:ascii="Times New Roman" w:eastAsia="Calibri" w:hAnsi="Times New Roman"/>
          <w:sz w:val="24"/>
          <w:szCs w:val="24"/>
        </w:rPr>
        <w:t>.</w:t>
      </w:r>
    </w:p>
    <w:p w14:paraId="39D84582" w14:textId="77777777" w:rsidR="00852F83" w:rsidRPr="002E0BA7" w:rsidRDefault="00852F83" w:rsidP="00242104">
      <w:pPr>
        <w:tabs>
          <w:tab w:val="left" w:pos="680"/>
        </w:tabs>
        <w:spacing w:before="0" w:after="24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2E0BA7">
        <w:rPr>
          <w:rFonts w:ascii="Times New Roman" w:hAnsi="Times New Roman"/>
          <w:b/>
          <w:bCs/>
          <w:sz w:val="24"/>
          <w:szCs w:val="24"/>
          <w:lang w:eastAsia="pl-PL"/>
        </w:rPr>
        <w:t>Tab. 1. Asystenci rodziny wg województw w latach 201</w:t>
      </w:r>
      <w:r w:rsidR="006A7B96">
        <w:rPr>
          <w:rFonts w:ascii="Times New Roman" w:hAnsi="Times New Roman"/>
          <w:b/>
          <w:bCs/>
          <w:sz w:val="24"/>
          <w:szCs w:val="24"/>
          <w:lang w:eastAsia="pl-PL"/>
        </w:rPr>
        <w:t>7</w:t>
      </w:r>
      <w:r w:rsidR="00542A6C" w:rsidRPr="008A6AD0">
        <w:rPr>
          <w:rFonts w:ascii="Times New Roman" w:eastAsia="Calibri" w:hAnsi="Times New Roman"/>
          <w:b/>
          <w:sz w:val="24"/>
          <w:szCs w:val="24"/>
        </w:rPr>
        <w:sym w:font="Symbol" w:char="F02D"/>
      </w:r>
      <w:r w:rsidRPr="002E0BA7">
        <w:rPr>
          <w:rFonts w:ascii="Times New Roman" w:hAnsi="Times New Roman"/>
          <w:b/>
          <w:bCs/>
          <w:sz w:val="24"/>
          <w:szCs w:val="24"/>
          <w:lang w:eastAsia="pl-PL"/>
        </w:rPr>
        <w:t>20</w:t>
      </w:r>
      <w:r w:rsidR="006A7B96">
        <w:rPr>
          <w:rFonts w:ascii="Times New Roman" w:hAnsi="Times New Roman"/>
          <w:b/>
          <w:bCs/>
          <w:sz w:val="24"/>
          <w:szCs w:val="24"/>
          <w:lang w:eastAsia="pl-PL"/>
        </w:rPr>
        <w:t>20</w:t>
      </w:r>
    </w:p>
    <w:tbl>
      <w:tblPr>
        <w:tblW w:w="970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658"/>
        <w:gridCol w:w="657"/>
        <w:gridCol w:w="657"/>
        <w:gridCol w:w="626"/>
        <w:gridCol w:w="1037"/>
        <w:gridCol w:w="1393"/>
        <w:gridCol w:w="657"/>
        <w:gridCol w:w="657"/>
        <w:gridCol w:w="823"/>
        <w:gridCol w:w="614"/>
        <w:gridCol w:w="9"/>
      </w:tblGrid>
      <w:tr w:rsidR="0078754C" w:rsidRPr="00E44C2C" w14:paraId="036E308B" w14:textId="77777777" w:rsidTr="00990976">
        <w:trPr>
          <w:trHeight w:val="764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6817" w14:textId="77777777" w:rsidR="00E44C2C" w:rsidRPr="00E44C2C" w:rsidRDefault="00E44C2C" w:rsidP="00E44C2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3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9085B" w14:textId="77777777" w:rsidR="00E44C2C" w:rsidRPr="00E44C2C" w:rsidRDefault="00E44C2C" w:rsidP="00E44C2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Liczba asystentów rodziny w województwie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6844" w14:textId="77777777" w:rsidR="00E44C2C" w:rsidRPr="00E44C2C" w:rsidRDefault="00E44C2C" w:rsidP="00E44C2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Liczba gmin w województwie</w:t>
            </w:r>
          </w:p>
        </w:tc>
        <w:tc>
          <w:tcPr>
            <w:tcW w:w="2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6F768" w14:textId="77777777" w:rsidR="00E44C2C" w:rsidRPr="00E44C2C" w:rsidRDefault="00E44C2C" w:rsidP="00E44C2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Procent gmin w województwie, w których zatrudniono asystenta rodziny</w:t>
            </w:r>
          </w:p>
        </w:tc>
      </w:tr>
      <w:tr w:rsidR="005C3839" w:rsidRPr="00E44C2C" w14:paraId="13A6518D" w14:textId="77777777" w:rsidTr="00242104">
        <w:trPr>
          <w:gridAfter w:val="1"/>
          <w:wAfter w:w="9" w:type="dxa"/>
          <w:trHeight w:val="1032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8FD38" w14:textId="77777777" w:rsidR="00D97C62" w:rsidRPr="00E44C2C" w:rsidRDefault="00D97C62" w:rsidP="00D97C62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1413" w14:textId="77777777" w:rsidR="00D97C62" w:rsidRPr="00E44C2C" w:rsidRDefault="00D97C62" w:rsidP="00D97C6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08BA" w14:textId="77777777" w:rsidR="00D97C62" w:rsidRPr="00E44C2C" w:rsidRDefault="00D97C62" w:rsidP="00D97C6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89A8" w14:textId="77777777" w:rsidR="00D97C62" w:rsidRPr="00E44C2C" w:rsidRDefault="00D97C62" w:rsidP="00D97C6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D3D1" w14:textId="77777777" w:rsidR="00D97C62" w:rsidRPr="00E44C2C" w:rsidRDefault="00D97C62" w:rsidP="00D97C6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ADF9" w14:textId="77777777" w:rsidR="00D97C62" w:rsidRPr="00E44C2C" w:rsidRDefault="00D97C62" w:rsidP="00D97C6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dynamika rok 201</w:t>
            </w:r>
            <w:r w:rsidR="006A7B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=100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71A61" w14:textId="77777777" w:rsidR="00D97C62" w:rsidRPr="00E44C2C" w:rsidRDefault="00D97C62" w:rsidP="00D97C62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A473" w14:textId="77777777" w:rsidR="00D97C62" w:rsidRPr="00E44C2C" w:rsidRDefault="00D97C62" w:rsidP="00D97C6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A5E0" w14:textId="77777777" w:rsidR="00D97C62" w:rsidRPr="00E44C2C" w:rsidRDefault="00D97C62" w:rsidP="00D97C6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2A89" w14:textId="77777777" w:rsidR="00D97C62" w:rsidRPr="00E44C2C" w:rsidRDefault="00D97C62" w:rsidP="00D97C6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B165" w14:textId="77777777" w:rsidR="00D97C62" w:rsidRPr="00E44C2C" w:rsidRDefault="00D97C62" w:rsidP="00D97C6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6A7B96" w:rsidRPr="00E44C2C" w14:paraId="7F6246DD" w14:textId="77777777" w:rsidTr="00990976">
        <w:trPr>
          <w:gridAfter w:val="1"/>
          <w:wAfter w:w="9" w:type="dxa"/>
          <w:trHeight w:val="27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4A63" w14:textId="77777777" w:rsidR="006A7B96" w:rsidRPr="00E44C2C" w:rsidRDefault="006A7B96" w:rsidP="006A7B96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B2B3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44E2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735D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616B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2D46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A362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AEFB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BEDB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0B225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266E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</w:tr>
      <w:tr w:rsidR="006A7B96" w:rsidRPr="00E44C2C" w14:paraId="0A797C98" w14:textId="77777777" w:rsidTr="00990976">
        <w:trPr>
          <w:gridAfter w:val="1"/>
          <w:wAfter w:w="9" w:type="dxa"/>
          <w:trHeight w:val="473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849E" w14:textId="77777777" w:rsidR="006A7B96" w:rsidRPr="00E44C2C" w:rsidRDefault="006A7B96" w:rsidP="006A7B96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Kujawsko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-</w:t>
            </w: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96D0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7551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7068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004E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5E7D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DD6B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1CF2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7044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FC050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8E36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</w:tr>
      <w:tr w:rsidR="006A7B96" w:rsidRPr="00E44C2C" w14:paraId="509983FC" w14:textId="77777777" w:rsidTr="00990976">
        <w:trPr>
          <w:gridAfter w:val="1"/>
          <w:wAfter w:w="9" w:type="dxa"/>
          <w:trHeight w:val="27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7ED" w14:textId="77777777" w:rsidR="006A7B96" w:rsidRPr="00E44C2C" w:rsidRDefault="006A7B96" w:rsidP="006A7B96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4E98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DB7C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FBB6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2E4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7C59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5307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EE36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7013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35673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879E7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</w:tr>
      <w:tr w:rsidR="006A7B96" w:rsidRPr="00E44C2C" w14:paraId="3E884A72" w14:textId="77777777" w:rsidTr="00990976">
        <w:trPr>
          <w:gridAfter w:val="1"/>
          <w:wAfter w:w="9" w:type="dxa"/>
          <w:trHeight w:val="27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3822" w14:textId="77777777" w:rsidR="006A7B96" w:rsidRPr="00E44C2C" w:rsidRDefault="006A7B96" w:rsidP="006A7B96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452B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7423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43AC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F920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F9B9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F16A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6D17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CF51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32699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A30E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6A7B96" w:rsidRPr="00E44C2C" w14:paraId="59866C6F" w14:textId="77777777" w:rsidTr="00990976">
        <w:trPr>
          <w:gridAfter w:val="1"/>
          <w:wAfter w:w="9" w:type="dxa"/>
          <w:trHeight w:val="27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C2B8" w14:textId="77777777" w:rsidR="006A7B96" w:rsidRPr="00E44C2C" w:rsidRDefault="006A7B96" w:rsidP="006A7B96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D560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971F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5289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162E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B654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A9A1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5BBC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F164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F8F14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AE95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</w:tr>
      <w:tr w:rsidR="006A7B96" w:rsidRPr="00E44C2C" w14:paraId="712D56B8" w14:textId="77777777" w:rsidTr="00990976">
        <w:trPr>
          <w:gridAfter w:val="1"/>
          <w:wAfter w:w="9" w:type="dxa"/>
          <w:trHeight w:val="27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C428" w14:textId="77777777" w:rsidR="006A7B96" w:rsidRPr="00E44C2C" w:rsidRDefault="006A7B96" w:rsidP="006A7B96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E03C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565C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C4EF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09E5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86CE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8D44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2A11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A923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2912F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A060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</w:tr>
      <w:tr w:rsidR="006A7B96" w:rsidRPr="00E44C2C" w14:paraId="0C0C634F" w14:textId="77777777" w:rsidTr="00990976">
        <w:trPr>
          <w:gridAfter w:val="1"/>
          <w:wAfter w:w="9" w:type="dxa"/>
          <w:trHeight w:val="27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B47F" w14:textId="77777777" w:rsidR="006A7B96" w:rsidRPr="00E44C2C" w:rsidRDefault="006A7B96" w:rsidP="006A7B96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5C73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B2C4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074F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3026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0277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4ED8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9679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9046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0B20F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C11D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</w:tr>
      <w:tr w:rsidR="006A7B96" w:rsidRPr="00E44C2C" w14:paraId="26BD7E10" w14:textId="77777777" w:rsidTr="00990976">
        <w:trPr>
          <w:gridAfter w:val="1"/>
          <w:wAfter w:w="9" w:type="dxa"/>
          <w:trHeight w:val="179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8525" w14:textId="77777777" w:rsidR="006A7B96" w:rsidRPr="00E44C2C" w:rsidRDefault="006A7B96" w:rsidP="006A7B96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C62B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1E6A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8439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75FF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71B4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FDD4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762B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4CC0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F48C7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7CAD7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</w:tr>
      <w:tr w:rsidR="006A7B96" w:rsidRPr="00E44C2C" w14:paraId="3B560691" w14:textId="77777777" w:rsidTr="00990976">
        <w:trPr>
          <w:gridAfter w:val="1"/>
          <w:wAfter w:w="9" w:type="dxa"/>
          <w:trHeight w:val="27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EB20" w14:textId="77777777" w:rsidR="006A7B96" w:rsidRPr="00E44C2C" w:rsidRDefault="006A7B96" w:rsidP="006A7B96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1720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DAB3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E816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636A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C806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8B50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3C94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BC4D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CBB33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7C93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</w:tr>
      <w:tr w:rsidR="006A7B96" w:rsidRPr="00E44C2C" w14:paraId="2316DEB1" w14:textId="77777777" w:rsidTr="00990976">
        <w:trPr>
          <w:gridAfter w:val="1"/>
          <w:wAfter w:w="9" w:type="dxa"/>
          <w:trHeight w:val="27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C98E" w14:textId="77777777" w:rsidR="006A7B96" w:rsidRPr="00E44C2C" w:rsidRDefault="006A7B96" w:rsidP="006A7B96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4778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9C3C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9B3C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4D27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8A7D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B587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DDE7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A2F0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C979F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17EB6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6A7B96" w:rsidRPr="00E44C2C" w14:paraId="7C345165" w14:textId="77777777" w:rsidTr="00990976">
        <w:trPr>
          <w:gridAfter w:val="1"/>
          <w:wAfter w:w="9" w:type="dxa"/>
          <w:trHeight w:val="27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E639" w14:textId="77777777" w:rsidR="006A7B96" w:rsidRPr="00E44C2C" w:rsidRDefault="006A7B96" w:rsidP="006A7B96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DBD7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BDB8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03ED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6AE6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BE30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1FF7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091E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9B31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271BA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1DEFD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</w:tr>
      <w:tr w:rsidR="006A7B96" w:rsidRPr="00E44C2C" w14:paraId="175673C5" w14:textId="77777777" w:rsidTr="00990976">
        <w:trPr>
          <w:gridAfter w:val="1"/>
          <w:wAfter w:w="9" w:type="dxa"/>
          <w:trHeight w:val="27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8673" w14:textId="77777777" w:rsidR="006A7B96" w:rsidRPr="00E44C2C" w:rsidRDefault="006A7B96" w:rsidP="006A7B96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E63C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5A66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C349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A540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915F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AC92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4CAF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A1C7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91EB8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C40FF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</w:tr>
      <w:tr w:rsidR="006A7B96" w:rsidRPr="00E44C2C" w14:paraId="172E9D86" w14:textId="77777777" w:rsidTr="00990976">
        <w:trPr>
          <w:gridAfter w:val="1"/>
          <w:wAfter w:w="9" w:type="dxa"/>
          <w:trHeight w:val="27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0D3A" w14:textId="77777777" w:rsidR="006A7B96" w:rsidRPr="00E44C2C" w:rsidRDefault="006A7B96" w:rsidP="006A7B96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60E8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8145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F780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D59F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12B9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1481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75C7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0FC2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E75B8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6F195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</w:tr>
      <w:tr w:rsidR="006A7B96" w:rsidRPr="00E44C2C" w14:paraId="0D28CBC6" w14:textId="77777777" w:rsidTr="00990976">
        <w:trPr>
          <w:gridAfter w:val="1"/>
          <w:wAfter w:w="9" w:type="dxa"/>
          <w:trHeight w:val="473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E097" w14:textId="77777777" w:rsidR="006A7B96" w:rsidRPr="00E44C2C" w:rsidRDefault="006A7B96" w:rsidP="006A7B96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E291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82C1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1B27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7685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8D81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68C1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7441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A7AD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05BF5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4A41E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6A7B96" w:rsidRPr="00E44C2C" w14:paraId="747097C7" w14:textId="77777777" w:rsidTr="00990976">
        <w:trPr>
          <w:gridAfter w:val="1"/>
          <w:wAfter w:w="9" w:type="dxa"/>
          <w:trHeight w:val="27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193C" w14:textId="77777777" w:rsidR="006A7B96" w:rsidRPr="00E44C2C" w:rsidRDefault="006A7B96" w:rsidP="006A7B96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F661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AA26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5583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5708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C2F2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8D44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2AE4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47B7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31DFC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129B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6A7B96" w:rsidRPr="00E44C2C" w14:paraId="5D3767A6" w14:textId="77777777" w:rsidTr="00990976">
        <w:trPr>
          <w:gridAfter w:val="1"/>
          <w:wAfter w:w="9" w:type="dxa"/>
          <w:trHeight w:val="30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9479" w14:textId="77777777" w:rsidR="006A7B96" w:rsidRPr="00E44C2C" w:rsidRDefault="006A7B96" w:rsidP="006A7B96">
            <w:pPr>
              <w:spacing w:before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9E15" w14:textId="77777777" w:rsidR="006A7B96" w:rsidRPr="00A863B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0FB" w14:textId="77777777" w:rsidR="006A7B96" w:rsidRPr="0006606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9D40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5F56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6433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B90B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9D89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4FA3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E2E7" w14:textId="77777777" w:rsidR="006A7B96" w:rsidRPr="008302D7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384B9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</w:tr>
      <w:tr w:rsidR="006A7B96" w:rsidRPr="00E44C2C" w14:paraId="428D9A87" w14:textId="77777777" w:rsidTr="00990976">
        <w:trPr>
          <w:gridAfter w:val="1"/>
          <w:wAfter w:w="9" w:type="dxa"/>
          <w:trHeight w:val="6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3F38" w14:textId="77777777" w:rsidR="006A7B96" w:rsidRPr="00E44C2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POLSKA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211D" w14:textId="77777777" w:rsidR="006A7B96" w:rsidRPr="00E44C2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3 976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F9E1" w14:textId="77777777" w:rsidR="006A7B96" w:rsidRPr="00E44C2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3 920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E3E3" w14:textId="77777777" w:rsidR="006A7B96" w:rsidRPr="0045437A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4543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3 934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4951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A7B96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824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8EB4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66E8" w14:textId="77777777" w:rsidR="006A7B96" w:rsidRPr="00E44C2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2 47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B21E" w14:textId="77777777" w:rsidR="006A7B96" w:rsidRPr="00E44C2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E897" w14:textId="77777777" w:rsidR="006A7B96" w:rsidRPr="00E44C2C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4C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AB77" w14:textId="77777777" w:rsidR="006A7B96" w:rsidRPr="00882CC4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E06E" w14:textId="77777777" w:rsidR="006A7B96" w:rsidRPr="006A7B96" w:rsidRDefault="006A7B96" w:rsidP="006A7B96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6A7B96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92</w:t>
            </w:r>
          </w:p>
        </w:tc>
      </w:tr>
    </w:tbl>
    <w:p w14:paraId="4D6DFA38" w14:textId="77777777" w:rsidR="00852F83" w:rsidRPr="009928DF" w:rsidRDefault="00852F83" w:rsidP="006F6642">
      <w:pPr>
        <w:spacing w:before="0" w:after="24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590B8D">
        <w:rPr>
          <w:rFonts w:ascii="Times New Roman" w:hAnsi="Times New Roman"/>
          <w:i/>
          <w:iCs/>
          <w:sz w:val="16"/>
          <w:szCs w:val="16"/>
          <w:lang w:eastAsia="pl-PL"/>
        </w:rPr>
        <w:t>Źródło: Opracowanie MRPiPS na podstawie sprawozdań rzeczowo-finansowych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z wykonywania zadań z zakresu wspierania rodziny i</w:t>
      </w:r>
      <w:r w:rsidR="0016051B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systemu pieczy zastępczej z lat </w:t>
      </w:r>
      <w:r w:rsidR="004E75E5"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201</w:t>
      </w:r>
      <w:r w:rsidR="006A7B96">
        <w:rPr>
          <w:rFonts w:ascii="Times New Roman" w:hAnsi="Times New Roman"/>
          <w:i/>
          <w:iCs/>
          <w:sz w:val="16"/>
          <w:szCs w:val="16"/>
          <w:lang w:eastAsia="pl-PL"/>
        </w:rPr>
        <w:t>7</w:t>
      </w:r>
      <w:r w:rsidR="00D005BD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6A7B96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(stan na dzień 31 grudnia</w:t>
      </w:r>
      <w:r w:rsidR="009F328E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)</w:t>
      </w:r>
      <w:r w:rsidR="008E4913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0F2513A2" w14:textId="1F22BF3B" w:rsidR="00D67C55" w:rsidRDefault="005C18B4" w:rsidP="00AE49EF">
      <w:pPr>
        <w:spacing w:before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Ponadto od</w:t>
      </w:r>
      <w:r w:rsidR="00D67C5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>2017 r. w związku z wejściem w życie ustawy z dnia 4 listopada 2016 r</w:t>
      </w:r>
      <w:r w:rsidR="0016051B">
        <w:rPr>
          <w:rFonts w:ascii="Times New Roman" w:eastAsia="Calibri" w:hAnsi="Times New Roman"/>
          <w:color w:val="000000"/>
          <w:sz w:val="24"/>
          <w:szCs w:val="24"/>
        </w:rPr>
        <w:t>. o </w:t>
      </w:r>
      <w:r w:rsidR="00D67C55">
        <w:rPr>
          <w:rFonts w:ascii="Times New Roman" w:eastAsia="Calibri" w:hAnsi="Times New Roman"/>
          <w:color w:val="000000"/>
          <w:sz w:val="24"/>
          <w:szCs w:val="24"/>
        </w:rPr>
        <w:t xml:space="preserve">wsparciu kobiet w ciąży 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i rodzin „Za życiem” (Dz. U. </w:t>
      </w:r>
      <w:r w:rsidR="008A5E77">
        <w:rPr>
          <w:rFonts w:ascii="Times New Roman" w:eastAsia="Calibri" w:hAnsi="Times New Roman"/>
          <w:color w:val="000000"/>
          <w:sz w:val="24"/>
          <w:szCs w:val="24"/>
        </w:rPr>
        <w:t>z 2020 r. poz. 1329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>)</w:t>
      </w:r>
      <w:r w:rsidR="00B76302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9F328E">
        <w:rPr>
          <w:rFonts w:ascii="Times New Roman" w:eastAsia="Calibri" w:hAnsi="Times New Roman"/>
          <w:color w:val="000000"/>
          <w:sz w:val="24"/>
          <w:szCs w:val="24"/>
        </w:rPr>
        <w:t xml:space="preserve"> z</w:t>
      </w:r>
      <w:r w:rsidR="00DD4A39">
        <w:rPr>
          <w:rFonts w:ascii="Times New Roman" w:eastAsia="Calibri" w:hAnsi="Times New Roman"/>
          <w:color w:val="000000"/>
          <w:sz w:val="24"/>
          <w:szCs w:val="24"/>
        </w:rPr>
        <w:t>wanej dalej „ustawą „Za życiem”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D67C55">
        <w:rPr>
          <w:rFonts w:ascii="Times New Roman" w:eastAsia="Calibri" w:hAnsi="Times New Roman"/>
          <w:color w:val="000000"/>
          <w:sz w:val="24"/>
          <w:szCs w:val="24"/>
        </w:rPr>
        <w:t>asystentom rodziny przypis</w:t>
      </w:r>
      <w:r w:rsidR="003A1298">
        <w:rPr>
          <w:rFonts w:ascii="Times New Roman" w:eastAsia="Calibri" w:hAnsi="Times New Roman"/>
          <w:color w:val="000000"/>
          <w:sz w:val="24"/>
          <w:szCs w:val="24"/>
        </w:rPr>
        <w:t>ana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3A1298">
        <w:rPr>
          <w:rFonts w:ascii="Times New Roman" w:eastAsia="Calibri" w:hAnsi="Times New Roman"/>
          <w:color w:val="000000"/>
          <w:sz w:val="24"/>
          <w:szCs w:val="24"/>
        </w:rPr>
        <w:t xml:space="preserve">jest </w:t>
      </w:r>
      <w:r w:rsidR="0082666A">
        <w:rPr>
          <w:rFonts w:ascii="Times New Roman" w:eastAsia="Calibri" w:hAnsi="Times New Roman"/>
          <w:color w:val="000000"/>
          <w:sz w:val="24"/>
          <w:szCs w:val="24"/>
        </w:rPr>
        <w:t>rol</w:t>
      </w:r>
      <w:r w:rsidR="003A1298">
        <w:rPr>
          <w:rFonts w:ascii="Times New Roman" w:eastAsia="Calibri" w:hAnsi="Times New Roman"/>
          <w:color w:val="000000"/>
          <w:sz w:val="24"/>
          <w:szCs w:val="24"/>
        </w:rPr>
        <w:t>a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koordynatora w</w:t>
      </w:r>
      <w:r w:rsidR="00DD4A39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>zakresie usług wsparcia oferowanego kobietom w ciąży oraz ich rodzinom, ze szczególnym uwzględnieniem kobiet w ciąży powi</w:t>
      </w:r>
      <w:r w:rsidR="00D67C55">
        <w:rPr>
          <w:rFonts w:ascii="Times New Roman" w:eastAsia="Calibri" w:hAnsi="Times New Roman"/>
          <w:color w:val="000000"/>
          <w:sz w:val="24"/>
          <w:szCs w:val="24"/>
        </w:rPr>
        <w:t>kłan</w:t>
      </w:r>
      <w:r w:rsidR="00235890">
        <w:rPr>
          <w:rFonts w:ascii="Times New Roman" w:eastAsia="Calibri" w:hAnsi="Times New Roman"/>
          <w:color w:val="000000"/>
          <w:sz w:val="24"/>
          <w:szCs w:val="24"/>
        </w:rPr>
        <w:t>ej, kobiet w sytuacji niepowodzeń położniczych oraz rodzin dzieci, u</w:t>
      </w:r>
      <w:r w:rsidR="00F724D0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="00235890">
        <w:rPr>
          <w:rFonts w:ascii="Times New Roman" w:eastAsia="Calibri" w:hAnsi="Times New Roman"/>
          <w:color w:val="000000"/>
          <w:sz w:val="24"/>
          <w:szCs w:val="24"/>
        </w:rPr>
        <w:t>których</w:t>
      </w:r>
      <w:r w:rsidR="00D67C55">
        <w:rPr>
          <w:rFonts w:ascii="Times New Roman" w:eastAsia="Calibri" w:hAnsi="Times New Roman"/>
          <w:color w:val="000000"/>
          <w:sz w:val="24"/>
          <w:szCs w:val="24"/>
        </w:rPr>
        <w:t xml:space="preserve"> zdiagnozowano ciężkie 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i nieodwracalne upośledzenie albo nieuleczalną chorobę zagrażającą </w:t>
      </w:r>
      <w:r w:rsidR="00235890">
        <w:rPr>
          <w:rFonts w:ascii="Times New Roman" w:eastAsia="Calibri" w:hAnsi="Times New Roman"/>
          <w:color w:val="000000"/>
          <w:sz w:val="24"/>
          <w:szCs w:val="24"/>
        </w:rPr>
        <w:t>ich życiu, które powstały w prenatalnym okresie rozwoju dziecka lub w czasie porodu.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Działania podejmowane przez asystenta polega</w:t>
      </w:r>
      <w:r w:rsidR="00D67C55">
        <w:rPr>
          <w:rFonts w:ascii="Times New Roman" w:eastAsia="Calibri" w:hAnsi="Times New Roman"/>
          <w:color w:val="000000"/>
          <w:sz w:val="24"/>
          <w:szCs w:val="24"/>
        </w:rPr>
        <w:t>ją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przede wszystkim na opracowaniu wspólnie z osobami zainteresowanymi katalogu możliw</w:t>
      </w:r>
      <w:r w:rsidR="00CF221E">
        <w:rPr>
          <w:rFonts w:ascii="Times New Roman" w:eastAsia="Calibri" w:hAnsi="Times New Roman"/>
          <w:color w:val="000000"/>
          <w:sz w:val="24"/>
          <w:szCs w:val="24"/>
        </w:rPr>
        <w:t>ych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do</w:t>
      </w:r>
      <w:r w:rsidR="002A23CE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>uzyskania</w:t>
      </w:r>
      <w:r w:rsidR="00CF221E">
        <w:rPr>
          <w:rFonts w:ascii="Times New Roman" w:eastAsia="Calibri" w:hAnsi="Times New Roman"/>
          <w:color w:val="000000"/>
          <w:sz w:val="24"/>
          <w:szCs w:val="24"/>
        </w:rPr>
        <w:t xml:space="preserve"> form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wsparcia oraz</w:t>
      </w:r>
      <w:r w:rsidR="005B23DC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>występowani</w:t>
      </w:r>
      <w:r w:rsidR="00235890">
        <w:rPr>
          <w:rFonts w:ascii="Times New Roman" w:eastAsia="Calibri" w:hAnsi="Times New Roman"/>
          <w:color w:val="000000"/>
          <w:sz w:val="24"/>
          <w:szCs w:val="24"/>
        </w:rPr>
        <w:t>u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w ich imieniu, </w:t>
      </w:r>
      <w:r w:rsidR="009F328E">
        <w:rPr>
          <w:rFonts w:ascii="Times New Roman" w:eastAsia="Calibri" w:hAnsi="Times New Roman"/>
          <w:color w:val="000000"/>
          <w:sz w:val="24"/>
          <w:szCs w:val="24"/>
        </w:rPr>
        <w:t>w celu skorzystania przez nie</w:t>
      </w:r>
      <w:r w:rsidR="00D67C55" w:rsidRPr="00D67C55">
        <w:rPr>
          <w:rFonts w:ascii="Times New Roman" w:eastAsia="Calibri" w:hAnsi="Times New Roman"/>
          <w:color w:val="000000"/>
          <w:sz w:val="24"/>
          <w:szCs w:val="24"/>
        </w:rPr>
        <w:t xml:space="preserve"> z należnej im pomocy. </w:t>
      </w:r>
    </w:p>
    <w:p w14:paraId="1C6EE6CD" w14:textId="4E8CB436" w:rsidR="00A36BBC" w:rsidRPr="006F6642" w:rsidRDefault="004776A2" w:rsidP="006F6642">
      <w:pPr>
        <w:pStyle w:val="1ProgramZayciem"/>
      </w:pPr>
      <w:r w:rsidRPr="006F6642">
        <w:t xml:space="preserve">Zgodnie z danymi uzyskanymi ze sprawozdań </w:t>
      </w:r>
      <w:r w:rsidR="00CE6D43" w:rsidRPr="006F6642">
        <w:t>wojewódzkich z</w:t>
      </w:r>
      <w:r w:rsidR="007A65F1" w:rsidRPr="006F6642">
        <w:t xml:space="preserve"> </w:t>
      </w:r>
      <w:r w:rsidR="00F22C6D" w:rsidRPr="006F6642">
        <w:t xml:space="preserve">realizacji </w:t>
      </w:r>
      <w:r w:rsidR="00F22C6D" w:rsidRPr="006F6642">
        <w:rPr>
          <w:i/>
        </w:rPr>
        <w:t xml:space="preserve">Programu </w:t>
      </w:r>
      <w:r w:rsidR="00CE6D43" w:rsidRPr="006F6642">
        <w:rPr>
          <w:i/>
        </w:rPr>
        <w:t>a</w:t>
      </w:r>
      <w:r w:rsidR="00F22C6D" w:rsidRPr="006F6642">
        <w:rPr>
          <w:i/>
        </w:rPr>
        <w:t>systent rodziny na rok 2020</w:t>
      </w:r>
      <w:r w:rsidR="00F22C6D" w:rsidRPr="006F6642">
        <w:t xml:space="preserve"> </w:t>
      </w:r>
      <w:r w:rsidR="008A32F7">
        <w:t xml:space="preserve">liczba rodzin, którym </w:t>
      </w:r>
      <w:r w:rsidR="00A36BBC" w:rsidRPr="006F6642">
        <w:t>udzielono porad dla kobiet i rodzin w</w:t>
      </w:r>
      <w:r w:rsidR="00004B47" w:rsidRPr="006F6642">
        <w:t> </w:t>
      </w:r>
      <w:r w:rsidR="00A36BBC" w:rsidRPr="006F6642">
        <w:t xml:space="preserve">ramach </w:t>
      </w:r>
      <w:r w:rsidR="00080616" w:rsidRPr="00080616">
        <w:rPr>
          <w:i/>
        </w:rPr>
        <w:t>P</w:t>
      </w:r>
      <w:r w:rsidR="00A36BBC" w:rsidRPr="00080616">
        <w:rPr>
          <w:i/>
        </w:rPr>
        <w:t>rogramu</w:t>
      </w:r>
      <w:r w:rsidR="00080616" w:rsidRPr="00080616">
        <w:rPr>
          <w:i/>
        </w:rPr>
        <w:t xml:space="preserve"> kompleksowego wsparcia dla rodzin</w:t>
      </w:r>
      <w:r w:rsidR="00A36BBC" w:rsidRPr="00080616">
        <w:rPr>
          <w:i/>
        </w:rPr>
        <w:t xml:space="preserve"> </w:t>
      </w:r>
      <w:r w:rsidR="00080616" w:rsidRPr="00080616">
        <w:rPr>
          <w:i/>
        </w:rPr>
        <w:t>„</w:t>
      </w:r>
      <w:r w:rsidR="00A36BBC" w:rsidRPr="00080616">
        <w:rPr>
          <w:i/>
        </w:rPr>
        <w:t>Za życiem”</w:t>
      </w:r>
      <w:r w:rsidR="00A36BBC" w:rsidRPr="006F6642">
        <w:t xml:space="preserve"> w 2020</w:t>
      </w:r>
      <w:r w:rsidR="00D41356">
        <w:t xml:space="preserve"> r.</w:t>
      </w:r>
      <w:r w:rsidR="00A36BBC" w:rsidRPr="006F6642">
        <w:t xml:space="preserve"> wyniosła 809, w tym liczba rodzin</w:t>
      </w:r>
      <w:r w:rsidR="00012C47">
        <w:t xml:space="preserve"> z kobietą, która</w:t>
      </w:r>
      <w:r w:rsidR="00A36BBC" w:rsidRPr="006F6642">
        <w:t xml:space="preserve"> jest w zagrożonej ciąży – 147.</w:t>
      </w:r>
    </w:p>
    <w:p w14:paraId="6598FBBF" w14:textId="0D62119B" w:rsidR="00852F83" w:rsidRPr="002E0BA7" w:rsidRDefault="00852F83" w:rsidP="00A42E9B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Ogółem </w:t>
      </w:r>
      <w:r w:rsidR="00D41356" w:rsidRPr="002E0BA7">
        <w:rPr>
          <w:rFonts w:ascii="Times New Roman" w:eastAsia="Calibri" w:hAnsi="Times New Roman"/>
          <w:sz w:val="24"/>
          <w:szCs w:val="24"/>
        </w:rPr>
        <w:t>w 20</w:t>
      </w:r>
      <w:r w:rsidR="00D41356">
        <w:rPr>
          <w:rFonts w:ascii="Times New Roman" w:eastAsia="Calibri" w:hAnsi="Times New Roman"/>
          <w:sz w:val="24"/>
          <w:szCs w:val="24"/>
        </w:rPr>
        <w:t>20</w:t>
      </w:r>
      <w:r w:rsidR="00D41356" w:rsidRPr="002E0BA7">
        <w:rPr>
          <w:rFonts w:ascii="Times New Roman" w:eastAsia="Calibri" w:hAnsi="Times New Roman"/>
          <w:sz w:val="24"/>
          <w:szCs w:val="24"/>
        </w:rPr>
        <w:t xml:space="preserve"> r. </w:t>
      </w:r>
      <w:r w:rsidR="007F4BB2">
        <w:rPr>
          <w:rFonts w:ascii="Times New Roman" w:eastAsia="Calibri" w:hAnsi="Times New Roman"/>
          <w:sz w:val="24"/>
          <w:szCs w:val="24"/>
        </w:rPr>
        <w:t xml:space="preserve">w ramch realizacji ustawy </w:t>
      </w:r>
      <w:r w:rsidRPr="002E0BA7">
        <w:rPr>
          <w:rFonts w:ascii="Times New Roman" w:eastAsia="Calibri" w:hAnsi="Times New Roman"/>
          <w:sz w:val="24"/>
          <w:szCs w:val="24"/>
        </w:rPr>
        <w:t xml:space="preserve">z usług asystentów rodziny skorzystało </w:t>
      </w:r>
      <w:r w:rsidR="00386443">
        <w:rPr>
          <w:rFonts w:ascii="Times New Roman" w:eastAsia="Calibri" w:hAnsi="Times New Roman"/>
          <w:sz w:val="24"/>
          <w:szCs w:val="24"/>
        </w:rPr>
        <w:t>41</w:t>
      </w:r>
      <w:r w:rsidR="00D84EF9">
        <w:rPr>
          <w:rFonts w:ascii="Times New Roman" w:eastAsia="Calibri" w:hAnsi="Times New Roman"/>
          <w:sz w:val="24"/>
          <w:szCs w:val="24"/>
        </w:rPr>
        <w:t> </w:t>
      </w:r>
      <w:r w:rsidR="00386443">
        <w:rPr>
          <w:rFonts w:ascii="Times New Roman" w:eastAsia="Calibri" w:hAnsi="Times New Roman"/>
          <w:sz w:val="24"/>
          <w:szCs w:val="24"/>
        </w:rPr>
        <w:t>906</w:t>
      </w:r>
      <w:r w:rsidR="004458F4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rodzin (w </w:t>
      </w:r>
      <w:r w:rsidR="00386443" w:rsidRPr="002E0BA7">
        <w:rPr>
          <w:rFonts w:ascii="Times New Roman" w:eastAsia="Calibri" w:hAnsi="Times New Roman"/>
          <w:sz w:val="24"/>
          <w:szCs w:val="24"/>
        </w:rPr>
        <w:t>201</w:t>
      </w:r>
      <w:r w:rsidR="00386443">
        <w:rPr>
          <w:rFonts w:ascii="Times New Roman" w:eastAsia="Calibri" w:hAnsi="Times New Roman"/>
          <w:sz w:val="24"/>
          <w:szCs w:val="24"/>
        </w:rPr>
        <w:t>9</w:t>
      </w:r>
      <w:r w:rsidR="0038644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4F6CA3" w:rsidRPr="002E0BA7">
        <w:rPr>
          <w:rFonts w:ascii="Times New Roman" w:eastAsia="Calibri" w:hAnsi="Times New Roman"/>
          <w:sz w:val="24"/>
          <w:szCs w:val="24"/>
        </w:rPr>
        <w:t xml:space="preserve">r. </w:t>
      </w:r>
      <w:r w:rsidR="00386443">
        <w:rPr>
          <w:rFonts w:ascii="Times New Roman" w:eastAsia="Calibri" w:hAnsi="Times New Roman"/>
          <w:sz w:val="24"/>
          <w:szCs w:val="24"/>
        </w:rPr>
        <w:t>44 324</w:t>
      </w:r>
      <w:r w:rsidR="00F82A4A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4F6CA3" w:rsidRPr="002E0BA7">
        <w:rPr>
          <w:rFonts w:ascii="Times New Roman" w:eastAsia="Calibri" w:hAnsi="Times New Roman"/>
          <w:sz w:val="24"/>
          <w:szCs w:val="24"/>
        </w:rPr>
        <w:t>rodzin</w:t>
      </w:r>
      <w:r w:rsidRPr="002E0BA7">
        <w:rPr>
          <w:rFonts w:ascii="Times New Roman" w:eastAsia="Calibri" w:hAnsi="Times New Roman"/>
          <w:sz w:val="24"/>
          <w:szCs w:val="24"/>
        </w:rPr>
        <w:t xml:space="preserve">), </w:t>
      </w:r>
      <w:r w:rsidRPr="00B25666">
        <w:rPr>
          <w:rFonts w:ascii="Times New Roman" w:eastAsia="Calibri" w:hAnsi="Times New Roman"/>
          <w:sz w:val="24"/>
          <w:szCs w:val="24"/>
        </w:rPr>
        <w:t xml:space="preserve">w tym </w:t>
      </w:r>
      <w:r w:rsidR="00386443">
        <w:rPr>
          <w:rFonts w:ascii="Times New Roman" w:eastAsia="Calibri" w:hAnsi="Times New Roman"/>
          <w:sz w:val="24"/>
          <w:szCs w:val="24"/>
        </w:rPr>
        <w:t>7 932</w:t>
      </w:r>
      <w:r w:rsidR="000F0C42" w:rsidRPr="00B25666">
        <w:rPr>
          <w:rFonts w:ascii="Times New Roman" w:eastAsia="Calibri" w:hAnsi="Times New Roman"/>
          <w:sz w:val="24"/>
          <w:szCs w:val="24"/>
        </w:rPr>
        <w:t xml:space="preserve"> </w:t>
      </w:r>
      <w:r w:rsidRPr="00B25666">
        <w:rPr>
          <w:rFonts w:ascii="Times New Roman" w:eastAsia="Calibri" w:hAnsi="Times New Roman"/>
          <w:sz w:val="24"/>
          <w:szCs w:val="24"/>
        </w:rPr>
        <w:t xml:space="preserve">rodzin (tj. </w:t>
      </w:r>
      <w:r w:rsidR="00386443">
        <w:rPr>
          <w:rFonts w:ascii="Times New Roman" w:eastAsia="Calibri" w:hAnsi="Times New Roman"/>
          <w:sz w:val="24"/>
          <w:szCs w:val="24"/>
        </w:rPr>
        <w:t>18,9</w:t>
      </w:r>
      <w:r w:rsidRPr="00B25666">
        <w:rPr>
          <w:rFonts w:ascii="Times New Roman" w:eastAsia="Calibri" w:hAnsi="Times New Roman"/>
          <w:sz w:val="24"/>
          <w:szCs w:val="24"/>
        </w:rPr>
        <w:t>%) zobowiązan</w:t>
      </w:r>
      <w:r w:rsidR="00454564">
        <w:rPr>
          <w:rFonts w:ascii="Times New Roman" w:eastAsia="Calibri" w:hAnsi="Times New Roman"/>
          <w:sz w:val="24"/>
          <w:szCs w:val="24"/>
        </w:rPr>
        <w:t>ych</w:t>
      </w:r>
      <w:r w:rsidRPr="00B25666">
        <w:rPr>
          <w:rFonts w:ascii="Times New Roman" w:eastAsia="Calibri" w:hAnsi="Times New Roman"/>
          <w:sz w:val="24"/>
          <w:szCs w:val="24"/>
        </w:rPr>
        <w:t xml:space="preserve"> został</w:t>
      </w:r>
      <w:r w:rsidR="00454564">
        <w:rPr>
          <w:rFonts w:ascii="Times New Roman" w:eastAsia="Calibri" w:hAnsi="Times New Roman"/>
          <w:sz w:val="24"/>
          <w:szCs w:val="24"/>
        </w:rPr>
        <w:t>o</w:t>
      </w:r>
      <w:r w:rsidRPr="00B25666">
        <w:rPr>
          <w:rFonts w:ascii="Times New Roman" w:eastAsia="Calibri" w:hAnsi="Times New Roman"/>
          <w:sz w:val="24"/>
          <w:szCs w:val="24"/>
        </w:rPr>
        <w:t xml:space="preserve"> do współpracy z</w:t>
      </w:r>
      <w:r w:rsidR="00DD4A39">
        <w:rPr>
          <w:rFonts w:ascii="Times New Roman" w:eastAsia="Calibri" w:hAnsi="Times New Roman"/>
          <w:sz w:val="24"/>
          <w:szCs w:val="24"/>
        </w:rPr>
        <w:t> </w:t>
      </w:r>
      <w:r w:rsidRPr="00B25666">
        <w:rPr>
          <w:rFonts w:ascii="Times New Roman" w:eastAsia="Calibri" w:hAnsi="Times New Roman"/>
          <w:sz w:val="24"/>
          <w:szCs w:val="24"/>
        </w:rPr>
        <w:t>asystentem</w:t>
      </w:r>
      <w:r w:rsidR="00012C47">
        <w:rPr>
          <w:rFonts w:ascii="Times New Roman" w:eastAsia="Calibri" w:hAnsi="Times New Roman"/>
          <w:sz w:val="24"/>
          <w:szCs w:val="24"/>
        </w:rPr>
        <w:t xml:space="preserve"> </w:t>
      </w:r>
      <w:r w:rsidR="002E2414">
        <w:rPr>
          <w:rFonts w:ascii="Times New Roman" w:eastAsia="Calibri" w:hAnsi="Times New Roman"/>
          <w:sz w:val="24"/>
          <w:szCs w:val="24"/>
        </w:rPr>
        <w:t>rodziny</w:t>
      </w:r>
      <w:r w:rsidRPr="00B25666">
        <w:rPr>
          <w:rFonts w:ascii="Times New Roman" w:eastAsia="Calibri" w:hAnsi="Times New Roman"/>
          <w:sz w:val="24"/>
          <w:szCs w:val="24"/>
        </w:rPr>
        <w:t xml:space="preserve"> przez sąd.</w:t>
      </w:r>
      <w:r w:rsidR="00B34232">
        <w:rPr>
          <w:rFonts w:ascii="Times New Roman" w:eastAsia="Calibri" w:hAnsi="Times New Roman"/>
          <w:sz w:val="24"/>
          <w:szCs w:val="24"/>
        </w:rPr>
        <w:t xml:space="preserve"> </w:t>
      </w:r>
      <w:r w:rsidRPr="00B25666">
        <w:rPr>
          <w:rFonts w:ascii="Times New Roman" w:eastAsia="Calibri" w:hAnsi="Times New Roman"/>
          <w:sz w:val="24"/>
          <w:szCs w:val="24"/>
        </w:rPr>
        <w:t xml:space="preserve">W stosunku do </w:t>
      </w:r>
      <w:r w:rsidR="00386443" w:rsidRPr="00B8304E">
        <w:rPr>
          <w:rFonts w:ascii="Times New Roman" w:eastAsia="Calibri" w:hAnsi="Times New Roman"/>
          <w:sz w:val="24"/>
          <w:szCs w:val="24"/>
        </w:rPr>
        <w:t>20</w:t>
      </w:r>
      <w:r w:rsidR="00386443">
        <w:rPr>
          <w:rFonts w:ascii="Times New Roman" w:eastAsia="Calibri" w:hAnsi="Times New Roman"/>
          <w:sz w:val="24"/>
          <w:szCs w:val="24"/>
        </w:rPr>
        <w:t>19</w:t>
      </w:r>
      <w:r w:rsidR="00386443" w:rsidRPr="00B25666">
        <w:rPr>
          <w:rFonts w:ascii="Times New Roman" w:eastAsia="Calibri" w:hAnsi="Times New Roman"/>
          <w:sz w:val="24"/>
          <w:szCs w:val="24"/>
        </w:rPr>
        <w:t xml:space="preserve"> </w:t>
      </w:r>
      <w:r w:rsidR="004B2FB0">
        <w:rPr>
          <w:rFonts w:ascii="Times New Roman" w:eastAsia="Calibri" w:hAnsi="Times New Roman"/>
          <w:sz w:val="24"/>
          <w:szCs w:val="24"/>
        </w:rPr>
        <w:t xml:space="preserve">r. </w:t>
      </w:r>
      <w:r w:rsidRPr="009A1B3C">
        <w:rPr>
          <w:rFonts w:ascii="Times New Roman" w:eastAsia="Calibri" w:hAnsi="Times New Roman"/>
          <w:sz w:val="24"/>
          <w:szCs w:val="24"/>
        </w:rPr>
        <w:t xml:space="preserve">oznacza to </w:t>
      </w:r>
      <w:r w:rsidR="00E70223">
        <w:rPr>
          <w:rFonts w:ascii="Times New Roman" w:eastAsia="Calibri" w:hAnsi="Times New Roman"/>
          <w:sz w:val="24"/>
          <w:szCs w:val="24"/>
        </w:rPr>
        <w:t>wzrost</w:t>
      </w:r>
      <w:r w:rsidR="005E19C9">
        <w:rPr>
          <w:rFonts w:ascii="Times New Roman" w:eastAsia="Calibri" w:hAnsi="Times New Roman"/>
          <w:sz w:val="24"/>
          <w:szCs w:val="24"/>
        </w:rPr>
        <w:t xml:space="preserve"> </w:t>
      </w:r>
      <w:r w:rsidR="003B0FC3" w:rsidRPr="009A1B3C">
        <w:rPr>
          <w:rFonts w:ascii="Times New Roman" w:eastAsia="Calibri" w:hAnsi="Times New Roman"/>
          <w:sz w:val="24"/>
          <w:szCs w:val="24"/>
        </w:rPr>
        <w:t xml:space="preserve">o </w:t>
      </w:r>
      <w:r w:rsidR="003B0FC3">
        <w:rPr>
          <w:rFonts w:ascii="Times New Roman" w:eastAsia="Calibri" w:hAnsi="Times New Roman"/>
          <w:sz w:val="24"/>
          <w:szCs w:val="24"/>
        </w:rPr>
        <w:t>14</w:t>
      </w:r>
      <w:r w:rsidR="003B0FC3" w:rsidRPr="00B25666">
        <w:rPr>
          <w:rFonts w:ascii="Times New Roman" w:eastAsia="Calibri" w:hAnsi="Times New Roman"/>
          <w:sz w:val="24"/>
          <w:szCs w:val="24"/>
        </w:rPr>
        <w:t>%</w:t>
      </w:r>
      <w:r w:rsidR="00D84EF9">
        <w:rPr>
          <w:rFonts w:ascii="Times New Roman" w:eastAsia="Calibri" w:hAnsi="Times New Roman"/>
          <w:sz w:val="24"/>
          <w:szCs w:val="24"/>
        </w:rPr>
        <w:t xml:space="preserve"> </w:t>
      </w:r>
      <w:r w:rsidR="001163B4" w:rsidRPr="00B25666">
        <w:rPr>
          <w:rFonts w:ascii="Times New Roman" w:eastAsia="Calibri" w:hAnsi="Times New Roman"/>
          <w:sz w:val="24"/>
          <w:szCs w:val="24"/>
        </w:rPr>
        <w:t xml:space="preserve">liczby </w:t>
      </w:r>
      <w:r w:rsidR="00AA1A2B">
        <w:rPr>
          <w:rFonts w:ascii="Times New Roman" w:eastAsia="Calibri" w:hAnsi="Times New Roman"/>
          <w:sz w:val="24"/>
          <w:szCs w:val="24"/>
        </w:rPr>
        <w:t>rodzin</w:t>
      </w:r>
      <w:r w:rsidR="001163B4" w:rsidRPr="00B25666">
        <w:rPr>
          <w:rFonts w:ascii="Times New Roman" w:eastAsia="Calibri" w:hAnsi="Times New Roman"/>
          <w:sz w:val="24"/>
          <w:szCs w:val="24"/>
        </w:rPr>
        <w:t xml:space="preserve">, do których sąd skierował </w:t>
      </w:r>
      <w:r w:rsidR="001163B4" w:rsidRPr="009A1B3C">
        <w:rPr>
          <w:rFonts w:ascii="Times New Roman" w:eastAsia="Calibri" w:hAnsi="Times New Roman"/>
          <w:sz w:val="24"/>
          <w:szCs w:val="24"/>
        </w:rPr>
        <w:t>asystenta rodziny</w:t>
      </w:r>
      <w:r w:rsidRPr="00B25666">
        <w:rPr>
          <w:rFonts w:ascii="Times New Roman" w:eastAsia="Calibri" w:hAnsi="Times New Roman"/>
          <w:sz w:val="24"/>
          <w:szCs w:val="24"/>
        </w:rPr>
        <w:t xml:space="preserve">, </w:t>
      </w:r>
      <w:r w:rsidRPr="009A1B3C">
        <w:rPr>
          <w:rFonts w:ascii="Times New Roman" w:eastAsia="Calibri" w:hAnsi="Times New Roman"/>
          <w:sz w:val="24"/>
          <w:szCs w:val="24"/>
        </w:rPr>
        <w:t xml:space="preserve">(w </w:t>
      </w:r>
      <w:r w:rsidR="00386443" w:rsidRPr="00447934">
        <w:rPr>
          <w:rFonts w:ascii="Times New Roman" w:eastAsia="Calibri" w:hAnsi="Times New Roman"/>
          <w:sz w:val="24"/>
          <w:szCs w:val="24"/>
        </w:rPr>
        <w:t>201</w:t>
      </w:r>
      <w:r w:rsidR="00386443">
        <w:rPr>
          <w:rFonts w:ascii="Times New Roman" w:eastAsia="Calibri" w:hAnsi="Times New Roman"/>
          <w:sz w:val="24"/>
          <w:szCs w:val="24"/>
        </w:rPr>
        <w:t>9</w:t>
      </w:r>
      <w:r w:rsidR="00386443" w:rsidRPr="00B25666">
        <w:rPr>
          <w:rFonts w:ascii="Times New Roman" w:eastAsia="Calibri" w:hAnsi="Times New Roman"/>
          <w:sz w:val="24"/>
          <w:szCs w:val="24"/>
        </w:rPr>
        <w:t xml:space="preserve"> </w:t>
      </w:r>
      <w:r w:rsidRPr="009A1B3C">
        <w:rPr>
          <w:rFonts w:ascii="Times New Roman" w:eastAsia="Calibri" w:hAnsi="Times New Roman"/>
          <w:sz w:val="24"/>
          <w:szCs w:val="24"/>
        </w:rPr>
        <w:t>r. był</w:t>
      </w:r>
      <w:r w:rsidR="00F25183">
        <w:rPr>
          <w:rFonts w:ascii="Times New Roman" w:eastAsia="Calibri" w:hAnsi="Times New Roman"/>
          <w:sz w:val="24"/>
          <w:szCs w:val="24"/>
        </w:rPr>
        <w:t>o</w:t>
      </w:r>
      <w:r w:rsidRPr="009A1B3C">
        <w:rPr>
          <w:rFonts w:ascii="Times New Roman" w:eastAsia="Calibri" w:hAnsi="Times New Roman"/>
          <w:sz w:val="24"/>
          <w:szCs w:val="24"/>
        </w:rPr>
        <w:t xml:space="preserve"> to </w:t>
      </w:r>
      <w:r w:rsidR="00F82A4A">
        <w:rPr>
          <w:rFonts w:ascii="Times New Roman" w:eastAsia="Calibri" w:hAnsi="Times New Roman"/>
          <w:sz w:val="24"/>
          <w:szCs w:val="24"/>
        </w:rPr>
        <w:t xml:space="preserve">6 </w:t>
      </w:r>
      <w:r w:rsidR="00386443">
        <w:rPr>
          <w:rFonts w:ascii="Times New Roman" w:eastAsia="Calibri" w:hAnsi="Times New Roman"/>
          <w:sz w:val="24"/>
          <w:szCs w:val="24"/>
        </w:rPr>
        <w:t>956</w:t>
      </w:r>
      <w:r w:rsidR="00386443" w:rsidRPr="00F52536">
        <w:rPr>
          <w:rFonts w:ascii="Times New Roman" w:eastAsia="Calibri" w:hAnsi="Times New Roman"/>
          <w:sz w:val="24"/>
          <w:szCs w:val="24"/>
        </w:rPr>
        <w:t xml:space="preserve"> </w:t>
      </w:r>
      <w:r w:rsidRPr="00B8304E">
        <w:rPr>
          <w:rFonts w:ascii="Times New Roman" w:eastAsia="Calibri" w:hAnsi="Times New Roman"/>
          <w:sz w:val="24"/>
          <w:szCs w:val="24"/>
        </w:rPr>
        <w:t>rodzin</w:t>
      </w:r>
      <w:r w:rsidR="00C53AED">
        <w:rPr>
          <w:rFonts w:ascii="Times New Roman" w:eastAsia="Calibri" w:hAnsi="Times New Roman"/>
          <w:sz w:val="24"/>
          <w:szCs w:val="24"/>
        </w:rPr>
        <w:t xml:space="preserve">, </w:t>
      </w:r>
      <w:r w:rsidR="00C53AED">
        <w:rPr>
          <w:rFonts w:ascii="Times New Roman" w:eastAsia="Calibri" w:hAnsi="Times New Roman"/>
          <w:sz w:val="24"/>
          <w:szCs w:val="24"/>
        </w:rPr>
        <w:lastRenderedPageBreak/>
        <w:t>co</w:t>
      </w:r>
      <w:r w:rsidR="00D84EF9">
        <w:rPr>
          <w:rFonts w:ascii="Times New Roman" w:eastAsia="Calibri" w:hAnsi="Times New Roman"/>
          <w:sz w:val="24"/>
          <w:szCs w:val="24"/>
        </w:rPr>
        <w:t> </w:t>
      </w:r>
      <w:r w:rsidR="00C53AED">
        <w:rPr>
          <w:rFonts w:ascii="Times New Roman" w:eastAsia="Calibri" w:hAnsi="Times New Roman"/>
          <w:sz w:val="24"/>
          <w:szCs w:val="24"/>
        </w:rPr>
        <w:t xml:space="preserve">stanowiło </w:t>
      </w:r>
      <w:r w:rsidR="00386443">
        <w:rPr>
          <w:rFonts w:ascii="Times New Roman" w:eastAsia="Calibri" w:hAnsi="Times New Roman"/>
          <w:sz w:val="24"/>
          <w:szCs w:val="24"/>
        </w:rPr>
        <w:t>15,7</w:t>
      </w:r>
      <w:r w:rsidR="00F86306">
        <w:rPr>
          <w:rFonts w:ascii="Times New Roman" w:eastAsia="Calibri" w:hAnsi="Times New Roman"/>
          <w:sz w:val="24"/>
          <w:szCs w:val="24"/>
        </w:rPr>
        <w:t>%</w:t>
      </w:r>
      <w:r w:rsidR="00C53AED">
        <w:rPr>
          <w:rFonts w:ascii="Times New Roman" w:eastAsia="Calibri" w:hAnsi="Times New Roman"/>
          <w:sz w:val="24"/>
          <w:szCs w:val="24"/>
        </w:rPr>
        <w:t xml:space="preserve"> ogółu rodzin, z</w:t>
      </w:r>
      <w:r w:rsidR="0016051B">
        <w:rPr>
          <w:rFonts w:ascii="Times New Roman" w:eastAsia="Calibri" w:hAnsi="Times New Roman"/>
          <w:sz w:val="24"/>
          <w:szCs w:val="24"/>
        </w:rPr>
        <w:t> </w:t>
      </w:r>
      <w:r w:rsidR="00C53AED">
        <w:rPr>
          <w:rFonts w:ascii="Times New Roman" w:eastAsia="Calibri" w:hAnsi="Times New Roman"/>
          <w:sz w:val="24"/>
          <w:szCs w:val="24"/>
        </w:rPr>
        <w:t>którymi pracował asystent</w:t>
      </w:r>
      <w:r w:rsidRPr="00B8304E">
        <w:rPr>
          <w:rFonts w:ascii="Times New Roman" w:eastAsia="Calibri" w:hAnsi="Times New Roman"/>
          <w:sz w:val="24"/>
          <w:szCs w:val="24"/>
        </w:rPr>
        <w:t>).</w:t>
      </w:r>
      <w:r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C86E87">
        <w:rPr>
          <w:rFonts w:ascii="Times New Roman" w:eastAsia="Calibri" w:hAnsi="Times New Roman"/>
          <w:sz w:val="24"/>
          <w:szCs w:val="24"/>
        </w:rPr>
        <w:t>Na wzrost</w:t>
      </w:r>
      <w:r w:rsidR="00E70223">
        <w:rPr>
          <w:rFonts w:ascii="Times New Roman" w:eastAsia="Calibri" w:hAnsi="Times New Roman"/>
          <w:sz w:val="24"/>
          <w:szCs w:val="24"/>
        </w:rPr>
        <w:t xml:space="preserve"> ten</w:t>
      </w:r>
      <w:r w:rsidR="00C86E87">
        <w:rPr>
          <w:rFonts w:ascii="Times New Roman" w:eastAsia="Calibri" w:hAnsi="Times New Roman"/>
          <w:sz w:val="24"/>
          <w:szCs w:val="24"/>
        </w:rPr>
        <w:t xml:space="preserve"> wpływ</w:t>
      </w:r>
      <w:r w:rsidR="00120A9B">
        <w:rPr>
          <w:rFonts w:ascii="Times New Roman" w:eastAsia="Calibri" w:hAnsi="Times New Roman"/>
          <w:sz w:val="24"/>
          <w:szCs w:val="24"/>
        </w:rPr>
        <w:t xml:space="preserve"> ma</w:t>
      </w:r>
      <w:r w:rsidR="00D84EF9">
        <w:rPr>
          <w:rFonts w:ascii="Times New Roman" w:eastAsia="Calibri" w:hAnsi="Times New Roman"/>
          <w:sz w:val="24"/>
          <w:szCs w:val="24"/>
        </w:rPr>
        <w:t> </w:t>
      </w:r>
      <w:r w:rsidR="00120A9B">
        <w:rPr>
          <w:rFonts w:ascii="Times New Roman" w:eastAsia="Calibri" w:hAnsi="Times New Roman"/>
          <w:sz w:val="24"/>
          <w:szCs w:val="24"/>
        </w:rPr>
        <w:t>m.in.</w:t>
      </w:r>
      <w:r w:rsidR="00D84EF9">
        <w:rPr>
          <w:rFonts w:ascii="Times New Roman" w:eastAsia="Calibri" w:hAnsi="Times New Roman"/>
          <w:sz w:val="24"/>
          <w:szCs w:val="24"/>
        </w:rPr>
        <w:t> </w:t>
      </w:r>
      <w:r w:rsidR="00C86E87">
        <w:rPr>
          <w:rFonts w:ascii="Times New Roman" w:eastAsia="Calibri" w:hAnsi="Times New Roman"/>
          <w:sz w:val="24"/>
          <w:szCs w:val="24"/>
        </w:rPr>
        <w:t xml:space="preserve">wprowadzenie ustawą z dnia </w:t>
      </w:r>
      <w:r w:rsidR="009F328E">
        <w:rPr>
          <w:rFonts w:ascii="Times New Roman" w:eastAsia="Calibri" w:hAnsi="Times New Roman"/>
          <w:sz w:val="24"/>
          <w:szCs w:val="24"/>
        </w:rPr>
        <w:t xml:space="preserve">18 </w:t>
      </w:r>
      <w:r w:rsidR="00C86E87">
        <w:rPr>
          <w:rFonts w:ascii="Times New Roman" w:eastAsia="Calibri" w:hAnsi="Times New Roman"/>
          <w:sz w:val="24"/>
          <w:szCs w:val="24"/>
        </w:rPr>
        <w:t>marca 2016 r. o</w:t>
      </w:r>
      <w:r w:rsidR="002A23CE">
        <w:rPr>
          <w:rFonts w:ascii="Times New Roman" w:eastAsia="Calibri" w:hAnsi="Times New Roman"/>
          <w:sz w:val="24"/>
          <w:szCs w:val="24"/>
        </w:rPr>
        <w:t> </w:t>
      </w:r>
      <w:r w:rsidR="00C86E87">
        <w:rPr>
          <w:rFonts w:ascii="Times New Roman" w:eastAsia="Calibri" w:hAnsi="Times New Roman"/>
          <w:sz w:val="24"/>
          <w:szCs w:val="24"/>
        </w:rPr>
        <w:t>zmianie ustawy</w:t>
      </w:r>
      <w:r w:rsidR="00A1249B">
        <w:rPr>
          <w:rFonts w:ascii="Times New Roman" w:eastAsia="Calibri" w:hAnsi="Times New Roman"/>
          <w:sz w:val="24"/>
          <w:szCs w:val="24"/>
        </w:rPr>
        <w:t xml:space="preserve"> </w:t>
      </w:r>
      <w:r w:rsidR="00A1249B">
        <w:rPr>
          <w:rFonts w:ascii="Times New Roman" w:eastAsia="Calibri" w:hAnsi="Times New Roman"/>
          <w:sz w:val="24"/>
          <w:szCs w:val="24"/>
        </w:rPr>
        <w:sym w:font="Symbol" w:char="F02D"/>
      </w:r>
      <w:r w:rsidR="005E19C9">
        <w:rPr>
          <w:rFonts w:ascii="Times New Roman" w:eastAsia="Calibri" w:hAnsi="Times New Roman"/>
          <w:sz w:val="24"/>
          <w:szCs w:val="24"/>
        </w:rPr>
        <w:t xml:space="preserve"> </w:t>
      </w:r>
      <w:r w:rsidR="008A32F7">
        <w:rPr>
          <w:rFonts w:ascii="Times New Roman" w:eastAsia="Calibri" w:hAnsi="Times New Roman"/>
          <w:sz w:val="24"/>
          <w:szCs w:val="24"/>
        </w:rPr>
        <w:t>Kodeks rodzinny</w:t>
      </w:r>
      <w:r w:rsidR="00F724D0">
        <w:rPr>
          <w:rFonts w:ascii="Times New Roman" w:eastAsia="Calibri" w:hAnsi="Times New Roman"/>
          <w:sz w:val="24"/>
          <w:szCs w:val="24"/>
        </w:rPr>
        <w:t xml:space="preserve"> </w:t>
      </w:r>
      <w:r w:rsidR="00C86E87">
        <w:rPr>
          <w:rFonts w:ascii="Times New Roman" w:eastAsia="Calibri" w:hAnsi="Times New Roman"/>
          <w:sz w:val="24"/>
          <w:szCs w:val="24"/>
        </w:rPr>
        <w:t>i</w:t>
      </w:r>
      <w:r w:rsidR="008A32F7">
        <w:rPr>
          <w:rFonts w:ascii="Times New Roman" w:eastAsia="Calibri" w:hAnsi="Times New Roman"/>
          <w:sz w:val="24"/>
          <w:szCs w:val="24"/>
        </w:rPr>
        <w:t> </w:t>
      </w:r>
      <w:r w:rsidR="00C86E87">
        <w:rPr>
          <w:rFonts w:ascii="Times New Roman" w:eastAsia="Calibri" w:hAnsi="Times New Roman"/>
          <w:sz w:val="24"/>
          <w:szCs w:val="24"/>
        </w:rPr>
        <w:t xml:space="preserve">opiekuńczy </w:t>
      </w:r>
      <w:r w:rsidR="00012C47" w:rsidRPr="00F47F94">
        <w:rPr>
          <w:rFonts w:ascii="Times New Roman" w:eastAsia="Calibri" w:hAnsi="Times New Roman"/>
          <w:sz w:val="24"/>
          <w:szCs w:val="24"/>
        </w:rPr>
        <w:t>(Dz. U. poz. 406)</w:t>
      </w:r>
      <w:r w:rsidR="00D41356">
        <w:rPr>
          <w:rFonts w:ascii="Times New Roman" w:eastAsia="Calibri" w:hAnsi="Times New Roman"/>
          <w:sz w:val="24"/>
          <w:szCs w:val="24"/>
        </w:rPr>
        <w:t>,</w:t>
      </w:r>
      <w:r w:rsidR="00012C47" w:rsidRPr="00F47F94" w:rsidDel="00F47F94">
        <w:rPr>
          <w:rFonts w:ascii="Times New Roman" w:eastAsia="Calibri" w:hAnsi="Times New Roman"/>
          <w:sz w:val="24"/>
          <w:szCs w:val="24"/>
        </w:rPr>
        <w:t xml:space="preserve"> </w:t>
      </w:r>
      <w:r w:rsidR="00C86E87">
        <w:rPr>
          <w:rFonts w:ascii="Times New Roman" w:eastAsia="Calibri" w:hAnsi="Times New Roman"/>
          <w:sz w:val="24"/>
          <w:szCs w:val="24"/>
        </w:rPr>
        <w:t xml:space="preserve">gwarancji </w:t>
      </w:r>
      <w:r w:rsidR="00990E12">
        <w:rPr>
          <w:rFonts w:ascii="Times New Roman" w:eastAsia="Calibri" w:hAnsi="Times New Roman"/>
          <w:sz w:val="24"/>
          <w:szCs w:val="24"/>
        </w:rPr>
        <w:t xml:space="preserve">pozwalającej zapobiec </w:t>
      </w:r>
      <w:r w:rsidR="00C86E87">
        <w:rPr>
          <w:rFonts w:ascii="Times New Roman" w:eastAsia="Calibri" w:hAnsi="Times New Roman"/>
          <w:sz w:val="24"/>
          <w:szCs w:val="24"/>
        </w:rPr>
        <w:t>umieszczeni</w:t>
      </w:r>
      <w:r w:rsidR="00990E12">
        <w:rPr>
          <w:rFonts w:ascii="Times New Roman" w:eastAsia="Calibri" w:hAnsi="Times New Roman"/>
          <w:sz w:val="24"/>
          <w:szCs w:val="24"/>
        </w:rPr>
        <w:t>u</w:t>
      </w:r>
      <w:r w:rsidR="00C86E87">
        <w:rPr>
          <w:rFonts w:ascii="Times New Roman" w:eastAsia="Calibri" w:hAnsi="Times New Roman"/>
          <w:sz w:val="24"/>
          <w:szCs w:val="24"/>
        </w:rPr>
        <w:t xml:space="preserve"> dziecka w</w:t>
      </w:r>
      <w:r w:rsidR="008A32F7">
        <w:rPr>
          <w:rFonts w:ascii="Times New Roman" w:eastAsia="Calibri" w:hAnsi="Times New Roman"/>
          <w:sz w:val="24"/>
          <w:szCs w:val="24"/>
        </w:rPr>
        <w:t> </w:t>
      </w:r>
      <w:r w:rsidR="00C86E87">
        <w:rPr>
          <w:rFonts w:ascii="Times New Roman" w:eastAsia="Calibri" w:hAnsi="Times New Roman"/>
          <w:sz w:val="24"/>
          <w:szCs w:val="24"/>
        </w:rPr>
        <w:t>pieczy jedynie z</w:t>
      </w:r>
      <w:r w:rsidR="00DD4A39">
        <w:rPr>
          <w:rFonts w:ascii="Times New Roman" w:eastAsia="Calibri" w:hAnsi="Times New Roman"/>
          <w:sz w:val="24"/>
          <w:szCs w:val="24"/>
        </w:rPr>
        <w:t> </w:t>
      </w:r>
      <w:r w:rsidR="00C86E87">
        <w:rPr>
          <w:rFonts w:ascii="Times New Roman" w:eastAsia="Calibri" w:hAnsi="Times New Roman"/>
          <w:sz w:val="24"/>
          <w:szCs w:val="24"/>
        </w:rPr>
        <w:t xml:space="preserve">powodu ubóstwa rodziców. </w:t>
      </w:r>
      <w:r w:rsidR="002C010D">
        <w:rPr>
          <w:rFonts w:ascii="Times New Roman" w:eastAsia="Calibri" w:hAnsi="Times New Roman"/>
          <w:sz w:val="24"/>
          <w:szCs w:val="24"/>
        </w:rPr>
        <w:t>U</w:t>
      </w:r>
      <w:r w:rsidR="003F1FF6">
        <w:rPr>
          <w:rFonts w:ascii="Times New Roman" w:eastAsia="Calibri" w:hAnsi="Times New Roman"/>
          <w:sz w:val="24"/>
          <w:szCs w:val="24"/>
        </w:rPr>
        <w:t xml:space="preserve">życie </w:t>
      </w:r>
      <w:r w:rsidR="00256AEF">
        <w:rPr>
          <w:rFonts w:ascii="Times New Roman" w:eastAsia="Calibri" w:hAnsi="Times New Roman"/>
          <w:sz w:val="24"/>
          <w:szCs w:val="24"/>
        </w:rPr>
        <w:t>tego środka jest możliwe po</w:t>
      </w:r>
      <w:r w:rsidR="00FD1DD1">
        <w:rPr>
          <w:rFonts w:ascii="Times New Roman" w:eastAsia="Calibri" w:hAnsi="Times New Roman"/>
          <w:sz w:val="24"/>
          <w:szCs w:val="24"/>
        </w:rPr>
        <w:t> </w:t>
      </w:r>
      <w:r w:rsidR="00256AEF">
        <w:rPr>
          <w:rFonts w:ascii="Times New Roman" w:eastAsia="Calibri" w:hAnsi="Times New Roman"/>
          <w:sz w:val="24"/>
          <w:szCs w:val="24"/>
        </w:rPr>
        <w:t xml:space="preserve">wyczerpaniu wszystkich narzędzi wsparcia rodziny określonych </w:t>
      </w:r>
      <w:r w:rsidR="00D23CF2">
        <w:rPr>
          <w:rFonts w:ascii="Times New Roman" w:eastAsia="Calibri" w:hAnsi="Times New Roman"/>
          <w:sz w:val="24"/>
          <w:szCs w:val="24"/>
        </w:rPr>
        <w:t>w us</w:t>
      </w:r>
      <w:r w:rsidR="009F328E">
        <w:rPr>
          <w:rFonts w:ascii="Times New Roman" w:eastAsia="Calibri" w:hAnsi="Times New Roman"/>
          <w:sz w:val="24"/>
          <w:szCs w:val="24"/>
        </w:rPr>
        <w:t>t</w:t>
      </w:r>
      <w:r w:rsidR="00D23CF2">
        <w:rPr>
          <w:rFonts w:ascii="Times New Roman" w:eastAsia="Calibri" w:hAnsi="Times New Roman"/>
          <w:sz w:val="24"/>
          <w:szCs w:val="24"/>
        </w:rPr>
        <w:t>a</w:t>
      </w:r>
      <w:r w:rsidR="009F328E">
        <w:rPr>
          <w:rFonts w:ascii="Times New Roman" w:eastAsia="Calibri" w:hAnsi="Times New Roman"/>
          <w:sz w:val="24"/>
          <w:szCs w:val="24"/>
        </w:rPr>
        <w:t>wie z</w:t>
      </w:r>
      <w:r w:rsidR="002A23CE">
        <w:rPr>
          <w:rFonts w:ascii="Times New Roman" w:eastAsia="Calibri" w:hAnsi="Times New Roman"/>
          <w:sz w:val="24"/>
          <w:szCs w:val="24"/>
        </w:rPr>
        <w:t> </w:t>
      </w:r>
      <w:r w:rsidR="009F328E">
        <w:rPr>
          <w:rFonts w:ascii="Times New Roman" w:eastAsia="Calibri" w:hAnsi="Times New Roman"/>
          <w:sz w:val="24"/>
          <w:szCs w:val="24"/>
        </w:rPr>
        <w:t xml:space="preserve">dnia </w:t>
      </w:r>
      <w:r w:rsidR="00D23CF2">
        <w:rPr>
          <w:rFonts w:ascii="Times New Roman" w:eastAsia="Calibri" w:hAnsi="Times New Roman"/>
          <w:sz w:val="24"/>
          <w:szCs w:val="24"/>
        </w:rPr>
        <w:t>25 lutego 1964 r.</w:t>
      </w:r>
      <w:r w:rsidR="009F328E">
        <w:rPr>
          <w:rFonts w:ascii="Times New Roman" w:eastAsia="Calibri" w:hAnsi="Times New Roman"/>
          <w:sz w:val="24"/>
          <w:szCs w:val="24"/>
        </w:rPr>
        <w:t xml:space="preserve"> </w:t>
      </w:r>
      <w:r w:rsidR="00F341B7">
        <w:rPr>
          <w:rFonts w:ascii="Times New Roman" w:eastAsia="Calibri" w:hAnsi="Times New Roman"/>
          <w:sz w:val="24"/>
          <w:szCs w:val="24"/>
        </w:rPr>
        <w:sym w:font="Symbol" w:char="F02D"/>
      </w:r>
      <w:r w:rsidR="005E19C9">
        <w:rPr>
          <w:rFonts w:ascii="Times New Roman" w:eastAsia="Calibri" w:hAnsi="Times New Roman"/>
          <w:sz w:val="24"/>
          <w:szCs w:val="24"/>
        </w:rPr>
        <w:t xml:space="preserve"> </w:t>
      </w:r>
      <w:r w:rsidR="009F328E">
        <w:rPr>
          <w:rFonts w:ascii="Times New Roman" w:eastAsia="Calibri" w:hAnsi="Times New Roman"/>
          <w:sz w:val="24"/>
          <w:szCs w:val="24"/>
        </w:rPr>
        <w:t>K</w:t>
      </w:r>
      <w:r w:rsidR="00BE2790">
        <w:rPr>
          <w:rFonts w:ascii="Times New Roman" w:eastAsia="Calibri" w:hAnsi="Times New Roman"/>
          <w:sz w:val="24"/>
          <w:szCs w:val="24"/>
        </w:rPr>
        <w:t>odeks rodzinny i opiekuńczy</w:t>
      </w:r>
      <w:r w:rsidR="00012C47">
        <w:rPr>
          <w:rFonts w:ascii="Times New Roman" w:eastAsia="Calibri" w:hAnsi="Times New Roman"/>
          <w:sz w:val="24"/>
          <w:szCs w:val="24"/>
        </w:rPr>
        <w:t xml:space="preserve"> </w:t>
      </w:r>
      <w:r w:rsidR="00243831">
        <w:rPr>
          <w:rFonts w:ascii="Times New Roman" w:eastAsia="Calibri" w:hAnsi="Times New Roman"/>
          <w:sz w:val="24"/>
          <w:szCs w:val="24"/>
        </w:rPr>
        <w:t>(</w:t>
      </w:r>
      <w:r w:rsidR="00243831" w:rsidRPr="005562EE">
        <w:rPr>
          <w:rFonts w:ascii="Times New Roman" w:eastAsia="Calibri" w:hAnsi="Times New Roman"/>
          <w:sz w:val="24"/>
          <w:szCs w:val="24"/>
        </w:rPr>
        <w:t>Dz.</w:t>
      </w:r>
      <w:r w:rsidR="00243831">
        <w:rPr>
          <w:rFonts w:ascii="Times New Roman" w:eastAsia="Calibri" w:hAnsi="Times New Roman"/>
          <w:sz w:val="24"/>
          <w:szCs w:val="24"/>
        </w:rPr>
        <w:t xml:space="preserve"> </w:t>
      </w:r>
      <w:r w:rsidR="00243831" w:rsidRPr="005562EE">
        <w:rPr>
          <w:rFonts w:ascii="Times New Roman" w:eastAsia="Calibri" w:hAnsi="Times New Roman"/>
          <w:sz w:val="24"/>
          <w:szCs w:val="24"/>
        </w:rPr>
        <w:t>U.</w:t>
      </w:r>
      <w:r w:rsidR="00243831">
        <w:rPr>
          <w:rFonts w:ascii="Times New Roman" w:eastAsia="Calibri" w:hAnsi="Times New Roman"/>
          <w:sz w:val="24"/>
          <w:szCs w:val="24"/>
        </w:rPr>
        <w:t xml:space="preserve"> z</w:t>
      </w:r>
      <w:r w:rsidR="00243831" w:rsidRPr="005562EE">
        <w:rPr>
          <w:rFonts w:ascii="Times New Roman" w:eastAsia="Calibri" w:hAnsi="Times New Roman"/>
          <w:sz w:val="24"/>
          <w:szCs w:val="24"/>
        </w:rPr>
        <w:t xml:space="preserve"> 2020</w:t>
      </w:r>
      <w:r w:rsidR="00243831">
        <w:rPr>
          <w:rFonts w:ascii="Times New Roman" w:eastAsia="Calibri" w:hAnsi="Times New Roman"/>
          <w:sz w:val="24"/>
          <w:szCs w:val="24"/>
        </w:rPr>
        <w:t xml:space="preserve"> r.</w:t>
      </w:r>
      <w:r w:rsidR="00243831" w:rsidRPr="005562EE">
        <w:rPr>
          <w:rFonts w:ascii="Times New Roman" w:eastAsia="Calibri" w:hAnsi="Times New Roman"/>
          <w:sz w:val="24"/>
          <w:szCs w:val="24"/>
        </w:rPr>
        <w:t xml:space="preserve"> poz. 1359</w:t>
      </w:r>
      <w:r w:rsidR="00243831">
        <w:rPr>
          <w:rFonts w:ascii="Times New Roman" w:eastAsia="Calibri" w:hAnsi="Times New Roman"/>
          <w:sz w:val="24"/>
          <w:szCs w:val="24"/>
        </w:rPr>
        <w:t xml:space="preserve">) </w:t>
      </w:r>
      <w:r w:rsidR="006A3C80">
        <w:rPr>
          <w:rFonts w:ascii="Times New Roman" w:eastAsia="Calibri" w:hAnsi="Times New Roman"/>
          <w:sz w:val="24"/>
          <w:szCs w:val="24"/>
        </w:rPr>
        <w:t>oraz</w:t>
      </w:r>
      <w:r w:rsidR="00BE2790">
        <w:rPr>
          <w:rFonts w:ascii="Times New Roman" w:eastAsia="Calibri" w:hAnsi="Times New Roman"/>
          <w:sz w:val="24"/>
          <w:szCs w:val="24"/>
        </w:rPr>
        <w:t xml:space="preserve"> </w:t>
      </w:r>
      <w:r w:rsidR="00256AEF">
        <w:rPr>
          <w:rFonts w:ascii="Times New Roman" w:eastAsia="Calibri" w:hAnsi="Times New Roman"/>
          <w:sz w:val="24"/>
          <w:szCs w:val="24"/>
        </w:rPr>
        <w:t>w ustawie, czyli</w:t>
      </w:r>
      <w:r w:rsidR="00FD1DD1">
        <w:rPr>
          <w:rFonts w:ascii="Times New Roman" w:eastAsia="Calibri" w:hAnsi="Times New Roman"/>
          <w:sz w:val="24"/>
          <w:szCs w:val="24"/>
        </w:rPr>
        <w:t> </w:t>
      </w:r>
      <w:r w:rsidR="00256AEF">
        <w:rPr>
          <w:rFonts w:ascii="Times New Roman" w:eastAsia="Calibri" w:hAnsi="Times New Roman"/>
          <w:sz w:val="24"/>
          <w:szCs w:val="24"/>
        </w:rPr>
        <w:t xml:space="preserve">także </w:t>
      </w:r>
      <w:r w:rsidR="00BE2790">
        <w:rPr>
          <w:rFonts w:ascii="Times New Roman" w:eastAsia="Calibri" w:hAnsi="Times New Roman"/>
          <w:sz w:val="24"/>
          <w:szCs w:val="24"/>
        </w:rPr>
        <w:t>po</w:t>
      </w:r>
      <w:r w:rsidR="002A23CE">
        <w:rPr>
          <w:rFonts w:ascii="Times New Roman" w:eastAsia="Calibri" w:hAnsi="Times New Roman"/>
          <w:sz w:val="24"/>
          <w:szCs w:val="24"/>
        </w:rPr>
        <w:t> </w:t>
      </w:r>
      <w:r w:rsidR="00956CB5">
        <w:rPr>
          <w:rFonts w:ascii="Times New Roman" w:eastAsia="Calibri" w:hAnsi="Times New Roman"/>
          <w:sz w:val="24"/>
          <w:szCs w:val="24"/>
        </w:rPr>
        <w:t xml:space="preserve">wykorzystaniu </w:t>
      </w:r>
      <w:r w:rsidR="00256AEF">
        <w:rPr>
          <w:rFonts w:ascii="Times New Roman" w:eastAsia="Calibri" w:hAnsi="Times New Roman"/>
          <w:sz w:val="24"/>
          <w:szCs w:val="24"/>
        </w:rPr>
        <w:t xml:space="preserve">pracy </w:t>
      </w:r>
      <w:r w:rsidR="006A5158">
        <w:rPr>
          <w:rFonts w:ascii="Times New Roman" w:eastAsia="Calibri" w:hAnsi="Times New Roman"/>
          <w:sz w:val="24"/>
          <w:szCs w:val="24"/>
        </w:rPr>
        <w:t xml:space="preserve">prowadzonej przez </w:t>
      </w:r>
      <w:r w:rsidR="00256AEF">
        <w:rPr>
          <w:rFonts w:ascii="Times New Roman" w:eastAsia="Calibri" w:hAnsi="Times New Roman"/>
          <w:sz w:val="24"/>
          <w:szCs w:val="24"/>
        </w:rPr>
        <w:t>asystenta rodziny</w:t>
      </w:r>
      <w:r w:rsidR="006A5158">
        <w:rPr>
          <w:rFonts w:ascii="Times New Roman" w:eastAsia="Calibri" w:hAnsi="Times New Roman"/>
          <w:sz w:val="24"/>
          <w:szCs w:val="24"/>
        </w:rPr>
        <w:t xml:space="preserve"> </w:t>
      </w:r>
      <w:r w:rsidR="006A5158" w:rsidRPr="006A5158">
        <w:rPr>
          <w:rFonts w:ascii="Times New Roman" w:eastAsia="Calibri" w:hAnsi="Times New Roman"/>
          <w:sz w:val="24"/>
          <w:szCs w:val="24"/>
        </w:rPr>
        <w:t>z rodziną</w:t>
      </w:r>
      <w:r w:rsidR="00256AEF">
        <w:rPr>
          <w:rFonts w:ascii="Times New Roman" w:eastAsia="Calibri" w:hAnsi="Times New Roman"/>
          <w:sz w:val="24"/>
          <w:szCs w:val="24"/>
        </w:rPr>
        <w:t xml:space="preserve">. </w:t>
      </w:r>
      <w:r w:rsidR="007F4BB2">
        <w:rPr>
          <w:rFonts w:ascii="Times New Roman" w:eastAsia="Calibri" w:hAnsi="Times New Roman"/>
          <w:sz w:val="24"/>
          <w:szCs w:val="24"/>
        </w:rPr>
        <w:t>Z danych tych wynika także, że charakter problemów wychowawczych, z którymi zmagają się rodziny jest coraz bardziej złożony.</w:t>
      </w:r>
    </w:p>
    <w:p w14:paraId="38FEADD9" w14:textId="642E52F1" w:rsidR="00852F83" w:rsidRPr="002E0BA7" w:rsidRDefault="00852F83" w:rsidP="00AE49EF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Spośród </w:t>
      </w:r>
      <w:r w:rsidR="005325C0">
        <w:rPr>
          <w:rFonts w:ascii="Times New Roman" w:eastAsia="Calibri" w:hAnsi="Times New Roman"/>
          <w:sz w:val="24"/>
          <w:szCs w:val="24"/>
        </w:rPr>
        <w:t>41 906</w:t>
      </w:r>
      <w:r w:rsidR="000E539F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rodzin, z którymi asystenci rodziny prowadzili pracę w </w:t>
      </w:r>
      <w:r w:rsidR="005325C0" w:rsidRPr="002E0BA7">
        <w:rPr>
          <w:rFonts w:ascii="Times New Roman" w:eastAsia="Calibri" w:hAnsi="Times New Roman"/>
          <w:sz w:val="24"/>
          <w:szCs w:val="24"/>
        </w:rPr>
        <w:t>20</w:t>
      </w:r>
      <w:r w:rsidR="005325C0">
        <w:rPr>
          <w:rFonts w:ascii="Times New Roman" w:eastAsia="Calibri" w:hAnsi="Times New Roman"/>
          <w:sz w:val="24"/>
          <w:szCs w:val="24"/>
        </w:rPr>
        <w:t>20</w:t>
      </w:r>
      <w:r w:rsidR="005325C0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r., dla</w:t>
      </w:r>
      <w:r w:rsidR="002A23CE">
        <w:rPr>
          <w:rFonts w:ascii="Times New Roman" w:eastAsia="Calibri" w:hAnsi="Times New Roman"/>
          <w:sz w:val="24"/>
          <w:szCs w:val="24"/>
        </w:rPr>
        <w:t> </w:t>
      </w:r>
      <w:r w:rsidR="00235DBB">
        <w:rPr>
          <w:rFonts w:ascii="Times New Roman" w:eastAsia="Calibri" w:hAnsi="Times New Roman"/>
          <w:sz w:val="24"/>
          <w:szCs w:val="24"/>
        </w:rPr>
        <w:t>11</w:t>
      </w:r>
      <w:r w:rsidR="00006180">
        <w:rPr>
          <w:rFonts w:ascii="Times New Roman" w:eastAsia="Calibri" w:hAnsi="Times New Roman"/>
          <w:sz w:val="24"/>
          <w:szCs w:val="24"/>
        </w:rPr>
        <w:t> </w:t>
      </w:r>
      <w:r w:rsidR="00235DBB">
        <w:rPr>
          <w:rFonts w:ascii="Times New Roman" w:eastAsia="Calibri" w:hAnsi="Times New Roman"/>
          <w:sz w:val="24"/>
          <w:szCs w:val="24"/>
        </w:rPr>
        <w:t>600</w:t>
      </w:r>
      <w:r w:rsidR="00150444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rodzin (co stanowi </w:t>
      </w:r>
      <w:r w:rsidR="00235DBB">
        <w:rPr>
          <w:rFonts w:ascii="Times New Roman" w:eastAsia="Calibri" w:hAnsi="Times New Roman"/>
          <w:sz w:val="24"/>
          <w:szCs w:val="24"/>
        </w:rPr>
        <w:t>28</w:t>
      </w:r>
      <w:r w:rsidRPr="002E0BA7">
        <w:rPr>
          <w:rFonts w:ascii="Times New Roman" w:eastAsia="Calibri" w:hAnsi="Times New Roman"/>
          <w:sz w:val="24"/>
          <w:szCs w:val="24"/>
        </w:rPr>
        <w:t xml:space="preserve">% </w:t>
      </w:r>
      <w:r w:rsidR="00E36033">
        <w:rPr>
          <w:rFonts w:ascii="Times New Roman" w:eastAsia="Calibri" w:hAnsi="Times New Roman"/>
          <w:sz w:val="24"/>
          <w:szCs w:val="24"/>
        </w:rPr>
        <w:t>ogółu</w:t>
      </w:r>
      <w:r w:rsidR="00847C58">
        <w:rPr>
          <w:rFonts w:ascii="Times New Roman" w:eastAsia="Calibri" w:hAnsi="Times New Roman"/>
          <w:sz w:val="24"/>
          <w:szCs w:val="24"/>
        </w:rPr>
        <w:t>)</w:t>
      </w:r>
      <w:r w:rsidR="002C66EF">
        <w:rPr>
          <w:rFonts w:ascii="Times New Roman" w:eastAsia="Calibri" w:hAnsi="Times New Roman"/>
          <w:sz w:val="24"/>
          <w:szCs w:val="24"/>
        </w:rPr>
        <w:t xml:space="preserve"> </w:t>
      </w:r>
      <w:r w:rsidR="00BC7846">
        <w:rPr>
          <w:rFonts w:ascii="Times New Roman" w:eastAsia="Calibri" w:hAnsi="Times New Roman"/>
          <w:sz w:val="24"/>
          <w:szCs w:val="24"/>
        </w:rPr>
        <w:t>współpraca</w:t>
      </w:r>
      <w:r w:rsidR="00FE6BEE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ta zakończyła się w</w:t>
      </w:r>
      <w:r w:rsidR="0016051B">
        <w:rPr>
          <w:rFonts w:ascii="Times New Roman" w:eastAsia="Calibri" w:hAnsi="Times New Roman"/>
          <w:sz w:val="24"/>
          <w:szCs w:val="24"/>
        </w:rPr>
        <w:t> </w:t>
      </w:r>
      <w:r w:rsidR="00235DBB" w:rsidRPr="002E0BA7">
        <w:rPr>
          <w:rFonts w:ascii="Times New Roman" w:eastAsia="Calibri" w:hAnsi="Times New Roman"/>
          <w:sz w:val="24"/>
          <w:szCs w:val="24"/>
        </w:rPr>
        <w:t>20</w:t>
      </w:r>
      <w:r w:rsidR="00235DBB">
        <w:rPr>
          <w:rFonts w:ascii="Times New Roman" w:eastAsia="Calibri" w:hAnsi="Times New Roman"/>
          <w:sz w:val="24"/>
          <w:szCs w:val="24"/>
        </w:rPr>
        <w:t>20 </w:t>
      </w:r>
      <w:r w:rsidRPr="002E0BA7">
        <w:rPr>
          <w:rFonts w:ascii="Times New Roman" w:eastAsia="Calibri" w:hAnsi="Times New Roman"/>
          <w:sz w:val="24"/>
          <w:szCs w:val="24"/>
        </w:rPr>
        <w:t>r., w tym w</w:t>
      </w:r>
      <w:r w:rsidR="00E36033">
        <w:rPr>
          <w:rFonts w:ascii="Times New Roman" w:eastAsia="Calibri" w:hAnsi="Times New Roman"/>
          <w:sz w:val="24"/>
          <w:szCs w:val="24"/>
        </w:rPr>
        <w:t> </w:t>
      </w:r>
      <w:r w:rsidR="00235DBB">
        <w:rPr>
          <w:rFonts w:ascii="Times New Roman" w:eastAsia="Calibri" w:hAnsi="Times New Roman"/>
          <w:sz w:val="24"/>
          <w:szCs w:val="24"/>
        </w:rPr>
        <w:t>5</w:t>
      </w:r>
      <w:r w:rsidR="00006180">
        <w:rPr>
          <w:rFonts w:ascii="Times New Roman" w:eastAsia="Calibri" w:hAnsi="Times New Roman"/>
          <w:sz w:val="24"/>
          <w:szCs w:val="24"/>
        </w:rPr>
        <w:t> </w:t>
      </w:r>
      <w:r w:rsidR="00235DBB">
        <w:rPr>
          <w:rFonts w:ascii="Times New Roman" w:eastAsia="Calibri" w:hAnsi="Times New Roman"/>
          <w:sz w:val="24"/>
          <w:szCs w:val="24"/>
        </w:rPr>
        <w:t>159</w:t>
      </w:r>
      <w:r w:rsidR="00941B52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przy</w:t>
      </w:r>
      <w:r w:rsidR="00BC7846">
        <w:rPr>
          <w:rFonts w:ascii="Times New Roman" w:eastAsia="Calibri" w:hAnsi="Times New Roman"/>
          <w:sz w:val="24"/>
          <w:szCs w:val="24"/>
        </w:rPr>
        <w:t>padkach nastąpiło to w</w:t>
      </w:r>
      <w:r w:rsidR="002A23CE">
        <w:rPr>
          <w:rFonts w:ascii="Times New Roman" w:eastAsia="Calibri" w:hAnsi="Times New Roman"/>
          <w:sz w:val="24"/>
          <w:szCs w:val="24"/>
        </w:rPr>
        <w:t> </w:t>
      </w:r>
      <w:r w:rsidR="00BC7846">
        <w:rPr>
          <w:rFonts w:ascii="Times New Roman" w:eastAsia="Calibri" w:hAnsi="Times New Roman"/>
          <w:sz w:val="24"/>
          <w:szCs w:val="24"/>
        </w:rPr>
        <w:t xml:space="preserve">związku </w:t>
      </w:r>
      <w:r w:rsidRPr="002E0BA7">
        <w:rPr>
          <w:rFonts w:ascii="Times New Roman" w:eastAsia="Calibri" w:hAnsi="Times New Roman"/>
          <w:sz w:val="24"/>
          <w:szCs w:val="24"/>
        </w:rPr>
        <w:t>z</w:t>
      </w:r>
      <w:r w:rsidR="002C66EF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osiągnięciem założonych celów </w:t>
      </w:r>
      <w:r w:rsidR="005E2E7E">
        <w:rPr>
          <w:rFonts w:ascii="Times New Roman" w:eastAsia="Calibri" w:hAnsi="Times New Roman"/>
          <w:sz w:val="24"/>
          <w:szCs w:val="24"/>
        </w:rPr>
        <w:t>(</w:t>
      </w:r>
      <w:r w:rsidR="00235DBB" w:rsidRPr="002E0BA7">
        <w:rPr>
          <w:rFonts w:ascii="Times New Roman" w:eastAsia="Calibri" w:hAnsi="Times New Roman"/>
          <w:sz w:val="24"/>
          <w:szCs w:val="24"/>
        </w:rPr>
        <w:t>4</w:t>
      </w:r>
      <w:r w:rsidR="00235DBB">
        <w:rPr>
          <w:rFonts w:ascii="Times New Roman" w:eastAsia="Calibri" w:hAnsi="Times New Roman"/>
          <w:sz w:val="24"/>
          <w:szCs w:val="24"/>
        </w:rPr>
        <w:t>4</w:t>
      </w:r>
      <w:r w:rsidRPr="002E0BA7">
        <w:rPr>
          <w:rFonts w:ascii="Times New Roman" w:eastAsia="Calibri" w:hAnsi="Times New Roman"/>
          <w:sz w:val="24"/>
          <w:szCs w:val="24"/>
        </w:rPr>
        <w:t>% rodzin</w:t>
      </w:r>
      <w:r w:rsidR="005E2E7E">
        <w:rPr>
          <w:rFonts w:ascii="Times New Roman" w:eastAsia="Calibri" w:hAnsi="Times New Roman"/>
          <w:sz w:val="24"/>
          <w:szCs w:val="24"/>
        </w:rPr>
        <w:t>).</w:t>
      </w:r>
      <w:r w:rsidRPr="002E0BA7">
        <w:rPr>
          <w:rFonts w:ascii="Times New Roman" w:eastAsia="Calibri" w:hAnsi="Times New Roman"/>
          <w:sz w:val="24"/>
          <w:szCs w:val="24"/>
        </w:rPr>
        <w:t xml:space="preserve"> </w:t>
      </w:r>
    </w:p>
    <w:p w14:paraId="6B1FC16E" w14:textId="37032D08" w:rsidR="00D8001A" w:rsidRDefault="004F3B98" w:rsidP="00BE4231">
      <w:pPr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Przeciętny czas pracy asystenta z rodziną w </w:t>
      </w:r>
      <w:r w:rsidR="00235DBB" w:rsidRPr="002E0BA7">
        <w:rPr>
          <w:rFonts w:ascii="Times New Roman" w:eastAsia="Calibri" w:hAnsi="Times New Roman"/>
          <w:sz w:val="24"/>
          <w:szCs w:val="24"/>
        </w:rPr>
        <w:t>20</w:t>
      </w:r>
      <w:r w:rsidR="00235DBB">
        <w:rPr>
          <w:rFonts w:ascii="Times New Roman" w:eastAsia="Calibri" w:hAnsi="Times New Roman"/>
          <w:sz w:val="24"/>
          <w:szCs w:val="24"/>
        </w:rPr>
        <w:t>20 </w:t>
      </w:r>
      <w:r w:rsidRPr="002E0BA7">
        <w:rPr>
          <w:rFonts w:ascii="Times New Roman" w:eastAsia="Calibri" w:hAnsi="Times New Roman"/>
          <w:sz w:val="24"/>
          <w:szCs w:val="24"/>
        </w:rPr>
        <w:t>r.</w:t>
      </w:r>
      <w:r w:rsidR="00BE2790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wyn</w:t>
      </w:r>
      <w:r w:rsidR="000F7B25">
        <w:rPr>
          <w:rFonts w:ascii="Times New Roman" w:eastAsia="Calibri" w:hAnsi="Times New Roman"/>
          <w:sz w:val="24"/>
          <w:szCs w:val="24"/>
        </w:rPr>
        <w:t>i</w:t>
      </w:r>
      <w:r w:rsidR="00262D4C">
        <w:rPr>
          <w:rFonts w:ascii="Times New Roman" w:eastAsia="Calibri" w:hAnsi="Times New Roman"/>
          <w:sz w:val="24"/>
          <w:szCs w:val="24"/>
        </w:rPr>
        <w:t>ósł</w:t>
      </w:r>
      <w:r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235DBB">
        <w:rPr>
          <w:rFonts w:ascii="Times New Roman" w:eastAsia="Calibri" w:hAnsi="Times New Roman"/>
          <w:sz w:val="24"/>
          <w:szCs w:val="24"/>
        </w:rPr>
        <w:t>25 </w:t>
      </w:r>
      <w:r w:rsidRPr="002E0BA7">
        <w:rPr>
          <w:rFonts w:ascii="Times New Roman" w:eastAsia="Calibri" w:hAnsi="Times New Roman"/>
          <w:sz w:val="24"/>
          <w:szCs w:val="24"/>
        </w:rPr>
        <w:t xml:space="preserve">miesięcy, co oznacza wzrost w stosunku do </w:t>
      </w:r>
      <w:r w:rsidR="00235DBB" w:rsidRPr="002E0BA7">
        <w:rPr>
          <w:rFonts w:ascii="Times New Roman" w:eastAsia="Calibri" w:hAnsi="Times New Roman"/>
          <w:sz w:val="24"/>
          <w:szCs w:val="24"/>
        </w:rPr>
        <w:t>201</w:t>
      </w:r>
      <w:r w:rsidR="00235DBB">
        <w:rPr>
          <w:rFonts w:ascii="Times New Roman" w:eastAsia="Calibri" w:hAnsi="Times New Roman"/>
          <w:sz w:val="24"/>
          <w:szCs w:val="24"/>
        </w:rPr>
        <w:t>9 </w:t>
      </w:r>
      <w:r w:rsidR="00870771">
        <w:rPr>
          <w:rFonts w:ascii="Times New Roman" w:eastAsia="Calibri" w:hAnsi="Times New Roman"/>
          <w:sz w:val="24"/>
          <w:szCs w:val="24"/>
        </w:rPr>
        <w:t>r.</w:t>
      </w:r>
      <w:r w:rsidRPr="002E0BA7">
        <w:rPr>
          <w:rFonts w:ascii="Times New Roman" w:eastAsia="Calibri" w:hAnsi="Times New Roman"/>
          <w:sz w:val="24"/>
          <w:szCs w:val="24"/>
        </w:rPr>
        <w:t xml:space="preserve">, kiedy czas ten wynosił przeciętnie </w:t>
      </w:r>
      <w:r w:rsidR="00235DBB">
        <w:rPr>
          <w:rFonts w:ascii="Times New Roman" w:eastAsia="Calibri" w:hAnsi="Times New Roman"/>
          <w:sz w:val="24"/>
          <w:szCs w:val="24"/>
        </w:rPr>
        <w:t>21 </w:t>
      </w:r>
      <w:r w:rsidRPr="002E0BA7">
        <w:rPr>
          <w:rFonts w:ascii="Times New Roman" w:eastAsia="Calibri" w:hAnsi="Times New Roman"/>
          <w:sz w:val="24"/>
          <w:szCs w:val="24"/>
        </w:rPr>
        <w:t xml:space="preserve">miesięcy. </w:t>
      </w:r>
      <w:r w:rsidR="00120A9B">
        <w:rPr>
          <w:rFonts w:ascii="Times New Roman" w:eastAsia="Calibri" w:hAnsi="Times New Roman"/>
          <w:sz w:val="24"/>
          <w:szCs w:val="24"/>
        </w:rPr>
        <w:t>S</w:t>
      </w:r>
      <w:r w:rsidR="00120A9B" w:rsidRPr="002E0BA7">
        <w:rPr>
          <w:rFonts w:ascii="Times New Roman" w:eastAsia="Calibri" w:hAnsi="Times New Roman"/>
          <w:sz w:val="24"/>
          <w:szCs w:val="24"/>
        </w:rPr>
        <w:t xml:space="preserve">komplikowana </w:t>
      </w:r>
      <w:r w:rsidRPr="002E0BA7">
        <w:rPr>
          <w:rFonts w:ascii="Times New Roman" w:eastAsia="Calibri" w:hAnsi="Times New Roman"/>
          <w:sz w:val="24"/>
          <w:szCs w:val="24"/>
        </w:rPr>
        <w:t>i niejednokrotnie wy</w:t>
      </w:r>
      <w:r w:rsidR="0089664E">
        <w:rPr>
          <w:rFonts w:ascii="Times New Roman" w:eastAsia="Calibri" w:hAnsi="Times New Roman"/>
          <w:sz w:val="24"/>
          <w:szCs w:val="24"/>
        </w:rPr>
        <w:t>jątkowo złożona sytuacja rodzin</w:t>
      </w:r>
      <w:r w:rsidRPr="002E0BA7">
        <w:rPr>
          <w:rFonts w:ascii="Times New Roman" w:eastAsia="Calibri" w:hAnsi="Times New Roman"/>
          <w:sz w:val="24"/>
          <w:szCs w:val="24"/>
        </w:rPr>
        <w:t xml:space="preserve"> skłania podmioty organizujące </w:t>
      </w:r>
      <w:r w:rsidR="002C44A8" w:rsidRPr="002E0BA7">
        <w:rPr>
          <w:rFonts w:ascii="Times New Roman" w:eastAsia="Calibri" w:hAnsi="Times New Roman"/>
          <w:sz w:val="24"/>
          <w:szCs w:val="24"/>
        </w:rPr>
        <w:t>pracę</w:t>
      </w:r>
      <w:r w:rsidR="0089664E">
        <w:rPr>
          <w:rFonts w:ascii="Times New Roman" w:eastAsia="Calibri" w:hAnsi="Times New Roman"/>
          <w:sz w:val="24"/>
          <w:szCs w:val="24"/>
        </w:rPr>
        <w:t xml:space="preserve"> z</w:t>
      </w:r>
      <w:r w:rsidR="00F724D0">
        <w:rPr>
          <w:rFonts w:ascii="Times New Roman" w:eastAsia="Calibri" w:hAnsi="Times New Roman"/>
          <w:sz w:val="24"/>
          <w:szCs w:val="24"/>
        </w:rPr>
        <w:t> </w:t>
      </w:r>
      <w:r w:rsidR="0089664E">
        <w:rPr>
          <w:rFonts w:ascii="Times New Roman" w:eastAsia="Calibri" w:hAnsi="Times New Roman"/>
          <w:sz w:val="24"/>
          <w:szCs w:val="24"/>
        </w:rPr>
        <w:t>rodziną do wydłużania okresu</w:t>
      </w:r>
      <w:r w:rsidRPr="002E0BA7">
        <w:rPr>
          <w:rFonts w:ascii="Times New Roman" w:eastAsia="Calibri" w:hAnsi="Times New Roman"/>
          <w:sz w:val="24"/>
          <w:szCs w:val="24"/>
        </w:rPr>
        <w:t xml:space="preserve"> pracy</w:t>
      </w:r>
      <w:r w:rsidR="002C44A8" w:rsidRPr="002E0BA7">
        <w:rPr>
          <w:rFonts w:ascii="Times New Roman" w:eastAsia="Calibri" w:hAnsi="Times New Roman"/>
          <w:sz w:val="24"/>
          <w:szCs w:val="24"/>
        </w:rPr>
        <w:t xml:space="preserve"> asystenta rodziny</w:t>
      </w:r>
      <w:r w:rsidRPr="002E0BA7">
        <w:rPr>
          <w:rFonts w:ascii="Times New Roman" w:eastAsia="Calibri" w:hAnsi="Times New Roman"/>
          <w:sz w:val="24"/>
          <w:szCs w:val="24"/>
        </w:rPr>
        <w:t>. Tym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samym jej efekty </w:t>
      </w:r>
      <w:r w:rsidR="006D1448">
        <w:rPr>
          <w:rFonts w:ascii="Times New Roman" w:eastAsia="Calibri" w:hAnsi="Times New Roman"/>
          <w:sz w:val="24"/>
          <w:szCs w:val="24"/>
        </w:rPr>
        <w:t>widoczne</w:t>
      </w:r>
      <w:r w:rsidR="006D1448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262D4C">
        <w:rPr>
          <w:rFonts w:ascii="Times New Roman" w:eastAsia="Calibri" w:hAnsi="Times New Roman"/>
          <w:sz w:val="24"/>
          <w:szCs w:val="24"/>
        </w:rPr>
        <w:t>są</w:t>
      </w:r>
      <w:r w:rsidR="00006180">
        <w:rPr>
          <w:rFonts w:ascii="Times New Roman" w:eastAsia="Calibri" w:hAnsi="Times New Roman"/>
          <w:sz w:val="24"/>
          <w:szCs w:val="24"/>
        </w:rPr>
        <w:t> </w:t>
      </w:r>
      <w:r w:rsidR="002C44A8" w:rsidRPr="002E0BA7">
        <w:rPr>
          <w:rFonts w:ascii="Times New Roman" w:eastAsia="Calibri" w:hAnsi="Times New Roman"/>
          <w:sz w:val="24"/>
          <w:szCs w:val="24"/>
        </w:rPr>
        <w:t>w</w:t>
      </w:r>
      <w:r w:rsidR="00F724D0">
        <w:rPr>
          <w:rFonts w:ascii="Times New Roman" w:eastAsia="Calibri" w:hAnsi="Times New Roman"/>
          <w:sz w:val="24"/>
          <w:szCs w:val="24"/>
        </w:rPr>
        <w:t> </w:t>
      </w:r>
      <w:r w:rsidR="002C44A8" w:rsidRPr="002E0BA7">
        <w:rPr>
          <w:rFonts w:ascii="Times New Roman" w:eastAsia="Calibri" w:hAnsi="Times New Roman"/>
          <w:sz w:val="24"/>
          <w:szCs w:val="24"/>
        </w:rPr>
        <w:t xml:space="preserve">wielu przypadkach </w:t>
      </w:r>
      <w:r w:rsidR="006D1448">
        <w:rPr>
          <w:rFonts w:ascii="Times New Roman" w:eastAsia="Calibri" w:hAnsi="Times New Roman"/>
          <w:sz w:val="24"/>
          <w:szCs w:val="24"/>
        </w:rPr>
        <w:t>w kolejny</w:t>
      </w:r>
      <w:r w:rsidR="00D552CC">
        <w:rPr>
          <w:rFonts w:ascii="Times New Roman" w:eastAsia="Calibri" w:hAnsi="Times New Roman"/>
          <w:sz w:val="24"/>
          <w:szCs w:val="24"/>
        </w:rPr>
        <w:t>ch latach</w:t>
      </w:r>
      <w:r w:rsidR="002C44A8" w:rsidRPr="002E0BA7">
        <w:rPr>
          <w:rFonts w:ascii="Times New Roman" w:eastAsia="Calibri" w:hAnsi="Times New Roman"/>
          <w:sz w:val="24"/>
          <w:szCs w:val="24"/>
        </w:rPr>
        <w:t>.</w:t>
      </w:r>
      <w:r w:rsidR="00E22B47">
        <w:rPr>
          <w:rFonts w:ascii="Times New Roman" w:eastAsia="Calibri" w:hAnsi="Times New Roman"/>
          <w:sz w:val="24"/>
          <w:szCs w:val="24"/>
        </w:rPr>
        <w:t xml:space="preserve"> </w:t>
      </w:r>
    </w:p>
    <w:p w14:paraId="0BE07A37" w14:textId="605DBEE6" w:rsidR="00D8001A" w:rsidRDefault="00A60DA0" w:rsidP="00D25BFD">
      <w:pPr>
        <w:spacing w:before="0" w:after="240" w:line="240" w:lineRule="auto"/>
        <w:rPr>
          <w:rFonts w:ascii="Times New Roman" w:eastAsia="Calibri" w:hAnsi="Times New Roman"/>
          <w:sz w:val="24"/>
          <w:szCs w:val="24"/>
        </w:rPr>
      </w:pPr>
      <w:r w:rsidRPr="00902AE1">
        <w:rPr>
          <w:noProof/>
          <w:lang w:eastAsia="pl-PL"/>
        </w:rPr>
        <w:drawing>
          <wp:inline distT="0" distB="0" distL="0" distR="0" wp14:anchorId="62DFA8ED" wp14:editId="1B245376">
            <wp:extent cx="5657850" cy="2447925"/>
            <wp:effectExtent l="0" t="0" r="0" b="9525"/>
            <wp:docPr id="1" name="Obiekt 1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BD53F1" w14:textId="22F15126" w:rsidR="00852F83" w:rsidRPr="002E0BA7" w:rsidRDefault="002C44A8" w:rsidP="00AE49EF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W</w:t>
      </w:r>
      <w:r w:rsidR="00D25BFD">
        <w:rPr>
          <w:rFonts w:ascii="Times New Roman" w:eastAsia="Calibri" w:hAnsi="Times New Roman"/>
          <w:sz w:val="24"/>
          <w:szCs w:val="24"/>
        </w:rPr>
        <w:t>edług</w:t>
      </w:r>
      <w:r w:rsidRPr="002E0BA7">
        <w:rPr>
          <w:rFonts w:ascii="Times New Roman" w:eastAsia="Calibri" w:hAnsi="Times New Roman"/>
          <w:sz w:val="24"/>
          <w:szCs w:val="24"/>
        </w:rPr>
        <w:t xml:space="preserve"> stanu na ostatni dzień </w:t>
      </w:r>
      <w:r w:rsidR="000D0367" w:rsidRPr="002E0BA7">
        <w:rPr>
          <w:rFonts w:ascii="Times New Roman" w:eastAsia="Calibri" w:hAnsi="Times New Roman"/>
          <w:sz w:val="24"/>
          <w:szCs w:val="24"/>
        </w:rPr>
        <w:t>20</w:t>
      </w:r>
      <w:r w:rsidR="000D0367">
        <w:rPr>
          <w:rFonts w:ascii="Times New Roman" w:eastAsia="Calibri" w:hAnsi="Times New Roman"/>
          <w:sz w:val="24"/>
          <w:szCs w:val="24"/>
        </w:rPr>
        <w:t>20</w:t>
      </w:r>
      <w:r w:rsidR="000D0367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10135">
        <w:rPr>
          <w:rFonts w:ascii="Times New Roman" w:eastAsia="Calibri" w:hAnsi="Times New Roman"/>
          <w:sz w:val="24"/>
          <w:szCs w:val="24"/>
        </w:rPr>
        <w:t xml:space="preserve">r. </w:t>
      </w:r>
      <w:r w:rsidRPr="002E0BA7">
        <w:rPr>
          <w:rFonts w:ascii="Times New Roman" w:eastAsia="Calibri" w:hAnsi="Times New Roman"/>
          <w:sz w:val="24"/>
          <w:szCs w:val="24"/>
        </w:rPr>
        <w:t>przeciętnie jeden asystent rodziny miał pod</w:t>
      </w:r>
      <w:r w:rsidR="00006180">
        <w:rPr>
          <w:rFonts w:eastAsia="Calibri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>opieką</w:t>
      </w:r>
      <w:r w:rsidR="00F56281">
        <w:rPr>
          <w:rFonts w:ascii="Times New Roman" w:eastAsia="Calibri" w:hAnsi="Times New Roman"/>
          <w:sz w:val="24"/>
          <w:szCs w:val="24"/>
        </w:rPr>
        <w:t>,</w:t>
      </w:r>
      <w:r w:rsidR="00053716">
        <w:rPr>
          <w:rFonts w:ascii="Times New Roman" w:eastAsia="Calibri" w:hAnsi="Times New Roman"/>
          <w:sz w:val="24"/>
          <w:szCs w:val="24"/>
        </w:rPr>
        <w:t xml:space="preserve"> </w:t>
      </w:r>
      <w:r w:rsidR="00262D4C">
        <w:rPr>
          <w:rFonts w:ascii="Times New Roman" w:eastAsia="Calibri" w:hAnsi="Times New Roman"/>
          <w:sz w:val="24"/>
          <w:szCs w:val="24"/>
        </w:rPr>
        <w:t>podobnie jak w</w:t>
      </w:r>
      <w:r w:rsidR="00012C47">
        <w:rPr>
          <w:rFonts w:ascii="Times New Roman" w:eastAsia="Calibri" w:hAnsi="Times New Roman"/>
          <w:sz w:val="24"/>
          <w:szCs w:val="24"/>
        </w:rPr>
        <w:t xml:space="preserve"> </w:t>
      </w:r>
      <w:r w:rsidR="000D0367">
        <w:rPr>
          <w:rFonts w:ascii="Times New Roman" w:eastAsia="Calibri" w:hAnsi="Times New Roman"/>
          <w:sz w:val="24"/>
          <w:szCs w:val="24"/>
        </w:rPr>
        <w:t xml:space="preserve">2019 </w:t>
      </w:r>
      <w:r w:rsidR="002C66EF">
        <w:rPr>
          <w:rFonts w:ascii="Times New Roman" w:eastAsia="Calibri" w:hAnsi="Times New Roman"/>
          <w:sz w:val="24"/>
          <w:szCs w:val="24"/>
        </w:rPr>
        <w:t xml:space="preserve">r. </w:t>
      </w:r>
      <w:r w:rsidR="006E43DD">
        <w:rPr>
          <w:rFonts w:ascii="Times New Roman" w:eastAsia="Calibri" w:hAnsi="Times New Roman"/>
          <w:sz w:val="24"/>
          <w:szCs w:val="24"/>
        </w:rPr>
        <w:sym w:font="Symbol" w:char="F02D"/>
      </w:r>
      <w:r w:rsidR="00262D4C">
        <w:rPr>
          <w:rFonts w:ascii="Times New Roman" w:eastAsia="Calibri" w:hAnsi="Times New Roman"/>
          <w:sz w:val="24"/>
          <w:szCs w:val="24"/>
        </w:rPr>
        <w:t xml:space="preserve"> </w:t>
      </w:r>
      <w:r w:rsidR="002C66EF">
        <w:rPr>
          <w:rFonts w:ascii="Times New Roman" w:eastAsia="Calibri" w:hAnsi="Times New Roman"/>
          <w:sz w:val="24"/>
          <w:szCs w:val="24"/>
        </w:rPr>
        <w:t>9 rodzin</w:t>
      </w:r>
      <w:r w:rsidRPr="002E0BA7">
        <w:rPr>
          <w:rFonts w:ascii="Times New Roman" w:eastAsia="Calibri" w:hAnsi="Times New Roman"/>
          <w:sz w:val="24"/>
          <w:szCs w:val="24"/>
        </w:rPr>
        <w:t>.</w:t>
      </w:r>
      <w:r w:rsidR="00BE2790">
        <w:rPr>
          <w:rFonts w:ascii="Times New Roman" w:eastAsia="Calibri" w:hAnsi="Times New Roman"/>
          <w:sz w:val="24"/>
          <w:szCs w:val="24"/>
        </w:rPr>
        <w:t xml:space="preserve"> </w:t>
      </w:r>
    </w:p>
    <w:p w14:paraId="234A14BA" w14:textId="77777777" w:rsidR="00852F83" w:rsidRPr="002E0BA7" w:rsidRDefault="00852F83" w:rsidP="00A7558A">
      <w:pPr>
        <w:pStyle w:val="Nagwek2"/>
        <w:rPr>
          <w:rFonts w:ascii="Times New Roman" w:hAnsi="Times New Roman"/>
        </w:rPr>
      </w:pPr>
      <w:bookmarkStart w:id="40" w:name="_Toc455041277"/>
      <w:bookmarkStart w:id="41" w:name="_Toc45097176"/>
      <w:r w:rsidRPr="002E0BA7">
        <w:rPr>
          <w:rFonts w:ascii="Times New Roman" w:hAnsi="Times New Roman"/>
        </w:rPr>
        <w:t>2. Placówki wsparcia dziennego</w:t>
      </w:r>
      <w:bookmarkEnd w:id="40"/>
      <w:bookmarkEnd w:id="41"/>
    </w:p>
    <w:p w14:paraId="6C09E4AE" w14:textId="65CF4A63" w:rsidR="007C7A6D" w:rsidRDefault="004E63D2" w:rsidP="00A14C3E">
      <w:pPr>
        <w:tabs>
          <w:tab w:val="left" w:pos="0"/>
        </w:tabs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Rodziny wychowujące dzieci w wieku szkolnym, a zwłaszcza rodziny, które mają trudności w wypełnianiu funkcji opiekuńczo-wychowawczych w stosunku do swoich dzieci, </w:t>
      </w:r>
      <w:r w:rsidR="009D173D">
        <w:rPr>
          <w:rFonts w:ascii="Times New Roman" w:eastAsia="Calibri" w:hAnsi="Times New Roman"/>
          <w:sz w:val="24"/>
          <w:szCs w:val="24"/>
        </w:rPr>
        <w:t>niejednokrotnie potrzebują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pomo</w:t>
      </w:r>
      <w:r w:rsidR="009D173D">
        <w:rPr>
          <w:rFonts w:ascii="Times New Roman" w:eastAsia="Calibri" w:hAnsi="Times New Roman"/>
          <w:sz w:val="24"/>
          <w:szCs w:val="24"/>
        </w:rPr>
        <w:t xml:space="preserve">cy w zakresie organizowania </w:t>
      </w:r>
      <w:r w:rsidR="00852F83" w:rsidRPr="002E0BA7">
        <w:rPr>
          <w:rFonts w:ascii="Times New Roman" w:eastAsia="Calibri" w:hAnsi="Times New Roman"/>
          <w:sz w:val="24"/>
          <w:szCs w:val="24"/>
        </w:rPr>
        <w:t>dzieciom czasu wolnego, pokonywania trudności szkolnych, radzenia sobie z</w:t>
      </w:r>
      <w:r w:rsidR="003D540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zaburzeniami zachowania</w:t>
      </w:r>
      <w:r w:rsidR="00CF221E">
        <w:rPr>
          <w:rFonts w:ascii="Times New Roman" w:eastAsia="Calibri" w:hAnsi="Times New Roman"/>
          <w:sz w:val="24"/>
          <w:szCs w:val="24"/>
        </w:rPr>
        <w:t>,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itp. Ważną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="00852F83" w:rsidRPr="002E0BA7">
        <w:rPr>
          <w:rFonts w:ascii="Times New Roman" w:eastAsia="Calibri" w:hAnsi="Times New Roman"/>
          <w:sz w:val="24"/>
          <w:szCs w:val="24"/>
        </w:rPr>
        <w:t>rolę w sferze pomocy w opiece i wychowaniu</w:t>
      </w:r>
      <w:r w:rsidR="00AB3112">
        <w:rPr>
          <w:rFonts w:ascii="Times New Roman" w:eastAsia="Calibri" w:hAnsi="Times New Roman"/>
          <w:sz w:val="24"/>
          <w:szCs w:val="24"/>
        </w:rPr>
        <w:t xml:space="preserve"> </w:t>
      </w:r>
      <w:r w:rsidR="00DC2D17">
        <w:rPr>
          <w:rFonts w:ascii="Times New Roman" w:eastAsia="Calibri" w:hAnsi="Times New Roman"/>
          <w:sz w:val="24"/>
          <w:szCs w:val="24"/>
        </w:rPr>
        <w:t>dzieci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pełnią placówki wsparcia dziennego. </w:t>
      </w:r>
      <w:r w:rsidR="009D173D">
        <w:rPr>
          <w:rFonts w:ascii="Times New Roman" w:eastAsia="Calibri" w:hAnsi="Times New Roman"/>
          <w:sz w:val="24"/>
          <w:szCs w:val="24"/>
        </w:rPr>
        <w:t>Dostęp do tego narzędzia wsparcia rodziny powinien być na tyle szeroki, aby miejsce w nim znalazły nie tylko dzieci kierowane przez</w:t>
      </w:r>
      <w:r w:rsidR="00BD592F">
        <w:rPr>
          <w:rFonts w:ascii="Times New Roman" w:eastAsia="Calibri" w:hAnsi="Times New Roman"/>
          <w:sz w:val="24"/>
          <w:szCs w:val="24"/>
        </w:rPr>
        <w:t xml:space="preserve"> ośrodki pomocy społecznej, ale także </w:t>
      </w:r>
      <w:r w:rsidR="00A13BBE">
        <w:rPr>
          <w:rFonts w:ascii="Times New Roman" w:eastAsia="Calibri" w:hAnsi="Times New Roman"/>
          <w:sz w:val="24"/>
          <w:szCs w:val="24"/>
        </w:rPr>
        <w:t>dzieci</w:t>
      </w:r>
      <w:r w:rsidR="00BD592F">
        <w:rPr>
          <w:rFonts w:ascii="Times New Roman" w:eastAsia="Calibri" w:hAnsi="Times New Roman"/>
          <w:sz w:val="24"/>
          <w:szCs w:val="24"/>
        </w:rPr>
        <w:t>, które</w:t>
      </w:r>
      <w:r w:rsidR="00006180">
        <w:rPr>
          <w:rFonts w:ascii="Times New Roman" w:eastAsia="Calibri" w:hAnsi="Times New Roman"/>
          <w:sz w:val="24"/>
          <w:szCs w:val="24"/>
        </w:rPr>
        <w:t> </w:t>
      </w:r>
      <w:r w:rsidR="00BD592F">
        <w:rPr>
          <w:rFonts w:ascii="Times New Roman" w:eastAsia="Calibri" w:hAnsi="Times New Roman"/>
          <w:sz w:val="24"/>
          <w:szCs w:val="24"/>
        </w:rPr>
        <w:t>przyprowadzą rodzice lub opiekunowie.</w:t>
      </w:r>
    </w:p>
    <w:p w14:paraId="5296E17E" w14:textId="77777777" w:rsidR="00B31280" w:rsidRPr="00780E8B" w:rsidRDefault="00F546B4" w:rsidP="00960812">
      <w:pPr>
        <w:tabs>
          <w:tab w:val="left" w:pos="0"/>
        </w:tabs>
        <w:autoSpaceDE w:val="0"/>
        <w:autoSpaceDN w:val="0"/>
        <w:adjustRightInd w:val="0"/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2507F9" w:rsidRPr="00780E8B">
        <w:rPr>
          <w:rFonts w:ascii="Times New Roman" w:eastAsia="Calibri" w:hAnsi="Times New Roman"/>
          <w:sz w:val="24"/>
          <w:szCs w:val="24"/>
        </w:rPr>
        <w:t xml:space="preserve">W </w:t>
      </w:r>
      <w:r w:rsidR="0078257B" w:rsidRPr="00780E8B">
        <w:rPr>
          <w:rFonts w:ascii="Times New Roman" w:eastAsia="Calibri" w:hAnsi="Times New Roman"/>
          <w:sz w:val="24"/>
          <w:szCs w:val="24"/>
        </w:rPr>
        <w:t>20</w:t>
      </w:r>
      <w:r w:rsidR="0078257B">
        <w:rPr>
          <w:rFonts w:ascii="Times New Roman" w:eastAsia="Calibri" w:hAnsi="Times New Roman"/>
          <w:sz w:val="24"/>
          <w:szCs w:val="24"/>
        </w:rPr>
        <w:t xml:space="preserve">20 </w:t>
      </w:r>
      <w:r w:rsidR="002507F9" w:rsidRPr="00780E8B">
        <w:rPr>
          <w:rFonts w:ascii="Times New Roman" w:eastAsia="Calibri" w:hAnsi="Times New Roman"/>
          <w:sz w:val="24"/>
          <w:szCs w:val="24"/>
        </w:rPr>
        <w:t xml:space="preserve">r. na obszarze Polski </w:t>
      </w:r>
      <w:r w:rsidR="0016051B" w:rsidRPr="00780E8B">
        <w:rPr>
          <w:rFonts w:ascii="Times New Roman" w:eastAsia="Calibri" w:hAnsi="Times New Roman"/>
          <w:sz w:val="24"/>
          <w:szCs w:val="24"/>
        </w:rPr>
        <w:t>działał</w:t>
      </w:r>
      <w:r w:rsidR="009320C6">
        <w:rPr>
          <w:rFonts w:ascii="Times New Roman" w:eastAsia="Calibri" w:hAnsi="Times New Roman"/>
          <w:sz w:val="24"/>
          <w:szCs w:val="24"/>
        </w:rPr>
        <w:t>o</w:t>
      </w:r>
      <w:r w:rsidR="003D5407">
        <w:rPr>
          <w:rFonts w:ascii="Times New Roman" w:eastAsia="Calibri" w:hAnsi="Times New Roman"/>
          <w:sz w:val="24"/>
          <w:szCs w:val="24"/>
        </w:rPr>
        <w:t xml:space="preserve"> </w:t>
      </w:r>
      <w:r w:rsidR="001268A7" w:rsidRPr="00780E8B">
        <w:rPr>
          <w:rFonts w:ascii="Times New Roman" w:eastAsia="Calibri" w:hAnsi="Times New Roman"/>
          <w:sz w:val="24"/>
          <w:szCs w:val="24"/>
        </w:rPr>
        <w:t>1</w:t>
      </w:r>
      <w:r w:rsidR="001268A7">
        <w:rPr>
          <w:rFonts w:ascii="Times New Roman" w:eastAsia="Calibri" w:hAnsi="Times New Roman"/>
          <w:sz w:val="24"/>
          <w:szCs w:val="24"/>
        </w:rPr>
        <w:t> </w:t>
      </w:r>
      <w:r w:rsidR="0078257B">
        <w:rPr>
          <w:rFonts w:ascii="Times New Roman" w:eastAsia="Calibri" w:hAnsi="Times New Roman"/>
          <w:sz w:val="24"/>
          <w:szCs w:val="24"/>
        </w:rPr>
        <w:t>927</w:t>
      </w:r>
      <w:r w:rsidR="0078257B" w:rsidRPr="00780E8B">
        <w:rPr>
          <w:rFonts w:ascii="Times New Roman" w:eastAsia="Calibri" w:hAnsi="Times New Roman"/>
          <w:sz w:val="24"/>
          <w:szCs w:val="24"/>
        </w:rPr>
        <w:t xml:space="preserve"> </w:t>
      </w:r>
      <w:r w:rsidR="00C51E21" w:rsidRPr="00780E8B">
        <w:rPr>
          <w:rFonts w:ascii="Times New Roman" w:eastAsia="Calibri" w:hAnsi="Times New Roman"/>
          <w:sz w:val="24"/>
          <w:szCs w:val="24"/>
        </w:rPr>
        <w:t>placów</w:t>
      </w:r>
      <w:r w:rsidR="009320C6">
        <w:rPr>
          <w:rFonts w:ascii="Times New Roman" w:eastAsia="Calibri" w:hAnsi="Times New Roman"/>
          <w:sz w:val="24"/>
          <w:szCs w:val="24"/>
        </w:rPr>
        <w:t>ek</w:t>
      </w:r>
      <w:r w:rsidR="00EF523D">
        <w:rPr>
          <w:rFonts w:ascii="Times New Roman" w:eastAsia="Calibri" w:hAnsi="Times New Roman"/>
          <w:sz w:val="24"/>
          <w:szCs w:val="24"/>
        </w:rPr>
        <w:t xml:space="preserve"> </w:t>
      </w:r>
      <w:r w:rsidR="00C51E21" w:rsidRPr="00780E8B">
        <w:rPr>
          <w:rFonts w:ascii="Times New Roman" w:eastAsia="Calibri" w:hAnsi="Times New Roman"/>
          <w:sz w:val="24"/>
          <w:szCs w:val="24"/>
        </w:rPr>
        <w:t xml:space="preserve">wsparcia dziennego, </w:t>
      </w:r>
      <w:r w:rsidR="00B8080C" w:rsidRPr="00780E8B">
        <w:rPr>
          <w:rFonts w:ascii="Times New Roman" w:eastAsia="Calibri" w:hAnsi="Times New Roman"/>
          <w:sz w:val="24"/>
          <w:szCs w:val="24"/>
        </w:rPr>
        <w:t>co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="00B8080C" w:rsidRPr="00780E8B">
        <w:rPr>
          <w:rFonts w:ascii="Times New Roman" w:eastAsia="Calibri" w:hAnsi="Times New Roman"/>
          <w:sz w:val="24"/>
          <w:szCs w:val="24"/>
        </w:rPr>
        <w:t xml:space="preserve">oznacza wzrost o </w:t>
      </w:r>
      <w:r w:rsidR="0078257B">
        <w:rPr>
          <w:rFonts w:ascii="Times New Roman" w:eastAsia="Calibri" w:hAnsi="Times New Roman"/>
          <w:sz w:val="24"/>
          <w:szCs w:val="24"/>
        </w:rPr>
        <w:t>4</w:t>
      </w:r>
      <w:r w:rsidR="0078257B" w:rsidRPr="00780E8B">
        <w:rPr>
          <w:rFonts w:ascii="Times New Roman" w:eastAsia="Calibri" w:hAnsi="Times New Roman"/>
          <w:sz w:val="24"/>
          <w:szCs w:val="24"/>
        </w:rPr>
        <w:t xml:space="preserve"> placów</w:t>
      </w:r>
      <w:r w:rsidR="0078257B">
        <w:rPr>
          <w:rFonts w:ascii="Times New Roman" w:eastAsia="Calibri" w:hAnsi="Times New Roman"/>
          <w:sz w:val="24"/>
          <w:szCs w:val="24"/>
        </w:rPr>
        <w:t>ki</w:t>
      </w:r>
      <w:r w:rsidR="0078257B" w:rsidRPr="00780E8B">
        <w:rPr>
          <w:rFonts w:ascii="Times New Roman" w:eastAsia="Calibri" w:hAnsi="Times New Roman"/>
          <w:sz w:val="24"/>
          <w:szCs w:val="24"/>
        </w:rPr>
        <w:t xml:space="preserve"> </w:t>
      </w:r>
      <w:r w:rsidR="00B8080C" w:rsidRPr="00780E8B">
        <w:rPr>
          <w:rFonts w:ascii="Times New Roman" w:eastAsia="Calibri" w:hAnsi="Times New Roman"/>
          <w:sz w:val="24"/>
          <w:szCs w:val="24"/>
        </w:rPr>
        <w:t xml:space="preserve">w stosunku do </w:t>
      </w:r>
      <w:r w:rsidR="002E74CC" w:rsidRPr="00780E8B">
        <w:rPr>
          <w:rFonts w:ascii="Times New Roman" w:eastAsia="Calibri" w:hAnsi="Times New Roman"/>
          <w:sz w:val="24"/>
          <w:szCs w:val="24"/>
        </w:rPr>
        <w:t>201</w:t>
      </w:r>
      <w:r w:rsidR="0078257B">
        <w:rPr>
          <w:rFonts w:ascii="Times New Roman" w:eastAsia="Calibri" w:hAnsi="Times New Roman"/>
          <w:sz w:val="24"/>
          <w:szCs w:val="24"/>
        </w:rPr>
        <w:t>9</w:t>
      </w:r>
      <w:r w:rsidR="002E74CC" w:rsidRPr="00780E8B">
        <w:rPr>
          <w:rFonts w:ascii="Times New Roman" w:eastAsia="Calibri" w:hAnsi="Times New Roman"/>
          <w:sz w:val="24"/>
          <w:szCs w:val="24"/>
        </w:rPr>
        <w:t xml:space="preserve"> </w:t>
      </w:r>
      <w:r w:rsidR="00810135">
        <w:rPr>
          <w:rFonts w:ascii="Times New Roman" w:eastAsia="Calibri" w:hAnsi="Times New Roman"/>
          <w:sz w:val="24"/>
          <w:szCs w:val="24"/>
        </w:rPr>
        <w:t>r.</w:t>
      </w:r>
      <w:r w:rsidR="00FE6BEE">
        <w:rPr>
          <w:rFonts w:ascii="Times New Roman" w:eastAsia="Calibri" w:hAnsi="Times New Roman"/>
          <w:sz w:val="24"/>
          <w:szCs w:val="24"/>
        </w:rPr>
        <w:t xml:space="preserve"> </w:t>
      </w:r>
      <w:r w:rsidR="00B8080C" w:rsidRPr="00780E8B">
        <w:rPr>
          <w:rFonts w:ascii="Times New Roman" w:eastAsia="Calibri" w:hAnsi="Times New Roman"/>
          <w:sz w:val="24"/>
          <w:szCs w:val="24"/>
        </w:rPr>
        <w:t>(1</w:t>
      </w:r>
      <w:r w:rsidR="0016051B">
        <w:rPr>
          <w:rFonts w:ascii="Times New Roman" w:eastAsia="Calibri" w:hAnsi="Times New Roman"/>
          <w:sz w:val="24"/>
          <w:szCs w:val="24"/>
        </w:rPr>
        <w:t> </w:t>
      </w:r>
      <w:r w:rsidR="00A25727">
        <w:rPr>
          <w:rFonts w:ascii="Times New Roman" w:eastAsia="Calibri" w:hAnsi="Times New Roman"/>
          <w:sz w:val="24"/>
          <w:szCs w:val="24"/>
        </w:rPr>
        <w:t>923</w:t>
      </w:r>
      <w:r w:rsidR="00120A9B">
        <w:rPr>
          <w:rFonts w:ascii="Times New Roman" w:eastAsia="Calibri" w:hAnsi="Times New Roman"/>
          <w:sz w:val="24"/>
          <w:szCs w:val="24"/>
        </w:rPr>
        <w:t>)</w:t>
      </w:r>
      <w:r w:rsidR="008F2DEE">
        <w:rPr>
          <w:rFonts w:ascii="Times New Roman" w:eastAsia="Calibri" w:hAnsi="Times New Roman"/>
          <w:sz w:val="24"/>
          <w:szCs w:val="24"/>
        </w:rPr>
        <w:t>,</w:t>
      </w:r>
      <w:r w:rsidR="000F7B25">
        <w:rPr>
          <w:rFonts w:ascii="Times New Roman" w:eastAsia="Calibri" w:hAnsi="Times New Roman"/>
          <w:sz w:val="24"/>
          <w:szCs w:val="24"/>
        </w:rPr>
        <w:t xml:space="preserve"> </w:t>
      </w:r>
      <w:r w:rsidR="008F2DEE">
        <w:rPr>
          <w:rFonts w:ascii="Times New Roman" w:eastAsia="Calibri" w:hAnsi="Times New Roman"/>
          <w:sz w:val="24"/>
          <w:szCs w:val="24"/>
        </w:rPr>
        <w:t>w</w:t>
      </w:r>
      <w:r w:rsidR="00120A9B">
        <w:rPr>
          <w:rFonts w:ascii="Times New Roman" w:eastAsia="Calibri" w:hAnsi="Times New Roman"/>
          <w:sz w:val="24"/>
          <w:szCs w:val="24"/>
        </w:rPr>
        <w:t xml:space="preserve"> </w:t>
      </w:r>
      <w:r w:rsidR="00AE3D10">
        <w:rPr>
          <w:rFonts w:ascii="Times New Roman" w:eastAsia="Calibri" w:hAnsi="Times New Roman"/>
          <w:sz w:val="24"/>
          <w:szCs w:val="24"/>
        </w:rPr>
        <w:t>t</w:t>
      </w:r>
      <w:r w:rsidR="00D32FD5">
        <w:rPr>
          <w:rFonts w:ascii="Times New Roman" w:eastAsia="Calibri" w:hAnsi="Times New Roman"/>
          <w:sz w:val="24"/>
          <w:szCs w:val="24"/>
        </w:rPr>
        <w:t>ym</w:t>
      </w:r>
      <w:r w:rsidR="00AE3D10">
        <w:rPr>
          <w:rFonts w:ascii="Times New Roman" w:eastAsia="Calibri" w:hAnsi="Times New Roman"/>
          <w:sz w:val="24"/>
          <w:szCs w:val="24"/>
        </w:rPr>
        <w:t xml:space="preserve"> </w:t>
      </w:r>
      <w:r w:rsidR="0090798E">
        <w:rPr>
          <w:rFonts w:ascii="Times New Roman" w:eastAsia="Calibri" w:hAnsi="Times New Roman"/>
          <w:sz w:val="24"/>
          <w:szCs w:val="24"/>
        </w:rPr>
        <w:t>1</w:t>
      </w:r>
      <w:r w:rsidR="001268A7">
        <w:rPr>
          <w:rFonts w:ascii="Times New Roman" w:eastAsia="Calibri" w:hAnsi="Times New Roman"/>
          <w:sz w:val="24"/>
          <w:szCs w:val="24"/>
        </w:rPr>
        <w:t> </w:t>
      </w:r>
      <w:r w:rsidR="0078257B">
        <w:rPr>
          <w:rFonts w:ascii="Times New Roman" w:eastAsia="Calibri" w:hAnsi="Times New Roman"/>
          <w:sz w:val="24"/>
          <w:szCs w:val="24"/>
        </w:rPr>
        <w:t xml:space="preserve">089 </w:t>
      </w:r>
      <w:r w:rsidR="00120A9B">
        <w:rPr>
          <w:rFonts w:ascii="Times New Roman" w:eastAsia="Calibri" w:hAnsi="Times New Roman"/>
          <w:sz w:val="24"/>
          <w:szCs w:val="24"/>
        </w:rPr>
        <w:t xml:space="preserve">placówek </w:t>
      </w:r>
      <w:r w:rsidR="00AE3D10">
        <w:rPr>
          <w:rFonts w:ascii="Times New Roman" w:eastAsia="Calibri" w:hAnsi="Times New Roman"/>
          <w:sz w:val="24"/>
          <w:szCs w:val="24"/>
        </w:rPr>
        <w:t xml:space="preserve">prowadzonych </w:t>
      </w:r>
      <w:r w:rsidR="00120A9B">
        <w:rPr>
          <w:rFonts w:ascii="Times New Roman" w:eastAsia="Calibri" w:hAnsi="Times New Roman"/>
          <w:sz w:val="24"/>
          <w:szCs w:val="24"/>
        </w:rPr>
        <w:t xml:space="preserve">było </w:t>
      </w:r>
      <w:r w:rsidR="00AE3D10">
        <w:rPr>
          <w:rFonts w:ascii="Times New Roman" w:eastAsia="Calibri" w:hAnsi="Times New Roman"/>
          <w:sz w:val="24"/>
          <w:szCs w:val="24"/>
        </w:rPr>
        <w:t>przez inny podmiot niż samorząd gminy.</w:t>
      </w:r>
    </w:p>
    <w:p w14:paraId="01558967" w14:textId="77777777" w:rsidR="00852F83" w:rsidRPr="002E0BA7" w:rsidRDefault="000D5D6D" w:rsidP="00960812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06102D">
        <w:rPr>
          <w:rFonts w:ascii="Times New Roman" w:eastAsia="Calibri" w:hAnsi="Times New Roman"/>
          <w:sz w:val="24"/>
          <w:szCs w:val="24"/>
        </w:rPr>
        <w:t>W</w:t>
      </w:r>
      <w:r w:rsidR="00852F83" w:rsidRPr="002E0BA7">
        <w:rPr>
          <w:rFonts w:ascii="Times New Roman" w:eastAsia="Calibri" w:hAnsi="Times New Roman"/>
          <w:sz w:val="24"/>
          <w:szCs w:val="24"/>
        </w:rPr>
        <w:t> </w:t>
      </w:r>
      <w:r w:rsidR="0078257B" w:rsidRPr="002E0BA7">
        <w:rPr>
          <w:rFonts w:ascii="Times New Roman" w:eastAsia="Calibri" w:hAnsi="Times New Roman"/>
          <w:sz w:val="24"/>
          <w:szCs w:val="24"/>
        </w:rPr>
        <w:t>20</w:t>
      </w:r>
      <w:r w:rsidR="0078257B">
        <w:rPr>
          <w:rFonts w:ascii="Times New Roman" w:eastAsia="Calibri" w:hAnsi="Times New Roman"/>
          <w:sz w:val="24"/>
          <w:szCs w:val="24"/>
        </w:rPr>
        <w:t>20</w:t>
      </w:r>
      <w:r w:rsidR="0078257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r. do</w:t>
      </w:r>
      <w:r w:rsidR="00B31280">
        <w:rPr>
          <w:rFonts w:ascii="Times New Roman" w:eastAsia="Calibri" w:hAnsi="Times New Roman"/>
          <w:sz w:val="24"/>
          <w:szCs w:val="24"/>
        </w:rPr>
        <w:t xml:space="preserve"> gminnych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placówek wsparcia dziennego uczęszczało </w:t>
      </w:r>
      <w:r w:rsidR="0078257B">
        <w:rPr>
          <w:rFonts w:ascii="Times New Roman" w:eastAsia="Calibri" w:hAnsi="Times New Roman"/>
          <w:sz w:val="24"/>
          <w:szCs w:val="24"/>
        </w:rPr>
        <w:t>32 007</w:t>
      </w:r>
      <w:r w:rsidR="0078257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dzieci (w</w:t>
      </w:r>
      <w:r w:rsidR="000242C8">
        <w:rPr>
          <w:rFonts w:ascii="Times New Roman" w:eastAsia="Calibri" w:hAnsi="Times New Roman"/>
          <w:sz w:val="24"/>
          <w:szCs w:val="24"/>
        </w:rPr>
        <w:t> </w:t>
      </w:r>
      <w:r w:rsidR="0078257B" w:rsidRPr="002E0BA7">
        <w:rPr>
          <w:rFonts w:ascii="Times New Roman" w:eastAsia="Calibri" w:hAnsi="Times New Roman"/>
          <w:sz w:val="24"/>
          <w:szCs w:val="24"/>
        </w:rPr>
        <w:t>201</w:t>
      </w:r>
      <w:r w:rsidR="0078257B">
        <w:rPr>
          <w:rFonts w:ascii="Times New Roman" w:eastAsia="Calibri" w:hAnsi="Times New Roman"/>
          <w:sz w:val="24"/>
          <w:szCs w:val="24"/>
        </w:rPr>
        <w:t>9</w:t>
      </w:r>
      <w:r w:rsidR="0078257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r. </w:t>
      </w:r>
      <w:r w:rsidR="0078257B">
        <w:rPr>
          <w:rFonts w:ascii="Times New Roman" w:eastAsia="Calibri" w:hAnsi="Times New Roman"/>
          <w:sz w:val="24"/>
          <w:szCs w:val="24"/>
        </w:rPr>
        <w:t>37 748</w:t>
      </w:r>
      <w:r w:rsidR="0078257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dzieci)</w:t>
      </w:r>
      <w:r w:rsidR="008F2DEE">
        <w:rPr>
          <w:rFonts w:ascii="Times New Roman" w:eastAsia="Calibri" w:hAnsi="Times New Roman"/>
          <w:sz w:val="24"/>
          <w:szCs w:val="24"/>
        </w:rPr>
        <w:t>.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</w:t>
      </w:r>
    </w:p>
    <w:p w14:paraId="4984D3BD" w14:textId="6EB45860" w:rsidR="00734478" w:rsidRPr="00432C11" w:rsidRDefault="00731DAB" w:rsidP="00960812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ab/>
      </w:r>
      <w:r w:rsidR="004E63D2" w:rsidRPr="00C82F8E">
        <w:rPr>
          <w:rFonts w:ascii="Times New Roman" w:eastAsia="Calibri" w:hAnsi="Times New Roman"/>
          <w:sz w:val="24"/>
          <w:szCs w:val="24"/>
        </w:rPr>
        <w:t xml:space="preserve">W </w:t>
      </w:r>
      <w:r w:rsidR="0078257B" w:rsidRPr="00D70E2E">
        <w:rPr>
          <w:rFonts w:ascii="Times New Roman" w:eastAsia="Calibri" w:hAnsi="Times New Roman"/>
          <w:sz w:val="24"/>
          <w:szCs w:val="24"/>
        </w:rPr>
        <w:t>20</w:t>
      </w:r>
      <w:r w:rsidR="0078257B">
        <w:rPr>
          <w:rFonts w:ascii="Times New Roman" w:eastAsia="Calibri" w:hAnsi="Times New Roman"/>
          <w:sz w:val="24"/>
          <w:szCs w:val="24"/>
        </w:rPr>
        <w:t>20</w:t>
      </w:r>
      <w:r w:rsidR="0078257B" w:rsidRPr="00233FDC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33FDC">
        <w:rPr>
          <w:rFonts w:ascii="Times New Roman" w:eastAsia="Calibri" w:hAnsi="Times New Roman"/>
          <w:sz w:val="24"/>
          <w:szCs w:val="24"/>
        </w:rPr>
        <w:t xml:space="preserve">r. na prowadzenie placówek wsparcia dziennego samorządy gminne wydały ogółem </w:t>
      </w:r>
      <w:r w:rsidR="0078257B">
        <w:rPr>
          <w:rFonts w:ascii="Times New Roman" w:eastAsia="Calibri" w:hAnsi="Times New Roman"/>
          <w:sz w:val="24"/>
          <w:szCs w:val="24"/>
        </w:rPr>
        <w:t>213 313</w:t>
      </w:r>
      <w:r w:rsidR="000175B0" w:rsidRPr="00C82F8E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D70E2E">
        <w:rPr>
          <w:rFonts w:ascii="Times New Roman" w:eastAsia="Calibri" w:hAnsi="Times New Roman"/>
          <w:sz w:val="24"/>
          <w:szCs w:val="24"/>
        </w:rPr>
        <w:t>tys. zł (</w:t>
      </w:r>
      <w:r w:rsidR="0078257B" w:rsidRPr="008E0F9D">
        <w:rPr>
          <w:rFonts w:ascii="Times New Roman" w:eastAsia="Calibri" w:hAnsi="Times New Roman"/>
          <w:sz w:val="24"/>
          <w:szCs w:val="24"/>
        </w:rPr>
        <w:t>206 897</w:t>
      </w:r>
      <w:r w:rsidR="00683909" w:rsidRPr="00233FDC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33FDC">
        <w:rPr>
          <w:rFonts w:ascii="Times New Roman" w:eastAsia="Calibri" w:hAnsi="Times New Roman"/>
          <w:sz w:val="24"/>
          <w:szCs w:val="24"/>
        </w:rPr>
        <w:t xml:space="preserve">tys. zł w </w:t>
      </w:r>
      <w:r w:rsidR="0078257B" w:rsidRPr="00233FDC">
        <w:rPr>
          <w:rFonts w:ascii="Times New Roman" w:eastAsia="Calibri" w:hAnsi="Times New Roman"/>
          <w:sz w:val="24"/>
          <w:szCs w:val="24"/>
        </w:rPr>
        <w:t>201</w:t>
      </w:r>
      <w:r w:rsidR="0078257B">
        <w:rPr>
          <w:rFonts w:ascii="Times New Roman" w:eastAsia="Calibri" w:hAnsi="Times New Roman"/>
          <w:sz w:val="24"/>
          <w:szCs w:val="24"/>
        </w:rPr>
        <w:t>9</w:t>
      </w:r>
      <w:r w:rsidR="0078257B" w:rsidRPr="00C82F8E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D70E2E">
        <w:rPr>
          <w:rFonts w:ascii="Times New Roman" w:eastAsia="Calibri" w:hAnsi="Times New Roman"/>
          <w:sz w:val="24"/>
          <w:szCs w:val="24"/>
        </w:rPr>
        <w:t xml:space="preserve">r.), co oznacza wzrost o </w:t>
      </w:r>
      <w:r w:rsidR="0078257B">
        <w:rPr>
          <w:rFonts w:ascii="Times New Roman" w:eastAsia="Calibri" w:hAnsi="Times New Roman"/>
          <w:sz w:val="24"/>
          <w:szCs w:val="24"/>
        </w:rPr>
        <w:t>3,1</w:t>
      </w:r>
      <w:r w:rsidR="00852F83" w:rsidRPr="00C82F8E">
        <w:rPr>
          <w:rFonts w:ascii="Times New Roman" w:eastAsia="Calibri" w:hAnsi="Times New Roman"/>
          <w:sz w:val="24"/>
          <w:szCs w:val="24"/>
        </w:rPr>
        <w:t xml:space="preserve">% w stosunku </w:t>
      </w:r>
      <w:r w:rsidR="00852F83" w:rsidRPr="00D70E2E">
        <w:rPr>
          <w:rFonts w:ascii="Times New Roman" w:eastAsia="Calibri" w:hAnsi="Times New Roman"/>
          <w:sz w:val="24"/>
          <w:szCs w:val="24"/>
        </w:rPr>
        <w:t>do</w:t>
      </w:r>
      <w:r w:rsidR="008E0F9D">
        <w:rPr>
          <w:rFonts w:ascii="Times New Roman" w:eastAsia="Calibri" w:hAnsi="Times New Roman"/>
          <w:sz w:val="24"/>
          <w:szCs w:val="24"/>
        </w:rPr>
        <w:t> </w:t>
      </w:r>
      <w:r w:rsidR="0078257B" w:rsidRPr="00233FDC">
        <w:rPr>
          <w:rFonts w:ascii="Times New Roman" w:eastAsia="Calibri" w:hAnsi="Times New Roman"/>
          <w:sz w:val="24"/>
          <w:szCs w:val="24"/>
        </w:rPr>
        <w:t>201</w:t>
      </w:r>
      <w:r w:rsidR="0078257B">
        <w:rPr>
          <w:rFonts w:ascii="Times New Roman" w:eastAsia="Calibri" w:hAnsi="Times New Roman"/>
          <w:sz w:val="24"/>
          <w:szCs w:val="24"/>
        </w:rPr>
        <w:t>9</w:t>
      </w:r>
      <w:r w:rsidR="0078257B" w:rsidRPr="00C82F8E">
        <w:rPr>
          <w:rFonts w:ascii="Times New Roman" w:eastAsia="Calibri" w:hAnsi="Times New Roman"/>
          <w:sz w:val="24"/>
          <w:szCs w:val="24"/>
        </w:rPr>
        <w:t xml:space="preserve"> </w:t>
      </w:r>
      <w:r w:rsidR="00041ECC" w:rsidRPr="00C82F8E">
        <w:rPr>
          <w:rFonts w:ascii="Times New Roman" w:eastAsia="Calibri" w:hAnsi="Times New Roman"/>
          <w:sz w:val="24"/>
          <w:szCs w:val="24"/>
        </w:rPr>
        <w:t>r.</w:t>
      </w:r>
      <w:r w:rsidR="00CB6BFC" w:rsidRPr="00D70E2E">
        <w:rPr>
          <w:rFonts w:ascii="Times New Roman" w:eastAsia="Calibri" w:hAnsi="Times New Roman"/>
          <w:sz w:val="24"/>
          <w:szCs w:val="24"/>
        </w:rPr>
        <w:t xml:space="preserve">, w tym </w:t>
      </w:r>
      <w:r w:rsidR="00852F83" w:rsidRPr="00D70E2E">
        <w:rPr>
          <w:rFonts w:ascii="Times New Roman" w:eastAsia="Calibri" w:hAnsi="Times New Roman"/>
          <w:sz w:val="24"/>
          <w:szCs w:val="24"/>
        </w:rPr>
        <w:t>na placówki wsparcia dziennego prowadzone przez inne podmioty niż gmina</w:t>
      </w:r>
      <w:r w:rsidR="000A1E4A">
        <w:rPr>
          <w:rFonts w:ascii="Times New Roman" w:eastAsia="Calibri" w:hAnsi="Times New Roman"/>
          <w:sz w:val="24"/>
          <w:szCs w:val="24"/>
        </w:rPr>
        <w:t xml:space="preserve"> </w:t>
      </w:r>
      <w:r w:rsidR="000A1E4A">
        <w:rPr>
          <w:rFonts w:ascii="Times New Roman" w:eastAsia="Calibri" w:hAnsi="Times New Roman"/>
          <w:sz w:val="24"/>
          <w:szCs w:val="24"/>
        </w:rPr>
        <w:sym w:font="Symbol" w:char="F02D"/>
      </w:r>
      <w:r w:rsidR="00BA167C">
        <w:rPr>
          <w:rFonts w:ascii="Times New Roman" w:eastAsia="Calibri" w:hAnsi="Times New Roman"/>
          <w:sz w:val="24"/>
          <w:szCs w:val="24"/>
        </w:rPr>
        <w:t xml:space="preserve"> </w:t>
      </w:r>
      <w:r w:rsidR="0078257B">
        <w:rPr>
          <w:rFonts w:ascii="Times New Roman" w:eastAsia="Calibri" w:hAnsi="Times New Roman"/>
          <w:sz w:val="24"/>
          <w:szCs w:val="24"/>
        </w:rPr>
        <w:t>101 866</w:t>
      </w:r>
      <w:r w:rsidR="005E1E51" w:rsidRPr="00C82F8E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D70E2E">
        <w:rPr>
          <w:rFonts w:ascii="Times New Roman" w:eastAsia="Calibri" w:hAnsi="Times New Roman"/>
          <w:sz w:val="24"/>
          <w:szCs w:val="24"/>
        </w:rPr>
        <w:t xml:space="preserve">tys. </w:t>
      </w:r>
      <w:r w:rsidR="00376F99" w:rsidRPr="00D70E2E">
        <w:rPr>
          <w:rFonts w:ascii="Times New Roman" w:eastAsia="Calibri" w:hAnsi="Times New Roman"/>
          <w:sz w:val="24"/>
          <w:szCs w:val="24"/>
        </w:rPr>
        <w:t>zł (</w:t>
      </w:r>
      <w:r w:rsidR="0078257B" w:rsidRPr="008E0F9D">
        <w:rPr>
          <w:rFonts w:ascii="Times New Roman" w:eastAsia="Calibri" w:hAnsi="Times New Roman"/>
          <w:sz w:val="24"/>
          <w:szCs w:val="24"/>
        </w:rPr>
        <w:t>99</w:t>
      </w:r>
      <w:r w:rsidR="0078257B">
        <w:rPr>
          <w:rFonts w:ascii="Times New Roman" w:eastAsia="Calibri" w:hAnsi="Times New Roman"/>
          <w:sz w:val="24"/>
          <w:szCs w:val="24"/>
        </w:rPr>
        <w:t> </w:t>
      </w:r>
      <w:r w:rsidR="0078257B" w:rsidRPr="008E0F9D">
        <w:rPr>
          <w:rFonts w:ascii="Times New Roman" w:eastAsia="Calibri" w:hAnsi="Times New Roman"/>
          <w:sz w:val="24"/>
          <w:szCs w:val="24"/>
        </w:rPr>
        <w:t>539</w:t>
      </w:r>
      <w:r w:rsidR="0078257B" w:rsidRPr="00C82F8E">
        <w:rPr>
          <w:rFonts w:ascii="Times New Roman" w:eastAsia="Calibri" w:hAnsi="Times New Roman"/>
          <w:sz w:val="24"/>
          <w:szCs w:val="24"/>
        </w:rPr>
        <w:t xml:space="preserve"> </w:t>
      </w:r>
      <w:r w:rsidR="00376F99" w:rsidRPr="00D70E2E">
        <w:rPr>
          <w:rFonts w:ascii="Times New Roman" w:eastAsia="Calibri" w:hAnsi="Times New Roman"/>
          <w:sz w:val="24"/>
          <w:szCs w:val="24"/>
        </w:rPr>
        <w:t>tys</w:t>
      </w:r>
      <w:r w:rsidR="00852F83" w:rsidRPr="00D70E2E">
        <w:rPr>
          <w:rFonts w:ascii="Times New Roman" w:eastAsia="Calibri" w:hAnsi="Times New Roman"/>
          <w:sz w:val="24"/>
          <w:szCs w:val="24"/>
        </w:rPr>
        <w:t xml:space="preserve">. zł w </w:t>
      </w:r>
      <w:r w:rsidR="0078257B" w:rsidRPr="00233FDC">
        <w:rPr>
          <w:rFonts w:ascii="Times New Roman" w:eastAsia="Calibri" w:hAnsi="Times New Roman"/>
          <w:sz w:val="24"/>
          <w:szCs w:val="24"/>
        </w:rPr>
        <w:t>201</w:t>
      </w:r>
      <w:r w:rsidR="0078257B">
        <w:rPr>
          <w:rFonts w:ascii="Times New Roman" w:eastAsia="Calibri" w:hAnsi="Times New Roman"/>
          <w:sz w:val="24"/>
          <w:szCs w:val="24"/>
        </w:rPr>
        <w:t xml:space="preserve">9 </w:t>
      </w:r>
      <w:r w:rsidR="00376F99" w:rsidRPr="00C82F8E">
        <w:rPr>
          <w:rFonts w:ascii="Times New Roman" w:eastAsia="Calibri" w:hAnsi="Times New Roman"/>
          <w:sz w:val="24"/>
          <w:szCs w:val="24"/>
        </w:rPr>
        <w:t>r.)</w:t>
      </w:r>
      <w:r w:rsidR="0057417B" w:rsidRPr="00D70E2E">
        <w:rPr>
          <w:rFonts w:ascii="Times New Roman" w:eastAsia="Calibri" w:hAnsi="Times New Roman"/>
          <w:sz w:val="24"/>
          <w:szCs w:val="24"/>
        </w:rPr>
        <w:t>.</w:t>
      </w:r>
      <w:r w:rsidR="00364E11">
        <w:rPr>
          <w:rFonts w:ascii="Times New Roman" w:eastAsia="Calibri" w:hAnsi="Times New Roman"/>
          <w:sz w:val="24"/>
          <w:szCs w:val="24"/>
        </w:rPr>
        <w:t xml:space="preserve"> Wydaje się, że stan liczebny placówek wsparcia dziennego i ilość korzystających z niej dzieci i tak jest stosunkowo wysoka wobec faktu, iż</w:t>
      </w:r>
      <w:r w:rsidR="00396E3E">
        <w:rPr>
          <w:rFonts w:ascii="Times New Roman" w:eastAsia="Calibri" w:hAnsi="Times New Roman"/>
          <w:sz w:val="24"/>
          <w:szCs w:val="24"/>
        </w:rPr>
        <w:t> </w:t>
      </w:r>
      <w:r w:rsidR="00364E11">
        <w:rPr>
          <w:rFonts w:ascii="Times New Roman" w:eastAsia="Calibri" w:hAnsi="Times New Roman"/>
          <w:sz w:val="24"/>
          <w:szCs w:val="24"/>
        </w:rPr>
        <w:t>w</w:t>
      </w:r>
      <w:r w:rsidR="00F724D0">
        <w:rPr>
          <w:rFonts w:ascii="Times New Roman" w:eastAsia="Calibri" w:hAnsi="Times New Roman"/>
          <w:sz w:val="24"/>
          <w:szCs w:val="24"/>
        </w:rPr>
        <w:t> </w:t>
      </w:r>
      <w:r w:rsidR="00364E11">
        <w:rPr>
          <w:rFonts w:ascii="Times New Roman" w:eastAsia="Calibri" w:hAnsi="Times New Roman"/>
          <w:sz w:val="24"/>
          <w:szCs w:val="24"/>
        </w:rPr>
        <w:t xml:space="preserve">trakcie </w:t>
      </w:r>
      <w:r w:rsidR="00012C47">
        <w:rPr>
          <w:rFonts w:ascii="Times New Roman" w:eastAsia="Calibri" w:hAnsi="Times New Roman"/>
          <w:sz w:val="24"/>
          <w:szCs w:val="24"/>
        </w:rPr>
        <w:t>2</w:t>
      </w:r>
      <w:r w:rsidR="00364E11">
        <w:rPr>
          <w:rFonts w:ascii="Times New Roman" w:eastAsia="Calibri" w:hAnsi="Times New Roman"/>
          <w:sz w:val="24"/>
          <w:szCs w:val="24"/>
        </w:rPr>
        <w:t xml:space="preserve">020 </w:t>
      </w:r>
      <w:r w:rsidR="00150B07">
        <w:rPr>
          <w:rFonts w:ascii="Times New Roman" w:hAnsi="Times New Roman"/>
          <w:bCs/>
          <w:sz w:val="24"/>
          <w:szCs w:val="24"/>
        </w:rPr>
        <w:t>–</w:t>
      </w:r>
      <w:r w:rsidR="00364E11">
        <w:rPr>
          <w:rFonts w:ascii="Times New Roman" w:eastAsia="Calibri" w:hAnsi="Times New Roman"/>
          <w:sz w:val="24"/>
          <w:szCs w:val="24"/>
        </w:rPr>
        <w:t xml:space="preserve"> z powodów epidemicznych </w:t>
      </w:r>
      <w:r w:rsidR="00150B07">
        <w:rPr>
          <w:rFonts w:ascii="Times New Roman" w:hAnsi="Times New Roman"/>
          <w:bCs/>
          <w:sz w:val="24"/>
          <w:szCs w:val="24"/>
        </w:rPr>
        <w:t>–</w:t>
      </w:r>
      <w:r w:rsidR="00364E11">
        <w:rPr>
          <w:rFonts w:ascii="Times New Roman" w:eastAsia="Calibri" w:hAnsi="Times New Roman"/>
          <w:sz w:val="24"/>
          <w:szCs w:val="24"/>
        </w:rPr>
        <w:t xml:space="preserve"> działalność placówek była </w:t>
      </w:r>
      <w:r w:rsidR="00521EEC">
        <w:rPr>
          <w:rFonts w:ascii="Times New Roman" w:eastAsia="Calibri" w:hAnsi="Times New Roman"/>
          <w:sz w:val="24"/>
          <w:szCs w:val="24"/>
        </w:rPr>
        <w:t xml:space="preserve">okresowo </w:t>
      </w:r>
      <w:r w:rsidR="00364E11">
        <w:rPr>
          <w:rFonts w:ascii="Times New Roman" w:eastAsia="Calibri" w:hAnsi="Times New Roman"/>
          <w:sz w:val="24"/>
          <w:szCs w:val="24"/>
        </w:rPr>
        <w:t>zawieszana albo ograniczana do pracy zdalnej.</w:t>
      </w:r>
    </w:p>
    <w:p w14:paraId="07BBD0A8" w14:textId="77777777" w:rsidR="00CF59F2" w:rsidRPr="002E0BA7" w:rsidRDefault="00CF59F2" w:rsidP="00CF59F2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Pr="002E0BA7">
        <w:rPr>
          <w:rFonts w:ascii="Times New Roman" w:eastAsia="Calibri" w:hAnsi="Times New Roman"/>
          <w:sz w:val="24"/>
          <w:szCs w:val="24"/>
        </w:rPr>
        <w:t>Placówki wsparcia dziennego mogą być prowadzone</w:t>
      </w:r>
      <w:r w:rsidR="00C52B90">
        <w:rPr>
          <w:rFonts w:ascii="Times New Roman" w:eastAsia="Calibri" w:hAnsi="Times New Roman"/>
          <w:sz w:val="24"/>
          <w:szCs w:val="24"/>
        </w:rPr>
        <w:t xml:space="preserve"> w</w:t>
      </w:r>
      <w:r w:rsidRPr="002E0BA7">
        <w:rPr>
          <w:rFonts w:ascii="Times New Roman" w:eastAsia="Calibri" w:hAnsi="Times New Roman"/>
          <w:sz w:val="24"/>
          <w:szCs w:val="24"/>
        </w:rPr>
        <w:t xml:space="preserve"> formie: opiekuńczej, specjalistycznej oraz pracy podwórkowej, realizowanej przez wychowawcó</w:t>
      </w:r>
      <w:r w:rsidR="00A14B4D">
        <w:rPr>
          <w:rFonts w:ascii="Times New Roman" w:eastAsia="Calibri" w:hAnsi="Times New Roman"/>
          <w:sz w:val="24"/>
          <w:szCs w:val="24"/>
        </w:rPr>
        <w:t xml:space="preserve">w </w:t>
      </w:r>
      <w:r w:rsidR="00A14B4D">
        <w:rPr>
          <w:rFonts w:ascii="Times New Roman" w:eastAsia="Calibri" w:hAnsi="Times New Roman"/>
          <w:sz w:val="24"/>
          <w:szCs w:val="24"/>
        </w:rPr>
        <w:sym w:font="Symbol" w:char="F02D"/>
      </w:r>
      <w:r w:rsidRPr="002E0BA7">
        <w:rPr>
          <w:rFonts w:ascii="Times New Roman" w:eastAsia="Calibri" w:hAnsi="Times New Roman"/>
          <w:sz w:val="24"/>
          <w:szCs w:val="24"/>
        </w:rPr>
        <w:t xml:space="preserve"> pedagogów. </w:t>
      </w:r>
    </w:p>
    <w:p w14:paraId="4B40778D" w14:textId="77777777" w:rsidR="00852F83" w:rsidRPr="00E249F5" w:rsidRDefault="00CF59F2" w:rsidP="00E249F5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W </w:t>
      </w:r>
      <w:r w:rsidR="0078257B" w:rsidRPr="002E0BA7">
        <w:rPr>
          <w:rFonts w:ascii="Times New Roman" w:eastAsia="Calibri" w:hAnsi="Times New Roman"/>
          <w:sz w:val="24"/>
          <w:szCs w:val="24"/>
        </w:rPr>
        <w:t>20</w:t>
      </w:r>
      <w:r w:rsidR="0078257B">
        <w:rPr>
          <w:rFonts w:ascii="Times New Roman" w:eastAsia="Calibri" w:hAnsi="Times New Roman"/>
          <w:sz w:val="24"/>
          <w:szCs w:val="24"/>
        </w:rPr>
        <w:t>20</w:t>
      </w:r>
      <w:r w:rsidR="0078257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r. placówki typu opiekuńczego stanowiły </w:t>
      </w:r>
      <w:r w:rsidR="0078257B">
        <w:rPr>
          <w:rFonts w:ascii="Times New Roman" w:eastAsia="Calibri" w:hAnsi="Times New Roman"/>
          <w:sz w:val="24"/>
          <w:szCs w:val="24"/>
        </w:rPr>
        <w:t>60</w:t>
      </w:r>
      <w:r w:rsidRPr="002E0BA7">
        <w:rPr>
          <w:rFonts w:ascii="Times New Roman" w:eastAsia="Calibri" w:hAnsi="Times New Roman"/>
          <w:sz w:val="24"/>
          <w:szCs w:val="24"/>
        </w:rPr>
        <w:t>% ogółu placówek wsparcia dziennego. Placówki specjalistyczne i pracy pod</w:t>
      </w:r>
      <w:r>
        <w:rPr>
          <w:rFonts w:ascii="Times New Roman" w:eastAsia="Calibri" w:hAnsi="Times New Roman"/>
          <w:sz w:val="24"/>
          <w:szCs w:val="24"/>
        </w:rPr>
        <w:t xml:space="preserve">wórkowej stanowiły odpowiednio </w:t>
      </w:r>
      <w:r w:rsidR="005C43FB" w:rsidRPr="002E0BA7">
        <w:rPr>
          <w:rFonts w:ascii="Times New Roman" w:eastAsia="Calibri" w:hAnsi="Times New Roman"/>
          <w:sz w:val="24"/>
          <w:szCs w:val="24"/>
        </w:rPr>
        <w:t>2</w:t>
      </w:r>
      <w:r w:rsidR="005C43FB">
        <w:rPr>
          <w:rFonts w:ascii="Times New Roman" w:eastAsia="Calibri" w:hAnsi="Times New Roman"/>
          <w:sz w:val="24"/>
          <w:szCs w:val="24"/>
        </w:rPr>
        <w:t>2</w:t>
      </w:r>
      <w:r w:rsidRPr="002E0BA7">
        <w:rPr>
          <w:rFonts w:ascii="Times New Roman" w:eastAsia="Calibri" w:hAnsi="Times New Roman"/>
          <w:sz w:val="24"/>
          <w:szCs w:val="24"/>
        </w:rPr>
        <w:t xml:space="preserve">% i </w:t>
      </w:r>
      <w:r w:rsidR="0078257B">
        <w:rPr>
          <w:rFonts w:ascii="Times New Roman" w:eastAsia="Calibri" w:hAnsi="Times New Roman"/>
          <w:sz w:val="24"/>
          <w:szCs w:val="24"/>
        </w:rPr>
        <w:t>18</w:t>
      </w:r>
      <w:r w:rsidR="00E249F5">
        <w:rPr>
          <w:rFonts w:ascii="Times New Roman" w:eastAsia="Calibri" w:hAnsi="Times New Roman"/>
          <w:sz w:val="24"/>
          <w:szCs w:val="24"/>
        </w:rPr>
        <w:t>% ogółu placówek.</w:t>
      </w:r>
    </w:p>
    <w:p w14:paraId="033730BF" w14:textId="2BDE2F3E" w:rsidR="00852F83" w:rsidRPr="002E0BA7" w:rsidRDefault="00E249F5" w:rsidP="00960812">
      <w:pPr>
        <w:tabs>
          <w:tab w:val="left" w:pos="-4962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197B64" w:rsidRPr="002E0BA7">
        <w:rPr>
          <w:rFonts w:ascii="Times New Roman" w:eastAsia="Calibri" w:hAnsi="Times New Roman"/>
          <w:sz w:val="24"/>
          <w:szCs w:val="24"/>
        </w:rPr>
        <w:t xml:space="preserve">Placówki wsparcia dziennego może </w:t>
      </w:r>
      <w:r w:rsidR="00CF59F2">
        <w:rPr>
          <w:rFonts w:ascii="Times New Roman" w:eastAsia="Calibri" w:hAnsi="Times New Roman"/>
          <w:sz w:val="24"/>
          <w:szCs w:val="24"/>
        </w:rPr>
        <w:t xml:space="preserve">także </w:t>
      </w:r>
      <w:r w:rsidR="00376F99" w:rsidRPr="002E0BA7">
        <w:rPr>
          <w:rFonts w:ascii="Times New Roman" w:eastAsia="Calibri" w:hAnsi="Times New Roman"/>
          <w:sz w:val="24"/>
          <w:szCs w:val="24"/>
        </w:rPr>
        <w:t xml:space="preserve">prowadzić </w:t>
      </w:r>
      <w:r w:rsidR="00197B64" w:rsidRPr="002E0BA7">
        <w:rPr>
          <w:rFonts w:ascii="Times New Roman" w:eastAsia="Calibri" w:hAnsi="Times New Roman"/>
          <w:sz w:val="24"/>
          <w:szCs w:val="24"/>
        </w:rPr>
        <w:t>samorząd powiatu. W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78257B" w:rsidRPr="002E0BA7">
        <w:rPr>
          <w:rFonts w:ascii="Times New Roman" w:eastAsia="Calibri" w:hAnsi="Times New Roman"/>
          <w:sz w:val="24"/>
          <w:szCs w:val="24"/>
        </w:rPr>
        <w:t>20</w:t>
      </w:r>
      <w:r w:rsidR="0078257B">
        <w:rPr>
          <w:rFonts w:ascii="Times New Roman" w:eastAsia="Calibri" w:hAnsi="Times New Roman"/>
          <w:sz w:val="24"/>
          <w:szCs w:val="24"/>
        </w:rPr>
        <w:t>20</w:t>
      </w:r>
      <w:r w:rsidR="0078257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81A53">
        <w:rPr>
          <w:rFonts w:ascii="Times New Roman" w:eastAsia="Calibri" w:hAnsi="Times New Roman"/>
          <w:sz w:val="24"/>
          <w:szCs w:val="24"/>
        </w:rPr>
        <w:t>r</w:t>
      </w:r>
      <w:r w:rsidR="00012C47">
        <w:rPr>
          <w:rFonts w:ascii="Times New Roman" w:eastAsia="Calibri" w:hAnsi="Times New Roman"/>
          <w:sz w:val="24"/>
          <w:szCs w:val="24"/>
        </w:rPr>
        <w:t>.</w:t>
      </w:r>
      <w:r w:rsidR="00881A53">
        <w:rPr>
          <w:rFonts w:ascii="Times New Roman" w:eastAsia="Calibri" w:hAnsi="Times New Roman"/>
          <w:sz w:val="24"/>
          <w:szCs w:val="24"/>
        </w:rPr>
        <w:t xml:space="preserve"> działał</w:t>
      </w:r>
      <w:r w:rsidR="009A0A2B">
        <w:rPr>
          <w:rFonts w:ascii="Times New Roman" w:eastAsia="Calibri" w:hAnsi="Times New Roman"/>
          <w:sz w:val="24"/>
          <w:szCs w:val="24"/>
        </w:rPr>
        <w:t>o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78257B">
        <w:rPr>
          <w:rFonts w:ascii="Times New Roman" w:eastAsia="Calibri" w:hAnsi="Times New Roman"/>
          <w:sz w:val="24"/>
          <w:szCs w:val="24"/>
        </w:rPr>
        <w:t>61</w:t>
      </w:r>
      <w:r w:rsidR="0078257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5E1E51" w:rsidRPr="002E0BA7">
        <w:rPr>
          <w:rFonts w:ascii="Times New Roman" w:eastAsia="Calibri" w:hAnsi="Times New Roman"/>
          <w:sz w:val="24"/>
          <w:szCs w:val="24"/>
        </w:rPr>
        <w:t>placów</w:t>
      </w:r>
      <w:r w:rsidR="005E1E51">
        <w:rPr>
          <w:rFonts w:ascii="Times New Roman" w:eastAsia="Calibri" w:hAnsi="Times New Roman"/>
          <w:sz w:val="24"/>
          <w:szCs w:val="24"/>
        </w:rPr>
        <w:t>ek</w:t>
      </w:r>
      <w:r w:rsidR="005E1E51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wsparcia dziennego o charakterze ponadgminnym, w tym </w:t>
      </w:r>
      <w:r w:rsidR="0078257B">
        <w:rPr>
          <w:rFonts w:ascii="Times New Roman" w:eastAsia="Calibri" w:hAnsi="Times New Roman"/>
          <w:sz w:val="24"/>
          <w:szCs w:val="24"/>
        </w:rPr>
        <w:t>31</w:t>
      </w:r>
      <w:r w:rsidR="005C43F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612645">
        <w:rPr>
          <w:rFonts w:ascii="Times New Roman" w:eastAsia="Calibri" w:hAnsi="Times New Roman"/>
          <w:sz w:val="24"/>
          <w:szCs w:val="24"/>
        </w:rPr>
        <w:t>placów</w:t>
      </w:r>
      <w:r w:rsidR="0078257B">
        <w:rPr>
          <w:rFonts w:ascii="Times New Roman" w:eastAsia="Calibri" w:hAnsi="Times New Roman"/>
          <w:sz w:val="24"/>
          <w:szCs w:val="24"/>
        </w:rPr>
        <w:t>ek</w:t>
      </w:r>
      <w:r w:rsidR="00612645">
        <w:rPr>
          <w:rFonts w:ascii="Times New Roman" w:eastAsia="Calibri" w:hAnsi="Times New Roman"/>
          <w:sz w:val="24"/>
          <w:szCs w:val="24"/>
        </w:rPr>
        <w:t xml:space="preserve"> </w:t>
      </w:r>
      <w:r w:rsidR="0078257B">
        <w:rPr>
          <w:rFonts w:ascii="Times New Roman" w:eastAsia="Calibri" w:hAnsi="Times New Roman"/>
          <w:sz w:val="24"/>
          <w:szCs w:val="24"/>
        </w:rPr>
        <w:t xml:space="preserve">prowadzonych </w:t>
      </w:r>
      <w:r w:rsidR="00C1725A">
        <w:rPr>
          <w:rFonts w:ascii="Times New Roman" w:eastAsia="Calibri" w:hAnsi="Times New Roman"/>
          <w:sz w:val="24"/>
          <w:szCs w:val="24"/>
        </w:rPr>
        <w:t>były</w:t>
      </w:r>
      <w:r w:rsidR="005E1E51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przez podmiot inny niż samorząd powiatowy.</w:t>
      </w:r>
      <w:r w:rsidR="00CF59F2">
        <w:rPr>
          <w:rFonts w:ascii="Times New Roman" w:eastAsia="Calibri" w:hAnsi="Times New Roman"/>
          <w:sz w:val="24"/>
          <w:szCs w:val="24"/>
        </w:rPr>
        <w:t xml:space="preserve"> </w:t>
      </w:r>
    </w:p>
    <w:p w14:paraId="7755BEAA" w14:textId="0D5C766E" w:rsidR="00302240" w:rsidRPr="002E0BA7" w:rsidRDefault="00F546B4" w:rsidP="0056479D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Wydatki poniesione przez powiaty </w:t>
      </w:r>
      <w:r w:rsidR="00C1725A">
        <w:rPr>
          <w:rFonts w:ascii="Times New Roman" w:eastAsia="Calibri" w:hAnsi="Times New Roman"/>
          <w:sz w:val="24"/>
          <w:szCs w:val="24"/>
        </w:rPr>
        <w:t xml:space="preserve">w </w:t>
      </w:r>
      <w:r w:rsidR="0078257B">
        <w:rPr>
          <w:rFonts w:ascii="Times New Roman" w:eastAsia="Calibri" w:hAnsi="Times New Roman"/>
          <w:sz w:val="24"/>
          <w:szCs w:val="24"/>
        </w:rPr>
        <w:t xml:space="preserve">2020 </w:t>
      </w:r>
      <w:r w:rsidR="00C1725A">
        <w:rPr>
          <w:rFonts w:ascii="Times New Roman" w:eastAsia="Calibri" w:hAnsi="Times New Roman"/>
          <w:sz w:val="24"/>
          <w:szCs w:val="24"/>
        </w:rPr>
        <w:t>r</w:t>
      </w:r>
      <w:r w:rsidR="0031327B">
        <w:rPr>
          <w:rFonts w:ascii="Times New Roman" w:eastAsia="Calibri" w:hAnsi="Times New Roman"/>
          <w:sz w:val="24"/>
          <w:szCs w:val="24"/>
        </w:rPr>
        <w:t>.</w:t>
      </w:r>
      <w:r w:rsidR="00C1725A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na funkcjonowanie ponadgminnych placówek wsparcia dziennego wyniosły </w:t>
      </w:r>
      <w:r w:rsidR="002176B0">
        <w:rPr>
          <w:rFonts w:ascii="Times New Roman" w:eastAsia="Calibri" w:hAnsi="Times New Roman"/>
          <w:sz w:val="24"/>
          <w:szCs w:val="24"/>
        </w:rPr>
        <w:t>8 798</w:t>
      </w:r>
      <w:r w:rsidR="00F12E18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tys. zł, w tym na placówki prowadzone przez</w:t>
      </w:r>
      <w:r w:rsidR="00396E3E">
        <w:rPr>
          <w:rFonts w:ascii="Times New Roman" w:eastAsia="Calibri" w:hAnsi="Times New Roman"/>
          <w:sz w:val="24"/>
          <w:szCs w:val="24"/>
        </w:rPr>
        <w:t> </w:t>
      </w:r>
      <w:r w:rsidR="00852F83" w:rsidRPr="002E0BA7">
        <w:rPr>
          <w:rFonts w:ascii="Times New Roman" w:eastAsia="Calibri" w:hAnsi="Times New Roman"/>
          <w:sz w:val="24"/>
          <w:szCs w:val="24"/>
        </w:rPr>
        <w:t>inny podmiot niż powiat wyda</w:t>
      </w:r>
      <w:r w:rsidR="00376F99" w:rsidRPr="002E0BA7">
        <w:rPr>
          <w:rFonts w:ascii="Times New Roman" w:eastAsia="Calibri" w:hAnsi="Times New Roman"/>
          <w:sz w:val="24"/>
          <w:szCs w:val="24"/>
        </w:rPr>
        <w:t xml:space="preserve">no </w:t>
      </w:r>
      <w:r w:rsidR="001268A7">
        <w:rPr>
          <w:rFonts w:ascii="Times New Roman" w:eastAsia="Calibri" w:hAnsi="Times New Roman"/>
          <w:sz w:val="24"/>
          <w:szCs w:val="24"/>
        </w:rPr>
        <w:t>2 </w:t>
      </w:r>
      <w:r w:rsidR="002176B0">
        <w:rPr>
          <w:rFonts w:ascii="Times New Roman" w:eastAsia="Calibri" w:hAnsi="Times New Roman"/>
          <w:sz w:val="24"/>
          <w:szCs w:val="24"/>
        </w:rPr>
        <w:t>437</w:t>
      </w:r>
      <w:r w:rsidR="002176B0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376F99" w:rsidRPr="002E0BA7">
        <w:rPr>
          <w:rFonts w:ascii="Times New Roman" w:eastAsia="Calibri" w:hAnsi="Times New Roman"/>
          <w:sz w:val="24"/>
          <w:szCs w:val="24"/>
        </w:rPr>
        <w:t xml:space="preserve">tys. </w:t>
      </w:r>
      <w:r w:rsidR="002963CA">
        <w:rPr>
          <w:rFonts w:ascii="Times New Roman" w:eastAsia="Calibri" w:hAnsi="Times New Roman"/>
          <w:sz w:val="24"/>
          <w:szCs w:val="24"/>
        </w:rPr>
        <w:t>z</w:t>
      </w:r>
      <w:r w:rsidR="00376F99" w:rsidRPr="002E0BA7">
        <w:rPr>
          <w:rFonts w:ascii="Times New Roman" w:eastAsia="Calibri" w:hAnsi="Times New Roman"/>
          <w:sz w:val="24"/>
          <w:szCs w:val="24"/>
        </w:rPr>
        <w:t>ł</w:t>
      </w:r>
      <w:r w:rsidR="00BA72D5">
        <w:rPr>
          <w:rFonts w:ascii="Times New Roman" w:eastAsia="Calibri" w:hAnsi="Times New Roman"/>
          <w:sz w:val="24"/>
          <w:szCs w:val="24"/>
        </w:rPr>
        <w:t>,</w:t>
      </w:r>
      <w:r w:rsidR="00816E3A">
        <w:rPr>
          <w:rFonts w:ascii="Times New Roman" w:eastAsia="Calibri" w:hAnsi="Times New Roman"/>
          <w:sz w:val="24"/>
          <w:szCs w:val="24"/>
        </w:rPr>
        <w:t xml:space="preserve"> co </w:t>
      </w:r>
      <w:r w:rsidR="00DD4A39">
        <w:rPr>
          <w:rFonts w:ascii="Times New Roman" w:eastAsia="Calibri" w:hAnsi="Times New Roman"/>
          <w:sz w:val="24"/>
          <w:szCs w:val="24"/>
        </w:rPr>
        <w:t xml:space="preserve">oznacza </w:t>
      </w:r>
      <w:r w:rsidR="002176B0">
        <w:rPr>
          <w:rFonts w:ascii="Times New Roman" w:eastAsia="Calibri" w:hAnsi="Times New Roman"/>
          <w:sz w:val="24"/>
          <w:szCs w:val="24"/>
        </w:rPr>
        <w:t xml:space="preserve">spadek </w:t>
      </w:r>
      <w:r w:rsidR="00DD4A39">
        <w:rPr>
          <w:rFonts w:ascii="Times New Roman" w:eastAsia="Calibri" w:hAnsi="Times New Roman"/>
          <w:sz w:val="24"/>
          <w:szCs w:val="24"/>
        </w:rPr>
        <w:t>łącznych kosztów</w:t>
      </w:r>
      <w:r w:rsidR="00816E3A">
        <w:rPr>
          <w:rFonts w:ascii="Times New Roman" w:eastAsia="Calibri" w:hAnsi="Times New Roman"/>
          <w:sz w:val="24"/>
          <w:szCs w:val="24"/>
        </w:rPr>
        <w:t xml:space="preserve"> </w:t>
      </w:r>
      <w:r w:rsidR="00DD4A39">
        <w:rPr>
          <w:rFonts w:ascii="Times New Roman" w:eastAsia="Calibri" w:hAnsi="Times New Roman"/>
          <w:sz w:val="24"/>
          <w:szCs w:val="24"/>
        </w:rPr>
        <w:t>w </w:t>
      </w:r>
      <w:r w:rsidR="00816E3A">
        <w:rPr>
          <w:rFonts w:ascii="Times New Roman" w:eastAsia="Calibri" w:hAnsi="Times New Roman"/>
          <w:sz w:val="24"/>
          <w:szCs w:val="24"/>
        </w:rPr>
        <w:t xml:space="preserve">stosunku do </w:t>
      </w:r>
      <w:r w:rsidR="0078257B">
        <w:rPr>
          <w:rFonts w:ascii="Times New Roman" w:eastAsia="Calibri" w:hAnsi="Times New Roman"/>
          <w:sz w:val="24"/>
          <w:szCs w:val="24"/>
        </w:rPr>
        <w:t xml:space="preserve">2019 </w:t>
      </w:r>
      <w:r w:rsidR="00816E3A">
        <w:rPr>
          <w:rFonts w:ascii="Times New Roman" w:eastAsia="Calibri" w:hAnsi="Times New Roman"/>
          <w:sz w:val="24"/>
          <w:szCs w:val="24"/>
        </w:rPr>
        <w:t>r.</w:t>
      </w:r>
      <w:r w:rsidR="00C1725A">
        <w:rPr>
          <w:rFonts w:ascii="Times New Roman" w:eastAsia="Calibri" w:hAnsi="Times New Roman"/>
          <w:sz w:val="24"/>
          <w:szCs w:val="24"/>
        </w:rPr>
        <w:t>, w którym wydano</w:t>
      </w:r>
      <w:r w:rsidR="00E4318F">
        <w:rPr>
          <w:rFonts w:ascii="Times New Roman" w:eastAsia="Calibri" w:hAnsi="Times New Roman"/>
          <w:sz w:val="24"/>
          <w:szCs w:val="24"/>
        </w:rPr>
        <w:t xml:space="preserve"> </w:t>
      </w:r>
      <w:r w:rsidR="00F12E18">
        <w:rPr>
          <w:rFonts w:ascii="Times New Roman" w:eastAsia="Calibri" w:hAnsi="Times New Roman"/>
          <w:sz w:val="24"/>
          <w:szCs w:val="24"/>
        </w:rPr>
        <w:t xml:space="preserve">9 </w:t>
      </w:r>
      <w:r w:rsidR="0078257B">
        <w:rPr>
          <w:rFonts w:ascii="Times New Roman" w:eastAsia="Calibri" w:hAnsi="Times New Roman"/>
          <w:sz w:val="24"/>
          <w:szCs w:val="24"/>
        </w:rPr>
        <w:t>430</w:t>
      </w:r>
      <w:r w:rsidR="001F2F76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E4318F">
        <w:rPr>
          <w:rFonts w:ascii="Times New Roman" w:eastAsia="Calibri" w:hAnsi="Times New Roman"/>
          <w:sz w:val="24"/>
          <w:szCs w:val="24"/>
        </w:rPr>
        <w:t xml:space="preserve">tys. zł, </w:t>
      </w:r>
      <w:r w:rsidR="00816E3A">
        <w:rPr>
          <w:rFonts w:ascii="Times New Roman" w:eastAsia="Calibri" w:hAnsi="Times New Roman"/>
          <w:sz w:val="24"/>
          <w:szCs w:val="24"/>
        </w:rPr>
        <w:t>w tym</w:t>
      </w:r>
      <w:r w:rsidR="00511701">
        <w:rPr>
          <w:rFonts w:ascii="Times New Roman" w:eastAsia="Calibri" w:hAnsi="Times New Roman"/>
          <w:sz w:val="24"/>
          <w:szCs w:val="24"/>
        </w:rPr>
        <w:t xml:space="preserve"> </w:t>
      </w:r>
      <w:r w:rsidR="00E4318F">
        <w:rPr>
          <w:rFonts w:ascii="Times New Roman" w:eastAsia="Calibri" w:hAnsi="Times New Roman"/>
          <w:sz w:val="24"/>
          <w:szCs w:val="24"/>
        </w:rPr>
        <w:t>na placówki prowadzone przez</w:t>
      </w:r>
      <w:r w:rsidR="00396E3E">
        <w:rPr>
          <w:rFonts w:ascii="Times New Roman" w:eastAsia="Calibri" w:hAnsi="Times New Roman"/>
          <w:sz w:val="24"/>
          <w:szCs w:val="24"/>
        </w:rPr>
        <w:t> </w:t>
      </w:r>
      <w:r w:rsidR="00E4318F">
        <w:rPr>
          <w:rFonts w:ascii="Times New Roman" w:eastAsia="Calibri" w:hAnsi="Times New Roman"/>
          <w:sz w:val="24"/>
          <w:szCs w:val="24"/>
        </w:rPr>
        <w:t>inny podmiot niż samorząd powiatowy wydano w 201</w:t>
      </w:r>
      <w:r w:rsidR="00980C25">
        <w:rPr>
          <w:rFonts w:ascii="Times New Roman" w:eastAsia="Calibri" w:hAnsi="Times New Roman"/>
          <w:sz w:val="24"/>
          <w:szCs w:val="24"/>
        </w:rPr>
        <w:t>9</w:t>
      </w:r>
      <w:r w:rsidR="00E4318F">
        <w:rPr>
          <w:rFonts w:ascii="Times New Roman" w:eastAsia="Calibri" w:hAnsi="Times New Roman"/>
          <w:sz w:val="24"/>
          <w:szCs w:val="24"/>
        </w:rPr>
        <w:t xml:space="preserve"> </w:t>
      </w:r>
      <w:r w:rsidR="009C0641">
        <w:rPr>
          <w:rFonts w:ascii="Times New Roman" w:eastAsia="Calibri" w:hAnsi="Times New Roman"/>
          <w:sz w:val="24"/>
          <w:szCs w:val="24"/>
        </w:rPr>
        <w:t>r.</w:t>
      </w:r>
      <w:r w:rsidR="00BA72D5">
        <w:rPr>
          <w:rFonts w:ascii="Times New Roman" w:eastAsia="Calibri" w:hAnsi="Times New Roman"/>
          <w:sz w:val="24"/>
          <w:szCs w:val="24"/>
        </w:rPr>
        <w:t xml:space="preserve"> </w:t>
      </w:r>
      <w:r w:rsidR="00BA72D5">
        <w:rPr>
          <w:rFonts w:ascii="Times New Roman" w:eastAsia="Calibri" w:hAnsi="Times New Roman"/>
          <w:sz w:val="24"/>
          <w:szCs w:val="24"/>
        </w:rPr>
        <w:sym w:font="Symbol" w:char="F02D"/>
      </w:r>
      <w:r w:rsidR="00BA167C">
        <w:rPr>
          <w:rFonts w:ascii="Times New Roman" w:eastAsia="Calibri" w:hAnsi="Times New Roman"/>
          <w:sz w:val="24"/>
          <w:szCs w:val="24"/>
        </w:rPr>
        <w:t xml:space="preserve"> </w:t>
      </w:r>
      <w:r w:rsidR="001F2F76">
        <w:rPr>
          <w:rFonts w:ascii="Times New Roman" w:eastAsia="Calibri" w:hAnsi="Times New Roman"/>
          <w:sz w:val="24"/>
          <w:szCs w:val="24"/>
        </w:rPr>
        <w:t>2 </w:t>
      </w:r>
      <w:r w:rsidR="0078257B">
        <w:rPr>
          <w:rFonts w:ascii="Times New Roman" w:eastAsia="Calibri" w:hAnsi="Times New Roman"/>
          <w:sz w:val="24"/>
          <w:szCs w:val="24"/>
        </w:rPr>
        <w:t>863</w:t>
      </w:r>
      <w:r w:rsidR="0078257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E4318F">
        <w:rPr>
          <w:rFonts w:ascii="Times New Roman" w:eastAsia="Calibri" w:hAnsi="Times New Roman"/>
          <w:sz w:val="24"/>
          <w:szCs w:val="24"/>
        </w:rPr>
        <w:t>tys.</w:t>
      </w:r>
      <w:r w:rsidR="00971A72">
        <w:rPr>
          <w:rFonts w:ascii="Times New Roman" w:eastAsia="Calibri" w:hAnsi="Times New Roman"/>
          <w:sz w:val="24"/>
          <w:szCs w:val="24"/>
        </w:rPr>
        <w:t xml:space="preserve"> </w:t>
      </w:r>
      <w:r w:rsidR="00E4318F">
        <w:rPr>
          <w:rFonts w:ascii="Times New Roman" w:eastAsia="Calibri" w:hAnsi="Times New Roman"/>
          <w:sz w:val="24"/>
          <w:szCs w:val="24"/>
        </w:rPr>
        <w:t xml:space="preserve">zł. </w:t>
      </w:r>
    </w:p>
    <w:p w14:paraId="2F807134" w14:textId="77777777" w:rsidR="00852F83" w:rsidRPr="002E0BA7" w:rsidRDefault="00852F83" w:rsidP="00A7558A">
      <w:pPr>
        <w:pStyle w:val="Nagwek2"/>
        <w:rPr>
          <w:rFonts w:ascii="Times New Roman" w:hAnsi="Times New Roman"/>
        </w:rPr>
      </w:pPr>
      <w:bookmarkStart w:id="42" w:name="_Toc455041278"/>
      <w:bookmarkStart w:id="43" w:name="_Toc45097177"/>
      <w:r w:rsidRPr="002E0BA7">
        <w:rPr>
          <w:rFonts w:ascii="Times New Roman" w:hAnsi="Times New Roman"/>
        </w:rPr>
        <w:t>3. Rodziny wspierające</w:t>
      </w:r>
      <w:bookmarkEnd w:id="42"/>
      <w:bookmarkEnd w:id="43"/>
    </w:p>
    <w:p w14:paraId="6D83A297" w14:textId="77777777" w:rsidR="00852F83" w:rsidRPr="002E0BA7" w:rsidRDefault="00852F83" w:rsidP="00731DAB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Rodzina przeżywająca trudności w wypełnianiu funkcji opiekuńczo-wychowawczych może, przy współpracy asystenta rodziny, zostać objęta pomocą rodziny wspierającej. Rodzina wspierająca jest to rodzina z bezpośredniego otoczenia dziecka, czyli np. sąsiedzi</w:t>
      </w:r>
      <w:r w:rsidR="005B3E0E" w:rsidRPr="002E0BA7">
        <w:rPr>
          <w:rFonts w:ascii="Times New Roman" w:eastAsia="Calibri" w:hAnsi="Times New Roman"/>
          <w:sz w:val="24"/>
          <w:szCs w:val="24"/>
        </w:rPr>
        <w:t>.</w:t>
      </w:r>
      <w:r w:rsidR="00376F99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Rodzina wspierająca pomaga rodzinie przeżywającej trudności</w:t>
      </w:r>
      <w:r w:rsidR="003B3C7F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w opiece i wychowaniu dziecka, prowadzeniu gospodarstwa domowego, kształtowaniu i wypełnianiu podstawowych ról społecznych.</w:t>
      </w:r>
    </w:p>
    <w:p w14:paraId="6E017EBA" w14:textId="7BF51117" w:rsidR="00DF77DC" w:rsidRDefault="00731DAB" w:rsidP="00A54204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W </w:t>
      </w:r>
      <w:r w:rsidR="00FF25E8" w:rsidRPr="002E0BA7">
        <w:rPr>
          <w:rFonts w:ascii="Times New Roman" w:eastAsia="Calibri" w:hAnsi="Times New Roman"/>
          <w:sz w:val="24"/>
          <w:szCs w:val="24"/>
        </w:rPr>
        <w:t>20</w:t>
      </w:r>
      <w:r w:rsidR="00FF25E8">
        <w:rPr>
          <w:rFonts w:ascii="Times New Roman" w:eastAsia="Calibri" w:hAnsi="Times New Roman"/>
          <w:sz w:val="24"/>
          <w:szCs w:val="24"/>
        </w:rPr>
        <w:t>20</w:t>
      </w:r>
      <w:r w:rsidR="00FF25E8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r. funkcjonował</w:t>
      </w:r>
      <w:r w:rsidR="00FF25E8">
        <w:rPr>
          <w:rFonts w:ascii="Times New Roman" w:eastAsia="Calibri" w:hAnsi="Times New Roman"/>
          <w:sz w:val="24"/>
          <w:szCs w:val="24"/>
        </w:rPr>
        <w:t>o</w:t>
      </w:r>
      <w:r w:rsidR="00852F8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FF25E8">
        <w:rPr>
          <w:rFonts w:ascii="Times New Roman" w:eastAsia="Calibri" w:hAnsi="Times New Roman"/>
          <w:sz w:val="24"/>
          <w:szCs w:val="24"/>
        </w:rPr>
        <w:t>67</w:t>
      </w:r>
      <w:r w:rsidR="00FF25E8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2E0BA7">
        <w:rPr>
          <w:rFonts w:ascii="Times New Roman" w:eastAsia="Calibri" w:hAnsi="Times New Roman"/>
          <w:sz w:val="24"/>
          <w:szCs w:val="24"/>
        </w:rPr>
        <w:t>rodzin wspierając</w:t>
      </w:r>
      <w:r w:rsidR="002854BD">
        <w:rPr>
          <w:rFonts w:ascii="Times New Roman" w:eastAsia="Calibri" w:hAnsi="Times New Roman"/>
          <w:sz w:val="24"/>
          <w:szCs w:val="24"/>
        </w:rPr>
        <w:t>ych</w:t>
      </w:r>
      <w:r w:rsidR="008A2C7A">
        <w:rPr>
          <w:rFonts w:ascii="Times New Roman" w:eastAsia="Calibri" w:hAnsi="Times New Roman"/>
          <w:sz w:val="24"/>
          <w:szCs w:val="24"/>
        </w:rPr>
        <w:t xml:space="preserve">, </w:t>
      </w:r>
      <w:r w:rsidR="008A2C7A" w:rsidRPr="008A2C7A">
        <w:rPr>
          <w:rFonts w:ascii="Times New Roman" w:eastAsia="Calibri" w:hAnsi="Times New Roman"/>
          <w:sz w:val="24"/>
          <w:szCs w:val="24"/>
        </w:rPr>
        <w:t xml:space="preserve">z tego </w:t>
      </w:r>
      <w:r w:rsidR="00563405">
        <w:rPr>
          <w:rFonts w:ascii="Times New Roman" w:eastAsia="Calibri" w:hAnsi="Times New Roman"/>
          <w:sz w:val="24"/>
          <w:szCs w:val="24"/>
        </w:rPr>
        <w:t>7</w:t>
      </w:r>
      <w:r w:rsidR="00563405" w:rsidRPr="008A2C7A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8A2C7A">
        <w:rPr>
          <w:rFonts w:ascii="Times New Roman" w:eastAsia="Calibri" w:hAnsi="Times New Roman"/>
          <w:sz w:val="24"/>
          <w:szCs w:val="24"/>
        </w:rPr>
        <w:t xml:space="preserve">rodzin wspierających prowadziło pracę nie dłużej niż 3 miesiące, </w:t>
      </w:r>
      <w:r w:rsidR="00563405">
        <w:rPr>
          <w:rFonts w:ascii="Times New Roman" w:eastAsia="Calibri" w:hAnsi="Times New Roman"/>
          <w:sz w:val="24"/>
          <w:szCs w:val="24"/>
        </w:rPr>
        <w:t xml:space="preserve">40 </w:t>
      </w:r>
      <w:r w:rsidR="00A14B4D">
        <w:rPr>
          <w:rFonts w:ascii="Times New Roman" w:eastAsia="Calibri" w:hAnsi="Times New Roman"/>
          <w:sz w:val="24"/>
          <w:szCs w:val="24"/>
        </w:rPr>
        <w:sym w:font="Symbol" w:char="F02D"/>
      </w:r>
      <w:r w:rsidR="00BA167C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8A2C7A">
        <w:rPr>
          <w:rFonts w:ascii="Times New Roman" w:eastAsia="Calibri" w:hAnsi="Times New Roman"/>
          <w:sz w:val="24"/>
          <w:szCs w:val="24"/>
        </w:rPr>
        <w:t>nie</w:t>
      </w:r>
      <w:r w:rsidR="008E0F9D" w:rsidRPr="008A2C7A">
        <w:rPr>
          <w:rFonts w:ascii="Times New Roman" w:eastAsia="Calibri" w:hAnsi="Times New Roman"/>
          <w:sz w:val="24"/>
          <w:szCs w:val="24"/>
        </w:rPr>
        <w:t> </w:t>
      </w:r>
      <w:r w:rsidR="00852F83" w:rsidRPr="008A2C7A">
        <w:rPr>
          <w:rFonts w:ascii="Times New Roman" w:eastAsia="Calibri" w:hAnsi="Times New Roman"/>
          <w:sz w:val="24"/>
          <w:szCs w:val="24"/>
        </w:rPr>
        <w:t>dłużej niż 12 miesięcy. W</w:t>
      </w:r>
      <w:r w:rsidR="00DE0FEE">
        <w:rPr>
          <w:rFonts w:ascii="Times New Roman" w:eastAsia="Calibri" w:hAnsi="Times New Roman"/>
          <w:sz w:val="24"/>
          <w:szCs w:val="24"/>
        </w:rPr>
        <w:t> </w:t>
      </w:r>
      <w:r w:rsidR="00563405" w:rsidRPr="008A2C7A">
        <w:rPr>
          <w:rFonts w:ascii="Times New Roman" w:eastAsia="Calibri" w:hAnsi="Times New Roman"/>
          <w:sz w:val="24"/>
          <w:szCs w:val="24"/>
        </w:rPr>
        <w:t>2</w:t>
      </w:r>
      <w:r w:rsidR="00563405">
        <w:rPr>
          <w:rFonts w:ascii="Times New Roman" w:eastAsia="Calibri" w:hAnsi="Times New Roman"/>
          <w:sz w:val="24"/>
          <w:szCs w:val="24"/>
        </w:rPr>
        <w:t>0 </w:t>
      </w:r>
      <w:r w:rsidR="00852F83" w:rsidRPr="008A2C7A">
        <w:rPr>
          <w:rFonts w:ascii="Times New Roman" w:eastAsia="Calibri" w:hAnsi="Times New Roman"/>
          <w:sz w:val="24"/>
          <w:szCs w:val="24"/>
        </w:rPr>
        <w:t xml:space="preserve">przypadkach wskazano, że </w:t>
      </w:r>
      <w:r w:rsidR="00984D11">
        <w:rPr>
          <w:rFonts w:ascii="Times New Roman" w:eastAsia="Calibri" w:hAnsi="Times New Roman"/>
          <w:sz w:val="24"/>
          <w:szCs w:val="24"/>
        </w:rPr>
        <w:t xml:space="preserve">rodziny wspierające prowadziły pracę </w:t>
      </w:r>
      <w:r w:rsidR="00852F83" w:rsidRPr="008A2C7A">
        <w:rPr>
          <w:rFonts w:ascii="Times New Roman" w:eastAsia="Calibri" w:hAnsi="Times New Roman"/>
          <w:sz w:val="24"/>
          <w:szCs w:val="24"/>
        </w:rPr>
        <w:t>dłużej niż rok. W</w:t>
      </w:r>
      <w:r w:rsidR="00DE0FEE">
        <w:rPr>
          <w:rFonts w:ascii="Times New Roman" w:eastAsia="Calibri" w:hAnsi="Times New Roman"/>
          <w:sz w:val="24"/>
          <w:szCs w:val="24"/>
        </w:rPr>
        <w:t> </w:t>
      </w:r>
      <w:r w:rsidR="00563405" w:rsidRPr="008A2C7A">
        <w:rPr>
          <w:rFonts w:ascii="Times New Roman" w:eastAsia="Calibri" w:hAnsi="Times New Roman"/>
          <w:sz w:val="24"/>
          <w:szCs w:val="24"/>
        </w:rPr>
        <w:t>20</w:t>
      </w:r>
      <w:r w:rsidR="00563405">
        <w:rPr>
          <w:rFonts w:ascii="Times New Roman" w:eastAsia="Calibri" w:hAnsi="Times New Roman"/>
          <w:sz w:val="24"/>
          <w:szCs w:val="24"/>
        </w:rPr>
        <w:t>20</w:t>
      </w:r>
      <w:r w:rsidR="00563405" w:rsidRPr="008A2C7A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8A2C7A">
        <w:rPr>
          <w:rFonts w:ascii="Times New Roman" w:eastAsia="Calibri" w:hAnsi="Times New Roman"/>
          <w:sz w:val="24"/>
          <w:szCs w:val="24"/>
        </w:rPr>
        <w:t>r.</w:t>
      </w:r>
      <w:r w:rsidR="00F546B4" w:rsidRPr="008A2C7A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8A2C7A">
        <w:rPr>
          <w:rFonts w:ascii="Times New Roman" w:eastAsia="Calibri" w:hAnsi="Times New Roman"/>
          <w:sz w:val="24"/>
          <w:szCs w:val="24"/>
        </w:rPr>
        <w:t>z</w:t>
      </w:r>
      <w:r w:rsidR="008E0F9D" w:rsidRPr="008A2C7A">
        <w:rPr>
          <w:rFonts w:ascii="Times New Roman" w:eastAsia="Calibri" w:hAnsi="Times New Roman"/>
          <w:sz w:val="24"/>
          <w:szCs w:val="24"/>
        </w:rPr>
        <w:t> </w:t>
      </w:r>
      <w:r w:rsidR="00852F83" w:rsidRPr="008A2C7A">
        <w:rPr>
          <w:rFonts w:ascii="Times New Roman" w:eastAsia="Calibri" w:hAnsi="Times New Roman"/>
          <w:sz w:val="24"/>
          <w:szCs w:val="24"/>
        </w:rPr>
        <w:t>pomocy rodzin wspierających korzystał</w:t>
      </w:r>
      <w:r w:rsidR="002854BD">
        <w:rPr>
          <w:rFonts w:ascii="Times New Roman" w:eastAsia="Calibri" w:hAnsi="Times New Roman"/>
          <w:sz w:val="24"/>
          <w:szCs w:val="24"/>
        </w:rPr>
        <w:t>y</w:t>
      </w:r>
      <w:r w:rsidR="00852F83" w:rsidRPr="008A2C7A">
        <w:rPr>
          <w:rFonts w:ascii="Times New Roman" w:eastAsia="Calibri" w:hAnsi="Times New Roman"/>
          <w:sz w:val="24"/>
          <w:szCs w:val="24"/>
        </w:rPr>
        <w:t xml:space="preserve"> </w:t>
      </w:r>
      <w:r w:rsidR="00563405">
        <w:rPr>
          <w:rFonts w:ascii="Times New Roman" w:eastAsia="Calibri" w:hAnsi="Times New Roman"/>
          <w:sz w:val="24"/>
          <w:szCs w:val="24"/>
        </w:rPr>
        <w:t>72</w:t>
      </w:r>
      <w:r w:rsidR="00563405" w:rsidRPr="008A2C7A">
        <w:rPr>
          <w:rFonts w:ascii="Times New Roman" w:eastAsia="Calibri" w:hAnsi="Times New Roman"/>
          <w:sz w:val="24"/>
          <w:szCs w:val="24"/>
        </w:rPr>
        <w:t xml:space="preserve"> </w:t>
      </w:r>
      <w:r w:rsidR="00852F83" w:rsidRPr="008A2C7A">
        <w:rPr>
          <w:rFonts w:ascii="Times New Roman" w:eastAsia="Calibri" w:hAnsi="Times New Roman"/>
          <w:sz w:val="24"/>
          <w:szCs w:val="24"/>
        </w:rPr>
        <w:t>rodzin</w:t>
      </w:r>
      <w:r w:rsidR="00563405">
        <w:rPr>
          <w:rFonts w:ascii="Times New Roman" w:eastAsia="Calibri" w:hAnsi="Times New Roman"/>
          <w:sz w:val="24"/>
          <w:szCs w:val="24"/>
        </w:rPr>
        <w:t>y</w:t>
      </w:r>
      <w:r w:rsidR="00852F83" w:rsidRPr="008A2C7A">
        <w:rPr>
          <w:rFonts w:ascii="Times New Roman" w:eastAsia="Calibri" w:hAnsi="Times New Roman"/>
          <w:sz w:val="24"/>
          <w:szCs w:val="24"/>
        </w:rPr>
        <w:t>.</w:t>
      </w:r>
      <w:r w:rsidR="003D6046" w:rsidRPr="008A2C7A">
        <w:rPr>
          <w:rFonts w:ascii="Times New Roman" w:eastAsia="Calibri" w:hAnsi="Times New Roman"/>
          <w:sz w:val="24"/>
          <w:szCs w:val="24"/>
        </w:rPr>
        <w:t xml:space="preserve"> </w:t>
      </w:r>
    </w:p>
    <w:p w14:paraId="039D9AEB" w14:textId="77777777" w:rsidR="00E72943" w:rsidRPr="00A54204" w:rsidRDefault="00E72943" w:rsidP="00A54204">
      <w:pPr>
        <w:tabs>
          <w:tab w:val="left" w:pos="680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</w:p>
    <w:p w14:paraId="4A6799C9" w14:textId="77777777" w:rsidR="007238EC" w:rsidRPr="002E0BA7" w:rsidRDefault="001A1075" w:rsidP="007238EC">
      <w:pPr>
        <w:pStyle w:val="Nagwek1"/>
        <w:rPr>
          <w:rFonts w:ascii="Times New Roman" w:hAnsi="Times New Roman"/>
        </w:rPr>
      </w:pPr>
      <w:bookmarkStart w:id="44" w:name="_Toc45097178"/>
      <w:bookmarkStart w:id="45" w:name="_Toc455041279"/>
      <w:bookmarkStart w:id="46" w:name="_Toc359505204"/>
      <w:bookmarkStart w:id="47" w:name="_Toc359505203"/>
      <w:r>
        <w:rPr>
          <w:rFonts w:ascii="Times New Roman" w:hAnsi="Times New Roman"/>
        </w:rPr>
        <w:t>I</w:t>
      </w:r>
      <w:r w:rsidR="00BC7D58">
        <w:rPr>
          <w:rFonts w:ascii="Times New Roman" w:hAnsi="Times New Roman"/>
        </w:rPr>
        <w:t>II</w:t>
      </w:r>
      <w:r w:rsidR="007238EC" w:rsidRPr="002E0BA7">
        <w:rPr>
          <w:rFonts w:ascii="Times New Roman" w:hAnsi="Times New Roman"/>
        </w:rPr>
        <w:t>. Charakterystyka systemu pieczy zastępczej</w:t>
      </w:r>
      <w:bookmarkEnd w:id="44"/>
    </w:p>
    <w:p w14:paraId="0383835F" w14:textId="57E297C6" w:rsidR="007238EC" w:rsidRDefault="00A42E9B" w:rsidP="006F6642">
      <w:pPr>
        <w:tabs>
          <w:tab w:val="left" w:pos="-6237"/>
        </w:tabs>
        <w:spacing w:before="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38EC" w:rsidRPr="002E0BA7">
        <w:rPr>
          <w:rFonts w:ascii="Times New Roman" w:hAnsi="Times New Roman"/>
          <w:sz w:val="24"/>
          <w:szCs w:val="24"/>
        </w:rPr>
        <w:t xml:space="preserve">Oprócz działań o charakterze profilaktycznym, mających na celu stworzenie dziecku odpowiednich warunków życia w jego środowisku rodzinnym, </w:t>
      </w:r>
      <w:r w:rsidR="00F20567">
        <w:rPr>
          <w:rFonts w:ascii="Times New Roman" w:hAnsi="Times New Roman"/>
          <w:sz w:val="24"/>
          <w:szCs w:val="24"/>
        </w:rPr>
        <w:t xml:space="preserve">w obszarze wsparcia rodziny </w:t>
      </w:r>
      <w:r w:rsidR="007238EC" w:rsidRPr="002E0BA7">
        <w:rPr>
          <w:rFonts w:ascii="Times New Roman" w:hAnsi="Times New Roman"/>
          <w:sz w:val="24"/>
          <w:szCs w:val="24"/>
        </w:rPr>
        <w:t>prowadzone są działania na rzecz doskonalenia i rozwoju różnych form pieczy zastępczej nad dzieckiem. Piecza zastępcza powinna mieć charakter jedynie okresowy i wszędzie tam, gdzie</w:t>
      </w:r>
      <w:r w:rsidR="00396E3E">
        <w:rPr>
          <w:rFonts w:ascii="Times New Roman" w:hAnsi="Times New Roman"/>
          <w:sz w:val="24"/>
          <w:szCs w:val="24"/>
        </w:rPr>
        <w:t> </w:t>
      </w:r>
      <w:r w:rsidR="007238EC" w:rsidRPr="002E0BA7">
        <w:rPr>
          <w:rFonts w:ascii="Times New Roman" w:hAnsi="Times New Roman"/>
          <w:sz w:val="24"/>
          <w:szCs w:val="24"/>
        </w:rPr>
        <w:t>jest to możliwe, zmierzać do integracji dziecka z jego rodziną.</w:t>
      </w:r>
      <w:r w:rsidR="00C37920">
        <w:rPr>
          <w:rFonts w:ascii="Times New Roman" w:hAnsi="Times New Roman"/>
          <w:sz w:val="24"/>
          <w:szCs w:val="24"/>
        </w:rPr>
        <w:t xml:space="preserve"> Jednak należy podkreślić, że</w:t>
      </w:r>
      <w:r w:rsidR="000242C8">
        <w:rPr>
          <w:rFonts w:ascii="Times New Roman" w:hAnsi="Times New Roman"/>
          <w:sz w:val="24"/>
          <w:szCs w:val="24"/>
        </w:rPr>
        <w:t> </w:t>
      </w:r>
      <w:r w:rsidR="00C37920">
        <w:rPr>
          <w:rFonts w:ascii="Times New Roman" w:hAnsi="Times New Roman"/>
          <w:sz w:val="24"/>
          <w:szCs w:val="24"/>
        </w:rPr>
        <w:t>zdarzają się sytuacje, w których dobro dziecka wymaga utrzymywania tej formy opieki aż</w:t>
      </w:r>
      <w:r w:rsidR="00575BF7">
        <w:rPr>
          <w:rFonts w:ascii="Times New Roman" w:hAnsi="Times New Roman"/>
          <w:sz w:val="24"/>
          <w:szCs w:val="24"/>
        </w:rPr>
        <w:t> </w:t>
      </w:r>
      <w:r w:rsidR="00C37920">
        <w:rPr>
          <w:rFonts w:ascii="Times New Roman" w:hAnsi="Times New Roman"/>
          <w:sz w:val="24"/>
          <w:szCs w:val="24"/>
        </w:rPr>
        <w:t>do</w:t>
      </w:r>
      <w:r w:rsidR="00396E3E">
        <w:rPr>
          <w:rFonts w:ascii="Times New Roman" w:hAnsi="Times New Roman"/>
          <w:sz w:val="24"/>
          <w:szCs w:val="24"/>
        </w:rPr>
        <w:t> </w:t>
      </w:r>
      <w:r w:rsidR="00C37920">
        <w:rPr>
          <w:rFonts w:ascii="Times New Roman" w:hAnsi="Times New Roman"/>
          <w:sz w:val="24"/>
          <w:szCs w:val="24"/>
        </w:rPr>
        <w:t>pełnoletności</w:t>
      </w:r>
      <w:r w:rsidR="002773D0">
        <w:rPr>
          <w:rFonts w:ascii="Times New Roman" w:hAnsi="Times New Roman"/>
          <w:sz w:val="24"/>
          <w:szCs w:val="24"/>
        </w:rPr>
        <w:t>, wówczas w istocie dochodzi do opieki długoterminowej.</w:t>
      </w:r>
    </w:p>
    <w:p w14:paraId="675394B2" w14:textId="077EBB13" w:rsidR="00C662B0" w:rsidRPr="002E0BA7" w:rsidRDefault="00A60DA0" w:rsidP="00A54204">
      <w:pPr>
        <w:tabs>
          <w:tab w:val="left" w:pos="-6237"/>
        </w:tabs>
        <w:spacing w:before="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pl-PL"/>
        </w:rPr>
        <w:lastRenderedPageBreak/>
        <w:drawing>
          <wp:inline distT="0" distB="0" distL="0" distR="0" wp14:anchorId="396073B9" wp14:editId="5BA28CA3">
            <wp:extent cx="5810250" cy="2476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C71EB" w14:textId="77777777" w:rsidR="007238EC" w:rsidRPr="002E0BA7" w:rsidRDefault="00E401A7" w:rsidP="007238EC">
      <w:pPr>
        <w:tabs>
          <w:tab w:val="left" w:pos="-6096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255B8">
        <w:rPr>
          <w:rFonts w:ascii="Times New Roman" w:hAnsi="Times New Roman"/>
          <w:sz w:val="24"/>
          <w:szCs w:val="24"/>
        </w:rPr>
        <w:t>Na podstawie postanowienia sądu dziecko</w:t>
      </w:r>
      <w:r w:rsidR="007238EC" w:rsidRPr="002E0BA7">
        <w:rPr>
          <w:rFonts w:ascii="Times New Roman" w:hAnsi="Times New Roman"/>
          <w:sz w:val="24"/>
          <w:szCs w:val="24"/>
        </w:rPr>
        <w:t xml:space="preserve"> może zostać umieszczone w jednej z dwóch form pieczy zastępczej:</w:t>
      </w:r>
    </w:p>
    <w:p w14:paraId="1D2B0483" w14:textId="77777777" w:rsidR="00DA5F4F" w:rsidRDefault="007C1B2E" w:rsidP="00113706">
      <w:pPr>
        <w:spacing w:before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9F5C85">
        <w:rPr>
          <w:rFonts w:ascii="Times New Roman" w:hAnsi="Times New Roman"/>
          <w:sz w:val="24"/>
          <w:szCs w:val="24"/>
        </w:rPr>
        <w:t xml:space="preserve"> </w:t>
      </w:r>
      <w:r w:rsidR="00DA5F4F">
        <w:rPr>
          <w:rFonts w:ascii="Times New Roman" w:hAnsi="Times New Roman"/>
          <w:sz w:val="24"/>
          <w:szCs w:val="24"/>
        </w:rPr>
        <w:t>rodzinnej;</w:t>
      </w:r>
    </w:p>
    <w:p w14:paraId="1658DBA7" w14:textId="77777777" w:rsidR="007238EC" w:rsidRPr="00A7790E" w:rsidRDefault="007C1B2E" w:rsidP="00BE4231">
      <w:pPr>
        <w:spacing w:before="0" w:after="24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9F5C85">
        <w:rPr>
          <w:rFonts w:ascii="Times New Roman" w:hAnsi="Times New Roman"/>
          <w:sz w:val="24"/>
          <w:szCs w:val="24"/>
        </w:rPr>
        <w:t xml:space="preserve"> </w:t>
      </w:r>
      <w:r w:rsidR="00DA5F4F">
        <w:rPr>
          <w:rFonts w:ascii="Times New Roman" w:hAnsi="Times New Roman"/>
          <w:sz w:val="24"/>
          <w:szCs w:val="24"/>
        </w:rPr>
        <w:t>instytucjonalnej.</w:t>
      </w:r>
      <w:r w:rsidR="007238EC" w:rsidRPr="00DA5F4F">
        <w:rPr>
          <w:rFonts w:ascii="Times New Roman" w:hAnsi="Times New Roman"/>
          <w:sz w:val="24"/>
          <w:szCs w:val="24"/>
        </w:rPr>
        <w:t xml:space="preserve"> </w:t>
      </w:r>
    </w:p>
    <w:p w14:paraId="69EF42C6" w14:textId="7497CA86" w:rsidR="004142D1" w:rsidRDefault="007238EC" w:rsidP="00BC2E42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1570B">
        <w:rPr>
          <w:rFonts w:ascii="Times New Roman" w:hAnsi="Times New Roman"/>
          <w:sz w:val="24"/>
          <w:szCs w:val="24"/>
        </w:rPr>
        <w:t xml:space="preserve">Liczba dzieci umieszczonych w pieczy zastępczej w </w:t>
      </w:r>
      <w:r w:rsidR="00F972C6" w:rsidRPr="0001570B">
        <w:rPr>
          <w:rFonts w:ascii="Times New Roman" w:hAnsi="Times New Roman"/>
          <w:sz w:val="24"/>
          <w:szCs w:val="24"/>
        </w:rPr>
        <w:t>20</w:t>
      </w:r>
      <w:r w:rsidR="00F972C6">
        <w:rPr>
          <w:rFonts w:ascii="Times New Roman" w:hAnsi="Times New Roman"/>
          <w:sz w:val="24"/>
          <w:szCs w:val="24"/>
        </w:rPr>
        <w:t>20</w:t>
      </w:r>
      <w:r w:rsidR="00F972C6" w:rsidRPr="0001570B">
        <w:rPr>
          <w:rFonts w:ascii="Times New Roman" w:hAnsi="Times New Roman"/>
          <w:sz w:val="24"/>
          <w:szCs w:val="24"/>
        </w:rPr>
        <w:t xml:space="preserve"> </w:t>
      </w:r>
      <w:r w:rsidRPr="0001570B">
        <w:rPr>
          <w:rFonts w:ascii="Times New Roman" w:hAnsi="Times New Roman"/>
          <w:sz w:val="24"/>
          <w:szCs w:val="24"/>
        </w:rPr>
        <w:t xml:space="preserve">r. wyniosła ogółem </w:t>
      </w:r>
      <w:r w:rsidR="00323D58" w:rsidRPr="0001570B">
        <w:rPr>
          <w:rFonts w:ascii="Times New Roman" w:hAnsi="Times New Roman"/>
          <w:bCs/>
          <w:sz w:val="24"/>
          <w:szCs w:val="24"/>
        </w:rPr>
        <w:t>72</w:t>
      </w:r>
      <w:r w:rsidR="00F546B4" w:rsidRPr="0001570B">
        <w:rPr>
          <w:rFonts w:ascii="Times New Roman" w:hAnsi="Times New Roman"/>
          <w:bCs/>
          <w:sz w:val="24"/>
          <w:szCs w:val="24"/>
        </w:rPr>
        <w:t> </w:t>
      </w:r>
      <w:r w:rsidR="00012C47">
        <w:rPr>
          <w:rFonts w:ascii="Times New Roman" w:hAnsi="Times New Roman"/>
          <w:bCs/>
          <w:sz w:val="24"/>
          <w:szCs w:val="24"/>
        </w:rPr>
        <w:t>063</w:t>
      </w:r>
      <w:r w:rsidRPr="0001570B">
        <w:rPr>
          <w:rFonts w:ascii="Times New Roman" w:hAnsi="Times New Roman"/>
          <w:sz w:val="24"/>
          <w:szCs w:val="24"/>
        </w:rPr>
        <w:t>,</w:t>
      </w:r>
      <w:r w:rsidR="00BA167C">
        <w:rPr>
          <w:rFonts w:ascii="Times New Roman" w:hAnsi="Times New Roman"/>
          <w:sz w:val="24"/>
          <w:szCs w:val="24"/>
        </w:rPr>
        <w:t xml:space="preserve"> </w:t>
      </w:r>
      <w:r w:rsidRPr="0001570B">
        <w:rPr>
          <w:rFonts w:ascii="Times New Roman" w:hAnsi="Times New Roman"/>
          <w:sz w:val="24"/>
          <w:szCs w:val="24"/>
        </w:rPr>
        <w:t xml:space="preserve">wobec </w:t>
      </w:r>
      <w:r w:rsidR="002A0CF3" w:rsidRPr="0001570B">
        <w:rPr>
          <w:rFonts w:ascii="Times New Roman" w:hAnsi="Times New Roman"/>
          <w:bCs/>
          <w:sz w:val="24"/>
          <w:szCs w:val="24"/>
        </w:rPr>
        <w:t>72 </w:t>
      </w:r>
      <w:r w:rsidR="00F972C6">
        <w:rPr>
          <w:rFonts w:ascii="Times New Roman" w:hAnsi="Times New Roman"/>
          <w:bCs/>
          <w:sz w:val="24"/>
          <w:szCs w:val="24"/>
        </w:rPr>
        <w:t>450</w:t>
      </w:r>
      <w:r w:rsidR="00F972C6" w:rsidRPr="0001570B">
        <w:rPr>
          <w:rFonts w:ascii="Times New Roman" w:hAnsi="Times New Roman"/>
          <w:bCs/>
          <w:sz w:val="24"/>
          <w:szCs w:val="24"/>
        </w:rPr>
        <w:t xml:space="preserve"> </w:t>
      </w:r>
      <w:r w:rsidRPr="0001570B">
        <w:rPr>
          <w:rFonts w:ascii="Times New Roman" w:hAnsi="Times New Roman"/>
          <w:sz w:val="24"/>
          <w:szCs w:val="24"/>
        </w:rPr>
        <w:t xml:space="preserve">w </w:t>
      </w:r>
      <w:r w:rsidR="00F972C6" w:rsidRPr="0001570B">
        <w:rPr>
          <w:rFonts w:ascii="Times New Roman" w:hAnsi="Times New Roman"/>
          <w:sz w:val="24"/>
          <w:szCs w:val="24"/>
        </w:rPr>
        <w:t>201</w:t>
      </w:r>
      <w:r w:rsidR="00F972C6">
        <w:rPr>
          <w:rFonts w:ascii="Times New Roman" w:hAnsi="Times New Roman"/>
          <w:sz w:val="24"/>
          <w:szCs w:val="24"/>
        </w:rPr>
        <w:t>9</w:t>
      </w:r>
      <w:r w:rsidR="00F972C6" w:rsidRPr="0001570B">
        <w:rPr>
          <w:rFonts w:ascii="Times New Roman" w:hAnsi="Times New Roman"/>
          <w:sz w:val="24"/>
          <w:szCs w:val="24"/>
        </w:rPr>
        <w:t xml:space="preserve"> </w:t>
      </w:r>
      <w:r w:rsidR="00F20567" w:rsidRPr="0001570B">
        <w:rPr>
          <w:rFonts w:ascii="Times New Roman" w:hAnsi="Times New Roman"/>
          <w:sz w:val="24"/>
          <w:szCs w:val="24"/>
        </w:rPr>
        <w:t>r</w:t>
      </w:r>
      <w:r w:rsidR="002C4DA2" w:rsidRPr="0001570B">
        <w:rPr>
          <w:rFonts w:ascii="Times New Roman" w:hAnsi="Times New Roman"/>
          <w:sz w:val="24"/>
          <w:szCs w:val="24"/>
        </w:rPr>
        <w:t>.</w:t>
      </w:r>
      <w:r w:rsidR="005B7973">
        <w:rPr>
          <w:rFonts w:ascii="Times New Roman" w:hAnsi="Times New Roman"/>
          <w:sz w:val="24"/>
          <w:szCs w:val="24"/>
        </w:rPr>
        <w:t xml:space="preserve"> </w:t>
      </w:r>
      <w:r w:rsidR="00F848D0">
        <w:rPr>
          <w:rFonts w:ascii="Times New Roman" w:hAnsi="Times New Roman"/>
          <w:sz w:val="24"/>
          <w:szCs w:val="24"/>
        </w:rPr>
        <w:t>(</w:t>
      </w:r>
      <w:r w:rsidR="00F972C6">
        <w:rPr>
          <w:rFonts w:ascii="Times New Roman" w:hAnsi="Times New Roman"/>
          <w:sz w:val="24"/>
          <w:szCs w:val="24"/>
        </w:rPr>
        <w:t>spadek</w:t>
      </w:r>
      <w:r w:rsidR="00F972C6" w:rsidRPr="0001570B">
        <w:rPr>
          <w:rFonts w:ascii="Times New Roman" w:hAnsi="Times New Roman"/>
          <w:sz w:val="24"/>
          <w:szCs w:val="24"/>
        </w:rPr>
        <w:t xml:space="preserve"> </w:t>
      </w:r>
      <w:r w:rsidRPr="0001570B">
        <w:rPr>
          <w:rFonts w:ascii="Times New Roman" w:hAnsi="Times New Roman"/>
          <w:sz w:val="24"/>
          <w:szCs w:val="24"/>
        </w:rPr>
        <w:t xml:space="preserve">o </w:t>
      </w:r>
      <w:r w:rsidR="002A0CF3" w:rsidRPr="0001570B">
        <w:rPr>
          <w:rFonts w:ascii="Times New Roman" w:hAnsi="Times New Roman"/>
          <w:bCs/>
          <w:sz w:val="24"/>
          <w:szCs w:val="24"/>
        </w:rPr>
        <w:t>0,</w:t>
      </w:r>
      <w:r w:rsidR="00F972C6">
        <w:rPr>
          <w:rFonts w:ascii="Times New Roman" w:hAnsi="Times New Roman"/>
          <w:bCs/>
          <w:sz w:val="24"/>
          <w:szCs w:val="24"/>
        </w:rPr>
        <w:t>5</w:t>
      </w:r>
      <w:r w:rsidRPr="0001570B">
        <w:rPr>
          <w:rFonts w:ascii="Times New Roman" w:hAnsi="Times New Roman"/>
          <w:bCs/>
          <w:sz w:val="24"/>
          <w:szCs w:val="24"/>
        </w:rPr>
        <w:t>%</w:t>
      </w:r>
      <w:r w:rsidR="00F848D0">
        <w:rPr>
          <w:rFonts w:ascii="Times New Roman" w:hAnsi="Times New Roman"/>
          <w:bCs/>
          <w:sz w:val="24"/>
          <w:szCs w:val="24"/>
        </w:rPr>
        <w:t>)</w:t>
      </w:r>
      <w:r w:rsidRPr="0001570B">
        <w:rPr>
          <w:rFonts w:ascii="Times New Roman" w:hAnsi="Times New Roman"/>
          <w:bCs/>
          <w:sz w:val="24"/>
          <w:szCs w:val="24"/>
        </w:rPr>
        <w:t xml:space="preserve">. </w:t>
      </w:r>
      <w:r w:rsidR="00E16097" w:rsidRPr="0001570B">
        <w:rPr>
          <w:rFonts w:ascii="Times New Roman" w:hAnsi="Times New Roman"/>
          <w:sz w:val="24"/>
          <w:szCs w:val="24"/>
        </w:rPr>
        <w:t>Struktura wg form umieszczenia dzieci w pieczy</w:t>
      </w:r>
      <w:r w:rsidR="00BA167C">
        <w:rPr>
          <w:rFonts w:ascii="Times New Roman" w:hAnsi="Times New Roman"/>
          <w:sz w:val="24"/>
          <w:szCs w:val="24"/>
        </w:rPr>
        <w:t xml:space="preserve"> </w:t>
      </w:r>
      <w:r w:rsidR="00E16097" w:rsidRPr="0001570B">
        <w:rPr>
          <w:rFonts w:ascii="Times New Roman" w:hAnsi="Times New Roman"/>
          <w:sz w:val="24"/>
          <w:szCs w:val="24"/>
        </w:rPr>
        <w:t xml:space="preserve">rodzinnej i instytucjonalnej, </w:t>
      </w:r>
      <w:r w:rsidR="00487311" w:rsidRPr="0001570B">
        <w:rPr>
          <w:rFonts w:ascii="Times New Roman" w:hAnsi="Times New Roman"/>
          <w:sz w:val="24"/>
          <w:szCs w:val="24"/>
        </w:rPr>
        <w:t>zobrazowana na poniższym wykresie</w:t>
      </w:r>
      <w:r w:rsidR="00E16097" w:rsidRPr="0001570B">
        <w:rPr>
          <w:rFonts w:ascii="Times New Roman" w:hAnsi="Times New Roman"/>
          <w:sz w:val="24"/>
          <w:szCs w:val="24"/>
        </w:rPr>
        <w:t>, potwierdza utrzymanie</w:t>
      </w:r>
      <w:r w:rsidR="00BA167C">
        <w:rPr>
          <w:rFonts w:ascii="Times New Roman" w:hAnsi="Times New Roman"/>
          <w:sz w:val="24"/>
          <w:szCs w:val="24"/>
        </w:rPr>
        <w:t xml:space="preserve"> </w:t>
      </w:r>
      <w:r w:rsidR="00E16097" w:rsidRPr="0001570B">
        <w:rPr>
          <w:rFonts w:ascii="Times New Roman" w:hAnsi="Times New Roman"/>
          <w:sz w:val="24"/>
          <w:szCs w:val="24"/>
        </w:rPr>
        <w:t>pożądanej przewagi form</w:t>
      </w:r>
      <w:r w:rsidR="004055A7" w:rsidRPr="0001570B">
        <w:rPr>
          <w:rFonts w:ascii="Times New Roman" w:hAnsi="Times New Roman"/>
          <w:sz w:val="24"/>
          <w:szCs w:val="24"/>
        </w:rPr>
        <w:t>y rodzinnej nad instytucjonalną</w:t>
      </w:r>
      <w:r w:rsidR="00F848D0">
        <w:rPr>
          <w:rFonts w:ascii="Times New Roman" w:hAnsi="Times New Roman"/>
          <w:sz w:val="24"/>
          <w:szCs w:val="24"/>
        </w:rPr>
        <w:t>.</w:t>
      </w:r>
      <w:r w:rsidR="002C010D">
        <w:rPr>
          <w:rFonts w:ascii="Times New Roman" w:hAnsi="Times New Roman"/>
          <w:sz w:val="24"/>
          <w:szCs w:val="24"/>
        </w:rPr>
        <w:t xml:space="preserve"> </w:t>
      </w:r>
      <w:r w:rsidR="00D82B8E">
        <w:rPr>
          <w:rFonts w:ascii="Times New Roman" w:hAnsi="Times New Roman"/>
          <w:sz w:val="24"/>
          <w:szCs w:val="24"/>
        </w:rPr>
        <w:t>W</w:t>
      </w:r>
      <w:r w:rsidR="00BA167C">
        <w:rPr>
          <w:rFonts w:ascii="Times New Roman" w:hAnsi="Times New Roman"/>
          <w:sz w:val="24"/>
          <w:szCs w:val="24"/>
        </w:rPr>
        <w:t xml:space="preserve"> </w:t>
      </w:r>
      <w:r w:rsidR="00F972C6">
        <w:rPr>
          <w:rFonts w:ascii="Times New Roman" w:hAnsi="Times New Roman"/>
          <w:sz w:val="24"/>
          <w:szCs w:val="24"/>
        </w:rPr>
        <w:t xml:space="preserve">2020 </w:t>
      </w:r>
      <w:r w:rsidR="007C1B2E">
        <w:rPr>
          <w:rFonts w:ascii="Times New Roman" w:hAnsi="Times New Roman"/>
          <w:sz w:val="24"/>
          <w:szCs w:val="24"/>
        </w:rPr>
        <w:t>r.</w:t>
      </w:r>
      <w:r w:rsidR="00D82B8E">
        <w:rPr>
          <w:rFonts w:ascii="Times New Roman" w:hAnsi="Times New Roman"/>
          <w:sz w:val="24"/>
          <w:szCs w:val="24"/>
        </w:rPr>
        <w:t xml:space="preserve"> wskaźnik</w:t>
      </w:r>
      <w:r w:rsidR="00BA167C">
        <w:rPr>
          <w:rFonts w:ascii="Times New Roman" w:hAnsi="Times New Roman"/>
          <w:sz w:val="24"/>
          <w:szCs w:val="24"/>
        </w:rPr>
        <w:t xml:space="preserve"> </w:t>
      </w:r>
      <w:r w:rsidR="00D82B8E">
        <w:rPr>
          <w:rFonts w:ascii="Times New Roman" w:hAnsi="Times New Roman"/>
          <w:sz w:val="24"/>
          <w:szCs w:val="24"/>
        </w:rPr>
        <w:t>deinstytucjonalizacji wyniósł 77%.</w:t>
      </w:r>
    </w:p>
    <w:p w14:paraId="7E4159BB" w14:textId="2C1C603C" w:rsidR="006F4508" w:rsidRDefault="006F4508" w:rsidP="00BC2E42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9EF2338" w14:textId="62C10405" w:rsidR="002B7270" w:rsidRPr="002E0BA7" w:rsidRDefault="006F4508" w:rsidP="006F4508">
      <w:pPr>
        <w:spacing w:before="0" w:after="240" w:line="240" w:lineRule="auto"/>
        <w:jc w:val="left"/>
        <w:rPr>
          <w:rFonts w:ascii="Times New Roman" w:hAnsi="Times New Roman"/>
          <w:sz w:val="24"/>
          <w:szCs w:val="24"/>
        </w:rPr>
      </w:pPr>
      <w:r w:rsidRPr="00902AE1">
        <w:rPr>
          <w:noProof/>
          <w:lang w:eastAsia="pl-PL"/>
        </w:rPr>
        <w:drawing>
          <wp:inline distT="0" distB="0" distL="0" distR="0" wp14:anchorId="6A5312F6" wp14:editId="6B4E5873">
            <wp:extent cx="5810250" cy="3448050"/>
            <wp:effectExtent l="0" t="0" r="0" b="0"/>
            <wp:docPr id="33" name="Wykres 1" descr="Odsetek dzieci w pieczy zastępczej (0-18 lat) w populacji dzieci ogółe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626F016" w14:textId="37C1DB08" w:rsidR="00BE2140" w:rsidRDefault="002226AB" w:rsidP="00135F52">
      <w:pPr>
        <w:shd w:val="clear" w:color="auto" w:fill="FFFFFF"/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</w:t>
      </w:r>
      <w:r w:rsidR="00C25CA8">
        <w:rPr>
          <w:rFonts w:ascii="Times New Roman" w:eastAsia="Calibri" w:hAnsi="Times New Roman"/>
          <w:sz w:val="24"/>
          <w:szCs w:val="24"/>
        </w:rPr>
        <w:t>dsetek</w:t>
      </w:r>
      <w:r w:rsidR="00606DC1" w:rsidRPr="002E0BA7">
        <w:rPr>
          <w:rFonts w:ascii="Times New Roman" w:eastAsia="Calibri" w:hAnsi="Times New Roman"/>
          <w:sz w:val="24"/>
          <w:szCs w:val="24"/>
        </w:rPr>
        <w:t xml:space="preserve"> dzieci</w:t>
      </w:r>
      <w:r w:rsidR="00BE2140">
        <w:rPr>
          <w:rFonts w:ascii="Times New Roman" w:eastAsia="Calibri" w:hAnsi="Times New Roman"/>
          <w:sz w:val="24"/>
          <w:szCs w:val="24"/>
        </w:rPr>
        <w:t xml:space="preserve"> (</w:t>
      </w:r>
      <w:r w:rsidR="00150B07">
        <w:rPr>
          <w:rFonts w:ascii="Times New Roman" w:eastAsia="Calibri" w:hAnsi="Times New Roman"/>
          <w:sz w:val="24"/>
          <w:szCs w:val="24"/>
        </w:rPr>
        <w:t>0</w:t>
      </w:r>
      <w:r w:rsidR="00150B07">
        <w:rPr>
          <w:rFonts w:ascii="Times New Roman" w:hAnsi="Times New Roman"/>
          <w:bCs/>
          <w:sz w:val="24"/>
          <w:szCs w:val="24"/>
        </w:rPr>
        <w:t>–</w:t>
      </w:r>
      <w:r w:rsidR="00BE2140">
        <w:rPr>
          <w:rFonts w:ascii="Times New Roman" w:eastAsia="Calibri" w:hAnsi="Times New Roman"/>
          <w:sz w:val="24"/>
          <w:szCs w:val="24"/>
        </w:rPr>
        <w:t>18 lat),</w:t>
      </w:r>
      <w:r w:rsidR="00606DC1" w:rsidRPr="002E0BA7">
        <w:rPr>
          <w:rFonts w:ascii="Times New Roman" w:eastAsia="Calibri" w:hAnsi="Times New Roman"/>
          <w:sz w:val="24"/>
          <w:szCs w:val="24"/>
        </w:rPr>
        <w:t xml:space="preserve"> umieszczonych w</w:t>
      </w:r>
      <w:r w:rsidR="008E0F9D">
        <w:rPr>
          <w:rFonts w:ascii="Times New Roman" w:eastAsia="Calibri" w:hAnsi="Times New Roman"/>
          <w:sz w:val="24"/>
          <w:szCs w:val="24"/>
        </w:rPr>
        <w:t> </w:t>
      </w:r>
      <w:r w:rsidR="00606DC1" w:rsidRPr="002E0BA7">
        <w:rPr>
          <w:rFonts w:ascii="Times New Roman" w:eastAsia="Calibri" w:hAnsi="Times New Roman"/>
          <w:sz w:val="24"/>
          <w:szCs w:val="24"/>
        </w:rPr>
        <w:t>pieczy zastępczej w stosunku do populacji dzieci w przedziale do 18</w:t>
      </w:r>
      <w:r w:rsidR="00B34232">
        <w:rPr>
          <w:rFonts w:ascii="Times New Roman" w:eastAsia="Calibri" w:hAnsi="Times New Roman"/>
          <w:sz w:val="24"/>
          <w:szCs w:val="24"/>
        </w:rPr>
        <w:t>.</w:t>
      </w:r>
      <w:r w:rsidR="00606DC1" w:rsidRPr="002E0BA7">
        <w:rPr>
          <w:rFonts w:ascii="Times New Roman" w:eastAsia="Calibri" w:hAnsi="Times New Roman"/>
          <w:sz w:val="24"/>
          <w:szCs w:val="24"/>
        </w:rPr>
        <w:t xml:space="preserve"> roku życia</w:t>
      </w:r>
      <w:r w:rsidR="00C25CA8">
        <w:rPr>
          <w:rFonts w:ascii="Times New Roman" w:eastAsia="Calibri" w:hAnsi="Times New Roman"/>
          <w:sz w:val="24"/>
          <w:szCs w:val="24"/>
        </w:rPr>
        <w:t xml:space="preserve"> </w:t>
      </w:r>
      <w:r w:rsidR="00F972C6">
        <w:rPr>
          <w:rFonts w:ascii="Times New Roman" w:eastAsia="Calibri" w:hAnsi="Times New Roman"/>
          <w:sz w:val="24"/>
          <w:szCs w:val="24"/>
        </w:rPr>
        <w:t xml:space="preserve">obniżył się </w:t>
      </w:r>
      <w:r w:rsidR="001D6D06">
        <w:rPr>
          <w:rFonts w:ascii="Times New Roman" w:eastAsia="Calibri" w:hAnsi="Times New Roman"/>
          <w:sz w:val="24"/>
          <w:szCs w:val="24"/>
        </w:rPr>
        <w:t xml:space="preserve">w 2020 </w:t>
      </w:r>
      <w:r w:rsidR="00F972C6">
        <w:rPr>
          <w:rFonts w:ascii="Times New Roman" w:eastAsia="Calibri" w:hAnsi="Times New Roman"/>
          <w:sz w:val="24"/>
          <w:szCs w:val="24"/>
        </w:rPr>
        <w:t xml:space="preserve">o 0,01 pkt procentowego </w:t>
      </w:r>
      <w:r w:rsidR="001D6D06">
        <w:rPr>
          <w:rFonts w:ascii="Times New Roman" w:eastAsia="Calibri" w:hAnsi="Times New Roman"/>
          <w:sz w:val="24"/>
          <w:szCs w:val="24"/>
        </w:rPr>
        <w:t>i osiągnął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F972C6">
        <w:rPr>
          <w:rFonts w:ascii="Times New Roman" w:eastAsia="Calibri" w:hAnsi="Times New Roman"/>
          <w:sz w:val="24"/>
          <w:szCs w:val="24"/>
        </w:rPr>
        <w:t xml:space="preserve">poziom </w:t>
      </w:r>
      <w:r w:rsidR="00C25CA8">
        <w:rPr>
          <w:rFonts w:ascii="Times New Roman" w:eastAsia="Calibri" w:hAnsi="Times New Roman"/>
          <w:sz w:val="24"/>
          <w:szCs w:val="24"/>
        </w:rPr>
        <w:t>0,</w:t>
      </w:r>
      <w:r w:rsidR="00F972C6">
        <w:rPr>
          <w:rFonts w:ascii="Times New Roman" w:eastAsia="Calibri" w:hAnsi="Times New Roman"/>
          <w:sz w:val="24"/>
          <w:szCs w:val="24"/>
        </w:rPr>
        <w:t>86</w:t>
      </w:r>
      <w:r w:rsidR="00C25CA8">
        <w:rPr>
          <w:rFonts w:ascii="Times New Roman" w:eastAsia="Calibri" w:hAnsi="Times New Roman"/>
          <w:sz w:val="24"/>
          <w:szCs w:val="24"/>
        </w:rPr>
        <w:t>%.</w:t>
      </w:r>
    </w:p>
    <w:p w14:paraId="2D09A1CD" w14:textId="37845390" w:rsidR="00E72943" w:rsidRDefault="00E72943" w:rsidP="00135F52">
      <w:pPr>
        <w:shd w:val="clear" w:color="auto" w:fill="FFFFFF"/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</w:p>
    <w:p w14:paraId="5ED5668A" w14:textId="77777777" w:rsidR="001D6D06" w:rsidRDefault="001D6D06" w:rsidP="006254A7">
      <w:pPr>
        <w:shd w:val="clear" w:color="auto" w:fill="FFFFFF"/>
        <w:spacing w:before="0" w:line="240" w:lineRule="auto"/>
        <w:rPr>
          <w:rFonts w:ascii="Times New Roman" w:eastAsia="Calibri" w:hAnsi="Times New Roman"/>
          <w:sz w:val="24"/>
          <w:szCs w:val="24"/>
        </w:rPr>
      </w:pPr>
    </w:p>
    <w:p w14:paraId="3BCBA136" w14:textId="3190E92D" w:rsidR="007238EC" w:rsidRPr="002E0BA7" w:rsidRDefault="007238EC" w:rsidP="00A54204">
      <w:pPr>
        <w:tabs>
          <w:tab w:val="left" w:pos="680"/>
        </w:tabs>
        <w:spacing w:before="0" w:after="240" w:line="240" w:lineRule="auto"/>
        <w:rPr>
          <w:rFonts w:ascii="Times New Roman" w:hAnsi="Times New Roman"/>
          <w:b/>
          <w:sz w:val="24"/>
          <w:szCs w:val="24"/>
        </w:rPr>
      </w:pPr>
      <w:r w:rsidRPr="002E0BA7">
        <w:rPr>
          <w:rFonts w:ascii="Times New Roman" w:hAnsi="Times New Roman"/>
          <w:b/>
          <w:sz w:val="24"/>
          <w:szCs w:val="24"/>
        </w:rPr>
        <w:lastRenderedPageBreak/>
        <w:t>Tab. 2. Liczba dzieci w pi</w:t>
      </w:r>
      <w:r w:rsidR="00ED46C8">
        <w:rPr>
          <w:rFonts w:ascii="Times New Roman" w:hAnsi="Times New Roman"/>
          <w:b/>
          <w:sz w:val="24"/>
          <w:szCs w:val="24"/>
        </w:rPr>
        <w:t xml:space="preserve">eczy zastępczej w latach </w:t>
      </w:r>
      <w:r w:rsidR="00F972C6">
        <w:rPr>
          <w:rFonts w:ascii="Times New Roman" w:hAnsi="Times New Roman"/>
          <w:b/>
          <w:sz w:val="24"/>
          <w:szCs w:val="24"/>
        </w:rPr>
        <w:t>2015</w:t>
      </w:r>
      <w:r w:rsidR="00150B07" w:rsidRPr="005B23DC">
        <w:rPr>
          <w:rFonts w:ascii="Times New Roman" w:hAnsi="Times New Roman"/>
          <w:b/>
          <w:bCs/>
          <w:sz w:val="24"/>
          <w:szCs w:val="24"/>
        </w:rPr>
        <w:t>–</w:t>
      </w:r>
      <w:r w:rsidR="00F972C6" w:rsidRPr="002E0BA7">
        <w:rPr>
          <w:rFonts w:ascii="Times New Roman" w:hAnsi="Times New Roman"/>
          <w:b/>
          <w:sz w:val="24"/>
          <w:szCs w:val="24"/>
        </w:rPr>
        <w:t>20</w:t>
      </w:r>
      <w:r w:rsidR="00F972C6">
        <w:rPr>
          <w:rFonts w:ascii="Times New Roman" w:hAnsi="Times New Roman"/>
          <w:b/>
          <w:sz w:val="24"/>
          <w:szCs w:val="24"/>
        </w:rPr>
        <w:t>20</w:t>
      </w:r>
    </w:p>
    <w:tbl>
      <w:tblPr>
        <w:tblW w:w="9080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7"/>
        <w:gridCol w:w="931"/>
        <w:gridCol w:w="931"/>
        <w:gridCol w:w="931"/>
        <w:gridCol w:w="931"/>
        <w:gridCol w:w="931"/>
        <w:gridCol w:w="932"/>
        <w:gridCol w:w="1116"/>
      </w:tblGrid>
      <w:tr w:rsidR="005C3839" w:rsidRPr="00D10BCC" w14:paraId="329BBC75" w14:textId="77777777" w:rsidTr="001352E0">
        <w:trPr>
          <w:trHeight w:val="397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F46FBC" w14:textId="77777777" w:rsidR="00F972C6" w:rsidRPr="00D10BCC" w:rsidRDefault="00F972C6" w:rsidP="00F972C6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6F2DF9" w14:textId="77777777" w:rsidR="00F972C6" w:rsidRPr="00D10BCC" w:rsidRDefault="00F972C6" w:rsidP="00F972C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43AFE1" w14:textId="77777777" w:rsidR="00F972C6" w:rsidRPr="00D10BCC" w:rsidRDefault="00F972C6" w:rsidP="00F972C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BF1F7B" w14:textId="77777777" w:rsidR="00F972C6" w:rsidRPr="00D10BCC" w:rsidRDefault="00F972C6" w:rsidP="00F972C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279C3B" w14:textId="77777777" w:rsidR="00F972C6" w:rsidRPr="00D10BCC" w:rsidRDefault="00F972C6" w:rsidP="00F972C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A16883" w14:textId="77777777" w:rsidR="00F972C6" w:rsidRPr="00D10BCC" w:rsidRDefault="00F972C6" w:rsidP="00F972C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3344B3" w14:textId="77777777" w:rsidR="00F972C6" w:rsidRPr="00D10BCC" w:rsidRDefault="00F972C6" w:rsidP="00F972C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DF826F" w14:textId="4B2FEE79" w:rsidR="00F972C6" w:rsidRPr="00D10BCC" w:rsidRDefault="00F972C6" w:rsidP="00F972C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Dynamika 201</w:t>
            </w:r>
            <w:r w:rsidR="005E26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=100</w:t>
            </w:r>
          </w:p>
        </w:tc>
      </w:tr>
      <w:tr w:rsidR="00114FD3" w:rsidRPr="00D10BCC" w14:paraId="4A7F77E6" w14:textId="77777777" w:rsidTr="00990976">
        <w:trPr>
          <w:trHeight w:val="397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9B025" w14:textId="77777777" w:rsidR="00114FD3" w:rsidRPr="00D10BCC" w:rsidRDefault="00114FD3" w:rsidP="00114FD3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Ogółem: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73489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76 503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75559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1E843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73 129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81D44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72 339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7AC1E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72 450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2E2BF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72 063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1B026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99,47</w:t>
            </w:r>
          </w:p>
        </w:tc>
      </w:tr>
      <w:tr w:rsidR="00114FD3" w:rsidRPr="00D10BCC" w14:paraId="07B0BC7A" w14:textId="77777777" w:rsidTr="00990976">
        <w:trPr>
          <w:trHeight w:val="397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78115" w14:textId="77777777" w:rsidR="00114FD3" w:rsidRPr="00D10BCC" w:rsidRDefault="00114FD3" w:rsidP="00114FD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Rodzinna piecza zastępcza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FC3E4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56 986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AE3AF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D92F5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55 721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B8770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55 288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7A3A3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55 458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D76C9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55 772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2DD4E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100,57</w:t>
            </w:r>
          </w:p>
        </w:tc>
      </w:tr>
      <w:tr w:rsidR="00114FD3" w:rsidRPr="00D10BCC" w14:paraId="75630578" w14:textId="77777777" w:rsidTr="00990976">
        <w:trPr>
          <w:trHeight w:val="567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B3E35" w14:textId="77777777" w:rsidR="00114FD3" w:rsidRPr="00D10BCC" w:rsidRDefault="00114FD3" w:rsidP="00114FD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% udział dzieci w rodzinnej pieczy zastępczej (wskaźnik deinstytucjonalizacji)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CE3F55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74%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0960A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76%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8E8A1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76%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15104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76%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DC8D6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77%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EB767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E8F0E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114FD3" w:rsidRPr="00D10BCC" w14:paraId="39A68FB1" w14:textId="77777777" w:rsidTr="00990976">
        <w:trPr>
          <w:trHeight w:val="454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5BBDC" w14:textId="77777777" w:rsidR="00114FD3" w:rsidRPr="00D10BCC" w:rsidRDefault="00114FD3" w:rsidP="00114FD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Instytucjonalna piecza zastępcza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4DD16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19 517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259B4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1784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2DF3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17051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74A8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0BCC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16 992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E1F68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16 291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7B279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95,87</w:t>
            </w:r>
          </w:p>
        </w:tc>
      </w:tr>
      <w:tr w:rsidR="00114FD3" w:rsidRPr="00D10BCC" w14:paraId="5969C90A" w14:textId="77777777" w:rsidTr="00990976">
        <w:trPr>
          <w:trHeight w:val="56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AEF" w14:textId="77777777" w:rsidR="00114FD3" w:rsidRPr="00D10BCC" w:rsidRDefault="00114FD3" w:rsidP="00114FD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% udział dzieci w instytucjonalnej pieczy zastępczej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504D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6CC6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9064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2977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8B9B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76D4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23%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5B5D" w14:textId="77777777" w:rsidR="00114FD3" w:rsidRPr="00D10BCC" w:rsidRDefault="00114FD3" w:rsidP="00114FD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14:paraId="4A525EB2" w14:textId="77777777" w:rsidR="007238EC" w:rsidRPr="002E0BA7" w:rsidRDefault="007238EC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MRPiPS na podstawie sprawozdań rzeczowo-finansowych z wykonywania zadań z zakresu wspierania rodziny i</w:t>
      </w:r>
      <w:r w:rsidR="00DE0FEE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 pieczy zastępczej z lat 20</w:t>
      </w:r>
      <w:r w:rsidR="00114FD3">
        <w:rPr>
          <w:rFonts w:ascii="Times New Roman" w:hAnsi="Times New Roman"/>
          <w:i/>
          <w:iCs/>
          <w:sz w:val="16"/>
          <w:szCs w:val="16"/>
          <w:lang w:eastAsia="pl-PL"/>
        </w:rPr>
        <w:t>15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– 20</w:t>
      </w:r>
      <w:r w:rsidR="00114FD3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1169F4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(stan na dzień 31 grudnia</w:t>
      </w:r>
      <w:r w:rsidR="006D1448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)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5507B93D" w14:textId="77777777" w:rsidR="007238EC" w:rsidRPr="002E0BA7" w:rsidRDefault="007238EC" w:rsidP="007238EC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245A4C8D" w14:textId="77777777" w:rsidR="00B65075" w:rsidRDefault="001A0608" w:rsidP="00050AB2">
      <w:p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</w:t>
      </w:r>
      <w:r w:rsidR="00CD52A9">
        <w:rPr>
          <w:rFonts w:ascii="Times New Roman" w:hAnsi="Times New Roman"/>
          <w:color w:val="000000"/>
          <w:sz w:val="24"/>
          <w:szCs w:val="24"/>
          <w:lang w:eastAsia="pl-PL"/>
        </w:rPr>
        <w:t>20</w:t>
      </w:r>
      <w:r w:rsidR="00BE6B9B">
        <w:rPr>
          <w:rFonts w:ascii="Times New Roman" w:hAnsi="Times New Roman"/>
          <w:color w:val="000000"/>
          <w:sz w:val="24"/>
          <w:szCs w:val="24"/>
          <w:lang w:eastAsia="pl-PL"/>
        </w:rPr>
        <w:t>20</w:t>
      </w:r>
      <w:r w:rsidR="00CD52A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z rodzin </w:t>
      </w:r>
      <w:r w:rsidR="00E942D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naturalnych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rodzinnych form pieczy zastępczej skierowanych zostało </w:t>
      </w:r>
      <w:r w:rsidR="002C5E06">
        <w:rPr>
          <w:rFonts w:ascii="Times New Roman" w:hAnsi="Times New Roman"/>
          <w:color w:val="000000"/>
          <w:sz w:val="24"/>
          <w:szCs w:val="24"/>
          <w:lang w:eastAsia="pl-PL"/>
        </w:rPr>
        <w:t>7 602</w:t>
      </w:r>
      <w:r w:rsidR="00A5155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dzieci (wobec </w:t>
      </w:r>
      <w:r w:rsidR="00BE6B9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8 065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dzieci w 201</w:t>
      </w:r>
      <w:r w:rsidR="00BE6B9B">
        <w:rPr>
          <w:rFonts w:ascii="Times New Roman" w:hAnsi="Times New Roman"/>
          <w:color w:val="000000"/>
          <w:sz w:val="24"/>
          <w:szCs w:val="24"/>
          <w:lang w:eastAsia="pl-PL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r.), natomiast do form instytucjonalnych </w:t>
      </w:r>
      <w:r w:rsidR="00BE6B9B">
        <w:rPr>
          <w:rFonts w:ascii="Times New Roman" w:hAnsi="Times New Roman"/>
          <w:color w:val="000000"/>
          <w:sz w:val="24"/>
          <w:szCs w:val="24"/>
          <w:lang w:eastAsia="pl-PL"/>
        </w:rPr>
        <w:t>3 708</w:t>
      </w:r>
      <w:r w:rsidR="00DE0FEE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dzieci (wobec </w:t>
      </w:r>
      <w:r w:rsidR="00A5155F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 w:rsidR="00076809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BE6B9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415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dzieci w 201</w:t>
      </w:r>
      <w:r w:rsidR="00BE6B9B">
        <w:rPr>
          <w:rFonts w:ascii="Times New Roman" w:hAnsi="Times New Roman"/>
          <w:color w:val="000000"/>
          <w:sz w:val="24"/>
          <w:szCs w:val="24"/>
          <w:lang w:eastAsia="pl-PL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r.).</w:t>
      </w:r>
    </w:p>
    <w:p w14:paraId="37378C93" w14:textId="77777777" w:rsidR="00050AB2" w:rsidRDefault="00050AB2" w:rsidP="00050AB2">
      <w:p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918A496" w14:textId="2F826DFE" w:rsidR="00B65075" w:rsidRPr="00BC2E42" w:rsidRDefault="00A60DA0" w:rsidP="00135F52">
      <w:p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053D8">
        <w:rPr>
          <w:noProof/>
          <w:lang w:eastAsia="pl-PL"/>
        </w:rPr>
        <w:drawing>
          <wp:inline distT="0" distB="0" distL="0" distR="0" wp14:anchorId="0E72E232" wp14:editId="2A0A54E9">
            <wp:extent cx="5781675" cy="3324225"/>
            <wp:effectExtent l="0" t="0" r="9525" b="9525"/>
            <wp:docPr id="4" name="Obiek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16F0FBE" w14:textId="77777777" w:rsidR="00070038" w:rsidRDefault="00070038" w:rsidP="00E2225F">
      <w:pPr>
        <w:spacing w:before="0" w:line="240" w:lineRule="auto"/>
        <w:ind w:left="709" w:hanging="1"/>
        <w:rPr>
          <w:rFonts w:ascii="Times New Roman" w:hAnsi="Times New Roman"/>
          <w:sz w:val="24"/>
          <w:szCs w:val="24"/>
        </w:rPr>
      </w:pPr>
    </w:p>
    <w:p w14:paraId="4CBBD286" w14:textId="678DE55C" w:rsidR="00B65075" w:rsidRDefault="00A60DA0" w:rsidP="00BE4231">
      <w:pPr>
        <w:spacing w:before="0" w:after="240" w:line="240" w:lineRule="auto"/>
        <w:ind w:hanging="1"/>
      </w:pPr>
      <w:r w:rsidRPr="006053D8">
        <w:rPr>
          <w:noProof/>
          <w:lang w:eastAsia="pl-PL"/>
        </w:rPr>
        <w:lastRenderedPageBreak/>
        <w:drawing>
          <wp:inline distT="0" distB="0" distL="0" distR="0" wp14:anchorId="685C5E98" wp14:editId="32A136B0">
            <wp:extent cx="5953125" cy="3514725"/>
            <wp:effectExtent l="0" t="0" r="9525" b="9525"/>
            <wp:docPr id="5" name="Obiek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C884B19" w14:textId="6DE3C8A1" w:rsidR="003473A5" w:rsidRDefault="00396E3E" w:rsidP="003473A5">
      <w:pPr>
        <w:pStyle w:val="Akapitzlist"/>
        <w:spacing w:before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 prezentują powyższe dane</w:t>
      </w:r>
      <w:r w:rsidR="00DC14DF">
        <w:rPr>
          <w:rFonts w:ascii="Times New Roman" w:hAnsi="Times New Roman"/>
          <w:sz w:val="24"/>
          <w:szCs w:val="24"/>
        </w:rPr>
        <w:t xml:space="preserve"> w </w:t>
      </w:r>
      <w:r w:rsidR="00701275">
        <w:rPr>
          <w:rFonts w:ascii="Times New Roman" w:hAnsi="Times New Roman"/>
          <w:sz w:val="24"/>
          <w:szCs w:val="24"/>
        </w:rPr>
        <w:t>2020 </w:t>
      </w:r>
      <w:r w:rsidR="00DC14DF">
        <w:rPr>
          <w:rFonts w:ascii="Times New Roman" w:hAnsi="Times New Roman"/>
          <w:sz w:val="24"/>
          <w:szCs w:val="24"/>
        </w:rPr>
        <w:t xml:space="preserve">r. napłynęło do pieczy zastępczej z rodzin naturalnych </w:t>
      </w:r>
      <w:r w:rsidR="00701275">
        <w:rPr>
          <w:rFonts w:ascii="Times New Roman" w:hAnsi="Times New Roman"/>
          <w:sz w:val="24"/>
          <w:szCs w:val="24"/>
        </w:rPr>
        <w:t>11 310</w:t>
      </w:r>
      <w:r w:rsidR="00DC14DF">
        <w:rPr>
          <w:rFonts w:ascii="Times New Roman" w:hAnsi="Times New Roman"/>
          <w:sz w:val="24"/>
          <w:szCs w:val="24"/>
        </w:rPr>
        <w:t xml:space="preserve"> dzieci, tj. o </w:t>
      </w:r>
      <w:r w:rsidR="004B7A0C">
        <w:rPr>
          <w:rFonts w:ascii="Times New Roman" w:hAnsi="Times New Roman"/>
          <w:sz w:val="24"/>
          <w:szCs w:val="24"/>
        </w:rPr>
        <w:t xml:space="preserve">1 170 </w:t>
      </w:r>
      <w:r w:rsidR="00DC14DF">
        <w:rPr>
          <w:rFonts w:ascii="Times New Roman" w:hAnsi="Times New Roman"/>
          <w:sz w:val="24"/>
          <w:szCs w:val="24"/>
        </w:rPr>
        <w:t xml:space="preserve">dzieci </w:t>
      </w:r>
      <w:r w:rsidR="004B7A0C">
        <w:rPr>
          <w:rFonts w:ascii="Times New Roman" w:hAnsi="Times New Roman"/>
          <w:sz w:val="24"/>
          <w:szCs w:val="24"/>
        </w:rPr>
        <w:t xml:space="preserve">mniej </w:t>
      </w:r>
      <w:r w:rsidR="00DC14DF">
        <w:rPr>
          <w:rFonts w:ascii="Times New Roman" w:hAnsi="Times New Roman"/>
          <w:sz w:val="24"/>
          <w:szCs w:val="24"/>
        </w:rPr>
        <w:t xml:space="preserve">niż w roku poprzednim. W przypadku liczby dzieci, które powróciły z pieczy zastępczej do rodzin naturalnych, </w:t>
      </w:r>
      <w:r w:rsidR="00DC14DF" w:rsidRPr="00010BBC">
        <w:rPr>
          <w:rFonts w:ascii="Times New Roman" w:hAnsi="Times New Roman"/>
          <w:sz w:val="24"/>
          <w:szCs w:val="24"/>
        </w:rPr>
        <w:t xml:space="preserve">można zaobserwować </w:t>
      </w:r>
      <w:r w:rsidR="00DC14DF">
        <w:rPr>
          <w:rFonts w:ascii="Times New Roman" w:hAnsi="Times New Roman"/>
          <w:sz w:val="24"/>
          <w:szCs w:val="24"/>
        </w:rPr>
        <w:t>jej</w:t>
      </w:r>
      <w:r>
        <w:rPr>
          <w:rFonts w:ascii="Times New Roman" w:hAnsi="Times New Roman"/>
          <w:sz w:val="24"/>
          <w:szCs w:val="24"/>
        </w:rPr>
        <w:t> </w:t>
      </w:r>
      <w:r w:rsidR="00DC14DF" w:rsidRPr="00010BBC">
        <w:rPr>
          <w:rFonts w:ascii="Times New Roman" w:hAnsi="Times New Roman"/>
          <w:sz w:val="24"/>
          <w:szCs w:val="24"/>
        </w:rPr>
        <w:t xml:space="preserve">spadek </w:t>
      </w:r>
      <w:r w:rsidR="00DC14DF">
        <w:rPr>
          <w:rFonts w:ascii="Times New Roman" w:hAnsi="Times New Roman"/>
          <w:sz w:val="24"/>
          <w:szCs w:val="24"/>
        </w:rPr>
        <w:t>(</w:t>
      </w:r>
      <w:r w:rsidR="00DC14DF" w:rsidRPr="00010BBC">
        <w:rPr>
          <w:rFonts w:ascii="Times New Roman" w:hAnsi="Times New Roman"/>
          <w:sz w:val="24"/>
          <w:szCs w:val="24"/>
        </w:rPr>
        <w:t xml:space="preserve">o </w:t>
      </w:r>
      <w:r w:rsidR="004B7A0C">
        <w:rPr>
          <w:rFonts w:ascii="Times New Roman" w:hAnsi="Times New Roman"/>
          <w:sz w:val="24"/>
          <w:szCs w:val="24"/>
        </w:rPr>
        <w:t>265</w:t>
      </w:r>
      <w:r w:rsidR="004B7A0C" w:rsidRPr="00010BBC">
        <w:rPr>
          <w:rFonts w:ascii="Times New Roman" w:hAnsi="Times New Roman"/>
          <w:sz w:val="24"/>
          <w:szCs w:val="24"/>
        </w:rPr>
        <w:t xml:space="preserve"> </w:t>
      </w:r>
      <w:r w:rsidR="00DC14DF">
        <w:rPr>
          <w:rFonts w:ascii="Times New Roman" w:hAnsi="Times New Roman"/>
          <w:sz w:val="24"/>
          <w:szCs w:val="24"/>
        </w:rPr>
        <w:t xml:space="preserve">dzieci) </w:t>
      </w:r>
      <w:r w:rsidR="00DC14DF" w:rsidRPr="00010BBC">
        <w:rPr>
          <w:rFonts w:ascii="Times New Roman" w:hAnsi="Times New Roman"/>
          <w:sz w:val="24"/>
          <w:szCs w:val="24"/>
        </w:rPr>
        <w:t xml:space="preserve">w stosunku do </w:t>
      </w:r>
      <w:r w:rsidR="004B7A0C" w:rsidRPr="00010BBC">
        <w:rPr>
          <w:rFonts w:ascii="Times New Roman" w:hAnsi="Times New Roman"/>
          <w:sz w:val="24"/>
          <w:szCs w:val="24"/>
        </w:rPr>
        <w:t>201</w:t>
      </w:r>
      <w:r w:rsidR="004B7A0C">
        <w:rPr>
          <w:rFonts w:ascii="Times New Roman" w:hAnsi="Times New Roman"/>
          <w:sz w:val="24"/>
          <w:szCs w:val="24"/>
        </w:rPr>
        <w:t xml:space="preserve">9 </w:t>
      </w:r>
      <w:r w:rsidR="00DC14DF">
        <w:rPr>
          <w:rFonts w:ascii="Times New Roman" w:hAnsi="Times New Roman"/>
          <w:sz w:val="24"/>
          <w:szCs w:val="24"/>
        </w:rPr>
        <w:t>r.</w:t>
      </w:r>
      <w:r w:rsidR="00785C3E">
        <w:rPr>
          <w:rFonts w:ascii="Times New Roman" w:hAnsi="Times New Roman"/>
          <w:sz w:val="24"/>
          <w:szCs w:val="24"/>
        </w:rPr>
        <w:t xml:space="preserve"> Spadek liczby dzieci umieszczanych w pieczy zastępczej mógł być jednak także spowodowany stanem epidemii C</w:t>
      </w:r>
      <w:r w:rsidR="00004B47">
        <w:rPr>
          <w:rFonts w:ascii="Times New Roman" w:hAnsi="Times New Roman"/>
          <w:sz w:val="24"/>
          <w:szCs w:val="24"/>
        </w:rPr>
        <w:t>OVID</w:t>
      </w:r>
      <w:r w:rsidR="00785C3E">
        <w:rPr>
          <w:rFonts w:ascii="Times New Roman" w:hAnsi="Times New Roman"/>
          <w:sz w:val="24"/>
          <w:szCs w:val="24"/>
        </w:rPr>
        <w:t xml:space="preserve">-19 i specjalnym trybem pracy sądów rodzinnych, stąd też do danych tych należy podchodzić ostrożnie. </w:t>
      </w:r>
    </w:p>
    <w:p w14:paraId="73B5F7EA" w14:textId="77777777" w:rsidR="00A47939" w:rsidRDefault="001A0108" w:rsidP="006F6642">
      <w:pPr>
        <w:pStyle w:val="Akapitzlist"/>
        <w:spacing w:before="0" w:after="24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Strukturę umieszczeń w pieczy zastępczej w 20</w:t>
      </w:r>
      <w:r w:rsidR="00B0278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8F467C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 xml:space="preserve">obrazuje poniższy wykres. </w:t>
      </w:r>
      <w:r w:rsidR="00A14C3E">
        <w:rPr>
          <w:rFonts w:ascii="Times New Roman" w:hAnsi="Times New Roman"/>
          <w:sz w:val="24"/>
          <w:szCs w:val="24"/>
        </w:rPr>
        <w:t>Warto </w:t>
      </w:r>
      <w:r w:rsidR="00A62FF6">
        <w:rPr>
          <w:rFonts w:ascii="Times New Roman" w:hAnsi="Times New Roman"/>
          <w:sz w:val="24"/>
          <w:szCs w:val="24"/>
        </w:rPr>
        <w:t xml:space="preserve">podkreślić, że 91% ogółu dzieci umieszczonych w pieczy zastępczej stanowią </w:t>
      </w:r>
      <w:r w:rsidR="00125082">
        <w:rPr>
          <w:rFonts w:ascii="Times New Roman" w:hAnsi="Times New Roman"/>
          <w:sz w:val="24"/>
          <w:szCs w:val="24"/>
        </w:rPr>
        <w:t>dzieci</w:t>
      </w:r>
      <w:r w:rsidR="00C8228D">
        <w:rPr>
          <w:rFonts w:ascii="Times New Roman" w:hAnsi="Times New Roman"/>
          <w:sz w:val="24"/>
          <w:szCs w:val="24"/>
        </w:rPr>
        <w:t>, które zostały</w:t>
      </w:r>
      <w:r w:rsidR="00125082">
        <w:rPr>
          <w:rFonts w:ascii="Times New Roman" w:hAnsi="Times New Roman"/>
          <w:sz w:val="24"/>
          <w:szCs w:val="24"/>
        </w:rPr>
        <w:t xml:space="preserve"> umieszczone w pieczy zastępczej</w:t>
      </w:r>
      <w:r w:rsidR="00C8228D">
        <w:rPr>
          <w:rFonts w:ascii="Times New Roman" w:hAnsi="Times New Roman"/>
          <w:sz w:val="24"/>
          <w:szCs w:val="24"/>
        </w:rPr>
        <w:t xml:space="preserve"> po raz pierwszy</w:t>
      </w:r>
      <w:r w:rsidR="00125082">
        <w:rPr>
          <w:rFonts w:ascii="Times New Roman" w:hAnsi="Times New Roman"/>
          <w:sz w:val="24"/>
          <w:szCs w:val="24"/>
        </w:rPr>
        <w:t>.</w:t>
      </w:r>
    </w:p>
    <w:p w14:paraId="26F4B330" w14:textId="77777777" w:rsidR="00B65075" w:rsidRDefault="00B65075" w:rsidP="00A14C3E">
      <w:pPr>
        <w:pStyle w:val="Akapitzlist"/>
        <w:spacing w:before="0"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14:paraId="148AF090" w14:textId="042FB749" w:rsidR="00B65075" w:rsidRDefault="00A60DA0" w:rsidP="001C56FF">
      <w:pPr>
        <w:pStyle w:val="Akapitzlist"/>
        <w:spacing w:before="0" w:after="240" w:line="240" w:lineRule="auto"/>
        <w:ind w:left="0"/>
        <w:rPr>
          <w:noProof/>
        </w:rPr>
      </w:pPr>
      <w:r w:rsidRPr="00561598">
        <w:rPr>
          <w:noProof/>
          <w:lang w:eastAsia="pl-PL"/>
        </w:rPr>
        <w:drawing>
          <wp:inline distT="0" distB="0" distL="0" distR="0" wp14:anchorId="3AA5E388" wp14:editId="5CB66376">
            <wp:extent cx="5584190" cy="3343275"/>
            <wp:effectExtent l="0" t="0" r="16510" b="9525"/>
            <wp:docPr id="6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13B79AA" w14:textId="77777777" w:rsidR="001C56FF" w:rsidRPr="006F6642" w:rsidRDefault="001C56FF" w:rsidP="006F6642">
      <w:pPr>
        <w:pStyle w:val="Akapitzlist"/>
        <w:spacing w:before="0" w:after="240" w:line="240" w:lineRule="auto"/>
        <w:ind w:left="0"/>
        <w:rPr>
          <w:noProof/>
          <w:color w:val="000000"/>
          <w:lang w:eastAsia="pl-PL"/>
        </w:rPr>
      </w:pPr>
    </w:p>
    <w:p w14:paraId="32760812" w14:textId="7A86E81F" w:rsidR="00E72943" w:rsidRDefault="00B35440" w:rsidP="003D4910">
      <w:pPr>
        <w:pStyle w:val="1ProgramZayciem"/>
        <w:spacing w:after="0"/>
      </w:pPr>
      <w:r w:rsidRPr="006F6642">
        <w:rPr>
          <w:noProof/>
          <w:lang w:eastAsia="pl-PL"/>
        </w:rPr>
        <w:lastRenderedPageBreak/>
        <w:t xml:space="preserve">Poniższy wykres </w:t>
      </w:r>
      <w:r w:rsidR="00097B6E" w:rsidRPr="006F6642">
        <w:rPr>
          <w:noProof/>
          <w:lang w:eastAsia="pl-PL"/>
        </w:rPr>
        <w:t>przedstawia liczbę dzieci w 20</w:t>
      </w:r>
      <w:r w:rsidR="006B005B" w:rsidRPr="006F6642">
        <w:rPr>
          <w:noProof/>
          <w:lang w:eastAsia="pl-PL"/>
        </w:rPr>
        <w:t>20</w:t>
      </w:r>
      <w:r w:rsidR="00E942D7" w:rsidRPr="006F6642">
        <w:rPr>
          <w:noProof/>
          <w:lang w:eastAsia="pl-PL"/>
        </w:rPr>
        <w:t> </w:t>
      </w:r>
      <w:r w:rsidR="00097B6E" w:rsidRPr="006F6642">
        <w:rPr>
          <w:noProof/>
          <w:lang w:eastAsia="pl-PL"/>
        </w:rPr>
        <w:t>r. w podziale na wiek,</w:t>
      </w:r>
      <w:r w:rsidR="00BA167C" w:rsidRPr="006F6642">
        <w:rPr>
          <w:noProof/>
          <w:lang w:eastAsia="pl-PL"/>
        </w:rPr>
        <w:t xml:space="preserve"> </w:t>
      </w:r>
      <w:r w:rsidR="00097B6E" w:rsidRPr="006F6642">
        <w:rPr>
          <w:noProof/>
          <w:lang w:eastAsia="pl-PL"/>
        </w:rPr>
        <w:t>które</w:t>
      </w:r>
      <w:r w:rsidR="008E0F9D" w:rsidRPr="006F6642">
        <w:rPr>
          <w:noProof/>
          <w:lang w:eastAsia="pl-PL"/>
        </w:rPr>
        <w:t> </w:t>
      </w:r>
      <w:r w:rsidR="00097B6E" w:rsidRPr="006F6642">
        <w:rPr>
          <w:noProof/>
          <w:lang w:eastAsia="pl-PL"/>
        </w:rPr>
        <w:t>napłynęły z rodzin naturalnych do placówek opiekuńczo-wychowawczych</w:t>
      </w:r>
      <w:r w:rsidR="00FE1EDD" w:rsidRPr="006F6642">
        <w:rPr>
          <w:noProof/>
          <w:lang w:eastAsia="pl-PL"/>
        </w:rPr>
        <w:t>,</w:t>
      </w:r>
      <w:r w:rsidR="006F4508">
        <w:rPr>
          <w:noProof/>
          <w:lang w:eastAsia="pl-PL"/>
        </w:rPr>
        <w:t xml:space="preserve"> </w:t>
      </w:r>
      <w:r w:rsidR="00097B6E" w:rsidRPr="006F6642">
        <w:rPr>
          <w:noProof/>
          <w:lang w:eastAsia="pl-PL"/>
        </w:rPr>
        <w:t>z</w:t>
      </w:r>
      <w:r w:rsidR="008E0F9D" w:rsidRPr="006F6642">
        <w:rPr>
          <w:noProof/>
          <w:lang w:eastAsia="pl-PL"/>
        </w:rPr>
        <w:t> </w:t>
      </w:r>
      <w:r w:rsidR="00097B6E" w:rsidRPr="006F6642">
        <w:rPr>
          <w:noProof/>
          <w:lang w:eastAsia="pl-PL"/>
        </w:rPr>
        <w:t>wyłączeniem placówek opiekuńczo-wychowawczych typu rodzinnego.</w:t>
      </w:r>
      <w:r w:rsidR="00185170" w:rsidRPr="007A20D3">
        <w:rPr>
          <w:noProof/>
          <w:lang w:eastAsia="pl-PL"/>
        </w:rPr>
        <w:t xml:space="preserve"> </w:t>
      </w:r>
      <w:r w:rsidR="006A208B" w:rsidRPr="006F6642">
        <w:rPr>
          <w:noProof/>
          <w:lang w:eastAsia="pl-PL"/>
        </w:rPr>
        <w:t>W 2020 r. łączna liczba ww. dzieci wyniosła 4 191, z kolei w 2019 r. – 4 754. Dane te wskazują zatem na spadek o 11,8% liczby dzieci, skierowanych z rodzin naturalnych do placówek opiekuńczo-wychowawczych (z wyłączeniem placówek opiekuńczo-wychowawczych typu rodzinnego) w</w:t>
      </w:r>
      <w:r w:rsidR="006A208B">
        <w:rPr>
          <w:noProof/>
          <w:lang w:eastAsia="pl-PL"/>
        </w:rPr>
        <w:t> </w:t>
      </w:r>
      <w:r w:rsidR="006A208B" w:rsidRPr="006F6642">
        <w:rPr>
          <w:noProof/>
          <w:lang w:eastAsia="pl-PL"/>
        </w:rPr>
        <w:t>porównaniu do 2019.</w:t>
      </w:r>
      <w:r w:rsidR="00415F69">
        <w:rPr>
          <w:noProof/>
          <w:lang w:eastAsia="pl-PL"/>
        </w:rPr>
        <w:t xml:space="preserve"> </w:t>
      </w:r>
      <w:r w:rsidR="00415F69" w:rsidRPr="009416AC">
        <w:t xml:space="preserve">W dalszym ciągu niepokoi </w:t>
      </w:r>
      <w:r w:rsidR="00415F69">
        <w:t xml:space="preserve">jednak </w:t>
      </w:r>
      <w:r w:rsidR="00415F69" w:rsidRPr="009416AC">
        <w:t>fakt umieszczania w</w:t>
      </w:r>
      <w:r w:rsidR="00415F69">
        <w:t> </w:t>
      </w:r>
      <w:r w:rsidR="00415F69" w:rsidRPr="009416AC">
        <w:t>placówkach opiekuńczo-wychowawczych dzieci młodszych.</w:t>
      </w:r>
    </w:p>
    <w:p w14:paraId="2483D590" w14:textId="77777777" w:rsidR="003D4910" w:rsidRPr="009416AC" w:rsidRDefault="003D4910" w:rsidP="003D4910">
      <w:pPr>
        <w:pStyle w:val="1ProgramZayciem"/>
        <w:spacing w:after="0"/>
      </w:pPr>
    </w:p>
    <w:p w14:paraId="47DE379D" w14:textId="1559E42F" w:rsidR="001C56FF" w:rsidRDefault="00A60DA0" w:rsidP="00135F52">
      <w:pPr>
        <w:pStyle w:val="Akapitzlist"/>
        <w:spacing w:after="240" w:line="240" w:lineRule="auto"/>
        <w:ind w:left="0"/>
        <w:rPr>
          <w:noProof/>
        </w:rPr>
      </w:pPr>
      <w:r w:rsidRPr="00561598">
        <w:rPr>
          <w:noProof/>
          <w:lang w:eastAsia="pl-PL"/>
        </w:rPr>
        <w:drawing>
          <wp:inline distT="0" distB="0" distL="0" distR="0" wp14:anchorId="0916AAFB" wp14:editId="426AED05">
            <wp:extent cx="5662930" cy="2905125"/>
            <wp:effectExtent l="0" t="0" r="13970" b="9525"/>
            <wp:docPr id="7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30868EA" w14:textId="77777777" w:rsidR="00135F52" w:rsidRPr="00A54204" w:rsidRDefault="00135F52" w:rsidP="00135F52">
      <w:pPr>
        <w:pStyle w:val="Akapitzlist"/>
        <w:spacing w:after="240" w:line="240" w:lineRule="auto"/>
        <w:ind w:left="0"/>
        <w:rPr>
          <w:noProof/>
        </w:rPr>
      </w:pPr>
    </w:p>
    <w:p w14:paraId="64AD9B8B" w14:textId="212E96C5" w:rsidR="006D0D56" w:rsidRDefault="007238EC" w:rsidP="00135F52">
      <w:pPr>
        <w:pStyle w:val="Akapitzlist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>W świetle przepisów ustawy pełnoletni wychowanek pieczy zastępczej może pozostać w</w:t>
      </w:r>
      <w:r w:rsidR="000242C8">
        <w:rPr>
          <w:rFonts w:ascii="Times New Roman" w:hAnsi="Times New Roman"/>
          <w:sz w:val="24"/>
          <w:szCs w:val="24"/>
        </w:rPr>
        <w:t> </w:t>
      </w:r>
      <w:r w:rsidRPr="002E0BA7">
        <w:rPr>
          <w:rFonts w:ascii="Times New Roman" w:hAnsi="Times New Roman"/>
          <w:sz w:val="24"/>
          <w:szCs w:val="24"/>
        </w:rPr>
        <w:t>dotychczasowej rodzinie zastępczej, rodzinnym domu dziecka albo placówce opiekuńczo-wychowawczej do 25</w:t>
      </w:r>
      <w:r w:rsidR="004108FB">
        <w:rPr>
          <w:rFonts w:ascii="Times New Roman" w:hAnsi="Times New Roman"/>
          <w:sz w:val="24"/>
          <w:szCs w:val="24"/>
        </w:rPr>
        <w:t>.</w:t>
      </w:r>
      <w:r w:rsidRPr="002E0BA7">
        <w:rPr>
          <w:rFonts w:ascii="Times New Roman" w:hAnsi="Times New Roman"/>
          <w:sz w:val="24"/>
          <w:szCs w:val="24"/>
        </w:rPr>
        <w:t xml:space="preserve"> roku życia, pod warunkiem</w:t>
      </w:r>
      <w:r w:rsidR="00EE4C42">
        <w:rPr>
          <w:rFonts w:ascii="Times New Roman" w:hAnsi="Times New Roman"/>
          <w:sz w:val="24"/>
          <w:szCs w:val="24"/>
        </w:rPr>
        <w:t>,</w:t>
      </w:r>
      <w:r w:rsidRPr="002E0BA7">
        <w:rPr>
          <w:rFonts w:ascii="Times New Roman" w:hAnsi="Times New Roman"/>
          <w:sz w:val="24"/>
          <w:szCs w:val="24"/>
        </w:rPr>
        <w:t xml:space="preserve"> że pobiera naukę (art. 37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2</w:t>
      </w:r>
      <w:r w:rsidR="004108FB">
        <w:rPr>
          <w:rFonts w:ascii="Times New Roman" w:hAnsi="Times New Roman"/>
          <w:sz w:val="24"/>
          <w:szCs w:val="24"/>
        </w:rPr>
        <w:t xml:space="preserve"> ustawy</w:t>
      </w:r>
      <w:r w:rsidRPr="002E0BA7">
        <w:rPr>
          <w:rFonts w:ascii="Times New Roman" w:hAnsi="Times New Roman"/>
          <w:sz w:val="24"/>
          <w:szCs w:val="24"/>
        </w:rPr>
        <w:t xml:space="preserve">). </w:t>
      </w:r>
    </w:p>
    <w:p w14:paraId="733508B9" w14:textId="0D598CE0" w:rsidR="007238EC" w:rsidRDefault="0021361E" w:rsidP="00BE4231">
      <w:pPr>
        <w:spacing w:before="0" w:after="240" w:line="240" w:lineRule="auto"/>
        <w:ind w:firstLine="708"/>
        <w:rPr>
          <w:rFonts w:ascii="Times New Roman" w:hAnsi="Times New Roman"/>
          <w:sz w:val="24"/>
          <w:szCs w:val="24"/>
        </w:rPr>
      </w:pPr>
      <w:r w:rsidRPr="008E0F9D">
        <w:rPr>
          <w:rFonts w:ascii="Times New Roman" w:hAnsi="Times New Roman"/>
          <w:sz w:val="24"/>
          <w:szCs w:val="24"/>
        </w:rPr>
        <w:t>Należy zauważyć, że w zestawieniach statystycznych dotyczących liczby podopiecznych</w:t>
      </w:r>
      <w:r w:rsidR="00150E79">
        <w:rPr>
          <w:rFonts w:ascii="Times New Roman" w:hAnsi="Times New Roman"/>
          <w:sz w:val="24"/>
          <w:szCs w:val="24"/>
        </w:rPr>
        <w:t xml:space="preserve"> </w:t>
      </w:r>
      <w:r w:rsidR="00FE1EDD">
        <w:rPr>
          <w:rFonts w:ascii="Times New Roman" w:hAnsi="Times New Roman"/>
          <w:sz w:val="24"/>
          <w:szCs w:val="24"/>
        </w:rPr>
        <w:t xml:space="preserve">w </w:t>
      </w:r>
      <w:r w:rsidRPr="008E0F9D">
        <w:rPr>
          <w:rFonts w:ascii="Times New Roman" w:hAnsi="Times New Roman"/>
          <w:sz w:val="24"/>
          <w:szCs w:val="24"/>
        </w:rPr>
        <w:t>rodzinnej</w:t>
      </w:r>
      <w:r w:rsidR="006F4508">
        <w:rPr>
          <w:rFonts w:ascii="Times New Roman" w:hAnsi="Times New Roman"/>
          <w:sz w:val="24"/>
          <w:szCs w:val="24"/>
        </w:rPr>
        <w:t xml:space="preserve"> </w:t>
      </w:r>
      <w:r w:rsidR="00715F79">
        <w:rPr>
          <w:rFonts w:ascii="Times New Roman" w:hAnsi="Times New Roman"/>
          <w:sz w:val="24"/>
          <w:szCs w:val="24"/>
        </w:rPr>
        <w:t>oraz</w:t>
      </w:r>
      <w:r w:rsidRPr="008E0F9D">
        <w:rPr>
          <w:rFonts w:ascii="Times New Roman" w:hAnsi="Times New Roman"/>
          <w:sz w:val="24"/>
          <w:szCs w:val="24"/>
        </w:rPr>
        <w:t xml:space="preserve"> instytucjonalnej pieczy zastępczej </w:t>
      </w:r>
      <w:r w:rsidR="009315B6">
        <w:rPr>
          <w:rFonts w:ascii="Times New Roman" w:hAnsi="Times New Roman"/>
          <w:sz w:val="24"/>
          <w:szCs w:val="24"/>
        </w:rPr>
        <w:t xml:space="preserve">ogółem </w:t>
      </w:r>
      <w:r w:rsidRPr="008E0F9D">
        <w:rPr>
          <w:rFonts w:ascii="Times New Roman" w:hAnsi="Times New Roman"/>
          <w:sz w:val="24"/>
          <w:szCs w:val="24"/>
        </w:rPr>
        <w:t>uwzględniane są</w:t>
      </w:r>
      <w:r w:rsidR="00396E3E">
        <w:rPr>
          <w:rFonts w:ascii="Times New Roman" w:hAnsi="Times New Roman"/>
          <w:sz w:val="24"/>
          <w:szCs w:val="24"/>
        </w:rPr>
        <w:t> </w:t>
      </w:r>
      <w:r w:rsidRPr="008E0F9D">
        <w:rPr>
          <w:rFonts w:ascii="Times New Roman" w:hAnsi="Times New Roman"/>
          <w:sz w:val="24"/>
          <w:szCs w:val="24"/>
        </w:rPr>
        <w:t>także osoby</w:t>
      </w:r>
      <w:r w:rsidR="003D5407">
        <w:rPr>
          <w:rFonts w:ascii="Times New Roman" w:hAnsi="Times New Roman"/>
          <w:sz w:val="24"/>
          <w:szCs w:val="24"/>
        </w:rPr>
        <w:t>,</w:t>
      </w:r>
      <w:r w:rsidRPr="008E0F9D">
        <w:rPr>
          <w:rFonts w:ascii="Times New Roman" w:hAnsi="Times New Roman"/>
          <w:sz w:val="24"/>
          <w:szCs w:val="24"/>
        </w:rPr>
        <w:t xml:space="preserve"> które ukończyły już 18. rok życia i nadal przebywają w pieczy zastępczej. Na</w:t>
      </w:r>
      <w:r w:rsidR="00DE0FEE">
        <w:rPr>
          <w:rFonts w:ascii="Times New Roman" w:hAnsi="Times New Roman"/>
          <w:sz w:val="24"/>
          <w:szCs w:val="24"/>
        </w:rPr>
        <w:t> </w:t>
      </w:r>
      <w:r w:rsidRPr="008E0F9D">
        <w:rPr>
          <w:rFonts w:ascii="Times New Roman" w:hAnsi="Times New Roman"/>
          <w:sz w:val="24"/>
          <w:szCs w:val="24"/>
        </w:rPr>
        <w:t xml:space="preserve">koniec </w:t>
      </w:r>
      <w:r w:rsidR="001D5B49" w:rsidRPr="008E0F9D">
        <w:rPr>
          <w:rFonts w:ascii="Times New Roman" w:hAnsi="Times New Roman"/>
          <w:sz w:val="24"/>
          <w:szCs w:val="24"/>
        </w:rPr>
        <w:t>20</w:t>
      </w:r>
      <w:r w:rsidR="001D5B49">
        <w:rPr>
          <w:rFonts w:ascii="Times New Roman" w:hAnsi="Times New Roman"/>
          <w:sz w:val="24"/>
          <w:szCs w:val="24"/>
        </w:rPr>
        <w:t>20</w:t>
      </w:r>
      <w:r w:rsidR="001D5B49" w:rsidRPr="008E0F9D">
        <w:rPr>
          <w:rFonts w:ascii="Times New Roman" w:hAnsi="Times New Roman"/>
          <w:sz w:val="24"/>
          <w:szCs w:val="24"/>
        </w:rPr>
        <w:t xml:space="preserve"> </w:t>
      </w:r>
      <w:r w:rsidRPr="008E0F9D">
        <w:rPr>
          <w:rFonts w:ascii="Times New Roman" w:hAnsi="Times New Roman"/>
          <w:sz w:val="24"/>
          <w:szCs w:val="24"/>
        </w:rPr>
        <w:t>r. w pieczy zastępczej przeby</w:t>
      </w:r>
      <w:r>
        <w:rPr>
          <w:rFonts w:ascii="Times New Roman" w:hAnsi="Times New Roman"/>
          <w:sz w:val="24"/>
          <w:szCs w:val="24"/>
        </w:rPr>
        <w:t>w</w:t>
      </w:r>
      <w:r w:rsidRPr="008E0F9D">
        <w:rPr>
          <w:rFonts w:ascii="Times New Roman" w:hAnsi="Times New Roman"/>
          <w:sz w:val="24"/>
          <w:szCs w:val="24"/>
        </w:rPr>
        <w:t>ało 12 </w:t>
      </w:r>
      <w:r w:rsidR="001D5B49" w:rsidRPr="008E0F9D">
        <w:rPr>
          <w:rFonts w:ascii="Times New Roman" w:hAnsi="Times New Roman"/>
          <w:sz w:val="24"/>
          <w:szCs w:val="24"/>
        </w:rPr>
        <w:t>08</w:t>
      </w:r>
      <w:r w:rsidR="001D5B49">
        <w:rPr>
          <w:rFonts w:ascii="Times New Roman" w:hAnsi="Times New Roman"/>
          <w:sz w:val="24"/>
          <w:szCs w:val="24"/>
        </w:rPr>
        <w:t>8</w:t>
      </w:r>
      <w:r w:rsidR="001D5B49" w:rsidRPr="008E0F9D">
        <w:rPr>
          <w:rFonts w:ascii="Times New Roman" w:hAnsi="Times New Roman"/>
          <w:sz w:val="24"/>
          <w:szCs w:val="24"/>
        </w:rPr>
        <w:t xml:space="preserve"> </w:t>
      </w:r>
      <w:r w:rsidRPr="008E0F9D">
        <w:rPr>
          <w:rFonts w:ascii="Times New Roman" w:hAnsi="Times New Roman"/>
          <w:sz w:val="24"/>
          <w:szCs w:val="24"/>
        </w:rPr>
        <w:t>osób</w:t>
      </w:r>
      <w:r>
        <w:rPr>
          <w:rFonts w:ascii="Times New Roman" w:hAnsi="Times New Roman"/>
          <w:sz w:val="24"/>
          <w:szCs w:val="24"/>
        </w:rPr>
        <w:t>,</w:t>
      </w:r>
      <w:r w:rsidRPr="008E0F9D">
        <w:rPr>
          <w:rFonts w:ascii="Times New Roman" w:hAnsi="Times New Roman"/>
          <w:sz w:val="24"/>
          <w:szCs w:val="24"/>
        </w:rPr>
        <w:t xml:space="preserve"> które ukończył</w:t>
      </w:r>
      <w:r>
        <w:rPr>
          <w:rFonts w:ascii="Times New Roman" w:hAnsi="Times New Roman"/>
          <w:sz w:val="24"/>
          <w:szCs w:val="24"/>
        </w:rPr>
        <w:t>y</w:t>
      </w:r>
      <w:r w:rsidRPr="008E0F9D">
        <w:rPr>
          <w:rFonts w:ascii="Times New Roman" w:hAnsi="Times New Roman"/>
          <w:sz w:val="24"/>
          <w:szCs w:val="24"/>
        </w:rPr>
        <w:t xml:space="preserve"> 18. rok życia i</w:t>
      </w:r>
      <w:r w:rsidR="00DE0FEE">
        <w:rPr>
          <w:rFonts w:ascii="Times New Roman" w:hAnsi="Times New Roman"/>
          <w:sz w:val="24"/>
          <w:szCs w:val="24"/>
        </w:rPr>
        <w:t> </w:t>
      </w:r>
      <w:r w:rsidRPr="008E0F9D">
        <w:rPr>
          <w:rFonts w:ascii="Times New Roman" w:hAnsi="Times New Roman"/>
          <w:sz w:val="24"/>
          <w:szCs w:val="24"/>
        </w:rPr>
        <w:t>konty</w:t>
      </w:r>
      <w:r>
        <w:rPr>
          <w:rFonts w:ascii="Times New Roman" w:hAnsi="Times New Roman"/>
          <w:sz w:val="24"/>
          <w:szCs w:val="24"/>
        </w:rPr>
        <w:t>nuowały</w:t>
      </w:r>
      <w:r w:rsidRPr="008E0F9D">
        <w:rPr>
          <w:rFonts w:ascii="Times New Roman" w:hAnsi="Times New Roman"/>
          <w:sz w:val="24"/>
          <w:szCs w:val="24"/>
        </w:rPr>
        <w:t xml:space="preserve"> naukę. Mając powyższe na uwadze, wart odnotowania jest fakt, że</w:t>
      </w:r>
      <w:r w:rsidR="00DE0FEE">
        <w:rPr>
          <w:rFonts w:ascii="Times New Roman" w:hAnsi="Times New Roman"/>
          <w:sz w:val="24"/>
          <w:szCs w:val="24"/>
        </w:rPr>
        <w:t> </w:t>
      </w:r>
      <w:r w:rsidRPr="008E0F9D">
        <w:rPr>
          <w:rFonts w:ascii="Times New Roman" w:hAnsi="Times New Roman"/>
          <w:sz w:val="24"/>
          <w:szCs w:val="24"/>
        </w:rPr>
        <w:t>31</w:t>
      </w:r>
      <w:r w:rsidR="00DE0FEE">
        <w:rPr>
          <w:rFonts w:ascii="Times New Roman" w:hAnsi="Times New Roman"/>
          <w:sz w:val="24"/>
          <w:szCs w:val="24"/>
        </w:rPr>
        <w:t> </w:t>
      </w:r>
      <w:r w:rsidRPr="008E0F9D">
        <w:rPr>
          <w:rFonts w:ascii="Times New Roman" w:hAnsi="Times New Roman"/>
          <w:sz w:val="24"/>
          <w:szCs w:val="24"/>
        </w:rPr>
        <w:t xml:space="preserve">grudnia </w:t>
      </w:r>
      <w:r w:rsidR="001D5B49" w:rsidRPr="008E0F9D">
        <w:rPr>
          <w:rFonts w:ascii="Times New Roman" w:hAnsi="Times New Roman"/>
          <w:sz w:val="24"/>
          <w:szCs w:val="24"/>
        </w:rPr>
        <w:t>20</w:t>
      </w:r>
      <w:r w:rsidR="001D5B49">
        <w:rPr>
          <w:rFonts w:ascii="Times New Roman" w:hAnsi="Times New Roman"/>
          <w:sz w:val="24"/>
          <w:szCs w:val="24"/>
        </w:rPr>
        <w:t>20</w:t>
      </w:r>
      <w:r w:rsidR="001D5B49" w:rsidRPr="008E0F9D">
        <w:rPr>
          <w:rFonts w:ascii="Times New Roman" w:hAnsi="Times New Roman"/>
          <w:sz w:val="24"/>
          <w:szCs w:val="24"/>
        </w:rPr>
        <w:t xml:space="preserve"> </w:t>
      </w:r>
      <w:r w:rsidRPr="008E0F9D">
        <w:rPr>
          <w:rFonts w:ascii="Times New Roman" w:hAnsi="Times New Roman"/>
          <w:sz w:val="24"/>
          <w:szCs w:val="24"/>
        </w:rPr>
        <w:t xml:space="preserve">r. w pieczy zastępczej przebywało </w:t>
      </w:r>
      <w:r w:rsidR="001D5B49">
        <w:rPr>
          <w:rFonts w:ascii="Times New Roman" w:hAnsi="Times New Roman"/>
          <w:sz w:val="24"/>
          <w:szCs w:val="24"/>
        </w:rPr>
        <w:t>59 975</w:t>
      </w:r>
      <w:r w:rsidRPr="008E0F9D">
        <w:rPr>
          <w:rFonts w:ascii="Times New Roman" w:hAnsi="Times New Roman"/>
          <w:sz w:val="24"/>
          <w:szCs w:val="24"/>
        </w:rPr>
        <w:t xml:space="preserve"> dzieci poniżej 18. roku życia. Oznacza to</w:t>
      </w:r>
      <w:r w:rsidR="007C2857">
        <w:rPr>
          <w:rFonts w:ascii="Times New Roman" w:hAnsi="Times New Roman"/>
          <w:sz w:val="24"/>
          <w:szCs w:val="24"/>
        </w:rPr>
        <w:t>,</w:t>
      </w:r>
      <w:r w:rsidRPr="008E0F9D">
        <w:rPr>
          <w:rFonts w:ascii="Times New Roman" w:hAnsi="Times New Roman"/>
          <w:sz w:val="24"/>
          <w:szCs w:val="24"/>
        </w:rPr>
        <w:t xml:space="preserve"> że</w:t>
      </w:r>
      <w:r w:rsidR="00DE0F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aż</w:t>
      </w:r>
      <w:r w:rsidR="00035B84">
        <w:rPr>
          <w:rFonts w:ascii="Times New Roman" w:hAnsi="Times New Roman"/>
          <w:sz w:val="24"/>
          <w:szCs w:val="24"/>
        </w:rPr>
        <w:t> </w:t>
      </w:r>
      <w:r w:rsidRPr="008E0F9D">
        <w:rPr>
          <w:rFonts w:ascii="Times New Roman" w:hAnsi="Times New Roman"/>
          <w:sz w:val="24"/>
          <w:szCs w:val="24"/>
        </w:rPr>
        <w:t>16,</w:t>
      </w:r>
      <w:r w:rsidR="00993D77">
        <w:rPr>
          <w:rFonts w:ascii="Times New Roman" w:hAnsi="Times New Roman"/>
          <w:sz w:val="24"/>
          <w:szCs w:val="24"/>
        </w:rPr>
        <w:t>8</w:t>
      </w:r>
      <w:r w:rsidRPr="008E0F9D">
        <w:rPr>
          <w:rFonts w:ascii="Times New Roman" w:hAnsi="Times New Roman"/>
          <w:sz w:val="24"/>
          <w:szCs w:val="24"/>
        </w:rPr>
        <w:t>% ogółu osób objętych pieczą zastępczą stanowią osoby</w:t>
      </w:r>
      <w:r>
        <w:rPr>
          <w:rFonts w:ascii="Times New Roman" w:hAnsi="Times New Roman"/>
          <w:sz w:val="24"/>
          <w:szCs w:val="24"/>
        </w:rPr>
        <w:t>,</w:t>
      </w:r>
      <w:r w:rsidRPr="008E0F9D">
        <w:rPr>
          <w:rFonts w:ascii="Times New Roman" w:hAnsi="Times New Roman"/>
          <w:sz w:val="24"/>
          <w:szCs w:val="24"/>
        </w:rPr>
        <w:t xml:space="preserve"> które ukończyły 18. rok życia.</w:t>
      </w:r>
      <w:r w:rsidRPr="0021361E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Zjawisko to ilustruje poniższy wykres.</w:t>
      </w:r>
    </w:p>
    <w:p w14:paraId="1470D2EE" w14:textId="70DAF43D" w:rsidR="002329F6" w:rsidRDefault="00A60DA0" w:rsidP="00150E79">
      <w:pPr>
        <w:pStyle w:val="Akapitzlist"/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  <w:r w:rsidRPr="0084499D">
        <w:rPr>
          <w:noProof/>
          <w:lang w:eastAsia="pl-PL"/>
        </w:rPr>
        <w:lastRenderedPageBreak/>
        <w:drawing>
          <wp:inline distT="0" distB="0" distL="0" distR="0" wp14:anchorId="45AA191A" wp14:editId="2E236843">
            <wp:extent cx="5730875" cy="3228975"/>
            <wp:effectExtent l="0" t="0" r="3175" b="9525"/>
            <wp:docPr id="8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758BCD7" w14:textId="77777777" w:rsidR="009315B6" w:rsidRDefault="009315B6" w:rsidP="00150E79">
      <w:pPr>
        <w:pStyle w:val="Akapitzlist"/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2516FC7" w14:textId="77777777" w:rsidR="000C3290" w:rsidRDefault="00ED46C8" w:rsidP="00150E79">
      <w:pPr>
        <w:pStyle w:val="Akapitzlist"/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</w:t>
      </w:r>
      <w:r w:rsidR="000C3290">
        <w:rPr>
          <w:rFonts w:ascii="Times New Roman" w:hAnsi="Times New Roman"/>
          <w:sz w:val="24"/>
          <w:szCs w:val="24"/>
        </w:rPr>
        <w:t>owe dane na temat podmiotów pieczy zastępczej i liczby umieszczonych w nich dzieci</w:t>
      </w:r>
      <w:r w:rsidR="00150E79">
        <w:rPr>
          <w:rFonts w:ascii="Times New Roman" w:hAnsi="Times New Roman"/>
          <w:sz w:val="24"/>
          <w:szCs w:val="24"/>
        </w:rPr>
        <w:t xml:space="preserve"> w ujęciu wieloletnim</w:t>
      </w:r>
      <w:r w:rsidR="000C3290">
        <w:rPr>
          <w:rFonts w:ascii="Times New Roman" w:hAnsi="Times New Roman"/>
          <w:sz w:val="24"/>
          <w:szCs w:val="24"/>
        </w:rPr>
        <w:t xml:space="preserve"> prezentuje Aneks do niniejszej Informacji.</w:t>
      </w:r>
    </w:p>
    <w:p w14:paraId="7939FFCE" w14:textId="77777777" w:rsidR="000C3290" w:rsidRDefault="000C3290" w:rsidP="00150E79">
      <w:pPr>
        <w:pStyle w:val="Akapitzlist"/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1176BDC" w14:textId="77777777" w:rsidR="003473A5" w:rsidRPr="00A54204" w:rsidRDefault="007238EC" w:rsidP="00A54204">
      <w:pPr>
        <w:pStyle w:val="Nagwek2"/>
        <w:numPr>
          <w:ilvl w:val="0"/>
          <w:numId w:val="25"/>
        </w:numPr>
        <w:spacing w:before="0" w:line="240" w:lineRule="auto"/>
        <w:rPr>
          <w:rFonts w:ascii="Times New Roman" w:hAnsi="Times New Roman"/>
          <w:lang w:val="pl-PL"/>
        </w:rPr>
      </w:pPr>
      <w:bookmarkStart w:id="48" w:name="_Toc45097179"/>
      <w:r w:rsidRPr="002E0BA7">
        <w:rPr>
          <w:rFonts w:ascii="Times New Roman" w:hAnsi="Times New Roman"/>
        </w:rPr>
        <w:t>Rodzinna piecza zastępcza</w:t>
      </w:r>
      <w:bookmarkEnd w:id="48"/>
    </w:p>
    <w:p w14:paraId="3A91B1A9" w14:textId="77777777" w:rsidR="00FC0113" w:rsidRPr="002D7F01" w:rsidRDefault="007238EC" w:rsidP="00A54204">
      <w:pPr>
        <w:pStyle w:val="Nagwek3"/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bookmarkStart w:id="49" w:name="_Toc45097180"/>
      <w:r w:rsidRPr="002E0BA7">
        <w:rPr>
          <w:rFonts w:ascii="Times New Roman" w:hAnsi="Times New Roman"/>
        </w:rPr>
        <w:t>Struktura</w:t>
      </w:r>
      <w:bookmarkEnd w:id="49"/>
    </w:p>
    <w:p w14:paraId="025978F7" w14:textId="77777777" w:rsidR="00FC0113" w:rsidRPr="0001570B" w:rsidRDefault="00FC0113">
      <w:pPr>
        <w:rPr>
          <w:rFonts w:ascii="Times New Roman" w:hAnsi="Times New Roman"/>
          <w:sz w:val="24"/>
          <w:szCs w:val="24"/>
        </w:rPr>
      </w:pPr>
      <w:r w:rsidRPr="0001570B">
        <w:rPr>
          <w:rFonts w:ascii="Times New Roman" w:hAnsi="Times New Roman"/>
          <w:sz w:val="24"/>
          <w:szCs w:val="24"/>
          <w:lang w:eastAsia="pl-PL"/>
        </w:rPr>
        <w:t>System rodzinnej pieczy zastępczej obrazuje poniższy schemat:</w:t>
      </w:r>
    </w:p>
    <w:p w14:paraId="3D8243AB" w14:textId="76101066" w:rsidR="00E922D7" w:rsidRPr="00D61E9A" w:rsidRDefault="00A60DA0" w:rsidP="00135F52">
      <w:pPr>
        <w:tabs>
          <w:tab w:val="right" w:pos="9072"/>
        </w:tabs>
        <w:spacing w:before="0" w:after="240" w:line="240" w:lineRule="auto"/>
        <w:rPr>
          <w:lang w:eastAsia="pl-PL"/>
        </w:rPr>
      </w:pPr>
      <w:r w:rsidRPr="00F06E1E">
        <w:rPr>
          <w:rFonts w:ascii="Times New Roman" w:hAnsi="Times New Roman"/>
          <w:noProof/>
          <w:lang w:eastAsia="pl-PL"/>
        </w:rPr>
        <w:drawing>
          <wp:inline distT="0" distB="0" distL="0" distR="0" wp14:anchorId="2991E3F2" wp14:editId="2A0E40DA">
            <wp:extent cx="5654675" cy="3238500"/>
            <wp:effectExtent l="76200" t="0" r="79375" b="19050"/>
            <wp:docPr id="9" name="Diagra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496AC9D8" w14:textId="122CE55C" w:rsidR="007238EC" w:rsidRPr="002E0BA7" w:rsidRDefault="007238EC" w:rsidP="009545B9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 xml:space="preserve">W </w:t>
      </w:r>
      <w:r w:rsidR="00F45376" w:rsidRPr="002E0BA7">
        <w:rPr>
          <w:rFonts w:ascii="Times New Roman" w:hAnsi="Times New Roman"/>
          <w:sz w:val="24"/>
          <w:szCs w:val="24"/>
        </w:rPr>
        <w:t>20</w:t>
      </w:r>
      <w:r w:rsidR="00F45376">
        <w:rPr>
          <w:rFonts w:ascii="Times New Roman" w:hAnsi="Times New Roman"/>
          <w:sz w:val="24"/>
          <w:szCs w:val="24"/>
        </w:rPr>
        <w:t>20</w:t>
      </w:r>
      <w:r w:rsidR="00F45376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r. w rodzinnej pieczy zastępczej przebywało ogółem </w:t>
      </w:r>
      <w:r w:rsidR="00DA020E" w:rsidRPr="002E0BA7">
        <w:rPr>
          <w:rFonts w:ascii="Times New Roman" w:hAnsi="Times New Roman"/>
          <w:sz w:val="24"/>
          <w:szCs w:val="24"/>
        </w:rPr>
        <w:t>5</w:t>
      </w:r>
      <w:r w:rsidR="00DA020E">
        <w:rPr>
          <w:rFonts w:ascii="Times New Roman" w:hAnsi="Times New Roman"/>
          <w:sz w:val="24"/>
          <w:szCs w:val="24"/>
        </w:rPr>
        <w:t>5</w:t>
      </w:r>
      <w:r w:rsidR="00DA020E" w:rsidRPr="002E0BA7">
        <w:rPr>
          <w:rFonts w:ascii="Times New Roman" w:hAnsi="Times New Roman"/>
          <w:sz w:val="24"/>
          <w:szCs w:val="24"/>
        </w:rPr>
        <w:t> </w:t>
      </w:r>
      <w:r w:rsidR="00F45376">
        <w:rPr>
          <w:rFonts w:ascii="Times New Roman" w:hAnsi="Times New Roman"/>
          <w:sz w:val="24"/>
          <w:szCs w:val="24"/>
        </w:rPr>
        <w:t>772</w:t>
      </w:r>
      <w:r w:rsidR="00F45376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dzieci umieszczonych w </w:t>
      </w:r>
      <w:r w:rsidR="005031F6">
        <w:rPr>
          <w:rFonts w:ascii="Times New Roman" w:hAnsi="Times New Roman"/>
          <w:sz w:val="24"/>
          <w:szCs w:val="24"/>
        </w:rPr>
        <w:t xml:space="preserve">36 </w:t>
      </w:r>
      <w:r w:rsidR="00F45376">
        <w:rPr>
          <w:rFonts w:ascii="Times New Roman" w:hAnsi="Times New Roman"/>
          <w:sz w:val="24"/>
          <w:szCs w:val="24"/>
        </w:rPr>
        <w:t>839</w:t>
      </w:r>
      <w:r w:rsidR="00F45376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podmiot</w:t>
      </w:r>
      <w:r w:rsidR="009545B9">
        <w:rPr>
          <w:rFonts w:ascii="Times New Roman" w:hAnsi="Times New Roman"/>
          <w:sz w:val="24"/>
          <w:szCs w:val="24"/>
        </w:rPr>
        <w:t>ach rodzinnej pieczy zastępczej</w:t>
      </w:r>
      <w:r w:rsidR="00FF4E77">
        <w:rPr>
          <w:rFonts w:ascii="Times New Roman" w:hAnsi="Times New Roman"/>
          <w:sz w:val="24"/>
          <w:szCs w:val="24"/>
        </w:rPr>
        <w:t>. Oznacza to</w:t>
      </w:r>
      <w:r w:rsidR="009545B9" w:rsidRPr="009545B9">
        <w:rPr>
          <w:rFonts w:ascii="Times New Roman" w:hAnsi="Times New Roman"/>
          <w:sz w:val="24"/>
          <w:szCs w:val="24"/>
        </w:rPr>
        <w:t xml:space="preserve"> </w:t>
      </w:r>
      <w:r w:rsidR="00F45376">
        <w:rPr>
          <w:rFonts w:ascii="Times New Roman" w:hAnsi="Times New Roman"/>
          <w:sz w:val="24"/>
          <w:szCs w:val="24"/>
        </w:rPr>
        <w:t xml:space="preserve">utrzymanie </w:t>
      </w:r>
      <w:r w:rsidR="00C45B1A">
        <w:rPr>
          <w:rFonts w:ascii="Times New Roman" w:hAnsi="Times New Roman"/>
          <w:sz w:val="24"/>
          <w:szCs w:val="24"/>
        </w:rPr>
        <w:t xml:space="preserve">liczby podmiotów </w:t>
      </w:r>
      <w:r w:rsidR="00F45376">
        <w:rPr>
          <w:rFonts w:ascii="Times New Roman" w:hAnsi="Times New Roman"/>
          <w:sz w:val="24"/>
          <w:szCs w:val="24"/>
        </w:rPr>
        <w:t xml:space="preserve">na poziomie zbliżonym do </w:t>
      </w:r>
      <w:r w:rsidR="00FF4E77">
        <w:rPr>
          <w:rFonts w:ascii="Times New Roman" w:hAnsi="Times New Roman"/>
          <w:sz w:val="24"/>
          <w:szCs w:val="24"/>
        </w:rPr>
        <w:t xml:space="preserve">o </w:t>
      </w:r>
      <w:r w:rsidR="009545B9" w:rsidRPr="002E0BA7">
        <w:rPr>
          <w:rFonts w:ascii="Times New Roman" w:hAnsi="Times New Roman"/>
          <w:sz w:val="24"/>
          <w:szCs w:val="24"/>
        </w:rPr>
        <w:t>201</w:t>
      </w:r>
      <w:r w:rsidR="00F45376">
        <w:rPr>
          <w:rFonts w:ascii="Times New Roman" w:hAnsi="Times New Roman"/>
          <w:sz w:val="24"/>
          <w:szCs w:val="24"/>
        </w:rPr>
        <w:t>9</w:t>
      </w:r>
      <w:r w:rsidR="009545B9" w:rsidRPr="002E0BA7">
        <w:rPr>
          <w:rFonts w:ascii="Times New Roman" w:hAnsi="Times New Roman"/>
          <w:sz w:val="24"/>
          <w:szCs w:val="24"/>
        </w:rPr>
        <w:t xml:space="preserve"> </w:t>
      </w:r>
      <w:r w:rsidR="005C17C7">
        <w:rPr>
          <w:rFonts w:ascii="Times New Roman" w:hAnsi="Times New Roman"/>
          <w:sz w:val="24"/>
          <w:szCs w:val="24"/>
        </w:rPr>
        <w:t xml:space="preserve">r. </w:t>
      </w:r>
      <w:r w:rsidR="009545B9" w:rsidRPr="002E0BA7">
        <w:rPr>
          <w:rFonts w:ascii="Times New Roman" w:hAnsi="Times New Roman"/>
          <w:sz w:val="24"/>
          <w:szCs w:val="24"/>
        </w:rPr>
        <w:t>(</w:t>
      </w:r>
      <w:r w:rsidR="001453AE" w:rsidRPr="002E0BA7">
        <w:rPr>
          <w:rFonts w:ascii="Times New Roman" w:hAnsi="Times New Roman"/>
          <w:sz w:val="24"/>
          <w:szCs w:val="24"/>
        </w:rPr>
        <w:t>3</w:t>
      </w:r>
      <w:r w:rsidR="001453AE">
        <w:rPr>
          <w:rFonts w:ascii="Times New Roman" w:hAnsi="Times New Roman"/>
          <w:sz w:val="24"/>
          <w:szCs w:val="24"/>
        </w:rPr>
        <w:t>6 </w:t>
      </w:r>
      <w:r w:rsidR="00F45376">
        <w:rPr>
          <w:rFonts w:ascii="Times New Roman" w:hAnsi="Times New Roman"/>
          <w:sz w:val="24"/>
          <w:szCs w:val="24"/>
        </w:rPr>
        <w:t xml:space="preserve">832 </w:t>
      </w:r>
      <w:r w:rsidR="0019117A">
        <w:rPr>
          <w:rFonts w:ascii="Times New Roman" w:hAnsi="Times New Roman"/>
          <w:sz w:val="24"/>
          <w:szCs w:val="24"/>
        </w:rPr>
        <w:t>podmiotów</w:t>
      </w:r>
      <w:r w:rsidR="009545B9" w:rsidRPr="002E0BA7">
        <w:rPr>
          <w:rFonts w:ascii="Times New Roman" w:hAnsi="Times New Roman"/>
          <w:sz w:val="24"/>
          <w:szCs w:val="24"/>
        </w:rPr>
        <w:t>)</w:t>
      </w:r>
      <w:r w:rsidR="00F45376">
        <w:rPr>
          <w:rFonts w:ascii="Times New Roman" w:hAnsi="Times New Roman"/>
          <w:sz w:val="24"/>
          <w:szCs w:val="24"/>
        </w:rPr>
        <w:t>.</w:t>
      </w:r>
    </w:p>
    <w:p w14:paraId="20CE4255" w14:textId="6588FD5A" w:rsidR="002329F6" w:rsidRDefault="007238EC" w:rsidP="00915CCC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lastRenderedPageBreak/>
        <w:t xml:space="preserve">Liczba rodzin zastępczych w </w:t>
      </w:r>
      <w:r w:rsidR="00FE769C" w:rsidRPr="002E0BA7">
        <w:rPr>
          <w:rFonts w:ascii="Times New Roman" w:hAnsi="Times New Roman"/>
          <w:sz w:val="24"/>
          <w:szCs w:val="24"/>
        </w:rPr>
        <w:t>20</w:t>
      </w:r>
      <w:r w:rsidR="00FE769C">
        <w:rPr>
          <w:rFonts w:ascii="Times New Roman" w:hAnsi="Times New Roman"/>
          <w:sz w:val="24"/>
          <w:szCs w:val="24"/>
        </w:rPr>
        <w:t>20</w:t>
      </w:r>
      <w:r w:rsidR="00FE769C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r. </w:t>
      </w:r>
      <w:r w:rsidR="00FF4E77">
        <w:rPr>
          <w:rFonts w:ascii="Times New Roman" w:hAnsi="Times New Roman"/>
          <w:sz w:val="24"/>
          <w:szCs w:val="24"/>
        </w:rPr>
        <w:t>wyniosła</w:t>
      </w:r>
      <w:r w:rsidR="00FF4E77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3</w:t>
      </w:r>
      <w:r w:rsidR="00B30069">
        <w:rPr>
          <w:rFonts w:ascii="Times New Roman" w:hAnsi="Times New Roman"/>
          <w:sz w:val="24"/>
          <w:szCs w:val="24"/>
        </w:rPr>
        <w:t>6</w:t>
      </w:r>
      <w:r w:rsidRPr="002E0BA7">
        <w:rPr>
          <w:rFonts w:ascii="Times New Roman" w:hAnsi="Times New Roman"/>
          <w:sz w:val="24"/>
          <w:szCs w:val="24"/>
        </w:rPr>
        <w:t> </w:t>
      </w:r>
      <w:r w:rsidR="00FE769C">
        <w:rPr>
          <w:rFonts w:ascii="Times New Roman" w:hAnsi="Times New Roman"/>
          <w:sz w:val="24"/>
          <w:szCs w:val="24"/>
        </w:rPr>
        <w:t>137</w:t>
      </w:r>
      <w:r w:rsidR="001A0608">
        <w:rPr>
          <w:rFonts w:ascii="Times New Roman" w:hAnsi="Times New Roman"/>
          <w:sz w:val="24"/>
          <w:szCs w:val="24"/>
        </w:rPr>
        <w:t>.</w:t>
      </w:r>
      <w:r w:rsidRPr="002E0BA7">
        <w:rPr>
          <w:rFonts w:ascii="Times New Roman" w:hAnsi="Times New Roman"/>
          <w:sz w:val="24"/>
          <w:szCs w:val="24"/>
        </w:rPr>
        <w:t xml:space="preserve"> </w:t>
      </w:r>
      <w:r w:rsidR="008577DD">
        <w:rPr>
          <w:rFonts w:ascii="Times New Roman" w:hAnsi="Times New Roman"/>
          <w:sz w:val="24"/>
          <w:szCs w:val="24"/>
        </w:rPr>
        <w:t>Zatem zaobserwować można</w:t>
      </w:r>
      <w:r w:rsidR="001A0608">
        <w:rPr>
          <w:rFonts w:ascii="Times New Roman" w:hAnsi="Times New Roman"/>
          <w:sz w:val="24"/>
          <w:szCs w:val="24"/>
        </w:rPr>
        <w:t xml:space="preserve"> </w:t>
      </w:r>
      <w:r w:rsidR="00FE769C">
        <w:rPr>
          <w:rFonts w:ascii="Times New Roman" w:hAnsi="Times New Roman"/>
          <w:sz w:val="24"/>
          <w:szCs w:val="24"/>
        </w:rPr>
        <w:t xml:space="preserve">nieznaczny </w:t>
      </w:r>
      <w:r w:rsidRPr="002E0BA7">
        <w:rPr>
          <w:rFonts w:ascii="Times New Roman" w:hAnsi="Times New Roman"/>
          <w:sz w:val="24"/>
          <w:szCs w:val="24"/>
        </w:rPr>
        <w:t xml:space="preserve">spadek </w:t>
      </w:r>
      <w:r w:rsidR="00824B22">
        <w:rPr>
          <w:rFonts w:ascii="Times New Roman" w:hAnsi="Times New Roman"/>
          <w:sz w:val="24"/>
          <w:szCs w:val="24"/>
        </w:rPr>
        <w:t>liczby rodzin</w:t>
      </w:r>
      <w:r w:rsidR="00FE769C">
        <w:rPr>
          <w:rFonts w:ascii="Times New Roman" w:hAnsi="Times New Roman"/>
          <w:sz w:val="24"/>
          <w:szCs w:val="24"/>
        </w:rPr>
        <w:t xml:space="preserve"> (spadek </w:t>
      </w:r>
      <w:r w:rsidR="00824B22">
        <w:rPr>
          <w:rFonts w:ascii="Times New Roman" w:hAnsi="Times New Roman"/>
          <w:sz w:val="24"/>
          <w:szCs w:val="24"/>
        </w:rPr>
        <w:t>o</w:t>
      </w:r>
      <w:r w:rsidRPr="002E0BA7">
        <w:rPr>
          <w:rFonts w:ascii="Times New Roman" w:hAnsi="Times New Roman"/>
          <w:sz w:val="24"/>
          <w:szCs w:val="24"/>
        </w:rPr>
        <w:t xml:space="preserve"> </w:t>
      </w:r>
      <w:r w:rsidR="00FE769C">
        <w:rPr>
          <w:rFonts w:ascii="Times New Roman" w:hAnsi="Times New Roman"/>
          <w:sz w:val="24"/>
          <w:szCs w:val="24"/>
        </w:rPr>
        <w:t xml:space="preserve">27 rodzin) w stosunku </w:t>
      </w:r>
      <w:r w:rsidRPr="002E0BA7">
        <w:rPr>
          <w:rFonts w:ascii="Times New Roman" w:hAnsi="Times New Roman"/>
          <w:sz w:val="24"/>
          <w:szCs w:val="24"/>
        </w:rPr>
        <w:t xml:space="preserve">do </w:t>
      </w:r>
      <w:r w:rsidR="00FE769C" w:rsidRPr="002E0BA7">
        <w:rPr>
          <w:rFonts w:ascii="Times New Roman" w:hAnsi="Times New Roman"/>
          <w:sz w:val="24"/>
          <w:szCs w:val="24"/>
        </w:rPr>
        <w:t>201</w:t>
      </w:r>
      <w:r w:rsidR="00FE769C">
        <w:rPr>
          <w:rFonts w:ascii="Times New Roman" w:hAnsi="Times New Roman"/>
          <w:sz w:val="24"/>
          <w:szCs w:val="24"/>
        </w:rPr>
        <w:t>9</w:t>
      </w:r>
      <w:r w:rsidR="00FE769C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 w:rsidRPr="002E0BA7">
        <w:rPr>
          <w:rFonts w:ascii="Times New Roman" w:hAnsi="Times New Roman"/>
          <w:sz w:val="24"/>
          <w:szCs w:val="24"/>
        </w:rPr>
        <w:t xml:space="preserve"> </w:t>
      </w:r>
      <w:r w:rsidR="00FF4E77">
        <w:rPr>
          <w:rFonts w:ascii="Times New Roman" w:hAnsi="Times New Roman"/>
          <w:sz w:val="24"/>
          <w:szCs w:val="24"/>
        </w:rPr>
        <w:t>Największy spadek w</w:t>
      </w:r>
      <w:r w:rsidR="00531A2C">
        <w:rPr>
          <w:rFonts w:ascii="Times New Roman" w:hAnsi="Times New Roman"/>
          <w:sz w:val="24"/>
          <w:szCs w:val="24"/>
        </w:rPr>
        <w:t xml:space="preserve"> </w:t>
      </w:r>
      <w:r w:rsidR="00FE769C">
        <w:rPr>
          <w:rFonts w:ascii="Times New Roman" w:hAnsi="Times New Roman"/>
          <w:sz w:val="24"/>
          <w:szCs w:val="24"/>
        </w:rPr>
        <w:t xml:space="preserve">2020 </w:t>
      </w:r>
      <w:r w:rsidR="00531A2C">
        <w:rPr>
          <w:rFonts w:ascii="Times New Roman" w:hAnsi="Times New Roman"/>
          <w:sz w:val="24"/>
          <w:szCs w:val="24"/>
        </w:rPr>
        <w:t xml:space="preserve">r. </w:t>
      </w:r>
      <w:r w:rsidR="00CF221E">
        <w:rPr>
          <w:rFonts w:ascii="Times New Roman" w:hAnsi="Times New Roman"/>
          <w:sz w:val="24"/>
          <w:szCs w:val="24"/>
        </w:rPr>
        <w:t xml:space="preserve">w stosunku </w:t>
      </w:r>
      <w:r w:rsidR="00531A2C">
        <w:rPr>
          <w:rFonts w:ascii="Times New Roman" w:hAnsi="Times New Roman"/>
          <w:sz w:val="24"/>
          <w:szCs w:val="24"/>
        </w:rPr>
        <w:t xml:space="preserve">do </w:t>
      </w:r>
      <w:r w:rsidR="00FF4E77">
        <w:rPr>
          <w:rFonts w:ascii="Times New Roman" w:hAnsi="Times New Roman"/>
          <w:sz w:val="24"/>
          <w:szCs w:val="24"/>
        </w:rPr>
        <w:t>roku poprzedniego</w:t>
      </w:r>
      <w:r w:rsidR="00531A2C">
        <w:rPr>
          <w:rFonts w:ascii="Times New Roman" w:hAnsi="Times New Roman"/>
          <w:sz w:val="24"/>
          <w:szCs w:val="24"/>
        </w:rPr>
        <w:t xml:space="preserve"> </w:t>
      </w:r>
      <w:r w:rsidR="00FF4E77">
        <w:rPr>
          <w:rFonts w:ascii="Times New Roman" w:hAnsi="Times New Roman"/>
          <w:sz w:val="24"/>
          <w:szCs w:val="24"/>
        </w:rPr>
        <w:t>(tj.</w:t>
      </w:r>
      <w:r w:rsidR="00B2326A">
        <w:rPr>
          <w:rFonts w:ascii="Times New Roman" w:hAnsi="Times New Roman"/>
          <w:sz w:val="24"/>
          <w:szCs w:val="24"/>
        </w:rPr>
        <w:t xml:space="preserve"> </w:t>
      </w:r>
      <w:r w:rsidR="00F848D0">
        <w:rPr>
          <w:rFonts w:ascii="Times New Roman" w:hAnsi="Times New Roman"/>
          <w:sz w:val="24"/>
          <w:szCs w:val="24"/>
        </w:rPr>
        <w:t>o</w:t>
      </w:r>
      <w:r w:rsidR="00FF4E77">
        <w:rPr>
          <w:rFonts w:ascii="Times New Roman" w:hAnsi="Times New Roman"/>
          <w:sz w:val="24"/>
          <w:szCs w:val="24"/>
        </w:rPr>
        <w:t xml:space="preserve"> </w:t>
      </w:r>
      <w:r w:rsidR="00FE769C">
        <w:rPr>
          <w:rFonts w:ascii="Times New Roman" w:hAnsi="Times New Roman"/>
          <w:sz w:val="24"/>
          <w:szCs w:val="24"/>
        </w:rPr>
        <w:t>0,8</w:t>
      </w:r>
      <w:r w:rsidR="00FF4E77">
        <w:rPr>
          <w:rFonts w:ascii="Times New Roman" w:hAnsi="Times New Roman"/>
          <w:sz w:val="24"/>
          <w:szCs w:val="24"/>
        </w:rPr>
        <w:t>%)</w:t>
      </w:r>
      <w:r w:rsidR="00103D60">
        <w:rPr>
          <w:rFonts w:ascii="Times New Roman" w:hAnsi="Times New Roman"/>
          <w:sz w:val="24"/>
          <w:szCs w:val="24"/>
        </w:rPr>
        <w:t xml:space="preserve"> </w:t>
      </w:r>
      <w:r w:rsidR="00FF4E77">
        <w:rPr>
          <w:rFonts w:ascii="Times New Roman" w:hAnsi="Times New Roman"/>
          <w:sz w:val="24"/>
          <w:szCs w:val="24"/>
        </w:rPr>
        <w:t xml:space="preserve">dotyczył </w:t>
      </w:r>
      <w:r w:rsidR="009545B9">
        <w:rPr>
          <w:rFonts w:ascii="Times New Roman" w:hAnsi="Times New Roman"/>
          <w:sz w:val="24"/>
          <w:szCs w:val="24"/>
        </w:rPr>
        <w:t>liczb</w:t>
      </w:r>
      <w:r w:rsidR="00531A2C">
        <w:rPr>
          <w:rFonts w:ascii="Times New Roman" w:hAnsi="Times New Roman"/>
          <w:sz w:val="24"/>
          <w:szCs w:val="24"/>
        </w:rPr>
        <w:t>y</w:t>
      </w:r>
      <w:r w:rsidR="009545B9">
        <w:rPr>
          <w:rFonts w:ascii="Times New Roman" w:hAnsi="Times New Roman"/>
          <w:sz w:val="24"/>
          <w:szCs w:val="24"/>
        </w:rPr>
        <w:t xml:space="preserve"> rodzin zastępczych </w:t>
      </w:r>
      <w:r w:rsidR="005031F6">
        <w:rPr>
          <w:rFonts w:ascii="Times New Roman" w:hAnsi="Times New Roman"/>
          <w:sz w:val="24"/>
          <w:szCs w:val="24"/>
        </w:rPr>
        <w:t>niezawodowych</w:t>
      </w:r>
      <w:r w:rsidR="001A6970">
        <w:rPr>
          <w:rFonts w:ascii="Times New Roman" w:hAnsi="Times New Roman"/>
          <w:sz w:val="24"/>
          <w:szCs w:val="24"/>
        </w:rPr>
        <w:t>.</w:t>
      </w:r>
      <w:r w:rsidR="009545B9">
        <w:rPr>
          <w:rFonts w:ascii="Times New Roman" w:hAnsi="Times New Roman"/>
          <w:sz w:val="24"/>
          <w:szCs w:val="24"/>
        </w:rPr>
        <w:t xml:space="preserve"> </w:t>
      </w:r>
      <w:r w:rsidR="00531A2C">
        <w:rPr>
          <w:rFonts w:ascii="Times New Roman" w:hAnsi="Times New Roman"/>
          <w:sz w:val="24"/>
          <w:szCs w:val="24"/>
        </w:rPr>
        <w:t>N</w:t>
      </w:r>
      <w:r w:rsidR="009545B9">
        <w:rPr>
          <w:rFonts w:ascii="Times New Roman" w:hAnsi="Times New Roman"/>
          <w:sz w:val="24"/>
          <w:szCs w:val="24"/>
        </w:rPr>
        <w:t xml:space="preserve">atomiast liczba rodzin zastępczych zawodowych </w:t>
      </w:r>
      <w:r w:rsidR="00FE769C">
        <w:rPr>
          <w:rFonts w:ascii="Times New Roman" w:hAnsi="Times New Roman"/>
          <w:sz w:val="24"/>
          <w:szCs w:val="24"/>
        </w:rPr>
        <w:t>spadł</w:t>
      </w:r>
      <w:r w:rsidR="007D73DF">
        <w:rPr>
          <w:rFonts w:ascii="Times New Roman" w:hAnsi="Times New Roman"/>
          <w:sz w:val="24"/>
          <w:szCs w:val="24"/>
        </w:rPr>
        <w:t>a</w:t>
      </w:r>
      <w:r w:rsidR="00FE769C">
        <w:rPr>
          <w:rFonts w:ascii="Times New Roman" w:hAnsi="Times New Roman"/>
          <w:sz w:val="24"/>
          <w:szCs w:val="24"/>
        </w:rPr>
        <w:t xml:space="preserve"> </w:t>
      </w:r>
      <w:r w:rsidR="009545B9">
        <w:rPr>
          <w:rFonts w:ascii="Times New Roman" w:hAnsi="Times New Roman"/>
          <w:sz w:val="24"/>
          <w:szCs w:val="24"/>
        </w:rPr>
        <w:t>o</w:t>
      </w:r>
      <w:r w:rsidR="00242104">
        <w:rPr>
          <w:rFonts w:ascii="Times New Roman" w:hAnsi="Times New Roman"/>
          <w:sz w:val="24"/>
          <w:szCs w:val="24"/>
        </w:rPr>
        <w:t> </w:t>
      </w:r>
      <w:r w:rsidR="00FE769C">
        <w:rPr>
          <w:rFonts w:ascii="Times New Roman" w:hAnsi="Times New Roman"/>
          <w:sz w:val="24"/>
          <w:szCs w:val="24"/>
        </w:rPr>
        <w:t>0,4</w:t>
      </w:r>
      <w:r w:rsidR="009545B9">
        <w:rPr>
          <w:rFonts w:ascii="Times New Roman" w:hAnsi="Times New Roman"/>
          <w:sz w:val="24"/>
          <w:szCs w:val="24"/>
        </w:rPr>
        <w:t>%</w:t>
      </w:r>
      <w:r w:rsidR="00D44B18">
        <w:rPr>
          <w:rFonts w:ascii="Times New Roman" w:hAnsi="Times New Roman"/>
          <w:sz w:val="24"/>
          <w:szCs w:val="24"/>
        </w:rPr>
        <w:t xml:space="preserve"> w</w:t>
      </w:r>
      <w:r w:rsidR="00CF221E">
        <w:rPr>
          <w:rFonts w:ascii="Times New Roman" w:hAnsi="Times New Roman"/>
          <w:sz w:val="24"/>
          <w:szCs w:val="24"/>
        </w:rPr>
        <w:t> </w:t>
      </w:r>
      <w:r w:rsidR="00D44B18">
        <w:rPr>
          <w:rFonts w:ascii="Times New Roman" w:hAnsi="Times New Roman"/>
          <w:sz w:val="24"/>
          <w:szCs w:val="24"/>
        </w:rPr>
        <w:t>stosunku do</w:t>
      </w:r>
      <w:r w:rsidR="00FF4E77">
        <w:rPr>
          <w:rFonts w:ascii="Times New Roman" w:hAnsi="Times New Roman"/>
          <w:sz w:val="24"/>
          <w:szCs w:val="24"/>
        </w:rPr>
        <w:t xml:space="preserve"> 201</w:t>
      </w:r>
      <w:r w:rsidR="00FE769C">
        <w:rPr>
          <w:rFonts w:ascii="Times New Roman" w:hAnsi="Times New Roman"/>
          <w:sz w:val="24"/>
          <w:szCs w:val="24"/>
        </w:rPr>
        <w:t>9</w:t>
      </w:r>
      <w:r w:rsidR="00527FCF">
        <w:rPr>
          <w:rFonts w:ascii="Times New Roman" w:hAnsi="Times New Roman"/>
          <w:sz w:val="24"/>
          <w:szCs w:val="24"/>
        </w:rPr>
        <w:t xml:space="preserve"> r</w:t>
      </w:r>
      <w:r w:rsidR="009545B9">
        <w:rPr>
          <w:rFonts w:ascii="Times New Roman" w:hAnsi="Times New Roman"/>
          <w:sz w:val="24"/>
          <w:szCs w:val="24"/>
        </w:rPr>
        <w:t xml:space="preserve">. </w:t>
      </w:r>
      <w:r w:rsidRPr="002E0BA7">
        <w:rPr>
          <w:rFonts w:ascii="Times New Roman" w:hAnsi="Times New Roman"/>
          <w:sz w:val="24"/>
          <w:szCs w:val="24"/>
        </w:rPr>
        <w:t>Rodziny zastępcze stanowiły 9</w:t>
      </w:r>
      <w:r w:rsidR="001A6970">
        <w:rPr>
          <w:rFonts w:ascii="Times New Roman" w:hAnsi="Times New Roman"/>
          <w:sz w:val="24"/>
          <w:szCs w:val="24"/>
        </w:rPr>
        <w:t>8</w:t>
      </w:r>
      <w:r w:rsidRPr="002E0BA7">
        <w:rPr>
          <w:rFonts w:ascii="Times New Roman" w:hAnsi="Times New Roman"/>
          <w:sz w:val="24"/>
          <w:szCs w:val="24"/>
        </w:rPr>
        <w:t>% ogólnej liczby podmiotów rodzinnej pieczy zastępczej</w:t>
      </w:r>
      <w:r w:rsidR="00FF4E77">
        <w:rPr>
          <w:rFonts w:ascii="Times New Roman" w:hAnsi="Times New Roman"/>
          <w:sz w:val="24"/>
          <w:szCs w:val="24"/>
        </w:rPr>
        <w:t>,</w:t>
      </w:r>
      <w:r w:rsidR="000242C8">
        <w:rPr>
          <w:rFonts w:ascii="Times New Roman" w:hAnsi="Times New Roman"/>
          <w:sz w:val="24"/>
          <w:szCs w:val="24"/>
        </w:rPr>
        <w:t xml:space="preserve"> </w:t>
      </w:r>
      <w:r w:rsidR="00FF4E77">
        <w:rPr>
          <w:rFonts w:ascii="Times New Roman" w:hAnsi="Times New Roman"/>
          <w:sz w:val="24"/>
          <w:szCs w:val="24"/>
        </w:rPr>
        <w:t xml:space="preserve">a pozostałe </w:t>
      </w:r>
      <w:r w:rsidR="001A6970">
        <w:rPr>
          <w:rFonts w:ascii="Times New Roman" w:hAnsi="Times New Roman"/>
          <w:sz w:val="24"/>
          <w:szCs w:val="24"/>
        </w:rPr>
        <w:t>2</w:t>
      </w:r>
      <w:r w:rsidRPr="002E0BA7">
        <w:rPr>
          <w:rFonts w:ascii="Times New Roman" w:hAnsi="Times New Roman"/>
          <w:sz w:val="24"/>
          <w:szCs w:val="24"/>
        </w:rPr>
        <w:t>%</w:t>
      </w:r>
      <w:r w:rsidR="00F416DB">
        <w:rPr>
          <w:rFonts w:ascii="Times New Roman" w:hAnsi="Times New Roman"/>
          <w:sz w:val="24"/>
          <w:szCs w:val="24"/>
        </w:rPr>
        <w:t>,</w:t>
      </w:r>
      <w:r w:rsidRPr="002E0BA7">
        <w:rPr>
          <w:rFonts w:ascii="Times New Roman" w:hAnsi="Times New Roman"/>
          <w:sz w:val="24"/>
          <w:szCs w:val="24"/>
        </w:rPr>
        <w:t xml:space="preserve"> </w:t>
      </w:r>
      <w:r w:rsidR="00FF4E77">
        <w:rPr>
          <w:rFonts w:ascii="Times New Roman" w:hAnsi="Times New Roman"/>
          <w:sz w:val="24"/>
          <w:szCs w:val="24"/>
        </w:rPr>
        <w:t>w</w:t>
      </w:r>
      <w:r w:rsidR="000242C8">
        <w:rPr>
          <w:rFonts w:ascii="Times New Roman" w:hAnsi="Times New Roman"/>
          <w:sz w:val="24"/>
          <w:szCs w:val="24"/>
        </w:rPr>
        <w:t> </w:t>
      </w:r>
      <w:r w:rsidR="00FF4E77">
        <w:rPr>
          <w:rFonts w:ascii="Times New Roman" w:hAnsi="Times New Roman"/>
          <w:sz w:val="24"/>
          <w:szCs w:val="24"/>
        </w:rPr>
        <w:t xml:space="preserve">liczbie </w:t>
      </w:r>
      <w:r w:rsidR="00FE769C">
        <w:rPr>
          <w:rFonts w:ascii="Times New Roman" w:hAnsi="Times New Roman"/>
          <w:sz w:val="24"/>
          <w:szCs w:val="24"/>
        </w:rPr>
        <w:t>702</w:t>
      </w:r>
      <w:r w:rsidR="00B844E6">
        <w:rPr>
          <w:rFonts w:ascii="Times New Roman" w:hAnsi="Times New Roman"/>
          <w:sz w:val="24"/>
          <w:szCs w:val="24"/>
        </w:rPr>
        <w:t>,</w:t>
      </w:r>
      <w:r w:rsidR="00FF4E77">
        <w:rPr>
          <w:rFonts w:ascii="Times New Roman" w:hAnsi="Times New Roman"/>
          <w:sz w:val="24"/>
          <w:szCs w:val="24"/>
        </w:rPr>
        <w:t xml:space="preserve"> to </w:t>
      </w:r>
      <w:r w:rsidR="00FF4E77" w:rsidRPr="002E0BA7">
        <w:rPr>
          <w:rFonts w:ascii="Times New Roman" w:hAnsi="Times New Roman"/>
          <w:sz w:val="24"/>
          <w:szCs w:val="24"/>
        </w:rPr>
        <w:t>rodzinn</w:t>
      </w:r>
      <w:r w:rsidR="00FF4E77">
        <w:rPr>
          <w:rFonts w:ascii="Times New Roman" w:hAnsi="Times New Roman"/>
          <w:sz w:val="24"/>
          <w:szCs w:val="24"/>
        </w:rPr>
        <w:t>e</w:t>
      </w:r>
      <w:r w:rsidR="00FF4E77" w:rsidRPr="002E0BA7">
        <w:rPr>
          <w:rFonts w:ascii="Times New Roman" w:hAnsi="Times New Roman"/>
          <w:sz w:val="24"/>
          <w:szCs w:val="24"/>
        </w:rPr>
        <w:t xml:space="preserve"> dom</w:t>
      </w:r>
      <w:r w:rsidR="00FF4E77">
        <w:rPr>
          <w:rFonts w:ascii="Times New Roman" w:hAnsi="Times New Roman"/>
          <w:sz w:val="24"/>
          <w:szCs w:val="24"/>
        </w:rPr>
        <w:t>y</w:t>
      </w:r>
      <w:r w:rsidR="00FF4E77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dziecka, których lic</w:t>
      </w:r>
      <w:r w:rsidR="009545B9">
        <w:rPr>
          <w:rFonts w:ascii="Times New Roman" w:hAnsi="Times New Roman"/>
          <w:sz w:val="24"/>
          <w:szCs w:val="24"/>
        </w:rPr>
        <w:t>zba w</w:t>
      </w:r>
      <w:r w:rsidR="00CF221E">
        <w:rPr>
          <w:rFonts w:ascii="Times New Roman" w:hAnsi="Times New Roman"/>
          <w:sz w:val="24"/>
          <w:szCs w:val="24"/>
        </w:rPr>
        <w:t> </w:t>
      </w:r>
      <w:r w:rsidR="009545B9">
        <w:rPr>
          <w:rFonts w:ascii="Times New Roman" w:hAnsi="Times New Roman"/>
          <w:sz w:val="24"/>
          <w:szCs w:val="24"/>
        </w:rPr>
        <w:t>stosunku do 201</w:t>
      </w:r>
      <w:r w:rsidR="00FE769C">
        <w:rPr>
          <w:rFonts w:ascii="Times New Roman" w:hAnsi="Times New Roman"/>
          <w:sz w:val="24"/>
          <w:szCs w:val="24"/>
        </w:rPr>
        <w:t>9</w:t>
      </w:r>
      <w:r w:rsidRPr="002E0BA7">
        <w:rPr>
          <w:rFonts w:ascii="Times New Roman" w:hAnsi="Times New Roman"/>
          <w:sz w:val="24"/>
          <w:szCs w:val="24"/>
        </w:rPr>
        <w:t xml:space="preserve"> </w:t>
      </w:r>
      <w:r w:rsidR="00EA0461">
        <w:rPr>
          <w:rFonts w:ascii="Times New Roman" w:hAnsi="Times New Roman"/>
          <w:sz w:val="24"/>
          <w:szCs w:val="24"/>
        </w:rPr>
        <w:t xml:space="preserve">r. </w:t>
      </w:r>
      <w:r w:rsidRPr="002E0BA7">
        <w:rPr>
          <w:rFonts w:ascii="Times New Roman" w:hAnsi="Times New Roman"/>
          <w:sz w:val="24"/>
          <w:szCs w:val="24"/>
        </w:rPr>
        <w:t>wzrosła o</w:t>
      </w:r>
      <w:r w:rsidR="000242C8">
        <w:rPr>
          <w:rFonts w:ascii="Times New Roman" w:hAnsi="Times New Roman"/>
          <w:sz w:val="24"/>
          <w:szCs w:val="24"/>
        </w:rPr>
        <w:t> </w:t>
      </w:r>
      <w:r w:rsidR="00FE769C">
        <w:rPr>
          <w:rFonts w:ascii="Times New Roman" w:hAnsi="Times New Roman"/>
          <w:sz w:val="24"/>
          <w:szCs w:val="24"/>
        </w:rPr>
        <w:t>5</w:t>
      </w:r>
      <w:r w:rsidRPr="002E0BA7">
        <w:rPr>
          <w:rFonts w:ascii="Times New Roman" w:hAnsi="Times New Roman"/>
          <w:sz w:val="24"/>
          <w:szCs w:val="24"/>
        </w:rPr>
        <w:t>%</w:t>
      </w:r>
      <w:r w:rsidR="00FF4E77">
        <w:rPr>
          <w:rFonts w:ascii="Times New Roman" w:hAnsi="Times New Roman"/>
          <w:sz w:val="24"/>
          <w:szCs w:val="24"/>
        </w:rPr>
        <w:t>.</w:t>
      </w:r>
      <w:r w:rsidRPr="002E0BA7">
        <w:rPr>
          <w:rFonts w:ascii="Times New Roman" w:hAnsi="Times New Roman"/>
          <w:sz w:val="24"/>
          <w:szCs w:val="24"/>
        </w:rPr>
        <w:t xml:space="preserve"> </w:t>
      </w:r>
    </w:p>
    <w:p w14:paraId="23D368B5" w14:textId="77777777" w:rsidR="00085381" w:rsidRPr="009A6BE7" w:rsidRDefault="00085381" w:rsidP="007238EC">
      <w:pPr>
        <w:spacing w:before="0" w:line="240" w:lineRule="auto"/>
        <w:rPr>
          <w:rFonts w:ascii="Times New Roman" w:hAnsi="Times New Roman"/>
          <w:sz w:val="16"/>
          <w:szCs w:val="16"/>
        </w:rPr>
      </w:pPr>
    </w:p>
    <w:p w14:paraId="0064B994" w14:textId="1ED6A30C" w:rsidR="007238EC" w:rsidRPr="002E0BA7" w:rsidRDefault="00321367" w:rsidP="00135F52">
      <w:pPr>
        <w:spacing w:before="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Tab. 3</w:t>
      </w:r>
      <w:r w:rsidR="007238EC" w:rsidRPr="002E0BA7">
        <w:rPr>
          <w:rFonts w:ascii="Times New Roman" w:hAnsi="Times New Roman"/>
          <w:b/>
          <w:sz w:val="24"/>
          <w:szCs w:val="24"/>
        </w:rPr>
        <w:t xml:space="preserve">. Liczba podmiotów rodzinnych form </w:t>
      </w:r>
      <w:r w:rsidR="001604F8">
        <w:rPr>
          <w:rFonts w:ascii="Times New Roman" w:hAnsi="Times New Roman"/>
          <w:b/>
          <w:sz w:val="24"/>
          <w:szCs w:val="24"/>
        </w:rPr>
        <w:t>pieczy zastępczej w latach 201</w:t>
      </w:r>
      <w:r w:rsidR="00BE4231">
        <w:rPr>
          <w:rFonts w:ascii="Times New Roman" w:hAnsi="Times New Roman"/>
          <w:b/>
          <w:sz w:val="24"/>
          <w:szCs w:val="24"/>
        </w:rPr>
        <w:t>5</w:t>
      </w:r>
      <w:r w:rsidR="00150B07" w:rsidRPr="002A2275">
        <w:rPr>
          <w:rFonts w:ascii="Times New Roman" w:hAnsi="Times New Roman"/>
          <w:b/>
          <w:bCs/>
          <w:sz w:val="24"/>
          <w:szCs w:val="24"/>
        </w:rPr>
        <w:t>–</w:t>
      </w:r>
      <w:r w:rsidR="00DA020E" w:rsidRPr="002E0BA7">
        <w:rPr>
          <w:rFonts w:ascii="Times New Roman" w:hAnsi="Times New Roman"/>
          <w:b/>
          <w:sz w:val="24"/>
          <w:szCs w:val="24"/>
        </w:rPr>
        <w:t>20</w:t>
      </w:r>
      <w:r w:rsidR="00FE769C">
        <w:rPr>
          <w:rFonts w:ascii="Times New Roman" w:hAnsi="Times New Roman"/>
          <w:b/>
          <w:sz w:val="24"/>
          <w:szCs w:val="24"/>
        </w:rPr>
        <w:t>20</w:t>
      </w:r>
    </w:p>
    <w:tbl>
      <w:tblPr>
        <w:tblW w:w="83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709"/>
        <w:gridCol w:w="709"/>
        <w:gridCol w:w="709"/>
        <w:gridCol w:w="810"/>
        <w:gridCol w:w="701"/>
        <w:gridCol w:w="716"/>
        <w:gridCol w:w="1119"/>
      </w:tblGrid>
      <w:tr w:rsidR="005C3839" w:rsidRPr="00E3159E" w14:paraId="63C912E2" w14:textId="77777777" w:rsidTr="006F6642">
        <w:trPr>
          <w:trHeight w:val="244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023BB" w14:textId="77777777" w:rsidR="003C418B" w:rsidRPr="00E3159E" w:rsidRDefault="003C418B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82EB" w14:textId="77777777" w:rsidR="003C418B" w:rsidRPr="00E3159E" w:rsidRDefault="003C418B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4C42" w14:textId="77777777" w:rsidR="003C418B" w:rsidRPr="00E3159E" w:rsidRDefault="003C418B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667A" w14:textId="77777777" w:rsidR="003C418B" w:rsidRPr="00E3159E" w:rsidRDefault="003C418B" w:rsidP="00DA020E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042BE" w14:textId="77777777" w:rsidR="003C418B" w:rsidRPr="00E3159E" w:rsidRDefault="003C418B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D4691" w14:textId="77777777" w:rsidR="003C418B" w:rsidRPr="00E3159E" w:rsidRDefault="003C418B" w:rsidP="008E0F9D">
            <w:pPr>
              <w:spacing w:before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916D2" w14:textId="77777777" w:rsidR="003C418B" w:rsidRPr="00E3159E" w:rsidRDefault="003C418B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5093" w14:textId="77777777" w:rsidR="003C418B" w:rsidRPr="00E3159E" w:rsidRDefault="003C418B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Dynamika</w:t>
            </w:r>
          </w:p>
        </w:tc>
      </w:tr>
      <w:tr w:rsidR="005C3839" w:rsidRPr="00E3159E" w14:paraId="36DC5D9F" w14:textId="77777777" w:rsidTr="006F6642">
        <w:trPr>
          <w:trHeight w:val="427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64F21" w14:textId="77777777" w:rsidR="003C418B" w:rsidRPr="00E3159E" w:rsidRDefault="003C418B" w:rsidP="00694646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67577" w14:textId="77777777" w:rsidR="003C418B" w:rsidRPr="00E3159E" w:rsidRDefault="003C418B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CDA" w14:textId="77777777" w:rsidR="003C418B" w:rsidRPr="00E3159E" w:rsidRDefault="003C418B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F0FF" w14:textId="77777777" w:rsidR="003C418B" w:rsidRPr="00E3159E" w:rsidRDefault="003C418B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2C66" w14:textId="77777777" w:rsidR="003C418B" w:rsidRPr="00E3159E" w:rsidRDefault="003C418B" w:rsidP="00DA020E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FCA7" w14:textId="77777777" w:rsidR="003C418B" w:rsidRPr="00E3159E" w:rsidRDefault="003C418B" w:rsidP="001A6970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63F7" w14:textId="77777777" w:rsidR="003C418B" w:rsidRPr="00E3159E" w:rsidRDefault="003C418B" w:rsidP="001A6970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E31B" w14:textId="77777777" w:rsidR="003C418B" w:rsidRPr="00E3159E" w:rsidRDefault="003C418B" w:rsidP="001A6970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 w:rsidR="00C46C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E315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= 100</w:t>
            </w:r>
          </w:p>
        </w:tc>
      </w:tr>
      <w:tr w:rsidR="00FE769C" w:rsidRPr="00E3159E" w14:paraId="0E8583EA" w14:textId="77777777" w:rsidTr="00990976">
        <w:trPr>
          <w:trHeight w:val="256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7C4C" w14:textId="77777777" w:rsidR="00FE769C" w:rsidRPr="00E3159E" w:rsidRDefault="00FE769C" w:rsidP="00FE769C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D39CB" w14:textId="77777777" w:rsidR="00FE769C" w:rsidRPr="00E3159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38 847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CD7A" w14:textId="77777777" w:rsidR="00FE769C" w:rsidRPr="00E3159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38 459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AC04" w14:textId="77777777" w:rsidR="00FE769C" w:rsidRPr="00E3159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37 877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0878" w14:textId="77777777" w:rsidR="00FE769C" w:rsidRPr="00F22E1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37 252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677" w14:textId="77777777" w:rsidR="00FE769C" w:rsidRPr="00AE49EF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36 832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C907" w14:textId="77777777" w:rsidR="00FE769C" w:rsidRPr="008E0F9D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F664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36 83</w:t>
            </w:r>
            <w:r w:rsidR="00571B6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C431" w14:textId="77777777" w:rsidR="00FE769C" w:rsidRPr="00096801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F664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100,02</w:t>
            </w:r>
          </w:p>
        </w:tc>
      </w:tr>
      <w:tr w:rsidR="00FE769C" w:rsidRPr="00E3159E" w14:paraId="22085906" w14:textId="77777777" w:rsidTr="00990976">
        <w:trPr>
          <w:trHeight w:val="444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6201" w14:textId="77777777" w:rsidR="00FE769C" w:rsidRPr="00E3159E" w:rsidRDefault="00FE769C" w:rsidP="00FE769C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rodziny zastępcze spokrewnione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68A78" w14:textId="77777777" w:rsidR="00FE769C" w:rsidRPr="00E3159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24 785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E9BA" w14:textId="77777777" w:rsidR="00FE769C" w:rsidRPr="00E3159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24 459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26AB" w14:textId="77777777" w:rsidR="00FE769C" w:rsidRPr="00E3159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23 995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1409" w14:textId="77777777" w:rsidR="00FE769C" w:rsidRPr="00F22E1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23 544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7F29" w14:textId="77777777" w:rsidR="00FE769C" w:rsidRPr="00AE49EF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23 221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12F9" w14:textId="77777777" w:rsidR="00FE769C" w:rsidRPr="008E0F9D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F664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23 290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B472" w14:textId="77777777" w:rsidR="00FE769C" w:rsidRPr="00096801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F664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100,30</w:t>
            </w:r>
          </w:p>
        </w:tc>
      </w:tr>
      <w:tr w:rsidR="00FE769C" w:rsidRPr="00E3159E" w14:paraId="04451406" w14:textId="77777777" w:rsidTr="00990976">
        <w:trPr>
          <w:trHeight w:val="394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C0C54" w14:textId="77777777" w:rsidR="00FE769C" w:rsidRPr="00E3159E" w:rsidRDefault="00FE769C" w:rsidP="00FE769C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rodziny zastępcze niezawodowe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C17E" w14:textId="77777777" w:rsidR="00FE769C" w:rsidRPr="00E3159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11 549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C37C" w14:textId="77777777" w:rsidR="00FE769C" w:rsidRPr="00E3159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11 395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352D" w14:textId="77777777" w:rsidR="00FE769C" w:rsidRPr="00E3159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11 228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E3FA" w14:textId="77777777" w:rsidR="00FE769C" w:rsidRPr="00F22E1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10 969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C57C" w14:textId="77777777" w:rsidR="00FE769C" w:rsidRPr="00AE49EF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10 776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13D1" w14:textId="77777777" w:rsidR="00FE769C" w:rsidRPr="008E0F9D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F664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10 689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16BD" w14:textId="77777777" w:rsidR="00FE769C" w:rsidRPr="00096801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F664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99,19</w:t>
            </w:r>
          </w:p>
        </w:tc>
      </w:tr>
      <w:tr w:rsidR="00FE769C" w:rsidRPr="00E3159E" w14:paraId="3433019F" w14:textId="77777777" w:rsidTr="00990976">
        <w:trPr>
          <w:trHeight w:val="414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DE8F8" w14:textId="77777777" w:rsidR="00FE769C" w:rsidRPr="00E3159E" w:rsidRDefault="00FE769C" w:rsidP="00FE769C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rodziny zastępcze zawodowe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F61D5" w14:textId="77777777" w:rsidR="00FE769C" w:rsidRPr="00E3159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F3AF" w14:textId="77777777" w:rsidR="00FE769C" w:rsidRPr="00E3159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491B" w14:textId="77777777" w:rsidR="00FE769C" w:rsidRPr="00E3159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2 086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640F" w14:textId="77777777" w:rsidR="00FE769C" w:rsidRPr="00F22E1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2 126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3F5B" w14:textId="77777777" w:rsidR="00FE769C" w:rsidRPr="00AE49EF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2 167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70D4" w14:textId="77777777" w:rsidR="00FE769C" w:rsidRPr="008E0F9D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F664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2 15</w:t>
            </w:r>
            <w:r w:rsidR="00571B6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6F14" w14:textId="77777777" w:rsidR="00FE769C" w:rsidRPr="00096801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F664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99,5</w:t>
            </w:r>
            <w:r w:rsidR="00571B6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FE769C" w:rsidRPr="00E3159E" w14:paraId="03FB5575" w14:textId="77777777" w:rsidTr="00990976">
        <w:trPr>
          <w:trHeight w:val="264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202D0" w14:textId="77777777" w:rsidR="00FE769C" w:rsidRPr="00E3159E" w:rsidRDefault="00FE769C" w:rsidP="00FE769C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rodzinne domy dziecka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2A091" w14:textId="77777777" w:rsidR="00FE769C" w:rsidRPr="00E3159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94F" w14:textId="77777777" w:rsidR="00FE769C" w:rsidRPr="00E3159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315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A9C6" w14:textId="77777777" w:rsidR="00FE769C" w:rsidRPr="00E3159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F51B" w14:textId="77777777" w:rsidR="00FE769C" w:rsidRPr="00F22E1E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0764" w14:textId="77777777" w:rsidR="00FE769C" w:rsidRPr="00AE49EF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776" w14:textId="77777777" w:rsidR="00FE769C" w:rsidRPr="008E0F9D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F664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F56D" w14:textId="77777777" w:rsidR="00FE769C" w:rsidRPr="00096801" w:rsidRDefault="00FE769C" w:rsidP="00FE769C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F664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105,09</w:t>
            </w:r>
          </w:p>
        </w:tc>
      </w:tr>
    </w:tbl>
    <w:p w14:paraId="5C0A0A79" w14:textId="6DCD77EF" w:rsidR="000E1C6B" w:rsidRDefault="007238EC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 w:rsidR="00A26123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</w:t>
      </w:r>
      <w:r w:rsidR="001604F8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pieczy zastępczej z lat 201</w:t>
      </w:r>
      <w:r w:rsidR="00BE4231">
        <w:rPr>
          <w:rFonts w:ascii="Times New Roman" w:hAnsi="Times New Roman"/>
          <w:i/>
          <w:iCs/>
          <w:sz w:val="16"/>
          <w:szCs w:val="16"/>
          <w:lang w:eastAsia="pl-PL"/>
        </w:rPr>
        <w:t>5</w:t>
      </w:r>
      <w:r w:rsidR="001604F8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FE769C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(stan na dzień 31 grudnia</w:t>
      </w:r>
      <w:r w:rsidR="00E04D0D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)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08409ACD" w14:textId="77777777" w:rsidR="00E75B64" w:rsidRDefault="00E75B64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</w:p>
    <w:p w14:paraId="317F71F5" w14:textId="77777777" w:rsidR="00A26123" w:rsidRPr="009A6BE7" w:rsidRDefault="00A26123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60"/>
        <w:gridCol w:w="1417"/>
        <w:gridCol w:w="1418"/>
        <w:gridCol w:w="1276"/>
        <w:gridCol w:w="1275"/>
        <w:gridCol w:w="1134"/>
      </w:tblGrid>
      <w:tr w:rsidR="007238EC" w:rsidRPr="002E0BA7" w14:paraId="15EF287A" w14:textId="77777777" w:rsidTr="006F4508">
        <w:trPr>
          <w:trHeight w:val="330"/>
        </w:trPr>
        <w:tc>
          <w:tcPr>
            <w:tcW w:w="90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3826C" w14:textId="77777777" w:rsidR="007238EC" w:rsidRPr="002E0BA7" w:rsidRDefault="00321367" w:rsidP="00135F52">
            <w:pPr>
              <w:pStyle w:val="Bezodstpw"/>
              <w:spacing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Tab. 4</w:t>
            </w:r>
            <w:r w:rsidR="007238EC" w:rsidRPr="002E0BA7">
              <w:rPr>
                <w:rFonts w:ascii="Times New Roman" w:hAnsi="Times New Roman"/>
                <w:b/>
                <w:sz w:val="24"/>
                <w:szCs w:val="24"/>
              </w:rPr>
              <w:t xml:space="preserve">. Liczba podmiotów rodzinnych form pieczy zastępczej wg województw </w:t>
            </w:r>
          </w:p>
        </w:tc>
      </w:tr>
      <w:tr w:rsidR="007238EC" w:rsidRPr="002E0BA7" w14:paraId="57BC34AF" w14:textId="77777777" w:rsidTr="006F4508">
        <w:trPr>
          <w:trHeight w:val="403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08F7D" w14:textId="77777777" w:rsidR="007238EC" w:rsidRPr="002E0BA7" w:rsidRDefault="007238EC" w:rsidP="00694646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2E0BA7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D721C" w14:textId="77777777" w:rsidR="007238EC" w:rsidRPr="002E0BA7" w:rsidRDefault="007238EC" w:rsidP="00694646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2E0BA7">
              <w:rPr>
                <w:rFonts w:ascii="Times New Roman" w:hAnsi="Times New Roman"/>
                <w:b/>
              </w:rPr>
              <w:t>Województwo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F6723" w14:textId="77777777" w:rsidR="007238EC" w:rsidRPr="002E0BA7" w:rsidRDefault="007238EC" w:rsidP="00694646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2E0BA7">
              <w:rPr>
                <w:rFonts w:ascii="Times New Roman" w:hAnsi="Times New Roman"/>
                <w:b/>
              </w:rPr>
              <w:t>Rodziny zastępcze spokrewnione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48C6E" w14:textId="77777777" w:rsidR="007238EC" w:rsidRPr="002E0BA7" w:rsidRDefault="007238EC" w:rsidP="00694646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2E0BA7">
              <w:rPr>
                <w:rFonts w:ascii="Times New Roman" w:hAnsi="Times New Roman"/>
                <w:b/>
              </w:rPr>
              <w:t>Rodziny zastępcze niezawodowe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C50E6" w14:textId="77777777" w:rsidR="007238EC" w:rsidRPr="002E0BA7" w:rsidRDefault="007238EC" w:rsidP="00694646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2E0BA7">
              <w:rPr>
                <w:rFonts w:ascii="Times New Roman" w:hAnsi="Times New Roman"/>
                <w:b/>
              </w:rPr>
              <w:t>Rodziny zastępcze zawodowe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8419F" w14:textId="77777777" w:rsidR="007238EC" w:rsidRPr="002E0BA7" w:rsidRDefault="007238EC" w:rsidP="00694646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2E0BA7">
              <w:rPr>
                <w:rFonts w:ascii="Times New Roman" w:hAnsi="Times New Roman"/>
                <w:b/>
              </w:rPr>
              <w:t>Rodzinne domy dziecka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A6833" w14:textId="77777777" w:rsidR="007238EC" w:rsidRPr="002E0BA7" w:rsidRDefault="007238EC" w:rsidP="00694646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2E0BA7">
              <w:rPr>
                <w:rFonts w:ascii="Times New Roman" w:hAnsi="Times New Roman"/>
                <w:b/>
              </w:rPr>
              <w:t>Ogółem</w:t>
            </w:r>
          </w:p>
        </w:tc>
      </w:tr>
      <w:tr w:rsidR="007238EC" w:rsidRPr="002E0BA7" w14:paraId="79166B67" w14:textId="77777777" w:rsidTr="00990976">
        <w:trPr>
          <w:trHeight w:val="494"/>
        </w:trPr>
        <w:tc>
          <w:tcPr>
            <w:tcW w:w="507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DF457" w14:textId="77777777" w:rsidR="007238EC" w:rsidRPr="002E0BA7" w:rsidRDefault="007238EC" w:rsidP="00694646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6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3947B" w14:textId="77777777" w:rsidR="007238EC" w:rsidRPr="002E0BA7" w:rsidRDefault="007238EC" w:rsidP="00694646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41B96" w14:textId="77777777" w:rsidR="007238EC" w:rsidRPr="002E0BA7" w:rsidRDefault="007238EC" w:rsidP="00694646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3085C" w14:textId="77777777" w:rsidR="007238EC" w:rsidRPr="002E0BA7" w:rsidRDefault="007238EC" w:rsidP="00694646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4741C" w14:textId="77777777" w:rsidR="007238EC" w:rsidRPr="002E0BA7" w:rsidRDefault="007238EC" w:rsidP="00694646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72E7A" w14:textId="77777777" w:rsidR="007238EC" w:rsidRPr="002E0BA7" w:rsidRDefault="007238EC" w:rsidP="00694646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EC774" w14:textId="77777777" w:rsidR="007238EC" w:rsidRPr="002E0BA7" w:rsidRDefault="007238EC" w:rsidP="00694646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5C3839" w:rsidRPr="002E0BA7" w14:paraId="2261DDE5" w14:textId="77777777" w:rsidTr="006E570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34C72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89F56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Dolnośląskie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456BB4" w14:textId="77777777" w:rsidR="00F3149E" w:rsidRPr="00F3149E" w:rsidRDefault="00F3149E" w:rsidP="00F3149E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2 652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419A7A" w14:textId="77777777" w:rsidR="00F3149E" w:rsidRPr="00FF7C08" w:rsidRDefault="00F3149E" w:rsidP="00F3149E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D01C1A" w14:textId="77777777" w:rsidR="00F3149E" w:rsidRPr="00FF7C08" w:rsidRDefault="00F3149E" w:rsidP="00F3149E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2ECDC" w14:textId="77777777" w:rsidR="00F3149E" w:rsidRPr="00FF7C08" w:rsidRDefault="00F3149E" w:rsidP="00F3149E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57E7A" w14:textId="77777777" w:rsidR="00F3149E" w:rsidRPr="00FF7C08" w:rsidRDefault="00F3149E" w:rsidP="00F3149E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3 932</w:t>
            </w:r>
          </w:p>
        </w:tc>
      </w:tr>
      <w:tr w:rsidR="005C3839" w:rsidRPr="002E0BA7" w14:paraId="11AC811D" w14:textId="77777777" w:rsidTr="006E570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A7049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26F0C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Kujawsko-pomorskie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6AE0A0" w14:textId="77777777" w:rsidR="00F3149E" w:rsidRPr="00F3149E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3149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1 298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38159D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A230C9" w14:textId="77777777" w:rsidR="00F3149E" w:rsidRPr="00F3149E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63AB3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6E142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2 122</w:t>
            </w:r>
          </w:p>
        </w:tc>
      </w:tr>
      <w:tr w:rsidR="005C3839" w:rsidRPr="002E0BA7" w14:paraId="6FD594A9" w14:textId="77777777" w:rsidTr="006E570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1EABD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706C9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Lubelskie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CC3AB8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F55552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D718A3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D8E3C8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73CD6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1 703</w:t>
            </w:r>
          </w:p>
        </w:tc>
      </w:tr>
      <w:tr w:rsidR="005C3839" w:rsidRPr="002E0BA7" w14:paraId="6371E63F" w14:textId="77777777" w:rsidTr="006E570A">
        <w:trPr>
          <w:trHeight w:val="3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1D10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F0D1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Lubuskie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B3B19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6F844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EF570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A8E05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748D6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1 344</w:t>
            </w:r>
          </w:p>
        </w:tc>
      </w:tr>
      <w:tr w:rsidR="005C3839" w:rsidRPr="002E0BA7" w14:paraId="7F90B971" w14:textId="77777777" w:rsidTr="006E570A">
        <w:trPr>
          <w:trHeight w:val="3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FB0C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AE04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Łódzkie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97AD6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1 899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A441A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3638D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EE45A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B1926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2 925</w:t>
            </w:r>
          </w:p>
        </w:tc>
      </w:tr>
      <w:tr w:rsidR="005C3839" w:rsidRPr="002E0BA7" w14:paraId="6440578D" w14:textId="77777777" w:rsidTr="006E570A">
        <w:trPr>
          <w:trHeight w:val="3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720F4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8290C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Małopolskie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BBADAB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1 199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239C8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6FA47E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0652C2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1C647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1 990</w:t>
            </w:r>
          </w:p>
        </w:tc>
      </w:tr>
      <w:tr w:rsidR="005C3839" w:rsidRPr="002E0BA7" w14:paraId="60C2A382" w14:textId="77777777" w:rsidTr="006E570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B9A30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6CE60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Mazowieckie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27EF6B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8E510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188720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04E18A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D6259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4 101</w:t>
            </w:r>
          </w:p>
        </w:tc>
      </w:tr>
      <w:tr w:rsidR="005C3839" w:rsidRPr="002E0BA7" w14:paraId="287A2A9F" w14:textId="77777777" w:rsidTr="006E570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78E64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E55D8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Opolskie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5FE5D4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00F638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F29418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2816B6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C3496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989</w:t>
            </w:r>
          </w:p>
        </w:tc>
      </w:tr>
      <w:tr w:rsidR="005C3839" w:rsidRPr="002E0BA7" w14:paraId="09612AC5" w14:textId="77777777" w:rsidTr="006E570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1DE37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6D69F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Podkarpackie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14684E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F24A4F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19879A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73DCAF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61931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1 181</w:t>
            </w:r>
          </w:p>
        </w:tc>
      </w:tr>
      <w:tr w:rsidR="005C3839" w:rsidRPr="002E0BA7" w14:paraId="343EE7AE" w14:textId="77777777" w:rsidTr="006E570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2835B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63850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Podlaskie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B3174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4E131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6FFB87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14502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124D6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916</w:t>
            </w:r>
          </w:p>
        </w:tc>
      </w:tr>
      <w:tr w:rsidR="005C3839" w:rsidRPr="002E0BA7" w14:paraId="0C266571" w14:textId="77777777" w:rsidTr="006E570A">
        <w:trPr>
          <w:trHeight w:val="3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AD20E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946BE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Pomorskie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BB0FB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514B61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57293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C93CEF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353E6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2 398</w:t>
            </w:r>
          </w:p>
        </w:tc>
      </w:tr>
      <w:tr w:rsidR="005C3839" w:rsidRPr="002E0BA7" w14:paraId="0A1F9919" w14:textId="77777777" w:rsidTr="006E570A">
        <w:trPr>
          <w:trHeight w:val="3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E4D15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FFED7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Śląskie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D03A46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3 183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5863CD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F9772E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5DF309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15325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5 042</w:t>
            </w:r>
          </w:p>
        </w:tc>
      </w:tr>
      <w:tr w:rsidR="005C3839" w:rsidRPr="002E0BA7" w14:paraId="7986DF6E" w14:textId="77777777" w:rsidTr="006E570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118B7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E0D01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Świętokrzyskie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25C831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7DB7B2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D14D6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5222C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CAFF3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1 009</w:t>
            </w:r>
          </w:p>
        </w:tc>
      </w:tr>
      <w:tr w:rsidR="005C3839" w:rsidRPr="002E0BA7" w14:paraId="1823C202" w14:textId="77777777" w:rsidTr="006E570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67D37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E835E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Warmińsko-mazurskie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B28591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BACC0A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327699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  <w:r w:rsidR="007442F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FC92B1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4523D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1 77</w:t>
            </w:r>
            <w:r w:rsidR="007442F9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C3839" w:rsidRPr="002E0BA7" w14:paraId="3843BC99" w14:textId="77777777" w:rsidTr="006E570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68405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37D9E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Wielkopolskie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471362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1 776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BF492E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67347D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5583E4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18B8E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3 078</w:t>
            </w:r>
          </w:p>
        </w:tc>
      </w:tr>
      <w:tr w:rsidR="005C3839" w:rsidRPr="002E0BA7" w14:paraId="12D7DF0E" w14:textId="77777777" w:rsidTr="006E570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716A5" w14:textId="77777777" w:rsidR="00F3149E" w:rsidRPr="002E0BA7" w:rsidRDefault="00F3149E" w:rsidP="00F3149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C8259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2E0BA7">
              <w:rPr>
                <w:rFonts w:ascii="Times New Roman" w:hAnsi="Times New Roman"/>
              </w:rPr>
              <w:t>Zachodniopomorskie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C151F7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1 548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2756D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FCAD0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E45CEA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D3E32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2 337</w:t>
            </w:r>
          </w:p>
        </w:tc>
      </w:tr>
      <w:tr w:rsidR="00F3149E" w:rsidRPr="00AE49EF" w14:paraId="55F20F21" w14:textId="77777777" w:rsidTr="00990976">
        <w:trPr>
          <w:trHeight w:val="3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4DC39" w14:textId="77777777" w:rsidR="00F3149E" w:rsidRPr="002E0BA7" w:rsidRDefault="00F3149E" w:rsidP="00F3149E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16321" w14:textId="77777777" w:rsidR="00F3149E" w:rsidRPr="00DE1689" w:rsidRDefault="00F3149E" w:rsidP="00F3149E">
            <w:pPr>
              <w:pStyle w:val="Bezodstpw"/>
              <w:rPr>
                <w:rFonts w:ascii="Times New Roman" w:hAnsi="Times New Roman"/>
              </w:rPr>
            </w:pPr>
            <w:r w:rsidRPr="00DE1689">
              <w:rPr>
                <w:rFonts w:ascii="Times New Roman" w:hAnsi="Times New Roman"/>
              </w:rPr>
              <w:t>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D4BC89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23 290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519B8E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10 689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C94A82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2 15</w:t>
            </w:r>
            <w:r w:rsidR="007442F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3C58B5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3FEC8" w14:textId="77777777" w:rsidR="00F3149E" w:rsidRPr="00FF7C08" w:rsidRDefault="00F3149E" w:rsidP="00FF7C08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36 83</w:t>
            </w:r>
            <w:r w:rsidR="007442F9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</w:tbl>
    <w:p w14:paraId="423B41F9" w14:textId="77777777" w:rsidR="007238EC" w:rsidRPr="00BF7B49" w:rsidRDefault="007238EC" w:rsidP="007238EC">
      <w:pPr>
        <w:spacing w:before="0" w:line="240" w:lineRule="auto"/>
        <w:rPr>
          <w:rFonts w:ascii="Times New Roman" w:hAnsi="Times New Roman"/>
          <w:i/>
          <w:sz w:val="16"/>
          <w:szCs w:val="16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BF7B49">
        <w:rPr>
          <w:rFonts w:ascii="Times New Roman" w:hAnsi="Times New Roman"/>
          <w:i/>
          <w:sz w:val="16"/>
          <w:szCs w:val="16"/>
        </w:rPr>
        <w:t>Sprawozdanie rzeczowo-finansowe z wykonywania zadań z zakresu wspierania rodziny i systemu pieczy zastępczej (stan na 31</w:t>
      </w:r>
      <w:r w:rsidR="00A26123">
        <w:rPr>
          <w:rFonts w:ascii="Times New Roman" w:hAnsi="Times New Roman"/>
          <w:i/>
          <w:sz w:val="16"/>
          <w:szCs w:val="16"/>
        </w:rPr>
        <w:t> </w:t>
      </w:r>
      <w:r w:rsidRPr="00BF7B49">
        <w:rPr>
          <w:rFonts w:ascii="Times New Roman" w:hAnsi="Times New Roman"/>
          <w:i/>
          <w:sz w:val="16"/>
          <w:szCs w:val="16"/>
        </w:rPr>
        <w:t>grudnia 20</w:t>
      </w:r>
      <w:r w:rsidR="00F3149E">
        <w:rPr>
          <w:rFonts w:ascii="Times New Roman" w:hAnsi="Times New Roman"/>
          <w:i/>
          <w:sz w:val="16"/>
          <w:szCs w:val="16"/>
        </w:rPr>
        <w:t>20</w:t>
      </w:r>
      <w:r w:rsidRPr="00BF7B49">
        <w:rPr>
          <w:rFonts w:ascii="Times New Roman" w:hAnsi="Times New Roman"/>
          <w:i/>
          <w:sz w:val="16"/>
          <w:szCs w:val="16"/>
        </w:rPr>
        <w:t xml:space="preserve"> r.).</w:t>
      </w:r>
    </w:p>
    <w:p w14:paraId="765ED741" w14:textId="77777777" w:rsidR="00E75B64" w:rsidRDefault="00E75B64" w:rsidP="007238EC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</w:p>
    <w:p w14:paraId="2F74C4BC" w14:textId="77777777" w:rsidR="00135F52" w:rsidRPr="002E0BA7" w:rsidRDefault="00135F52" w:rsidP="007238EC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</w:p>
    <w:p w14:paraId="2DAC3E55" w14:textId="6BA112D7" w:rsidR="007238EC" w:rsidRPr="002E0BA7" w:rsidRDefault="00321367" w:rsidP="007238EC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Tab. 5</w:t>
      </w:r>
      <w:r w:rsidR="007238EC" w:rsidRPr="002E0BA7">
        <w:rPr>
          <w:rFonts w:ascii="Times New Roman" w:hAnsi="Times New Roman"/>
          <w:b/>
          <w:sz w:val="24"/>
          <w:szCs w:val="24"/>
        </w:rPr>
        <w:t xml:space="preserve">. Liczba dzieci </w:t>
      </w:r>
      <w:r w:rsidR="00B43B2A">
        <w:rPr>
          <w:rFonts w:ascii="Times New Roman" w:hAnsi="Times New Roman"/>
          <w:b/>
          <w:sz w:val="24"/>
          <w:szCs w:val="24"/>
        </w:rPr>
        <w:t xml:space="preserve">umieszczonych </w:t>
      </w:r>
      <w:r w:rsidR="007238EC" w:rsidRPr="002E0BA7">
        <w:rPr>
          <w:rFonts w:ascii="Times New Roman" w:hAnsi="Times New Roman"/>
          <w:b/>
          <w:sz w:val="24"/>
          <w:szCs w:val="24"/>
        </w:rPr>
        <w:t xml:space="preserve">w rodzinnych formach </w:t>
      </w:r>
      <w:r w:rsidR="00D76FC5">
        <w:rPr>
          <w:rFonts w:ascii="Times New Roman" w:hAnsi="Times New Roman"/>
          <w:b/>
          <w:sz w:val="24"/>
          <w:szCs w:val="24"/>
        </w:rPr>
        <w:t>pieczy zastępczej w latach 201</w:t>
      </w:r>
      <w:r w:rsidR="00BE4231">
        <w:rPr>
          <w:rFonts w:ascii="Times New Roman" w:hAnsi="Times New Roman"/>
          <w:b/>
          <w:sz w:val="24"/>
          <w:szCs w:val="24"/>
        </w:rPr>
        <w:t>5</w:t>
      </w:r>
      <w:r w:rsidR="00D76FC5">
        <w:rPr>
          <w:rFonts w:ascii="Times New Roman" w:hAnsi="Times New Roman"/>
          <w:b/>
          <w:sz w:val="24"/>
          <w:szCs w:val="24"/>
        </w:rPr>
        <w:t>–</w:t>
      </w:r>
      <w:r w:rsidR="007238EC" w:rsidRPr="002E0BA7">
        <w:rPr>
          <w:rFonts w:ascii="Times New Roman" w:hAnsi="Times New Roman"/>
          <w:b/>
          <w:sz w:val="24"/>
          <w:szCs w:val="24"/>
        </w:rPr>
        <w:t>20</w:t>
      </w:r>
      <w:r w:rsidR="00F3149E">
        <w:rPr>
          <w:rFonts w:ascii="Times New Roman" w:hAnsi="Times New Roman"/>
          <w:b/>
          <w:sz w:val="24"/>
          <w:szCs w:val="24"/>
        </w:rPr>
        <w:t>20</w:t>
      </w:r>
    </w:p>
    <w:tbl>
      <w:tblPr>
        <w:tblW w:w="84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753"/>
        <w:gridCol w:w="753"/>
        <w:gridCol w:w="858"/>
        <w:gridCol w:w="885"/>
        <w:gridCol w:w="930"/>
        <w:gridCol w:w="989"/>
        <w:gridCol w:w="1258"/>
      </w:tblGrid>
      <w:tr w:rsidR="001D5B49" w:rsidRPr="00727022" w14:paraId="7A913A63" w14:textId="77777777" w:rsidTr="00990976">
        <w:trPr>
          <w:trHeight w:val="165"/>
        </w:trPr>
        <w:tc>
          <w:tcPr>
            <w:tcW w:w="1978" w:type="dxa"/>
            <w:vMerge w:val="restart"/>
            <w:shd w:val="clear" w:color="auto" w:fill="auto"/>
            <w:vAlign w:val="center"/>
            <w:hideMark/>
          </w:tcPr>
          <w:p w14:paraId="43E01B25" w14:textId="77777777" w:rsidR="001D5B49" w:rsidRPr="00727022" w:rsidRDefault="001D5B49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14:paraId="077E333C" w14:textId="77777777" w:rsidR="001D5B49" w:rsidRPr="00727022" w:rsidRDefault="001D5B49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14:paraId="0F8041A4" w14:textId="77777777" w:rsidR="001D5B49" w:rsidRPr="00727022" w:rsidRDefault="001D5B49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858" w:type="dxa"/>
            <w:vMerge w:val="restart"/>
            <w:vAlign w:val="center"/>
          </w:tcPr>
          <w:p w14:paraId="4662F6F0" w14:textId="77777777" w:rsidR="001D5B49" w:rsidRPr="00727022" w:rsidRDefault="001D5B49" w:rsidP="006515FA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885" w:type="dxa"/>
            <w:vMerge w:val="restart"/>
            <w:vAlign w:val="center"/>
          </w:tcPr>
          <w:p w14:paraId="5DA81E2B" w14:textId="77777777" w:rsidR="001D5B49" w:rsidRPr="00727022" w:rsidRDefault="001D5B49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930" w:type="dxa"/>
            <w:vMerge w:val="restart"/>
            <w:vAlign w:val="center"/>
          </w:tcPr>
          <w:p w14:paraId="159A2E51" w14:textId="77777777" w:rsidR="001D5B49" w:rsidRPr="00727022" w:rsidRDefault="001D5B49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989" w:type="dxa"/>
            <w:vMerge w:val="restart"/>
            <w:vAlign w:val="center"/>
          </w:tcPr>
          <w:p w14:paraId="56EF92F8" w14:textId="77777777" w:rsidR="001D5B49" w:rsidRPr="00727022" w:rsidRDefault="00C60D05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3FE6211D" w14:textId="77777777" w:rsidR="001D5B49" w:rsidRPr="00727022" w:rsidRDefault="001D5B49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Dynamika</w:t>
            </w:r>
          </w:p>
        </w:tc>
      </w:tr>
      <w:tr w:rsidR="001D5B49" w:rsidRPr="00727022" w14:paraId="1527ED82" w14:textId="77777777" w:rsidTr="00990976">
        <w:trPr>
          <w:trHeight w:val="288"/>
        </w:trPr>
        <w:tc>
          <w:tcPr>
            <w:tcW w:w="1978" w:type="dxa"/>
            <w:vMerge/>
            <w:vAlign w:val="center"/>
            <w:hideMark/>
          </w:tcPr>
          <w:p w14:paraId="3079D48A" w14:textId="77777777" w:rsidR="001D5B49" w:rsidRPr="00727022" w:rsidRDefault="001D5B49" w:rsidP="00694646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14:paraId="4CDB6D40" w14:textId="77777777" w:rsidR="001D5B49" w:rsidRPr="00727022" w:rsidRDefault="001D5B49" w:rsidP="00694646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14:paraId="18FB1628" w14:textId="77777777" w:rsidR="001D5B49" w:rsidRPr="00727022" w:rsidRDefault="001D5B49" w:rsidP="00694646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vMerge/>
          </w:tcPr>
          <w:p w14:paraId="738DB134" w14:textId="77777777" w:rsidR="001D5B49" w:rsidRPr="00727022" w:rsidRDefault="001D5B49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vMerge/>
          </w:tcPr>
          <w:p w14:paraId="1DD40C55" w14:textId="77777777" w:rsidR="001D5B49" w:rsidRPr="00727022" w:rsidRDefault="001D5B49" w:rsidP="006515FA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0" w:type="dxa"/>
            <w:vMerge/>
          </w:tcPr>
          <w:p w14:paraId="6AE9D6D8" w14:textId="77777777" w:rsidR="001D5B49" w:rsidRPr="00727022" w:rsidRDefault="001D5B49" w:rsidP="00A5577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vMerge/>
          </w:tcPr>
          <w:p w14:paraId="27E3FEA0" w14:textId="77777777" w:rsidR="001D5B49" w:rsidRPr="00727022" w:rsidRDefault="001D5B49" w:rsidP="00A5577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70AC182A" w14:textId="77777777" w:rsidR="001D5B49" w:rsidRPr="00727022" w:rsidRDefault="001D5B49" w:rsidP="00A5577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 w:rsidR="00FF7C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7270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= 100</w:t>
            </w:r>
          </w:p>
        </w:tc>
      </w:tr>
      <w:tr w:rsidR="001D5B49" w:rsidRPr="00727022" w14:paraId="6F70D997" w14:textId="77777777" w:rsidTr="00990976">
        <w:trPr>
          <w:trHeight w:val="173"/>
        </w:trPr>
        <w:tc>
          <w:tcPr>
            <w:tcW w:w="1978" w:type="dxa"/>
            <w:shd w:val="clear" w:color="auto" w:fill="auto"/>
            <w:vAlign w:val="center"/>
            <w:hideMark/>
          </w:tcPr>
          <w:p w14:paraId="37CF5D95" w14:textId="77777777" w:rsidR="001D5B49" w:rsidRPr="00FD1C62" w:rsidRDefault="001D5B49" w:rsidP="001D5B49">
            <w:pPr>
              <w:spacing w:before="0" w:line="240" w:lineRule="auto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D1C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945F04D" w14:textId="77777777" w:rsidR="001D5B49" w:rsidRPr="00FD1C62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D1C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56 986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B208546" w14:textId="77777777" w:rsidR="001D5B49" w:rsidRPr="00FD1C62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D1C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56 544</w:t>
            </w:r>
          </w:p>
        </w:tc>
        <w:tc>
          <w:tcPr>
            <w:tcW w:w="858" w:type="dxa"/>
            <w:vAlign w:val="center"/>
          </w:tcPr>
          <w:p w14:paraId="29A5BD53" w14:textId="77777777" w:rsidR="001D5B49" w:rsidRPr="00E82734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55 721</w:t>
            </w:r>
          </w:p>
        </w:tc>
        <w:tc>
          <w:tcPr>
            <w:tcW w:w="885" w:type="dxa"/>
            <w:vAlign w:val="center"/>
          </w:tcPr>
          <w:p w14:paraId="565CEC66" w14:textId="77777777" w:rsidR="001D5B49" w:rsidRPr="00F22E1E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55 288</w:t>
            </w:r>
          </w:p>
        </w:tc>
        <w:tc>
          <w:tcPr>
            <w:tcW w:w="930" w:type="dxa"/>
            <w:vAlign w:val="center"/>
          </w:tcPr>
          <w:p w14:paraId="45E5D753" w14:textId="77777777" w:rsidR="001D5B49" w:rsidRPr="00576EA7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55 458</w:t>
            </w:r>
          </w:p>
        </w:tc>
        <w:tc>
          <w:tcPr>
            <w:tcW w:w="989" w:type="dxa"/>
            <w:vAlign w:val="center"/>
          </w:tcPr>
          <w:p w14:paraId="1D8275ED" w14:textId="77777777" w:rsidR="001D5B49" w:rsidRPr="006F6642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6F6642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55 772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30F2D8B8" w14:textId="77777777" w:rsidR="001D5B49" w:rsidRPr="006F6642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6F6642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100,6</w:t>
            </w:r>
          </w:p>
        </w:tc>
      </w:tr>
      <w:tr w:rsidR="001D5B49" w:rsidRPr="00727022" w14:paraId="3CD23A93" w14:textId="77777777" w:rsidTr="00990976">
        <w:trPr>
          <w:trHeight w:val="568"/>
        </w:trPr>
        <w:tc>
          <w:tcPr>
            <w:tcW w:w="1978" w:type="dxa"/>
            <w:shd w:val="clear" w:color="auto" w:fill="auto"/>
            <w:vAlign w:val="center"/>
            <w:hideMark/>
          </w:tcPr>
          <w:p w14:paraId="57587263" w14:textId="77777777" w:rsidR="001D5B49" w:rsidRPr="00727022" w:rsidRDefault="001D5B49" w:rsidP="001D5B4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rodziny zastępcze spokrewnione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729159B" w14:textId="77777777" w:rsidR="001D5B49" w:rsidRPr="00727022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31 951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E2ECCBF" w14:textId="77777777" w:rsidR="001D5B49" w:rsidRPr="00727022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31 647</w:t>
            </w:r>
          </w:p>
        </w:tc>
        <w:tc>
          <w:tcPr>
            <w:tcW w:w="858" w:type="dxa"/>
            <w:vAlign w:val="center"/>
          </w:tcPr>
          <w:p w14:paraId="6471BBE3" w14:textId="77777777" w:rsidR="001D5B49" w:rsidRPr="00E82734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30 816</w:t>
            </w:r>
          </w:p>
        </w:tc>
        <w:tc>
          <w:tcPr>
            <w:tcW w:w="885" w:type="dxa"/>
            <w:vAlign w:val="center"/>
          </w:tcPr>
          <w:p w14:paraId="7A41E115" w14:textId="77777777" w:rsidR="001D5B49" w:rsidRPr="00F22E1E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30 185</w:t>
            </w:r>
          </w:p>
        </w:tc>
        <w:tc>
          <w:tcPr>
            <w:tcW w:w="930" w:type="dxa"/>
            <w:vAlign w:val="center"/>
          </w:tcPr>
          <w:p w14:paraId="4C64D8DE" w14:textId="77777777" w:rsidR="001D5B49" w:rsidRPr="00AE49EF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29 868</w:t>
            </w:r>
          </w:p>
        </w:tc>
        <w:tc>
          <w:tcPr>
            <w:tcW w:w="989" w:type="dxa"/>
            <w:vAlign w:val="center"/>
          </w:tcPr>
          <w:p w14:paraId="53E08866" w14:textId="77777777" w:rsidR="001D5B49" w:rsidRPr="008E0F9D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29 877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67DDA365" w14:textId="77777777" w:rsidR="001D5B49" w:rsidRPr="0019117A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1D5B49" w:rsidRPr="00727022" w14:paraId="7EE752C4" w14:textId="77777777" w:rsidTr="00990976">
        <w:trPr>
          <w:trHeight w:val="568"/>
        </w:trPr>
        <w:tc>
          <w:tcPr>
            <w:tcW w:w="1978" w:type="dxa"/>
            <w:shd w:val="clear" w:color="auto" w:fill="auto"/>
            <w:vAlign w:val="center"/>
            <w:hideMark/>
          </w:tcPr>
          <w:p w14:paraId="681DEDEB" w14:textId="77777777" w:rsidR="001D5B49" w:rsidRPr="00727022" w:rsidRDefault="001D5B49" w:rsidP="001D5B4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rodziny zastępcze niezawodowe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F3D4C60" w14:textId="77777777" w:rsidR="001D5B49" w:rsidRPr="00727022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15 486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DA7F051" w14:textId="77777777" w:rsidR="001D5B49" w:rsidRPr="00727022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15 268</w:t>
            </w:r>
          </w:p>
        </w:tc>
        <w:tc>
          <w:tcPr>
            <w:tcW w:w="858" w:type="dxa"/>
            <w:vAlign w:val="center"/>
          </w:tcPr>
          <w:p w14:paraId="3EBB2D6A" w14:textId="77777777" w:rsidR="001D5B49" w:rsidRPr="00727022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080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14 838</w:t>
            </w:r>
          </w:p>
        </w:tc>
        <w:tc>
          <w:tcPr>
            <w:tcW w:w="885" w:type="dxa"/>
            <w:vAlign w:val="center"/>
          </w:tcPr>
          <w:p w14:paraId="2DCA1B1E" w14:textId="77777777" w:rsidR="001D5B49" w:rsidRPr="00BA0809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14 528</w:t>
            </w:r>
          </w:p>
        </w:tc>
        <w:tc>
          <w:tcPr>
            <w:tcW w:w="930" w:type="dxa"/>
            <w:vAlign w:val="center"/>
          </w:tcPr>
          <w:p w14:paraId="3D7F1F0C" w14:textId="77777777" w:rsidR="001D5B49" w:rsidRPr="00AE49EF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14 287</w:t>
            </w:r>
          </w:p>
        </w:tc>
        <w:tc>
          <w:tcPr>
            <w:tcW w:w="989" w:type="dxa"/>
            <w:vAlign w:val="center"/>
          </w:tcPr>
          <w:p w14:paraId="50D6DE55" w14:textId="77777777" w:rsidR="001D5B49" w:rsidRPr="008E0F9D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14 232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5E1C4DF3" w14:textId="77777777" w:rsidR="001D5B49" w:rsidRPr="0019117A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99,6</w:t>
            </w:r>
          </w:p>
        </w:tc>
      </w:tr>
      <w:tr w:rsidR="001D5B49" w:rsidRPr="00727022" w14:paraId="62ED5628" w14:textId="77777777" w:rsidTr="00990976">
        <w:trPr>
          <w:trHeight w:val="428"/>
        </w:trPr>
        <w:tc>
          <w:tcPr>
            <w:tcW w:w="1978" w:type="dxa"/>
            <w:shd w:val="clear" w:color="auto" w:fill="auto"/>
            <w:vAlign w:val="center"/>
            <w:hideMark/>
          </w:tcPr>
          <w:p w14:paraId="0B5F3433" w14:textId="77777777" w:rsidR="001D5B49" w:rsidRPr="00727022" w:rsidRDefault="001D5B49" w:rsidP="001D5B4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rodziny zastępcze zawodowe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E6239E7" w14:textId="77777777" w:rsidR="001D5B49" w:rsidRPr="00727022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6 371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95447A7" w14:textId="77777777" w:rsidR="001D5B49" w:rsidRPr="00727022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6 270</w:t>
            </w:r>
          </w:p>
        </w:tc>
        <w:tc>
          <w:tcPr>
            <w:tcW w:w="858" w:type="dxa"/>
            <w:vAlign w:val="center"/>
          </w:tcPr>
          <w:p w14:paraId="314DD1B9" w14:textId="77777777" w:rsidR="001D5B49" w:rsidRPr="00727022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080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6 355</w:t>
            </w:r>
          </w:p>
        </w:tc>
        <w:tc>
          <w:tcPr>
            <w:tcW w:w="885" w:type="dxa"/>
            <w:vAlign w:val="center"/>
          </w:tcPr>
          <w:p w14:paraId="11736A05" w14:textId="77777777" w:rsidR="001D5B49" w:rsidRPr="00BA0809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6 572</w:t>
            </w:r>
          </w:p>
        </w:tc>
        <w:tc>
          <w:tcPr>
            <w:tcW w:w="930" w:type="dxa"/>
            <w:vAlign w:val="center"/>
          </w:tcPr>
          <w:p w14:paraId="13B7040E" w14:textId="77777777" w:rsidR="001D5B49" w:rsidRPr="00AE49EF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6 817</w:t>
            </w:r>
          </w:p>
        </w:tc>
        <w:tc>
          <w:tcPr>
            <w:tcW w:w="989" w:type="dxa"/>
            <w:vAlign w:val="center"/>
          </w:tcPr>
          <w:p w14:paraId="6F235670" w14:textId="77777777" w:rsidR="001D5B49" w:rsidRPr="008E0F9D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6 874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39B80039" w14:textId="77777777" w:rsidR="001D5B49" w:rsidRPr="0019117A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100,8</w:t>
            </w:r>
          </w:p>
        </w:tc>
      </w:tr>
      <w:tr w:rsidR="001D5B49" w:rsidRPr="00727022" w14:paraId="71E631C1" w14:textId="77777777" w:rsidTr="00990976">
        <w:trPr>
          <w:trHeight w:val="428"/>
        </w:trPr>
        <w:tc>
          <w:tcPr>
            <w:tcW w:w="1978" w:type="dxa"/>
            <w:shd w:val="clear" w:color="auto" w:fill="auto"/>
            <w:vAlign w:val="center"/>
            <w:hideMark/>
          </w:tcPr>
          <w:p w14:paraId="460F395D" w14:textId="77777777" w:rsidR="001D5B49" w:rsidRPr="00727022" w:rsidRDefault="001D5B49" w:rsidP="001D5B49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rodzinne domy dziecka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1186FCA" w14:textId="77777777" w:rsidR="001D5B49" w:rsidRPr="00727022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3 178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1856B68" w14:textId="77777777" w:rsidR="001D5B49" w:rsidRPr="00727022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2702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3 359</w:t>
            </w:r>
          </w:p>
        </w:tc>
        <w:tc>
          <w:tcPr>
            <w:tcW w:w="858" w:type="dxa"/>
            <w:vAlign w:val="center"/>
          </w:tcPr>
          <w:p w14:paraId="66763225" w14:textId="77777777" w:rsidR="001D5B49" w:rsidRPr="00727022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080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3 712</w:t>
            </w:r>
          </w:p>
        </w:tc>
        <w:tc>
          <w:tcPr>
            <w:tcW w:w="885" w:type="dxa"/>
            <w:vAlign w:val="center"/>
          </w:tcPr>
          <w:p w14:paraId="5F6EAC93" w14:textId="77777777" w:rsidR="001D5B49" w:rsidRPr="00BA0809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4 003</w:t>
            </w:r>
          </w:p>
        </w:tc>
        <w:tc>
          <w:tcPr>
            <w:tcW w:w="930" w:type="dxa"/>
            <w:vAlign w:val="center"/>
          </w:tcPr>
          <w:p w14:paraId="33DF7C43" w14:textId="77777777" w:rsidR="001D5B49" w:rsidRPr="00AE49EF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4 486</w:t>
            </w:r>
          </w:p>
        </w:tc>
        <w:tc>
          <w:tcPr>
            <w:tcW w:w="989" w:type="dxa"/>
            <w:vAlign w:val="center"/>
          </w:tcPr>
          <w:p w14:paraId="1FAEEFA8" w14:textId="77777777" w:rsidR="001D5B49" w:rsidRPr="008E0F9D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4 789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152CC74A" w14:textId="77777777" w:rsidR="001D5B49" w:rsidRPr="0019117A" w:rsidRDefault="001D5B49" w:rsidP="001D5B49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F7C0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106,8</w:t>
            </w:r>
          </w:p>
        </w:tc>
      </w:tr>
    </w:tbl>
    <w:p w14:paraId="270FAB15" w14:textId="77777777" w:rsidR="007238EC" w:rsidRPr="002E0BA7" w:rsidRDefault="007238EC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MRPiPS na podstawie sprawozdań rzeczowo-finansowych z wykonywania zadań z zakresu wspierania rodziny i</w:t>
      </w:r>
      <w:r w:rsidR="0064501A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 pieczy zastę</w:t>
      </w:r>
      <w:r w:rsidR="00D76FC5">
        <w:rPr>
          <w:rFonts w:ascii="Times New Roman" w:hAnsi="Times New Roman"/>
          <w:i/>
          <w:iCs/>
          <w:sz w:val="16"/>
          <w:szCs w:val="16"/>
          <w:lang w:eastAsia="pl-PL"/>
        </w:rPr>
        <w:t>pczej z lat 201</w:t>
      </w:r>
      <w:r w:rsidR="00FF7C08">
        <w:rPr>
          <w:rFonts w:ascii="Times New Roman" w:hAnsi="Times New Roman"/>
          <w:i/>
          <w:iCs/>
          <w:sz w:val="16"/>
          <w:szCs w:val="16"/>
          <w:lang w:eastAsia="pl-PL"/>
        </w:rPr>
        <w:t>5</w:t>
      </w:r>
      <w:r w:rsidR="00D76FC5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FF7C08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(stan na dzień 31 grudnia</w:t>
      </w:r>
      <w:r w:rsidR="00E04D0D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)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1F2302BF" w14:textId="77777777" w:rsidR="007238EC" w:rsidRPr="002E0BA7" w:rsidRDefault="007238EC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</w:p>
    <w:p w14:paraId="1D2D231E" w14:textId="77777777" w:rsidR="007238EC" w:rsidRPr="002E0BA7" w:rsidRDefault="007238EC" w:rsidP="007238EC">
      <w:pPr>
        <w:spacing w:before="0" w:line="240" w:lineRule="auto"/>
        <w:rPr>
          <w:rFonts w:ascii="Times New Roman" w:hAnsi="Times New Roman"/>
          <w:iCs/>
          <w:sz w:val="16"/>
          <w:szCs w:val="16"/>
          <w:lang w:eastAsia="pl-PL"/>
        </w:rPr>
        <w:sectPr w:rsidR="007238EC" w:rsidRPr="002E0BA7" w:rsidSect="00A54204">
          <w:headerReference w:type="default" r:id="rId22"/>
          <w:footerReference w:type="default" r:id="rId23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bookmarkStart w:id="50" w:name="_Toc359505198"/>
    <w:bookmarkEnd w:id="45"/>
    <w:p w14:paraId="67A9058C" w14:textId="3925BE3F" w:rsidR="007238EC" w:rsidRDefault="00A60DA0" w:rsidP="007238EC">
      <w:pPr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CE28B29" wp14:editId="0C905D38">
                <wp:simplePos x="0" y="0"/>
                <wp:positionH relativeFrom="column">
                  <wp:posOffset>3109595</wp:posOffset>
                </wp:positionH>
                <wp:positionV relativeFrom="paragraph">
                  <wp:posOffset>5795645</wp:posOffset>
                </wp:positionV>
                <wp:extent cx="3552190" cy="541020"/>
                <wp:effectExtent l="0" t="0" r="0" b="0"/>
                <wp:wrapSquare wrapText="bothSides"/>
                <wp:docPr id="4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19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AA3CA" w14:textId="77777777" w:rsidR="005A11F8" w:rsidRDefault="005A11F8" w:rsidP="007238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28B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4.85pt;margin-top:456.35pt;width:279.7pt;height:42.6pt;z-index: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o0hwIAABUFAAAOAAAAZHJzL2Uyb0RvYy54bWysVG1v0zAQ/o7Ef7D8vcsLydZES6e9UIQ0&#10;YNLgB7iO01hzfMF2m4yJ/87ZabsyQEKIfHBs3/nx3T3P+fxi7BTZCmMl6IomJzElQnOopV5X9Mvn&#10;5WxOiXVM10yBFhV9FJZeLF6/Oh/6UqTQgqqFIQiibTn0FW2d68sosrwVHbMn0AuNxgZMxxwuzTqq&#10;DRsQvVNRGsen0QCm7g1wYS3u3kxGugj4TSO4+9Q0VjiiKoqxuTCaMK78GC3OWbk2rG8l34XB/iGK&#10;jkmNlx6gbphjZGPkL1Cd5AYsNO6EQxdB00guQg6YTRK/yOa+Zb0IuWBxbH8ok/1/sPzj9s4QWVc0&#10;w/Jo1iFHd6AEceLBOhgESX2Nht6W6Hrfo7Mbr2BErkO+tr8F/mCJhuuW6bW4NAaGVrAaY0z8yejo&#10;6IRjPchq+AA13sU2DgLQ2JjOFxBLQhAdg3k88CNGRzhuvsnzNCnQxNGWZ0mcBgIjVu5P98a6dwI6&#10;4icVNch/QGfbW+t8NKzcu/jLLChZL6VSYWHWq2tlyJahVpbhCwm8cFPaO2vwxybEaQeDxDu8zYcb&#10;uH8qkjSLr9Jitjydn82yZZbPirN4PouT4qo4jbMiu1l+9wEmWdnKuhb6Vmqx12GS/R3Pu46YFBSU&#10;SIaKFnmaTxT9Mck4fL9LspMO21LJrqLzgxMrPbFvdY1ps9IxqaZ59HP4ocpYg/0/VCXIwDM/acCN&#10;qxFRvDZWUD+iIAwgX0gtviU4acF8o2TAvqyo/bphRlCi3msUVZFkXqkuLLL8DCVAzLFldWxhmiNU&#10;RR0l0/TaTc2/6Y1ct3jTJGMNlyjERgaNPEe1ky/2Xkhm90745j5eB6/n12zxAwAA//8DAFBLAwQU&#10;AAYACAAAACEAfgEcdN8AAAAMAQAADwAAAGRycy9kb3ducmV2LnhtbEyPy26DMBBF95X6D9ZU6q4x&#10;oKjEFBNVlVArsUrSDzDYPAQeI+wQ+vedrNrdPI7unMmPm53YahY/OJQQ7yJgBhunB+wkfF/KlwMw&#10;HxRqNTk0En6Mh2Px+JCrTLsbnsx6Dh2jEPSZktCHMGec+6Y3Vvmdmw3SrnWLVYHapeN6UTcKtxNP&#10;ouiVWzUgXejVbD5604znq5XwVTVlm1S2XcMY27E61Z9lm0r5/LS9vwELZgt/MNz1SR0KcqrdFbVn&#10;k4T9QaSEShBxQsWdiPYiBlbTSKQCeJHz/08UvwAAAP//AwBQSwECLQAUAAYACAAAACEAtoM4kv4A&#10;AADhAQAAEwAAAAAAAAAAAAAAAAAAAAAAW0NvbnRlbnRfVHlwZXNdLnhtbFBLAQItABQABgAIAAAA&#10;IQA4/SH/1gAAAJQBAAALAAAAAAAAAAAAAAAAAC8BAABfcmVscy8ucmVsc1BLAQItABQABgAIAAAA&#10;IQCSjBo0hwIAABUFAAAOAAAAAAAAAAAAAAAAAC4CAABkcnMvZTJvRG9jLnhtbFBLAQItABQABgAI&#10;AAAAIQB+ARx03wAAAAwBAAAPAAAAAAAAAAAAAAAAAOEEAABkcnMvZG93bnJldi54bWxQSwUGAAAA&#10;AAQABADzAAAA7QUAAAAA&#10;" stroked="f">
                <v:textbox>
                  <w:txbxContent>
                    <w:p w14:paraId="0EFAA3CA" w14:textId="77777777" w:rsidR="005A11F8" w:rsidRDefault="005A11F8" w:rsidP="007238EC"/>
                  </w:txbxContent>
                </v:textbox>
                <w10:wrap type="square"/>
              </v:shape>
            </w:pict>
          </mc:Fallback>
        </mc:AlternateContent>
      </w:r>
      <w:r w:rsidR="00321367">
        <w:rPr>
          <w:rFonts w:ascii="Times New Roman" w:hAnsi="Times New Roman"/>
          <w:b/>
          <w:sz w:val="24"/>
          <w:szCs w:val="24"/>
        </w:rPr>
        <w:t>Tab. 6</w:t>
      </w:r>
      <w:r w:rsidR="007238EC" w:rsidRPr="002E0BA7">
        <w:rPr>
          <w:rFonts w:ascii="Times New Roman" w:hAnsi="Times New Roman"/>
          <w:b/>
          <w:sz w:val="24"/>
          <w:szCs w:val="24"/>
        </w:rPr>
        <w:t xml:space="preserve">. Liczba dzieci w poszczególnych formach rodzinnej pieczy zastępczej w latach </w:t>
      </w:r>
      <w:r w:rsidR="0019117A" w:rsidRPr="002E0BA7">
        <w:rPr>
          <w:rFonts w:ascii="Times New Roman" w:hAnsi="Times New Roman"/>
          <w:b/>
          <w:sz w:val="24"/>
          <w:szCs w:val="24"/>
        </w:rPr>
        <w:t>201</w:t>
      </w:r>
      <w:r w:rsidR="00541350">
        <w:rPr>
          <w:rFonts w:ascii="Times New Roman" w:hAnsi="Times New Roman"/>
          <w:b/>
          <w:sz w:val="24"/>
          <w:szCs w:val="24"/>
        </w:rPr>
        <w:t>9</w:t>
      </w:r>
      <w:r w:rsidR="00D76FC5">
        <w:rPr>
          <w:rFonts w:ascii="Times New Roman" w:hAnsi="Times New Roman"/>
          <w:b/>
          <w:sz w:val="24"/>
          <w:szCs w:val="24"/>
        </w:rPr>
        <w:t>–</w:t>
      </w:r>
      <w:r w:rsidR="007238EC" w:rsidRPr="002E0BA7">
        <w:rPr>
          <w:rFonts w:ascii="Times New Roman" w:hAnsi="Times New Roman"/>
          <w:b/>
          <w:sz w:val="24"/>
          <w:szCs w:val="24"/>
        </w:rPr>
        <w:t>20</w:t>
      </w:r>
      <w:r w:rsidR="00541350">
        <w:rPr>
          <w:rFonts w:ascii="Times New Roman" w:hAnsi="Times New Roman"/>
          <w:b/>
          <w:sz w:val="24"/>
          <w:szCs w:val="24"/>
        </w:rPr>
        <w:t>20</w:t>
      </w:r>
      <w:r w:rsidR="007238EC" w:rsidRPr="002E0BA7">
        <w:rPr>
          <w:rFonts w:ascii="Times New Roman" w:hAnsi="Times New Roman"/>
          <w:b/>
          <w:sz w:val="24"/>
          <w:szCs w:val="24"/>
        </w:rPr>
        <w:t xml:space="preserve"> wg województw</w:t>
      </w:r>
    </w:p>
    <w:tbl>
      <w:tblPr>
        <w:tblW w:w="1517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85"/>
        <w:gridCol w:w="725"/>
        <w:gridCol w:w="840"/>
        <w:gridCol w:w="853"/>
        <w:gridCol w:w="879"/>
        <w:gridCol w:w="782"/>
        <w:gridCol w:w="801"/>
        <w:gridCol w:w="880"/>
        <w:gridCol w:w="880"/>
        <w:gridCol w:w="897"/>
        <w:gridCol w:w="880"/>
        <w:gridCol w:w="880"/>
        <w:gridCol w:w="763"/>
        <w:gridCol w:w="696"/>
        <w:gridCol w:w="841"/>
        <w:gridCol w:w="853"/>
        <w:gridCol w:w="17"/>
      </w:tblGrid>
      <w:tr w:rsidR="006270A7" w:rsidRPr="004417F5" w14:paraId="2F000DC9" w14:textId="77777777" w:rsidTr="00990976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A8EB" w14:textId="77777777" w:rsidR="004417F5" w:rsidRPr="004417F5" w:rsidRDefault="004417F5" w:rsidP="004417F5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3023" w14:textId="77777777" w:rsidR="004417F5" w:rsidRPr="004417F5" w:rsidRDefault="004417F5" w:rsidP="004417F5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96B8" w14:textId="77777777" w:rsidR="004417F5" w:rsidRPr="004417F5" w:rsidRDefault="004417F5" w:rsidP="004417F5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Rodziny zastępcze spokrewnione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C8D1" w14:textId="77777777" w:rsidR="004417F5" w:rsidRPr="004417F5" w:rsidRDefault="004417F5" w:rsidP="004417F5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Rodziny zastępcze niezawodowe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C7B4" w14:textId="77777777" w:rsidR="004417F5" w:rsidRPr="004417F5" w:rsidRDefault="004417F5" w:rsidP="004417F5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Rodziny zastępcze zawodowe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0CB3" w14:textId="77777777" w:rsidR="004417F5" w:rsidRPr="004417F5" w:rsidRDefault="004417F5" w:rsidP="004417F5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Rodzinne domy dziecka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ED5E" w14:textId="77777777" w:rsidR="004417F5" w:rsidRPr="004417F5" w:rsidRDefault="004417F5" w:rsidP="004417F5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</w:tr>
      <w:tr w:rsidR="006270A7" w:rsidRPr="004417F5" w14:paraId="2F828C46" w14:textId="77777777" w:rsidTr="00990976">
        <w:trPr>
          <w:gridAfter w:val="1"/>
          <w:wAfter w:w="17" w:type="dxa"/>
          <w:trHeight w:val="7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9B4E" w14:textId="77777777" w:rsidR="006270A7" w:rsidRPr="004417F5" w:rsidRDefault="006270A7" w:rsidP="006270A7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DD84" w14:textId="77777777" w:rsidR="006270A7" w:rsidRPr="004417F5" w:rsidRDefault="006270A7" w:rsidP="006270A7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1D84" w14:textId="77777777" w:rsidR="006270A7" w:rsidRPr="004417F5" w:rsidRDefault="00FF7C08" w:rsidP="006270A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47DE" w14:textId="77777777" w:rsidR="006270A7" w:rsidRPr="004417F5" w:rsidRDefault="00FF7C08" w:rsidP="006270A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CD3D" w14:textId="77777777" w:rsidR="006270A7" w:rsidRPr="004417F5" w:rsidRDefault="006270A7" w:rsidP="006270A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dynamika rok 201</w:t>
            </w:r>
            <w:r w:rsidR="00FF7C0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4417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= 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82D7" w14:textId="77777777" w:rsidR="006270A7" w:rsidRPr="004417F5" w:rsidRDefault="00FF7C08" w:rsidP="006270A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43B3" w14:textId="77777777" w:rsidR="006270A7" w:rsidRPr="004417F5" w:rsidRDefault="00FF7C08" w:rsidP="006270A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22CF" w14:textId="77777777" w:rsidR="006270A7" w:rsidRPr="004417F5" w:rsidRDefault="006270A7" w:rsidP="006270A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dynamika rok 201</w:t>
            </w:r>
            <w:r w:rsidR="00FF7C0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4417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= 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57E8" w14:textId="77777777" w:rsidR="006270A7" w:rsidRPr="004417F5" w:rsidRDefault="00FF7C08" w:rsidP="006270A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5106" w14:textId="77777777" w:rsidR="006270A7" w:rsidRPr="004417F5" w:rsidRDefault="00FF7C08" w:rsidP="006270A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22D5" w14:textId="77777777" w:rsidR="006270A7" w:rsidRPr="004417F5" w:rsidRDefault="006270A7" w:rsidP="006270A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dynamika rok 201</w:t>
            </w:r>
            <w:r w:rsidR="00FF7C0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4417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= 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FC14" w14:textId="77777777" w:rsidR="006270A7" w:rsidRPr="004417F5" w:rsidRDefault="00FF7C08" w:rsidP="006270A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55AC" w14:textId="77777777" w:rsidR="006270A7" w:rsidRPr="004417F5" w:rsidRDefault="00FF7C08" w:rsidP="006270A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691F" w14:textId="77777777" w:rsidR="006270A7" w:rsidRPr="004417F5" w:rsidRDefault="006270A7" w:rsidP="006270A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dynamika rok </w:t>
            </w:r>
            <w:r w:rsidR="00FF7C08" w:rsidRPr="004417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201</w:t>
            </w:r>
            <w:r w:rsidR="00FF7C0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4417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= 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A899" w14:textId="77777777" w:rsidR="006270A7" w:rsidRPr="004417F5" w:rsidRDefault="00FF7C08" w:rsidP="006270A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C35B" w14:textId="77777777" w:rsidR="006270A7" w:rsidRPr="004417F5" w:rsidRDefault="00FF7C08" w:rsidP="006270A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68BA" w14:textId="77777777" w:rsidR="006270A7" w:rsidRPr="004417F5" w:rsidRDefault="006270A7" w:rsidP="006270A7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17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dynamika rok 201</w:t>
            </w:r>
            <w:r w:rsidR="00FF7C0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4417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= 100</w:t>
            </w:r>
          </w:p>
        </w:tc>
      </w:tr>
      <w:tr w:rsidR="005C3839" w:rsidRPr="004417F5" w14:paraId="65B26DA4" w14:textId="77777777" w:rsidTr="00FF7C08">
        <w:trPr>
          <w:gridAfter w:val="1"/>
          <w:wAfter w:w="17" w:type="dxa"/>
          <w:trHeight w:val="2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3811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A777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8380E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3 364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B30E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3 382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C4A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D1E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23D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1 341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838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28DC1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DDA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61B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736F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BC56" w14:textId="77777777" w:rsidR="00FF7C08" w:rsidRPr="00FD0C20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1811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226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5 752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E97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5 728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798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C3839" w:rsidRPr="004417F5" w14:paraId="2CC1DD6F" w14:textId="77777777" w:rsidTr="00FF7C08">
        <w:trPr>
          <w:gridAfter w:val="1"/>
          <w:wAfter w:w="17" w:type="dxa"/>
          <w:trHeight w:val="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0ED0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FA0E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E9A3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1 686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0A7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1 683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B253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A0959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6417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867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882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B95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773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DB7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A282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F64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A54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A54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3 272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9B657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3 322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F2C3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</w:tr>
      <w:tr w:rsidR="005C3839" w:rsidRPr="004417F5" w14:paraId="76FA5780" w14:textId="77777777" w:rsidTr="00FF7C08">
        <w:trPr>
          <w:gridAfter w:val="1"/>
          <w:wAfter w:w="17" w:type="dxa"/>
          <w:trHeight w:val="2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C6D0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EB15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Lubelskie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7672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1 484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C9F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1 481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8DF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7EB9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3CF2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645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0388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364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DCC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712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AB7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FCEE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0F7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8D11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2 568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A588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2 583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42E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</w:tr>
      <w:tr w:rsidR="005C3839" w:rsidRPr="004417F5" w14:paraId="1701705F" w14:textId="77777777" w:rsidTr="00FF7C08">
        <w:trPr>
          <w:gridAfter w:val="1"/>
          <w:wAfter w:w="17" w:type="dxa"/>
          <w:trHeight w:val="2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B851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EE24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Lubuskie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B883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1 119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66D6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1 095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F349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25A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C50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509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327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E5959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7BCE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6AD3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E417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90C1E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927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E36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2 060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F63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2 025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3EA1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</w:tr>
      <w:tr w:rsidR="005C3839" w:rsidRPr="004417F5" w14:paraId="7AD8564D" w14:textId="77777777" w:rsidTr="00FF7C08">
        <w:trPr>
          <w:gridAfter w:val="1"/>
          <w:wAfter w:w="17" w:type="dxa"/>
          <w:trHeight w:val="2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A3BC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381E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Łódzkie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3A20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2 477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ADA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2 505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C7D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2AF4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1 041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937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1 025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C6B9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6B2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20C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F35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655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A987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8CD7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E40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4 159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0BFA9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4 239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7077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</w:tr>
      <w:tr w:rsidR="005C3839" w:rsidRPr="004417F5" w14:paraId="5CC0966C" w14:textId="77777777" w:rsidTr="00FF7C08">
        <w:trPr>
          <w:gridAfter w:val="1"/>
          <w:wAfter w:w="17" w:type="dxa"/>
          <w:trHeight w:val="2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B657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16DF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Małopolskie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55F18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1 510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261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1 555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ECE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D63E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0C8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755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32C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B9113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855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CCD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8409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39F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8E41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2A4E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2 855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D23E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2 922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818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</w:tr>
      <w:tr w:rsidR="005C3839" w:rsidRPr="004417F5" w14:paraId="45C2780F" w14:textId="77777777" w:rsidTr="00FF7C08">
        <w:trPr>
          <w:gridAfter w:val="1"/>
          <w:wAfter w:w="17" w:type="dxa"/>
          <w:trHeight w:val="2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A0C6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A937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Mazowieckie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824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3 391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2C8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3 396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C9C7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39A81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1 569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B1E1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1 561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CF97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A408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8806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FBB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45E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9347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A3B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3499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5 876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883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5 904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1CB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C3839" w:rsidRPr="004417F5" w14:paraId="3358BF18" w14:textId="77777777" w:rsidTr="00FF7C08">
        <w:trPr>
          <w:gridAfter w:val="1"/>
          <w:wAfter w:w="17" w:type="dxa"/>
          <w:trHeight w:val="2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B569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4E72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Opolskie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21F6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9BD32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748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177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AE3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2B02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C532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1BDF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A744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CE6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BC3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09D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2261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9478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1 540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8009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1 494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94D7" w14:textId="77777777" w:rsidR="00FF7C08" w:rsidRPr="00FD0C20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</w:tr>
      <w:tr w:rsidR="005C3839" w:rsidRPr="004417F5" w14:paraId="054D6C3E" w14:textId="77777777" w:rsidTr="00FF7C08">
        <w:trPr>
          <w:gridAfter w:val="1"/>
          <w:wAfter w:w="17" w:type="dxa"/>
          <w:trHeight w:val="2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BE07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093B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Podkarpackie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8EB7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BFB9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889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07B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5D83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367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59B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8D94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3C09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F3DE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7A3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7A42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18B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A73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1 816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B7DF7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1 790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1AD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5C3839" w:rsidRPr="004417F5" w14:paraId="5973B0EA" w14:textId="77777777" w:rsidTr="00FF7C08">
        <w:trPr>
          <w:gridAfter w:val="1"/>
          <w:wAfter w:w="17" w:type="dxa"/>
          <w:trHeight w:val="2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2F5D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10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B60A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Podlaskie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5A66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776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E0D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324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8A4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1C5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0453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5C723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3B3E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95D7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1B31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089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178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FA0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944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1 419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FDB3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</w:tr>
      <w:tr w:rsidR="005C3839" w:rsidRPr="004417F5" w14:paraId="41393FA1" w14:textId="77777777" w:rsidTr="00FF7C08">
        <w:trPr>
          <w:gridAfter w:val="1"/>
          <w:wAfter w:w="17" w:type="dxa"/>
          <w:trHeight w:val="2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E8A2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11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70B6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Pomorskie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B222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AF2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1 872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14C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A02C3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B3B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CBF2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3F9E6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D77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44E1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0324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71CE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BA48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632E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4 009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9B7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4 145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60E6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</w:tr>
      <w:tr w:rsidR="005C3839" w:rsidRPr="004417F5" w14:paraId="0FBD3634" w14:textId="77777777" w:rsidTr="00FF7C08">
        <w:trPr>
          <w:gridAfter w:val="1"/>
          <w:wAfter w:w="17" w:type="dxa"/>
          <w:trHeight w:val="2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E8CA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12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7D66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Śląskie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A11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3 969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1D6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3 935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437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5C3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5D7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1 919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494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B33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DB9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1 041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C3F8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C1E7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BFB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BE0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969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7 597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1772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7 535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4768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5C3839" w:rsidRPr="004417F5" w14:paraId="19E703D0" w14:textId="77777777" w:rsidTr="00FF7C08">
        <w:trPr>
          <w:gridAfter w:val="1"/>
          <w:wAfter w:w="17" w:type="dxa"/>
          <w:trHeight w:val="2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1F10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13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8F2A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Świętokrzyskie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1CB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80B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883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92B9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A8A9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3324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9418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C100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6018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715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7477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F336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53B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032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1 438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2B1CE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1 427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3196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5C3839" w:rsidRPr="004417F5" w14:paraId="0FE82704" w14:textId="77777777" w:rsidTr="00FF7C08">
        <w:trPr>
          <w:gridAfter w:val="1"/>
          <w:wAfter w:w="17" w:type="dxa"/>
          <w:trHeight w:val="3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FE81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14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80B1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Warmińsko</w:t>
            </w:r>
            <w:r>
              <w:rPr>
                <w:rFonts w:ascii="Times New Roman" w:hAnsi="Times New Roman"/>
                <w:color w:val="000000"/>
                <w:lang w:eastAsia="pl-PL"/>
              </w:rPr>
              <w:t>-</w:t>
            </w:r>
            <w:r w:rsidRPr="004417F5">
              <w:rPr>
                <w:rFonts w:ascii="Times New Roman" w:hAnsi="Times New Roman"/>
                <w:color w:val="000000"/>
                <w:lang w:eastAsia="pl-PL"/>
              </w:rPr>
              <w:t>mazurskie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DA5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1 397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40B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1 390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438E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39CB1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748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00AE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733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C68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5FDE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A948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FCA3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A5A7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A021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EF2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6FF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2 752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B6D83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2 788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3FA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</w:tr>
      <w:tr w:rsidR="005C3839" w:rsidRPr="004417F5" w14:paraId="6598E8DC" w14:textId="77777777" w:rsidTr="00FF7C08">
        <w:trPr>
          <w:gridAfter w:val="1"/>
          <w:wAfter w:w="17" w:type="dxa"/>
          <w:trHeight w:val="2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7827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15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56BE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AA6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2 277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73D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2 306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801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D8D1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1 402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5EF4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1 417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7CB4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8B28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995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786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7078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9A6B4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0BA6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CB59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12D7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4 649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17F2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4 716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964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</w:tr>
      <w:tr w:rsidR="005C3839" w:rsidRPr="004417F5" w14:paraId="4D221A5A" w14:textId="77777777" w:rsidTr="00FF7C08">
        <w:trPr>
          <w:gridAfter w:val="1"/>
          <w:wAfter w:w="17" w:type="dxa"/>
          <w:trHeight w:val="3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25CA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16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7AB9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Zachodniopomorskie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B17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2 007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2802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1 956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AA86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7895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539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841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017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BC4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EB01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0FC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AE9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8D55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353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5B9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3 715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771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3 735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3D5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</w:tr>
      <w:tr w:rsidR="005C3839" w:rsidRPr="004417F5" w14:paraId="066617B1" w14:textId="77777777" w:rsidTr="00FF7C08">
        <w:trPr>
          <w:gridAfter w:val="1"/>
          <w:wAfter w:w="17" w:type="dxa"/>
          <w:trHeight w:val="2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C4F0" w14:textId="77777777" w:rsidR="00FF7C08" w:rsidRPr="004417F5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-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07A5" w14:textId="77777777" w:rsidR="00FF7C08" w:rsidRPr="004417F5" w:rsidRDefault="00FF7C08" w:rsidP="00FF7C08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lang w:eastAsia="pl-PL"/>
              </w:rPr>
            </w:pPr>
            <w:r w:rsidRPr="004417F5">
              <w:rPr>
                <w:rFonts w:ascii="Times New Roman" w:hAnsi="Times New Roman"/>
                <w:color w:val="000000"/>
                <w:lang w:eastAsia="pl-PL"/>
              </w:rPr>
              <w:t>RAZEM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34AB1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29 868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249F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29 877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A3B5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163A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14 287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C4D6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14 232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2CB01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AF21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6 817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56B4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6 874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571D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4F430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4 486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8AAA3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4 789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D07C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F166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55 458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1BEEB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55 772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0BF9" w14:textId="77777777" w:rsidR="00FF7C08" w:rsidRPr="00576EA7" w:rsidRDefault="00FF7C08" w:rsidP="00FF7C08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</w:tr>
    </w:tbl>
    <w:p w14:paraId="15A798AD" w14:textId="77777777" w:rsidR="00A26123" w:rsidRPr="00DB5C59" w:rsidRDefault="00A26123" w:rsidP="00A26123">
      <w:pPr>
        <w:spacing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DB5C59">
        <w:rPr>
          <w:rFonts w:ascii="Times New Roman" w:hAnsi="Times New Roman"/>
          <w:i/>
          <w:sz w:val="16"/>
          <w:szCs w:val="16"/>
        </w:rPr>
        <w:t xml:space="preserve">Źródło: </w:t>
      </w:r>
      <w:r w:rsidRPr="00DB5C59">
        <w:rPr>
          <w:rFonts w:ascii="Times New Roman" w:hAnsi="Times New Roman"/>
          <w:i/>
          <w:iCs/>
          <w:sz w:val="16"/>
          <w:szCs w:val="16"/>
          <w:lang w:eastAsia="pl-PL"/>
        </w:rPr>
        <w:t>Opracowanie MRPiPS na podstawie sprawozdań rzeczowo-finansowych z wykonywania zadań z zakresu wspierania rodziny i systemu pieczy zastępczej z lat 201</w:t>
      </w:r>
      <w:r w:rsidR="00541350">
        <w:rPr>
          <w:rFonts w:ascii="Times New Roman" w:hAnsi="Times New Roman"/>
          <w:i/>
          <w:iCs/>
          <w:sz w:val="16"/>
          <w:szCs w:val="16"/>
          <w:lang w:eastAsia="pl-PL"/>
        </w:rPr>
        <w:t>9</w:t>
      </w:r>
      <w:r w:rsidR="00D76FC5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DB5C59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541350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Pr="00DB5C59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(stan na dzień 31 grudnia</w:t>
      </w:r>
      <w:r w:rsidR="00E04D0D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Pr="00DB5C59">
        <w:rPr>
          <w:rFonts w:ascii="Times New Roman" w:hAnsi="Times New Roman"/>
          <w:i/>
          <w:iCs/>
          <w:sz w:val="16"/>
          <w:szCs w:val="16"/>
          <w:lang w:eastAsia="pl-PL"/>
        </w:rPr>
        <w:t>).</w:t>
      </w:r>
    </w:p>
    <w:p w14:paraId="5998E13D" w14:textId="77777777" w:rsidR="00A26123" w:rsidRDefault="00A26123" w:rsidP="007238EC">
      <w:pPr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905CA6F" w14:textId="77777777" w:rsidR="007238EC" w:rsidRPr="002E0BA7" w:rsidRDefault="007238EC" w:rsidP="007238EC">
      <w:pPr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  <w:sectPr w:rsidR="007238EC" w:rsidRPr="002E0BA7" w:rsidSect="0036059F">
          <w:headerReference w:type="default" r:id="rId24"/>
          <w:footerReference w:type="default" r:id="rId25"/>
          <w:pgSz w:w="16838" w:h="11906" w:orient="landscape"/>
          <w:pgMar w:top="709" w:right="1418" w:bottom="1418" w:left="1418" w:header="709" w:footer="709" w:gutter="0"/>
          <w:cols w:space="708"/>
          <w:docGrid w:linePitch="360"/>
        </w:sectPr>
      </w:pPr>
    </w:p>
    <w:p w14:paraId="4E33E608" w14:textId="6D8A23A2" w:rsidR="007C4150" w:rsidRPr="007C4150" w:rsidRDefault="008A0397" w:rsidP="007238EC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Liczba</w:t>
      </w:r>
      <w:r w:rsidR="007238EC" w:rsidRPr="002E0BA7">
        <w:rPr>
          <w:rFonts w:ascii="Times New Roman" w:hAnsi="Times New Roman"/>
          <w:sz w:val="24"/>
          <w:szCs w:val="24"/>
        </w:rPr>
        <w:t xml:space="preserve"> dzieci umieszczonych</w:t>
      </w:r>
      <w:r w:rsidR="00FD1C62">
        <w:rPr>
          <w:rFonts w:ascii="Times New Roman" w:hAnsi="Times New Roman"/>
          <w:sz w:val="24"/>
          <w:szCs w:val="24"/>
        </w:rPr>
        <w:t xml:space="preserve"> w pieczy rodzinnej </w:t>
      </w:r>
      <w:r w:rsidR="007238EC" w:rsidRPr="002E0BA7">
        <w:rPr>
          <w:rFonts w:ascii="Times New Roman" w:hAnsi="Times New Roman"/>
          <w:sz w:val="24"/>
          <w:szCs w:val="24"/>
        </w:rPr>
        <w:t xml:space="preserve">na dzień 31 grudnia </w:t>
      </w:r>
      <w:r w:rsidR="00A34DC3" w:rsidRPr="002E0BA7">
        <w:rPr>
          <w:rFonts w:ascii="Times New Roman" w:hAnsi="Times New Roman"/>
          <w:sz w:val="24"/>
          <w:szCs w:val="24"/>
        </w:rPr>
        <w:t>20</w:t>
      </w:r>
      <w:r w:rsidR="007442F9">
        <w:rPr>
          <w:rFonts w:ascii="Times New Roman" w:hAnsi="Times New Roman"/>
          <w:sz w:val="24"/>
          <w:szCs w:val="24"/>
        </w:rPr>
        <w:t>20</w:t>
      </w:r>
      <w:r w:rsidR="00A34DC3" w:rsidRPr="002E0BA7">
        <w:rPr>
          <w:rFonts w:ascii="Times New Roman" w:hAnsi="Times New Roman"/>
          <w:sz w:val="24"/>
          <w:szCs w:val="24"/>
        </w:rPr>
        <w:t xml:space="preserve"> </w:t>
      </w:r>
      <w:r w:rsidR="007238EC" w:rsidRPr="002E0BA7">
        <w:rPr>
          <w:rFonts w:ascii="Times New Roman" w:hAnsi="Times New Roman"/>
          <w:sz w:val="24"/>
          <w:szCs w:val="24"/>
        </w:rPr>
        <w:t>r</w:t>
      </w:r>
      <w:r w:rsidR="007238EC">
        <w:rPr>
          <w:rFonts w:ascii="Times New Roman" w:hAnsi="Times New Roman"/>
          <w:sz w:val="24"/>
          <w:szCs w:val="24"/>
        </w:rPr>
        <w:t>.</w:t>
      </w:r>
      <w:r w:rsidR="000242C8">
        <w:rPr>
          <w:rFonts w:ascii="Times New Roman" w:hAnsi="Times New Roman"/>
          <w:sz w:val="24"/>
          <w:szCs w:val="24"/>
        </w:rPr>
        <w:t xml:space="preserve"> </w:t>
      </w:r>
      <w:r w:rsidR="00FD1C62">
        <w:rPr>
          <w:rFonts w:ascii="Times New Roman" w:hAnsi="Times New Roman"/>
          <w:sz w:val="24"/>
          <w:szCs w:val="24"/>
        </w:rPr>
        <w:t xml:space="preserve">wskazuje, że </w:t>
      </w:r>
      <w:r w:rsidR="001674EF">
        <w:rPr>
          <w:rFonts w:ascii="Times New Roman" w:hAnsi="Times New Roman"/>
          <w:sz w:val="24"/>
          <w:szCs w:val="24"/>
        </w:rPr>
        <w:t xml:space="preserve">w </w:t>
      </w:r>
      <w:r w:rsidR="007442F9">
        <w:rPr>
          <w:rFonts w:ascii="Times New Roman" w:hAnsi="Times New Roman"/>
          <w:sz w:val="24"/>
          <w:szCs w:val="24"/>
        </w:rPr>
        <w:t xml:space="preserve">2020 </w:t>
      </w:r>
      <w:r w:rsidR="001674EF">
        <w:rPr>
          <w:rFonts w:ascii="Times New Roman" w:hAnsi="Times New Roman"/>
          <w:sz w:val="24"/>
          <w:szCs w:val="24"/>
        </w:rPr>
        <w:t>r.</w:t>
      </w:r>
      <w:r w:rsidR="00BA167C">
        <w:rPr>
          <w:rFonts w:ascii="Times New Roman" w:hAnsi="Times New Roman"/>
          <w:sz w:val="24"/>
          <w:szCs w:val="24"/>
        </w:rPr>
        <w:t xml:space="preserve"> </w:t>
      </w:r>
      <w:r w:rsidR="007238EC" w:rsidRPr="002E0BA7">
        <w:rPr>
          <w:rFonts w:ascii="Times New Roman" w:hAnsi="Times New Roman"/>
          <w:sz w:val="24"/>
          <w:szCs w:val="24"/>
        </w:rPr>
        <w:t xml:space="preserve">w stosunku do </w:t>
      </w:r>
      <w:r w:rsidR="00A34DC3" w:rsidRPr="002E0BA7">
        <w:rPr>
          <w:rFonts w:ascii="Times New Roman" w:hAnsi="Times New Roman"/>
          <w:sz w:val="24"/>
          <w:szCs w:val="24"/>
        </w:rPr>
        <w:t>201</w:t>
      </w:r>
      <w:r w:rsidR="007442F9">
        <w:rPr>
          <w:rFonts w:ascii="Times New Roman" w:hAnsi="Times New Roman"/>
          <w:sz w:val="24"/>
          <w:szCs w:val="24"/>
        </w:rPr>
        <w:t>9</w:t>
      </w:r>
      <w:r w:rsidR="00B1041A">
        <w:rPr>
          <w:rFonts w:ascii="Times New Roman" w:hAnsi="Times New Roman"/>
          <w:sz w:val="24"/>
          <w:szCs w:val="24"/>
        </w:rPr>
        <w:t xml:space="preserve"> r.</w:t>
      </w:r>
      <w:r w:rsidR="007238EC" w:rsidRPr="002E0BA7">
        <w:rPr>
          <w:rFonts w:ascii="Times New Roman" w:hAnsi="Times New Roman"/>
          <w:sz w:val="24"/>
          <w:szCs w:val="24"/>
        </w:rPr>
        <w:t xml:space="preserve">, </w:t>
      </w:r>
      <w:r w:rsidR="00ED2C91">
        <w:rPr>
          <w:rFonts w:ascii="Times New Roman" w:hAnsi="Times New Roman"/>
          <w:sz w:val="24"/>
          <w:szCs w:val="24"/>
        </w:rPr>
        <w:t xml:space="preserve">nastąpił </w:t>
      </w:r>
      <w:r>
        <w:rPr>
          <w:rFonts w:ascii="Times New Roman" w:hAnsi="Times New Roman"/>
          <w:sz w:val="24"/>
          <w:szCs w:val="24"/>
        </w:rPr>
        <w:t>wzrost</w:t>
      </w:r>
      <w:r w:rsidR="00FD1C62">
        <w:rPr>
          <w:rFonts w:ascii="Times New Roman" w:hAnsi="Times New Roman"/>
          <w:sz w:val="24"/>
          <w:szCs w:val="24"/>
        </w:rPr>
        <w:t xml:space="preserve"> </w:t>
      </w:r>
      <w:r w:rsidR="004564FA">
        <w:rPr>
          <w:rFonts w:ascii="Times New Roman" w:hAnsi="Times New Roman"/>
          <w:sz w:val="24"/>
          <w:szCs w:val="24"/>
        </w:rPr>
        <w:t>liczby dzieci umieszczonych zarówno</w:t>
      </w:r>
      <w:r w:rsidR="007238EC" w:rsidRPr="002E0BA7">
        <w:rPr>
          <w:rFonts w:ascii="Times New Roman" w:hAnsi="Times New Roman"/>
          <w:sz w:val="24"/>
          <w:szCs w:val="24"/>
        </w:rPr>
        <w:t xml:space="preserve"> </w:t>
      </w:r>
      <w:r w:rsidR="004564FA">
        <w:rPr>
          <w:rFonts w:ascii="Times New Roman" w:hAnsi="Times New Roman"/>
          <w:sz w:val="24"/>
          <w:szCs w:val="24"/>
        </w:rPr>
        <w:t>w</w:t>
      </w:r>
      <w:r w:rsidR="000242C8">
        <w:rPr>
          <w:rFonts w:ascii="Times New Roman" w:hAnsi="Times New Roman"/>
          <w:sz w:val="24"/>
          <w:szCs w:val="24"/>
        </w:rPr>
        <w:t> </w:t>
      </w:r>
      <w:r w:rsidR="00FD1C62">
        <w:rPr>
          <w:rFonts w:ascii="Times New Roman" w:hAnsi="Times New Roman"/>
          <w:sz w:val="24"/>
          <w:szCs w:val="24"/>
        </w:rPr>
        <w:t>rodzin</w:t>
      </w:r>
      <w:r w:rsidR="00475E54">
        <w:rPr>
          <w:rFonts w:ascii="Times New Roman" w:hAnsi="Times New Roman"/>
          <w:sz w:val="24"/>
          <w:szCs w:val="24"/>
        </w:rPr>
        <w:t>ach</w:t>
      </w:r>
      <w:r w:rsidR="00FD1C62">
        <w:rPr>
          <w:rFonts w:ascii="Times New Roman" w:hAnsi="Times New Roman"/>
          <w:sz w:val="24"/>
          <w:szCs w:val="24"/>
        </w:rPr>
        <w:t xml:space="preserve"> zastępczych </w:t>
      </w:r>
      <w:r w:rsidR="00D72C4F">
        <w:rPr>
          <w:rFonts w:ascii="Times New Roman" w:hAnsi="Times New Roman"/>
          <w:sz w:val="24"/>
          <w:szCs w:val="24"/>
        </w:rPr>
        <w:t>zawodowych</w:t>
      </w:r>
      <w:r w:rsidR="00985020">
        <w:rPr>
          <w:rFonts w:ascii="Times New Roman" w:hAnsi="Times New Roman"/>
          <w:sz w:val="24"/>
          <w:szCs w:val="24"/>
        </w:rPr>
        <w:t xml:space="preserve"> </w:t>
      </w:r>
      <w:r w:rsidR="007238EC" w:rsidRPr="002E0BA7">
        <w:rPr>
          <w:rFonts w:ascii="Times New Roman" w:hAnsi="Times New Roman"/>
          <w:sz w:val="24"/>
          <w:szCs w:val="24"/>
        </w:rPr>
        <w:t xml:space="preserve">(o </w:t>
      </w:r>
      <w:r w:rsidR="007442F9">
        <w:rPr>
          <w:rFonts w:ascii="Times New Roman" w:hAnsi="Times New Roman"/>
          <w:sz w:val="24"/>
          <w:szCs w:val="24"/>
        </w:rPr>
        <w:t>0,8</w:t>
      </w:r>
      <w:r w:rsidR="007238EC" w:rsidRPr="002E0BA7">
        <w:rPr>
          <w:rFonts w:ascii="Times New Roman" w:hAnsi="Times New Roman"/>
          <w:sz w:val="24"/>
          <w:szCs w:val="24"/>
        </w:rPr>
        <w:t>%),</w:t>
      </w:r>
      <w:r w:rsidR="000E1C6B">
        <w:rPr>
          <w:rFonts w:ascii="Times New Roman" w:hAnsi="Times New Roman"/>
          <w:sz w:val="24"/>
          <w:szCs w:val="24"/>
        </w:rPr>
        <w:t xml:space="preserve"> jak i</w:t>
      </w:r>
      <w:r w:rsidR="00FD1C62">
        <w:rPr>
          <w:rFonts w:ascii="Times New Roman" w:hAnsi="Times New Roman"/>
          <w:sz w:val="24"/>
          <w:szCs w:val="24"/>
        </w:rPr>
        <w:t xml:space="preserve"> w rodzinnych domach dziecka</w:t>
      </w:r>
      <w:r w:rsidR="004564FA">
        <w:rPr>
          <w:rFonts w:ascii="Times New Roman" w:hAnsi="Times New Roman"/>
          <w:sz w:val="24"/>
          <w:szCs w:val="24"/>
        </w:rPr>
        <w:t xml:space="preserve"> (</w:t>
      </w:r>
      <w:r w:rsidR="0036676F">
        <w:rPr>
          <w:rFonts w:ascii="Times New Roman" w:hAnsi="Times New Roman"/>
          <w:sz w:val="24"/>
          <w:szCs w:val="24"/>
        </w:rPr>
        <w:t>o</w:t>
      </w:r>
      <w:r w:rsidR="00A26123">
        <w:rPr>
          <w:rFonts w:ascii="Times New Roman" w:hAnsi="Times New Roman"/>
          <w:sz w:val="24"/>
          <w:szCs w:val="24"/>
        </w:rPr>
        <w:t> </w:t>
      </w:r>
      <w:r w:rsidR="007442F9">
        <w:rPr>
          <w:rFonts w:ascii="Times New Roman" w:hAnsi="Times New Roman"/>
          <w:sz w:val="24"/>
          <w:szCs w:val="24"/>
        </w:rPr>
        <w:t>6,7</w:t>
      </w:r>
      <w:r w:rsidR="00ED23DA">
        <w:rPr>
          <w:rFonts w:ascii="Times New Roman" w:hAnsi="Times New Roman"/>
          <w:sz w:val="24"/>
          <w:szCs w:val="24"/>
        </w:rPr>
        <w:t>%</w:t>
      </w:r>
      <w:r w:rsidR="004564FA">
        <w:rPr>
          <w:rFonts w:ascii="Times New Roman" w:hAnsi="Times New Roman"/>
          <w:sz w:val="24"/>
          <w:szCs w:val="24"/>
        </w:rPr>
        <w:t>)</w:t>
      </w:r>
      <w:r w:rsidR="00FD1C62">
        <w:rPr>
          <w:rFonts w:ascii="Times New Roman" w:hAnsi="Times New Roman"/>
          <w:sz w:val="24"/>
          <w:szCs w:val="24"/>
        </w:rPr>
        <w:t>.</w:t>
      </w:r>
      <w:r w:rsidR="007238EC" w:rsidRPr="002E0BA7">
        <w:rPr>
          <w:rFonts w:ascii="Times New Roman" w:hAnsi="Times New Roman"/>
          <w:sz w:val="24"/>
          <w:szCs w:val="24"/>
        </w:rPr>
        <w:t xml:space="preserve"> </w:t>
      </w:r>
      <w:r w:rsidR="005B6928">
        <w:rPr>
          <w:rFonts w:ascii="Times New Roman" w:hAnsi="Times New Roman"/>
          <w:sz w:val="24"/>
          <w:szCs w:val="24"/>
        </w:rPr>
        <w:t>Natomiast w</w:t>
      </w:r>
      <w:r w:rsidR="007238EC" w:rsidRPr="007C4150">
        <w:rPr>
          <w:rFonts w:ascii="Times New Roman" w:hAnsi="Times New Roman"/>
          <w:sz w:val="24"/>
          <w:szCs w:val="24"/>
        </w:rPr>
        <w:t xml:space="preserve"> pozostałych formach rodzinnej pieczy zastępczej</w:t>
      </w:r>
      <w:r w:rsidR="007C4150">
        <w:rPr>
          <w:rFonts w:ascii="Times New Roman" w:hAnsi="Times New Roman"/>
          <w:sz w:val="24"/>
          <w:szCs w:val="24"/>
        </w:rPr>
        <w:t xml:space="preserve"> (</w:t>
      </w:r>
      <w:r w:rsidR="007C4150" w:rsidRPr="007C4150">
        <w:rPr>
          <w:rFonts w:ascii="Times New Roman" w:hAnsi="Times New Roman"/>
          <w:sz w:val="24"/>
          <w:szCs w:val="24"/>
        </w:rPr>
        <w:t>rodziny zastępcze spokrewnione i niezawodowe</w:t>
      </w:r>
      <w:r w:rsidR="00396E3E">
        <w:rPr>
          <w:rFonts w:ascii="Times New Roman" w:hAnsi="Times New Roman"/>
          <w:sz w:val="24"/>
          <w:szCs w:val="24"/>
        </w:rPr>
        <w:t>)</w:t>
      </w:r>
      <w:r w:rsidR="007238EC" w:rsidRPr="007C4150">
        <w:rPr>
          <w:rFonts w:ascii="Times New Roman" w:hAnsi="Times New Roman"/>
          <w:sz w:val="24"/>
          <w:szCs w:val="24"/>
        </w:rPr>
        <w:t xml:space="preserve"> </w:t>
      </w:r>
      <w:r w:rsidR="008D1024" w:rsidRPr="007C4150">
        <w:rPr>
          <w:rFonts w:ascii="Times New Roman" w:hAnsi="Times New Roman"/>
          <w:sz w:val="24"/>
          <w:szCs w:val="24"/>
        </w:rPr>
        <w:t>liczb</w:t>
      </w:r>
      <w:r w:rsidR="008D1024">
        <w:rPr>
          <w:rFonts w:ascii="Times New Roman" w:hAnsi="Times New Roman"/>
          <w:sz w:val="24"/>
          <w:szCs w:val="24"/>
        </w:rPr>
        <w:t>a</w:t>
      </w:r>
      <w:r w:rsidR="008D1024" w:rsidRPr="007C4150">
        <w:rPr>
          <w:rFonts w:ascii="Times New Roman" w:hAnsi="Times New Roman"/>
          <w:sz w:val="24"/>
          <w:szCs w:val="24"/>
        </w:rPr>
        <w:t xml:space="preserve"> </w:t>
      </w:r>
      <w:r w:rsidR="007238EC" w:rsidRPr="007C4150">
        <w:rPr>
          <w:rFonts w:ascii="Times New Roman" w:hAnsi="Times New Roman"/>
          <w:sz w:val="24"/>
          <w:szCs w:val="24"/>
        </w:rPr>
        <w:t>dzieci</w:t>
      </w:r>
      <w:r w:rsidR="008D1024">
        <w:rPr>
          <w:rFonts w:ascii="Times New Roman" w:hAnsi="Times New Roman"/>
          <w:sz w:val="24"/>
          <w:szCs w:val="24"/>
        </w:rPr>
        <w:t xml:space="preserve"> utrzymywała sią na podobnym poziomie jak</w:t>
      </w:r>
      <w:r w:rsidR="00396E3E">
        <w:rPr>
          <w:rFonts w:ascii="Times New Roman" w:hAnsi="Times New Roman"/>
          <w:sz w:val="24"/>
          <w:szCs w:val="24"/>
        </w:rPr>
        <w:t> </w:t>
      </w:r>
      <w:r w:rsidR="008D1024">
        <w:rPr>
          <w:rFonts w:ascii="Times New Roman" w:hAnsi="Times New Roman"/>
          <w:sz w:val="24"/>
          <w:szCs w:val="24"/>
        </w:rPr>
        <w:t>w</w:t>
      </w:r>
      <w:r w:rsidR="00396E3E">
        <w:rPr>
          <w:rFonts w:ascii="Times New Roman" w:hAnsi="Times New Roman"/>
          <w:sz w:val="24"/>
          <w:szCs w:val="24"/>
        </w:rPr>
        <w:t> </w:t>
      </w:r>
      <w:r w:rsidR="008D1024">
        <w:rPr>
          <w:rFonts w:ascii="Times New Roman" w:hAnsi="Times New Roman"/>
          <w:sz w:val="24"/>
          <w:szCs w:val="24"/>
        </w:rPr>
        <w:t>roku poprzednim</w:t>
      </w:r>
      <w:r w:rsidR="007238EC" w:rsidRPr="007C4150">
        <w:rPr>
          <w:rFonts w:ascii="Times New Roman" w:hAnsi="Times New Roman"/>
          <w:sz w:val="24"/>
          <w:szCs w:val="24"/>
        </w:rPr>
        <w:t xml:space="preserve">. </w:t>
      </w:r>
    </w:p>
    <w:p w14:paraId="380C955A" w14:textId="77777777" w:rsidR="007238EC" w:rsidRPr="002E0BA7" w:rsidRDefault="007238EC" w:rsidP="007238EC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5CA6C5E" w14:textId="539FF1F6" w:rsidR="007238EC" w:rsidRPr="002E0BA7" w:rsidRDefault="00A60DA0" w:rsidP="00B82674">
      <w:pPr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 w:rsidRPr="006A297C">
        <w:rPr>
          <w:noProof/>
          <w:lang w:eastAsia="pl-PL"/>
        </w:rPr>
        <w:drawing>
          <wp:inline distT="0" distB="0" distL="0" distR="0" wp14:anchorId="7A019256" wp14:editId="1645C934">
            <wp:extent cx="5718810" cy="3971925"/>
            <wp:effectExtent l="0" t="0" r="15240" b="9525"/>
            <wp:docPr id="10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1AC47B6" w14:textId="77777777" w:rsidR="00915CCC" w:rsidRDefault="00915CCC" w:rsidP="00AE49EF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</w:p>
    <w:p w14:paraId="5947EABB" w14:textId="3B561317" w:rsidR="00415F69" w:rsidRDefault="00415F69" w:rsidP="006F4508">
      <w:pPr>
        <w:pStyle w:val="1ProgramZayciem"/>
        <w:spacing w:after="0"/>
      </w:pPr>
      <w:r w:rsidRPr="009416AC">
        <w:t>Struktura wiekowa dzieci umieszczonych w pieczy rodzinnej wskazuje, że najliczniej reprezentowana jest nadal grupa wiekowa 7</w:t>
      </w:r>
      <w:r w:rsidRPr="009416AC">
        <w:sym w:font="Symbol" w:char="F02D"/>
      </w:r>
      <w:r w:rsidRPr="009416AC">
        <w:t>13 lat</w:t>
      </w:r>
      <w:r w:rsidR="00E134D8">
        <w:t xml:space="preserve"> </w:t>
      </w:r>
      <w:r w:rsidRPr="009416AC">
        <w:t>(</w:t>
      </w:r>
      <w:r w:rsidR="00D23A28">
        <w:t>19 444 dzieci</w:t>
      </w:r>
      <w:r w:rsidRPr="009416AC">
        <w:t>)</w:t>
      </w:r>
      <w:r w:rsidR="00E134D8">
        <w:t xml:space="preserve"> </w:t>
      </w:r>
      <w:r w:rsidRPr="009416AC">
        <w:t>i tu odnotować należy</w:t>
      </w:r>
      <w:r>
        <w:t xml:space="preserve"> </w:t>
      </w:r>
      <w:r w:rsidRPr="009416AC">
        <w:t xml:space="preserve">nieznaczny </w:t>
      </w:r>
      <w:r w:rsidR="008E729B">
        <w:t>spadek</w:t>
      </w:r>
      <w:r w:rsidR="005B5916">
        <w:t xml:space="preserve"> </w:t>
      </w:r>
      <w:r w:rsidRPr="009416AC">
        <w:t>w porównaniu do 201</w:t>
      </w:r>
      <w:r w:rsidR="005B5916">
        <w:t xml:space="preserve">9 </w:t>
      </w:r>
      <w:r w:rsidRPr="009416AC">
        <w:t>r.</w:t>
      </w:r>
      <w:r w:rsidR="005B5916">
        <w:t xml:space="preserve"> </w:t>
      </w:r>
      <w:r w:rsidRPr="009416AC">
        <w:t>–</w:t>
      </w:r>
      <w:r w:rsidR="005B5916">
        <w:t xml:space="preserve"> </w:t>
      </w:r>
      <w:r w:rsidR="009D49A7">
        <w:t>19 596</w:t>
      </w:r>
      <w:r w:rsidR="005B5916">
        <w:t xml:space="preserve"> </w:t>
      </w:r>
      <w:r w:rsidRPr="009416AC">
        <w:t>dzieci.</w:t>
      </w:r>
      <w:r w:rsidR="005B5916">
        <w:t xml:space="preserve"> </w:t>
      </w:r>
      <w:r w:rsidR="009D49A7">
        <w:t>Lekki wzrost nastąpił w grupie</w:t>
      </w:r>
      <w:r w:rsidRPr="009416AC">
        <w:t xml:space="preserve"> pełnoletnich wychowanków</w:t>
      </w:r>
      <w:r>
        <w:t xml:space="preserve"> </w:t>
      </w:r>
      <w:r w:rsidRPr="009416AC">
        <w:t>w grupie wiekowej 18</w:t>
      </w:r>
      <w:r w:rsidRPr="009416AC">
        <w:sym w:font="Symbol" w:char="F02D"/>
      </w:r>
      <w:r w:rsidRPr="009416AC">
        <w:t>24 lat (</w:t>
      </w:r>
      <w:r w:rsidR="009D49A7">
        <w:t>10 240 osób</w:t>
      </w:r>
      <w:r w:rsidRPr="009416AC">
        <w:t>). W 201</w:t>
      </w:r>
      <w:r w:rsidR="005B5916">
        <w:t xml:space="preserve">9 </w:t>
      </w:r>
      <w:r w:rsidRPr="009416AC">
        <w:t>r. grupa ta</w:t>
      </w:r>
      <w:r w:rsidR="00396E3E">
        <w:t> </w:t>
      </w:r>
      <w:r w:rsidRPr="009416AC">
        <w:t>liczyła</w:t>
      </w:r>
      <w:r w:rsidR="005B5916">
        <w:t xml:space="preserve"> </w:t>
      </w:r>
      <w:r w:rsidR="009D49A7">
        <w:t>10 083</w:t>
      </w:r>
      <w:r>
        <w:t xml:space="preserve"> </w:t>
      </w:r>
      <w:r w:rsidRPr="009416AC">
        <w:t>os</w:t>
      </w:r>
      <w:r w:rsidR="009D49A7">
        <w:t>o</w:t>
      </w:r>
      <w:r w:rsidRPr="009416AC">
        <w:t>b</w:t>
      </w:r>
      <w:r w:rsidR="009D49A7">
        <w:t>y</w:t>
      </w:r>
      <w:r w:rsidRPr="009416AC">
        <w:t>.</w:t>
      </w:r>
    </w:p>
    <w:p w14:paraId="3704EB11" w14:textId="77777777" w:rsidR="0090486D" w:rsidRPr="002E0BA7" w:rsidRDefault="00DD5A01" w:rsidP="00AE49EF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Zgodnie z danymi statystycznymi </w:t>
      </w:r>
      <w:r w:rsidR="0021775A" w:rsidRPr="0021775A">
        <w:rPr>
          <w:rFonts w:ascii="Times New Roman" w:eastAsia="Calibri" w:hAnsi="Times New Roman"/>
          <w:sz w:val="24"/>
          <w:szCs w:val="24"/>
        </w:rPr>
        <w:t>w</w:t>
      </w:r>
      <w:r w:rsidR="007238EC" w:rsidRPr="0021775A">
        <w:rPr>
          <w:rFonts w:ascii="Times New Roman" w:eastAsia="Calibri" w:hAnsi="Times New Roman"/>
          <w:sz w:val="24"/>
          <w:szCs w:val="24"/>
        </w:rPr>
        <w:t xml:space="preserve"> </w:t>
      </w:r>
      <w:r w:rsidR="00541350" w:rsidRPr="0021775A">
        <w:rPr>
          <w:rFonts w:ascii="Times New Roman" w:eastAsia="Calibri" w:hAnsi="Times New Roman"/>
          <w:sz w:val="24"/>
          <w:szCs w:val="24"/>
        </w:rPr>
        <w:t>20</w:t>
      </w:r>
      <w:r w:rsidR="00541350">
        <w:rPr>
          <w:rFonts w:ascii="Times New Roman" w:eastAsia="Calibri" w:hAnsi="Times New Roman"/>
          <w:sz w:val="24"/>
          <w:szCs w:val="24"/>
        </w:rPr>
        <w:t>20</w:t>
      </w:r>
      <w:r w:rsidR="00541350" w:rsidRPr="0021775A">
        <w:rPr>
          <w:rFonts w:ascii="Times New Roman" w:eastAsia="Calibri" w:hAnsi="Times New Roman"/>
          <w:sz w:val="24"/>
          <w:szCs w:val="24"/>
        </w:rPr>
        <w:t xml:space="preserve"> </w:t>
      </w:r>
      <w:r w:rsidR="007238EC" w:rsidRPr="0021775A">
        <w:rPr>
          <w:rFonts w:ascii="Times New Roman" w:eastAsia="Calibri" w:hAnsi="Times New Roman"/>
          <w:sz w:val="24"/>
          <w:szCs w:val="24"/>
        </w:rPr>
        <w:t>r. z rodzinnych form pieczy zastępczej do</w:t>
      </w:r>
      <w:r w:rsidR="008E0F9D">
        <w:rPr>
          <w:rFonts w:ascii="Times New Roman" w:eastAsia="Calibri" w:hAnsi="Times New Roman"/>
          <w:sz w:val="24"/>
          <w:szCs w:val="24"/>
        </w:rPr>
        <w:t> </w:t>
      </w:r>
      <w:r w:rsidR="007238EC" w:rsidRPr="0021775A">
        <w:rPr>
          <w:rFonts w:ascii="Times New Roman" w:eastAsia="Calibri" w:hAnsi="Times New Roman"/>
          <w:sz w:val="24"/>
          <w:szCs w:val="24"/>
        </w:rPr>
        <w:t>rodzin naturalnych powróciło 2 </w:t>
      </w:r>
      <w:r w:rsidR="00541350">
        <w:rPr>
          <w:rFonts w:ascii="Times New Roman" w:eastAsia="Calibri" w:hAnsi="Times New Roman"/>
          <w:sz w:val="24"/>
          <w:szCs w:val="24"/>
        </w:rPr>
        <w:t>034</w:t>
      </w:r>
      <w:r w:rsidR="00541350" w:rsidRPr="0021775A">
        <w:rPr>
          <w:rFonts w:ascii="Times New Roman" w:eastAsia="Calibri" w:hAnsi="Times New Roman"/>
          <w:sz w:val="24"/>
          <w:szCs w:val="24"/>
        </w:rPr>
        <w:t xml:space="preserve"> </w:t>
      </w:r>
      <w:r w:rsidR="007238EC" w:rsidRPr="0021775A">
        <w:rPr>
          <w:rFonts w:ascii="Times New Roman" w:eastAsia="Calibri" w:hAnsi="Times New Roman"/>
          <w:sz w:val="24"/>
          <w:szCs w:val="24"/>
        </w:rPr>
        <w:t>dzieci, natom</w:t>
      </w:r>
      <w:r>
        <w:rPr>
          <w:rFonts w:ascii="Times New Roman" w:eastAsia="Calibri" w:hAnsi="Times New Roman"/>
          <w:sz w:val="24"/>
          <w:szCs w:val="24"/>
        </w:rPr>
        <w:t xml:space="preserve">iast przysposobionych zostało </w:t>
      </w:r>
      <w:r w:rsidR="00BD474B">
        <w:rPr>
          <w:rFonts w:ascii="Times New Roman" w:eastAsia="Calibri" w:hAnsi="Times New Roman"/>
          <w:sz w:val="24"/>
          <w:szCs w:val="24"/>
        </w:rPr>
        <w:t>1</w:t>
      </w:r>
      <w:r w:rsidR="00DE0FEE">
        <w:rPr>
          <w:rFonts w:ascii="Times New Roman" w:eastAsia="Calibri" w:hAnsi="Times New Roman"/>
          <w:sz w:val="24"/>
          <w:szCs w:val="24"/>
        </w:rPr>
        <w:t> </w:t>
      </w:r>
      <w:r w:rsidR="00541350">
        <w:rPr>
          <w:rFonts w:ascii="Times New Roman" w:eastAsia="Calibri" w:hAnsi="Times New Roman"/>
          <w:sz w:val="24"/>
          <w:szCs w:val="24"/>
        </w:rPr>
        <w:t>145 </w:t>
      </w:r>
      <w:r w:rsidR="007238EC" w:rsidRPr="0021775A">
        <w:rPr>
          <w:rFonts w:ascii="Times New Roman" w:eastAsia="Calibri" w:hAnsi="Times New Roman"/>
          <w:sz w:val="24"/>
          <w:szCs w:val="24"/>
        </w:rPr>
        <w:t xml:space="preserve">wychowanków. Liczba dzieci, które </w:t>
      </w:r>
      <w:r w:rsidR="00821C56">
        <w:rPr>
          <w:rFonts w:ascii="Times New Roman" w:eastAsia="Calibri" w:hAnsi="Times New Roman"/>
          <w:sz w:val="24"/>
          <w:szCs w:val="24"/>
        </w:rPr>
        <w:t xml:space="preserve">w </w:t>
      </w:r>
      <w:r w:rsidR="00541350">
        <w:rPr>
          <w:rFonts w:ascii="Times New Roman" w:eastAsia="Calibri" w:hAnsi="Times New Roman"/>
          <w:sz w:val="24"/>
          <w:szCs w:val="24"/>
        </w:rPr>
        <w:t xml:space="preserve">2020 </w:t>
      </w:r>
      <w:r w:rsidR="00821C56">
        <w:rPr>
          <w:rFonts w:ascii="Times New Roman" w:eastAsia="Calibri" w:hAnsi="Times New Roman"/>
          <w:sz w:val="24"/>
          <w:szCs w:val="24"/>
        </w:rPr>
        <w:t xml:space="preserve">r. </w:t>
      </w:r>
      <w:r w:rsidR="007238EC" w:rsidRPr="0021775A">
        <w:rPr>
          <w:rFonts w:ascii="Times New Roman" w:eastAsia="Calibri" w:hAnsi="Times New Roman"/>
          <w:sz w:val="24"/>
          <w:szCs w:val="24"/>
        </w:rPr>
        <w:t>powróciły do swoich rodzin naturalnych</w:t>
      </w:r>
      <w:r w:rsidR="00D76FC5">
        <w:rPr>
          <w:rFonts w:ascii="Times New Roman" w:eastAsia="Calibri" w:hAnsi="Times New Roman"/>
          <w:sz w:val="24"/>
          <w:szCs w:val="24"/>
        </w:rPr>
        <w:t>,</w:t>
      </w:r>
      <w:r w:rsidR="007238EC" w:rsidRPr="0021775A">
        <w:rPr>
          <w:rFonts w:ascii="Times New Roman" w:eastAsia="Calibri" w:hAnsi="Times New Roman"/>
          <w:sz w:val="24"/>
          <w:szCs w:val="24"/>
        </w:rPr>
        <w:t xml:space="preserve"> </w:t>
      </w:r>
      <w:r w:rsidR="00541350">
        <w:rPr>
          <w:rFonts w:ascii="Times New Roman" w:eastAsia="Calibri" w:hAnsi="Times New Roman"/>
          <w:sz w:val="24"/>
          <w:szCs w:val="24"/>
        </w:rPr>
        <w:t xml:space="preserve">zmalała </w:t>
      </w:r>
      <w:r w:rsidR="007238EC" w:rsidRPr="0021775A">
        <w:rPr>
          <w:rFonts w:ascii="Times New Roman" w:eastAsia="Calibri" w:hAnsi="Times New Roman"/>
          <w:sz w:val="24"/>
          <w:szCs w:val="24"/>
        </w:rPr>
        <w:t>w poró</w:t>
      </w:r>
      <w:r w:rsidR="0021775A" w:rsidRPr="0021775A">
        <w:rPr>
          <w:rFonts w:ascii="Times New Roman" w:eastAsia="Calibri" w:hAnsi="Times New Roman"/>
          <w:sz w:val="24"/>
          <w:szCs w:val="24"/>
        </w:rPr>
        <w:t xml:space="preserve">wnaniu </w:t>
      </w:r>
      <w:r w:rsidR="00821C56">
        <w:rPr>
          <w:rFonts w:ascii="Times New Roman" w:eastAsia="Calibri" w:hAnsi="Times New Roman"/>
          <w:sz w:val="24"/>
          <w:szCs w:val="24"/>
        </w:rPr>
        <w:t xml:space="preserve">do </w:t>
      </w:r>
      <w:r w:rsidR="0021775A" w:rsidRPr="0021775A">
        <w:rPr>
          <w:rFonts w:ascii="Times New Roman" w:eastAsia="Calibri" w:hAnsi="Times New Roman"/>
          <w:sz w:val="24"/>
          <w:szCs w:val="24"/>
        </w:rPr>
        <w:t>201</w:t>
      </w:r>
      <w:r w:rsidR="00541350">
        <w:rPr>
          <w:rFonts w:ascii="Times New Roman" w:eastAsia="Calibri" w:hAnsi="Times New Roman"/>
          <w:sz w:val="24"/>
          <w:szCs w:val="24"/>
        </w:rPr>
        <w:t>9</w:t>
      </w:r>
      <w:r w:rsidR="0021775A" w:rsidRPr="0021775A">
        <w:rPr>
          <w:rFonts w:ascii="Times New Roman" w:eastAsia="Calibri" w:hAnsi="Times New Roman"/>
          <w:sz w:val="24"/>
          <w:szCs w:val="24"/>
        </w:rPr>
        <w:t xml:space="preserve"> r</w:t>
      </w:r>
      <w:r w:rsidR="0021775A">
        <w:rPr>
          <w:rFonts w:ascii="Times New Roman" w:eastAsia="Calibri" w:hAnsi="Times New Roman"/>
          <w:sz w:val="24"/>
          <w:szCs w:val="24"/>
        </w:rPr>
        <w:t>.</w:t>
      </w:r>
      <w:r w:rsidR="0021775A" w:rsidRPr="0021775A">
        <w:rPr>
          <w:rFonts w:ascii="Times New Roman" w:eastAsia="Calibri" w:hAnsi="Times New Roman"/>
          <w:sz w:val="24"/>
          <w:szCs w:val="24"/>
        </w:rPr>
        <w:t xml:space="preserve"> </w:t>
      </w:r>
    </w:p>
    <w:p w14:paraId="52BAAA90" w14:textId="6585A478" w:rsidR="00910EE7" w:rsidRDefault="007238EC" w:rsidP="000A4ABB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W </w:t>
      </w:r>
      <w:r w:rsidR="009446F7" w:rsidRPr="002E0BA7">
        <w:rPr>
          <w:rFonts w:ascii="Times New Roman" w:eastAsia="Calibri" w:hAnsi="Times New Roman"/>
          <w:sz w:val="24"/>
          <w:szCs w:val="24"/>
        </w:rPr>
        <w:t>20</w:t>
      </w:r>
      <w:r w:rsidR="009446F7">
        <w:rPr>
          <w:rFonts w:ascii="Times New Roman" w:eastAsia="Calibri" w:hAnsi="Times New Roman"/>
          <w:sz w:val="24"/>
          <w:szCs w:val="24"/>
        </w:rPr>
        <w:t>20</w:t>
      </w:r>
      <w:r w:rsidR="009446F7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r. </w:t>
      </w:r>
      <w:r w:rsidR="009446F7">
        <w:rPr>
          <w:rFonts w:ascii="Times New Roman" w:eastAsia="Calibri" w:hAnsi="Times New Roman"/>
          <w:sz w:val="24"/>
          <w:szCs w:val="24"/>
        </w:rPr>
        <w:t>3 939</w:t>
      </w:r>
      <w:r w:rsidR="00180BED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pełnoletni</w:t>
      </w:r>
      <w:r w:rsidR="00B22270">
        <w:rPr>
          <w:rFonts w:ascii="Times New Roman" w:eastAsia="Calibri" w:hAnsi="Times New Roman"/>
          <w:sz w:val="24"/>
          <w:szCs w:val="24"/>
        </w:rPr>
        <w:t>ch</w:t>
      </w:r>
      <w:r w:rsidRPr="002E0BA7">
        <w:rPr>
          <w:rFonts w:ascii="Times New Roman" w:eastAsia="Calibri" w:hAnsi="Times New Roman"/>
          <w:sz w:val="24"/>
          <w:szCs w:val="24"/>
        </w:rPr>
        <w:t xml:space="preserve"> os</w:t>
      </w:r>
      <w:r w:rsidR="00B22270">
        <w:rPr>
          <w:rFonts w:ascii="Times New Roman" w:eastAsia="Calibri" w:hAnsi="Times New Roman"/>
          <w:sz w:val="24"/>
          <w:szCs w:val="24"/>
        </w:rPr>
        <w:t>ób</w:t>
      </w:r>
      <w:r w:rsidRPr="002E0BA7">
        <w:rPr>
          <w:rFonts w:ascii="Times New Roman" w:eastAsia="Calibri" w:hAnsi="Times New Roman"/>
          <w:sz w:val="24"/>
          <w:szCs w:val="24"/>
        </w:rPr>
        <w:t xml:space="preserve"> opuścił</w:t>
      </w:r>
      <w:r w:rsidR="00B22270">
        <w:rPr>
          <w:rFonts w:ascii="Times New Roman" w:eastAsia="Calibri" w:hAnsi="Times New Roman"/>
          <w:sz w:val="24"/>
          <w:szCs w:val="24"/>
        </w:rPr>
        <w:t>o</w:t>
      </w:r>
      <w:r w:rsidRPr="002E0BA7">
        <w:rPr>
          <w:rFonts w:ascii="Times New Roman" w:eastAsia="Calibri" w:hAnsi="Times New Roman"/>
          <w:sz w:val="24"/>
          <w:szCs w:val="24"/>
        </w:rPr>
        <w:t xml:space="preserve"> rodzinne formy pieczy zastępczej. Pełnoletni wychowankowie pieczy rodzinnej w </w:t>
      </w:r>
      <w:r w:rsidR="007E42FB" w:rsidRPr="002E0BA7">
        <w:rPr>
          <w:rFonts w:ascii="Times New Roman" w:eastAsia="Calibri" w:hAnsi="Times New Roman"/>
          <w:sz w:val="24"/>
          <w:szCs w:val="24"/>
        </w:rPr>
        <w:t>7</w:t>
      </w:r>
      <w:r w:rsidR="007E42FB">
        <w:rPr>
          <w:rFonts w:ascii="Times New Roman" w:eastAsia="Calibri" w:hAnsi="Times New Roman"/>
          <w:sz w:val="24"/>
          <w:szCs w:val="24"/>
        </w:rPr>
        <w:t>9</w:t>
      </w:r>
      <w:r w:rsidRPr="002E0BA7">
        <w:rPr>
          <w:rFonts w:ascii="Times New Roman" w:eastAsia="Calibri" w:hAnsi="Times New Roman"/>
          <w:sz w:val="24"/>
          <w:szCs w:val="24"/>
        </w:rPr>
        <w:t>% przypadków założyli własne</w:t>
      </w:r>
      <w:r w:rsidR="00834639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gospodarstwa domowe (</w:t>
      </w:r>
      <w:r w:rsidR="001D4B02">
        <w:rPr>
          <w:rFonts w:ascii="Times New Roman" w:eastAsia="Calibri" w:hAnsi="Times New Roman"/>
          <w:sz w:val="24"/>
          <w:szCs w:val="24"/>
        </w:rPr>
        <w:t>3</w:t>
      </w:r>
      <w:r w:rsidR="00A26123">
        <w:rPr>
          <w:rFonts w:ascii="Times New Roman" w:eastAsia="Calibri" w:hAnsi="Times New Roman"/>
          <w:sz w:val="24"/>
          <w:szCs w:val="24"/>
        </w:rPr>
        <w:t> </w:t>
      </w:r>
      <w:r w:rsidR="007E42FB">
        <w:rPr>
          <w:rFonts w:ascii="Times New Roman" w:eastAsia="Calibri" w:hAnsi="Times New Roman"/>
          <w:sz w:val="24"/>
          <w:szCs w:val="24"/>
        </w:rPr>
        <w:t>095</w:t>
      </w:r>
      <w:r w:rsidR="007E42F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os</w:t>
      </w:r>
      <w:r w:rsidR="00513560">
        <w:rPr>
          <w:rFonts w:ascii="Times New Roman" w:eastAsia="Calibri" w:hAnsi="Times New Roman"/>
          <w:sz w:val="24"/>
          <w:szCs w:val="24"/>
        </w:rPr>
        <w:t>ób</w:t>
      </w:r>
      <w:r w:rsidRPr="002E0BA7">
        <w:rPr>
          <w:rFonts w:ascii="Times New Roman" w:eastAsia="Calibri" w:hAnsi="Times New Roman"/>
          <w:sz w:val="24"/>
          <w:szCs w:val="24"/>
        </w:rPr>
        <w:t>)</w:t>
      </w:r>
      <w:r w:rsidR="001674EF">
        <w:rPr>
          <w:rFonts w:ascii="Times New Roman" w:eastAsia="Calibri" w:hAnsi="Times New Roman"/>
          <w:sz w:val="24"/>
          <w:szCs w:val="24"/>
        </w:rPr>
        <w:t>,</w:t>
      </w:r>
      <w:r w:rsidR="002C010D">
        <w:rPr>
          <w:rFonts w:ascii="Times New Roman" w:eastAsia="Calibri" w:hAnsi="Times New Roman"/>
          <w:sz w:val="24"/>
          <w:szCs w:val="24"/>
        </w:rPr>
        <w:t xml:space="preserve"> </w:t>
      </w:r>
      <w:r w:rsidR="001674EF">
        <w:rPr>
          <w:rFonts w:ascii="Times New Roman" w:eastAsia="Calibri" w:hAnsi="Times New Roman"/>
          <w:sz w:val="24"/>
          <w:szCs w:val="24"/>
        </w:rPr>
        <w:t>co</w:t>
      </w:r>
      <w:r w:rsidR="00A35476">
        <w:rPr>
          <w:rFonts w:ascii="Times New Roman" w:eastAsia="Calibri" w:hAnsi="Times New Roman"/>
          <w:sz w:val="24"/>
          <w:szCs w:val="24"/>
        </w:rPr>
        <w:t xml:space="preserve"> należy uznać za bard</w:t>
      </w:r>
      <w:r w:rsidR="007C3784">
        <w:rPr>
          <w:rFonts w:ascii="Times New Roman" w:eastAsia="Calibri" w:hAnsi="Times New Roman"/>
          <w:sz w:val="24"/>
          <w:szCs w:val="24"/>
        </w:rPr>
        <w:t>zo dobry</w:t>
      </w:r>
      <w:r w:rsidR="001674EF">
        <w:rPr>
          <w:rFonts w:ascii="Times New Roman" w:eastAsia="Calibri" w:hAnsi="Times New Roman"/>
          <w:sz w:val="24"/>
          <w:szCs w:val="24"/>
        </w:rPr>
        <w:t xml:space="preserve"> wynik.</w:t>
      </w:r>
      <w:r w:rsidR="002C010D">
        <w:rPr>
          <w:rFonts w:ascii="Times New Roman" w:eastAsia="Calibri" w:hAnsi="Times New Roman"/>
          <w:sz w:val="24"/>
          <w:szCs w:val="24"/>
        </w:rPr>
        <w:t xml:space="preserve"> </w:t>
      </w:r>
      <w:r w:rsidR="008C4C5E">
        <w:rPr>
          <w:rFonts w:ascii="Times New Roman" w:eastAsia="Calibri" w:hAnsi="Times New Roman"/>
          <w:sz w:val="24"/>
          <w:szCs w:val="24"/>
        </w:rPr>
        <w:t xml:space="preserve">Spośród </w:t>
      </w:r>
      <w:r w:rsidR="00910EE7" w:rsidRPr="00910EE7">
        <w:rPr>
          <w:rFonts w:ascii="Times New Roman" w:eastAsia="Calibri" w:hAnsi="Times New Roman"/>
          <w:sz w:val="24"/>
          <w:szCs w:val="24"/>
        </w:rPr>
        <w:t xml:space="preserve">osób pełnoletnich, które opuściły </w:t>
      </w:r>
      <w:r w:rsidR="008C4C5E">
        <w:rPr>
          <w:rFonts w:ascii="Times New Roman" w:eastAsia="Calibri" w:hAnsi="Times New Roman"/>
          <w:sz w:val="24"/>
          <w:szCs w:val="24"/>
        </w:rPr>
        <w:t xml:space="preserve">rodziny zastępcze w </w:t>
      </w:r>
      <w:r w:rsidR="007E42FB">
        <w:rPr>
          <w:rFonts w:ascii="Times New Roman" w:eastAsia="Calibri" w:hAnsi="Times New Roman"/>
          <w:sz w:val="24"/>
          <w:szCs w:val="24"/>
        </w:rPr>
        <w:t xml:space="preserve">2020 </w:t>
      </w:r>
      <w:r w:rsidR="008C4C5E">
        <w:rPr>
          <w:rFonts w:ascii="Times New Roman" w:eastAsia="Calibri" w:hAnsi="Times New Roman"/>
          <w:sz w:val="24"/>
          <w:szCs w:val="24"/>
        </w:rPr>
        <w:t>r.</w:t>
      </w:r>
      <w:r w:rsidR="00D76FC5">
        <w:rPr>
          <w:rFonts w:ascii="Times New Roman" w:eastAsia="Calibri" w:hAnsi="Times New Roman"/>
          <w:sz w:val="24"/>
          <w:szCs w:val="24"/>
        </w:rPr>
        <w:t>,</w:t>
      </w:r>
      <w:r w:rsidR="00910EE7" w:rsidRPr="00910EE7">
        <w:rPr>
          <w:rFonts w:ascii="Times New Roman" w:eastAsia="Calibri" w:hAnsi="Times New Roman"/>
          <w:sz w:val="24"/>
          <w:szCs w:val="24"/>
        </w:rPr>
        <w:t xml:space="preserve"> </w:t>
      </w:r>
      <w:r w:rsidR="0038212B">
        <w:rPr>
          <w:rFonts w:ascii="Times New Roman" w:eastAsia="Calibri" w:hAnsi="Times New Roman"/>
          <w:sz w:val="24"/>
          <w:szCs w:val="24"/>
        </w:rPr>
        <w:t>do rodzin naturalnych</w:t>
      </w:r>
      <w:r w:rsidR="0038212B" w:rsidRPr="00910EE7">
        <w:rPr>
          <w:rFonts w:ascii="Times New Roman" w:eastAsia="Calibri" w:hAnsi="Times New Roman"/>
          <w:sz w:val="24"/>
          <w:szCs w:val="24"/>
        </w:rPr>
        <w:t xml:space="preserve"> </w:t>
      </w:r>
      <w:r w:rsidR="0038212B">
        <w:rPr>
          <w:rFonts w:ascii="Times New Roman" w:eastAsia="Calibri" w:hAnsi="Times New Roman"/>
          <w:sz w:val="24"/>
          <w:szCs w:val="24"/>
        </w:rPr>
        <w:t>powróciło</w:t>
      </w:r>
      <w:r w:rsidR="0038212B" w:rsidRPr="00910EE7">
        <w:rPr>
          <w:rFonts w:ascii="Times New Roman" w:eastAsia="Calibri" w:hAnsi="Times New Roman"/>
          <w:sz w:val="24"/>
          <w:szCs w:val="24"/>
        </w:rPr>
        <w:t xml:space="preserve"> </w:t>
      </w:r>
      <w:r w:rsidR="007E42FB">
        <w:rPr>
          <w:rFonts w:ascii="Times New Roman" w:eastAsia="Calibri" w:hAnsi="Times New Roman"/>
          <w:sz w:val="24"/>
          <w:szCs w:val="24"/>
        </w:rPr>
        <w:t>159</w:t>
      </w:r>
      <w:r w:rsidR="004614ED">
        <w:rPr>
          <w:rFonts w:ascii="Times New Roman" w:eastAsia="Calibri" w:hAnsi="Times New Roman"/>
          <w:sz w:val="24"/>
          <w:szCs w:val="24"/>
        </w:rPr>
        <w:t> </w:t>
      </w:r>
      <w:r w:rsidR="0038212B">
        <w:rPr>
          <w:rFonts w:ascii="Times New Roman" w:eastAsia="Calibri" w:hAnsi="Times New Roman"/>
          <w:sz w:val="24"/>
          <w:szCs w:val="24"/>
        </w:rPr>
        <w:t>osób</w:t>
      </w:r>
      <w:r w:rsidR="00910EE7" w:rsidRPr="00910EE7">
        <w:rPr>
          <w:rFonts w:ascii="Times New Roman" w:eastAsia="Calibri" w:hAnsi="Times New Roman"/>
          <w:sz w:val="24"/>
          <w:szCs w:val="24"/>
        </w:rPr>
        <w:t xml:space="preserve">, natomiast </w:t>
      </w:r>
      <w:r w:rsidR="0038212B">
        <w:rPr>
          <w:rFonts w:ascii="Times New Roman" w:eastAsia="Calibri" w:hAnsi="Times New Roman"/>
          <w:sz w:val="24"/>
          <w:szCs w:val="24"/>
        </w:rPr>
        <w:t>spośród</w:t>
      </w:r>
      <w:r w:rsidR="0038212B" w:rsidRPr="00910EE7">
        <w:rPr>
          <w:rFonts w:ascii="Times New Roman" w:eastAsia="Calibri" w:hAnsi="Times New Roman"/>
          <w:sz w:val="24"/>
          <w:szCs w:val="24"/>
        </w:rPr>
        <w:t xml:space="preserve"> </w:t>
      </w:r>
      <w:r w:rsidR="00582420">
        <w:rPr>
          <w:rFonts w:ascii="Times New Roman" w:eastAsia="Calibri" w:hAnsi="Times New Roman"/>
          <w:sz w:val="24"/>
          <w:szCs w:val="24"/>
        </w:rPr>
        <w:t>osób</w:t>
      </w:r>
      <w:r w:rsidR="00582420" w:rsidRPr="00910EE7">
        <w:rPr>
          <w:rFonts w:ascii="Times New Roman" w:eastAsia="Calibri" w:hAnsi="Times New Roman"/>
          <w:sz w:val="24"/>
          <w:szCs w:val="24"/>
        </w:rPr>
        <w:t xml:space="preserve"> </w:t>
      </w:r>
      <w:r w:rsidR="0038212B">
        <w:rPr>
          <w:rFonts w:ascii="Times New Roman" w:eastAsia="Calibri" w:hAnsi="Times New Roman"/>
          <w:sz w:val="24"/>
          <w:szCs w:val="24"/>
        </w:rPr>
        <w:t>pełnoletnich</w:t>
      </w:r>
      <w:r w:rsidR="00910EE7" w:rsidRPr="00910EE7">
        <w:rPr>
          <w:rFonts w:ascii="Times New Roman" w:eastAsia="Calibri" w:hAnsi="Times New Roman"/>
          <w:sz w:val="24"/>
          <w:szCs w:val="24"/>
        </w:rPr>
        <w:t>, które opuściły rodzinne domy dziecka</w:t>
      </w:r>
      <w:r w:rsidR="00D76FC5">
        <w:rPr>
          <w:rFonts w:ascii="Times New Roman" w:eastAsia="Calibri" w:hAnsi="Times New Roman"/>
          <w:sz w:val="24"/>
          <w:szCs w:val="24"/>
        </w:rPr>
        <w:t>,</w:t>
      </w:r>
      <w:r w:rsidR="00910EE7" w:rsidRPr="00910EE7">
        <w:rPr>
          <w:rFonts w:ascii="Times New Roman" w:eastAsia="Calibri" w:hAnsi="Times New Roman"/>
          <w:sz w:val="24"/>
          <w:szCs w:val="24"/>
        </w:rPr>
        <w:t xml:space="preserve"> </w:t>
      </w:r>
      <w:r w:rsidR="0038212B">
        <w:rPr>
          <w:rFonts w:ascii="Times New Roman" w:eastAsia="Calibri" w:hAnsi="Times New Roman"/>
          <w:sz w:val="24"/>
          <w:szCs w:val="24"/>
        </w:rPr>
        <w:t>do</w:t>
      </w:r>
      <w:r w:rsidR="004614ED">
        <w:rPr>
          <w:rFonts w:ascii="Times New Roman" w:eastAsia="Calibri" w:hAnsi="Times New Roman"/>
          <w:sz w:val="24"/>
          <w:szCs w:val="24"/>
        </w:rPr>
        <w:t> </w:t>
      </w:r>
      <w:r w:rsidR="0038212B">
        <w:rPr>
          <w:rFonts w:ascii="Times New Roman" w:eastAsia="Calibri" w:hAnsi="Times New Roman"/>
          <w:sz w:val="24"/>
          <w:szCs w:val="24"/>
        </w:rPr>
        <w:t>rodzin naturalnych powrócił</w:t>
      </w:r>
      <w:r w:rsidR="00513560">
        <w:rPr>
          <w:rFonts w:ascii="Times New Roman" w:eastAsia="Calibri" w:hAnsi="Times New Roman"/>
          <w:sz w:val="24"/>
          <w:szCs w:val="24"/>
        </w:rPr>
        <w:t>o</w:t>
      </w:r>
      <w:r w:rsidR="00910EE7" w:rsidRPr="00910EE7">
        <w:rPr>
          <w:rFonts w:ascii="Times New Roman" w:eastAsia="Calibri" w:hAnsi="Times New Roman"/>
          <w:sz w:val="24"/>
          <w:szCs w:val="24"/>
        </w:rPr>
        <w:t xml:space="preserve"> </w:t>
      </w:r>
      <w:r w:rsidR="007E42FB">
        <w:rPr>
          <w:rFonts w:ascii="Times New Roman" w:eastAsia="Calibri" w:hAnsi="Times New Roman"/>
          <w:sz w:val="24"/>
          <w:szCs w:val="24"/>
        </w:rPr>
        <w:t xml:space="preserve">19 </w:t>
      </w:r>
      <w:r w:rsidR="0038212B">
        <w:rPr>
          <w:rFonts w:ascii="Times New Roman" w:eastAsia="Calibri" w:hAnsi="Times New Roman"/>
          <w:sz w:val="24"/>
          <w:szCs w:val="24"/>
        </w:rPr>
        <w:t>os</w:t>
      </w:r>
      <w:r w:rsidR="007E42FB">
        <w:rPr>
          <w:rFonts w:ascii="Times New Roman" w:eastAsia="Calibri" w:hAnsi="Times New Roman"/>
          <w:sz w:val="24"/>
          <w:szCs w:val="24"/>
        </w:rPr>
        <w:t>ób</w:t>
      </w:r>
      <w:r w:rsidR="00910EE7" w:rsidRPr="00910EE7">
        <w:rPr>
          <w:rFonts w:ascii="Times New Roman" w:eastAsia="Calibri" w:hAnsi="Times New Roman"/>
          <w:sz w:val="24"/>
          <w:szCs w:val="24"/>
        </w:rPr>
        <w:t>.</w:t>
      </w:r>
      <w:r w:rsidR="002329F6">
        <w:rPr>
          <w:rFonts w:ascii="Times New Roman" w:eastAsia="Calibri" w:hAnsi="Times New Roman"/>
          <w:sz w:val="24"/>
          <w:szCs w:val="24"/>
        </w:rPr>
        <w:t xml:space="preserve"> </w:t>
      </w:r>
      <w:r w:rsidR="00DA1EEC">
        <w:rPr>
          <w:rFonts w:ascii="Times New Roman" w:eastAsia="Calibri" w:hAnsi="Times New Roman"/>
          <w:sz w:val="24"/>
          <w:szCs w:val="24"/>
        </w:rPr>
        <w:t>G</w:t>
      </w:r>
      <w:r w:rsidR="002329F6">
        <w:rPr>
          <w:rFonts w:ascii="Times New Roman" w:eastAsia="Calibri" w:hAnsi="Times New Roman"/>
          <w:sz w:val="24"/>
          <w:szCs w:val="24"/>
        </w:rPr>
        <w:t>rupa</w:t>
      </w:r>
      <w:r w:rsidR="002C010D">
        <w:rPr>
          <w:rFonts w:ascii="Times New Roman" w:eastAsia="Calibri" w:hAnsi="Times New Roman"/>
          <w:sz w:val="24"/>
          <w:szCs w:val="24"/>
        </w:rPr>
        <w:t xml:space="preserve"> </w:t>
      </w:r>
      <w:r w:rsidR="00D76FC5">
        <w:rPr>
          <w:rFonts w:ascii="Times New Roman" w:eastAsia="Calibri" w:hAnsi="Times New Roman"/>
          <w:sz w:val="24"/>
          <w:szCs w:val="24"/>
        </w:rPr>
        <w:t>10 </w:t>
      </w:r>
      <w:r w:rsidR="007E42FB">
        <w:rPr>
          <w:rFonts w:ascii="Times New Roman" w:eastAsia="Calibri" w:hAnsi="Times New Roman"/>
          <w:sz w:val="24"/>
          <w:szCs w:val="24"/>
        </w:rPr>
        <w:t xml:space="preserve">240 </w:t>
      </w:r>
      <w:r w:rsidR="00D76FC5">
        <w:rPr>
          <w:rFonts w:ascii="Times New Roman" w:eastAsia="Calibri" w:hAnsi="Times New Roman"/>
          <w:sz w:val="24"/>
          <w:szCs w:val="24"/>
        </w:rPr>
        <w:t>wychowanków w wieku 18</w:t>
      </w:r>
      <w:r w:rsidR="00D76FC5">
        <w:rPr>
          <w:rFonts w:ascii="Times New Roman" w:eastAsia="Calibri" w:hAnsi="Times New Roman"/>
          <w:sz w:val="24"/>
          <w:szCs w:val="24"/>
        </w:rPr>
        <w:sym w:font="Symbol" w:char="F02D"/>
      </w:r>
      <w:r w:rsidR="00DA1EEC">
        <w:rPr>
          <w:rFonts w:ascii="Times New Roman" w:eastAsia="Calibri" w:hAnsi="Times New Roman"/>
          <w:sz w:val="24"/>
          <w:szCs w:val="24"/>
        </w:rPr>
        <w:t>24 lata po</w:t>
      </w:r>
      <w:r w:rsidR="004614ED">
        <w:rPr>
          <w:rFonts w:ascii="Times New Roman" w:eastAsia="Calibri" w:hAnsi="Times New Roman"/>
          <w:sz w:val="24"/>
          <w:szCs w:val="24"/>
        </w:rPr>
        <w:t> </w:t>
      </w:r>
      <w:r w:rsidR="00DA1EEC">
        <w:rPr>
          <w:rFonts w:ascii="Times New Roman" w:eastAsia="Calibri" w:hAnsi="Times New Roman"/>
          <w:sz w:val="24"/>
          <w:szCs w:val="24"/>
        </w:rPr>
        <w:t>osiągnięciu pełnoletności pozostaje w dotychczasowych rodzinach zastępczych i rodzinnych domach dziecka.</w:t>
      </w:r>
    </w:p>
    <w:p w14:paraId="023107B7" w14:textId="2E019AEC" w:rsidR="003D4910" w:rsidRDefault="003D4910" w:rsidP="000A4ABB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</w:p>
    <w:p w14:paraId="0EA1265B" w14:textId="77777777" w:rsidR="003D4910" w:rsidRDefault="003D4910" w:rsidP="000A4ABB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</w:p>
    <w:p w14:paraId="5E2E49C7" w14:textId="77777777" w:rsidR="00A26123" w:rsidRDefault="00E81EAF" w:rsidP="00AE49EF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Na koniec 20</w:t>
      </w:r>
      <w:r w:rsidR="007E42FB">
        <w:rPr>
          <w:rFonts w:ascii="Times New Roman" w:eastAsia="Calibri" w:hAnsi="Times New Roman"/>
          <w:sz w:val="24"/>
          <w:szCs w:val="24"/>
        </w:rPr>
        <w:t>20</w:t>
      </w:r>
      <w:r>
        <w:rPr>
          <w:rFonts w:ascii="Times New Roman" w:eastAsia="Calibri" w:hAnsi="Times New Roman"/>
          <w:sz w:val="24"/>
          <w:szCs w:val="24"/>
        </w:rPr>
        <w:t xml:space="preserve"> r. w</w:t>
      </w:r>
      <w:r w:rsidR="00C6482B">
        <w:rPr>
          <w:rFonts w:ascii="Times New Roman" w:eastAsia="Calibri" w:hAnsi="Times New Roman"/>
          <w:sz w:val="24"/>
          <w:szCs w:val="24"/>
        </w:rPr>
        <w:t xml:space="preserve"> rodzinnej pieczy zastępczej przebywał</w:t>
      </w:r>
      <w:r w:rsidR="00513560">
        <w:rPr>
          <w:rFonts w:ascii="Times New Roman" w:eastAsia="Calibri" w:hAnsi="Times New Roman"/>
          <w:sz w:val="24"/>
          <w:szCs w:val="24"/>
        </w:rPr>
        <w:t>y</w:t>
      </w:r>
      <w:r w:rsidR="00C6482B">
        <w:rPr>
          <w:rFonts w:ascii="Times New Roman" w:eastAsia="Calibri" w:hAnsi="Times New Roman"/>
          <w:sz w:val="24"/>
          <w:szCs w:val="24"/>
        </w:rPr>
        <w:t xml:space="preserve"> </w:t>
      </w:r>
      <w:r w:rsidR="00FA375F">
        <w:rPr>
          <w:rFonts w:ascii="Times New Roman" w:eastAsia="Calibri" w:hAnsi="Times New Roman"/>
          <w:sz w:val="24"/>
          <w:szCs w:val="24"/>
        </w:rPr>
        <w:t>12</w:t>
      </w:r>
      <w:r w:rsidR="007E42FB">
        <w:rPr>
          <w:rFonts w:ascii="Times New Roman" w:eastAsia="Calibri" w:hAnsi="Times New Roman"/>
          <w:sz w:val="24"/>
          <w:szCs w:val="24"/>
        </w:rPr>
        <w:t>4</w:t>
      </w:r>
      <w:r w:rsidR="00FA375F">
        <w:rPr>
          <w:rFonts w:ascii="Times New Roman" w:eastAsia="Calibri" w:hAnsi="Times New Roman"/>
          <w:sz w:val="24"/>
          <w:szCs w:val="24"/>
        </w:rPr>
        <w:t xml:space="preserve"> </w:t>
      </w:r>
      <w:r w:rsidR="00C6482B">
        <w:rPr>
          <w:rFonts w:ascii="Times New Roman" w:eastAsia="Calibri" w:hAnsi="Times New Roman"/>
          <w:sz w:val="24"/>
          <w:szCs w:val="24"/>
        </w:rPr>
        <w:t>małoletni</w:t>
      </w:r>
      <w:r w:rsidR="007E42FB">
        <w:rPr>
          <w:rFonts w:ascii="Times New Roman" w:eastAsia="Calibri" w:hAnsi="Times New Roman"/>
          <w:sz w:val="24"/>
          <w:szCs w:val="24"/>
        </w:rPr>
        <w:t>e</w:t>
      </w:r>
      <w:r w:rsidR="00C6482B">
        <w:rPr>
          <w:rFonts w:ascii="Times New Roman" w:eastAsia="Calibri" w:hAnsi="Times New Roman"/>
          <w:sz w:val="24"/>
          <w:szCs w:val="24"/>
        </w:rPr>
        <w:t xml:space="preserve"> matk</w:t>
      </w:r>
      <w:r w:rsidR="007E42FB">
        <w:rPr>
          <w:rFonts w:ascii="Times New Roman" w:eastAsia="Calibri" w:hAnsi="Times New Roman"/>
          <w:sz w:val="24"/>
          <w:szCs w:val="24"/>
        </w:rPr>
        <w:t>i</w:t>
      </w:r>
      <w:r w:rsidR="00C6482B">
        <w:rPr>
          <w:rFonts w:ascii="Times New Roman" w:eastAsia="Calibri" w:hAnsi="Times New Roman"/>
          <w:sz w:val="24"/>
          <w:szCs w:val="24"/>
        </w:rPr>
        <w:t>.</w:t>
      </w:r>
    </w:p>
    <w:p w14:paraId="63CF9D1A" w14:textId="66F3D579" w:rsidR="00915CCC" w:rsidRDefault="00DA1EEC" w:rsidP="003D4910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16FCA" w:rsidRPr="00CA1A8B">
        <w:rPr>
          <w:rFonts w:ascii="Times New Roman" w:hAnsi="Times New Roman"/>
          <w:sz w:val="24"/>
          <w:szCs w:val="24"/>
        </w:rPr>
        <w:t>aobserwow</w:t>
      </w:r>
      <w:r>
        <w:rPr>
          <w:rFonts w:ascii="Times New Roman" w:hAnsi="Times New Roman"/>
          <w:sz w:val="24"/>
          <w:szCs w:val="24"/>
        </w:rPr>
        <w:t>ano</w:t>
      </w:r>
      <w:r w:rsidR="00116FCA" w:rsidRPr="00CA1A8B">
        <w:rPr>
          <w:rFonts w:ascii="Times New Roman" w:hAnsi="Times New Roman"/>
          <w:sz w:val="24"/>
          <w:szCs w:val="24"/>
        </w:rPr>
        <w:t xml:space="preserve"> </w:t>
      </w:r>
      <w:r w:rsidR="00FA375F">
        <w:rPr>
          <w:rFonts w:ascii="Times New Roman" w:hAnsi="Times New Roman"/>
          <w:sz w:val="24"/>
          <w:szCs w:val="24"/>
        </w:rPr>
        <w:t>wzrost liczby</w:t>
      </w:r>
      <w:r w:rsidR="00FA375F" w:rsidRPr="00CA1A8B">
        <w:rPr>
          <w:rFonts w:ascii="Times New Roman" w:hAnsi="Times New Roman"/>
          <w:sz w:val="24"/>
          <w:szCs w:val="24"/>
        </w:rPr>
        <w:t xml:space="preserve"> </w:t>
      </w:r>
      <w:r w:rsidR="00116FCA" w:rsidRPr="00CA1A8B">
        <w:rPr>
          <w:rFonts w:ascii="Times New Roman" w:hAnsi="Times New Roman"/>
          <w:sz w:val="24"/>
          <w:szCs w:val="24"/>
        </w:rPr>
        <w:t>nowopowstałych form rodzinnej pieczy zastępczej z</w:t>
      </w:r>
      <w:r w:rsidR="00DE0FEE">
        <w:rPr>
          <w:rFonts w:ascii="Times New Roman" w:hAnsi="Times New Roman"/>
          <w:sz w:val="24"/>
          <w:szCs w:val="24"/>
        </w:rPr>
        <w:t> </w:t>
      </w:r>
      <w:r w:rsidR="00116FCA" w:rsidRPr="00CA1A8B">
        <w:rPr>
          <w:rFonts w:ascii="Times New Roman" w:hAnsi="Times New Roman"/>
          <w:sz w:val="24"/>
          <w:szCs w:val="24"/>
        </w:rPr>
        <w:t>1</w:t>
      </w:r>
      <w:r w:rsidR="00A26123">
        <w:rPr>
          <w:rFonts w:ascii="Times New Roman" w:hAnsi="Times New Roman"/>
          <w:sz w:val="24"/>
          <w:szCs w:val="24"/>
        </w:rPr>
        <w:t> </w:t>
      </w:r>
      <w:r w:rsidR="002F2CE2">
        <w:rPr>
          <w:rFonts w:ascii="Times New Roman" w:hAnsi="Times New Roman"/>
          <w:sz w:val="24"/>
          <w:szCs w:val="24"/>
        </w:rPr>
        <w:t>809</w:t>
      </w:r>
      <w:r w:rsidR="002F2CE2" w:rsidRPr="00CA1A8B">
        <w:rPr>
          <w:rFonts w:ascii="Times New Roman" w:hAnsi="Times New Roman"/>
          <w:sz w:val="24"/>
          <w:szCs w:val="24"/>
        </w:rPr>
        <w:t xml:space="preserve"> </w:t>
      </w:r>
      <w:r w:rsidR="00116FCA" w:rsidRPr="00CA1A8B">
        <w:rPr>
          <w:rFonts w:ascii="Times New Roman" w:hAnsi="Times New Roman"/>
          <w:sz w:val="24"/>
          <w:szCs w:val="24"/>
        </w:rPr>
        <w:t xml:space="preserve">w </w:t>
      </w:r>
      <w:r w:rsidR="00FA375F" w:rsidRPr="00CA1A8B">
        <w:rPr>
          <w:rFonts w:ascii="Times New Roman" w:hAnsi="Times New Roman"/>
          <w:sz w:val="24"/>
          <w:szCs w:val="24"/>
        </w:rPr>
        <w:t>201</w:t>
      </w:r>
      <w:r w:rsidR="002F2CE2">
        <w:rPr>
          <w:rFonts w:ascii="Times New Roman" w:hAnsi="Times New Roman"/>
          <w:sz w:val="24"/>
          <w:szCs w:val="24"/>
        </w:rPr>
        <w:t>9</w:t>
      </w:r>
      <w:r w:rsidR="00FA375F" w:rsidRPr="00CA1A8B">
        <w:rPr>
          <w:rFonts w:ascii="Times New Roman" w:hAnsi="Times New Roman"/>
          <w:sz w:val="24"/>
          <w:szCs w:val="24"/>
        </w:rPr>
        <w:t xml:space="preserve"> </w:t>
      </w:r>
      <w:r w:rsidR="00116FCA" w:rsidRPr="00CA1A8B">
        <w:rPr>
          <w:rFonts w:ascii="Times New Roman" w:hAnsi="Times New Roman"/>
          <w:sz w:val="24"/>
          <w:szCs w:val="24"/>
        </w:rPr>
        <w:t xml:space="preserve">r. do </w:t>
      </w:r>
      <w:r w:rsidR="00A26123" w:rsidRPr="00CA1A8B">
        <w:rPr>
          <w:rFonts w:ascii="Times New Roman" w:hAnsi="Times New Roman"/>
          <w:sz w:val="24"/>
          <w:szCs w:val="24"/>
        </w:rPr>
        <w:t>1</w:t>
      </w:r>
      <w:r w:rsidR="00A26123">
        <w:rPr>
          <w:rFonts w:ascii="Times New Roman" w:hAnsi="Times New Roman"/>
          <w:sz w:val="24"/>
          <w:szCs w:val="24"/>
        </w:rPr>
        <w:t> </w:t>
      </w:r>
      <w:r w:rsidR="002F2CE2">
        <w:rPr>
          <w:rFonts w:ascii="Times New Roman" w:hAnsi="Times New Roman"/>
          <w:sz w:val="24"/>
          <w:szCs w:val="24"/>
        </w:rPr>
        <w:t>916</w:t>
      </w:r>
      <w:r w:rsidR="002F2CE2" w:rsidRPr="00CA1A8B">
        <w:rPr>
          <w:rFonts w:ascii="Times New Roman" w:hAnsi="Times New Roman"/>
          <w:sz w:val="24"/>
          <w:szCs w:val="24"/>
        </w:rPr>
        <w:t xml:space="preserve"> </w:t>
      </w:r>
      <w:r w:rsidR="00116FCA" w:rsidRPr="00CA1A8B">
        <w:rPr>
          <w:rFonts w:ascii="Times New Roman" w:hAnsi="Times New Roman"/>
          <w:sz w:val="24"/>
          <w:szCs w:val="24"/>
        </w:rPr>
        <w:t>w 20</w:t>
      </w:r>
      <w:r w:rsidR="002F2CE2">
        <w:rPr>
          <w:rFonts w:ascii="Times New Roman" w:hAnsi="Times New Roman"/>
          <w:sz w:val="24"/>
          <w:szCs w:val="24"/>
        </w:rPr>
        <w:t>20</w:t>
      </w:r>
      <w:r w:rsidR="00A14C3E">
        <w:rPr>
          <w:rFonts w:ascii="Times New Roman" w:hAnsi="Times New Roman"/>
          <w:sz w:val="24"/>
          <w:szCs w:val="24"/>
        </w:rPr>
        <w:t xml:space="preserve"> r.</w:t>
      </w:r>
      <w:r w:rsidR="00513560">
        <w:rPr>
          <w:rFonts w:ascii="Times New Roman" w:hAnsi="Times New Roman"/>
          <w:sz w:val="24"/>
          <w:szCs w:val="24"/>
        </w:rPr>
        <w:t xml:space="preserve"> </w:t>
      </w:r>
      <w:r w:rsidR="007A24F2">
        <w:rPr>
          <w:rFonts w:ascii="Times New Roman" w:hAnsi="Times New Roman"/>
          <w:sz w:val="24"/>
          <w:szCs w:val="24"/>
        </w:rPr>
        <w:t xml:space="preserve">(wzrost </w:t>
      </w:r>
      <w:r w:rsidR="00116FCA" w:rsidRPr="00CA1A8B">
        <w:rPr>
          <w:rFonts w:ascii="Times New Roman" w:hAnsi="Times New Roman"/>
          <w:sz w:val="24"/>
          <w:szCs w:val="24"/>
        </w:rPr>
        <w:t xml:space="preserve">o </w:t>
      </w:r>
      <w:r w:rsidR="00AE5E31">
        <w:rPr>
          <w:rFonts w:ascii="Times New Roman" w:hAnsi="Times New Roman"/>
          <w:sz w:val="24"/>
          <w:szCs w:val="24"/>
        </w:rPr>
        <w:t>6</w:t>
      </w:r>
      <w:r w:rsidR="00116FCA" w:rsidRPr="00CA1A8B">
        <w:rPr>
          <w:rFonts w:ascii="Times New Roman" w:hAnsi="Times New Roman"/>
          <w:sz w:val="24"/>
          <w:szCs w:val="24"/>
        </w:rPr>
        <w:t>%</w:t>
      </w:r>
      <w:r w:rsidR="007A24F2">
        <w:rPr>
          <w:rFonts w:ascii="Times New Roman" w:hAnsi="Times New Roman"/>
          <w:sz w:val="24"/>
          <w:szCs w:val="24"/>
        </w:rPr>
        <w:t>)</w:t>
      </w:r>
      <w:r w:rsidR="00116FCA" w:rsidRPr="00CA1A8B">
        <w:rPr>
          <w:rFonts w:ascii="Times New Roman" w:hAnsi="Times New Roman"/>
          <w:sz w:val="24"/>
          <w:szCs w:val="24"/>
        </w:rPr>
        <w:t xml:space="preserve">. </w:t>
      </w:r>
      <w:r w:rsidR="00FA375F">
        <w:rPr>
          <w:rFonts w:ascii="Times New Roman" w:hAnsi="Times New Roman"/>
          <w:sz w:val="24"/>
          <w:szCs w:val="24"/>
        </w:rPr>
        <w:t>Wzrost</w:t>
      </w:r>
      <w:r w:rsidR="00FA375F" w:rsidRPr="00AE49EF">
        <w:rPr>
          <w:rFonts w:ascii="Times New Roman" w:hAnsi="Times New Roman"/>
          <w:sz w:val="24"/>
          <w:szCs w:val="24"/>
        </w:rPr>
        <w:t xml:space="preserve"> </w:t>
      </w:r>
      <w:r w:rsidR="00116FCA" w:rsidRPr="00CA1A8B">
        <w:rPr>
          <w:rFonts w:ascii="Times New Roman" w:hAnsi="Times New Roman"/>
          <w:sz w:val="24"/>
          <w:szCs w:val="24"/>
        </w:rPr>
        <w:t xml:space="preserve">ten </w:t>
      </w:r>
      <w:r w:rsidR="002F2CE2">
        <w:rPr>
          <w:rFonts w:ascii="Times New Roman" w:hAnsi="Times New Roman"/>
          <w:sz w:val="24"/>
          <w:szCs w:val="24"/>
        </w:rPr>
        <w:t>wynika ze wzrostu</w:t>
      </w:r>
      <w:r w:rsidR="00116FCA" w:rsidRPr="00CA1A8B">
        <w:rPr>
          <w:rFonts w:ascii="Times New Roman" w:hAnsi="Times New Roman"/>
          <w:sz w:val="24"/>
          <w:szCs w:val="24"/>
        </w:rPr>
        <w:t xml:space="preserve"> liczb</w:t>
      </w:r>
      <w:r w:rsidR="002F2CE2">
        <w:rPr>
          <w:rFonts w:ascii="Times New Roman" w:hAnsi="Times New Roman"/>
          <w:sz w:val="24"/>
          <w:szCs w:val="24"/>
        </w:rPr>
        <w:t>y</w:t>
      </w:r>
      <w:r w:rsidR="00116FCA" w:rsidRPr="00CA1A8B">
        <w:rPr>
          <w:rFonts w:ascii="Times New Roman" w:hAnsi="Times New Roman"/>
          <w:sz w:val="24"/>
          <w:szCs w:val="24"/>
        </w:rPr>
        <w:t xml:space="preserve"> nowopowstałych rodzin niezawodowych (w </w:t>
      </w:r>
      <w:r w:rsidR="002F2CE2" w:rsidRPr="00CA1A8B">
        <w:rPr>
          <w:rFonts w:ascii="Times New Roman" w:hAnsi="Times New Roman"/>
          <w:sz w:val="24"/>
          <w:szCs w:val="24"/>
        </w:rPr>
        <w:t>201</w:t>
      </w:r>
      <w:r w:rsidR="002F2CE2">
        <w:rPr>
          <w:rFonts w:ascii="Times New Roman" w:hAnsi="Times New Roman"/>
          <w:sz w:val="24"/>
          <w:szCs w:val="24"/>
        </w:rPr>
        <w:t>9</w:t>
      </w:r>
      <w:r w:rsidR="002F2CE2" w:rsidRPr="00CA1A8B">
        <w:rPr>
          <w:rFonts w:ascii="Times New Roman" w:hAnsi="Times New Roman"/>
          <w:sz w:val="24"/>
          <w:szCs w:val="24"/>
        </w:rPr>
        <w:t xml:space="preserve"> </w:t>
      </w:r>
      <w:r w:rsidR="00116FCA" w:rsidRPr="00CA1A8B">
        <w:rPr>
          <w:rFonts w:ascii="Times New Roman" w:hAnsi="Times New Roman"/>
          <w:sz w:val="24"/>
          <w:szCs w:val="24"/>
        </w:rPr>
        <w:t>r.</w:t>
      </w:r>
      <w:r w:rsidR="00D76FC5">
        <w:rPr>
          <w:rFonts w:ascii="Times New Roman" w:hAnsi="Times New Roman"/>
          <w:sz w:val="24"/>
          <w:szCs w:val="24"/>
        </w:rPr>
        <w:t xml:space="preserve"> </w:t>
      </w:r>
      <w:r w:rsidR="00D76FC5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A26123" w:rsidRPr="00CA1A8B">
        <w:rPr>
          <w:rFonts w:ascii="Times New Roman" w:hAnsi="Times New Roman"/>
          <w:sz w:val="24"/>
          <w:szCs w:val="24"/>
        </w:rPr>
        <w:t>1</w:t>
      </w:r>
      <w:r w:rsidR="00A26123">
        <w:rPr>
          <w:rFonts w:ascii="Times New Roman" w:hAnsi="Times New Roman"/>
          <w:sz w:val="24"/>
          <w:szCs w:val="24"/>
        </w:rPr>
        <w:t> </w:t>
      </w:r>
      <w:r w:rsidR="002F2CE2">
        <w:rPr>
          <w:rFonts w:ascii="Times New Roman" w:hAnsi="Times New Roman"/>
          <w:sz w:val="24"/>
          <w:szCs w:val="24"/>
        </w:rPr>
        <w:t>537</w:t>
      </w:r>
      <w:r w:rsidR="00116FCA" w:rsidRPr="00CA1A8B">
        <w:rPr>
          <w:rFonts w:ascii="Times New Roman" w:hAnsi="Times New Roman"/>
          <w:sz w:val="24"/>
          <w:szCs w:val="24"/>
        </w:rPr>
        <w:t xml:space="preserve">, w </w:t>
      </w:r>
      <w:r w:rsidR="00280718" w:rsidRPr="00CA1A8B">
        <w:rPr>
          <w:rFonts w:ascii="Times New Roman" w:hAnsi="Times New Roman"/>
          <w:sz w:val="24"/>
          <w:szCs w:val="24"/>
        </w:rPr>
        <w:t>20</w:t>
      </w:r>
      <w:r w:rsidR="002F2CE2">
        <w:rPr>
          <w:rFonts w:ascii="Times New Roman" w:hAnsi="Times New Roman"/>
          <w:sz w:val="24"/>
          <w:szCs w:val="24"/>
        </w:rPr>
        <w:t>20</w:t>
      </w:r>
      <w:r w:rsidR="00280718" w:rsidRPr="00CA1A8B">
        <w:rPr>
          <w:rFonts w:ascii="Times New Roman" w:hAnsi="Times New Roman"/>
          <w:sz w:val="24"/>
          <w:szCs w:val="24"/>
        </w:rPr>
        <w:t xml:space="preserve"> </w:t>
      </w:r>
      <w:r w:rsidR="00116FCA" w:rsidRPr="00CA1A8B">
        <w:rPr>
          <w:rFonts w:ascii="Times New Roman" w:hAnsi="Times New Roman"/>
          <w:sz w:val="24"/>
          <w:szCs w:val="24"/>
        </w:rPr>
        <w:t>r.</w:t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B60F14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A26123" w:rsidRPr="00CA1A8B">
        <w:rPr>
          <w:rFonts w:ascii="Times New Roman" w:hAnsi="Times New Roman"/>
          <w:sz w:val="24"/>
          <w:szCs w:val="24"/>
        </w:rPr>
        <w:t>1</w:t>
      </w:r>
      <w:r w:rsidR="00A26123">
        <w:rPr>
          <w:rFonts w:ascii="Times New Roman" w:hAnsi="Times New Roman"/>
          <w:sz w:val="24"/>
          <w:szCs w:val="24"/>
        </w:rPr>
        <w:t> </w:t>
      </w:r>
      <w:r w:rsidR="002F2CE2">
        <w:rPr>
          <w:rFonts w:ascii="Times New Roman" w:hAnsi="Times New Roman"/>
          <w:sz w:val="24"/>
          <w:szCs w:val="24"/>
        </w:rPr>
        <w:t>668</w:t>
      </w:r>
      <w:r w:rsidR="00116FCA" w:rsidRPr="00CA1A8B">
        <w:rPr>
          <w:rFonts w:ascii="Times New Roman" w:hAnsi="Times New Roman"/>
          <w:sz w:val="24"/>
          <w:szCs w:val="24"/>
        </w:rPr>
        <w:t>)</w:t>
      </w:r>
      <w:r w:rsidR="002F2CE2">
        <w:rPr>
          <w:rFonts w:ascii="Times New Roman" w:hAnsi="Times New Roman"/>
          <w:sz w:val="24"/>
          <w:szCs w:val="24"/>
        </w:rPr>
        <w:t>. Spadek odnotowan</w:t>
      </w:r>
      <w:r w:rsidR="00513560">
        <w:rPr>
          <w:rFonts w:ascii="Times New Roman" w:hAnsi="Times New Roman"/>
          <w:sz w:val="24"/>
          <w:szCs w:val="24"/>
        </w:rPr>
        <w:t>y</w:t>
      </w:r>
      <w:r w:rsidR="002F2CE2">
        <w:rPr>
          <w:rFonts w:ascii="Times New Roman" w:hAnsi="Times New Roman"/>
          <w:sz w:val="24"/>
          <w:szCs w:val="24"/>
        </w:rPr>
        <w:t xml:space="preserve"> w liczbie nowopowstałych</w:t>
      </w:r>
      <w:r w:rsidR="00116FCA" w:rsidRPr="00CA1A8B">
        <w:rPr>
          <w:rFonts w:ascii="Times New Roman" w:hAnsi="Times New Roman"/>
          <w:sz w:val="24"/>
          <w:szCs w:val="24"/>
        </w:rPr>
        <w:t xml:space="preserve"> </w:t>
      </w:r>
      <w:r w:rsidR="003363A3">
        <w:rPr>
          <w:rFonts w:ascii="Times New Roman" w:hAnsi="Times New Roman"/>
          <w:sz w:val="24"/>
          <w:szCs w:val="24"/>
        </w:rPr>
        <w:t xml:space="preserve">rodzinnych domów dziecka </w:t>
      </w:r>
      <w:r w:rsidR="003363A3" w:rsidRPr="00AE49EF">
        <w:rPr>
          <w:rFonts w:ascii="Times New Roman" w:hAnsi="Times New Roman"/>
          <w:sz w:val="24"/>
          <w:szCs w:val="24"/>
        </w:rPr>
        <w:t>(</w:t>
      </w:r>
      <w:r w:rsidR="003363A3" w:rsidRPr="00CA1A8B">
        <w:rPr>
          <w:rFonts w:ascii="Times New Roman" w:hAnsi="Times New Roman"/>
          <w:sz w:val="24"/>
          <w:szCs w:val="24"/>
        </w:rPr>
        <w:t>w 201</w:t>
      </w:r>
      <w:r w:rsidR="002F2CE2">
        <w:rPr>
          <w:rFonts w:ascii="Times New Roman" w:hAnsi="Times New Roman"/>
          <w:sz w:val="24"/>
          <w:szCs w:val="24"/>
        </w:rPr>
        <w:t>9</w:t>
      </w:r>
      <w:r w:rsidR="003363A3" w:rsidRPr="00CA1A8B">
        <w:rPr>
          <w:rFonts w:ascii="Times New Roman" w:hAnsi="Times New Roman"/>
          <w:sz w:val="24"/>
          <w:szCs w:val="24"/>
        </w:rPr>
        <w:t xml:space="preserve"> r.</w:t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B60F14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2F2CE2">
        <w:rPr>
          <w:rFonts w:ascii="Times New Roman" w:hAnsi="Times New Roman"/>
          <w:sz w:val="24"/>
          <w:szCs w:val="24"/>
        </w:rPr>
        <w:t>73</w:t>
      </w:r>
      <w:r w:rsidR="003363A3" w:rsidRPr="00CA1A8B">
        <w:rPr>
          <w:rFonts w:ascii="Times New Roman" w:hAnsi="Times New Roman"/>
          <w:sz w:val="24"/>
          <w:szCs w:val="24"/>
        </w:rPr>
        <w:t xml:space="preserve">, </w:t>
      </w:r>
      <w:r w:rsidR="003363A3" w:rsidRPr="00AE49EF">
        <w:rPr>
          <w:rFonts w:ascii="Times New Roman" w:hAnsi="Times New Roman"/>
          <w:sz w:val="24"/>
          <w:szCs w:val="24"/>
        </w:rPr>
        <w:t>w</w:t>
      </w:r>
      <w:r w:rsidR="004614ED">
        <w:rPr>
          <w:rFonts w:ascii="Times New Roman" w:hAnsi="Times New Roman"/>
          <w:sz w:val="24"/>
          <w:szCs w:val="24"/>
        </w:rPr>
        <w:t> </w:t>
      </w:r>
      <w:r w:rsidR="002F2CE2" w:rsidRPr="00AE49EF">
        <w:rPr>
          <w:rFonts w:ascii="Times New Roman" w:hAnsi="Times New Roman"/>
          <w:sz w:val="24"/>
          <w:szCs w:val="24"/>
        </w:rPr>
        <w:t>20</w:t>
      </w:r>
      <w:r w:rsidR="002F2CE2">
        <w:rPr>
          <w:rFonts w:ascii="Times New Roman" w:hAnsi="Times New Roman"/>
          <w:sz w:val="24"/>
          <w:szCs w:val="24"/>
        </w:rPr>
        <w:t>20</w:t>
      </w:r>
      <w:r w:rsidR="004614ED">
        <w:rPr>
          <w:rFonts w:ascii="Times New Roman" w:hAnsi="Times New Roman"/>
          <w:sz w:val="24"/>
          <w:szCs w:val="24"/>
        </w:rPr>
        <w:t> </w:t>
      </w:r>
      <w:r w:rsidR="003363A3" w:rsidRPr="00AE49EF">
        <w:rPr>
          <w:rFonts w:ascii="Times New Roman" w:hAnsi="Times New Roman"/>
          <w:sz w:val="24"/>
          <w:szCs w:val="24"/>
        </w:rPr>
        <w:t>r.</w:t>
      </w:r>
      <w:r w:rsidR="004614ED">
        <w:rPr>
          <w:rFonts w:ascii="Times New Roman" w:hAnsi="Times New Roman"/>
          <w:sz w:val="24"/>
          <w:szCs w:val="24"/>
        </w:rPr>
        <w:t> </w:t>
      </w:r>
      <w:r w:rsidR="00D76FC5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2F2CE2">
        <w:rPr>
          <w:rFonts w:ascii="Times New Roman" w:hAnsi="Times New Roman"/>
          <w:sz w:val="24"/>
          <w:szCs w:val="24"/>
        </w:rPr>
        <w:t>64</w:t>
      </w:r>
      <w:r w:rsidR="003363A3" w:rsidRPr="00AE49EF">
        <w:rPr>
          <w:rFonts w:ascii="Times New Roman" w:hAnsi="Times New Roman"/>
          <w:sz w:val="24"/>
          <w:szCs w:val="24"/>
        </w:rPr>
        <w:t>)</w:t>
      </w:r>
      <w:r w:rsidR="00513560">
        <w:rPr>
          <w:rFonts w:ascii="Times New Roman" w:hAnsi="Times New Roman"/>
          <w:sz w:val="24"/>
          <w:szCs w:val="24"/>
        </w:rPr>
        <w:t xml:space="preserve"> </w:t>
      </w:r>
      <w:r w:rsidR="00530843">
        <w:rPr>
          <w:rFonts w:ascii="Times New Roman" w:hAnsi="Times New Roman"/>
          <w:sz w:val="24"/>
          <w:szCs w:val="24"/>
        </w:rPr>
        <w:t>i</w:t>
      </w:r>
      <w:r w:rsidR="00152F0A">
        <w:rPr>
          <w:rFonts w:ascii="Times New Roman" w:hAnsi="Times New Roman"/>
          <w:sz w:val="24"/>
          <w:szCs w:val="24"/>
        </w:rPr>
        <w:t xml:space="preserve"> </w:t>
      </w:r>
      <w:r w:rsidR="003363A3">
        <w:rPr>
          <w:rFonts w:ascii="Times New Roman" w:hAnsi="Times New Roman"/>
          <w:sz w:val="24"/>
          <w:szCs w:val="24"/>
        </w:rPr>
        <w:t xml:space="preserve">nowopowstałych </w:t>
      </w:r>
      <w:r w:rsidR="00280718" w:rsidRPr="00AE49EF">
        <w:rPr>
          <w:rFonts w:ascii="Times New Roman" w:hAnsi="Times New Roman"/>
          <w:sz w:val="24"/>
          <w:szCs w:val="24"/>
        </w:rPr>
        <w:t>rodzin zastępczych zawodowych (w 201</w:t>
      </w:r>
      <w:r w:rsidR="00530843">
        <w:rPr>
          <w:rFonts w:ascii="Times New Roman" w:hAnsi="Times New Roman"/>
          <w:sz w:val="24"/>
          <w:szCs w:val="24"/>
        </w:rPr>
        <w:t>9</w:t>
      </w:r>
      <w:r w:rsidR="00280718" w:rsidRPr="00AE49EF">
        <w:rPr>
          <w:rFonts w:ascii="Times New Roman" w:hAnsi="Times New Roman"/>
          <w:sz w:val="24"/>
          <w:szCs w:val="24"/>
        </w:rPr>
        <w:t xml:space="preserve"> r.</w:t>
      </w:r>
      <w:r w:rsidR="00D76FC5">
        <w:rPr>
          <w:rFonts w:ascii="Times New Roman" w:hAnsi="Times New Roman"/>
          <w:sz w:val="24"/>
          <w:szCs w:val="24"/>
        </w:rPr>
        <w:t xml:space="preserve"> </w:t>
      </w:r>
      <w:r w:rsidR="00D76FC5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280718" w:rsidRPr="00AE49EF">
        <w:rPr>
          <w:rFonts w:ascii="Times New Roman" w:hAnsi="Times New Roman"/>
          <w:sz w:val="24"/>
          <w:szCs w:val="24"/>
        </w:rPr>
        <w:t>199</w:t>
      </w:r>
      <w:r w:rsidR="00530843">
        <w:rPr>
          <w:rFonts w:ascii="Times New Roman" w:hAnsi="Times New Roman"/>
          <w:sz w:val="24"/>
          <w:szCs w:val="24"/>
        </w:rPr>
        <w:t>, w</w:t>
      </w:r>
      <w:r w:rsidR="004614ED">
        <w:rPr>
          <w:rFonts w:ascii="Times New Roman" w:hAnsi="Times New Roman"/>
          <w:sz w:val="24"/>
          <w:szCs w:val="24"/>
        </w:rPr>
        <w:t> </w:t>
      </w:r>
      <w:r w:rsidR="00530843">
        <w:rPr>
          <w:rFonts w:ascii="Times New Roman" w:hAnsi="Times New Roman"/>
          <w:sz w:val="24"/>
          <w:szCs w:val="24"/>
        </w:rPr>
        <w:t>2020</w:t>
      </w:r>
      <w:r w:rsidR="004614ED">
        <w:rPr>
          <w:rFonts w:ascii="Times New Roman" w:hAnsi="Times New Roman"/>
          <w:sz w:val="24"/>
          <w:szCs w:val="24"/>
        </w:rPr>
        <w:t> </w:t>
      </w:r>
      <w:r w:rsidR="00530843">
        <w:rPr>
          <w:rFonts w:ascii="Times New Roman" w:hAnsi="Times New Roman"/>
          <w:sz w:val="24"/>
          <w:szCs w:val="24"/>
        </w:rPr>
        <w:t>r.</w:t>
      </w:r>
      <w:r w:rsidR="004614ED">
        <w:rPr>
          <w:rFonts w:ascii="Times New Roman" w:hAnsi="Times New Roman"/>
          <w:sz w:val="24"/>
          <w:szCs w:val="24"/>
        </w:rPr>
        <w:t> </w:t>
      </w:r>
      <w:r w:rsidR="00B60F14">
        <w:rPr>
          <w:rFonts w:ascii="Times New Roman" w:eastAsia="Calibri" w:hAnsi="Times New Roman"/>
          <w:sz w:val="24"/>
          <w:szCs w:val="24"/>
        </w:rPr>
        <w:sym w:font="Symbol" w:char="F02D"/>
      </w:r>
      <w:r w:rsidR="00530843">
        <w:rPr>
          <w:rFonts w:ascii="Times New Roman" w:hAnsi="Times New Roman"/>
          <w:sz w:val="24"/>
          <w:szCs w:val="24"/>
        </w:rPr>
        <w:t xml:space="preserve"> 184</w:t>
      </w:r>
      <w:r w:rsidR="00280718" w:rsidRPr="00AE49EF">
        <w:rPr>
          <w:rFonts w:ascii="Times New Roman" w:hAnsi="Times New Roman"/>
          <w:sz w:val="24"/>
          <w:szCs w:val="24"/>
        </w:rPr>
        <w:t>)</w:t>
      </w:r>
      <w:r w:rsidR="003363A3">
        <w:rPr>
          <w:rFonts w:ascii="Times New Roman" w:hAnsi="Times New Roman"/>
          <w:sz w:val="24"/>
          <w:szCs w:val="24"/>
        </w:rPr>
        <w:t>.</w:t>
      </w:r>
    </w:p>
    <w:p w14:paraId="2ECAC9B6" w14:textId="2B1AB40E" w:rsidR="00A14C3E" w:rsidRPr="00A14C3E" w:rsidRDefault="00292B5A" w:rsidP="006F6642">
      <w:pPr>
        <w:spacing w:before="0" w:after="240" w:line="240" w:lineRule="auto"/>
        <w:ind w:firstLine="708"/>
        <w:rPr>
          <w:rFonts w:ascii="Times New Roman" w:hAnsi="Times New Roman"/>
          <w:sz w:val="24"/>
          <w:szCs w:val="24"/>
        </w:rPr>
      </w:pPr>
      <w:r w:rsidRPr="00DF3CF5">
        <w:rPr>
          <w:rFonts w:ascii="Times New Roman" w:hAnsi="Times New Roman"/>
          <w:sz w:val="24"/>
          <w:szCs w:val="24"/>
        </w:rPr>
        <w:t xml:space="preserve">W </w:t>
      </w:r>
      <w:r w:rsidR="00D76FC5">
        <w:rPr>
          <w:rFonts w:ascii="Times New Roman" w:hAnsi="Times New Roman"/>
          <w:sz w:val="24"/>
          <w:szCs w:val="24"/>
        </w:rPr>
        <w:t>latach 2017</w:t>
      </w:r>
      <w:r w:rsidR="00D76FC5">
        <w:rPr>
          <w:rFonts w:ascii="Times New Roman" w:eastAsia="Calibri" w:hAnsi="Times New Roman"/>
          <w:sz w:val="24"/>
          <w:szCs w:val="24"/>
        </w:rPr>
        <w:sym w:font="Symbol" w:char="F02D"/>
      </w:r>
      <w:r w:rsidR="007A1A8A" w:rsidRPr="00AE49EF">
        <w:rPr>
          <w:rFonts w:ascii="Times New Roman" w:hAnsi="Times New Roman"/>
          <w:sz w:val="24"/>
          <w:szCs w:val="24"/>
        </w:rPr>
        <w:t>20</w:t>
      </w:r>
      <w:r w:rsidR="00D2687F">
        <w:rPr>
          <w:rFonts w:ascii="Times New Roman" w:hAnsi="Times New Roman"/>
          <w:sz w:val="24"/>
          <w:szCs w:val="24"/>
        </w:rPr>
        <w:t>20</w:t>
      </w:r>
      <w:r w:rsidRPr="00CA1A8B">
        <w:rPr>
          <w:rFonts w:ascii="Times New Roman" w:hAnsi="Times New Roman"/>
          <w:sz w:val="24"/>
          <w:szCs w:val="24"/>
        </w:rPr>
        <w:t xml:space="preserve"> struktura nowopowstałych form rodzinnych prezent</w:t>
      </w:r>
      <w:r w:rsidR="007A1A8A" w:rsidRPr="00AE49EF">
        <w:rPr>
          <w:rFonts w:ascii="Times New Roman" w:hAnsi="Times New Roman"/>
          <w:sz w:val="24"/>
          <w:szCs w:val="24"/>
        </w:rPr>
        <w:t>owała</w:t>
      </w:r>
      <w:r w:rsidRPr="00CA1A8B">
        <w:rPr>
          <w:rFonts w:ascii="Times New Roman" w:hAnsi="Times New Roman"/>
          <w:sz w:val="24"/>
          <w:szCs w:val="24"/>
        </w:rPr>
        <w:t xml:space="preserve"> się</w:t>
      </w:r>
      <w:r w:rsidR="004614ED">
        <w:rPr>
          <w:rFonts w:ascii="Times New Roman" w:hAnsi="Times New Roman"/>
          <w:sz w:val="24"/>
          <w:szCs w:val="24"/>
        </w:rPr>
        <w:t> </w:t>
      </w:r>
      <w:r w:rsidRPr="00CA1A8B">
        <w:rPr>
          <w:rFonts w:ascii="Times New Roman" w:hAnsi="Times New Roman"/>
          <w:sz w:val="24"/>
          <w:szCs w:val="24"/>
        </w:rPr>
        <w:t>następująco:</w:t>
      </w:r>
    </w:p>
    <w:p w14:paraId="539A8F1D" w14:textId="678C24F1" w:rsidR="008E0F9D" w:rsidRPr="003D4910" w:rsidRDefault="00A60DA0" w:rsidP="003D4910">
      <w:pPr>
        <w:spacing w:before="0" w:after="24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A297C">
        <w:rPr>
          <w:noProof/>
          <w:lang w:eastAsia="pl-PL"/>
        </w:rPr>
        <w:drawing>
          <wp:inline distT="0" distB="0" distL="0" distR="0" wp14:anchorId="2957E368" wp14:editId="2C7B3E73">
            <wp:extent cx="5721350" cy="2809875"/>
            <wp:effectExtent l="0" t="0" r="12700" b="9525"/>
            <wp:docPr id="11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A438522" w14:textId="77777777" w:rsidR="00BE4231" w:rsidRDefault="005359B1" w:rsidP="00BE4231">
      <w:pPr>
        <w:spacing w:after="240" w:line="240" w:lineRule="auto"/>
        <w:ind w:firstLine="708"/>
        <w:rPr>
          <w:rFonts w:ascii="Times New Roman" w:hAnsi="Times New Roman"/>
          <w:sz w:val="24"/>
          <w:szCs w:val="24"/>
        </w:rPr>
      </w:pPr>
      <w:r w:rsidRPr="00CA1A8B">
        <w:rPr>
          <w:rFonts w:ascii="Times New Roman" w:hAnsi="Times New Roman"/>
          <w:sz w:val="24"/>
          <w:szCs w:val="24"/>
        </w:rPr>
        <w:t>Isto</w:t>
      </w:r>
      <w:r w:rsidR="00A32088">
        <w:rPr>
          <w:rFonts w:ascii="Times New Roman" w:hAnsi="Times New Roman"/>
          <w:sz w:val="24"/>
          <w:szCs w:val="24"/>
        </w:rPr>
        <w:t>t</w:t>
      </w:r>
      <w:r w:rsidRPr="00CA1A8B">
        <w:rPr>
          <w:rFonts w:ascii="Times New Roman" w:hAnsi="Times New Roman"/>
          <w:sz w:val="24"/>
          <w:szCs w:val="24"/>
        </w:rPr>
        <w:t>nym wskaźnikiem, mającym wpływ na podaż miejsc w rodzinach zastępczych i</w:t>
      </w:r>
      <w:r w:rsidR="000242C8">
        <w:rPr>
          <w:rFonts w:ascii="Times New Roman" w:hAnsi="Times New Roman"/>
          <w:sz w:val="24"/>
          <w:szCs w:val="24"/>
        </w:rPr>
        <w:t> </w:t>
      </w:r>
      <w:r w:rsidRPr="00CA1A8B">
        <w:rPr>
          <w:rFonts w:ascii="Times New Roman" w:hAnsi="Times New Roman"/>
          <w:sz w:val="24"/>
          <w:szCs w:val="24"/>
        </w:rPr>
        <w:t xml:space="preserve">placówkach typu rodzinnego, jest </w:t>
      </w:r>
      <w:r w:rsidR="00A863BC">
        <w:rPr>
          <w:rFonts w:ascii="Times New Roman" w:hAnsi="Times New Roman"/>
          <w:sz w:val="24"/>
          <w:szCs w:val="24"/>
        </w:rPr>
        <w:t>liczba</w:t>
      </w:r>
      <w:r w:rsidR="00A863BC" w:rsidRPr="00CA1A8B">
        <w:rPr>
          <w:rFonts w:ascii="Times New Roman" w:hAnsi="Times New Roman"/>
          <w:sz w:val="24"/>
          <w:szCs w:val="24"/>
        </w:rPr>
        <w:t xml:space="preserve"> </w:t>
      </w:r>
      <w:r w:rsidRPr="00CA1A8B">
        <w:rPr>
          <w:rFonts w:ascii="Times New Roman" w:hAnsi="Times New Roman"/>
          <w:sz w:val="24"/>
          <w:szCs w:val="24"/>
        </w:rPr>
        <w:t xml:space="preserve">takich form, </w:t>
      </w:r>
      <w:r w:rsidR="00B16276" w:rsidRPr="00CA1A8B">
        <w:rPr>
          <w:rFonts w:ascii="Times New Roman" w:hAnsi="Times New Roman"/>
          <w:sz w:val="24"/>
          <w:szCs w:val="24"/>
        </w:rPr>
        <w:t>któr</w:t>
      </w:r>
      <w:r w:rsidR="00B16276">
        <w:rPr>
          <w:rFonts w:ascii="Times New Roman" w:hAnsi="Times New Roman"/>
          <w:sz w:val="24"/>
          <w:szCs w:val="24"/>
        </w:rPr>
        <w:t>e</w:t>
      </w:r>
      <w:r w:rsidR="00B16276" w:rsidRPr="00CA1A8B">
        <w:rPr>
          <w:rFonts w:ascii="Times New Roman" w:hAnsi="Times New Roman"/>
          <w:sz w:val="24"/>
          <w:szCs w:val="24"/>
        </w:rPr>
        <w:t xml:space="preserve"> nie deklarują chęci przyjęcia nowych dzieci</w:t>
      </w:r>
      <w:r w:rsidR="00B16276">
        <w:rPr>
          <w:rFonts w:ascii="Times New Roman" w:hAnsi="Times New Roman"/>
          <w:sz w:val="24"/>
          <w:szCs w:val="24"/>
        </w:rPr>
        <w:t xml:space="preserve">, a </w:t>
      </w:r>
      <w:r w:rsidR="00B16276" w:rsidRPr="00CA1A8B">
        <w:rPr>
          <w:rFonts w:ascii="Times New Roman" w:hAnsi="Times New Roman"/>
          <w:sz w:val="24"/>
          <w:szCs w:val="24"/>
        </w:rPr>
        <w:t xml:space="preserve">w których </w:t>
      </w:r>
      <w:r w:rsidR="00A97CB7">
        <w:rPr>
          <w:rFonts w:ascii="Times New Roman" w:hAnsi="Times New Roman"/>
          <w:sz w:val="24"/>
          <w:szCs w:val="24"/>
        </w:rPr>
        <w:t xml:space="preserve">wychowankowie </w:t>
      </w:r>
      <w:r w:rsidR="00B16276" w:rsidRPr="00CA1A8B">
        <w:rPr>
          <w:rFonts w:ascii="Times New Roman" w:hAnsi="Times New Roman"/>
          <w:sz w:val="24"/>
          <w:szCs w:val="24"/>
        </w:rPr>
        <w:t>przebywają wyłącznie na podstawie art.</w:t>
      </w:r>
      <w:r w:rsidR="0064501A">
        <w:rPr>
          <w:rFonts w:ascii="Times New Roman" w:hAnsi="Times New Roman"/>
          <w:sz w:val="24"/>
          <w:szCs w:val="24"/>
        </w:rPr>
        <w:t> </w:t>
      </w:r>
      <w:r w:rsidR="00B16276" w:rsidRPr="00CA1A8B">
        <w:rPr>
          <w:rFonts w:ascii="Times New Roman" w:hAnsi="Times New Roman"/>
          <w:sz w:val="24"/>
          <w:szCs w:val="24"/>
        </w:rPr>
        <w:t>37</w:t>
      </w:r>
      <w:r w:rsidR="0064501A">
        <w:t> </w:t>
      </w:r>
      <w:r w:rsidR="00B16276" w:rsidRPr="00CA1A8B">
        <w:rPr>
          <w:rFonts w:ascii="Times New Roman" w:hAnsi="Times New Roman"/>
          <w:sz w:val="24"/>
          <w:szCs w:val="24"/>
        </w:rPr>
        <w:t>ust.</w:t>
      </w:r>
      <w:r w:rsidR="00A14C3E">
        <w:rPr>
          <w:rFonts w:ascii="Times New Roman" w:hAnsi="Times New Roman"/>
          <w:sz w:val="24"/>
          <w:szCs w:val="24"/>
        </w:rPr>
        <w:t> </w:t>
      </w:r>
      <w:r w:rsidR="00B16276" w:rsidRPr="00CA1A8B">
        <w:rPr>
          <w:rFonts w:ascii="Times New Roman" w:hAnsi="Times New Roman"/>
          <w:sz w:val="24"/>
          <w:szCs w:val="24"/>
        </w:rPr>
        <w:t>2</w:t>
      </w:r>
      <w:r w:rsidR="00B16276">
        <w:rPr>
          <w:rFonts w:ascii="Times New Roman" w:hAnsi="Times New Roman"/>
          <w:sz w:val="24"/>
          <w:szCs w:val="24"/>
        </w:rPr>
        <w:t xml:space="preserve"> ustawy</w:t>
      </w:r>
      <w:r w:rsidR="00B16276" w:rsidRPr="00CA1A8B">
        <w:rPr>
          <w:rFonts w:ascii="Times New Roman" w:hAnsi="Times New Roman"/>
          <w:sz w:val="24"/>
          <w:szCs w:val="24"/>
        </w:rPr>
        <w:t xml:space="preserve">, </w:t>
      </w:r>
      <w:r w:rsidR="00B16276">
        <w:rPr>
          <w:rFonts w:ascii="Times New Roman" w:hAnsi="Times New Roman"/>
          <w:sz w:val="24"/>
          <w:szCs w:val="24"/>
        </w:rPr>
        <w:t xml:space="preserve">czyli </w:t>
      </w:r>
      <w:r w:rsidR="00476664">
        <w:rPr>
          <w:rFonts w:ascii="Times New Roman" w:hAnsi="Times New Roman"/>
          <w:sz w:val="24"/>
          <w:szCs w:val="24"/>
        </w:rPr>
        <w:t xml:space="preserve">są to </w:t>
      </w:r>
      <w:r w:rsidR="00B16276">
        <w:rPr>
          <w:rFonts w:ascii="Times New Roman" w:hAnsi="Times New Roman"/>
          <w:sz w:val="24"/>
          <w:szCs w:val="24"/>
        </w:rPr>
        <w:t>osoby pełnoletnie, w tym legitymujące się orzeczeniem o</w:t>
      </w:r>
      <w:r w:rsidR="0064501A">
        <w:rPr>
          <w:rFonts w:ascii="Times New Roman" w:hAnsi="Times New Roman"/>
          <w:sz w:val="24"/>
          <w:szCs w:val="24"/>
        </w:rPr>
        <w:t> </w:t>
      </w:r>
      <w:r w:rsidR="00B16276">
        <w:rPr>
          <w:rFonts w:ascii="Times New Roman" w:hAnsi="Times New Roman"/>
          <w:sz w:val="24"/>
          <w:szCs w:val="24"/>
        </w:rPr>
        <w:t xml:space="preserve">znacznym lub umiarkowanym stopniu niepełnosprawności, uczące się w szkole, </w:t>
      </w:r>
      <w:r w:rsidR="00932639">
        <w:rPr>
          <w:rFonts w:ascii="Times New Roman" w:hAnsi="Times New Roman"/>
          <w:sz w:val="24"/>
          <w:szCs w:val="24"/>
        </w:rPr>
        <w:t xml:space="preserve">na </w:t>
      </w:r>
      <w:r w:rsidR="00A14C3E">
        <w:rPr>
          <w:rFonts w:ascii="Times New Roman" w:hAnsi="Times New Roman"/>
          <w:sz w:val="24"/>
          <w:szCs w:val="24"/>
        </w:rPr>
        <w:t>uczelni, u</w:t>
      </w:r>
      <w:r w:rsidR="00DD4A39">
        <w:rPr>
          <w:rFonts w:ascii="Times New Roman" w:hAnsi="Times New Roman"/>
          <w:sz w:val="24"/>
          <w:szCs w:val="24"/>
        </w:rPr>
        <w:t> </w:t>
      </w:r>
      <w:r w:rsidR="00A14C3E">
        <w:rPr>
          <w:rFonts w:ascii="Times New Roman" w:hAnsi="Times New Roman"/>
          <w:sz w:val="24"/>
          <w:szCs w:val="24"/>
        </w:rPr>
        <w:t>pracodawcy w </w:t>
      </w:r>
      <w:r w:rsidR="00B16276">
        <w:rPr>
          <w:rFonts w:ascii="Times New Roman" w:hAnsi="Times New Roman"/>
          <w:sz w:val="24"/>
          <w:szCs w:val="24"/>
        </w:rPr>
        <w:t xml:space="preserve">celu przygotowania zawodowego, bądź też na kursach </w:t>
      </w:r>
      <w:r w:rsidR="00D76FC5">
        <w:rPr>
          <w:rFonts w:ascii="Times New Roman" w:eastAsia="Calibri" w:hAnsi="Times New Roman"/>
          <w:sz w:val="24"/>
          <w:szCs w:val="24"/>
        </w:rPr>
        <w:sym w:font="Symbol" w:char="F02D"/>
      </w:r>
      <w:r w:rsidR="0038212B">
        <w:rPr>
          <w:rFonts w:ascii="Times New Roman" w:hAnsi="Times New Roman"/>
          <w:sz w:val="24"/>
          <w:szCs w:val="24"/>
        </w:rPr>
        <w:t xml:space="preserve"> </w:t>
      </w:r>
      <w:r w:rsidR="00B16276">
        <w:rPr>
          <w:rFonts w:ascii="Times New Roman" w:hAnsi="Times New Roman"/>
          <w:sz w:val="24"/>
          <w:szCs w:val="24"/>
        </w:rPr>
        <w:t>w przypadku osó</w:t>
      </w:r>
      <w:r w:rsidR="00BE4231">
        <w:rPr>
          <w:rFonts w:ascii="Times New Roman" w:hAnsi="Times New Roman"/>
          <w:sz w:val="24"/>
          <w:szCs w:val="24"/>
        </w:rPr>
        <w:t xml:space="preserve">b </w:t>
      </w:r>
      <w:r w:rsidR="00932639">
        <w:rPr>
          <w:rFonts w:ascii="Times New Roman" w:hAnsi="Times New Roman"/>
          <w:sz w:val="24"/>
          <w:szCs w:val="24"/>
        </w:rPr>
        <w:t>niepełnosprawnych</w:t>
      </w:r>
      <w:r w:rsidR="00033832">
        <w:rPr>
          <w:rFonts w:ascii="Times New Roman" w:hAnsi="Times New Roman"/>
          <w:sz w:val="24"/>
          <w:szCs w:val="24"/>
        </w:rPr>
        <w:t>.</w:t>
      </w:r>
    </w:p>
    <w:p w14:paraId="2461F3F6" w14:textId="6997A937" w:rsidR="006D0D56" w:rsidRPr="00BE4231" w:rsidRDefault="00A60DA0" w:rsidP="00394078">
      <w:pPr>
        <w:spacing w:after="240" w:line="240" w:lineRule="auto"/>
        <w:rPr>
          <w:rFonts w:ascii="Times New Roman" w:hAnsi="Times New Roman"/>
        </w:rPr>
      </w:pPr>
      <w:r w:rsidRPr="006A297C">
        <w:rPr>
          <w:noProof/>
          <w:lang w:eastAsia="pl-PL"/>
        </w:rPr>
        <w:drawing>
          <wp:inline distT="0" distB="0" distL="0" distR="0" wp14:anchorId="2BBBD17E" wp14:editId="5F9A8625">
            <wp:extent cx="6038850" cy="2512695"/>
            <wp:effectExtent l="0" t="0" r="0" b="1905"/>
            <wp:docPr id="12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CD8EA20" w14:textId="77777777" w:rsidR="006D0D56" w:rsidRPr="00443C11" w:rsidRDefault="006D0D56" w:rsidP="00443C11">
      <w:pPr>
        <w:pStyle w:val="Nagwek3"/>
        <w:rPr>
          <w:rFonts w:ascii="Times New Roman" w:hAnsi="Times New Roman"/>
        </w:rPr>
      </w:pPr>
      <w:bookmarkStart w:id="51" w:name="_Toc45097181"/>
      <w:r w:rsidRPr="00443C11">
        <w:rPr>
          <w:rFonts w:ascii="Times New Roman" w:hAnsi="Times New Roman"/>
        </w:rPr>
        <w:lastRenderedPageBreak/>
        <w:t xml:space="preserve">b) Wsparcie rodzin zastępczych </w:t>
      </w:r>
      <w:r w:rsidRPr="00443C11">
        <w:rPr>
          <w:rFonts w:ascii="Times New Roman" w:hAnsi="Times New Roman"/>
        </w:rPr>
        <w:sym w:font="Symbol" w:char="F02D"/>
      </w:r>
      <w:r w:rsidRPr="00443C11">
        <w:rPr>
          <w:rFonts w:ascii="Times New Roman" w:hAnsi="Times New Roman"/>
        </w:rPr>
        <w:t xml:space="preserve"> organizator i koordynator rodzinnej pieczy zastępczej</w:t>
      </w:r>
      <w:bookmarkEnd w:id="51"/>
    </w:p>
    <w:p w14:paraId="089AAB97" w14:textId="77777777" w:rsidR="007238EC" w:rsidRPr="002E0BA7" w:rsidRDefault="007238EC" w:rsidP="000A4ABB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 xml:space="preserve">We wspieraniu rodzin zastępczych w codziennych obowiązkach </w:t>
      </w:r>
      <w:r w:rsidR="00751198">
        <w:rPr>
          <w:rFonts w:ascii="Times New Roman" w:hAnsi="Times New Roman"/>
          <w:sz w:val="24"/>
          <w:szCs w:val="24"/>
        </w:rPr>
        <w:t>kluczową</w:t>
      </w:r>
      <w:r w:rsidR="00751198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rolę pełni </w:t>
      </w:r>
      <w:r w:rsidRPr="00537C27">
        <w:rPr>
          <w:rFonts w:ascii="Times New Roman" w:hAnsi="Times New Roman"/>
          <w:sz w:val="24"/>
          <w:szCs w:val="24"/>
        </w:rPr>
        <w:t>koordynator rodzinnej pieczy zastępczej</w:t>
      </w:r>
      <w:r w:rsidRPr="002E0BA7">
        <w:rPr>
          <w:rFonts w:ascii="Times New Roman" w:hAnsi="Times New Roman"/>
          <w:i/>
          <w:sz w:val="24"/>
          <w:szCs w:val="24"/>
        </w:rPr>
        <w:t>,</w:t>
      </w:r>
      <w:r w:rsidRPr="002E0BA7">
        <w:rPr>
          <w:rFonts w:ascii="Times New Roman" w:hAnsi="Times New Roman"/>
          <w:sz w:val="24"/>
          <w:szCs w:val="24"/>
        </w:rPr>
        <w:t xml:space="preserve"> zatrudniony przez organizatora rodzinnej pieczy zastępczej. </w:t>
      </w:r>
    </w:p>
    <w:p w14:paraId="30B56ACA" w14:textId="582C31BC" w:rsidR="00CB19CC" w:rsidRPr="002E0BA7" w:rsidRDefault="007238EC" w:rsidP="00AF5393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3248A">
        <w:rPr>
          <w:rFonts w:ascii="Times New Roman" w:hAnsi="Times New Roman"/>
          <w:sz w:val="24"/>
          <w:szCs w:val="24"/>
        </w:rPr>
        <w:t xml:space="preserve">W </w:t>
      </w:r>
      <w:r w:rsidR="008C1A03" w:rsidRPr="00E55E7B">
        <w:rPr>
          <w:rFonts w:ascii="Times New Roman" w:hAnsi="Times New Roman"/>
          <w:sz w:val="24"/>
          <w:szCs w:val="24"/>
        </w:rPr>
        <w:t>20</w:t>
      </w:r>
      <w:r w:rsidR="00D2687F">
        <w:rPr>
          <w:rFonts w:ascii="Times New Roman" w:hAnsi="Times New Roman"/>
          <w:sz w:val="24"/>
          <w:szCs w:val="24"/>
        </w:rPr>
        <w:t>20</w:t>
      </w:r>
      <w:r w:rsidR="008C1A03" w:rsidRPr="00E55E7B">
        <w:rPr>
          <w:rFonts w:ascii="Times New Roman" w:hAnsi="Times New Roman"/>
          <w:sz w:val="24"/>
          <w:szCs w:val="24"/>
        </w:rPr>
        <w:t xml:space="preserve"> </w:t>
      </w:r>
      <w:r w:rsidRPr="00E55E7B">
        <w:rPr>
          <w:rFonts w:ascii="Times New Roman" w:hAnsi="Times New Roman"/>
          <w:sz w:val="24"/>
          <w:szCs w:val="24"/>
        </w:rPr>
        <w:t xml:space="preserve">r. pod opieką </w:t>
      </w:r>
      <w:r w:rsidR="008F4DC6" w:rsidRPr="00E55E7B">
        <w:rPr>
          <w:rFonts w:ascii="Times New Roman" w:hAnsi="Times New Roman"/>
          <w:sz w:val="24"/>
          <w:szCs w:val="24"/>
        </w:rPr>
        <w:t>1</w:t>
      </w:r>
      <w:r w:rsidR="0039743C">
        <w:rPr>
          <w:rFonts w:ascii="Times New Roman" w:hAnsi="Times New Roman"/>
          <w:sz w:val="24"/>
          <w:szCs w:val="24"/>
        </w:rPr>
        <w:t> </w:t>
      </w:r>
      <w:r w:rsidR="00D2687F" w:rsidRPr="00E55E7B">
        <w:rPr>
          <w:rFonts w:ascii="Times New Roman" w:hAnsi="Times New Roman"/>
          <w:sz w:val="24"/>
          <w:szCs w:val="24"/>
        </w:rPr>
        <w:t>7</w:t>
      </w:r>
      <w:r w:rsidR="00D2687F">
        <w:rPr>
          <w:rFonts w:ascii="Times New Roman" w:hAnsi="Times New Roman"/>
          <w:sz w:val="24"/>
          <w:szCs w:val="24"/>
        </w:rPr>
        <w:t>66</w:t>
      </w:r>
      <w:r w:rsidR="00D2687F" w:rsidRPr="00E55E7B">
        <w:rPr>
          <w:rFonts w:ascii="Times New Roman" w:hAnsi="Times New Roman"/>
          <w:sz w:val="24"/>
          <w:szCs w:val="24"/>
        </w:rPr>
        <w:t xml:space="preserve"> </w:t>
      </w:r>
      <w:r w:rsidRPr="00E55E7B">
        <w:rPr>
          <w:rFonts w:ascii="Times New Roman" w:hAnsi="Times New Roman"/>
          <w:sz w:val="24"/>
          <w:szCs w:val="24"/>
        </w:rPr>
        <w:t>koordynatorów</w:t>
      </w:r>
      <w:r w:rsidR="002209B8">
        <w:rPr>
          <w:rFonts w:ascii="Times New Roman" w:hAnsi="Times New Roman"/>
          <w:sz w:val="24"/>
          <w:szCs w:val="24"/>
        </w:rPr>
        <w:t xml:space="preserve"> rodzinnej pieczy zastępczej</w:t>
      </w:r>
      <w:r w:rsidRPr="00E55E7B">
        <w:rPr>
          <w:rFonts w:ascii="Times New Roman" w:hAnsi="Times New Roman"/>
          <w:sz w:val="24"/>
          <w:szCs w:val="24"/>
        </w:rPr>
        <w:t xml:space="preserve"> znalazło się</w:t>
      </w:r>
      <w:r w:rsidR="004614ED">
        <w:rPr>
          <w:rFonts w:ascii="Times New Roman" w:hAnsi="Times New Roman"/>
          <w:sz w:val="24"/>
          <w:szCs w:val="24"/>
        </w:rPr>
        <w:t> </w:t>
      </w:r>
      <w:r w:rsidRPr="00E55E7B">
        <w:rPr>
          <w:rFonts w:ascii="Times New Roman" w:hAnsi="Times New Roman"/>
          <w:sz w:val="24"/>
          <w:szCs w:val="24"/>
        </w:rPr>
        <w:t>27 </w:t>
      </w:r>
      <w:r w:rsidR="008D1024">
        <w:rPr>
          <w:rFonts w:ascii="Times New Roman" w:hAnsi="Times New Roman"/>
          <w:sz w:val="24"/>
          <w:szCs w:val="24"/>
        </w:rPr>
        <w:t>419</w:t>
      </w:r>
      <w:r w:rsidR="008D1024" w:rsidRPr="00E55E7B">
        <w:rPr>
          <w:rFonts w:ascii="Times New Roman" w:hAnsi="Times New Roman"/>
          <w:sz w:val="24"/>
          <w:szCs w:val="24"/>
        </w:rPr>
        <w:t xml:space="preserve"> </w:t>
      </w:r>
      <w:r w:rsidRPr="00E55E7B">
        <w:rPr>
          <w:rFonts w:ascii="Times New Roman" w:hAnsi="Times New Roman"/>
          <w:sz w:val="24"/>
          <w:szCs w:val="24"/>
        </w:rPr>
        <w:t>rodzin zastępczych i</w:t>
      </w:r>
      <w:r w:rsidR="000242C8" w:rsidRPr="00E55E7B">
        <w:rPr>
          <w:rFonts w:ascii="Times New Roman" w:hAnsi="Times New Roman"/>
          <w:sz w:val="24"/>
          <w:szCs w:val="24"/>
        </w:rPr>
        <w:t> </w:t>
      </w:r>
      <w:r w:rsidRPr="00E55E7B">
        <w:rPr>
          <w:rFonts w:ascii="Times New Roman" w:hAnsi="Times New Roman"/>
          <w:sz w:val="24"/>
          <w:szCs w:val="24"/>
        </w:rPr>
        <w:t xml:space="preserve">rodzinnych domów dziecka, tj. ponad </w:t>
      </w:r>
      <w:r w:rsidR="008D1024" w:rsidRPr="00E55E7B">
        <w:rPr>
          <w:rFonts w:ascii="Times New Roman" w:hAnsi="Times New Roman"/>
          <w:sz w:val="24"/>
          <w:szCs w:val="24"/>
        </w:rPr>
        <w:t>7</w:t>
      </w:r>
      <w:r w:rsidR="008D1024">
        <w:rPr>
          <w:rFonts w:ascii="Times New Roman" w:hAnsi="Times New Roman"/>
          <w:sz w:val="24"/>
          <w:szCs w:val="24"/>
        </w:rPr>
        <w:t>4</w:t>
      </w:r>
      <w:r w:rsidRPr="00E55E7B">
        <w:rPr>
          <w:rFonts w:ascii="Times New Roman" w:hAnsi="Times New Roman"/>
          <w:sz w:val="24"/>
          <w:szCs w:val="24"/>
        </w:rPr>
        <w:t xml:space="preserve">% ogółu podmiotów rodzinnej pieczy zastępczej. Pozytywnie należy ocenić wzrost </w:t>
      </w:r>
      <w:r w:rsidR="002219EE" w:rsidRPr="00E55E7B">
        <w:rPr>
          <w:rFonts w:ascii="Times New Roman" w:hAnsi="Times New Roman"/>
          <w:sz w:val="24"/>
          <w:szCs w:val="24"/>
        </w:rPr>
        <w:t xml:space="preserve">liczby koordynatorów rodzinnej pieczy zastępczej </w:t>
      </w:r>
      <w:r w:rsidR="00A8787E" w:rsidRPr="00E55E7B">
        <w:rPr>
          <w:rFonts w:ascii="Times New Roman" w:hAnsi="Times New Roman"/>
          <w:sz w:val="24"/>
          <w:szCs w:val="24"/>
        </w:rPr>
        <w:t>w stosunku do 201</w:t>
      </w:r>
      <w:r w:rsidR="00D2687F">
        <w:rPr>
          <w:rFonts w:ascii="Times New Roman" w:hAnsi="Times New Roman"/>
          <w:sz w:val="24"/>
          <w:szCs w:val="24"/>
        </w:rPr>
        <w:t>9</w:t>
      </w:r>
      <w:r w:rsidR="00A8787E" w:rsidRPr="00E55E7B">
        <w:rPr>
          <w:rFonts w:ascii="Times New Roman" w:hAnsi="Times New Roman"/>
          <w:sz w:val="24"/>
          <w:szCs w:val="24"/>
        </w:rPr>
        <w:t xml:space="preserve"> </w:t>
      </w:r>
      <w:r w:rsidR="00995D62" w:rsidRPr="00E55E7B">
        <w:rPr>
          <w:rFonts w:ascii="Times New Roman" w:hAnsi="Times New Roman"/>
          <w:sz w:val="24"/>
          <w:szCs w:val="24"/>
        </w:rPr>
        <w:t xml:space="preserve">r. </w:t>
      </w:r>
    </w:p>
    <w:p w14:paraId="3ACEA44B" w14:textId="214006F0" w:rsidR="000242C8" w:rsidRDefault="007238EC" w:rsidP="006F6642">
      <w:pPr>
        <w:spacing w:before="0" w:after="24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 xml:space="preserve">W </w:t>
      </w:r>
      <w:r w:rsidR="007B5B64" w:rsidRPr="002E0BA7">
        <w:rPr>
          <w:rFonts w:ascii="Times New Roman" w:hAnsi="Times New Roman"/>
          <w:sz w:val="24"/>
          <w:szCs w:val="24"/>
        </w:rPr>
        <w:t>20</w:t>
      </w:r>
      <w:r w:rsidR="00E75267">
        <w:rPr>
          <w:rFonts w:ascii="Times New Roman" w:hAnsi="Times New Roman"/>
          <w:sz w:val="24"/>
          <w:szCs w:val="24"/>
        </w:rPr>
        <w:t>20</w:t>
      </w:r>
      <w:r w:rsidR="007B5B64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r. rodzinom zastępczym i osobom prowadzącym rodzinne domy</w:t>
      </w:r>
      <w:r w:rsidR="00370160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dziecka</w:t>
      </w:r>
      <w:r w:rsidR="00370160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udzielono </w:t>
      </w:r>
      <w:r w:rsidR="008D1024">
        <w:rPr>
          <w:rFonts w:ascii="Times New Roman" w:hAnsi="Times New Roman"/>
          <w:sz w:val="24"/>
          <w:szCs w:val="24"/>
        </w:rPr>
        <w:t>127 010</w:t>
      </w:r>
      <w:r w:rsidR="008D1024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porad w ramach poradnictwa specjalistycznego. Jest to </w:t>
      </w:r>
      <w:r w:rsidR="009C2E10">
        <w:rPr>
          <w:rFonts w:ascii="Times New Roman" w:hAnsi="Times New Roman"/>
          <w:sz w:val="24"/>
          <w:szCs w:val="24"/>
        </w:rPr>
        <w:t>ponad</w:t>
      </w:r>
      <w:r w:rsidR="009C2E10" w:rsidRPr="002E0BA7">
        <w:rPr>
          <w:rFonts w:ascii="Times New Roman" w:hAnsi="Times New Roman"/>
          <w:sz w:val="24"/>
          <w:szCs w:val="24"/>
        </w:rPr>
        <w:t xml:space="preserve"> </w:t>
      </w:r>
      <w:r w:rsidR="008D1024">
        <w:rPr>
          <w:rFonts w:ascii="Times New Roman" w:hAnsi="Times New Roman"/>
          <w:sz w:val="24"/>
          <w:szCs w:val="24"/>
        </w:rPr>
        <w:t>7</w:t>
      </w:r>
      <w:r w:rsidR="00834639">
        <w:rPr>
          <w:rFonts w:ascii="Times New Roman" w:hAnsi="Times New Roman"/>
          <w:sz w:val="24"/>
          <w:szCs w:val="24"/>
        </w:rPr>
        <w:t>-</w:t>
      </w:r>
      <w:r w:rsidR="00F37030">
        <w:rPr>
          <w:rFonts w:ascii="Times New Roman" w:hAnsi="Times New Roman"/>
          <w:sz w:val="24"/>
          <w:szCs w:val="24"/>
        </w:rPr>
        <w:t>procentowy</w:t>
      </w:r>
      <w:r w:rsidRPr="002E0BA7">
        <w:rPr>
          <w:rFonts w:ascii="Times New Roman" w:hAnsi="Times New Roman"/>
          <w:sz w:val="24"/>
          <w:szCs w:val="24"/>
        </w:rPr>
        <w:t xml:space="preserve"> </w:t>
      </w:r>
      <w:r w:rsidR="008D1024">
        <w:rPr>
          <w:rFonts w:ascii="Times New Roman" w:hAnsi="Times New Roman"/>
          <w:sz w:val="24"/>
          <w:szCs w:val="24"/>
        </w:rPr>
        <w:t>spadek</w:t>
      </w:r>
      <w:r w:rsidR="008D1024" w:rsidRPr="002E0BA7">
        <w:rPr>
          <w:rFonts w:ascii="Times New Roman" w:hAnsi="Times New Roman"/>
          <w:sz w:val="24"/>
          <w:szCs w:val="24"/>
        </w:rPr>
        <w:t xml:space="preserve"> </w:t>
      </w:r>
      <w:r w:rsidR="003F54F5">
        <w:rPr>
          <w:rFonts w:ascii="Times New Roman" w:hAnsi="Times New Roman"/>
          <w:sz w:val="24"/>
          <w:szCs w:val="24"/>
        </w:rPr>
        <w:t>w</w:t>
      </w:r>
      <w:r w:rsidR="00A863BC">
        <w:rPr>
          <w:rFonts w:ascii="Times New Roman" w:hAnsi="Times New Roman"/>
          <w:sz w:val="24"/>
          <w:szCs w:val="24"/>
        </w:rPr>
        <w:t> </w:t>
      </w:r>
      <w:r w:rsidRPr="002E0BA7">
        <w:rPr>
          <w:rFonts w:ascii="Times New Roman" w:hAnsi="Times New Roman"/>
          <w:sz w:val="24"/>
          <w:szCs w:val="24"/>
        </w:rPr>
        <w:t>stosunku do 201</w:t>
      </w:r>
      <w:r w:rsidR="008D1024">
        <w:rPr>
          <w:rFonts w:ascii="Times New Roman" w:hAnsi="Times New Roman"/>
          <w:sz w:val="24"/>
          <w:szCs w:val="24"/>
        </w:rPr>
        <w:t>9</w:t>
      </w:r>
      <w:r w:rsidRPr="002E0BA7">
        <w:rPr>
          <w:rFonts w:ascii="Times New Roman" w:hAnsi="Times New Roman"/>
          <w:sz w:val="24"/>
          <w:szCs w:val="24"/>
        </w:rPr>
        <w:t xml:space="preserve"> </w:t>
      </w:r>
      <w:r w:rsidR="00801FD0">
        <w:rPr>
          <w:rFonts w:ascii="Times New Roman" w:hAnsi="Times New Roman"/>
          <w:sz w:val="24"/>
          <w:szCs w:val="24"/>
        </w:rPr>
        <w:t xml:space="preserve">r. </w:t>
      </w:r>
      <w:r w:rsidRPr="002E0BA7">
        <w:rPr>
          <w:rFonts w:ascii="Times New Roman" w:hAnsi="Times New Roman"/>
          <w:sz w:val="24"/>
          <w:szCs w:val="24"/>
        </w:rPr>
        <w:t>(</w:t>
      </w:r>
      <w:r w:rsidR="008D1024">
        <w:rPr>
          <w:rFonts w:ascii="Times New Roman" w:hAnsi="Times New Roman"/>
          <w:sz w:val="24"/>
          <w:szCs w:val="24"/>
        </w:rPr>
        <w:t>137 157</w:t>
      </w:r>
      <w:r w:rsidR="005E7650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porad).</w:t>
      </w:r>
    </w:p>
    <w:p w14:paraId="2481B414" w14:textId="77777777" w:rsidR="007238EC" w:rsidRPr="007A7BBF" w:rsidRDefault="007238EC" w:rsidP="005E194B">
      <w:pPr>
        <w:spacing w:before="0" w:line="240" w:lineRule="auto"/>
        <w:rPr>
          <w:rFonts w:ascii="Times New Roman" w:hAnsi="Times New Roman"/>
          <w:b/>
          <w:sz w:val="6"/>
          <w:szCs w:val="6"/>
        </w:rPr>
      </w:pPr>
    </w:p>
    <w:p w14:paraId="1EE62D26" w14:textId="3E5AC229" w:rsidR="007238EC" w:rsidRPr="002E0BA7" w:rsidRDefault="00321367" w:rsidP="00135F52">
      <w:pPr>
        <w:spacing w:before="0" w:after="24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Tab. 7</w:t>
      </w:r>
      <w:r w:rsidR="007238EC" w:rsidRPr="002E0BA7">
        <w:rPr>
          <w:rFonts w:ascii="Times New Roman" w:hAnsi="Times New Roman"/>
          <w:b/>
          <w:sz w:val="24"/>
          <w:szCs w:val="24"/>
        </w:rPr>
        <w:t>. Liczba koordynatorów rodzinnej pieczy zastępczej w latach 201</w:t>
      </w:r>
      <w:r w:rsidR="00870ACC">
        <w:rPr>
          <w:rFonts w:ascii="Times New Roman" w:hAnsi="Times New Roman"/>
          <w:b/>
          <w:sz w:val="24"/>
          <w:szCs w:val="24"/>
        </w:rPr>
        <w:t>5</w:t>
      </w:r>
      <w:r w:rsidR="00D76FC5" w:rsidRPr="00396E3E">
        <w:rPr>
          <w:rFonts w:ascii="Times New Roman" w:eastAsia="Calibri" w:hAnsi="Times New Roman"/>
          <w:b/>
          <w:sz w:val="24"/>
          <w:szCs w:val="24"/>
        </w:rPr>
        <w:sym w:font="Symbol" w:char="F02D"/>
      </w:r>
      <w:r w:rsidR="007238EC" w:rsidRPr="002E0BA7">
        <w:rPr>
          <w:rFonts w:ascii="Times New Roman" w:hAnsi="Times New Roman"/>
          <w:b/>
          <w:sz w:val="24"/>
          <w:szCs w:val="24"/>
        </w:rPr>
        <w:t>20</w:t>
      </w:r>
      <w:r w:rsidR="0013089F">
        <w:rPr>
          <w:rFonts w:ascii="Times New Roman" w:hAnsi="Times New Roman"/>
          <w:b/>
          <w:sz w:val="24"/>
          <w:szCs w:val="24"/>
        </w:rPr>
        <w:t>20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972"/>
        <w:gridCol w:w="757"/>
        <w:gridCol w:w="535"/>
        <w:gridCol w:w="222"/>
        <w:gridCol w:w="757"/>
        <w:gridCol w:w="757"/>
        <w:gridCol w:w="757"/>
        <w:gridCol w:w="937"/>
        <w:gridCol w:w="1605"/>
      </w:tblGrid>
      <w:tr w:rsidR="00540A0D" w:rsidRPr="00F843B3" w14:paraId="33A98FCD" w14:textId="77777777" w:rsidTr="00990976">
        <w:trPr>
          <w:trHeight w:val="365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EC206" w14:textId="77777777" w:rsidR="00540A0D" w:rsidRPr="00F843B3" w:rsidRDefault="00540A0D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65B5C" w14:textId="77777777" w:rsidR="00540A0D" w:rsidRPr="00F843B3" w:rsidRDefault="00540A0D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Liczba powiatów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32BC9F0" w14:textId="77777777" w:rsidR="00540A0D" w:rsidRPr="00F843B3" w:rsidRDefault="00540A0D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1EEDD39" w14:textId="77777777" w:rsidR="00540A0D" w:rsidRPr="00F843B3" w:rsidRDefault="00540A0D" w:rsidP="00694646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Liczba koordynatorów rodzinnej pieczy zastępczej</w:t>
            </w:r>
          </w:p>
        </w:tc>
      </w:tr>
      <w:tr w:rsidR="005C3839" w:rsidRPr="00F843B3" w14:paraId="5FBCBFB6" w14:textId="77777777" w:rsidTr="006F6642">
        <w:trPr>
          <w:trHeight w:val="558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E78E1" w14:textId="77777777" w:rsidR="00540A0D" w:rsidRPr="00F843B3" w:rsidRDefault="00540A0D" w:rsidP="00870ACC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FF533" w14:textId="77777777" w:rsidR="00540A0D" w:rsidRPr="00F843B3" w:rsidRDefault="00540A0D" w:rsidP="00870ACC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9ED6" w14:textId="77777777" w:rsidR="00540A0D" w:rsidRPr="00F843B3" w:rsidRDefault="00540A0D" w:rsidP="00870AC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05480" w14:textId="77777777" w:rsidR="00540A0D" w:rsidRPr="00F843B3" w:rsidRDefault="00540A0D" w:rsidP="00870AC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ADC3" w14:textId="77777777" w:rsidR="00540A0D" w:rsidRPr="00F843B3" w:rsidRDefault="00540A0D" w:rsidP="00870AC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BD98" w14:textId="77777777" w:rsidR="00540A0D" w:rsidRPr="00F843B3" w:rsidRDefault="00540A0D" w:rsidP="00870AC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A736B" w14:textId="77777777" w:rsidR="00540A0D" w:rsidRPr="00F843B3" w:rsidRDefault="00540A0D" w:rsidP="00870AC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CAABD0" w14:textId="77777777" w:rsidR="00540A0D" w:rsidRPr="00F843B3" w:rsidRDefault="0013089F" w:rsidP="00870AC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F92B" w14:textId="77777777" w:rsidR="00540A0D" w:rsidRPr="00F843B3" w:rsidRDefault="00540A0D" w:rsidP="00870ACC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Dynamika rok 201</w:t>
            </w:r>
            <w:r w:rsidR="001308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= 100</w:t>
            </w:r>
          </w:p>
        </w:tc>
      </w:tr>
      <w:tr w:rsidR="005C3839" w:rsidRPr="00F843B3" w14:paraId="59F6437B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381D5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8A49D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00BE1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47F7E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ECED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0601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CC4043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CA1365" w14:textId="77777777" w:rsidR="0013089F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6E75B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</w:tr>
      <w:tr w:rsidR="005C3839" w:rsidRPr="00F843B3" w14:paraId="56684130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7B314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E79A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AB08C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3CE24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0868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2A4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7464A6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45EA55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B70EE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</w:tr>
      <w:tr w:rsidR="005C3839" w:rsidRPr="00F843B3" w14:paraId="66D9A02A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9A979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77B65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B605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4BFF8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8B5A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B1B8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01B843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06A2B4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9CAE5C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</w:tr>
      <w:tr w:rsidR="005C3839" w:rsidRPr="00F843B3" w14:paraId="538F548B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2538F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C68CC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D1766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7943A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2566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9F7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F85F63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703DD2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0677F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</w:tr>
      <w:tr w:rsidR="005C3839" w:rsidRPr="00F843B3" w14:paraId="0A2D4900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B376E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A5620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6B0F6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FB512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3600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C43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A1DD26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ADC73C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106C3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</w:tr>
      <w:tr w:rsidR="005C3839" w:rsidRPr="00F843B3" w14:paraId="462B93E3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3688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B55B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83581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980B6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A0B5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0A63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682824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8E56A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5E269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</w:tr>
      <w:tr w:rsidR="005C3839" w:rsidRPr="00F843B3" w14:paraId="46E53622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538B8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DA8BC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F0F7C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1E40F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EF62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DEE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DE130F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8E3389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C102B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</w:tr>
      <w:tr w:rsidR="005C3839" w:rsidRPr="00F843B3" w14:paraId="5D8A9954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AA17F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7B99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C7D16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7B366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1405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DA1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47BA9A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CE79DE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5FDE8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</w:tr>
      <w:tr w:rsidR="005C3839" w:rsidRPr="00F843B3" w14:paraId="51DCA01E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90282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20AA6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F387A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686AC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52F9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FCF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60F844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2107CA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4CE57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</w:tr>
      <w:tr w:rsidR="005C3839" w:rsidRPr="00F843B3" w14:paraId="4C170C85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787CD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18257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2064B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8380D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052B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102C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9341C0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4E2D74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298A7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</w:tr>
      <w:tr w:rsidR="005C3839" w:rsidRPr="00F843B3" w14:paraId="79781D2C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81998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9671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A25B3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503CA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4C54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43A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993A5F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613E87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8B017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</w:tr>
      <w:tr w:rsidR="005C3839" w:rsidRPr="00F843B3" w14:paraId="66BD80CD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1161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B7B67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9C4A2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946C1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3407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C92F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06E558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992F91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2BC45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</w:tr>
      <w:tr w:rsidR="005C3839" w:rsidRPr="00F843B3" w14:paraId="5619D250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31B3B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86959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E36AC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45F4A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8EEC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2EE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362471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20BFD1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B9AAD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</w:tr>
      <w:tr w:rsidR="005C3839" w:rsidRPr="00F843B3" w14:paraId="1B6E303C" w14:textId="77777777" w:rsidTr="0013089F">
        <w:trPr>
          <w:trHeight w:hRule="exact" w:val="46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61D61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1F5AA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A7C61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29EBC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51C2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9E8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DAB1D8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E568FC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96A42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5C3839" w:rsidRPr="00F843B3" w14:paraId="067F0D94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D217F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AEBB6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19895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76271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92D8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43CF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141FCA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1435B8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D8334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</w:tr>
      <w:tr w:rsidR="005C3839" w:rsidRPr="00F843B3" w14:paraId="656562A8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89645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B50D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6606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38159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61411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96D6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302D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4E3C" w14:textId="77777777" w:rsidR="0013089F" w:rsidRPr="008302D7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DD1A01" w14:textId="77777777" w:rsidR="0013089F" w:rsidRPr="0006606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3B79C6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B5981" w14:textId="77777777" w:rsidR="0013089F" w:rsidRPr="00C4197A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3089F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</w:tr>
      <w:tr w:rsidR="005C3839" w:rsidRPr="00AE49EF" w14:paraId="37825DD8" w14:textId="77777777" w:rsidTr="0013089F">
        <w:trPr>
          <w:trHeight w:hRule="exact" w:val="28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6BB17" w14:textId="77777777" w:rsidR="0013089F" w:rsidRPr="00F843B3" w:rsidRDefault="0013089F" w:rsidP="0013089F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46F6C" w14:textId="77777777" w:rsidR="0013089F" w:rsidRPr="00F843B3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44B1" w14:textId="77777777" w:rsidR="0013089F" w:rsidRPr="00F843B3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1 597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F3EEE" w14:textId="77777777" w:rsidR="0013089F" w:rsidRPr="00F843B3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1 643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D10E" w14:textId="77777777" w:rsidR="0013089F" w:rsidRPr="00F843B3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1 725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073" w14:textId="77777777" w:rsidR="0013089F" w:rsidRPr="00F22E1E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49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1 741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7477DD" w14:textId="77777777" w:rsidR="0013089F" w:rsidRPr="006E5965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8E0F9D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1 757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273C30" w14:textId="77777777" w:rsidR="0013089F" w:rsidRPr="006F6642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6F6642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1 766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F4A6" w14:textId="77777777" w:rsidR="0013089F" w:rsidRPr="006F6642" w:rsidRDefault="0013089F" w:rsidP="0013089F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6F6642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101</w:t>
            </w:r>
          </w:p>
        </w:tc>
      </w:tr>
    </w:tbl>
    <w:p w14:paraId="1F5703A2" w14:textId="77777777" w:rsidR="00255B7C" w:rsidRDefault="007238EC" w:rsidP="005A2792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 w:rsidR="00B93C3F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</w:t>
      </w:r>
      <w:r w:rsidR="00D76FC5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pieczy zastępczej z lat 201</w:t>
      </w:r>
      <w:r w:rsidR="0013089F">
        <w:rPr>
          <w:rFonts w:ascii="Times New Roman" w:hAnsi="Times New Roman"/>
          <w:i/>
          <w:iCs/>
          <w:sz w:val="16"/>
          <w:szCs w:val="16"/>
          <w:lang w:eastAsia="pl-PL"/>
        </w:rPr>
        <w:t>5</w:t>
      </w:r>
      <w:r w:rsidR="00D76FC5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="007B5B64"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201</w:t>
      </w:r>
      <w:r w:rsidR="0013089F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7B5B64"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(stan na dzień 31 grudnia</w:t>
      </w:r>
      <w:r w:rsidR="00E04D0D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).</w:t>
      </w:r>
    </w:p>
    <w:p w14:paraId="6833215C" w14:textId="77777777" w:rsidR="00915CCC" w:rsidRPr="00915CCC" w:rsidRDefault="00915CCC" w:rsidP="005A2792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</w:p>
    <w:p w14:paraId="0C93B984" w14:textId="77777777" w:rsidR="009A6BE7" w:rsidRPr="009A6BE7" w:rsidRDefault="00C51EA4" w:rsidP="00443C11">
      <w:pPr>
        <w:pStyle w:val="Nagwek3"/>
        <w:spacing w:line="240" w:lineRule="auto"/>
        <w:ind w:left="720" w:hanging="436"/>
        <w:jc w:val="left"/>
      </w:pPr>
      <w:bookmarkStart w:id="52" w:name="_Toc45097182"/>
      <w:r>
        <w:rPr>
          <w:rFonts w:ascii="Times New Roman" w:hAnsi="Times New Roman"/>
          <w:lang w:val="pl-PL"/>
        </w:rPr>
        <w:t xml:space="preserve">c) </w:t>
      </w:r>
      <w:r w:rsidR="007238EC" w:rsidRPr="00D12ED4">
        <w:rPr>
          <w:rFonts w:ascii="Times New Roman" w:hAnsi="Times New Roman"/>
        </w:rPr>
        <w:t>Świadczenia dla rodzin zastępczych</w:t>
      </w:r>
      <w:bookmarkEnd w:id="52"/>
    </w:p>
    <w:p w14:paraId="1A40B06E" w14:textId="77777777" w:rsidR="007238EC" w:rsidRPr="002E0BA7" w:rsidRDefault="007238EC" w:rsidP="00500D2C">
      <w:pPr>
        <w:spacing w:before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 xml:space="preserve">Wysokość świadczenia na pokrycie kosztów utrzymania dziecka w pieczy zastępczej jest zróżnicowana ze względu na to, czy jest to rodzina zastępcza spokrewniona, niezawodowa, zawodowa lub rodzinny dom dziecka. Na dzieci o specjalnych potrzebach opiekuńczo-wychowawczych przysługują dodatki do świadczeń. </w:t>
      </w:r>
    </w:p>
    <w:p w14:paraId="3EBD3DA2" w14:textId="05CB4A31" w:rsidR="007238EC" w:rsidRDefault="007238EC" w:rsidP="00F10EA5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 xml:space="preserve">Dane o wydatkach na świadczenia przysługujące rodzinom zastępczym w </w:t>
      </w:r>
      <w:r w:rsidR="00150B07">
        <w:rPr>
          <w:rFonts w:ascii="Times New Roman" w:hAnsi="Times New Roman"/>
          <w:sz w:val="24"/>
          <w:szCs w:val="24"/>
        </w:rPr>
        <w:t>latach 2015</w:t>
      </w:r>
      <w:r w:rsidR="00150B07">
        <w:rPr>
          <w:rFonts w:ascii="Times New Roman" w:hAnsi="Times New Roman"/>
          <w:bCs/>
          <w:sz w:val="24"/>
          <w:szCs w:val="24"/>
        </w:rPr>
        <w:t>–</w:t>
      </w:r>
      <w:r w:rsidR="007B5B64" w:rsidRPr="002E0BA7">
        <w:rPr>
          <w:rFonts w:ascii="Times New Roman" w:hAnsi="Times New Roman"/>
          <w:sz w:val="24"/>
          <w:szCs w:val="24"/>
        </w:rPr>
        <w:t>20</w:t>
      </w:r>
      <w:r w:rsidR="00993D77">
        <w:rPr>
          <w:rFonts w:ascii="Times New Roman" w:hAnsi="Times New Roman"/>
          <w:sz w:val="24"/>
          <w:szCs w:val="24"/>
        </w:rPr>
        <w:t>20</w:t>
      </w:r>
      <w:r w:rsidRPr="002E0BA7">
        <w:rPr>
          <w:rFonts w:ascii="Times New Roman" w:hAnsi="Times New Roman"/>
          <w:sz w:val="24"/>
          <w:szCs w:val="24"/>
        </w:rPr>
        <w:t xml:space="preserve"> zostały przedstawione w </w:t>
      </w:r>
      <w:r w:rsidR="0031347D">
        <w:rPr>
          <w:rFonts w:ascii="Times New Roman" w:hAnsi="Times New Roman"/>
          <w:sz w:val="24"/>
          <w:szCs w:val="24"/>
        </w:rPr>
        <w:t>poniższych</w:t>
      </w:r>
      <w:r w:rsidR="0031347D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tabelach:</w:t>
      </w:r>
    </w:p>
    <w:p w14:paraId="7CF2493D" w14:textId="77777777" w:rsidR="002329F6" w:rsidRDefault="002329F6" w:rsidP="007238EC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75F09DBF" w14:textId="3CB974EB" w:rsidR="00CB19CC" w:rsidRPr="00F724D0" w:rsidRDefault="00321367" w:rsidP="00135F52">
      <w:pPr>
        <w:spacing w:before="0" w:after="24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Tab. 8</w:t>
      </w:r>
      <w:r w:rsidR="007238EC" w:rsidRPr="002E0BA7">
        <w:rPr>
          <w:rFonts w:ascii="Times New Roman" w:hAnsi="Times New Roman"/>
          <w:b/>
          <w:sz w:val="24"/>
          <w:szCs w:val="24"/>
        </w:rPr>
        <w:t xml:space="preserve">. </w:t>
      </w:r>
      <w:r w:rsidR="007238EC" w:rsidRPr="00F724D0">
        <w:rPr>
          <w:rFonts w:ascii="Times New Roman" w:hAnsi="Times New Roman"/>
          <w:b/>
          <w:sz w:val="24"/>
          <w:szCs w:val="24"/>
        </w:rPr>
        <w:t xml:space="preserve">Wydatki na świadczenia na pokrycie kosztów utrzymania dzieci umieszczonych </w:t>
      </w:r>
      <w:r w:rsidR="007238EC" w:rsidRPr="00F724D0">
        <w:rPr>
          <w:rFonts w:ascii="Times New Roman" w:hAnsi="Times New Roman"/>
          <w:b/>
        </w:rPr>
        <w:t>w</w:t>
      </w:r>
      <w:r w:rsidR="00F724D0">
        <w:rPr>
          <w:rFonts w:ascii="Times New Roman" w:hAnsi="Times New Roman"/>
          <w:b/>
        </w:rPr>
        <w:t> </w:t>
      </w:r>
      <w:r w:rsidR="007238EC" w:rsidRPr="00F724D0">
        <w:rPr>
          <w:rFonts w:ascii="Times New Roman" w:hAnsi="Times New Roman"/>
          <w:b/>
        </w:rPr>
        <w:t>rodzinnej</w:t>
      </w:r>
      <w:r w:rsidR="007238EC" w:rsidRPr="00F724D0">
        <w:rPr>
          <w:rFonts w:ascii="Times New Roman" w:hAnsi="Times New Roman"/>
          <w:b/>
          <w:sz w:val="24"/>
          <w:szCs w:val="24"/>
        </w:rPr>
        <w:t xml:space="preserve"> pieczy zastępczej w latach</w:t>
      </w:r>
      <w:r w:rsidR="007238EC" w:rsidRPr="00F724D0">
        <w:rPr>
          <w:rFonts w:ascii="Times New Roman" w:hAnsi="Times New Roman"/>
          <w:sz w:val="24"/>
          <w:szCs w:val="24"/>
        </w:rPr>
        <w:t xml:space="preserve"> </w:t>
      </w:r>
      <w:r w:rsidR="007238EC" w:rsidRPr="00F724D0">
        <w:rPr>
          <w:rFonts w:ascii="Times New Roman" w:hAnsi="Times New Roman"/>
          <w:b/>
          <w:sz w:val="24"/>
          <w:szCs w:val="24"/>
        </w:rPr>
        <w:t>201</w:t>
      </w:r>
      <w:r w:rsidR="003823FA" w:rsidRPr="00F724D0">
        <w:rPr>
          <w:rFonts w:ascii="Times New Roman" w:hAnsi="Times New Roman"/>
          <w:b/>
          <w:sz w:val="24"/>
          <w:szCs w:val="24"/>
        </w:rPr>
        <w:t>5</w:t>
      </w:r>
      <w:r w:rsidR="00845B02" w:rsidRPr="006E1919">
        <w:rPr>
          <w:rFonts w:ascii="Times New Roman" w:eastAsia="Calibri" w:hAnsi="Times New Roman"/>
          <w:b/>
          <w:sz w:val="24"/>
          <w:szCs w:val="24"/>
        </w:rPr>
        <w:sym w:font="Symbol" w:char="F02D"/>
      </w:r>
      <w:r w:rsidR="007238EC" w:rsidRPr="00F724D0">
        <w:rPr>
          <w:rFonts w:ascii="Times New Roman" w:hAnsi="Times New Roman"/>
          <w:b/>
          <w:sz w:val="24"/>
          <w:szCs w:val="24"/>
        </w:rPr>
        <w:t>20</w:t>
      </w:r>
      <w:r w:rsidR="0013089F" w:rsidRPr="00F724D0">
        <w:rPr>
          <w:rFonts w:ascii="Times New Roman" w:hAnsi="Times New Roman"/>
          <w:b/>
          <w:sz w:val="24"/>
          <w:szCs w:val="24"/>
        </w:rPr>
        <w:t>20</w:t>
      </w:r>
      <w:r w:rsidR="007238EC" w:rsidRPr="00F724D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13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2308"/>
        <w:gridCol w:w="825"/>
        <w:gridCol w:w="88"/>
        <w:gridCol w:w="736"/>
        <w:gridCol w:w="855"/>
        <w:gridCol w:w="855"/>
        <w:gridCol w:w="855"/>
        <w:gridCol w:w="830"/>
        <w:gridCol w:w="981"/>
      </w:tblGrid>
      <w:tr w:rsidR="0013089F" w:rsidRPr="008B2FAD" w14:paraId="3120D9CF" w14:textId="77777777" w:rsidTr="00990976">
        <w:trPr>
          <w:trHeight w:val="226"/>
        </w:trPr>
        <w:tc>
          <w:tcPr>
            <w:tcW w:w="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09A81" w14:textId="77777777" w:rsidR="0013089F" w:rsidRPr="008B2FAD" w:rsidRDefault="0013089F" w:rsidP="00AE49EF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B2FA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3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412EB" w14:textId="77777777" w:rsidR="0013089F" w:rsidRPr="008B2FAD" w:rsidRDefault="0013089F" w:rsidP="008B2FA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Rodzaj świadczenia</w:t>
            </w:r>
          </w:p>
        </w:tc>
        <w:tc>
          <w:tcPr>
            <w:tcW w:w="91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CA682DC" w14:textId="77777777" w:rsidR="0013089F" w:rsidRPr="008B2FAD" w:rsidRDefault="0013089F" w:rsidP="008B2FA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1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70252" w14:textId="77777777" w:rsidR="0013089F" w:rsidRPr="008B2FAD" w:rsidRDefault="0013089F" w:rsidP="008B2FA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Wydatki</w:t>
            </w:r>
          </w:p>
        </w:tc>
      </w:tr>
      <w:tr w:rsidR="0013089F" w:rsidRPr="008B2FAD" w14:paraId="139A0AD4" w14:textId="77777777" w:rsidTr="00990976">
        <w:trPr>
          <w:trHeight w:val="148"/>
        </w:trPr>
        <w:tc>
          <w:tcPr>
            <w:tcW w:w="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0A1C1" w14:textId="77777777" w:rsidR="0013089F" w:rsidRPr="008B2FAD" w:rsidRDefault="0013089F" w:rsidP="00AE49EF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A54DC" w14:textId="77777777" w:rsidR="0013089F" w:rsidRPr="008B2FAD" w:rsidRDefault="0013089F" w:rsidP="008B2FAD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8765D68" w14:textId="77777777" w:rsidR="0013089F" w:rsidRPr="008B2FAD" w:rsidRDefault="0013089F" w:rsidP="008B2FA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A1E52" w14:textId="77777777" w:rsidR="0013089F" w:rsidRPr="008B2FAD" w:rsidRDefault="0013089F" w:rsidP="008B2FA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(w tys. zł)</w:t>
            </w:r>
          </w:p>
        </w:tc>
      </w:tr>
      <w:tr w:rsidR="005C3839" w:rsidRPr="008B2FAD" w14:paraId="5FC2A0F8" w14:textId="77777777" w:rsidTr="006F6642">
        <w:trPr>
          <w:trHeight w:val="474"/>
        </w:trPr>
        <w:tc>
          <w:tcPr>
            <w:tcW w:w="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E3518" w14:textId="77777777" w:rsidR="0013089F" w:rsidRPr="008B2FAD" w:rsidRDefault="0013089F" w:rsidP="001E2BF8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79789" w14:textId="77777777" w:rsidR="0013089F" w:rsidRPr="008B2FAD" w:rsidRDefault="0013089F" w:rsidP="001E2BF8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D36FD" w14:textId="77777777" w:rsidR="0013089F" w:rsidRPr="005B6F95" w:rsidRDefault="0013089F" w:rsidP="001E2BF8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3680C" w14:textId="77777777" w:rsidR="0013089F" w:rsidRPr="005B6F95" w:rsidRDefault="0013089F" w:rsidP="001E2BF8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B4990" w14:textId="77777777" w:rsidR="0013089F" w:rsidRPr="005B6F95" w:rsidRDefault="0013089F" w:rsidP="001E2BF8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1CB71" w14:textId="77777777" w:rsidR="0013089F" w:rsidRPr="005B6F95" w:rsidRDefault="0013089F" w:rsidP="001E2BF8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7562" w14:textId="77777777" w:rsidR="0013089F" w:rsidRPr="005B6F95" w:rsidRDefault="0013089F" w:rsidP="001E2BF8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0772" w14:textId="77777777" w:rsidR="0013089F" w:rsidRPr="005B6F95" w:rsidRDefault="002F501E" w:rsidP="001E2BF8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467E5" w14:textId="77777777" w:rsidR="0013089F" w:rsidRPr="005B6F95" w:rsidRDefault="0013089F" w:rsidP="001E2BF8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Dynamika rok 201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</w:t>
            </w: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= 100</w:t>
            </w:r>
          </w:p>
        </w:tc>
      </w:tr>
      <w:tr w:rsidR="005C3839" w:rsidRPr="008B2FAD" w14:paraId="12076562" w14:textId="77777777" w:rsidTr="002F501E">
        <w:trPr>
          <w:trHeight w:val="124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62FC5" w14:textId="77777777" w:rsidR="008D1024" w:rsidRPr="008B2FAD" w:rsidRDefault="008D1024" w:rsidP="008D1024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38510" w14:textId="77777777" w:rsidR="008D1024" w:rsidRPr="008B2FAD" w:rsidRDefault="008D1024" w:rsidP="008D102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Świadczenie na pokrycie kosztów utrzymania dziecka umieszczonego w spokrewnionej rodzinie zastępczej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9141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265 454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5274E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260 963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1BA1F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256 858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E087B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257 066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52FD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255 500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9AF0" w14:textId="77777777" w:rsidR="008D1024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254 662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8B9A9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F501E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5C3839" w:rsidRPr="008B2FAD" w14:paraId="6D6152C0" w14:textId="77777777" w:rsidTr="002F501E">
        <w:trPr>
          <w:trHeight w:val="1251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9240A" w14:textId="77777777" w:rsidR="008D1024" w:rsidRPr="008B2FAD" w:rsidRDefault="008D1024" w:rsidP="008D1024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85963" w14:textId="77777777" w:rsidR="008D1024" w:rsidRPr="008B2FAD" w:rsidRDefault="008D1024" w:rsidP="008D102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Świadczenie na pokrycie kosztów utrzymania dziecka umieszczonego w rodzinie zastępczej niezawodowej, zawodowej lub w rodzinnym domu dziecka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A2F4A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301 665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4FB54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299 749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AB05D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298 775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CBA86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309 965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7F3F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320 391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6230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329 045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59E29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F501E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5C3839" w:rsidRPr="008B2FAD" w14:paraId="387FB357" w14:textId="77777777" w:rsidTr="002F501E">
        <w:trPr>
          <w:trHeight w:val="1269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07102" w14:textId="77777777" w:rsidR="008D1024" w:rsidRPr="008B2FAD" w:rsidRDefault="008D1024" w:rsidP="008D1024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C2AE1" w14:textId="77777777" w:rsidR="008D1024" w:rsidRPr="008B2FAD" w:rsidRDefault="008D1024" w:rsidP="008D1024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Dodatek na dziecko legitymujące się orzeczeniem o niepełnosprawności lub orzeczeniem o znacznym lub umiarkowanym stopniu niepełnosprawności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5A259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12 235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21B67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12 608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22DEA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12 934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82846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14 045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DD1A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15 075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DAF4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15 790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79870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F501E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105</w:t>
            </w:r>
          </w:p>
        </w:tc>
      </w:tr>
      <w:tr w:rsidR="008D1024" w:rsidRPr="008B2FAD" w14:paraId="0F2A0B19" w14:textId="77777777" w:rsidTr="00990976">
        <w:trPr>
          <w:trHeight w:val="125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E25B" w14:textId="77777777" w:rsidR="008D1024" w:rsidRPr="008B2FAD" w:rsidRDefault="008D1024" w:rsidP="008D1024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DDD4" w14:textId="77777777" w:rsidR="00243831" w:rsidRPr="005562EE" w:rsidRDefault="008D1024" w:rsidP="00243831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B2FAD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Dodatek na dziecko umieszczone na podstawie ustawy z dnia 26 października 1982 r. o postępowaniu w sprawach nieletnich</w:t>
            </w:r>
            <w:r w:rsidR="00243831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43831">
              <w:t>(</w:t>
            </w:r>
            <w:r w:rsidR="00243831" w:rsidRPr="005562EE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Dz. </w:t>
            </w:r>
          </w:p>
          <w:p w14:paraId="64C2F198" w14:textId="77777777" w:rsidR="00243831" w:rsidRPr="005562EE" w:rsidRDefault="00243831" w:rsidP="00243831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U. z 2018 r.</w:t>
            </w:r>
            <w:r w:rsidRPr="005562EE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poz. </w:t>
            </w:r>
          </w:p>
          <w:p w14:paraId="7A6B770D" w14:textId="25BB3D6C" w:rsidR="008D1024" w:rsidRPr="008B2FAD" w:rsidRDefault="00243831" w:rsidP="00243831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562EE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969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1E32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0A00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97C9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E88A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CCF9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5A4D" w14:textId="77777777" w:rsidR="008D1024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20E6" w14:textId="77777777" w:rsidR="008D1024" w:rsidRPr="00AE49EF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F501E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2F501E" w:rsidRPr="008B2FAD" w14:paraId="40146678" w14:textId="77777777" w:rsidTr="00990976">
        <w:trPr>
          <w:trHeight w:val="56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7527" w14:textId="77777777" w:rsidR="002F501E" w:rsidRPr="008B2FAD" w:rsidRDefault="002F501E" w:rsidP="002F501E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466B" w14:textId="77777777" w:rsidR="002F501E" w:rsidRPr="008B2FAD" w:rsidRDefault="002F501E" w:rsidP="002F501E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23E7" w14:textId="77777777" w:rsidR="002F501E" w:rsidRPr="00697BDD" w:rsidRDefault="002F501E" w:rsidP="002F501E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697BDD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579 370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3521" w14:textId="77777777" w:rsidR="002F501E" w:rsidRPr="00697BDD" w:rsidRDefault="002F501E" w:rsidP="002F501E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697BDD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573 331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EF27" w14:textId="77777777" w:rsidR="002F501E" w:rsidRPr="00697BDD" w:rsidRDefault="002F501E" w:rsidP="002F501E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697BDD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568 578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A5E7" w14:textId="77777777" w:rsidR="002F501E" w:rsidRPr="00697BDD" w:rsidRDefault="002F501E" w:rsidP="002F501E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697BDD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581 088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56C6" w14:textId="77777777" w:rsidR="002F501E" w:rsidRPr="00697BDD" w:rsidRDefault="002F501E" w:rsidP="002F501E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697BDD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590 973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CB30" w14:textId="77777777" w:rsidR="002F501E" w:rsidRPr="006F6642" w:rsidRDefault="002F501E" w:rsidP="008D1024">
            <w:pPr>
              <w:spacing w:before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8D1024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599 </w:t>
            </w:r>
            <w:r w:rsidR="008D1024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C195" w14:textId="77777777" w:rsidR="002F501E" w:rsidRPr="006F6642" w:rsidRDefault="002F501E" w:rsidP="002F501E">
            <w:pPr>
              <w:spacing w:before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6F6642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</w:tbl>
    <w:p w14:paraId="69ABCE73" w14:textId="77777777" w:rsidR="00B317C5" w:rsidRPr="009A6BE7" w:rsidRDefault="007238EC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 w:rsidR="00A863BC" w:rsidRPr="00AE49EF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 pieczy zastępczej z lat 201</w:t>
      </w:r>
      <w:r w:rsidR="003823FA">
        <w:rPr>
          <w:rFonts w:ascii="Times New Roman" w:hAnsi="Times New Roman"/>
          <w:i/>
          <w:iCs/>
          <w:sz w:val="16"/>
          <w:szCs w:val="16"/>
          <w:lang w:eastAsia="pl-PL"/>
        </w:rPr>
        <w:t>5</w:t>
      </w:r>
      <w:r w:rsidR="00845B02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2F501E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7F1C0F34" w14:textId="77777777" w:rsidR="00B376EA" w:rsidRDefault="00B376EA" w:rsidP="007238EC">
      <w:pPr>
        <w:spacing w:before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28040A3" w14:textId="77777777" w:rsidR="007238EC" w:rsidRDefault="00321367" w:rsidP="00135F52">
      <w:pPr>
        <w:spacing w:before="0" w:after="24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Tab. 9</w:t>
      </w:r>
      <w:r w:rsidR="007238EC" w:rsidRPr="002E0BA7">
        <w:rPr>
          <w:rFonts w:ascii="Times New Roman" w:hAnsi="Times New Roman"/>
          <w:b/>
          <w:sz w:val="24"/>
          <w:szCs w:val="24"/>
        </w:rPr>
        <w:t xml:space="preserve">. Inne świadczenia dla dzieci umieszczonych w rodzinnej pieczy zastępczej </w:t>
      </w:r>
      <w:r w:rsidR="007238EC" w:rsidRPr="00140CBC">
        <w:rPr>
          <w:rFonts w:ascii="Times New Roman" w:hAnsi="Times New Roman"/>
          <w:b/>
          <w:sz w:val="24"/>
          <w:szCs w:val="24"/>
        </w:rPr>
        <w:t>w</w:t>
      </w:r>
      <w:r w:rsidR="00A863BC">
        <w:rPr>
          <w:rFonts w:ascii="Times New Roman" w:hAnsi="Times New Roman"/>
          <w:b/>
          <w:sz w:val="24"/>
          <w:szCs w:val="24"/>
        </w:rPr>
        <w:t> </w:t>
      </w:r>
      <w:r w:rsidR="007238EC" w:rsidRPr="00F22E1E">
        <w:rPr>
          <w:rFonts w:ascii="Times New Roman" w:hAnsi="Times New Roman"/>
          <w:b/>
          <w:sz w:val="24"/>
          <w:szCs w:val="24"/>
        </w:rPr>
        <w:t>latach</w:t>
      </w:r>
      <w:r w:rsidR="007238EC">
        <w:rPr>
          <w:rFonts w:ascii="Times New Roman" w:hAnsi="Times New Roman"/>
          <w:sz w:val="24"/>
          <w:szCs w:val="24"/>
        </w:rPr>
        <w:t xml:space="preserve"> </w:t>
      </w:r>
      <w:r w:rsidR="007238EC" w:rsidRPr="002E0BA7">
        <w:rPr>
          <w:rFonts w:ascii="Times New Roman" w:hAnsi="Times New Roman"/>
          <w:b/>
          <w:sz w:val="24"/>
          <w:szCs w:val="24"/>
        </w:rPr>
        <w:t>201</w:t>
      </w:r>
      <w:r w:rsidR="003823FA">
        <w:rPr>
          <w:rFonts w:ascii="Times New Roman" w:hAnsi="Times New Roman"/>
          <w:b/>
          <w:sz w:val="24"/>
          <w:szCs w:val="24"/>
        </w:rPr>
        <w:t>5</w:t>
      </w:r>
      <w:r w:rsidR="00845B02" w:rsidRPr="00396E3E">
        <w:rPr>
          <w:rFonts w:ascii="Times New Roman" w:eastAsia="Calibri" w:hAnsi="Times New Roman"/>
          <w:b/>
          <w:sz w:val="24"/>
          <w:szCs w:val="24"/>
        </w:rPr>
        <w:sym w:font="Symbol" w:char="F02D"/>
      </w:r>
      <w:r w:rsidR="00140CBC" w:rsidRPr="002E0BA7">
        <w:rPr>
          <w:rFonts w:ascii="Times New Roman" w:hAnsi="Times New Roman"/>
          <w:b/>
          <w:sz w:val="24"/>
          <w:szCs w:val="24"/>
        </w:rPr>
        <w:t>20</w:t>
      </w:r>
      <w:r w:rsidR="00993D77">
        <w:rPr>
          <w:rFonts w:ascii="Times New Roman" w:hAnsi="Times New Roman"/>
          <w:b/>
          <w:sz w:val="24"/>
          <w:szCs w:val="24"/>
        </w:rPr>
        <w:t>20</w:t>
      </w:r>
      <w:r w:rsidR="00140CBC" w:rsidRPr="002E0BA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13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2692"/>
        <w:gridCol w:w="895"/>
        <w:gridCol w:w="780"/>
        <w:gridCol w:w="894"/>
        <w:gridCol w:w="781"/>
        <w:gridCol w:w="894"/>
        <w:gridCol w:w="823"/>
        <w:gridCol w:w="972"/>
      </w:tblGrid>
      <w:tr w:rsidR="00A54496" w:rsidRPr="003805D9" w14:paraId="5F7511DC" w14:textId="77777777" w:rsidTr="00990976">
        <w:trPr>
          <w:trHeight w:val="742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AC12" w14:textId="77777777" w:rsidR="00A54496" w:rsidRPr="003805D9" w:rsidRDefault="00A54496" w:rsidP="003805D9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F5F2" w14:textId="77777777" w:rsidR="00A54496" w:rsidRPr="003805D9" w:rsidRDefault="00A54496" w:rsidP="003805D9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Rodzaj świadczenia</w:t>
            </w:r>
          </w:p>
        </w:tc>
        <w:tc>
          <w:tcPr>
            <w:tcW w:w="5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22B9" w14:textId="77777777" w:rsidR="00A54496" w:rsidRDefault="00A54496" w:rsidP="003805D9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Wydatki</w:t>
            </w:r>
          </w:p>
          <w:p w14:paraId="15F1FCEF" w14:textId="77777777" w:rsidR="00A54496" w:rsidRPr="00370E0A" w:rsidRDefault="00A54496" w:rsidP="003805D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(w tys. zł)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11BAF" w14:textId="77777777" w:rsidR="00A54496" w:rsidRPr="00370E0A" w:rsidRDefault="00A54496" w:rsidP="003805D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70E0A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pl-PL"/>
              </w:rPr>
              <w:t>Dynamika</w:t>
            </w:r>
          </w:p>
          <w:p w14:paraId="171017FD" w14:textId="77777777" w:rsidR="00A54496" w:rsidRPr="003805D9" w:rsidRDefault="00A54496" w:rsidP="003805D9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0E0A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pl-PL"/>
              </w:rPr>
              <w:t>Rok 201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370E0A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pl-PL"/>
              </w:rPr>
              <w:t xml:space="preserve"> = 100</w:t>
            </w:r>
          </w:p>
        </w:tc>
      </w:tr>
      <w:tr w:rsidR="00A54496" w:rsidRPr="003805D9" w14:paraId="452BDD0D" w14:textId="77777777" w:rsidTr="00990976">
        <w:trPr>
          <w:trHeight w:val="304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13AB" w14:textId="77777777" w:rsidR="00A54496" w:rsidRPr="003805D9" w:rsidRDefault="00A54496" w:rsidP="003823FA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4C6E" w14:textId="77777777" w:rsidR="00A54496" w:rsidRPr="003805D9" w:rsidRDefault="00A54496" w:rsidP="003823FA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F279" w14:textId="77777777" w:rsidR="00A54496" w:rsidRPr="005B6F95" w:rsidRDefault="00A54496" w:rsidP="003823FA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F5FA" w14:textId="77777777" w:rsidR="00A54496" w:rsidRPr="005B6F95" w:rsidRDefault="00A54496" w:rsidP="003823FA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78D9" w14:textId="77777777" w:rsidR="00A54496" w:rsidRPr="005B6F95" w:rsidRDefault="00A54496" w:rsidP="003823FA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EE94" w14:textId="77777777" w:rsidR="00A54496" w:rsidRPr="005B6F95" w:rsidRDefault="00A54496" w:rsidP="003823FA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8421" w14:textId="77777777" w:rsidR="00A54496" w:rsidRPr="005B6F95" w:rsidRDefault="00A54496" w:rsidP="003823FA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B6F95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89E1" w14:textId="77777777" w:rsidR="00A54496" w:rsidRPr="005B6F95" w:rsidRDefault="00A54496" w:rsidP="003823FA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56CD" w14:textId="77777777" w:rsidR="00A54496" w:rsidRPr="005B6F95" w:rsidRDefault="00A54496" w:rsidP="003823FA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A1073" w:rsidRPr="00370E0A" w14:paraId="39F0C6B2" w14:textId="77777777" w:rsidTr="00990976">
        <w:trPr>
          <w:trHeight w:val="976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08C0" w14:textId="77777777" w:rsidR="000A1073" w:rsidRPr="003805D9" w:rsidRDefault="000A1073" w:rsidP="000A107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7D1A" w14:textId="77777777" w:rsidR="000A1073" w:rsidRPr="003805D9" w:rsidRDefault="000A1073" w:rsidP="000A1073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Świadczenie jednorazowe na pokrycie niezbędnych kosztów związanych z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potrzebami przyjmowanego dziecka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0FA3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6 978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94BD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5 853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FD2A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6 570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FA51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6 293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C8E5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7 061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E05E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6 195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548F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0A1073" w:rsidRPr="00370E0A" w14:paraId="2E23FA46" w14:textId="77777777" w:rsidTr="00990976">
        <w:trPr>
          <w:trHeight w:val="1464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5ED9" w14:textId="77777777" w:rsidR="000A1073" w:rsidRPr="003805D9" w:rsidRDefault="000A1073" w:rsidP="000A107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8FE9" w14:textId="77777777" w:rsidR="000A1073" w:rsidRPr="003805D9" w:rsidRDefault="000A1073" w:rsidP="000A1073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Świadczenie jednorazowe lub okresowe na pokrycie kosztów związanych z wystąpieniem zdarzeń losowych lub innych zdarzeń mających wpływ na jakość sprawowanej opieki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B8C2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1 741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BF85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1 441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315F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1 241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0479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1 323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4C35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1 657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A5436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1 591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75FA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0A1073" w:rsidRPr="00370E0A" w14:paraId="3747B1B3" w14:textId="77777777" w:rsidTr="006254A7">
        <w:trPr>
          <w:trHeight w:val="731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0C0C" w14:textId="77777777" w:rsidR="000A1073" w:rsidRPr="003805D9" w:rsidRDefault="000A1073" w:rsidP="000A107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002D" w14:textId="77777777" w:rsidR="000A1073" w:rsidRPr="003805D9" w:rsidRDefault="000A1073" w:rsidP="000A1073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Dofinansowanie do wypoczynku dziecka poza miejscem zamieszkania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93B1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3 363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C2DF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3 426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A920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3 397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E85F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3 847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63BE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4 142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6B0E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3 123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DBD0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0A1073" w:rsidRPr="00370E0A" w14:paraId="1871DF7D" w14:textId="77777777" w:rsidTr="006254A7">
        <w:trPr>
          <w:trHeight w:val="976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F286" w14:textId="77777777" w:rsidR="000A1073" w:rsidRPr="003805D9" w:rsidRDefault="000A1073" w:rsidP="000A107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D7FF" w14:textId="77777777" w:rsidR="000A1073" w:rsidRPr="003805D9" w:rsidRDefault="000A1073" w:rsidP="000A1073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Środki finansowe na utrzymanie lokalu mieszkalnego w budynku wielorodzinnym lub domu jednorodzinnego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18E6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13 995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D911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15 384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2CC8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15 988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B2B2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17 894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3FCA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19 931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7FC27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22 964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40DC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0A1073" w:rsidRPr="00370E0A" w14:paraId="621E18EF" w14:textId="77777777" w:rsidTr="00990976">
        <w:trPr>
          <w:trHeight w:val="73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6E4A" w14:textId="77777777" w:rsidR="000A1073" w:rsidRPr="003805D9" w:rsidRDefault="000A1073" w:rsidP="000A107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E958" w14:textId="77777777" w:rsidR="000A1073" w:rsidRPr="003805D9" w:rsidRDefault="000A1073" w:rsidP="000A1073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Świadczenie na pokrycie kosztów przeprowadzenia niezbędnego remontu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B45B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878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C34C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3C50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1 447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8CB9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1 363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6FDE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1 724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8F9B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1 205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262B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0A1073" w:rsidRPr="00370E0A" w14:paraId="12CF4F33" w14:textId="77777777" w:rsidTr="00990976">
        <w:trPr>
          <w:trHeight w:val="731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7672" w14:textId="77777777" w:rsidR="000A1073" w:rsidRPr="003805D9" w:rsidRDefault="000A1073" w:rsidP="000A107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C349" w14:textId="77777777" w:rsidR="000A1073" w:rsidRPr="003805D9" w:rsidRDefault="000A1073" w:rsidP="000A1073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Środki finansowe na pokrycie kosztów związanych z remontem lub ze zmianą lokalu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B97D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AE74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676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5AE8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23B1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1 082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F3A0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1 124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0F0E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1 031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3BF6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0A1073" w:rsidRPr="00370E0A" w14:paraId="51954B42" w14:textId="77777777" w:rsidTr="00990976">
        <w:trPr>
          <w:trHeight w:val="170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0143" w14:textId="77777777" w:rsidR="000A1073" w:rsidRPr="003805D9" w:rsidRDefault="000A1073" w:rsidP="000A107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47D9" w14:textId="77777777" w:rsidR="000A1073" w:rsidRPr="003805D9" w:rsidRDefault="000A1073" w:rsidP="000A107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805D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Środki finansowe na pokrycie innych niezbędnych i nieprzewidzianych kosztów związanych z opieką i wychowaniem dziecka oraz funkcjonowaniem rodzinnego domu dziecka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27E0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8042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538D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E717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E49EF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5743" w14:textId="77777777" w:rsidR="000A1073" w:rsidRPr="00AE49EF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A1F3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D60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0A1073" w:rsidRPr="00370E0A" w14:paraId="0E8C3239" w14:textId="77777777" w:rsidTr="00990976">
        <w:trPr>
          <w:trHeight w:val="4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0595" w14:textId="77777777" w:rsidR="000A1073" w:rsidRPr="003805D9" w:rsidRDefault="000A1073" w:rsidP="000A107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0078" w14:textId="77777777" w:rsidR="000A1073" w:rsidRPr="003805D9" w:rsidRDefault="000A1073" w:rsidP="000A107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BF2F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E0A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27 963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1B67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E0A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28 282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3A80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E0A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29 993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128D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E0A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32 265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5AB9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E0A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36 195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7718E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36 657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224A" w14:textId="77777777" w:rsidR="000A1073" w:rsidRPr="00370E0A" w:rsidRDefault="000A1073" w:rsidP="000A107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0A107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</w:tbl>
    <w:p w14:paraId="336F772B" w14:textId="77777777" w:rsidR="005A2792" w:rsidRPr="003F253D" w:rsidRDefault="007238EC" w:rsidP="006F6642">
      <w:pPr>
        <w:spacing w:before="0" w:after="24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 w:rsidR="008949E5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 pieczy zastępczej z lat 201</w:t>
      </w:r>
      <w:r w:rsidR="003823FA">
        <w:rPr>
          <w:rFonts w:ascii="Times New Roman" w:hAnsi="Times New Roman"/>
          <w:i/>
          <w:iCs/>
          <w:sz w:val="16"/>
          <w:szCs w:val="16"/>
          <w:lang w:eastAsia="pl-PL"/>
        </w:rPr>
        <w:t>5</w:t>
      </w:r>
      <w:r w:rsidR="00845B02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0A1073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563B8AE1" w14:textId="42AA09CF" w:rsidR="00A346C4" w:rsidRDefault="00CB3B1D" w:rsidP="00A346C4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82F8E">
        <w:rPr>
          <w:rFonts w:ascii="Times New Roman" w:hAnsi="Times New Roman"/>
          <w:sz w:val="24"/>
          <w:szCs w:val="24"/>
        </w:rPr>
        <w:t xml:space="preserve">W </w:t>
      </w:r>
      <w:r w:rsidR="000A1073" w:rsidRPr="00C82F8E">
        <w:rPr>
          <w:rFonts w:ascii="Times New Roman" w:hAnsi="Times New Roman"/>
          <w:sz w:val="24"/>
          <w:szCs w:val="24"/>
        </w:rPr>
        <w:t>20</w:t>
      </w:r>
      <w:r w:rsidR="000A1073">
        <w:rPr>
          <w:rFonts w:ascii="Times New Roman" w:hAnsi="Times New Roman"/>
          <w:sz w:val="24"/>
          <w:szCs w:val="24"/>
        </w:rPr>
        <w:t>20</w:t>
      </w:r>
      <w:r w:rsidR="000A1073" w:rsidRPr="00684958">
        <w:rPr>
          <w:rFonts w:ascii="Times New Roman" w:hAnsi="Times New Roman"/>
          <w:sz w:val="24"/>
          <w:szCs w:val="24"/>
        </w:rPr>
        <w:t> </w:t>
      </w:r>
      <w:r w:rsidR="00A346C4" w:rsidRPr="00684958">
        <w:rPr>
          <w:rFonts w:ascii="Times New Roman" w:hAnsi="Times New Roman"/>
          <w:sz w:val="24"/>
          <w:szCs w:val="24"/>
        </w:rPr>
        <w:t>r. kontynuowano wypłatę dodatków wychowawczych oraz dodatków do</w:t>
      </w:r>
      <w:r w:rsidR="008E0F9D">
        <w:rPr>
          <w:rFonts w:ascii="Times New Roman" w:hAnsi="Times New Roman"/>
          <w:sz w:val="24"/>
          <w:szCs w:val="24"/>
        </w:rPr>
        <w:t> </w:t>
      </w:r>
      <w:r w:rsidR="00A346C4" w:rsidRPr="00684958">
        <w:rPr>
          <w:rFonts w:ascii="Times New Roman" w:hAnsi="Times New Roman"/>
          <w:sz w:val="24"/>
          <w:szCs w:val="24"/>
        </w:rPr>
        <w:t>zryczałtowanej kwoty. Korzystało z nich ponad 45</w:t>
      </w:r>
      <w:r w:rsidR="000A1073">
        <w:rPr>
          <w:rFonts w:ascii="Times New Roman" w:hAnsi="Times New Roman"/>
          <w:sz w:val="24"/>
          <w:szCs w:val="24"/>
        </w:rPr>
        <w:t>,9</w:t>
      </w:r>
      <w:r w:rsidR="00A346C4" w:rsidRPr="00684958">
        <w:rPr>
          <w:rFonts w:ascii="Times New Roman" w:hAnsi="Times New Roman"/>
          <w:sz w:val="24"/>
          <w:szCs w:val="24"/>
        </w:rPr>
        <w:t xml:space="preserve"> tys. dzieci w rodzinnej pieczy zastępczej</w:t>
      </w:r>
      <w:r w:rsidR="002D0F56">
        <w:rPr>
          <w:rFonts w:ascii="Times New Roman" w:hAnsi="Times New Roman"/>
          <w:sz w:val="24"/>
          <w:szCs w:val="24"/>
        </w:rPr>
        <w:t>,</w:t>
      </w:r>
      <w:r w:rsidR="00A346C4" w:rsidRPr="00684958">
        <w:rPr>
          <w:rFonts w:ascii="Times New Roman" w:hAnsi="Times New Roman"/>
          <w:sz w:val="24"/>
          <w:szCs w:val="24"/>
        </w:rPr>
        <w:t xml:space="preserve"> 1,</w:t>
      </w:r>
      <w:r w:rsidR="000A1073">
        <w:rPr>
          <w:rFonts w:ascii="Times New Roman" w:hAnsi="Times New Roman"/>
          <w:sz w:val="24"/>
          <w:szCs w:val="24"/>
        </w:rPr>
        <w:t>5</w:t>
      </w:r>
      <w:r w:rsidR="00A346C4" w:rsidRPr="00684958">
        <w:rPr>
          <w:rFonts w:ascii="Times New Roman" w:hAnsi="Times New Roman"/>
          <w:sz w:val="24"/>
          <w:szCs w:val="24"/>
        </w:rPr>
        <w:t xml:space="preserve"> tys. dzieci w placówkach opiekuńczo-wychowawczych typu rodzinnego</w:t>
      </w:r>
      <w:r w:rsidR="003823FA" w:rsidRPr="00684958">
        <w:rPr>
          <w:rFonts w:ascii="Times New Roman" w:hAnsi="Times New Roman"/>
          <w:sz w:val="24"/>
          <w:szCs w:val="24"/>
        </w:rPr>
        <w:t xml:space="preserve"> </w:t>
      </w:r>
      <w:r w:rsidR="002D0F56">
        <w:rPr>
          <w:rFonts w:ascii="Times New Roman" w:hAnsi="Times New Roman"/>
          <w:sz w:val="24"/>
          <w:szCs w:val="24"/>
        </w:rPr>
        <w:t>o</w:t>
      </w:r>
      <w:r w:rsidR="000A1073">
        <w:rPr>
          <w:rFonts w:ascii="Times New Roman" w:hAnsi="Times New Roman"/>
          <w:sz w:val="24"/>
          <w:szCs w:val="24"/>
        </w:rPr>
        <w:t>raz</w:t>
      </w:r>
      <w:r w:rsidR="004614ED">
        <w:rPr>
          <w:rFonts w:ascii="Times New Roman" w:hAnsi="Times New Roman"/>
          <w:sz w:val="24"/>
          <w:szCs w:val="24"/>
        </w:rPr>
        <w:t> </w:t>
      </w:r>
      <w:r w:rsidR="000A1073">
        <w:rPr>
          <w:rFonts w:ascii="Times New Roman" w:hAnsi="Times New Roman"/>
          <w:sz w:val="24"/>
          <w:szCs w:val="24"/>
        </w:rPr>
        <w:t>14</w:t>
      </w:r>
      <w:r w:rsidR="004614ED">
        <w:rPr>
          <w:rFonts w:ascii="Times New Roman" w:hAnsi="Times New Roman"/>
          <w:sz w:val="24"/>
          <w:szCs w:val="24"/>
        </w:rPr>
        <w:t> </w:t>
      </w:r>
      <w:r w:rsidR="000A1073">
        <w:rPr>
          <w:rFonts w:ascii="Times New Roman" w:hAnsi="Times New Roman"/>
          <w:sz w:val="24"/>
          <w:szCs w:val="24"/>
        </w:rPr>
        <w:t>tys. dzieci</w:t>
      </w:r>
      <w:r w:rsidR="00B27D19">
        <w:rPr>
          <w:rFonts w:ascii="Times New Roman" w:hAnsi="Times New Roman"/>
          <w:sz w:val="24"/>
          <w:szCs w:val="24"/>
        </w:rPr>
        <w:t>, które są</w:t>
      </w:r>
      <w:r w:rsidR="006E5965" w:rsidRPr="00684958">
        <w:rPr>
          <w:rFonts w:ascii="Times New Roman" w:hAnsi="Times New Roman"/>
          <w:sz w:val="24"/>
          <w:szCs w:val="24"/>
        </w:rPr>
        <w:t xml:space="preserve"> umieszczone w</w:t>
      </w:r>
      <w:r w:rsidR="00DD4A39">
        <w:rPr>
          <w:rFonts w:ascii="Times New Roman" w:hAnsi="Times New Roman"/>
          <w:sz w:val="24"/>
          <w:szCs w:val="24"/>
        </w:rPr>
        <w:t> </w:t>
      </w:r>
      <w:r w:rsidR="006E5965" w:rsidRPr="00684958">
        <w:rPr>
          <w:rFonts w:ascii="Times New Roman" w:hAnsi="Times New Roman"/>
          <w:sz w:val="24"/>
          <w:szCs w:val="24"/>
        </w:rPr>
        <w:t>placówkach opiekuńczo-wychowawczych typu socjalizacyjnego, placówkach opiekuńczo</w:t>
      </w:r>
      <w:r w:rsidR="006F4508">
        <w:rPr>
          <w:rFonts w:ascii="Times New Roman" w:hAnsi="Times New Roman"/>
          <w:sz w:val="24"/>
          <w:szCs w:val="24"/>
        </w:rPr>
        <w:t>-</w:t>
      </w:r>
      <w:r w:rsidR="006E5965" w:rsidRPr="00684958">
        <w:rPr>
          <w:rFonts w:ascii="Times New Roman" w:hAnsi="Times New Roman"/>
          <w:sz w:val="24"/>
          <w:szCs w:val="24"/>
        </w:rPr>
        <w:t>wychowawczych typu interwencyjnego, placówkach opiekuńczo-wychowawczych</w:t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="006E5965" w:rsidRPr="00684958">
        <w:rPr>
          <w:rFonts w:ascii="Times New Roman" w:hAnsi="Times New Roman"/>
          <w:sz w:val="24"/>
          <w:szCs w:val="24"/>
        </w:rPr>
        <w:t>typu specjalistyczno-terapeutycznego, regionalnych placówkach opiekuńczo-terapeutycznych oraz interwencyjnych ośrodkach preadopcyjnych.</w:t>
      </w:r>
      <w:r w:rsidR="00C82F8E" w:rsidRPr="008E0F9D">
        <w:rPr>
          <w:rFonts w:ascii="Times New Roman" w:hAnsi="Times New Roman"/>
          <w:sz w:val="24"/>
          <w:szCs w:val="24"/>
        </w:rPr>
        <w:t xml:space="preserve"> </w:t>
      </w:r>
    </w:p>
    <w:p w14:paraId="454BC6E9" w14:textId="0A30FC7F" w:rsidR="006C2D48" w:rsidRDefault="00CB3B1D" w:rsidP="006C2D48">
      <w:pPr>
        <w:spacing w:before="0" w:line="240" w:lineRule="auto"/>
        <w:ind w:firstLine="708"/>
        <w:rPr>
          <w:rFonts w:ascii="Times New Roman" w:hAnsi="Times New Roman"/>
          <w:i/>
          <w:iCs/>
          <w:sz w:val="16"/>
          <w:szCs w:val="16"/>
          <w:lang w:eastAsia="pl-PL"/>
        </w:rPr>
      </w:pPr>
      <w:r>
        <w:rPr>
          <w:rFonts w:ascii="Times New Roman" w:hAnsi="Times New Roman"/>
          <w:sz w:val="24"/>
          <w:szCs w:val="24"/>
        </w:rPr>
        <w:t>W 20</w:t>
      </w:r>
      <w:r w:rsidR="000A107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 </w:t>
      </w:r>
      <w:r w:rsidR="000E2C09">
        <w:rPr>
          <w:rFonts w:ascii="Times New Roman" w:hAnsi="Times New Roman"/>
          <w:sz w:val="24"/>
          <w:szCs w:val="24"/>
        </w:rPr>
        <w:t>r. na realizację dodatków wychowawczych</w:t>
      </w:r>
      <w:r w:rsidR="00BD438E">
        <w:rPr>
          <w:rFonts w:ascii="Times New Roman" w:hAnsi="Times New Roman"/>
          <w:sz w:val="24"/>
          <w:szCs w:val="24"/>
        </w:rPr>
        <w:t>,</w:t>
      </w:r>
      <w:r w:rsidR="000E2C09">
        <w:rPr>
          <w:rFonts w:ascii="Times New Roman" w:hAnsi="Times New Roman"/>
          <w:sz w:val="24"/>
          <w:szCs w:val="24"/>
        </w:rPr>
        <w:t xml:space="preserve"> dodatków do zryczałtowanej kwoty </w:t>
      </w:r>
      <w:r w:rsidR="00217EC1">
        <w:rPr>
          <w:rFonts w:ascii="Times New Roman" w:hAnsi="Times New Roman"/>
          <w:sz w:val="24"/>
          <w:szCs w:val="24"/>
        </w:rPr>
        <w:t>i dodatk</w:t>
      </w:r>
      <w:r w:rsidR="00BD438E">
        <w:rPr>
          <w:rFonts w:ascii="Times New Roman" w:hAnsi="Times New Roman"/>
          <w:sz w:val="24"/>
          <w:szCs w:val="24"/>
        </w:rPr>
        <w:t>ów</w:t>
      </w:r>
      <w:r w:rsidR="00217EC1">
        <w:rPr>
          <w:rFonts w:ascii="Times New Roman" w:hAnsi="Times New Roman"/>
          <w:sz w:val="24"/>
          <w:szCs w:val="24"/>
        </w:rPr>
        <w:t xml:space="preserve"> w wysokości świadczenia wychowawczego </w:t>
      </w:r>
      <w:r w:rsidR="000E2C09">
        <w:rPr>
          <w:rFonts w:ascii="Times New Roman" w:hAnsi="Times New Roman"/>
          <w:sz w:val="24"/>
          <w:szCs w:val="24"/>
        </w:rPr>
        <w:t xml:space="preserve">(wraz z kosztami obsługi) wydatkowano łącznie </w:t>
      </w:r>
      <w:r w:rsidR="000A1073">
        <w:rPr>
          <w:rFonts w:ascii="Times New Roman" w:hAnsi="Times New Roman"/>
          <w:sz w:val="24"/>
          <w:szCs w:val="24"/>
        </w:rPr>
        <w:t>361 7</w:t>
      </w:r>
      <w:r w:rsidR="00A62F01">
        <w:rPr>
          <w:rFonts w:ascii="Times New Roman" w:hAnsi="Times New Roman"/>
          <w:sz w:val="24"/>
          <w:szCs w:val="24"/>
        </w:rPr>
        <w:t>46</w:t>
      </w:r>
      <w:r w:rsidR="00217EC1">
        <w:rPr>
          <w:rFonts w:ascii="Times New Roman" w:hAnsi="Times New Roman"/>
          <w:sz w:val="24"/>
          <w:szCs w:val="24"/>
        </w:rPr>
        <w:t>,</w:t>
      </w:r>
      <w:r w:rsidR="00A62F01">
        <w:rPr>
          <w:rFonts w:ascii="Times New Roman" w:hAnsi="Times New Roman"/>
          <w:sz w:val="24"/>
          <w:szCs w:val="24"/>
        </w:rPr>
        <w:t>3</w:t>
      </w:r>
      <w:r w:rsidR="000E2C09">
        <w:rPr>
          <w:rFonts w:ascii="Times New Roman" w:hAnsi="Times New Roman"/>
          <w:sz w:val="24"/>
          <w:szCs w:val="24"/>
        </w:rPr>
        <w:t xml:space="preserve"> tys. zł. </w:t>
      </w:r>
      <w:r w:rsidR="006C2D48">
        <w:rPr>
          <w:rFonts w:ascii="Times New Roman" w:hAnsi="Times New Roman"/>
          <w:sz w:val="24"/>
          <w:szCs w:val="24"/>
        </w:rPr>
        <w:t xml:space="preserve">Wydatki na dodatki wychowawcze wyniosły </w:t>
      </w:r>
      <w:r w:rsidR="00A62F01" w:rsidRPr="002B49C3">
        <w:rPr>
          <w:rFonts w:ascii="Times New Roman" w:hAnsi="Times New Roman"/>
          <w:sz w:val="24"/>
          <w:szCs w:val="24"/>
        </w:rPr>
        <w:t>2</w:t>
      </w:r>
      <w:r w:rsidR="00A62F01">
        <w:rPr>
          <w:rFonts w:ascii="Times New Roman" w:hAnsi="Times New Roman"/>
          <w:sz w:val="24"/>
          <w:szCs w:val="24"/>
        </w:rPr>
        <w:t>73 897,4</w:t>
      </w:r>
      <w:r w:rsidR="007F1E94">
        <w:rPr>
          <w:rFonts w:ascii="Times New Roman" w:hAnsi="Times New Roman"/>
          <w:sz w:val="24"/>
          <w:szCs w:val="24"/>
        </w:rPr>
        <w:t> </w:t>
      </w:r>
      <w:r w:rsidR="006C2D48" w:rsidRPr="00CA6164">
        <w:rPr>
          <w:rFonts w:ascii="Times New Roman" w:hAnsi="Times New Roman"/>
          <w:sz w:val="24"/>
          <w:szCs w:val="24"/>
        </w:rPr>
        <w:t>tys. zł</w:t>
      </w:r>
      <w:r w:rsidR="006C2D48" w:rsidRPr="002B49C3">
        <w:rPr>
          <w:rFonts w:ascii="Times New Roman" w:hAnsi="Times New Roman"/>
          <w:sz w:val="24"/>
          <w:szCs w:val="24"/>
        </w:rPr>
        <w:t xml:space="preserve">, a na dodatki do zryczałtowanej kwoty </w:t>
      </w:r>
      <w:r w:rsidR="006C2D48">
        <w:rPr>
          <w:rFonts w:ascii="Times New Roman" w:hAnsi="Times New Roman"/>
          <w:sz w:val="24"/>
          <w:szCs w:val="24"/>
        </w:rPr>
        <w:t xml:space="preserve">i dodatki w wysokości świadczenia wychowawczego (wraz z kosztami obsługi) </w:t>
      </w:r>
      <w:r w:rsidR="00A92198">
        <w:rPr>
          <w:rFonts w:ascii="Times New Roman" w:hAnsi="Times New Roman"/>
          <w:sz w:val="24"/>
          <w:szCs w:val="24"/>
        </w:rPr>
        <w:t>wydatkowano</w:t>
      </w:r>
      <w:r w:rsidR="00E1669A">
        <w:rPr>
          <w:rFonts w:ascii="Times New Roman" w:hAnsi="Times New Roman"/>
          <w:sz w:val="24"/>
          <w:szCs w:val="24"/>
        </w:rPr>
        <w:t xml:space="preserve"> </w:t>
      </w:r>
      <w:r w:rsidR="000A1073">
        <w:rPr>
          <w:rFonts w:ascii="Times New Roman" w:hAnsi="Times New Roman"/>
          <w:sz w:val="24"/>
          <w:szCs w:val="24"/>
        </w:rPr>
        <w:t>8</w:t>
      </w:r>
      <w:r w:rsidR="00A62F01">
        <w:rPr>
          <w:rFonts w:ascii="Times New Roman" w:hAnsi="Times New Roman"/>
          <w:sz w:val="24"/>
          <w:szCs w:val="24"/>
        </w:rPr>
        <w:t>7</w:t>
      </w:r>
      <w:r w:rsidR="000A1073">
        <w:rPr>
          <w:rFonts w:ascii="Times New Roman" w:hAnsi="Times New Roman"/>
          <w:sz w:val="24"/>
          <w:szCs w:val="24"/>
        </w:rPr>
        <w:t xml:space="preserve"> </w:t>
      </w:r>
      <w:r w:rsidR="00A62F01">
        <w:rPr>
          <w:rFonts w:ascii="Times New Roman" w:hAnsi="Times New Roman"/>
          <w:sz w:val="24"/>
          <w:szCs w:val="24"/>
        </w:rPr>
        <w:t>848</w:t>
      </w:r>
      <w:r w:rsidR="000A1073">
        <w:rPr>
          <w:rFonts w:ascii="Times New Roman" w:hAnsi="Times New Roman"/>
          <w:sz w:val="24"/>
          <w:szCs w:val="24"/>
        </w:rPr>
        <w:t>,</w:t>
      </w:r>
      <w:r w:rsidR="00A62F01">
        <w:rPr>
          <w:rFonts w:ascii="Times New Roman" w:hAnsi="Times New Roman"/>
          <w:sz w:val="24"/>
          <w:szCs w:val="24"/>
        </w:rPr>
        <w:t>9</w:t>
      </w:r>
      <w:r w:rsidR="006C2D48" w:rsidRPr="00CA6164">
        <w:rPr>
          <w:rFonts w:ascii="Times New Roman" w:hAnsi="Times New Roman"/>
          <w:sz w:val="24"/>
          <w:szCs w:val="24"/>
        </w:rPr>
        <w:t xml:space="preserve"> tys.</w:t>
      </w:r>
      <w:r w:rsidR="006C2D48">
        <w:rPr>
          <w:rFonts w:ascii="Times New Roman" w:hAnsi="Times New Roman"/>
          <w:sz w:val="24"/>
          <w:szCs w:val="24"/>
        </w:rPr>
        <w:t xml:space="preserve"> zł.</w:t>
      </w:r>
    </w:p>
    <w:p w14:paraId="071AA513" w14:textId="2EE313EB" w:rsidR="00130B08" w:rsidRDefault="009D49A7" w:rsidP="00915CCC">
      <w:pPr>
        <w:spacing w:before="0" w:line="240" w:lineRule="auto"/>
        <w:ind w:firstLine="708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Na realizację świadcze</w:t>
      </w:r>
      <w:r w:rsidR="00DB465B">
        <w:rPr>
          <w:rFonts w:ascii="Times New Roman" w:hAnsi="Times New Roman"/>
          <w:iCs/>
          <w:sz w:val="24"/>
          <w:szCs w:val="24"/>
          <w:lang w:eastAsia="pl-PL"/>
        </w:rPr>
        <w:t>nia</w:t>
      </w:r>
      <w:r w:rsidR="009405A8">
        <w:rPr>
          <w:rFonts w:ascii="Times New Roman" w:hAnsi="Times New Roman"/>
          <w:iCs/>
          <w:sz w:val="24"/>
          <w:szCs w:val="24"/>
          <w:lang w:eastAsia="pl-PL"/>
        </w:rPr>
        <w:t xml:space="preserve"> „</w:t>
      </w:r>
      <w:r>
        <w:rPr>
          <w:rFonts w:ascii="Times New Roman" w:hAnsi="Times New Roman"/>
          <w:iCs/>
          <w:sz w:val="24"/>
          <w:szCs w:val="24"/>
          <w:lang w:eastAsia="pl-PL"/>
        </w:rPr>
        <w:t>Dob</w:t>
      </w:r>
      <w:r w:rsidR="00572749">
        <w:rPr>
          <w:rFonts w:ascii="Times New Roman" w:hAnsi="Times New Roman"/>
          <w:iCs/>
          <w:sz w:val="24"/>
          <w:szCs w:val="24"/>
          <w:lang w:eastAsia="pl-PL"/>
        </w:rPr>
        <w:t>r</w:t>
      </w:r>
      <w:r>
        <w:rPr>
          <w:rFonts w:ascii="Times New Roman" w:hAnsi="Times New Roman"/>
          <w:iCs/>
          <w:sz w:val="24"/>
          <w:szCs w:val="24"/>
          <w:lang w:eastAsia="pl-PL"/>
        </w:rPr>
        <w:t>y start</w:t>
      </w:r>
      <w:r w:rsidR="00080616">
        <w:rPr>
          <w:rFonts w:ascii="Times New Roman" w:hAnsi="Times New Roman"/>
          <w:iCs/>
          <w:sz w:val="24"/>
          <w:szCs w:val="24"/>
          <w:lang w:eastAsia="pl-PL"/>
        </w:rPr>
        <w:t xml:space="preserve">” 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dla dzieci przebywających w rodzinnej pieczy zastępczej wydatkowano </w:t>
      </w:r>
      <w:r w:rsidR="00A50975">
        <w:rPr>
          <w:rFonts w:ascii="Times New Roman" w:hAnsi="Times New Roman"/>
          <w:iCs/>
          <w:sz w:val="24"/>
          <w:szCs w:val="24"/>
          <w:lang w:eastAsia="pl-PL"/>
        </w:rPr>
        <w:t>11 896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tys. zł (</w:t>
      </w:r>
      <w:r w:rsidR="00A50975">
        <w:rPr>
          <w:rFonts w:ascii="Times New Roman" w:hAnsi="Times New Roman"/>
          <w:iCs/>
          <w:sz w:val="24"/>
          <w:szCs w:val="24"/>
          <w:lang w:eastAsia="pl-PL"/>
        </w:rPr>
        <w:t>bez kosztów obsługi</w:t>
      </w:r>
      <w:r>
        <w:rPr>
          <w:rFonts w:ascii="Times New Roman" w:hAnsi="Times New Roman"/>
          <w:iCs/>
          <w:sz w:val="24"/>
          <w:szCs w:val="24"/>
          <w:lang w:eastAsia="pl-PL"/>
        </w:rPr>
        <w:t>).</w:t>
      </w:r>
    </w:p>
    <w:p w14:paraId="243B87DF" w14:textId="77777777" w:rsidR="00486F05" w:rsidRDefault="00486F05" w:rsidP="007238EC">
      <w:pPr>
        <w:spacing w:before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AD831CF" w14:textId="77777777" w:rsidR="007238EC" w:rsidRDefault="00321367" w:rsidP="00135F52">
      <w:pPr>
        <w:spacing w:before="0" w:after="24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Tab. 10</w:t>
      </w:r>
      <w:r w:rsidR="007238EC" w:rsidRPr="002E0BA7">
        <w:rPr>
          <w:rFonts w:ascii="Times New Roman" w:hAnsi="Times New Roman"/>
          <w:b/>
          <w:sz w:val="24"/>
          <w:szCs w:val="24"/>
        </w:rPr>
        <w:t xml:space="preserve">. </w:t>
      </w:r>
      <w:r w:rsidR="00ED014A">
        <w:rPr>
          <w:rFonts w:ascii="Times New Roman" w:hAnsi="Times New Roman"/>
          <w:b/>
          <w:sz w:val="24"/>
          <w:szCs w:val="24"/>
        </w:rPr>
        <w:t>Wydatki na w</w:t>
      </w:r>
      <w:r w:rsidR="007238EC" w:rsidRPr="002E0BA7">
        <w:rPr>
          <w:rFonts w:ascii="Times New Roman" w:hAnsi="Times New Roman"/>
          <w:b/>
          <w:sz w:val="24"/>
          <w:szCs w:val="24"/>
        </w:rPr>
        <w:t>ynagrodzenia rodziny zastępczej zawodowej oraz prowadzącego rodzinny dom dziecka i wydatki na ten cel w</w:t>
      </w:r>
      <w:r w:rsidR="007238EC" w:rsidRPr="00140CBC">
        <w:rPr>
          <w:rFonts w:ascii="Times New Roman" w:hAnsi="Times New Roman"/>
          <w:b/>
          <w:sz w:val="24"/>
          <w:szCs w:val="24"/>
        </w:rPr>
        <w:t xml:space="preserve"> </w:t>
      </w:r>
      <w:r w:rsidR="007238EC" w:rsidRPr="00F22E1E">
        <w:rPr>
          <w:rFonts w:ascii="Times New Roman" w:hAnsi="Times New Roman"/>
          <w:b/>
          <w:sz w:val="24"/>
          <w:szCs w:val="24"/>
        </w:rPr>
        <w:t>latach</w:t>
      </w:r>
      <w:r w:rsidR="007238EC">
        <w:rPr>
          <w:rFonts w:ascii="Times New Roman" w:hAnsi="Times New Roman"/>
          <w:sz w:val="24"/>
          <w:szCs w:val="24"/>
        </w:rPr>
        <w:t xml:space="preserve"> </w:t>
      </w:r>
      <w:r w:rsidR="007238EC" w:rsidRPr="002E0BA7">
        <w:rPr>
          <w:rFonts w:ascii="Times New Roman" w:hAnsi="Times New Roman"/>
          <w:b/>
          <w:sz w:val="24"/>
          <w:szCs w:val="24"/>
        </w:rPr>
        <w:t>201</w:t>
      </w:r>
      <w:r w:rsidR="00B84861">
        <w:rPr>
          <w:rFonts w:ascii="Times New Roman" w:hAnsi="Times New Roman"/>
          <w:b/>
          <w:sz w:val="24"/>
          <w:szCs w:val="24"/>
        </w:rPr>
        <w:t>5</w:t>
      </w:r>
      <w:r w:rsidR="00845B02" w:rsidRPr="00396E3E">
        <w:rPr>
          <w:rFonts w:ascii="Times New Roman" w:eastAsia="Calibri" w:hAnsi="Times New Roman"/>
          <w:b/>
          <w:sz w:val="24"/>
          <w:szCs w:val="24"/>
        </w:rPr>
        <w:sym w:font="Symbol" w:char="F02D"/>
      </w:r>
      <w:r w:rsidR="00B47025" w:rsidRPr="002E0BA7">
        <w:rPr>
          <w:rFonts w:ascii="Times New Roman" w:hAnsi="Times New Roman"/>
          <w:b/>
          <w:sz w:val="24"/>
          <w:szCs w:val="24"/>
        </w:rPr>
        <w:t>20</w:t>
      </w:r>
      <w:r w:rsidR="00993D77">
        <w:rPr>
          <w:rFonts w:ascii="Times New Roman" w:hAnsi="Times New Roman"/>
          <w:b/>
          <w:sz w:val="24"/>
          <w:szCs w:val="24"/>
        </w:rPr>
        <w:t>20</w:t>
      </w:r>
    </w:p>
    <w:tbl>
      <w:tblPr>
        <w:tblW w:w="94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2492"/>
        <w:gridCol w:w="878"/>
        <w:gridCol w:w="97"/>
        <w:gridCol w:w="781"/>
        <w:gridCol w:w="878"/>
        <w:gridCol w:w="878"/>
        <w:gridCol w:w="878"/>
        <w:gridCol w:w="961"/>
        <w:gridCol w:w="826"/>
        <w:gridCol w:w="64"/>
      </w:tblGrid>
      <w:tr w:rsidR="000A1073" w:rsidRPr="00B424B3" w14:paraId="7494F698" w14:textId="77777777" w:rsidTr="003D4910">
        <w:trPr>
          <w:gridAfter w:val="1"/>
          <w:wAfter w:w="64" w:type="dxa"/>
          <w:trHeight w:val="300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83B9" w14:textId="77777777" w:rsidR="000A1073" w:rsidRPr="00B424B3" w:rsidRDefault="000A1073" w:rsidP="00B424B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52E2" w14:textId="77777777" w:rsidR="000A1073" w:rsidRPr="00B424B3" w:rsidRDefault="000A1073" w:rsidP="00B424B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Rodzaj wynagrodzenia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D798D" w14:textId="77777777" w:rsidR="000A1073" w:rsidRPr="00B424B3" w:rsidRDefault="000A1073" w:rsidP="00B424B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DAB6" w14:textId="77777777" w:rsidR="000A1073" w:rsidRDefault="000A1073" w:rsidP="00B424B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Wydatki</w:t>
            </w:r>
          </w:p>
          <w:p w14:paraId="4A3F2C58" w14:textId="77777777" w:rsidR="000A1073" w:rsidRPr="00B424B3" w:rsidRDefault="000A1073" w:rsidP="00B424B3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01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(w tys. zł)</w:t>
            </w:r>
          </w:p>
        </w:tc>
      </w:tr>
      <w:tr w:rsidR="000A1073" w:rsidRPr="00B424B3" w14:paraId="10D37B4B" w14:textId="77777777" w:rsidTr="003D4910">
        <w:trPr>
          <w:trHeight w:val="40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2221" w14:textId="77777777" w:rsidR="000A1073" w:rsidRPr="00B424B3" w:rsidRDefault="000A1073" w:rsidP="00B84861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F7AC" w14:textId="77777777" w:rsidR="000A1073" w:rsidRPr="00B424B3" w:rsidRDefault="000A1073" w:rsidP="00B84861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575A" w14:textId="77777777" w:rsidR="000A1073" w:rsidRPr="00B424B3" w:rsidRDefault="000A1073" w:rsidP="00B8486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F7AD" w14:textId="77777777" w:rsidR="000A1073" w:rsidRPr="00B424B3" w:rsidRDefault="000A1073" w:rsidP="00B8486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9BD6" w14:textId="77777777" w:rsidR="000A1073" w:rsidRPr="00B424B3" w:rsidRDefault="000A1073" w:rsidP="00B8486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417A" w14:textId="77777777" w:rsidR="000A1073" w:rsidRPr="00B424B3" w:rsidRDefault="000A1073" w:rsidP="00B8486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ABE7" w14:textId="77777777" w:rsidR="000A1073" w:rsidRPr="00B424B3" w:rsidRDefault="000A1073" w:rsidP="00B8486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9ACE" w14:textId="77777777" w:rsidR="000A1073" w:rsidRPr="00B424B3" w:rsidRDefault="00FA3B46" w:rsidP="00B8486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8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9B2B" w14:textId="77777777" w:rsidR="000A1073" w:rsidRPr="00B424B3" w:rsidRDefault="000A1073" w:rsidP="00B8486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Dynamika rok 20</w:t>
            </w:r>
            <w:r w:rsidR="00FA3B46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19</w:t>
            </w: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= 100</w:t>
            </w:r>
          </w:p>
        </w:tc>
      </w:tr>
      <w:tr w:rsidR="000A1073" w:rsidRPr="00B424B3" w14:paraId="22B7E33F" w14:textId="77777777" w:rsidTr="003D4910">
        <w:trPr>
          <w:trHeight w:val="30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A857" w14:textId="77777777" w:rsidR="000A1073" w:rsidRPr="00B424B3" w:rsidRDefault="000A1073" w:rsidP="00B424B3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DF02" w14:textId="77777777" w:rsidR="000A1073" w:rsidRPr="00B424B3" w:rsidRDefault="000A1073" w:rsidP="00B424B3">
            <w:pPr>
              <w:spacing w:before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1B8D" w14:textId="77777777" w:rsidR="000A1073" w:rsidRPr="00B424B3" w:rsidRDefault="000A1073" w:rsidP="00B424B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w tys. zł</w:t>
            </w:r>
          </w:p>
        </w:tc>
        <w:tc>
          <w:tcPr>
            <w:tcW w:w="8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E988" w14:textId="77777777" w:rsidR="000A1073" w:rsidRPr="00B424B3" w:rsidRDefault="000A1073" w:rsidP="00B424B3">
            <w:pPr>
              <w:spacing w:before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D1024" w:rsidRPr="00B424B3" w14:paraId="3ABE3CD4" w14:textId="77777777" w:rsidTr="003D4910">
        <w:trPr>
          <w:trHeight w:val="48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9D64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ACF8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Wynagrodzenia dla rodziny zastępczej zawodowej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5CF0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68 975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61E5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71 384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47A9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73 660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0472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78 441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263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82 866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B2C29" w14:textId="77777777" w:rsidR="008D1024" w:rsidRPr="008E0F9D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91 503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05D3" w14:textId="77777777" w:rsidR="008D1024" w:rsidRPr="006E5965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110</w:t>
            </w:r>
          </w:p>
        </w:tc>
      </w:tr>
      <w:tr w:rsidR="008D1024" w:rsidRPr="00B424B3" w14:paraId="2BD74A8A" w14:textId="77777777" w:rsidTr="003D4910">
        <w:trPr>
          <w:trHeight w:val="72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6E4D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1.1.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F47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za pełnienie funkcji zawodowej rodziny zastępczej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28CA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45 608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D349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48 617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3B6A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51 369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0535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56 226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A8D5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60 903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C068" w14:textId="77777777" w:rsidR="008D1024" w:rsidRPr="008E0F9D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68 065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2521" w14:textId="77777777" w:rsidR="008D1024" w:rsidRPr="006E5965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112</w:t>
            </w:r>
          </w:p>
        </w:tc>
      </w:tr>
      <w:tr w:rsidR="008D1024" w:rsidRPr="00B424B3" w14:paraId="563D19EA" w14:textId="77777777" w:rsidTr="003D4910">
        <w:trPr>
          <w:trHeight w:val="48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6B04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1.1.1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8553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świadczenie za pełnienie funkcji rodziny pomocowej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60D9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384E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C925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9537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33B9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2AC1" w14:textId="77777777" w:rsidR="008D1024" w:rsidRPr="008E0F9D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1330" w14:textId="77777777" w:rsidR="008D1024" w:rsidRPr="006E5965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85</w:t>
            </w:r>
          </w:p>
        </w:tc>
      </w:tr>
      <w:tr w:rsidR="008D1024" w:rsidRPr="00B424B3" w14:paraId="23035472" w14:textId="77777777" w:rsidTr="003D4910">
        <w:trPr>
          <w:trHeight w:val="48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FB0E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1.2.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01C9" w14:textId="6CAFF97E" w:rsidR="003D4910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za okres pełnienia funkcji pogotowi</w:t>
            </w:r>
            <w:r w:rsidR="003D491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a</w:t>
            </w: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rodzinnego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2A40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23 367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C15D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22 767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E26E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22 290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610B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22 215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969F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21 964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315E" w14:textId="77777777" w:rsidR="008D1024" w:rsidRPr="008E0F9D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23 437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DAA8" w14:textId="77777777" w:rsidR="008D1024" w:rsidRPr="006E5965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107</w:t>
            </w:r>
          </w:p>
        </w:tc>
      </w:tr>
      <w:tr w:rsidR="008D1024" w:rsidRPr="00B424B3" w14:paraId="0762BBCD" w14:textId="77777777" w:rsidTr="003D4910">
        <w:trPr>
          <w:trHeight w:val="26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652A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>1.2.1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EE9A" w14:textId="5B2DD34B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dodatek dla rodziny, w której przebywa przez okres dłuższy niż 10 dni w miesiącu kalendarzowym więcej niż troje dzieci lub co najmniej jedno dziecko legitymujące się orzeczeniem o</w:t>
            </w:r>
            <w:r w:rsidR="003D4910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niepełnosprawności lub orzeczeniem o znacznym lub umiarkowanym stopniu niepełnosprawności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4478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1 726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5DC0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1 575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7B64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1 715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5E35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2 037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D78A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2 005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C37E" w14:textId="77777777" w:rsidR="008D1024" w:rsidRPr="008E0F9D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1 977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8414" w14:textId="77777777" w:rsidR="008D1024" w:rsidRPr="006E5965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</w:tr>
      <w:tr w:rsidR="008D1024" w:rsidRPr="00B424B3" w14:paraId="6B8E5B9E" w14:textId="77777777" w:rsidTr="003D4910">
        <w:trPr>
          <w:trHeight w:val="72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545A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F955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Wynagrodzenie dla osób prowadzących rodzinny dom dziecka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F671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17 859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083F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20 133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1F66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22 126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539D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27 561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736C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27 920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9B15A" w14:textId="77777777" w:rsidR="008D1024" w:rsidRPr="008E0F9D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35 751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AF99" w14:textId="77777777" w:rsidR="008D1024" w:rsidRPr="006E5965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128</w:t>
            </w:r>
          </w:p>
        </w:tc>
      </w:tr>
      <w:tr w:rsidR="008D1024" w:rsidRPr="00B424B3" w14:paraId="6A5083BB" w14:textId="77777777" w:rsidTr="003D4910">
        <w:trPr>
          <w:trHeight w:val="48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B0D6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E612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świadczenie za pełnienie funkcji rodziny pomocowej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22B1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DE8F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C9F8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DE0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AABD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EFA0" w14:textId="77777777" w:rsidR="008D1024" w:rsidRPr="008E0F9D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43B" w14:textId="77777777" w:rsidR="008D1024" w:rsidRPr="006E5965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153</w:t>
            </w:r>
          </w:p>
        </w:tc>
      </w:tr>
      <w:tr w:rsidR="008D1024" w:rsidRPr="00B424B3" w14:paraId="0519FB08" w14:textId="77777777" w:rsidTr="003D4910">
        <w:trPr>
          <w:trHeight w:val="9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9725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23BC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Wynagrodzenie dla zleceniobiorców oraz osób zatrudnionych w rodzinnym domu dziecka, z tytułu: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AD1A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5 484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9510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6 371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5FC0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8 269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39E4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9 929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C475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11 740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943F" w14:textId="77777777" w:rsidR="008D1024" w:rsidRPr="008E0F9D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15 591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0343" w14:textId="77777777" w:rsidR="008D1024" w:rsidRPr="006E5965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</w:tr>
      <w:tr w:rsidR="008D1024" w:rsidRPr="00B424B3" w14:paraId="4021C103" w14:textId="77777777" w:rsidTr="003D4910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25A4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3.1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E635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umowy o pracę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7317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32A9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8086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435C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007C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4EBE" w14:textId="77777777" w:rsidR="008D1024" w:rsidRPr="008E0F9D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A39E" w14:textId="77777777" w:rsidR="008D1024" w:rsidRPr="006E5965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118</w:t>
            </w:r>
          </w:p>
        </w:tc>
      </w:tr>
      <w:tr w:rsidR="008D1024" w:rsidRPr="00B424B3" w14:paraId="6BB21615" w14:textId="77777777" w:rsidTr="003D4910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570B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3.2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41B9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umowy o świadczenie usług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324C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5 202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4A27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6 328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8B04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8 102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F1EC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9 225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9991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11 179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174F" w14:textId="77777777" w:rsidR="008D1024" w:rsidRPr="008E0F9D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15 335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FE0E" w14:textId="77777777" w:rsidR="008D1024" w:rsidRPr="006E5965" w:rsidRDefault="008D1024" w:rsidP="006F6642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642">
              <w:rPr>
                <w:rFonts w:ascii="Times New Roman" w:hAnsi="Times New Roman"/>
                <w:color w:val="000000"/>
                <w:sz w:val="18"/>
                <w:szCs w:val="18"/>
              </w:rPr>
              <w:t>137</w:t>
            </w:r>
          </w:p>
        </w:tc>
      </w:tr>
      <w:tr w:rsidR="008D1024" w:rsidRPr="00B424B3" w14:paraId="5DD783B9" w14:textId="77777777" w:rsidTr="003D4910">
        <w:trPr>
          <w:trHeight w:val="144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09E8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E0DF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Wynagrodzenie dla zleceniobiorców oraz osób zatrudnionych w rodzinie zastępczej zawodowej lub rodzinie zastępczej niezawodowej, z tytułu: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B1D0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5 221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5A7E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5 381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7D1F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6 598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F716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8 311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E541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10 604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1B56C" w14:textId="77777777" w:rsidR="008D1024" w:rsidRPr="008E0F9D" w:rsidRDefault="008D1024" w:rsidP="008D1024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13 965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BCAA" w14:textId="77777777" w:rsidR="008D1024" w:rsidRPr="006E5965" w:rsidRDefault="008D1024" w:rsidP="008D1024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</w:tr>
      <w:tr w:rsidR="008D1024" w:rsidRPr="00B424B3" w14:paraId="3F0E540B" w14:textId="77777777" w:rsidTr="003D4910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325D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4.1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F1AE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umowy o pracę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562A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3457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D874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B4E2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F44E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F22A2" w14:textId="77777777" w:rsidR="008D1024" w:rsidRPr="008E0F9D" w:rsidRDefault="008D1024" w:rsidP="008D1024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99F0" w14:textId="77777777" w:rsidR="008D1024" w:rsidRPr="006E5965" w:rsidRDefault="008D1024" w:rsidP="008D1024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</w:tr>
      <w:tr w:rsidR="008D1024" w:rsidRPr="00B424B3" w14:paraId="3968573C" w14:textId="77777777" w:rsidTr="003D4910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0B41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4.2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8D9C" w14:textId="77777777" w:rsidR="008D1024" w:rsidRPr="00B424B3" w:rsidRDefault="008D1024" w:rsidP="008D1024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424B3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umowy o świadczenie usług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8113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5 064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82DB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5 536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D3F1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6 755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89DC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8 218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9770" w14:textId="77777777" w:rsidR="008D1024" w:rsidRPr="006E5965" w:rsidRDefault="008D1024" w:rsidP="008D1024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8E0F9D">
              <w:rPr>
                <w:rFonts w:ascii="Times New Roman" w:hAnsi="Times New Roman"/>
                <w:color w:val="000000"/>
                <w:sz w:val="18"/>
                <w:szCs w:val="18"/>
              </w:rPr>
              <w:t>10 622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6759" w14:textId="77777777" w:rsidR="008D1024" w:rsidRPr="008E0F9D" w:rsidRDefault="008D1024" w:rsidP="008D1024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13 838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9BFE" w14:textId="77777777" w:rsidR="008D1024" w:rsidRPr="006E5965" w:rsidRDefault="008D1024" w:rsidP="008D1024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</w:tr>
    </w:tbl>
    <w:p w14:paraId="330915B1" w14:textId="1ECCBD15" w:rsidR="007238EC" w:rsidRPr="003D4910" w:rsidRDefault="007238EC" w:rsidP="003D4910">
      <w:pPr>
        <w:spacing w:before="0" w:after="24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 w:rsidR="008949E5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 pieczy zastępczej z lat 201</w:t>
      </w:r>
      <w:r w:rsidR="00B84861">
        <w:rPr>
          <w:rFonts w:ascii="Times New Roman" w:hAnsi="Times New Roman"/>
          <w:i/>
          <w:iCs/>
          <w:sz w:val="16"/>
          <w:szCs w:val="16"/>
          <w:lang w:eastAsia="pl-PL"/>
        </w:rPr>
        <w:t>5</w:t>
      </w:r>
      <w:r w:rsidR="00845B02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FA3B46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7E91F2C0" w14:textId="1BCC1679" w:rsidR="007238EC" w:rsidRPr="00A62F01" w:rsidRDefault="007238EC" w:rsidP="008C4DC8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62F01">
        <w:rPr>
          <w:rFonts w:ascii="Times New Roman" w:hAnsi="Times New Roman"/>
          <w:sz w:val="24"/>
          <w:szCs w:val="24"/>
        </w:rPr>
        <w:t>Osoby prowadzące zawodowe rodziny zastępcze i rodzinne domy dziecka otrzymują za</w:t>
      </w:r>
      <w:r w:rsidR="004614ED">
        <w:rPr>
          <w:rFonts w:ascii="Times New Roman" w:hAnsi="Times New Roman"/>
          <w:sz w:val="24"/>
          <w:szCs w:val="24"/>
        </w:rPr>
        <w:t> </w:t>
      </w:r>
      <w:r w:rsidRPr="00A62F01">
        <w:rPr>
          <w:rFonts w:ascii="Times New Roman" w:hAnsi="Times New Roman"/>
          <w:sz w:val="24"/>
          <w:szCs w:val="24"/>
        </w:rPr>
        <w:t>swoją pracę wynagrodz</w:t>
      </w:r>
      <w:r w:rsidRPr="00A33707">
        <w:rPr>
          <w:rFonts w:ascii="Times New Roman" w:hAnsi="Times New Roman"/>
          <w:sz w:val="24"/>
          <w:szCs w:val="24"/>
        </w:rPr>
        <w:t>enie, które obejmuje również czas pozostawania w gotowości</w:t>
      </w:r>
      <w:r w:rsidR="00203CAE" w:rsidRPr="00A33707">
        <w:rPr>
          <w:rFonts w:ascii="Times New Roman" w:hAnsi="Times New Roman"/>
          <w:sz w:val="24"/>
          <w:szCs w:val="24"/>
        </w:rPr>
        <w:t xml:space="preserve"> </w:t>
      </w:r>
      <w:r w:rsidRPr="003E6088">
        <w:rPr>
          <w:rFonts w:ascii="Times New Roman" w:hAnsi="Times New Roman"/>
          <w:sz w:val="24"/>
          <w:szCs w:val="24"/>
        </w:rPr>
        <w:t>do</w:t>
      </w:r>
      <w:r w:rsidR="008E0F9D" w:rsidRPr="005B4CAC">
        <w:rPr>
          <w:rFonts w:ascii="Times New Roman" w:hAnsi="Times New Roman"/>
          <w:sz w:val="24"/>
          <w:szCs w:val="24"/>
        </w:rPr>
        <w:t> </w:t>
      </w:r>
      <w:r w:rsidRPr="0006092A">
        <w:rPr>
          <w:rFonts w:ascii="Times New Roman" w:hAnsi="Times New Roman"/>
          <w:sz w:val="24"/>
          <w:szCs w:val="24"/>
        </w:rPr>
        <w:t xml:space="preserve">świadczenia pracy. </w:t>
      </w:r>
      <w:r w:rsidR="00A471F9" w:rsidRPr="000F663D">
        <w:rPr>
          <w:rFonts w:ascii="Times New Roman" w:hAnsi="Times New Roman"/>
          <w:sz w:val="24"/>
          <w:szCs w:val="24"/>
        </w:rPr>
        <w:t xml:space="preserve">Zgodnie z ustawą osoby te mają </w:t>
      </w:r>
      <w:r w:rsidRPr="00E17266">
        <w:rPr>
          <w:rFonts w:ascii="Times New Roman" w:hAnsi="Times New Roman"/>
          <w:sz w:val="24"/>
          <w:szCs w:val="24"/>
        </w:rPr>
        <w:t>prawo do wypoczynku od</w:t>
      </w:r>
      <w:r w:rsidR="008E0F9D" w:rsidRPr="00AD38A8">
        <w:rPr>
          <w:rFonts w:ascii="Times New Roman" w:hAnsi="Times New Roman"/>
          <w:sz w:val="24"/>
          <w:szCs w:val="24"/>
        </w:rPr>
        <w:t> </w:t>
      </w:r>
      <w:r w:rsidRPr="00AD38A8">
        <w:rPr>
          <w:rFonts w:ascii="Times New Roman" w:hAnsi="Times New Roman"/>
          <w:sz w:val="24"/>
          <w:szCs w:val="24"/>
        </w:rPr>
        <w:t>sprawowania opieki w wymiarze 30 dni kalendarzowych rocznie.</w:t>
      </w:r>
      <w:r w:rsidR="00B035A0" w:rsidRPr="00AD38A8">
        <w:rPr>
          <w:rFonts w:ascii="Times New Roman" w:hAnsi="Times New Roman"/>
          <w:sz w:val="24"/>
          <w:szCs w:val="24"/>
        </w:rPr>
        <w:t xml:space="preserve"> </w:t>
      </w:r>
      <w:r w:rsidR="00D95380" w:rsidRPr="004322F0">
        <w:rPr>
          <w:rFonts w:ascii="Times New Roman" w:hAnsi="Times New Roman"/>
          <w:sz w:val="24"/>
          <w:szCs w:val="24"/>
        </w:rPr>
        <w:t xml:space="preserve">Zaobserwować można </w:t>
      </w:r>
      <w:r w:rsidR="00553B43" w:rsidRPr="00B634BF">
        <w:rPr>
          <w:rFonts w:ascii="Times New Roman" w:hAnsi="Times New Roman"/>
          <w:sz w:val="24"/>
          <w:szCs w:val="24"/>
        </w:rPr>
        <w:t xml:space="preserve">ok. </w:t>
      </w:r>
      <w:r w:rsidR="00993D77" w:rsidRPr="006F6642">
        <w:rPr>
          <w:rFonts w:ascii="Times New Roman" w:hAnsi="Times New Roman"/>
          <w:sz w:val="24"/>
          <w:szCs w:val="24"/>
        </w:rPr>
        <w:t>10</w:t>
      </w:r>
      <w:r w:rsidR="00834639" w:rsidRPr="00A62F01">
        <w:rPr>
          <w:rFonts w:ascii="Times New Roman" w:hAnsi="Times New Roman"/>
          <w:sz w:val="24"/>
          <w:szCs w:val="24"/>
        </w:rPr>
        <w:t>-</w:t>
      </w:r>
      <w:r w:rsidR="00F37030" w:rsidRPr="00A62F01">
        <w:rPr>
          <w:rFonts w:ascii="Times New Roman" w:hAnsi="Times New Roman"/>
          <w:sz w:val="24"/>
          <w:szCs w:val="24"/>
        </w:rPr>
        <w:t>procentowy</w:t>
      </w:r>
      <w:r w:rsidR="00553B43" w:rsidRPr="00A62F01">
        <w:rPr>
          <w:rFonts w:ascii="Times New Roman" w:hAnsi="Times New Roman"/>
          <w:sz w:val="24"/>
          <w:szCs w:val="24"/>
        </w:rPr>
        <w:t xml:space="preserve"> wzrost wydatków na wynagrodzenia w rodzinach zastępczych zawodowych i </w:t>
      </w:r>
      <w:r w:rsidR="00993D77" w:rsidRPr="006F6642">
        <w:rPr>
          <w:rFonts w:ascii="Times New Roman" w:hAnsi="Times New Roman"/>
          <w:sz w:val="24"/>
          <w:szCs w:val="24"/>
        </w:rPr>
        <w:t>28</w:t>
      </w:r>
      <w:r w:rsidR="00834639" w:rsidRPr="00A62F01">
        <w:rPr>
          <w:rFonts w:ascii="Times New Roman" w:hAnsi="Times New Roman"/>
          <w:sz w:val="24"/>
          <w:szCs w:val="24"/>
        </w:rPr>
        <w:t>-</w:t>
      </w:r>
      <w:r w:rsidR="00F37030" w:rsidRPr="00A62F01">
        <w:rPr>
          <w:rFonts w:ascii="Times New Roman" w:hAnsi="Times New Roman"/>
          <w:sz w:val="24"/>
          <w:szCs w:val="24"/>
        </w:rPr>
        <w:t>procentowy</w:t>
      </w:r>
      <w:r w:rsidR="00845B02" w:rsidRPr="00A62F01">
        <w:rPr>
          <w:rFonts w:ascii="Times New Roman" w:hAnsi="Times New Roman"/>
          <w:sz w:val="24"/>
          <w:szCs w:val="24"/>
        </w:rPr>
        <w:t xml:space="preserve"> </w:t>
      </w:r>
      <w:r w:rsidR="00845B02" w:rsidRPr="00A62F01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 w:rsidRPr="00A62F01">
        <w:rPr>
          <w:rFonts w:ascii="Times New Roman" w:hAnsi="Times New Roman"/>
          <w:sz w:val="24"/>
          <w:szCs w:val="24"/>
        </w:rPr>
        <w:t xml:space="preserve"> </w:t>
      </w:r>
      <w:r w:rsidR="00076B92" w:rsidRPr="00A62F01">
        <w:rPr>
          <w:rFonts w:ascii="Times New Roman" w:hAnsi="Times New Roman"/>
          <w:sz w:val="24"/>
          <w:szCs w:val="24"/>
        </w:rPr>
        <w:t>w</w:t>
      </w:r>
      <w:r w:rsidR="008E0F9D" w:rsidRPr="00A62F01">
        <w:rPr>
          <w:rFonts w:ascii="Times New Roman" w:hAnsi="Times New Roman"/>
          <w:sz w:val="24"/>
          <w:szCs w:val="24"/>
        </w:rPr>
        <w:t> </w:t>
      </w:r>
      <w:r w:rsidR="00076B92" w:rsidRPr="00A62F01">
        <w:rPr>
          <w:rFonts w:ascii="Times New Roman" w:hAnsi="Times New Roman"/>
          <w:sz w:val="24"/>
          <w:szCs w:val="24"/>
        </w:rPr>
        <w:t>rodzinnych domach</w:t>
      </w:r>
      <w:r w:rsidR="00553B43" w:rsidRPr="00A62F01">
        <w:rPr>
          <w:rFonts w:ascii="Times New Roman" w:hAnsi="Times New Roman"/>
          <w:sz w:val="24"/>
          <w:szCs w:val="24"/>
        </w:rPr>
        <w:t xml:space="preserve"> dziecka.</w:t>
      </w:r>
      <w:r w:rsidR="003878AA" w:rsidRPr="00A33707">
        <w:rPr>
          <w:rFonts w:ascii="Times New Roman" w:hAnsi="Times New Roman"/>
          <w:sz w:val="24"/>
          <w:szCs w:val="24"/>
        </w:rPr>
        <w:t xml:space="preserve"> </w:t>
      </w:r>
      <w:r w:rsidR="00553B43" w:rsidRPr="00A33707">
        <w:rPr>
          <w:rFonts w:ascii="Times New Roman" w:hAnsi="Times New Roman"/>
          <w:sz w:val="24"/>
          <w:szCs w:val="24"/>
        </w:rPr>
        <w:t>Największy wzrost wydatków z tytułu wynagrodzeń obserwuje się w</w:t>
      </w:r>
      <w:r w:rsidR="00203CAE" w:rsidRPr="003E6088">
        <w:rPr>
          <w:rFonts w:ascii="Times New Roman" w:hAnsi="Times New Roman"/>
          <w:sz w:val="24"/>
          <w:szCs w:val="24"/>
        </w:rPr>
        <w:t> </w:t>
      </w:r>
      <w:r w:rsidR="00553B43" w:rsidRPr="005B4CAC">
        <w:rPr>
          <w:rFonts w:ascii="Times New Roman" w:hAnsi="Times New Roman"/>
          <w:sz w:val="24"/>
          <w:szCs w:val="24"/>
        </w:rPr>
        <w:t>wynagrodzeniach osób do pomocy w opiece nad dzieckiem i</w:t>
      </w:r>
      <w:r w:rsidR="00DD4A39" w:rsidRPr="0006092A">
        <w:rPr>
          <w:rFonts w:ascii="Times New Roman" w:hAnsi="Times New Roman"/>
          <w:sz w:val="24"/>
          <w:szCs w:val="24"/>
        </w:rPr>
        <w:t> </w:t>
      </w:r>
      <w:r w:rsidR="00553B43" w:rsidRPr="000F663D">
        <w:rPr>
          <w:rFonts w:ascii="Times New Roman" w:hAnsi="Times New Roman"/>
          <w:sz w:val="24"/>
          <w:szCs w:val="24"/>
        </w:rPr>
        <w:t xml:space="preserve">przy pracach gospodarczych (nawet o </w:t>
      </w:r>
      <w:r w:rsidR="00993D77" w:rsidRPr="006F6642">
        <w:rPr>
          <w:rFonts w:ascii="Times New Roman" w:hAnsi="Times New Roman"/>
          <w:sz w:val="24"/>
          <w:szCs w:val="24"/>
        </w:rPr>
        <w:t>33</w:t>
      </w:r>
      <w:r w:rsidR="00553B43" w:rsidRPr="00A62F01">
        <w:rPr>
          <w:rFonts w:ascii="Times New Roman" w:hAnsi="Times New Roman"/>
          <w:sz w:val="24"/>
          <w:szCs w:val="24"/>
        </w:rPr>
        <w:t xml:space="preserve">% w </w:t>
      </w:r>
      <w:r w:rsidR="00B84861" w:rsidRPr="00A62F01">
        <w:rPr>
          <w:rFonts w:ascii="Times New Roman" w:hAnsi="Times New Roman"/>
          <w:sz w:val="24"/>
          <w:szCs w:val="24"/>
        </w:rPr>
        <w:t>rodzin</w:t>
      </w:r>
      <w:r w:rsidR="00993D77" w:rsidRPr="006F6642">
        <w:rPr>
          <w:rFonts w:ascii="Times New Roman" w:hAnsi="Times New Roman"/>
          <w:sz w:val="24"/>
          <w:szCs w:val="24"/>
        </w:rPr>
        <w:t>nych domach dziecka</w:t>
      </w:r>
      <w:r w:rsidR="00553B43" w:rsidRPr="00A62F01">
        <w:rPr>
          <w:rFonts w:ascii="Times New Roman" w:hAnsi="Times New Roman"/>
          <w:sz w:val="24"/>
          <w:szCs w:val="24"/>
        </w:rPr>
        <w:t>).</w:t>
      </w:r>
      <w:r w:rsidR="00B035A0" w:rsidRPr="00A62F01">
        <w:rPr>
          <w:rFonts w:ascii="Times New Roman" w:hAnsi="Times New Roman"/>
          <w:sz w:val="24"/>
          <w:szCs w:val="24"/>
        </w:rPr>
        <w:t xml:space="preserve"> </w:t>
      </w:r>
    </w:p>
    <w:p w14:paraId="401AAC95" w14:textId="57937EDD" w:rsidR="007238EC" w:rsidRPr="00AE49EF" w:rsidRDefault="007238EC" w:rsidP="00990480">
      <w:pPr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A33707">
        <w:rPr>
          <w:rFonts w:ascii="Times New Roman" w:hAnsi="Times New Roman"/>
          <w:color w:val="000000"/>
          <w:sz w:val="24"/>
          <w:szCs w:val="24"/>
          <w:lang w:eastAsia="pl-PL"/>
        </w:rPr>
        <w:t>Biorąc pod uwagę wydatki jednostek samorządu terytorialnego poziomu powiatowego na świadczenia dla rodzin zastępczych i rodzinnych domów dziecka, łącznie z</w:t>
      </w:r>
      <w:r w:rsidR="00203CAE" w:rsidRPr="003E6088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Pr="005B4CAC">
        <w:rPr>
          <w:rFonts w:ascii="Times New Roman" w:hAnsi="Times New Roman"/>
          <w:color w:val="000000"/>
          <w:sz w:val="24"/>
          <w:szCs w:val="24"/>
          <w:lang w:eastAsia="pl-PL"/>
        </w:rPr>
        <w:t>wynagrodzeniami,</w:t>
      </w:r>
      <w:r w:rsidR="006F450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F663D">
        <w:rPr>
          <w:rFonts w:ascii="Times New Roman" w:hAnsi="Times New Roman"/>
          <w:color w:val="000000"/>
          <w:sz w:val="24"/>
          <w:szCs w:val="24"/>
          <w:lang w:eastAsia="pl-PL"/>
        </w:rPr>
        <w:t>średni miesięczny</w:t>
      </w:r>
      <w:r w:rsidRPr="00E1726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koszt utrzymania dziecka w rodzinnej pieczy zastępczej wynosił w 20</w:t>
      </w:r>
      <w:r w:rsidR="0007308D" w:rsidRPr="006F6642">
        <w:rPr>
          <w:rFonts w:ascii="Times New Roman" w:hAnsi="Times New Roman"/>
          <w:color w:val="000000"/>
          <w:sz w:val="24"/>
          <w:szCs w:val="24"/>
          <w:lang w:eastAsia="pl-PL"/>
        </w:rPr>
        <w:t>20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r.</w:t>
      </w:r>
      <w:r w:rsidR="00845B02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45B02" w:rsidRPr="00A62F01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1 </w:t>
      </w:r>
      <w:r w:rsidR="0007308D" w:rsidRPr="00A62F01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07308D" w:rsidRPr="006F6642">
        <w:rPr>
          <w:rFonts w:ascii="Times New Roman" w:hAnsi="Times New Roman"/>
          <w:color w:val="000000"/>
          <w:sz w:val="24"/>
          <w:szCs w:val="24"/>
          <w:lang w:eastAsia="pl-PL"/>
        </w:rPr>
        <w:t>80</w:t>
      </w:r>
      <w:r w:rsidR="0007308D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zł i wzrósł w stosunku do roku poprzedniego o</w:t>
      </w:r>
      <w:r w:rsidR="00845B02" w:rsidRPr="00A62F01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07308D" w:rsidRPr="006F6642">
        <w:rPr>
          <w:rFonts w:ascii="Times New Roman" w:hAnsi="Times New Roman"/>
          <w:color w:val="000000"/>
          <w:sz w:val="24"/>
          <w:szCs w:val="24"/>
          <w:lang w:eastAsia="pl-PL"/>
        </w:rPr>
        <w:t>3,4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%</w:t>
      </w:r>
      <w:r w:rsidR="00845B02" w:rsidRPr="00A62F01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(w</w:t>
      </w:r>
      <w:r w:rsidR="00203CAE" w:rsidRPr="00A62F01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AC583F" w:rsidRPr="00A62F01">
        <w:rPr>
          <w:rFonts w:ascii="Times New Roman" w:hAnsi="Times New Roman"/>
          <w:color w:val="000000"/>
          <w:sz w:val="24"/>
          <w:szCs w:val="24"/>
          <w:lang w:eastAsia="pl-PL"/>
        </w:rPr>
        <w:t>201</w:t>
      </w:r>
      <w:r w:rsidR="0007308D" w:rsidRPr="006F6642">
        <w:rPr>
          <w:rFonts w:ascii="Times New Roman" w:hAnsi="Times New Roman"/>
          <w:color w:val="000000"/>
          <w:sz w:val="24"/>
          <w:szCs w:val="24"/>
          <w:lang w:eastAsia="pl-PL"/>
        </w:rPr>
        <w:t>9</w:t>
      </w:r>
      <w:r w:rsidR="00AC583F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</w:t>
      </w:r>
      <w:r w:rsidR="0007308D" w:rsidRPr="00A62F01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7F1E94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07308D" w:rsidRPr="006F6642">
        <w:rPr>
          <w:rFonts w:ascii="Times New Roman" w:hAnsi="Times New Roman"/>
          <w:color w:val="000000"/>
          <w:sz w:val="24"/>
          <w:szCs w:val="24"/>
          <w:lang w:eastAsia="pl-PL"/>
        </w:rPr>
        <w:t>141</w:t>
      </w:r>
      <w:r w:rsidR="0007308D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zł)</w:t>
      </w:r>
      <w:r w:rsidR="00863457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przy czym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w rodzinie zastępczej zawodowej i rodzinnym domu dziecka</w:t>
      </w:r>
      <w:r w:rsidR="00845B02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45B02" w:rsidRPr="00A62F01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2 </w:t>
      </w:r>
      <w:r w:rsidR="0007308D" w:rsidRPr="006F6642">
        <w:rPr>
          <w:rFonts w:ascii="Times New Roman" w:hAnsi="Times New Roman"/>
          <w:color w:val="000000"/>
          <w:sz w:val="24"/>
          <w:szCs w:val="24"/>
          <w:lang w:eastAsia="pl-PL"/>
        </w:rPr>
        <w:t>426</w:t>
      </w:r>
      <w:r w:rsidR="0007308D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zł, co oznacza wzrost w stosunku do roku poprzedniego o </w:t>
      </w:r>
      <w:r w:rsidR="00D61C3F" w:rsidRPr="006F6642">
        <w:rPr>
          <w:rFonts w:ascii="Times New Roman" w:hAnsi="Times New Roman"/>
          <w:color w:val="000000"/>
          <w:sz w:val="24"/>
          <w:szCs w:val="24"/>
          <w:lang w:eastAsia="pl-PL"/>
        </w:rPr>
        <w:t>6,2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% (w </w:t>
      </w:r>
      <w:r w:rsidR="000546AB" w:rsidRPr="00A62F01">
        <w:rPr>
          <w:rFonts w:ascii="Times New Roman" w:hAnsi="Times New Roman"/>
          <w:color w:val="000000"/>
          <w:sz w:val="24"/>
          <w:szCs w:val="24"/>
          <w:lang w:eastAsia="pl-PL"/>
        </w:rPr>
        <w:t>201</w:t>
      </w:r>
      <w:r w:rsidR="00D61C3F" w:rsidRPr="006F6642">
        <w:rPr>
          <w:rFonts w:ascii="Times New Roman" w:hAnsi="Times New Roman"/>
          <w:color w:val="000000"/>
          <w:sz w:val="24"/>
          <w:szCs w:val="24"/>
          <w:lang w:eastAsia="pl-PL"/>
        </w:rPr>
        <w:t>9</w:t>
      </w:r>
      <w:r w:rsidR="000546AB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r. 2</w:t>
      </w:r>
      <w:r w:rsidR="007C515A" w:rsidRPr="00A62F01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07308D" w:rsidRPr="006F6642">
        <w:rPr>
          <w:rFonts w:ascii="Times New Roman" w:hAnsi="Times New Roman"/>
          <w:color w:val="000000"/>
          <w:sz w:val="24"/>
          <w:szCs w:val="24"/>
          <w:lang w:eastAsia="pl-PL"/>
        </w:rPr>
        <w:t>284</w:t>
      </w:r>
      <w:r w:rsidR="0007308D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0546AB" w:rsidRPr="00A62F01">
        <w:rPr>
          <w:rFonts w:ascii="Times New Roman" w:hAnsi="Times New Roman"/>
          <w:color w:val="000000"/>
          <w:sz w:val="24"/>
          <w:szCs w:val="24"/>
          <w:lang w:eastAsia="pl-PL"/>
        </w:rPr>
        <w:t>zł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). </w:t>
      </w:r>
      <w:r w:rsidR="0009610D" w:rsidRPr="00A62F0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Powyższe kwoty </w:t>
      </w:r>
      <w:r w:rsidRPr="00A62F01">
        <w:rPr>
          <w:rFonts w:ascii="Times New Roman" w:hAnsi="Times New Roman"/>
          <w:color w:val="000000"/>
          <w:sz w:val="24"/>
          <w:szCs w:val="24"/>
          <w:lang w:eastAsia="pl-PL"/>
        </w:rPr>
        <w:t>nie zawierają kosztów wsparcia rodzinnej pieczy zastępczej m.in. kosztów organizatora rodzinnej pieczy zastępczej oraz zatrudnienia koordynatorów rodzinnej pi</w:t>
      </w:r>
      <w:r w:rsidRPr="00A33707">
        <w:rPr>
          <w:rFonts w:ascii="Times New Roman" w:hAnsi="Times New Roman"/>
          <w:color w:val="000000"/>
          <w:sz w:val="24"/>
          <w:szCs w:val="24"/>
          <w:lang w:eastAsia="pl-PL"/>
        </w:rPr>
        <w:t>eczy zastępczej.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5A5B9B48" w14:textId="77777777" w:rsidR="007238EC" w:rsidRDefault="007238EC" w:rsidP="005914E5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>Wraz z wejściem w życie ustawy, z dniem 1 stycznia 2012 r.</w:t>
      </w:r>
      <w:r w:rsidR="003F7FF1">
        <w:rPr>
          <w:rFonts w:ascii="Times New Roman" w:hAnsi="Times New Roman"/>
          <w:sz w:val="24"/>
          <w:szCs w:val="24"/>
        </w:rPr>
        <w:t>,</w:t>
      </w:r>
      <w:r w:rsidRPr="002E0BA7">
        <w:rPr>
          <w:rFonts w:ascii="Times New Roman" w:hAnsi="Times New Roman"/>
          <w:sz w:val="24"/>
          <w:szCs w:val="24"/>
        </w:rPr>
        <w:t xml:space="preserve"> gminy rozpoczęły współfinansowanie pobytu dzieci</w:t>
      </w:r>
      <w:r w:rsidR="00845B02">
        <w:rPr>
          <w:rFonts w:ascii="Times New Roman" w:hAnsi="Times New Roman"/>
          <w:sz w:val="24"/>
          <w:szCs w:val="24"/>
        </w:rPr>
        <w:t xml:space="preserve"> </w:t>
      </w:r>
      <w:r w:rsidR="00845B02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mieszkańców danej gminy</w:t>
      </w:r>
      <w:r w:rsidR="00845B02">
        <w:rPr>
          <w:rFonts w:ascii="Times New Roman" w:hAnsi="Times New Roman"/>
          <w:sz w:val="24"/>
          <w:szCs w:val="24"/>
        </w:rPr>
        <w:t xml:space="preserve"> </w:t>
      </w:r>
      <w:r w:rsidR="00845B02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według zasady: </w:t>
      </w:r>
      <w:r w:rsidR="00A14C3E">
        <w:rPr>
          <w:rFonts w:ascii="Times New Roman" w:hAnsi="Times New Roman"/>
          <w:sz w:val="24"/>
          <w:szCs w:val="24"/>
        </w:rPr>
        <w:t>10% </w:t>
      </w:r>
      <w:r w:rsidRPr="002E0BA7">
        <w:rPr>
          <w:rFonts w:ascii="Times New Roman" w:hAnsi="Times New Roman"/>
          <w:sz w:val="24"/>
          <w:szCs w:val="24"/>
        </w:rPr>
        <w:t xml:space="preserve">kosztów </w:t>
      </w:r>
      <w:r w:rsidR="00DE6648">
        <w:rPr>
          <w:rFonts w:ascii="Times New Roman" w:hAnsi="Times New Roman"/>
          <w:sz w:val="24"/>
          <w:szCs w:val="24"/>
        </w:rPr>
        <w:t xml:space="preserve">w pierwszym roku </w:t>
      </w:r>
      <w:r w:rsidRPr="002E0BA7">
        <w:rPr>
          <w:rFonts w:ascii="Times New Roman" w:hAnsi="Times New Roman"/>
          <w:sz w:val="24"/>
          <w:szCs w:val="24"/>
        </w:rPr>
        <w:t xml:space="preserve">pobytu dziecka </w:t>
      </w:r>
      <w:r w:rsidR="00DE6648">
        <w:rPr>
          <w:rFonts w:ascii="Times New Roman" w:hAnsi="Times New Roman"/>
          <w:sz w:val="24"/>
          <w:szCs w:val="24"/>
        </w:rPr>
        <w:t xml:space="preserve">umieszczonego </w:t>
      </w:r>
      <w:r w:rsidRPr="002E0BA7">
        <w:rPr>
          <w:rFonts w:ascii="Times New Roman" w:hAnsi="Times New Roman"/>
          <w:sz w:val="24"/>
          <w:szCs w:val="24"/>
        </w:rPr>
        <w:t>w pieczy zastępczej, 30%</w:t>
      </w:r>
      <w:r w:rsidR="00845B02">
        <w:rPr>
          <w:rFonts w:ascii="Times New Roman" w:hAnsi="Times New Roman"/>
          <w:sz w:val="24"/>
          <w:szCs w:val="24"/>
        </w:rPr>
        <w:t xml:space="preserve"> </w:t>
      </w:r>
      <w:r w:rsidR="00845B02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w drugim roku </w:t>
      </w:r>
      <w:r w:rsidRPr="002E0BA7">
        <w:rPr>
          <w:rFonts w:ascii="Times New Roman" w:hAnsi="Times New Roman"/>
          <w:sz w:val="24"/>
          <w:szCs w:val="24"/>
        </w:rPr>
        <w:lastRenderedPageBreak/>
        <w:t>pobytu dziecka w pieczy zastępczej i</w:t>
      </w:r>
      <w:r w:rsidR="00203CAE">
        <w:rPr>
          <w:rFonts w:ascii="Times New Roman" w:hAnsi="Times New Roman"/>
          <w:sz w:val="24"/>
          <w:szCs w:val="24"/>
        </w:rPr>
        <w:t> </w:t>
      </w:r>
      <w:r w:rsidRPr="002E0BA7">
        <w:rPr>
          <w:rFonts w:ascii="Times New Roman" w:hAnsi="Times New Roman"/>
          <w:sz w:val="24"/>
          <w:szCs w:val="24"/>
        </w:rPr>
        <w:t>50%</w:t>
      </w:r>
      <w:r w:rsidR="00845B02">
        <w:rPr>
          <w:rFonts w:ascii="Times New Roman" w:hAnsi="Times New Roman"/>
          <w:sz w:val="24"/>
          <w:szCs w:val="24"/>
        </w:rPr>
        <w:t xml:space="preserve"> </w:t>
      </w:r>
      <w:r w:rsidR="00845B02">
        <w:rPr>
          <w:rFonts w:ascii="Times New Roman" w:eastAsia="Calibri" w:hAnsi="Times New Roman"/>
          <w:sz w:val="24"/>
          <w:szCs w:val="24"/>
        </w:rPr>
        <w:sym w:font="Symbol" w:char="F02D"/>
      </w:r>
      <w:r w:rsidR="00834639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w trzecim roku pobytu dziecka w</w:t>
      </w:r>
      <w:r w:rsidR="00845B02">
        <w:rPr>
          <w:rFonts w:ascii="Times New Roman" w:hAnsi="Times New Roman"/>
          <w:sz w:val="24"/>
          <w:szCs w:val="24"/>
        </w:rPr>
        <w:t> </w:t>
      </w:r>
      <w:r w:rsidRPr="002E0BA7">
        <w:rPr>
          <w:rFonts w:ascii="Times New Roman" w:hAnsi="Times New Roman"/>
          <w:sz w:val="24"/>
          <w:szCs w:val="24"/>
        </w:rPr>
        <w:t>pieczy zastępczej.</w:t>
      </w:r>
    </w:p>
    <w:p w14:paraId="0760FA1E" w14:textId="77777777" w:rsidR="001A58A7" w:rsidRPr="002E0BA7" w:rsidRDefault="001A58A7" w:rsidP="007238EC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2E680606" w14:textId="116CF2E5" w:rsidR="007238EC" w:rsidRPr="005A5D13" w:rsidRDefault="00A60DA0" w:rsidP="007238EC">
      <w:pPr>
        <w:spacing w:before="0" w:line="240" w:lineRule="auto"/>
        <w:contextualSpacing/>
        <w:rPr>
          <w:rFonts w:ascii="Times New Roman" w:hAnsi="Times New Roman"/>
        </w:rPr>
      </w:pPr>
      <w:r w:rsidRPr="00503184">
        <w:rPr>
          <w:noProof/>
          <w:lang w:eastAsia="pl-PL"/>
        </w:rPr>
        <w:drawing>
          <wp:inline distT="0" distB="0" distL="0" distR="0" wp14:anchorId="5F6097E7" wp14:editId="29085F9B">
            <wp:extent cx="5759450" cy="2691130"/>
            <wp:effectExtent l="0" t="0" r="0" b="0"/>
            <wp:docPr id="13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="007238EC" w:rsidRPr="00AE49EF">
        <w:rPr>
          <w:rFonts w:ascii="Times New Roman" w:hAnsi="Times New Roman"/>
          <w:i/>
          <w:sz w:val="16"/>
          <w:szCs w:val="16"/>
        </w:rPr>
        <w:t>Źródło:</w:t>
      </w:r>
      <w:r w:rsidR="007238EC"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="007238EC"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MRPiPS na podstawie sprawozdań rzeczowo-finansowych z wykonywania zadań z zakresu wspierania rodziny i</w:t>
      </w:r>
      <w:r w:rsidR="008949E5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="007238EC"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</w:t>
      </w:r>
      <w:r w:rsidR="00825575">
        <w:rPr>
          <w:rFonts w:ascii="Times New Roman" w:hAnsi="Times New Roman"/>
          <w:i/>
          <w:iCs/>
          <w:sz w:val="16"/>
          <w:szCs w:val="16"/>
          <w:lang w:eastAsia="pl-PL"/>
        </w:rPr>
        <w:t>emu pieczy zastępczej z lat 2013</w:t>
      </w:r>
      <w:r w:rsidR="003C1DE6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="007238EC"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684BD9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7238EC" w:rsidRPr="002E0BA7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67BBE5B3" w14:textId="77777777" w:rsidR="007238EC" w:rsidRPr="002E0BA7" w:rsidRDefault="007238EC" w:rsidP="007238EC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2E67F5D8" w14:textId="764C2B96" w:rsidR="009A6BE7" w:rsidRPr="0001570B" w:rsidRDefault="005E194B" w:rsidP="007238EC">
      <w:pPr>
        <w:tabs>
          <w:tab w:val="left" w:pos="0"/>
        </w:tabs>
        <w:spacing w:before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38EC" w:rsidRPr="0001570B">
        <w:rPr>
          <w:rFonts w:ascii="Times New Roman" w:hAnsi="Times New Roman"/>
          <w:sz w:val="24"/>
          <w:szCs w:val="24"/>
        </w:rPr>
        <w:t xml:space="preserve">W </w:t>
      </w:r>
      <w:r w:rsidR="00B95A71" w:rsidRPr="0001570B">
        <w:rPr>
          <w:rFonts w:ascii="Times New Roman" w:hAnsi="Times New Roman"/>
          <w:sz w:val="24"/>
          <w:szCs w:val="24"/>
        </w:rPr>
        <w:t>20</w:t>
      </w:r>
      <w:r w:rsidR="007B782A">
        <w:rPr>
          <w:rFonts w:ascii="Times New Roman" w:hAnsi="Times New Roman"/>
          <w:sz w:val="24"/>
          <w:szCs w:val="24"/>
        </w:rPr>
        <w:t>20</w:t>
      </w:r>
      <w:r w:rsidR="00B95A71" w:rsidRPr="0001570B">
        <w:rPr>
          <w:rFonts w:ascii="Times New Roman" w:hAnsi="Times New Roman"/>
          <w:sz w:val="24"/>
          <w:szCs w:val="24"/>
        </w:rPr>
        <w:t xml:space="preserve"> </w:t>
      </w:r>
      <w:r w:rsidR="00822244" w:rsidRPr="0001570B">
        <w:rPr>
          <w:rFonts w:ascii="Times New Roman" w:hAnsi="Times New Roman"/>
          <w:sz w:val="24"/>
          <w:szCs w:val="24"/>
        </w:rPr>
        <w:t xml:space="preserve">r. </w:t>
      </w:r>
      <w:r w:rsidR="007238EC" w:rsidRPr="0001570B">
        <w:rPr>
          <w:rFonts w:ascii="Times New Roman" w:hAnsi="Times New Roman"/>
          <w:sz w:val="24"/>
          <w:szCs w:val="24"/>
        </w:rPr>
        <w:t>wydatki</w:t>
      </w:r>
      <w:r w:rsidR="007238EC" w:rsidRPr="0001570B">
        <w:rPr>
          <w:rFonts w:ascii="Times New Roman" w:hAnsi="Times New Roman"/>
          <w:sz w:val="24"/>
          <w:szCs w:val="24"/>
          <w:lang w:eastAsia="pl-PL"/>
        </w:rPr>
        <w:t xml:space="preserve"> gmin związane ze współfinansowaniem pobytu dzieci</w:t>
      </w:r>
      <w:r w:rsidR="008949E5" w:rsidRPr="000157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238EC" w:rsidRPr="0001570B">
        <w:rPr>
          <w:rFonts w:ascii="Times New Roman" w:hAnsi="Times New Roman"/>
          <w:sz w:val="24"/>
          <w:szCs w:val="24"/>
          <w:lang w:eastAsia="pl-PL"/>
        </w:rPr>
        <w:t xml:space="preserve">w rodzinnej pieczy zastępczej wyniosły </w:t>
      </w:r>
      <w:r w:rsidR="007B782A" w:rsidRPr="0001570B">
        <w:rPr>
          <w:rFonts w:ascii="Times New Roman" w:hAnsi="Times New Roman"/>
          <w:sz w:val="24"/>
          <w:szCs w:val="24"/>
          <w:lang w:eastAsia="pl-PL"/>
        </w:rPr>
        <w:t>1</w:t>
      </w:r>
      <w:r w:rsidR="007B782A">
        <w:rPr>
          <w:rFonts w:ascii="Times New Roman" w:hAnsi="Times New Roman"/>
          <w:sz w:val="24"/>
          <w:szCs w:val="24"/>
          <w:lang w:eastAsia="pl-PL"/>
        </w:rPr>
        <w:t>65</w:t>
      </w:r>
      <w:r w:rsidR="007B782A" w:rsidRPr="000157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B782A">
        <w:rPr>
          <w:rFonts w:ascii="Times New Roman" w:hAnsi="Times New Roman"/>
          <w:sz w:val="24"/>
          <w:szCs w:val="24"/>
          <w:lang w:eastAsia="pl-PL"/>
        </w:rPr>
        <w:t>495</w:t>
      </w:r>
      <w:r w:rsidR="007B782A" w:rsidRPr="000157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238EC" w:rsidRPr="0001570B">
        <w:rPr>
          <w:rFonts w:ascii="Times New Roman" w:hAnsi="Times New Roman"/>
          <w:sz w:val="24"/>
          <w:szCs w:val="24"/>
          <w:lang w:eastAsia="pl-PL"/>
        </w:rPr>
        <w:t xml:space="preserve">tys. zł i były o </w:t>
      </w:r>
      <w:r w:rsidR="007B782A">
        <w:rPr>
          <w:rFonts w:ascii="Times New Roman" w:hAnsi="Times New Roman"/>
          <w:sz w:val="24"/>
          <w:szCs w:val="24"/>
          <w:lang w:eastAsia="pl-PL"/>
        </w:rPr>
        <w:t>23 653</w:t>
      </w:r>
      <w:r w:rsidR="00A20FA2" w:rsidRPr="000157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238EC" w:rsidRPr="0001570B">
        <w:rPr>
          <w:rFonts w:ascii="Times New Roman" w:hAnsi="Times New Roman"/>
          <w:sz w:val="24"/>
          <w:szCs w:val="24"/>
          <w:lang w:eastAsia="pl-PL"/>
        </w:rPr>
        <w:t xml:space="preserve">tys. zł, tj. o </w:t>
      </w:r>
      <w:r w:rsidR="007B782A">
        <w:rPr>
          <w:rFonts w:ascii="Times New Roman" w:hAnsi="Times New Roman"/>
          <w:sz w:val="24"/>
          <w:szCs w:val="24"/>
          <w:lang w:eastAsia="pl-PL"/>
        </w:rPr>
        <w:t>17</w:t>
      </w:r>
      <w:r w:rsidR="007238EC" w:rsidRPr="0001570B">
        <w:rPr>
          <w:rFonts w:ascii="Times New Roman" w:hAnsi="Times New Roman"/>
          <w:sz w:val="24"/>
          <w:szCs w:val="24"/>
          <w:lang w:eastAsia="pl-PL"/>
        </w:rPr>
        <w:t>% wyższe niż w</w:t>
      </w:r>
      <w:r w:rsidR="008949E5" w:rsidRPr="0001570B">
        <w:rPr>
          <w:rFonts w:ascii="Times New Roman" w:hAnsi="Times New Roman"/>
          <w:sz w:val="24"/>
          <w:szCs w:val="24"/>
          <w:lang w:eastAsia="pl-PL"/>
        </w:rPr>
        <w:t> </w:t>
      </w:r>
      <w:r w:rsidR="00B95A71" w:rsidRPr="0001570B">
        <w:rPr>
          <w:rFonts w:ascii="Times New Roman" w:hAnsi="Times New Roman"/>
          <w:sz w:val="24"/>
          <w:szCs w:val="24"/>
          <w:lang w:eastAsia="pl-PL"/>
        </w:rPr>
        <w:t>201</w:t>
      </w:r>
      <w:r w:rsidR="007B782A">
        <w:rPr>
          <w:rFonts w:ascii="Times New Roman" w:hAnsi="Times New Roman"/>
          <w:sz w:val="24"/>
          <w:szCs w:val="24"/>
          <w:lang w:eastAsia="pl-PL"/>
        </w:rPr>
        <w:t>9</w:t>
      </w:r>
      <w:r w:rsidR="005A11F8">
        <w:rPr>
          <w:rFonts w:ascii="Times New Roman" w:hAnsi="Times New Roman"/>
          <w:sz w:val="24"/>
          <w:szCs w:val="24"/>
          <w:lang w:eastAsia="pl-PL"/>
        </w:rPr>
        <w:t> </w:t>
      </w:r>
      <w:r w:rsidR="007238EC" w:rsidRPr="0001570B">
        <w:rPr>
          <w:rFonts w:ascii="Times New Roman" w:hAnsi="Times New Roman"/>
          <w:sz w:val="24"/>
          <w:szCs w:val="24"/>
          <w:lang w:eastAsia="pl-PL"/>
        </w:rPr>
        <w:t xml:space="preserve">r. </w:t>
      </w:r>
      <w:r w:rsidR="007238EC" w:rsidRPr="0001570B">
        <w:rPr>
          <w:rFonts w:ascii="Times New Roman" w:hAnsi="Times New Roman"/>
          <w:sz w:val="24"/>
          <w:szCs w:val="24"/>
        </w:rPr>
        <w:t xml:space="preserve">Wkład poniesiony przez gminy stanowił </w:t>
      </w:r>
      <w:r w:rsidR="007B782A">
        <w:rPr>
          <w:rFonts w:ascii="Times New Roman" w:hAnsi="Times New Roman"/>
          <w:sz w:val="24"/>
          <w:szCs w:val="24"/>
        </w:rPr>
        <w:t>20,9</w:t>
      </w:r>
      <w:r w:rsidR="007238EC" w:rsidRPr="0001570B">
        <w:rPr>
          <w:rFonts w:ascii="Times New Roman" w:hAnsi="Times New Roman"/>
          <w:sz w:val="24"/>
          <w:szCs w:val="24"/>
        </w:rPr>
        <w:t>% ogółu wydatków na świadczenia dla rodzin zastępczych i rodzinnych domów dziecka oraz na wynagrodzenia dla osób pełniących funkcję rodzin zastępczych i rodzinnych domów dziecka w 20</w:t>
      </w:r>
      <w:r w:rsidR="007B782A">
        <w:rPr>
          <w:rFonts w:ascii="Times New Roman" w:hAnsi="Times New Roman"/>
          <w:sz w:val="24"/>
          <w:szCs w:val="24"/>
        </w:rPr>
        <w:t>20</w:t>
      </w:r>
      <w:r w:rsidR="007238EC" w:rsidRPr="0001570B">
        <w:rPr>
          <w:rFonts w:ascii="Times New Roman" w:hAnsi="Times New Roman"/>
          <w:sz w:val="24"/>
          <w:szCs w:val="24"/>
        </w:rPr>
        <w:t xml:space="preserve"> r. (w</w:t>
      </w:r>
      <w:r w:rsidR="00033832">
        <w:rPr>
          <w:rFonts w:ascii="Times New Roman" w:hAnsi="Times New Roman"/>
          <w:sz w:val="24"/>
          <w:szCs w:val="24"/>
        </w:rPr>
        <w:t xml:space="preserve"> 2019 r.</w:t>
      </w:r>
      <w:r w:rsidR="00D23469" w:rsidRPr="0001570B">
        <w:rPr>
          <w:rFonts w:ascii="Times New Roman" w:hAnsi="Times New Roman"/>
          <w:sz w:val="24"/>
          <w:szCs w:val="24"/>
        </w:rPr>
        <w:t xml:space="preserve"> </w:t>
      </w:r>
      <w:r w:rsidR="007238EC" w:rsidRPr="0001570B">
        <w:rPr>
          <w:rFonts w:ascii="Times New Roman" w:hAnsi="Times New Roman"/>
          <w:sz w:val="24"/>
          <w:szCs w:val="24"/>
        </w:rPr>
        <w:t xml:space="preserve">– </w:t>
      </w:r>
      <w:r w:rsidR="007B782A">
        <w:rPr>
          <w:rFonts w:ascii="Times New Roman" w:hAnsi="Times New Roman"/>
          <w:sz w:val="24"/>
          <w:szCs w:val="24"/>
        </w:rPr>
        <w:t>18,7</w:t>
      </w:r>
      <w:r w:rsidR="00B95A71" w:rsidRPr="0001570B">
        <w:rPr>
          <w:rFonts w:ascii="Times New Roman" w:hAnsi="Times New Roman"/>
          <w:sz w:val="24"/>
          <w:szCs w:val="24"/>
        </w:rPr>
        <w:t>%</w:t>
      </w:r>
      <w:r w:rsidR="007238EC" w:rsidRPr="0001570B">
        <w:rPr>
          <w:rFonts w:ascii="Times New Roman" w:hAnsi="Times New Roman"/>
          <w:sz w:val="24"/>
          <w:szCs w:val="24"/>
        </w:rPr>
        <w:t>).</w:t>
      </w:r>
    </w:p>
    <w:p w14:paraId="654F35EF" w14:textId="77777777" w:rsidR="00CF221E" w:rsidRPr="004F02B6" w:rsidRDefault="00CF221E" w:rsidP="007238EC">
      <w:pPr>
        <w:tabs>
          <w:tab w:val="left" w:pos="0"/>
        </w:tabs>
        <w:spacing w:before="0" w:line="240" w:lineRule="auto"/>
        <w:contextualSpacing/>
        <w:rPr>
          <w:rFonts w:ascii="Times New Roman" w:hAnsi="Times New Roman"/>
          <w:bCs/>
          <w:sz w:val="16"/>
          <w:szCs w:val="16"/>
        </w:rPr>
      </w:pPr>
    </w:p>
    <w:p w14:paraId="2AD50331" w14:textId="77777777" w:rsidR="009A6BE7" w:rsidRDefault="002101E5" w:rsidP="00AE49EF">
      <w:pPr>
        <w:pStyle w:val="Nagwek3"/>
        <w:spacing w:before="0" w:after="0" w:line="240" w:lineRule="auto"/>
        <w:ind w:left="360" w:hanging="76"/>
        <w:rPr>
          <w:rFonts w:ascii="Times New Roman" w:hAnsi="Times New Roman"/>
        </w:rPr>
      </w:pPr>
      <w:bookmarkStart w:id="53" w:name="_Toc45097183"/>
      <w:r>
        <w:rPr>
          <w:rFonts w:ascii="Times New Roman" w:hAnsi="Times New Roman"/>
          <w:lang w:val="pl-PL"/>
        </w:rPr>
        <w:t xml:space="preserve">d) </w:t>
      </w:r>
      <w:r w:rsidR="007238EC" w:rsidRPr="002E0BA7">
        <w:rPr>
          <w:rFonts w:ascii="Times New Roman" w:hAnsi="Times New Roman"/>
        </w:rPr>
        <w:t>Rekrutacja i dobór kandydatów do sprawowania rodzinnej pieczy zastępczej</w:t>
      </w:r>
      <w:bookmarkEnd w:id="53"/>
    </w:p>
    <w:p w14:paraId="48E841D2" w14:textId="77777777" w:rsidR="005A2792" w:rsidRPr="005A2792" w:rsidRDefault="005A2792" w:rsidP="005A2792">
      <w:pPr>
        <w:spacing w:before="0" w:line="240" w:lineRule="auto"/>
        <w:rPr>
          <w:lang w:val="x-none" w:eastAsia="x-none"/>
        </w:rPr>
      </w:pPr>
    </w:p>
    <w:p w14:paraId="1131F906" w14:textId="1BAF0825" w:rsidR="007238EC" w:rsidRPr="002E0BA7" w:rsidRDefault="00B8080C" w:rsidP="007238EC">
      <w:pPr>
        <w:tabs>
          <w:tab w:val="left" w:pos="0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38EC" w:rsidRPr="002E0BA7">
        <w:rPr>
          <w:rFonts w:ascii="Times New Roman" w:hAnsi="Times New Roman"/>
          <w:sz w:val="24"/>
          <w:szCs w:val="24"/>
        </w:rPr>
        <w:t xml:space="preserve">Rekrutacja i dobór kandydatów do pełnienia funkcji rodziny zastępczej </w:t>
      </w:r>
      <w:r w:rsidR="00835C2E">
        <w:rPr>
          <w:rFonts w:ascii="Times New Roman" w:hAnsi="Times New Roman"/>
          <w:sz w:val="24"/>
          <w:szCs w:val="24"/>
        </w:rPr>
        <w:t>dokonywane są</w:t>
      </w:r>
      <w:r w:rsidR="007238EC" w:rsidRPr="002E0BA7">
        <w:rPr>
          <w:rFonts w:ascii="Times New Roman" w:hAnsi="Times New Roman"/>
          <w:sz w:val="24"/>
          <w:szCs w:val="24"/>
        </w:rPr>
        <w:t xml:space="preserve"> w oparciu o procedury określone w ustawie. Jest to zadanie własne powiatu. Ustawa szczegółowo określa wymagania, które musi spełniać osoba, która chciałaby pełnić funkcję rodziny zastępczej. Należy jednak w tym miejscu podkreślić, że ostateczną decyzję w tej sprawie podejmuje każdorazowo sąd opiekuńczy powierzając kandydatom pieczę zastępczą nad dzieckiem.</w:t>
      </w:r>
    </w:p>
    <w:p w14:paraId="452B0597" w14:textId="77777777" w:rsidR="00E256AB" w:rsidRDefault="00B66E2A" w:rsidP="00AE49EF">
      <w:pPr>
        <w:pStyle w:val="Nagwek3"/>
        <w:spacing w:line="240" w:lineRule="auto"/>
        <w:ind w:left="360" w:hanging="76"/>
        <w:rPr>
          <w:rFonts w:ascii="Times New Roman" w:hAnsi="Times New Roman"/>
        </w:rPr>
      </w:pPr>
      <w:bookmarkStart w:id="54" w:name="_Toc45097184"/>
      <w:r>
        <w:rPr>
          <w:rFonts w:ascii="Times New Roman" w:hAnsi="Times New Roman"/>
          <w:lang w:val="pl-PL"/>
        </w:rPr>
        <w:t xml:space="preserve">e) </w:t>
      </w:r>
      <w:r w:rsidR="007238EC" w:rsidRPr="002E0BA7">
        <w:rPr>
          <w:rFonts w:ascii="Times New Roman" w:hAnsi="Times New Roman"/>
        </w:rPr>
        <w:t>Szkoleni</w:t>
      </w:r>
      <w:r w:rsidR="00CC19EC">
        <w:rPr>
          <w:rFonts w:ascii="Times New Roman" w:hAnsi="Times New Roman"/>
          <w:lang w:val="pl-PL"/>
        </w:rPr>
        <w:t>a</w:t>
      </w:r>
      <w:r w:rsidR="007238EC" w:rsidRPr="002E0BA7">
        <w:rPr>
          <w:rFonts w:ascii="Times New Roman" w:hAnsi="Times New Roman"/>
        </w:rPr>
        <w:t xml:space="preserve"> rodzin zastępczych i </w:t>
      </w:r>
      <w:r w:rsidR="00CA3A3E">
        <w:rPr>
          <w:rFonts w:ascii="Times New Roman" w:hAnsi="Times New Roman"/>
          <w:lang w:val="pl-PL"/>
        </w:rPr>
        <w:t xml:space="preserve">prowadzących </w:t>
      </w:r>
      <w:r w:rsidR="007238EC" w:rsidRPr="002E0BA7">
        <w:rPr>
          <w:rFonts w:ascii="Times New Roman" w:hAnsi="Times New Roman"/>
        </w:rPr>
        <w:t>rodzinn</w:t>
      </w:r>
      <w:r w:rsidR="00CA3A3E">
        <w:rPr>
          <w:rFonts w:ascii="Times New Roman" w:hAnsi="Times New Roman"/>
          <w:lang w:val="pl-PL"/>
        </w:rPr>
        <w:t>e</w:t>
      </w:r>
      <w:r w:rsidR="007238EC" w:rsidRPr="002E0BA7">
        <w:rPr>
          <w:rFonts w:ascii="Times New Roman" w:hAnsi="Times New Roman"/>
        </w:rPr>
        <w:t xml:space="preserve"> dom</w:t>
      </w:r>
      <w:r w:rsidR="00CA3A3E">
        <w:rPr>
          <w:rFonts w:ascii="Times New Roman" w:hAnsi="Times New Roman"/>
          <w:lang w:val="pl-PL"/>
        </w:rPr>
        <w:t>y</w:t>
      </w:r>
      <w:r w:rsidR="007238EC" w:rsidRPr="002E0BA7">
        <w:rPr>
          <w:rFonts w:ascii="Times New Roman" w:hAnsi="Times New Roman"/>
        </w:rPr>
        <w:t xml:space="preserve"> dziecka</w:t>
      </w:r>
      <w:bookmarkEnd w:id="54"/>
    </w:p>
    <w:p w14:paraId="1E82445B" w14:textId="77777777" w:rsidR="005A2792" w:rsidRPr="005A2792" w:rsidRDefault="005A2792" w:rsidP="005A2792">
      <w:pPr>
        <w:spacing w:before="0" w:line="240" w:lineRule="auto"/>
        <w:rPr>
          <w:lang w:val="x-none" w:eastAsia="x-none"/>
        </w:rPr>
      </w:pPr>
    </w:p>
    <w:p w14:paraId="06850A03" w14:textId="7DC88305" w:rsidR="007238EC" w:rsidRPr="006F6642" w:rsidRDefault="007238EC" w:rsidP="00AE49EF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Szkoleni</w:t>
      </w:r>
      <w:r w:rsidR="00CC19EC">
        <w:rPr>
          <w:rFonts w:ascii="Times New Roman" w:eastAsia="Calibri" w:hAnsi="Times New Roman"/>
          <w:sz w:val="24"/>
          <w:szCs w:val="24"/>
        </w:rPr>
        <w:t>a</w:t>
      </w:r>
      <w:r w:rsidRPr="002E0BA7">
        <w:rPr>
          <w:rFonts w:ascii="Times New Roman" w:eastAsia="Calibri" w:hAnsi="Times New Roman"/>
          <w:sz w:val="24"/>
          <w:szCs w:val="24"/>
        </w:rPr>
        <w:t xml:space="preserve"> rodzin zastępczych stanowi</w:t>
      </w:r>
      <w:r w:rsidR="002B1E9B">
        <w:rPr>
          <w:rFonts w:ascii="Times New Roman" w:eastAsia="Calibri" w:hAnsi="Times New Roman"/>
          <w:sz w:val="24"/>
          <w:szCs w:val="24"/>
        </w:rPr>
        <w:t>ą</w:t>
      </w:r>
      <w:r w:rsidRPr="002E0BA7">
        <w:rPr>
          <w:rFonts w:ascii="Times New Roman" w:eastAsia="Calibri" w:hAnsi="Times New Roman"/>
          <w:sz w:val="24"/>
          <w:szCs w:val="24"/>
        </w:rPr>
        <w:t xml:space="preserve"> jeden z istotnych elementów systemu rodzinnej pieczy zastępczej. Bez dobrego przygotowania merytorycznego i praktycznego </w:t>
      </w:r>
      <w:r w:rsidR="00D4037A">
        <w:rPr>
          <w:rFonts w:ascii="Times New Roman" w:eastAsia="Calibri" w:hAnsi="Times New Roman"/>
          <w:sz w:val="24"/>
          <w:szCs w:val="24"/>
        </w:rPr>
        <w:t>niejednokrotni</w:t>
      </w:r>
      <w:r w:rsidR="00A447AB">
        <w:rPr>
          <w:rFonts w:ascii="Times New Roman" w:eastAsia="Calibri" w:hAnsi="Times New Roman"/>
          <w:sz w:val="24"/>
          <w:szCs w:val="24"/>
        </w:rPr>
        <w:t>e</w:t>
      </w:r>
      <w:r w:rsidR="00D4037A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rodziny zastępcze nie byłyby w stanie podołać trudom rodzicielstwa zastępczego. Jest</w:t>
      </w:r>
      <w:r w:rsidR="008949E5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>ono przeprowadzane na podstawie programów szkoleniowych dla kandydatów do</w:t>
      </w:r>
      <w:r w:rsidR="008E0F9D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sprawowania pieczy zastępczej, zatwierdzonych decyzją Ministra Rodziny </w:t>
      </w:r>
      <w:r w:rsidR="00231C48">
        <w:rPr>
          <w:rFonts w:ascii="Times New Roman" w:eastAsia="Calibri" w:hAnsi="Times New Roman"/>
          <w:sz w:val="24"/>
          <w:szCs w:val="24"/>
        </w:rPr>
        <w:t>i </w:t>
      </w:r>
      <w:r w:rsidR="00231C48" w:rsidRPr="006F6642">
        <w:rPr>
          <w:rFonts w:ascii="Times New Roman" w:eastAsia="Calibri" w:hAnsi="Times New Roman"/>
          <w:sz w:val="24"/>
          <w:szCs w:val="24"/>
        </w:rPr>
        <w:t>Polityki </w:t>
      </w:r>
      <w:r w:rsidRPr="006F6642">
        <w:rPr>
          <w:rFonts w:ascii="Times New Roman" w:eastAsia="Calibri" w:hAnsi="Times New Roman"/>
          <w:sz w:val="24"/>
          <w:szCs w:val="24"/>
        </w:rPr>
        <w:t>Społecznej.</w:t>
      </w:r>
    </w:p>
    <w:p w14:paraId="38DDDC59" w14:textId="2E5A00FB" w:rsidR="00EC41A1" w:rsidRPr="00915CCC" w:rsidRDefault="007238EC" w:rsidP="006F6642">
      <w:pPr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6F6642">
        <w:rPr>
          <w:rFonts w:ascii="Times New Roman" w:eastAsia="Calibri" w:hAnsi="Times New Roman"/>
          <w:sz w:val="24"/>
          <w:szCs w:val="24"/>
        </w:rPr>
        <w:t xml:space="preserve">W </w:t>
      </w:r>
      <w:r w:rsidR="00244463" w:rsidRPr="006F6642">
        <w:rPr>
          <w:rFonts w:ascii="Times New Roman" w:eastAsia="Calibri" w:hAnsi="Times New Roman"/>
          <w:sz w:val="24"/>
          <w:szCs w:val="24"/>
        </w:rPr>
        <w:t>20</w:t>
      </w:r>
      <w:r w:rsidR="00CC19EC">
        <w:rPr>
          <w:rFonts w:ascii="Times New Roman" w:eastAsia="Calibri" w:hAnsi="Times New Roman"/>
          <w:sz w:val="24"/>
          <w:szCs w:val="24"/>
        </w:rPr>
        <w:t>20</w:t>
      </w:r>
      <w:r w:rsidR="00244463" w:rsidRPr="006F6642">
        <w:rPr>
          <w:rFonts w:ascii="Times New Roman" w:eastAsia="Calibri" w:hAnsi="Times New Roman"/>
          <w:sz w:val="24"/>
          <w:szCs w:val="24"/>
        </w:rPr>
        <w:t xml:space="preserve"> </w:t>
      </w:r>
      <w:r w:rsidRPr="006F6642">
        <w:rPr>
          <w:rFonts w:ascii="Times New Roman" w:eastAsia="Calibri" w:hAnsi="Times New Roman"/>
          <w:sz w:val="24"/>
          <w:szCs w:val="24"/>
        </w:rPr>
        <w:t xml:space="preserve">r. Minister </w:t>
      </w:r>
      <w:r w:rsidR="00EC7F5A" w:rsidRPr="006F6642">
        <w:rPr>
          <w:rFonts w:ascii="Times New Roman" w:eastAsia="Calibri" w:hAnsi="Times New Roman"/>
          <w:sz w:val="24"/>
          <w:szCs w:val="24"/>
        </w:rPr>
        <w:t>Rodziny</w:t>
      </w:r>
      <w:r w:rsidRPr="006F6642">
        <w:rPr>
          <w:rFonts w:ascii="Times New Roman" w:eastAsia="Calibri" w:hAnsi="Times New Roman"/>
          <w:sz w:val="24"/>
          <w:szCs w:val="24"/>
        </w:rPr>
        <w:t xml:space="preserve"> i Polityki Społecznej wydał </w:t>
      </w:r>
      <w:r w:rsidR="0024539C" w:rsidRPr="006F6642">
        <w:rPr>
          <w:rFonts w:ascii="Times New Roman" w:eastAsia="Calibri" w:hAnsi="Times New Roman"/>
          <w:sz w:val="24"/>
          <w:szCs w:val="24"/>
        </w:rPr>
        <w:t xml:space="preserve">16 </w:t>
      </w:r>
      <w:r w:rsidRPr="006F6642">
        <w:rPr>
          <w:rFonts w:ascii="Times New Roman" w:eastAsia="Calibri" w:hAnsi="Times New Roman"/>
          <w:sz w:val="24"/>
          <w:szCs w:val="24"/>
        </w:rPr>
        <w:t>decyzji zatwierdzających w</w:t>
      </w:r>
      <w:r w:rsidR="000253D5">
        <w:rPr>
          <w:rFonts w:ascii="Times New Roman" w:eastAsia="Calibri" w:hAnsi="Times New Roman"/>
          <w:sz w:val="24"/>
          <w:szCs w:val="24"/>
        </w:rPr>
        <w:t> </w:t>
      </w:r>
      <w:r w:rsidRPr="006F6642">
        <w:rPr>
          <w:rFonts w:ascii="Times New Roman" w:eastAsia="Calibri" w:hAnsi="Times New Roman"/>
          <w:sz w:val="24"/>
          <w:szCs w:val="24"/>
        </w:rPr>
        <w:t>sprawie szkoleń dla kandydatów do sprawowania pieczy zastępczej.</w:t>
      </w:r>
      <w:r w:rsidRPr="00FB62AE">
        <w:rPr>
          <w:rFonts w:ascii="Times New Roman" w:eastAsia="Calibri" w:hAnsi="Times New Roman"/>
          <w:sz w:val="24"/>
          <w:szCs w:val="24"/>
        </w:rPr>
        <w:t xml:space="preserve"> W</w:t>
      </w:r>
      <w:r w:rsidR="008949E5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roku sprawozdawczym </w:t>
      </w:r>
      <w:r w:rsidR="00B67677" w:rsidRPr="002E0BA7">
        <w:rPr>
          <w:rFonts w:ascii="Times New Roman" w:eastAsia="Calibri" w:hAnsi="Times New Roman"/>
          <w:sz w:val="24"/>
          <w:szCs w:val="24"/>
        </w:rPr>
        <w:t>20</w:t>
      </w:r>
      <w:r w:rsidR="00F2189C">
        <w:rPr>
          <w:rFonts w:ascii="Times New Roman" w:eastAsia="Calibri" w:hAnsi="Times New Roman"/>
          <w:sz w:val="24"/>
          <w:szCs w:val="24"/>
        </w:rPr>
        <w:t>20</w:t>
      </w:r>
      <w:r w:rsidR="00B67677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przeszkolono</w:t>
      </w:r>
      <w:r w:rsidR="006F4127">
        <w:rPr>
          <w:rFonts w:ascii="Times New Roman" w:eastAsia="Calibri" w:hAnsi="Times New Roman"/>
          <w:sz w:val="24"/>
          <w:szCs w:val="24"/>
        </w:rPr>
        <w:t xml:space="preserve"> </w:t>
      </w:r>
      <w:r w:rsidR="00003D67">
        <w:rPr>
          <w:rFonts w:ascii="Times New Roman" w:eastAsia="Calibri" w:hAnsi="Times New Roman"/>
          <w:sz w:val="24"/>
          <w:szCs w:val="24"/>
        </w:rPr>
        <w:t>4 826</w:t>
      </w:r>
      <w:r w:rsidR="00283BC1">
        <w:rPr>
          <w:rFonts w:ascii="Times New Roman" w:eastAsia="Calibri" w:hAnsi="Times New Roman"/>
          <w:sz w:val="24"/>
          <w:szCs w:val="24"/>
        </w:rPr>
        <w:t xml:space="preserve"> </w:t>
      </w:r>
      <w:r w:rsidR="00612645">
        <w:rPr>
          <w:rFonts w:ascii="Times New Roman" w:eastAsia="Calibri" w:hAnsi="Times New Roman"/>
          <w:sz w:val="24"/>
          <w:szCs w:val="24"/>
        </w:rPr>
        <w:t>os</w:t>
      </w:r>
      <w:r w:rsidR="00F10EA5">
        <w:rPr>
          <w:rFonts w:ascii="Times New Roman" w:eastAsia="Calibri" w:hAnsi="Times New Roman"/>
          <w:sz w:val="24"/>
          <w:szCs w:val="24"/>
        </w:rPr>
        <w:t>ób</w:t>
      </w:r>
      <w:r w:rsidR="00612645">
        <w:rPr>
          <w:rFonts w:ascii="Times New Roman" w:eastAsia="Calibri" w:hAnsi="Times New Roman"/>
          <w:sz w:val="24"/>
          <w:szCs w:val="24"/>
        </w:rPr>
        <w:t xml:space="preserve"> </w:t>
      </w:r>
      <w:r w:rsidR="006F4127">
        <w:rPr>
          <w:rFonts w:ascii="Times New Roman" w:eastAsia="Calibri" w:hAnsi="Times New Roman"/>
          <w:sz w:val="24"/>
          <w:szCs w:val="24"/>
        </w:rPr>
        <w:t>(w 201</w:t>
      </w:r>
      <w:r w:rsidR="00F2189C">
        <w:rPr>
          <w:rFonts w:ascii="Times New Roman" w:eastAsia="Calibri" w:hAnsi="Times New Roman"/>
          <w:sz w:val="24"/>
          <w:szCs w:val="24"/>
        </w:rPr>
        <w:t>9</w:t>
      </w:r>
      <w:r w:rsidR="006F4127">
        <w:rPr>
          <w:rFonts w:ascii="Times New Roman" w:eastAsia="Calibri" w:hAnsi="Times New Roman"/>
          <w:sz w:val="24"/>
          <w:szCs w:val="24"/>
        </w:rPr>
        <w:t xml:space="preserve"> r.</w:t>
      </w:r>
      <w:r w:rsidR="003C1DE6">
        <w:rPr>
          <w:rFonts w:ascii="Times New Roman" w:eastAsia="Calibri" w:hAnsi="Times New Roman"/>
          <w:sz w:val="24"/>
          <w:szCs w:val="24"/>
        </w:rPr>
        <w:t xml:space="preserve"> </w:t>
      </w:r>
      <w:r w:rsidR="003C1DE6">
        <w:rPr>
          <w:rFonts w:ascii="Times New Roman" w:eastAsia="Calibri" w:hAnsi="Times New Roman"/>
          <w:sz w:val="24"/>
          <w:szCs w:val="24"/>
        </w:rPr>
        <w:sym w:font="Symbol" w:char="F02D"/>
      </w:r>
      <w:r w:rsidR="00AE3D34">
        <w:rPr>
          <w:rFonts w:ascii="Times New Roman" w:eastAsia="Calibri" w:hAnsi="Times New Roman"/>
          <w:sz w:val="24"/>
          <w:szCs w:val="24"/>
        </w:rPr>
        <w:t xml:space="preserve"> </w:t>
      </w:r>
      <w:r w:rsidR="00283BC1">
        <w:rPr>
          <w:rFonts w:ascii="Times New Roman" w:eastAsia="Calibri" w:hAnsi="Times New Roman"/>
          <w:sz w:val="24"/>
          <w:szCs w:val="24"/>
        </w:rPr>
        <w:t xml:space="preserve">11 </w:t>
      </w:r>
      <w:r w:rsidR="00F2189C">
        <w:rPr>
          <w:rFonts w:ascii="Times New Roman" w:eastAsia="Calibri" w:hAnsi="Times New Roman"/>
          <w:sz w:val="24"/>
          <w:szCs w:val="24"/>
        </w:rPr>
        <w:t>118</w:t>
      </w:r>
      <w:r w:rsidR="006F4127">
        <w:rPr>
          <w:rFonts w:ascii="Times New Roman" w:eastAsia="Calibri" w:hAnsi="Times New Roman"/>
          <w:sz w:val="24"/>
          <w:szCs w:val="24"/>
        </w:rPr>
        <w:t>)</w:t>
      </w:r>
      <w:r w:rsidR="003F7FF1">
        <w:rPr>
          <w:rFonts w:ascii="Times New Roman" w:eastAsia="Calibri" w:hAnsi="Times New Roman"/>
          <w:sz w:val="24"/>
          <w:szCs w:val="24"/>
        </w:rPr>
        <w:t>,</w:t>
      </w:r>
      <w:r w:rsidR="006F4127">
        <w:rPr>
          <w:rFonts w:ascii="Times New Roman" w:eastAsia="Calibri" w:hAnsi="Times New Roman"/>
          <w:sz w:val="24"/>
          <w:szCs w:val="24"/>
        </w:rPr>
        <w:t xml:space="preserve"> tj.</w:t>
      </w:r>
      <w:r w:rsidR="00231C48">
        <w:rPr>
          <w:rFonts w:ascii="Times New Roman" w:eastAsia="Calibri" w:hAnsi="Times New Roman"/>
          <w:sz w:val="24"/>
          <w:szCs w:val="24"/>
        </w:rPr>
        <w:t> </w:t>
      </w:r>
      <w:r w:rsidR="009762D4">
        <w:rPr>
          <w:rFonts w:ascii="Times New Roman" w:eastAsia="Calibri" w:hAnsi="Times New Roman"/>
          <w:sz w:val="24"/>
          <w:szCs w:val="24"/>
        </w:rPr>
        <w:t xml:space="preserve">kandydatów </w:t>
      </w:r>
      <w:r w:rsidRPr="002E0BA7">
        <w:rPr>
          <w:rFonts w:ascii="Times New Roman" w:eastAsia="Calibri" w:hAnsi="Times New Roman"/>
          <w:sz w:val="24"/>
          <w:szCs w:val="24"/>
        </w:rPr>
        <w:t xml:space="preserve">do pełnienia funkcji rodziny zastępczej, </w:t>
      </w:r>
      <w:r w:rsidR="006F4127">
        <w:rPr>
          <w:rFonts w:ascii="Times New Roman" w:eastAsia="Calibri" w:hAnsi="Times New Roman"/>
          <w:sz w:val="24"/>
          <w:szCs w:val="24"/>
        </w:rPr>
        <w:t xml:space="preserve">do </w:t>
      </w:r>
      <w:r w:rsidRPr="002E0BA7">
        <w:rPr>
          <w:rFonts w:ascii="Times New Roman" w:eastAsia="Calibri" w:hAnsi="Times New Roman"/>
          <w:sz w:val="24"/>
          <w:szCs w:val="24"/>
        </w:rPr>
        <w:t>prowadz</w:t>
      </w:r>
      <w:r w:rsidR="006F4127">
        <w:rPr>
          <w:rFonts w:ascii="Times New Roman" w:eastAsia="Calibri" w:hAnsi="Times New Roman"/>
          <w:sz w:val="24"/>
          <w:szCs w:val="24"/>
        </w:rPr>
        <w:t>enia</w:t>
      </w:r>
      <w:r w:rsidRPr="002E0BA7">
        <w:rPr>
          <w:rFonts w:ascii="Times New Roman" w:eastAsia="Calibri" w:hAnsi="Times New Roman"/>
          <w:sz w:val="24"/>
          <w:szCs w:val="24"/>
        </w:rPr>
        <w:t xml:space="preserve"> rodzinny</w:t>
      </w:r>
      <w:r w:rsidR="006F4127">
        <w:rPr>
          <w:rFonts w:ascii="Times New Roman" w:eastAsia="Calibri" w:hAnsi="Times New Roman"/>
          <w:sz w:val="24"/>
          <w:szCs w:val="24"/>
        </w:rPr>
        <w:t>ch</w:t>
      </w:r>
      <w:r w:rsidRPr="002E0BA7">
        <w:rPr>
          <w:rFonts w:ascii="Times New Roman" w:eastAsia="Calibri" w:hAnsi="Times New Roman"/>
          <w:sz w:val="24"/>
          <w:szCs w:val="24"/>
        </w:rPr>
        <w:t xml:space="preserve"> dom</w:t>
      </w:r>
      <w:r w:rsidR="006F4127">
        <w:rPr>
          <w:rFonts w:ascii="Times New Roman" w:eastAsia="Calibri" w:hAnsi="Times New Roman"/>
          <w:sz w:val="24"/>
          <w:szCs w:val="24"/>
        </w:rPr>
        <w:t>ów</w:t>
      </w:r>
      <w:r w:rsidRPr="002E0BA7">
        <w:rPr>
          <w:rFonts w:ascii="Times New Roman" w:eastAsia="Calibri" w:hAnsi="Times New Roman"/>
          <w:sz w:val="24"/>
          <w:szCs w:val="24"/>
        </w:rPr>
        <w:t xml:space="preserve"> dziecka lub do prowadzenia placów</w:t>
      </w:r>
      <w:r w:rsidR="006F4127">
        <w:rPr>
          <w:rFonts w:ascii="Times New Roman" w:eastAsia="Calibri" w:hAnsi="Times New Roman"/>
          <w:sz w:val="24"/>
          <w:szCs w:val="24"/>
        </w:rPr>
        <w:t>ek</w:t>
      </w:r>
      <w:r w:rsidRPr="002E0BA7">
        <w:rPr>
          <w:rFonts w:ascii="Times New Roman" w:eastAsia="Calibri" w:hAnsi="Times New Roman"/>
          <w:sz w:val="24"/>
          <w:szCs w:val="24"/>
        </w:rPr>
        <w:t xml:space="preserve"> opiekuńczo-wychowawcz</w:t>
      </w:r>
      <w:r w:rsidR="006F4127">
        <w:rPr>
          <w:rFonts w:ascii="Times New Roman" w:eastAsia="Calibri" w:hAnsi="Times New Roman"/>
          <w:sz w:val="24"/>
          <w:szCs w:val="24"/>
        </w:rPr>
        <w:t>ych</w:t>
      </w:r>
      <w:r w:rsidRPr="002E0BA7">
        <w:rPr>
          <w:rFonts w:ascii="Times New Roman" w:eastAsia="Calibri" w:hAnsi="Times New Roman"/>
          <w:sz w:val="24"/>
          <w:szCs w:val="24"/>
        </w:rPr>
        <w:t xml:space="preserve"> typu rodzinnego</w:t>
      </w:r>
      <w:r w:rsidR="003F11BB">
        <w:rPr>
          <w:rFonts w:ascii="Times New Roman" w:eastAsia="Calibri" w:hAnsi="Times New Roman"/>
          <w:sz w:val="24"/>
          <w:szCs w:val="24"/>
        </w:rPr>
        <w:t>, a także</w:t>
      </w:r>
      <w:r w:rsidR="00BB344A">
        <w:rPr>
          <w:rFonts w:ascii="Times New Roman" w:eastAsia="Calibri" w:hAnsi="Times New Roman"/>
          <w:sz w:val="24"/>
          <w:szCs w:val="24"/>
        </w:rPr>
        <w:t xml:space="preserve"> funkcjonując</w:t>
      </w:r>
      <w:r w:rsidR="009762D4">
        <w:rPr>
          <w:rFonts w:ascii="Times New Roman" w:eastAsia="Calibri" w:hAnsi="Times New Roman"/>
          <w:sz w:val="24"/>
          <w:szCs w:val="24"/>
        </w:rPr>
        <w:t>e</w:t>
      </w:r>
      <w:r w:rsidR="00BB344A">
        <w:rPr>
          <w:rFonts w:ascii="Times New Roman" w:eastAsia="Calibri" w:hAnsi="Times New Roman"/>
          <w:sz w:val="24"/>
          <w:szCs w:val="24"/>
        </w:rPr>
        <w:t xml:space="preserve"> rodzin</w:t>
      </w:r>
      <w:r w:rsidR="009762D4">
        <w:rPr>
          <w:rFonts w:ascii="Times New Roman" w:eastAsia="Calibri" w:hAnsi="Times New Roman"/>
          <w:sz w:val="24"/>
          <w:szCs w:val="24"/>
        </w:rPr>
        <w:t>y</w:t>
      </w:r>
      <w:r w:rsidR="00BB344A">
        <w:rPr>
          <w:rFonts w:ascii="Times New Roman" w:eastAsia="Calibri" w:hAnsi="Times New Roman"/>
          <w:sz w:val="24"/>
          <w:szCs w:val="24"/>
        </w:rPr>
        <w:t xml:space="preserve"> zastępcz</w:t>
      </w:r>
      <w:r w:rsidR="009762D4">
        <w:rPr>
          <w:rFonts w:ascii="Times New Roman" w:eastAsia="Calibri" w:hAnsi="Times New Roman"/>
          <w:sz w:val="24"/>
          <w:szCs w:val="24"/>
        </w:rPr>
        <w:t>e</w:t>
      </w:r>
      <w:r w:rsidR="00C9576B">
        <w:rPr>
          <w:rFonts w:ascii="Times New Roman" w:eastAsia="Calibri" w:hAnsi="Times New Roman"/>
          <w:sz w:val="24"/>
          <w:szCs w:val="24"/>
        </w:rPr>
        <w:t>, prowadzących rodzinne domy dziecka oraz dyrektorów placówek opiekuńczo-</w:t>
      </w:r>
      <w:r w:rsidR="003F11BB">
        <w:rPr>
          <w:rFonts w:ascii="Times New Roman" w:eastAsia="Calibri" w:hAnsi="Times New Roman"/>
          <w:sz w:val="24"/>
          <w:szCs w:val="24"/>
        </w:rPr>
        <w:t xml:space="preserve">wychowawczych typu rodzinnego. </w:t>
      </w:r>
      <w:r w:rsidR="00BF75E1">
        <w:rPr>
          <w:rFonts w:ascii="Times New Roman" w:eastAsia="Calibri" w:hAnsi="Times New Roman"/>
          <w:sz w:val="24"/>
          <w:szCs w:val="24"/>
        </w:rPr>
        <w:t xml:space="preserve">Spadek ten w przeważającej części </w:t>
      </w:r>
      <w:r w:rsidR="00BF75E1">
        <w:rPr>
          <w:rFonts w:ascii="Times New Roman" w:eastAsia="Calibri" w:hAnsi="Times New Roman"/>
          <w:sz w:val="24"/>
          <w:szCs w:val="24"/>
        </w:rPr>
        <w:lastRenderedPageBreak/>
        <w:t>niewątpliwie wynikał z faktu zakazu szkoleń w formie stacjonarnej z powodu epidemii C</w:t>
      </w:r>
      <w:r w:rsidR="005222E0">
        <w:rPr>
          <w:rFonts w:ascii="Times New Roman" w:eastAsia="Calibri" w:hAnsi="Times New Roman"/>
          <w:sz w:val="24"/>
          <w:szCs w:val="24"/>
        </w:rPr>
        <w:t>OVID</w:t>
      </w:r>
      <w:r w:rsidR="00BF75E1">
        <w:rPr>
          <w:rFonts w:ascii="Times New Roman" w:eastAsia="Calibri" w:hAnsi="Times New Roman"/>
          <w:sz w:val="24"/>
          <w:szCs w:val="24"/>
        </w:rPr>
        <w:t xml:space="preserve">-19. Niestety, pomimo wydawanych na bieżąco przez resort rodziny zgód na szkolenia w formie zdalnej, nie wszystkie podmioty o taką zgodę występowały. </w:t>
      </w:r>
    </w:p>
    <w:p w14:paraId="325B1235" w14:textId="3D6C6B25" w:rsidR="00CE3F9F" w:rsidRPr="00CE3F9F" w:rsidRDefault="00A60DA0" w:rsidP="00CE3F9F">
      <w:pPr>
        <w:spacing w:before="0" w:line="240" w:lineRule="auto"/>
        <w:contextualSpacing/>
        <w:rPr>
          <w:rFonts w:ascii="Times New Roman" w:hAnsi="Times New Roman"/>
          <w:b/>
        </w:rPr>
      </w:pPr>
      <w:r w:rsidRPr="006A297C">
        <w:rPr>
          <w:noProof/>
          <w:lang w:eastAsia="pl-PL"/>
        </w:rPr>
        <w:drawing>
          <wp:inline distT="0" distB="0" distL="0" distR="0" wp14:anchorId="17B05D8D" wp14:editId="501138C5">
            <wp:extent cx="5759450" cy="4067175"/>
            <wp:effectExtent l="0" t="0" r="12700" b="9525"/>
            <wp:docPr id="14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AD646DB" w14:textId="77777777" w:rsidR="00303347" w:rsidRPr="0012390A" w:rsidRDefault="00CE3F9F" w:rsidP="005A2792">
      <w:pPr>
        <w:spacing w:before="0" w:line="240" w:lineRule="auto"/>
        <w:contextualSpacing/>
        <w:rPr>
          <w:rFonts w:ascii="Times New Roman" w:hAnsi="Times New Roman"/>
          <w:i/>
          <w:iCs/>
          <w:sz w:val="16"/>
          <w:szCs w:val="16"/>
        </w:rPr>
      </w:pPr>
      <w:r w:rsidRPr="00AE49EF">
        <w:rPr>
          <w:rFonts w:ascii="Times New Roman" w:hAnsi="Times New Roman"/>
          <w:i/>
          <w:sz w:val="16"/>
          <w:szCs w:val="20"/>
        </w:rPr>
        <w:t>Źródło:</w:t>
      </w:r>
      <w:r w:rsidRPr="00AE49EF">
        <w:rPr>
          <w:rFonts w:ascii="Times New Roman" w:hAnsi="Times New Roman"/>
          <w:i/>
          <w:sz w:val="12"/>
          <w:szCs w:val="16"/>
        </w:rPr>
        <w:t xml:space="preserve"> </w:t>
      </w:r>
      <w:r w:rsidRPr="00CE3F9F">
        <w:rPr>
          <w:rFonts w:ascii="Times New Roman" w:hAnsi="Times New Roman"/>
          <w:i/>
          <w:iCs/>
          <w:sz w:val="16"/>
          <w:szCs w:val="16"/>
        </w:rPr>
        <w:t>Opracowanie MRiPS na podstawie sprawozdań rzeczowo-finansowych z wykonywania zadań z zakresu wspierania rodziny i</w:t>
      </w:r>
      <w:r w:rsidR="008949E5">
        <w:rPr>
          <w:rFonts w:ascii="Times New Roman" w:hAnsi="Times New Roman"/>
          <w:i/>
          <w:iCs/>
          <w:sz w:val="16"/>
          <w:szCs w:val="16"/>
        </w:rPr>
        <w:t> </w:t>
      </w:r>
      <w:r w:rsidRPr="00CE3F9F">
        <w:rPr>
          <w:rFonts w:ascii="Times New Roman" w:hAnsi="Times New Roman"/>
          <w:i/>
          <w:iCs/>
          <w:sz w:val="16"/>
          <w:szCs w:val="16"/>
        </w:rPr>
        <w:t>systemu pieczy zastępczej z lat 201</w:t>
      </w:r>
      <w:r w:rsidR="00003D67">
        <w:rPr>
          <w:rFonts w:ascii="Times New Roman" w:hAnsi="Times New Roman"/>
          <w:i/>
          <w:iCs/>
          <w:sz w:val="16"/>
          <w:szCs w:val="16"/>
        </w:rPr>
        <w:t>9</w:t>
      </w:r>
      <w:r w:rsidR="003C1DE6">
        <w:rPr>
          <w:rFonts w:ascii="Times New Roman" w:hAnsi="Times New Roman"/>
          <w:i/>
          <w:iCs/>
          <w:sz w:val="16"/>
          <w:szCs w:val="16"/>
        </w:rPr>
        <w:t>–</w:t>
      </w:r>
      <w:r w:rsidRPr="00CE3F9F">
        <w:rPr>
          <w:rFonts w:ascii="Times New Roman" w:hAnsi="Times New Roman"/>
          <w:i/>
          <w:iCs/>
          <w:sz w:val="16"/>
          <w:szCs w:val="16"/>
        </w:rPr>
        <w:t>20</w:t>
      </w:r>
      <w:r w:rsidR="00003D67">
        <w:rPr>
          <w:rFonts w:ascii="Times New Roman" w:hAnsi="Times New Roman"/>
          <w:i/>
          <w:iCs/>
          <w:sz w:val="16"/>
          <w:szCs w:val="16"/>
        </w:rPr>
        <w:t>220</w:t>
      </w:r>
      <w:r w:rsidRPr="00CE3F9F">
        <w:rPr>
          <w:rFonts w:ascii="Times New Roman" w:hAnsi="Times New Roman"/>
          <w:i/>
          <w:iCs/>
          <w:sz w:val="16"/>
          <w:szCs w:val="16"/>
        </w:rPr>
        <w:t>.</w:t>
      </w:r>
    </w:p>
    <w:p w14:paraId="396923F7" w14:textId="77777777" w:rsidR="007238EC" w:rsidRPr="002E0BA7" w:rsidRDefault="007238EC" w:rsidP="007238EC">
      <w:pPr>
        <w:pStyle w:val="Nagwek2"/>
        <w:spacing w:line="240" w:lineRule="auto"/>
        <w:rPr>
          <w:rFonts w:ascii="Times New Roman" w:hAnsi="Times New Roman"/>
        </w:rPr>
      </w:pPr>
      <w:bookmarkStart w:id="55" w:name="_Toc45097185"/>
      <w:bookmarkStart w:id="56" w:name="_Toc455041286"/>
      <w:bookmarkEnd w:id="50"/>
      <w:r w:rsidRPr="002E0BA7">
        <w:rPr>
          <w:rFonts w:ascii="Times New Roman" w:hAnsi="Times New Roman"/>
        </w:rPr>
        <w:t>2. Instytucjonalna piecza zastępcza</w:t>
      </w:r>
      <w:bookmarkEnd w:id="55"/>
    </w:p>
    <w:p w14:paraId="11957D7F" w14:textId="77777777" w:rsidR="007238EC" w:rsidRPr="002E0BA7" w:rsidRDefault="007238EC" w:rsidP="00DF4F3C">
      <w:pPr>
        <w:pStyle w:val="Nagwek3"/>
        <w:spacing w:line="240" w:lineRule="auto"/>
        <w:ind w:left="284"/>
        <w:rPr>
          <w:rFonts w:ascii="Times New Roman" w:hAnsi="Times New Roman"/>
        </w:rPr>
      </w:pPr>
      <w:bookmarkStart w:id="57" w:name="_Toc45097186"/>
      <w:r w:rsidRPr="002E0BA7">
        <w:rPr>
          <w:rFonts w:ascii="Times New Roman" w:hAnsi="Times New Roman"/>
        </w:rPr>
        <w:t>a) Struktura</w:t>
      </w:r>
      <w:bookmarkEnd w:id="57"/>
    </w:p>
    <w:p w14:paraId="2EFC1E8B" w14:textId="77777777" w:rsidR="007238EC" w:rsidRPr="002E0BA7" w:rsidRDefault="007238EC" w:rsidP="00B8080C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Zgodnie z przepisami ustawy placówki opiekuńczo-wychowawcze zobowiązane są</w:t>
      </w:r>
      <w:r w:rsidR="00B463CE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>zapewnić dzieciom całodobową opiekę i wychowanie. Celem działania instytucjonalnej pieczy zastępczej jest jak najlepsze zabezpieczenie dobra dziecka w sytuacji</w:t>
      </w:r>
      <w:r w:rsidR="000B581C">
        <w:rPr>
          <w:rFonts w:ascii="Times New Roman" w:eastAsia="Calibri" w:hAnsi="Times New Roman"/>
          <w:sz w:val="24"/>
          <w:szCs w:val="24"/>
        </w:rPr>
        <w:t>,</w:t>
      </w:r>
      <w:r w:rsidRPr="002E0BA7">
        <w:rPr>
          <w:rFonts w:ascii="Times New Roman" w:eastAsia="Calibri" w:hAnsi="Times New Roman"/>
          <w:sz w:val="24"/>
          <w:szCs w:val="24"/>
        </w:rPr>
        <w:t xml:space="preserve"> gdy nie może być ono umieszczone w rodzinnej pieczy zastępczej.</w:t>
      </w:r>
    </w:p>
    <w:p w14:paraId="192C972F" w14:textId="77777777" w:rsidR="007238EC" w:rsidRPr="002E0BA7" w:rsidRDefault="008B29B6" w:rsidP="007238EC">
      <w:pPr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</w:t>
      </w:r>
      <w:r w:rsidRPr="002E0BA7">
        <w:rPr>
          <w:rFonts w:ascii="Times New Roman" w:eastAsia="Calibri" w:hAnsi="Times New Roman"/>
          <w:sz w:val="24"/>
          <w:szCs w:val="24"/>
        </w:rPr>
        <w:t xml:space="preserve">stawa </w:t>
      </w:r>
      <w:r w:rsidR="007238EC" w:rsidRPr="002E0BA7">
        <w:rPr>
          <w:rFonts w:ascii="Times New Roman" w:eastAsia="Calibri" w:hAnsi="Times New Roman"/>
          <w:sz w:val="24"/>
          <w:szCs w:val="24"/>
        </w:rPr>
        <w:t>wyraźnie ogranicza rolę instytucji w opiece nad małoletnimi pozbawionymi opieki rodziców biologicznych</w:t>
      </w:r>
      <w:r w:rsidR="00A90BF1">
        <w:rPr>
          <w:rFonts w:ascii="Times New Roman" w:eastAsia="Calibri" w:hAnsi="Times New Roman"/>
          <w:sz w:val="24"/>
          <w:szCs w:val="24"/>
        </w:rPr>
        <w:t xml:space="preserve">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AE3D34">
        <w:rPr>
          <w:rFonts w:ascii="Times New Roman" w:eastAsia="Calibri" w:hAnsi="Times New Roman"/>
          <w:sz w:val="24"/>
          <w:szCs w:val="24"/>
        </w:rPr>
        <w:t xml:space="preserve"> </w:t>
      </w:r>
      <w:r w:rsidR="000A6525" w:rsidRPr="002E0BA7">
        <w:rPr>
          <w:rFonts w:ascii="Times New Roman" w:eastAsia="Calibri" w:hAnsi="Times New Roman"/>
          <w:sz w:val="24"/>
          <w:szCs w:val="24"/>
        </w:rPr>
        <w:t xml:space="preserve">przez </w:t>
      </w:r>
      <w:r w:rsidR="007238EC" w:rsidRPr="002E0BA7">
        <w:rPr>
          <w:rFonts w:ascii="Times New Roman" w:eastAsia="Calibri" w:hAnsi="Times New Roman"/>
          <w:sz w:val="24"/>
          <w:szCs w:val="24"/>
        </w:rPr>
        <w:t>wskazanie terminów etapowego zmniejszania liczby wychowanków placówek i podwyższania granicy wieku dla dzieci umieszczanych w</w:t>
      </w:r>
      <w:r w:rsidR="00203CAE">
        <w:rPr>
          <w:rFonts w:ascii="Times New Roman" w:eastAsia="Calibri" w:hAnsi="Times New Roman"/>
          <w:sz w:val="24"/>
          <w:szCs w:val="24"/>
        </w:rPr>
        <w:t> </w:t>
      </w:r>
      <w:r w:rsidR="007238EC" w:rsidRPr="002E0BA7">
        <w:rPr>
          <w:rFonts w:ascii="Times New Roman" w:eastAsia="Calibri" w:hAnsi="Times New Roman"/>
          <w:sz w:val="24"/>
          <w:szCs w:val="24"/>
        </w:rPr>
        <w:t>instytucjonalnej pieczy zastępczej</w:t>
      </w:r>
      <w:r w:rsidR="0057772F">
        <w:rPr>
          <w:rFonts w:ascii="Times New Roman" w:eastAsia="Calibri" w:hAnsi="Times New Roman"/>
          <w:sz w:val="24"/>
          <w:szCs w:val="24"/>
        </w:rPr>
        <w:t>,</w:t>
      </w:r>
      <w:r w:rsidR="005476E8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tak </w:t>
      </w:r>
      <w:r w:rsidR="007238EC" w:rsidRPr="002E0BA7">
        <w:rPr>
          <w:rFonts w:ascii="Times New Roman" w:eastAsia="Calibri" w:hAnsi="Times New Roman"/>
          <w:sz w:val="24"/>
          <w:szCs w:val="24"/>
        </w:rPr>
        <w:t xml:space="preserve">by samorządy terytorialne mogły się do nich odpowiednio organizacyjnie i finansowo przygotować. </w:t>
      </w:r>
    </w:p>
    <w:p w14:paraId="5EB0B400" w14:textId="77777777" w:rsidR="00231C48" w:rsidRDefault="007238EC" w:rsidP="00FB1960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Przepisy ustawy wprowadziły znaczne ograniczenie roli placówek opiekuńczo</w:t>
      </w:r>
      <w:r w:rsidR="00B61AB2">
        <w:rPr>
          <w:rFonts w:ascii="Times New Roman" w:eastAsia="Calibri" w:hAnsi="Times New Roman"/>
          <w:sz w:val="24"/>
          <w:szCs w:val="24"/>
        </w:rPr>
        <w:t>-</w:t>
      </w:r>
      <w:r w:rsidRPr="002E0BA7">
        <w:rPr>
          <w:rFonts w:ascii="Times New Roman" w:eastAsia="Calibri" w:hAnsi="Times New Roman"/>
          <w:sz w:val="24"/>
          <w:szCs w:val="24"/>
        </w:rPr>
        <w:t xml:space="preserve">wychowawczych w opiece nad dzieckiem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95532F">
        <w:rPr>
          <w:rFonts w:ascii="Times New Roman" w:eastAsia="Calibri" w:hAnsi="Times New Roman"/>
          <w:sz w:val="24"/>
          <w:szCs w:val="24"/>
        </w:rPr>
        <w:t xml:space="preserve"> </w:t>
      </w:r>
      <w:r w:rsidR="000A6525" w:rsidRPr="002E0BA7">
        <w:rPr>
          <w:rFonts w:ascii="Times New Roman" w:eastAsia="Calibri" w:hAnsi="Times New Roman"/>
          <w:sz w:val="24"/>
          <w:szCs w:val="24"/>
        </w:rPr>
        <w:t xml:space="preserve">przez </w:t>
      </w:r>
      <w:r w:rsidR="00C46E09">
        <w:rPr>
          <w:rFonts w:ascii="Times New Roman" w:eastAsia="Calibri" w:hAnsi="Times New Roman"/>
          <w:sz w:val="24"/>
          <w:szCs w:val="24"/>
        </w:rPr>
        <w:t xml:space="preserve">regulacje </w:t>
      </w:r>
      <w:r w:rsidR="00F4479C">
        <w:rPr>
          <w:rFonts w:ascii="Times New Roman" w:eastAsia="Calibri" w:hAnsi="Times New Roman"/>
          <w:sz w:val="24"/>
          <w:szCs w:val="24"/>
        </w:rPr>
        <w:t>pozwalające na</w:t>
      </w:r>
      <w:r w:rsidR="00C46E09">
        <w:rPr>
          <w:rFonts w:ascii="Times New Roman" w:eastAsia="Calibri" w:hAnsi="Times New Roman"/>
          <w:sz w:val="24"/>
          <w:szCs w:val="24"/>
        </w:rPr>
        <w:t xml:space="preserve"> umieszczanie</w:t>
      </w:r>
      <w:r w:rsidR="00231C48">
        <w:rPr>
          <w:rFonts w:ascii="Times New Roman" w:eastAsia="Calibri" w:hAnsi="Times New Roman"/>
          <w:sz w:val="24"/>
          <w:szCs w:val="24"/>
        </w:rPr>
        <w:t xml:space="preserve"> w </w:t>
      </w:r>
      <w:r w:rsidRPr="002E0BA7">
        <w:rPr>
          <w:rFonts w:ascii="Times New Roman" w:eastAsia="Calibri" w:hAnsi="Times New Roman"/>
          <w:sz w:val="24"/>
          <w:szCs w:val="24"/>
        </w:rPr>
        <w:t xml:space="preserve">nich </w:t>
      </w:r>
      <w:r w:rsidR="00C46E09">
        <w:rPr>
          <w:rFonts w:ascii="Times New Roman" w:eastAsia="Calibri" w:hAnsi="Times New Roman"/>
          <w:sz w:val="24"/>
          <w:szCs w:val="24"/>
        </w:rPr>
        <w:t xml:space="preserve">wyłącznie </w:t>
      </w:r>
      <w:r w:rsidRPr="002E0BA7">
        <w:rPr>
          <w:rFonts w:ascii="Times New Roman" w:eastAsia="Calibri" w:hAnsi="Times New Roman"/>
          <w:sz w:val="24"/>
          <w:szCs w:val="24"/>
        </w:rPr>
        <w:t>dzieci powyżej 10</w:t>
      </w:r>
      <w:r>
        <w:rPr>
          <w:rFonts w:ascii="Times New Roman" w:eastAsia="Calibri" w:hAnsi="Times New Roman"/>
          <w:sz w:val="24"/>
          <w:szCs w:val="24"/>
        </w:rPr>
        <w:t>.</w:t>
      </w:r>
      <w:r w:rsidRPr="002E0BA7">
        <w:rPr>
          <w:rFonts w:ascii="Times New Roman" w:eastAsia="Calibri" w:hAnsi="Times New Roman"/>
          <w:sz w:val="24"/>
          <w:szCs w:val="24"/>
        </w:rPr>
        <w:t xml:space="preserve"> roku </w:t>
      </w:r>
      <w:r w:rsidR="00C46E09">
        <w:rPr>
          <w:rFonts w:ascii="Times New Roman" w:eastAsia="Calibri" w:hAnsi="Times New Roman"/>
          <w:sz w:val="24"/>
          <w:szCs w:val="24"/>
        </w:rPr>
        <w:t xml:space="preserve">życia. Zmiany powyższe </w:t>
      </w:r>
      <w:r w:rsidR="000B581C">
        <w:rPr>
          <w:rFonts w:ascii="Times New Roman" w:eastAsia="Calibri" w:hAnsi="Times New Roman"/>
          <w:sz w:val="24"/>
          <w:szCs w:val="24"/>
        </w:rPr>
        <w:t>by</w:t>
      </w:r>
      <w:r w:rsidR="00FB1960">
        <w:rPr>
          <w:rFonts w:ascii="Times New Roman" w:eastAsia="Calibri" w:hAnsi="Times New Roman"/>
          <w:sz w:val="24"/>
          <w:szCs w:val="24"/>
        </w:rPr>
        <w:t>ł</w:t>
      </w:r>
      <w:r w:rsidR="000B581C">
        <w:rPr>
          <w:rFonts w:ascii="Times New Roman" w:eastAsia="Calibri" w:hAnsi="Times New Roman"/>
          <w:sz w:val="24"/>
          <w:szCs w:val="24"/>
        </w:rPr>
        <w:t>y</w:t>
      </w:r>
      <w:r w:rsidR="002C010D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wprowadzane sukcesywnie w</w:t>
      </w:r>
      <w:r w:rsidR="00203CAE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kolejnych latach tak, aby z dniem 1 stycznia 2020 r. wiek dzieci </w:t>
      </w:r>
      <w:r w:rsidR="00C46E09">
        <w:rPr>
          <w:rFonts w:ascii="Times New Roman" w:eastAsia="Calibri" w:hAnsi="Times New Roman"/>
          <w:sz w:val="24"/>
          <w:szCs w:val="24"/>
        </w:rPr>
        <w:t xml:space="preserve">przebywających </w:t>
      </w:r>
      <w:r w:rsidRPr="002E0BA7">
        <w:rPr>
          <w:rFonts w:ascii="Times New Roman" w:eastAsia="Calibri" w:hAnsi="Times New Roman"/>
          <w:sz w:val="24"/>
          <w:szCs w:val="24"/>
        </w:rPr>
        <w:t>w placówkach opiekuńczo-wychowawczych nie był niżs</w:t>
      </w:r>
      <w:r w:rsidR="00231C48">
        <w:rPr>
          <w:rFonts w:ascii="Times New Roman" w:eastAsia="Calibri" w:hAnsi="Times New Roman"/>
          <w:sz w:val="24"/>
          <w:szCs w:val="24"/>
        </w:rPr>
        <w:t>zy niż 10 lat.</w:t>
      </w:r>
    </w:p>
    <w:p w14:paraId="3BF63A3E" w14:textId="77777777" w:rsidR="00231C48" w:rsidRDefault="007238EC" w:rsidP="00FB1960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Ustawa wprowadziła okres przejściowy dochodzenia do standardu liczby dzieci przebywających w placówkach opiekuńczo-wychowawczych, funkcjonujących przed dniem </w:t>
      </w:r>
      <w:r w:rsidRPr="002E0BA7">
        <w:rPr>
          <w:rFonts w:ascii="Times New Roman" w:eastAsia="Calibri" w:hAnsi="Times New Roman"/>
          <w:sz w:val="24"/>
          <w:szCs w:val="24"/>
        </w:rPr>
        <w:lastRenderedPageBreak/>
        <w:t>1</w:t>
      </w:r>
      <w:r w:rsidR="00B61AB2">
        <w:rPr>
          <w:rFonts w:ascii="Times New Roman" w:eastAsia="Calibri" w:hAnsi="Times New Roman"/>
          <w:sz w:val="24"/>
          <w:szCs w:val="24"/>
        </w:rPr>
        <w:t> </w:t>
      </w:r>
      <w:r w:rsidR="003F7FF1">
        <w:rPr>
          <w:rFonts w:ascii="Times New Roman" w:eastAsia="Calibri" w:hAnsi="Times New Roman"/>
          <w:sz w:val="24"/>
          <w:szCs w:val="24"/>
        </w:rPr>
        <w:t>stycznia 2012 r., tak</w:t>
      </w:r>
      <w:r w:rsidRPr="002E0BA7">
        <w:rPr>
          <w:rFonts w:ascii="Times New Roman" w:eastAsia="Calibri" w:hAnsi="Times New Roman"/>
          <w:sz w:val="24"/>
          <w:szCs w:val="24"/>
        </w:rPr>
        <w:t xml:space="preserve"> aby zmiany te miały charakter ewolucyjny. Placówki te o</w:t>
      </w:r>
      <w:r w:rsidR="0069584D">
        <w:rPr>
          <w:rFonts w:ascii="Times New Roman" w:eastAsia="Calibri" w:hAnsi="Times New Roman"/>
          <w:sz w:val="24"/>
          <w:szCs w:val="24"/>
        </w:rPr>
        <w:t>d</w:t>
      </w:r>
      <w:r w:rsidRPr="002E0BA7">
        <w:rPr>
          <w:rFonts w:ascii="Times New Roman" w:eastAsia="Calibri" w:hAnsi="Times New Roman"/>
          <w:sz w:val="24"/>
          <w:szCs w:val="24"/>
        </w:rPr>
        <w:t xml:space="preserve"> dnia 2</w:t>
      </w:r>
      <w:r w:rsidR="00B61AB2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stycznia 2021 r. powinny </w:t>
      </w:r>
      <w:r w:rsidR="00F741AD">
        <w:rPr>
          <w:rFonts w:ascii="Times New Roman" w:eastAsia="Calibri" w:hAnsi="Times New Roman"/>
          <w:sz w:val="24"/>
          <w:szCs w:val="24"/>
        </w:rPr>
        <w:t xml:space="preserve">były </w:t>
      </w:r>
      <w:r w:rsidRPr="002E0BA7">
        <w:rPr>
          <w:rFonts w:ascii="Times New Roman" w:eastAsia="Calibri" w:hAnsi="Times New Roman"/>
          <w:sz w:val="24"/>
          <w:szCs w:val="24"/>
        </w:rPr>
        <w:t xml:space="preserve">uzyskać standard 14-osobowy. </w:t>
      </w:r>
    </w:p>
    <w:p w14:paraId="702538FB" w14:textId="1E489305" w:rsidR="005A2792" w:rsidRDefault="007238EC" w:rsidP="00514AA1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Na dzień 31 grudnia </w:t>
      </w:r>
      <w:r w:rsidR="00042B04" w:rsidRPr="002E0BA7">
        <w:rPr>
          <w:rFonts w:ascii="Times New Roman" w:eastAsia="Calibri" w:hAnsi="Times New Roman"/>
          <w:sz w:val="24"/>
          <w:szCs w:val="24"/>
        </w:rPr>
        <w:t>20</w:t>
      </w:r>
      <w:r w:rsidR="00042B04">
        <w:rPr>
          <w:rFonts w:ascii="Times New Roman" w:eastAsia="Calibri" w:hAnsi="Times New Roman"/>
          <w:sz w:val="24"/>
          <w:szCs w:val="24"/>
        </w:rPr>
        <w:t>20</w:t>
      </w:r>
      <w:r w:rsidR="00042B04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r</w:t>
      </w:r>
      <w:r>
        <w:rPr>
          <w:rFonts w:ascii="Times New Roman" w:eastAsia="Calibri" w:hAnsi="Times New Roman"/>
          <w:sz w:val="24"/>
          <w:szCs w:val="24"/>
        </w:rPr>
        <w:t>.</w:t>
      </w:r>
      <w:r w:rsidRPr="002E0BA7">
        <w:rPr>
          <w:rFonts w:ascii="Times New Roman" w:eastAsia="Calibri" w:hAnsi="Times New Roman"/>
          <w:sz w:val="24"/>
          <w:szCs w:val="24"/>
        </w:rPr>
        <w:t xml:space="preserve"> na terenie Polski </w:t>
      </w:r>
      <w:r w:rsidR="00C45C69" w:rsidRPr="002E0BA7">
        <w:rPr>
          <w:rFonts w:ascii="Times New Roman" w:eastAsia="Calibri" w:hAnsi="Times New Roman"/>
          <w:sz w:val="24"/>
          <w:szCs w:val="24"/>
        </w:rPr>
        <w:t>działał</w:t>
      </w:r>
      <w:r w:rsidR="00C45C69">
        <w:rPr>
          <w:rFonts w:ascii="Times New Roman" w:eastAsia="Calibri" w:hAnsi="Times New Roman"/>
          <w:sz w:val="24"/>
          <w:szCs w:val="24"/>
        </w:rPr>
        <w:t>y</w:t>
      </w:r>
      <w:r w:rsidR="005222E0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1 </w:t>
      </w:r>
      <w:r w:rsidR="00042B04">
        <w:rPr>
          <w:rFonts w:ascii="Times New Roman" w:eastAsia="Calibri" w:hAnsi="Times New Roman"/>
          <w:sz w:val="24"/>
          <w:szCs w:val="24"/>
        </w:rPr>
        <w:t>194</w:t>
      </w:r>
      <w:r w:rsidR="00042B04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placów</w:t>
      </w:r>
      <w:r w:rsidR="00042B04">
        <w:rPr>
          <w:rFonts w:ascii="Times New Roman" w:eastAsia="Calibri" w:hAnsi="Times New Roman"/>
          <w:sz w:val="24"/>
          <w:szCs w:val="24"/>
        </w:rPr>
        <w:t>ki</w:t>
      </w:r>
      <w:r w:rsidRPr="002E0BA7">
        <w:rPr>
          <w:rFonts w:ascii="Times New Roman" w:eastAsia="Calibri" w:hAnsi="Times New Roman"/>
          <w:sz w:val="24"/>
          <w:szCs w:val="24"/>
        </w:rPr>
        <w:t xml:space="preserve"> opiekuńczo-wychowawcz</w:t>
      </w:r>
      <w:r w:rsidR="00042B04">
        <w:rPr>
          <w:rFonts w:ascii="Times New Roman" w:eastAsia="Calibri" w:hAnsi="Times New Roman"/>
          <w:sz w:val="24"/>
          <w:szCs w:val="24"/>
        </w:rPr>
        <w:t>e</w:t>
      </w:r>
      <w:r w:rsidRPr="002E0BA7">
        <w:rPr>
          <w:rFonts w:ascii="Times New Roman" w:eastAsia="Calibri" w:hAnsi="Times New Roman"/>
          <w:sz w:val="24"/>
          <w:szCs w:val="24"/>
        </w:rPr>
        <w:t xml:space="preserve">, co oznacza zwiększenie liczby placówek w stosunku do </w:t>
      </w:r>
      <w:r w:rsidR="00C73CB3" w:rsidRPr="002E0BA7">
        <w:rPr>
          <w:rFonts w:ascii="Times New Roman" w:eastAsia="Calibri" w:hAnsi="Times New Roman"/>
          <w:sz w:val="24"/>
          <w:szCs w:val="24"/>
        </w:rPr>
        <w:t>201</w:t>
      </w:r>
      <w:r w:rsidR="00042B04">
        <w:rPr>
          <w:rFonts w:ascii="Times New Roman" w:eastAsia="Calibri" w:hAnsi="Times New Roman"/>
          <w:sz w:val="24"/>
          <w:szCs w:val="24"/>
        </w:rPr>
        <w:t>9</w:t>
      </w:r>
      <w:r w:rsidR="00C73CB3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r.</w:t>
      </w:r>
      <w:r w:rsidR="008F467C" w:rsidRPr="008F467C">
        <w:rPr>
          <w:rFonts w:ascii="Times New Roman" w:eastAsia="Calibri" w:hAnsi="Times New Roman"/>
          <w:sz w:val="24"/>
          <w:szCs w:val="24"/>
        </w:rPr>
        <w:t xml:space="preserve"> </w:t>
      </w:r>
      <w:r w:rsidR="008F467C" w:rsidRPr="002E0BA7">
        <w:rPr>
          <w:rFonts w:ascii="Times New Roman" w:eastAsia="Calibri" w:hAnsi="Times New Roman"/>
          <w:sz w:val="24"/>
          <w:szCs w:val="24"/>
        </w:rPr>
        <w:t>o</w:t>
      </w:r>
      <w:r w:rsidR="008F467C">
        <w:rPr>
          <w:rFonts w:ascii="Times New Roman" w:eastAsia="Calibri" w:hAnsi="Times New Roman"/>
          <w:sz w:val="24"/>
          <w:szCs w:val="24"/>
        </w:rPr>
        <w:t> </w:t>
      </w:r>
      <w:r w:rsidR="00042B04">
        <w:rPr>
          <w:rFonts w:ascii="Times New Roman" w:eastAsia="Calibri" w:hAnsi="Times New Roman"/>
          <w:sz w:val="24"/>
          <w:szCs w:val="24"/>
        </w:rPr>
        <w:t>55</w:t>
      </w:r>
      <w:r w:rsidR="008F467C">
        <w:rPr>
          <w:rFonts w:ascii="Times New Roman" w:eastAsia="Calibri" w:hAnsi="Times New Roman"/>
          <w:sz w:val="24"/>
          <w:szCs w:val="24"/>
        </w:rPr>
        <w:t>.</w:t>
      </w:r>
    </w:p>
    <w:p w14:paraId="5F07FAEE" w14:textId="77777777" w:rsidR="00F741AD" w:rsidRDefault="00F741AD" w:rsidP="00514AA1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</w:p>
    <w:p w14:paraId="50325F24" w14:textId="2BB9B229" w:rsidR="008E6E35" w:rsidRDefault="00A60DA0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  <w:r w:rsidRPr="006A297C">
        <w:rPr>
          <w:noProof/>
          <w:lang w:eastAsia="pl-PL"/>
        </w:rPr>
        <w:drawing>
          <wp:inline distT="0" distB="0" distL="0" distR="0" wp14:anchorId="64019B86" wp14:editId="3E3E3B6F">
            <wp:extent cx="5886450" cy="3038475"/>
            <wp:effectExtent l="0" t="0" r="0" b="9525"/>
            <wp:docPr id="15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778CA63" w14:textId="77777777" w:rsidR="00F741AD" w:rsidRDefault="00F741AD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i/>
          <w:sz w:val="16"/>
          <w:szCs w:val="16"/>
        </w:rPr>
      </w:pPr>
    </w:p>
    <w:p w14:paraId="2FF8F76E" w14:textId="77777777" w:rsidR="00915CCC" w:rsidRPr="00BC2E42" w:rsidRDefault="001F0EFC" w:rsidP="007238EC">
      <w:pPr>
        <w:tabs>
          <w:tab w:val="left" w:pos="-284"/>
        </w:tabs>
        <w:spacing w:before="0" w:line="240" w:lineRule="auto"/>
        <w:ind w:right="-110"/>
        <w:rPr>
          <w:rFonts w:ascii="Times New Roman" w:hAnsi="Times New Roman"/>
          <w:bCs/>
          <w:i/>
          <w:sz w:val="16"/>
          <w:szCs w:val="16"/>
        </w:rPr>
      </w:pPr>
      <w:r w:rsidRPr="00AE49EF">
        <w:rPr>
          <w:rFonts w:ascii="Times New Roman" w:eastAsia="Calibri" w:hAnsi="Times New Roman"/>
          <w:i/>
          <w:sz w:val="16"/>
          <w:szCs w:val="16"/>
        </w:rPr>
        <w:t>Źródło:</w:t>
      </w:r>
      <w:r w:rsidRPr="002E0BA7">
        <w:rPr>
          <w:rFonts w:ascii="Times New Roman" w:eastAsia="Calibri" w:hAnsi="Times New Roman"/>
          <w:i/>
          <w:sz w:val="20"/>
          <w:szCs w:val="20"/>
        </w:rPr>
        <w:t xml:space="preserve"> </w:t>
      </w:r>
      <w:r w:rsidRPr="00906083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 systemu pieczy zastępczej w 20</w:t>
      </w:r>
      <w:r w:rsidR="00217368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Pr="00906083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(stan na dzień 31 grudnia</w:t>
      </w:r>
      <w:r w:rsidR="00177FAD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20</w:t>
      </w:r>
      <w:r w:rsidR="00217368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177FAD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r.</w:t>
      </w:r>
      <w:r w:rsidRPr="00906083">
        <w:rPr>
          <w:rFonts w:ascii="Times New Roman" w:hAnsi="Times New Roman"/>
          <w:i/>
          <w:iCs/>
          <w:sz w:val="16"/>
          <w:szCs w:val="16"/>
          <w:lang w:eastAsia="pl-PL"/>
        </w:rPr>
        <w:t>).</w:t>
      </w:r>
      <w:r w:rsidR="00177FAD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</w:t>
      </w:r>
      <w:r w:rsidR="00177FAD" w:rsidRPr="00177FAD">
        <w:rPr>
          <w:rFonts w:ascii="Times New Roman" w:hAnsi="Times New Roman"/>
          <w:bCs/>
          <w:i/>
          <w:sz w:val="16"/>
          <w:szCs w:val="16"/>
        </w:rPr>
        <w:t>Dane nie sumują się, ponieważ jedna jednostka organizacyjna może pełnić funkcje kilku placówek opiekuńczo-wychowawczych.</w:t>
      </w:r>
    </w:p>
    <w:p w14:paraId="7D390B07" w14:textId="77777777" w:rsidR="00915CCC" w:rsidRDefault="00915CCC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</w:p>
    <w:p w14:paraId="1069041B" w14:textId="354A47C3" w:rsidR="00F741AD" w:rsidRDefault="00915CCC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741AEC">
        <w:rPr>
          <w:rFonts w:ascii="Times New Roman" w:eastAsia="Calibri" w:hAnsi="Times New Roman"/>
          <w:sz w:val="24"/>
          <w:szCs w:val="24"/>
        </w:rPr>
        <w:t>Kolejny</w:t>
      </w:r>
      <w:r w:rsidR="007238EC" w:rsidRPr="002E0BA7">
        <w:rPr>
          <w:rFonts w:ascii="Times New Roman" w:eastAsia="Calibri" w:hAnsi="Times New Roman"/>
          <w:sz w:val="24"/>
          <w:szCs w:val="24"/>
        </w:rPr>
        <w:t xml:space="preserve"> wykres </w:t>
      </w:r>
      <w:r w:rsidR="00F741AD">
        <w:rPr>
          <w:rFonts w:ascii="Times New Roman" w:eastAsia="Calibri" w:hAnsi="Times New Roman"/>
          <w:sz w:val="24"/>
          <w:szCs w:val="24"/>
        </w:rPr>
        <w:t xml:space="preserve">obrazuje przeciętną liczbę wychowanków w placówkach opiekuńczo-wychowawczych, </w:t>
      </w:r>
      <w:r w:rsidR="008A32F7">
        <w:rPr>
          <w:rFonts w:ascii="Times New Roman" w:eastAsia="Calibri" w:hAnsi="Times New Roman"/>
          <w:sz w:val="24"/>
          <w:szCs w:val="24"/>
        </w:rPr>
        <w:t xml:space="preserve">która </w:t>
      </w:r>
      <w:r w:rsidR="00F741AD">
        <w:rPr>
          <w:rFonts w:ascii="Times New Roman" w:eastAsia="Calibri" w:hAnsi="Times New Roman"/>
          <w:sz w:val="24"/>
          <w:szCs w:val="24"/>
        </w:rPr>
        <w:t xml:space="preserve">na koniec 2020 r obniżyła się do </w:t>
      </w:r>
      <w:r w:rsidR="00A90BF1">
        <w:rPr>
          <w:rFonts w:ascii="Times New Roman" w:eastAsia="Calibri" w:hAnsi="Times New Roman"/>
          <w:sz w:val="24"/>
          <w:szCs w:val="24"/>
        </w:rPr>
        <w:t>poziom</w:t>
      </w:r>
      <w:r w:rsidR="00F741AD">
        <w:rPr>
          <w:rFonts w:ascii="Times New Roman" w:eastAsia="Calibri" w:hAnsi="Times New Roman"/>
          <w:sz w:val="24"/>
          <w:szCs w:val="24"/>
        </w:rPr>
        <w:t>u</w:t>
      </w:r>
      <w:r w:rsidR="00A90BF1">
        <w:rPr>
          <w:rFonts w:ascii="Times New Roman" w:eastAsia="Calibri" w:hAnsi="Times New Roman"/>
          <w:sz w:val="24"/>
          <w:szCs w:val="24"/>
        </w:rPr>
        <w:t xml:space="preserve">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6A467E">
        <w:rPr>
          <w:rFonts w:ascii="Times New Roman" w:eastAsia="Calibri" w:hAnsi="Times New Roman"/>
          <w:sz w:val="24"/>
          <w:szCs w:val="24"/>
        </w:rPr>
        <w:t xml:space="preserve"> 1</w:t>
      </w:r>
      <w:r w:rsidR="00546A87">
        <w:rPr>
          <w:rFonts w:ascii="Times New Roman" w:eastAsia="Calibri" w:hAnsi="Times New Roman"/>
          <w:sz w:val="24"/>
          <w:szCs w:val="24"/>
        </w:rPr>
        <w:t>4</w:t>
      </w:r>
      <w:r w:rsidR="006A467E">
        <w:rPr>
          <w:rFonts w:ascii="Times New Roman" w:eastAsia="Calibri" w:hAnsi="Times New Roman"/>
          <w:sz w:val="24"/>
          <w:szCs w:val="24"/>
        </w:rPr>
        <w:t xml:space="preserve"> wychowanków</w:t>
      </w:r>
      <w:r w:rsidR="00F741AD">
        <w:rPr>
          <w:rFonts w:ascii="Times New Roman" w:eastAsia="Calibri" w:hAnsi="Times New Roman"/>
          <w:sz w:val="24"/>
          <w:szCs w:val="24"/>
        </w:rPr>
        <w:t>.</w:t>
      </w:r>
    </w:p>
    <w:p w14:paraId="27CF3D54" w14:textId="77777777" w:rsidR="003F253D" w:rsidRPr="002E0BA7" w:rsidRDefault="003F253D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</w:p>
    <w:p w14:paraId="547077DC" w14:textId="1230F6ED" w:rsidR="007238EC" w:rsidRPr="002E0BA7" w:rsidRDefault="00A60DA0" w:rsidP="007820F6">
      <w:pPr>
        <w:tabs>
          <w:tab w:val="left" w:pos="-284"/>
        </w:tabs>
        <w:spacing w:before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A297C">
        <w:rPr>
          <w:noProof/>
          <w:lang w:eastAsia="pl-PL"/>
        </w:rPr>
        <w:drawing>
          <wp:inline distT="0" distB="0" distL="0" distR="0" wp14:anchorId="2CB85173" wp14:editId="67BC8DF8">
            <wp:extent cx="5575300" cy="3457575"/>
            <wp:effectExtent l="0" t="0" r="6350" b="9525"/>
            <wp:docPr id="16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9B32389" w14:textId="77777777" w:rsidR="00350F80" w:rsidRPr="002E0BA7" w:rsidRDefault="00350F80" w:rsidP="006F6642">
      <w:pPr>
        <w:spacing w:before="0" w:after="24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605128">
        <w:rPr>
          <w:rFonts w:ascii="Times New Roman" w:hAnsi="Times New Roman"/>
          <w:i/>
          <w:sz w:val="16"/>
          <w:szCs w:val="16"/>
        </w:rPr>
        <w:t>Źródło:</w:t>
      </w:r>
      <w:r w:rsidRPr="002E0BA7">
        <w:rPr>
          <w:rFonts w:ascii="Times New Roman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systemu pieczy zastępczej z lat </w:t>
      </w:r>
      <w:r w:rsidR="005A2792"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201</w:t>
      </w:r>
      <w:r w:rsidR="005A2792">
        <w:rPr>
          <w:rFonts w:ascii="Times New Roman" w:hAnsi="Times New Roman"/>
          <w:i/>
          <w:iCs/>
          <w:sz w:val="16"/>
          <w:szCs w:val="16"/>
          <w:lang w:eastAsia="pl-PL"/>
        </w:rPr>
        <w:t>2</w:t>
      </w:r>
      <w:r w:rsidR="00A90BF1">
        <w:rPr>
          <w:rFonts w:ascii="Times New Roman" w:hAnsi="Times New Roman"/>
          <w:i/>
          <w:iCs/>
          <w:sz w:val="16"/>
          <w:szCs w:val="16"/>
          <w:lang w:eastAsia="pl-PL"/>
        </w:rPr>
        <w:t>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F33A9C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68673F32" w14:textId="681F9FDE" w:rsidR="00AC7ABD" w:rsidRDefault="008D12DA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ab/>
      </w:r>
      <w:r w:rsidR="004D7030" w:rsidRPr="001639DF">
        <w:rPr>
          <w:rFonts w:ascii="Times New Roman" w:eastAsia="Calibri" w:hAnsi="Times New Roman"/>
          <w:sz w:val="24"/>
          <w:szCs w:val="24"/>
        </w:rPr>
        <w:t xml:space="preserve">Na dzień </w:t>
      </w:r>
      <w:r w:rsidR="00F33A9C">
        <w:rPr>
          <w:rFonts w:ascii="Times New Roman" w:eastAsia="Calibri" w:hAnsi="Times New Roman"/>
          <w:sz w:val="24"/>
          <w:szCs w:val="24"/>
        </w:rPr>
        <w:t>1 stycznia 2020</w:t>
      </w:r>
      <w:r w:rsidR="004D7030" w:rsidRPr="001639DF">
        <w:rPr>
          <w:rFonts w:ascii="Times New Roman" w:eastAsia="Calibri" w:hAnsi="Times New Roman"/>
          <w:sz w:val="24"/>
          <w:szCs w:val="24"/>
        </w:rPr>
        <w:t xml:space="preserve"> r.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2C010D">
        <w:rPr>
          <w:rFonts w:ascii="Times New Roman" w:eastAsia="Calibri" w:hAnsi="Times New Roman"/>
          <w:sz w:val="24"/>
          <w:szCs w:val="24"/>
        </w:rPr>
        <w:t xml:space="preserve"> </w:t>
      </w:r>
      <w:r w:rsidR="00DF4AAF" w:rsidRPr="00DF4AAF">
        <w:rPr>
          <w:rFonts w:ascii="Times New Roman" w:eastAsia="Calibri" w:hAnsi="Times New Roman"/>
          <w:sz w:val="24"/>
          <w:szCs w:val="24"/>
        </w:rPr>
        <w:t>według badania jednorazowego dotyczącego procesu deinstytucjonalizacji</w:t>
      </w:r>
      <w:r w:rsidR="007A233A">
        <w:rPr>
          <w:rStyle w:val="Odwoanieprzypisudolnego"/>
          <w:rFonts w:ascii="Times New Roman" w:eastAsia="Calibri" w:hAnsi="Times New Roman"/>
          <w:sz w:val="24"/>
          <w:szCs w:val="24"/>
        </w:rPr>
        <w:footnoteReference w:id="2"/>
      </w:r>
      <w:r w:rsidR="00BA235F">
        <w:rPr>
          <w:rFonts w:ascii="Times New Roman" w:eastAsia="Calibri" w:hAnsi="Times New Roman"/>
          <w:sz w:val="24"/>
          <w:szCs w:val="24"/>
          <w:vertAlign w:val="superscript"/>
        </w:rPr>
        <w:t>)</w:t>
      </w:r>
      <w:r w:rsidR="00A90BF1">
        <w:rPr>
          <w:rFonts w:ascii="Times New Roman" w:eastAsia="Calibri" w:hAnsi="Times New Roman"/>
          <w:sz w:val="24"/>
          <w:szCs w:val="24"/>
        </w:rPr>
        <w:t xml:space="preserve">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DF4AAF" w:rsidRPr="00DF4AAF">
        <w:rPr>
          <w:rFonts w:ascii="Times New Roman" w:eastAsia="Calibri" w:hAnsi="Times New Roman"/>
          <w:sz w:val="24"/>
          <w:szCs w:val="24"/>
        </w:rPr>
        <w:t xml:space="preserve"> </w:t>
      </w:r>
      <w:r w:rsidR="004D7030" w:rsidRPr="001639DF">
        <w:rPr>
          <w:rFonts w:ascii="Times New Roman" w:eastAsia="Calibri" w:hAnsi="Times New Roman"/>
          <w:sz w:val="24"/>
          <w:szCs w:val="24"/>
        </w:rPr>
        <w:t>w placówkach opiekuńczo-wychowawczych przebywało nadal 1</w:t>
      </w:r>
      <w:r w:rsidR="00DE0FEE">
        <w:rPr>
          <w:rFonts w:ascii="Times New Roman" w:eastAsia="Calibri" w:hAnsi="Times New Roman"/>
          <w:sz w:val="24"/>
          <w:szCs w:val="24"/>
        </w:rPr>
        <w:t> </w:t>
      </w:r>
      <w:r w:rsidR="00F33A9C">
        <w:rPr>
          <w:rFonts w:ascii="Times New Roman" w:eastAsia="Calibri" w:hAnsi="Times New Roman"/>
          <w:sz w:val="24"/>
          <w:szCs w:val="24"/>
        </w:rPr>
        <w:t>138 </w:t>
      </w:r>
      <w:r w:rsidR="004D7030" w:rsidRPr="001639DF">
        <w:rPr>
          <w:rFonts w:ascii="Times New Roman" w:eastAsia="Calibri" w:hAnsi="Times New Roman"/>
          <w:sz w:val="24"/>
          <w:szCs w:val="24"/>
        </w:rPr>
        <w:t>dzieci poniżej 7</w:t>
      </w:r>
      <w:r w:rsidR="008F467C">
        <w:rPr>
          <w:rFonts w:ascii="Times New Roman" w:eastAsia="Calibri" w:hAnsi="Times New Roman"/>
          <w:sz w:val="24"/>
          <w:szCs w:val="24"/>
        </w:rPr>
        <w:t>.</w:t>
      </w:r>
      <w:r w:rsidR="004D7030" w:rsidRPr="001639DF">
        <w:rPr>
          <w:rFonts w:ascii="Times New Roman" w:eastAsia="Calibri" w:hAnsi="Times New Roman"/>
          <w:sz w:val="24"/>
          <w:szCs w:val="24"/>
        </w:rPr>
        <w:t xml:space="preserve"> roku życia</w:t>
      </w:r>
      <w:r w:rsidR="001B2E8C" w:rsidRPr="001639DF">
        <w:rPr>
          <w:rFonts w:ascii="Times New Roman" w:eastAsia="Calibri" w:hAnsi="Times New Roman"/>
          <w:sz w:val="24"/>
          <w:szCs w:val="24"/>
        </w:rPr>
        <w:t>,</w:t>
      </w:r>
      <w:r w:rsidR="004D7030" w:rsidRPr="001639DF">
        <w:rPr>
          <w:rFonts w:ascii="Times New Roman" w:eastAsia="Calibri" w:hAnsi="Times New Roman"/>
          <w:sz w:val="24"/>
          <w:szCs w:val="24"/>
        </w:rPr>
        <w:t xml:space="preserve"> </w:t>
      </w:r>
      <w:r w:rsidR="001B2E8C" w:rsidRPr="0042520C">
        <w:rPr>
          <w:rFonts w:ascii="Times New Roman" w:eastAsia="Calibri" w:hAnsi="Times New Roman"/>
          <w:sz w:val="24"/>
          <w:szCs w:val="24"/>
        </w:rPr>
        <w:t>w tym z powodu: pobytu wraz z małoletnią matką</w:t>
      </w:r>
      <w:r w:rsidR="00A90BF1">
        <w:rPr>
          <w:rFonts w:ascii="Times New Roman" w:eastAsia="Calibri" w:hAnsi="Times New Roman"/>
          <w:sz w:val="24"/>
          <w:szCs w:val="24"/>
        </w:rPr>
        <w:t xml:space="preserve">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AE3D34">
        <w:rPr>
          <w:rFonts w:ascii="Times New Roman" w:eastAsia="Calibri" w:hAnsi="Times New Roman"/>
          <w:sz w:val="24"/>
          <w:szCs w:val="24"/>
        </w:rPr>
        <w:t xml:space="preserve"> </w:t>
      </w:r>
      <w:r w:rsidR="00F33A9C">
        <w:rPr>
          <w:rFonts w:ascii="Times New Roman" w:eastAsia="Calibri" w:hAnsi="Times New Roman"/>
          <w:sz w:val="24"/>
          <w:szCs w:val="24"/>
        </w:rPr>
        <w:t>90</w:t>
      </w:r>
      <w:r w:rsidR="00F33A9C" w:rsidRPr="001639DF">
        <w:rPr>
          <w:rFonts w:ascii="Times New Roman" w:eastAsia="Calibri" w:hAnsi="Times New Roman"/>
          <w:sz w:val="24"/>
          <w:szCs w:val="24"/>
        </w:rPr>
        <w:t xml:space="preserve"> </w:t>
      </w:r>
      <w:r w:rsidR="001B2E8C" w:rsidRPr="001639DF">
        <w:rPr>
          <w:rFonts w:ascii="Times New Roman" w:eastAsia="Calibri" w:hAnsi="Times New Roman"/>
          <w:sz w:val="24"/>
          <w:szCs w:val="24"/>
        </w:rPr>
        <w:t>dzieci, stanu zdrowia</w:t>
      </w:r>
      <w:r w:rsidR="00A90BF1">
        <w:rPr>
          <w:rFonts w:ascii="Times New Roman" w:eastAsia="Calibri" w:hAnsi="Times New Roman"/>
          <w:sz w:val="24"/>
          <w:szCs w:val="24"/>
        </w:rPr>
        <w:t xml:space="preserve">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AE3D34">
        <w:rPr>
          <w:rFonts w:ascii="Times New Roman" w:eastAsia="Calibri" w:hAnsi="Times New Roman"/>
          <w:sz w:val="24"/>
          <w:szCs w:val="24"/>
        </w:rPr>
        <w:t xml:space="preserve"> </w:t>
      </w:r>
      <w:r w:rsidR="00F33A9C">
        <w:rPr>
          <w:rFonts w:ascii="Times New Roman" w:eastAsia="Calibri" w:hAnsi="Times New Roman"/>
          <w:sz w:val="24"/>
          <w:szCs w:val="24"/>
        </w:rPr>
        <w:t>96</w:t>
      </w:r>
      <w:r w:rsidR="00F33A9C" w:rsidRPr="001639DF">
        <w:rPr>
          <w:rFonts w:ascii="Times New Roman" w:eastAsia="Calibri" w:hAnsi="Times New Roman"/>
          <w:sz w:val="24"/>
          <w:szCs w:val="24"/>
        </w:rPr>
        <w:t xml:space="preserve"> </w:t>
      </w:r>
      <w:r w:rsidR="001B2E8C" w:rsidRPr="001639DF">
        <w:rPr>
          <w:rFonts w:ascii="Times New Roman" w:eastAsia="Calibri" w:hAnsi="Times New Roman"/>
          <w:sz w:val="24"/>
          <w:szCs w:val="24"/>
        </w:rPr>
        <w:t>dzieci, pobytu ze starszym rodzeństwem</w:t>
      </w:r>
      <w:r w:rsidR="00A90BF1">
        <w:rPr>
          <w:rFonts w:ascii="Times New Roman" w:eastAsia="Calibri" w:hAnsi="Times New Roman"/>
          <w:sz w:val="24"/>
          <w:szCs w:val="24"/>
        </w:rPr>
        <w:t xml:space="preserve">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AE3D34">
        <w:rPr>
          <w:rFonts w:ascii="Times New Roman" w:eastAsia="Calibri" w:hAnsi="Times New Roman"/>
          <w:sz w:val="24"/>
          <w:szCs w:val="24"/>
        </w:rPr>
        <w:t xml:space="preserve"> </w:t>
      </w:r>
      <w:r w:rsidR="00F33A9C">
        <w:rPr>
          <w:rFonts w:ascii="Times New Roman" w:eastAsia="Calibri" w:hAnsi="Times New Roman"/>
          <w:sz w:val="24"/>
          <w:szCs w:val="24"/>
        </w:rPr>
        <w:t>570</w:t>
      </w:r>
      <w:r w:rsidR="00F33A9C" w:rsidRPr="001639DF">
        <w:rPr>
          <w:rFonts w:ascii="Times New Roman" w:eastAsia="Calibri" w:hAnsi="Times New Roman"/>
          <w:sz w:val="24"/>
          <w:szCs w:val="24"/>
        </w:rPr>
        <w:t xml:space="preserve"> </w:t>
      </w:r>
      <w:r w:rsidR="001B2E8C" w:rsidRPr="001639DF">
        <w:rPr>
          <w:rFonts w:ascii="Times New Roman" w:eastAsia="Calibri" w:hAnsi="Times New Roman"/>
          <w:sz w:val="24"/>
          <w:szCs w:val="24"/>
        </w:rPr>
        <w:t xml:space="preserve">dzieci, z innego powodu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AE3D34">
        <w:rPr>
          <w:rFonts w:ascii="Times New Roman" w:eastAsia="Calibri" w:hAnsi="Times New Roman"/>
          <w:sz w:val="24"/>
          <w:szCs w:val="24"/>
        </w:rPr>
        <w:t xml:space="preserve"> </w:t>
      </w:r>
      <w:r w:rsidR="00F33A9C">
        <w:rPr>
          <w:rFonts w:ascii="Times New Roman" w:eastAsia="Calibri" w:hAnsi="Times New Roman"/>
          <w:sz w:val="24"/>
          <w:szCs w:val="24"/>
        </w:rPr>
        <w:t>62</w:t>
      </w:r>
      <w:r w:rsidR="00F33A9C" w:rsidRPr="001639DF">
        <w:rPr>
          <w:rFonts w:ascii="Times New Roman" w:eastAsia="Calibri" w:hAnsi="Times New Roman"/>
          <w:sz w:val="24"/>
          <w:szCs w:val="24"/>
        </w:rPr>
        <w:t xml:space="preserve"> </w:t>
      </w:r>
      <w:r w:rsidR="001B2E8C" w:rsidRPr="001639DF">
        <w:rPr>
          <w:rFonts w:ascii="Times New Roman" w:eastAsia="Calibri" w:hAnsi="Times New Roman"/>
          <w:sz w:val="24"/>
          <w:szCs w:val="24"/>
        </w:rPr>
        <w:t xml:space="preserve">oraz z powodu braku wolnych miejsc </w:t>
      </w:r>
      <w:r w:rsidR="007C515A" w:rsidRPr="001639DF">
        <w:rPr>
          <w:rFonts w:ascii="Times New Roman" w:eastAsia="Calibri" w:hAnsi="Times New Roman"/>
          <w:sz w:val="24"/>
          <w:szCs w:val="24"/>
        </w:rPr>
        <w:t>w</w:t>
      </w:r>
      <w:r w:rsidR="00B61AB2">
        <w:rPr>
          <w:rFonts w:ascii="Times New Roman" w:eastAsia="Calibri" w:hAnsi="Times New Roman"/>
          <w:sz w:val="24"/>
          <w:szCs w:val="24"/>
        </w:rPr>
        <w:t> </w:t>
      </w:r>
      <w:r w:rsidR="007C515A" w:rsidRPr="001639DF">
        <w:rPr>
          <w:rFonts w:ascii="Times New Roman" w:eastAsia="Calibri" w:hAnsi="Times New Roman"/>
          <w:sz w:val="24"/>
          <w:szCs w:val="24"/>
        </w:rPr>
        <w:t>pieczy rodzinnej</w:t>
      </w:r>
      <w:r w:rsidR="00AE3D34">
        <w:rPr>
          <w:rFonts w:ascii="Times New Roman" w:eastAsia="Calibri" w:hAnsi="Times New Roman"/>
          <w:sz w:val="24"/>
          <w:szCs w:val="24"/>
        </w:rPr>
        <w:t xml:space="preserve"> - </w:t>
      </w:r>
      <w:r w:rsidR="00F33A9C">
        <w:rPr>
          <w:rFonts w:ascii="Times New Roman" w:eastAsia="Calibri" w:hAnsi="Times New Roman"/>
          <w:sz w:val="24"/>
          <w:szCs w:val="24"/>
        </w:rPr>
        <w:t>283</w:t>
      </w:r>
      <w:r w:rsidR="00F33A9C" w:rsidRPr="001639DF">
        <w:rPr>
          <w:rFonts w:ascii="Times New Roman" w:eastAsia="Calibri" w:hAnsi="Times New Roman"/>
          <w:sz w:val="24"/>
          <w:szCs w:val="24"/>
        </w:rPr>
        <w:t xml:space="preserve"> </w:t>
      </w:r>
      <w:r w:rsidR="007C515A" w:rsidRPr="001639DF">
        <w:rPr>
          <w:rFonts w:ascii="Times New Roman" w:eastAsia="Calibri" w:hAnsi="Times New Roman"/>
          <w:sz w:val="24"/>
          <w:szCs w:val="24"/>
        </w:rPr>
        <w:t>dzieci</w:t>
      </w:r>
      <w:r w:rsidR="002C010D">
        <w:rPr>
          <w:rFonts w:ascii="Times New Roman" w:eastAsia="Calibri" w:hAnsi="Times New Roman"/>
          <w:sz w:val="24"/>
          <w:szCs w:val="24"/>
        </w:rPr>
        <w:t>.</w:t>
      </w:r>
      <w:r w:rsidR="0057772F">
        <w:rPr>
          <w:rFonts w:ascii="Times New Roman" w:eastAsia="Calibri" w:hAnsi="Times New Roman"/>
          <w:sz w:val="24"/>
          <w:szCs w:val="24"/>
        </w:rPr>
        <w:t xml:space="preserve"> Wymienione powody w</w:t>
      </w:r>
      <w:r w:rsidR="007F1E94">
        <w:rPr>
          <w:rFonts w:ascii="Times New Roman" w:eastAsia="Calibri" w:hAnsi="Times New Roman"/>
          <w:sz w:val="24"/>
          <w:szCs w:val="24"/>
        </w:rPr>
        <w:t> </w:t>
      </w:r>
      <w:r w:rsidR="0057772F">
        <w:rPr>
          <w:rFonts w:ascii="Times New Roman" w:eastAsia="Calibri" w:hAnsi="Times New Roman"/>
          <w:sz w:val="24"/>
          <w:szCs w:val="24"/>
        </w:rPr>
        <w:t>większości są zgodne z przepisami obecnie obowiązujacej ustawy</w:t>
      </w:r>
      <w:r w:rsidR="00617327">
        <w:rPr>
          <w:rFonts w:ascii="Times New Roman" w:eastAsia="Calibri" w:hAnsi="Times New Roman"/>
          <w:sz w:val="24"/>
          <w:szCs w:val="24"/>
        </w:rPr>
        <w:t>, która sankcjonuje takie wyjątki w sytuacjach szczególnych (art.</w:t>
      </w:r>
      <w:r w:rsidR="00A44FE0">
        <w:rPr>
          <w:rFonts w:ascii="Times New Roman" w:eastAsia="Calibri" w:hAnsi="Times New Roman"/>
          <w:sz w:val="24"/>
          <w:szCs w:val="24"/>
        </w:rPr>
        <w:t xml:space="preserve"> </w:t>
      </w:r>
      <w:r w:rsidR="00617327">
        <w:rPr>
          <w:rFonts w:ascii="Times New Roman" w:eastAsia="Calibri" w:hAnsi="Times New Roman"/>
          <w:sz w:val="24"/>
          <w:szCs w:val="24"/>
        </w:rPr>
        <w:t>95 ust.</w:t>
      </w:r>
      <w:r w:rsidR="00A44FE0">
        <w:rPr>
          <w:rFonts w:ascii="Times New Roman" w:eastAsia="Calibri" w:hAnsi="Times New Roman"/>
          <w:sz w:val="24"/>
          <w:szCs w:val="24"/>
        </w:rPr>
        <w:t xml:space="preserve"> </w:t>
      </w:r>
      <w:r w:rsidR="00617327">
        <w:rPr>
          <w:rFonts w:ascii="Times New Roman" w:eastAsia="Calibri" w:hAnsi="Times New Roman"/>
          <w:sz w:val="24"/>
          <w:szCs w:val="24"/>
        </w:rPr>
        <w:t>2 omawianej ustawy).</w:t>
      </w:r>
      <w:r w:rsidR="0057772F">
        <w:rPr>
          <w:rFonts w:ascii="Times New Roman" w:eastAsia="Calibri" w:hAnsi="Times New Roman"/>
          <w:sz w:val="24"/>
          <w:szCs w:val="24"/>
        </w:rPr>
        <w:t xml:space="preserve"> </w:t>
      </w:r>
      <w:r w:rsidR="00617327">
        <w:rPr>
          <w:rFonts w:ascii="Times New Roman" w:eastAsia="Calibri" w:hAnsi="Times New Roman"/>
          <w:sz w:val="24"/>
          <w:szCs w:val="24"/>
        </w:rPr>
        <w:t>S</w:t>
      </w:r>
      <w:r w:rsidR="0057772F">
        <w:rPr>
          <w:rFonts w:ascii="Times New Roman" w:eastAsia="Calibri" w:hAnsi="Times New Roman"/>
          <w:sz w:val="24"/>
          <w:szCs w:val="24"/>
        </w:rPr>
        <w:t>tanowią one aż 97% wszystkich dzieci poniżej 7</w:t>
      </w:r>
      <w:r w:rsidR="00E91B3F">
        <w:rPr>
          <w:rFonts w:ascii="Times New Roman" w:eastAsia="Calibri" w:hAnsi="Times New Roman"/>
          <w:sz w:val="24"/>
          <w:szCs w:val="24"/>
        </w:rPr>
        <w:t>.</w:t>
      </w:r>
      <w:r w:rsidR="0057772F">
        <w:rPr>
          <w:rFonts w:ascii="Times New Roman" w:eastAsia="Calibri" w:hAnsi="Times New Roman"/>
          <w:sz w:val="24"/>
          <w:szCs w:val="24"/>
        </w:rPr>
        <w:t xml:space="preserve"> roku życia umieszczonych w pieczy instytucjonalnej.</w:t>
      </w:r>
      <w:r w:rsidR="002C010D">
        <w:rPr>
          <w:rFonts w:ascii="Times New Roman" w:eastAsia="Calibri" w:hAnsi="Times New Roman"/>
          <w:sz w:val="24"/>
          <w:szCs w:val="24"/>
        </w:rPr>
        <w:t xml:space="preserve"> </w:t>
      </w:r>
      <w:r w:rsidR="001B2E8C" w:rsidRPr="00FC2B49">
        <w:rPr>
          <w:rFonts w:ascii="Times New Roman" w:eastAsia="Calibri" w:hAnsi="Times New Roman"/>
          <w:sz w:val="24"/>
          <w:szCs w:val="24"/>
        </w:rPr>
        <w:t>Ponadto w</w:t>
      </w:r>
      <w:r w:rsidR="007F1E94">
        <w:rPr>
          <w:rFonts w:ascii="Times New Roman" w:eastAsia="Calibri" w:hAnsi="Times New Roman"/>
          <w:sz w:val="24"/>
          <w:szCs w:val="24"/>
        </w:rPr>
        <w:t> </w:t>
      </w:r>
      <w:r w:rsidR="001B2E8C" w:rsidRPr="00FC2B49">
        <w:rPr>
          <w:rFonts w:ascii="Times New Roman" w:eastAsia="Calibri" w:hAnsi="Times New Roman"/>
          <w:sz w:val="24"/>
          <w:szCs w:val="24"/>
        </w:rPr>
        <w:t xml:space="preserve">placówkach na dzień </w:t>
      </w:r>
      <w:r w:rsidR="00AA2936">
        <w:rPr>
          <w:rFonts w:ascii="Times New Roman" w:eastAsia="Calibri" w:hAnsi="Times New Roman"/>
          <w:sz w:val="24"/>
          <w:szCs w:val="24"/>
        </w:rPr>
        <w:t>1 stycznia 2021</w:t>
      </w:r>
      <w:r w:rsidR="001B2E8C" w:rsidRPr="001639DF">
        <w:rPr>
          <w:rFonts w:ascii="Times New Roman" w:eastAsia="Calibri" w:hAnsi="Times New Roman"/>
          <w:sz w:val="24"/>
          <w:szCs w:val="24"/>
        </w:rPr>
        <w:t xml:space="preserve"> r. przebywało </w:t>
      </w:r>
      <w:r w:rsidR="00F33A9C">
        <w:rPr>
          <w:rFonts w:ascii="Times New Roman" w:eastAsia="Calibri" w:hAnsi="Times New Roman"/>
          <w:sz w:val="24"/>
          <w:szCs w:val="24"/>
        </w:rPr>
        <w:t>928</w:t>
      </w:r>
      <w:r w:rsidR="001639DF" w:rsidRPr="001639DF">
        <w:rPr>
          <w:rFonts w:ascii="Times New Roman" w:eastAsia="Calibri" w:hAnsi="Times New Roman"/>
          <w:sz w:val="24"/>
          <w:szCs w:val="24"/>
        </w:rPr>
        <w:t xml:space="preserve"> </w:t>
      </w:r>
      <w:r w:rsidR="004D7030" w:rsidRPr="001639DF">
        <w:rPr>
          <w:rFonts w:ascii="Times New Roman" w:eastAsia="Calibri" w:hAnsi="Times New Roman"/>
          <w:sz w:val="24"/>
          <w:szCs w:val="24"/>
        </w:rPr>
        <w:t>dzieci w wi</w:t>
      </w:r>
      <w:r w:rsidR="001B2E8C" w:rsidRPr="001639DF">
        <w:rPr>
          <w:rFonts w:ascii="Times New Roman" w:eastAsia="Calibri" w:hAnsi="Times New Roman"/>
          <w:sz w:val="24"/>
          <w:szCs w:val="24"/>
        </w:rPr>
        <w:t>e</w:t>
      </w:r>
      <w:r w:rsidR="004D7030" w:rsidRPr="001639DF">
        <w:rPr>
          <w:rFonts w:ascii="Times New Roman" w:eastAsia="Calibri" w:hAnsi="Times New Roman"/>
          <w:sz w:val="24"/>
          <w:szCs w:val="24"/>
        </w:rPr>
        <w:t xml:space="preserve">ku </w:t>
      </w:r>
      <w:r w:rsidR="004D7030" w:rsidRPr="0042520C">
        <w:rPr>
          <w:rFonts w:ascii="Times New Roman" w:eastAsia="Calibri" w:hAnsi="Times New Roman"/>
          <w:sz w:val="24"/>
          <w:szCs w:val="24"/>
        </w:rPr>
        <w:t>od 7 do 10 lat.</w:t>
      </w:r>
      <w:r w:rsidR="004D7030">
        <w:rPr>
          <w:rFonts w:ascii="Times New Roman" w:eastAsia="Calibri" w:hAnsi="Times New Roman"/>
          <w:sz w:val="24"/>
          <w:szCs w:val="24"/>
        </w:rPr>
        <w:t xml:space="preserve"> </w:t>
      </w:r>
      <w:r w:rsidR="00AC7ABD">
        <w:rPr>
          <w:rFonts w:ascii="Times New Roman" w:eastAsia="Calibri" w:hAnsi="Times New Roman"/>
          <w:sz w:val="24"/>
          <w:szCs w:val="24"/>
        </w:rPr>
        <w:t>Poniższy wykres przedstawia szczegółowo wiek dzieci przebywających w</w:t>
      </w:r>
      <w:r w:rsidR="00B61AB2">
        <w:rPr>
          <w:rFonts w:ascii="Times New Roman" w:eastAsia="Calibri" w:hAnsi="Times New Roman"/>
          <w:sz w:val="24"/>
          <w:szCs w:val="24"/>
        </w:rPr>
        <w:t> </w:t>
      </w:r>
      <w:r w:rsidR="00AC7ABD">
        <w:rPr>
          <w:rFonts w:ascii="Times New Roman" w:eastAsia="Calibri" w:hAnsi="Times New Roman"/>
          <w:sz w:val="24"/>
          <w:szCs w:val="24"/>
        </w:rPr>
        <w:t>inst</w:t>
      </w:r>
      <w:r w:rsidR="00194CDF">
        <w:rPr>
          <w:rFonts w:ascii="Times New Roman" w:eastAsia="Calibri" w:hAnsi="Times New Roman"/>
          <w:sz w:val="24"/>
          <w:szCs w:val="24"/>
        </w:rPr>
        <w:t>ytucjonalnej pieczy zastępczej:</w:t>
      </w:r>
    </w:p>
    <w:p w14:paraId="5BF047E4" w14:textId="77777777" w:rsidR="006D0D56" w:rsidRDefault="006D0D56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</w:p>
    <w:p w14:paraId="2C02D0CB" w14:textId="6A036430" w:rsidR="002865E3" w:rsidRDefault="00A60DA0" w:rsidP="00AE49EF">
      <w:pPr>
        <w:tabs>
          <w:tab w:val="left" w:pos="-284"/>
        </w:tabs>
        <w:spacing w:before="0" w:line="240" w:lineRule="auto"/>
        <w:ind w:right="-110"/>
        <w:rPr>
          <w:noProof/>
          <w:lang w:eastAsia="pl-PL"/>
        </w:rPr>
      </w:pPr>
      <w:r w:rsidRPr="001531C2">
        <w:rPr>
          <w:noProof/>
          <w:lang w:eastAsia="pl-PL"/>
        </w:rPr>
        <w:drawing>
          <wp:inline distT="0" distB="0" distL="0" distR="0" wp14:anchorId="36198697" wp14:editId="15B72182">
            <wp:extent cx="5759450" cy="3857625"/>
            <wp:effectExtent l="0" t="0" r="12700" b="9525"/>
            <wp:docPr id="17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0310C2DB" w14:textId="46A9B636" w:rsidR="00FB1960" w:rsidRPr="00AE49EF" w:rsidRDefault="000647AE" w:rsidP="00AE49EF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i/>
          <w:sz w:val="16"/>
          <w:szCs w:val="16"/>
        </w:rPr>
      </w:pPr>
      <w:r>
        <w:rPr>
          <w:rFonts w:ascii="Times New Roman" w:eastAsia="Calibri" w:hAnsi="Times New Roman"/>
          <w:i/>
          <w:sz w:val="16"/>
          <w:szCs w:val="16"/>
        </w:rPr>
        <w:t>Ź</w:t>
      </w:r>
      <w:r w:rsidRPr="00AE49EF">
        <w:rPr>
          <w:rFonts w:ascii="Times New Roman" w:eastAsia="Calibri" w:hAnsi="Times New Roman"/>
          <w:i/>
          <w:sz w:val="16"/>
          <w:szCs w:val="16"/>
        </w:rPr>
        <w:t>ródło</w:t>
      </w:r>
      <w:r w:rsidR="000E52DF" w:rsidRPr="00AE49EF">
        <w:rPr>
          <w:rFonts w:ascii="Times New Roman" w:eastAsia="Calibri" w:hAnsi="Times New Roman"/>
          <w:i/>
          <w:sz w:val="16"/>
          <w:szCs w:val="16"/>
        </w:rPr>
        <w:t>: Sprawozdanie rzeczowo</w:t>
      </w:r>
      <w:r w:rsidR="00901563">
        <w:rPr>
          <w:rFonts w:ascii="Times New Roman" w:eastAsia="Calibri" w:hAnsi="Times New Roman"/>
          <w:i/>
          <w:sz w:val="16"/>
          <w:szCs w:val="16"/>
        </w:rPr>
        <w:t>-</w:t>
      </w:r>
      <w:r w:rsidR="000E52DF" w:rsidRPr="00AE49EF">
        <w:rPr>
          <w:rFonts w:ascii="Times New Roman" w:eastAsia="Calibri" w:hAnsi="Times New Roman"/>
          <w:i/>
          <w:sz w:val="16"/>
          <w:szCs w:val="16"/>
        </w:rPr>
        <w:t>finansowe z wykonywania zadań z zakresu wspierania rodziny i systemu pieczy zastępczej (stan na dzień 31</w:t>
      </w:r>
      <w:r w:rsidR="00B61AB2">
        <w:rPr>
          <w:rFonts w:ascii="Times New Roman" w:eastAsia="Calibri" w:hAnsi="Times New Roman"/>
          <w:i/>
          <w:sz w:val="16"/>
          <w:szCs w:val="16"/>
        </w:rPr>
        <w:t> </w:t>
      </w:r>
      <w:r w:rsidR="000E52DF" w:rsidRPr="00AE49EF">
        <w:rPr>
          <w:rFonts w:ascii="Times New Roman" w:eastAsia="Calibri" w:hAnsi="Times New Roman"/>
          <w:i/>
          <w:sz w:val="16"/>
          <w:szCs w:val="16"/>
        </w:rPr>
        <w:t xml:space="preserve">grudnia </w:t>
      </w:r>
      <w:r w:rsidRPr="006F6642">
        <w:rPr>
          <w:rFonts w:ascii="Times New Roman" w:eastAsia="Calibri" w:hAnsi="Times New Roman"/>
          <w:i/>
          <w:sz w:val="16"/>
          <w:szCs w:val="16"/>
        </w:rPr>
        <w:t>20</w:t>
      </w:r>
      <w:r w:rsidR="00EF523D" w:rsidRPr="006F6642">
        <w:rPr>
          <w:rFonts w:ascii="Times New Roman" w:eastAsia="Calibri" w:hAnsi="Times New Roman"/>
          <w:i/>
          <w:sz w:val="16"/>
          <w:szCs w:val="16"/>
        </w:rPr>
        <w:t>20</w:t>
      </w:r>
      <w:r w:rsidRPr="006F6642">
        <w:rPr>
          <w:rFonts w:ascii="Times New Roman" w:eastAsia="Calibri" w:hAnsi="Times New Roman"/>
          <w:i/>
          <w:sz w:val="16"/>
          <w:szCs w:val="16"/>
        </w:rPr>
        <w:t xml:space="preserve"> </w:t>
      </w:r>
      <w:r w:rsidR="00FB1960" w:rsidRPr="006F6642">
        <w:rPr>
          <w:rFonts w:ascii="Times New Roman" w:eastAsia="Calibri" w:hAnsi="Times New Roman"/>
          <w:i/>
          <w:sz w:val="16"/>
          <w:szCs w:val="16"/>
        </w:rPr>
        <w:t>r.</w:t>
      </w:r>
      <w:r w:rsidR="0092559C">
        <w:rPr>
          <w:rFonts w:ascii="Times New Roman" w:eastAsia="Calibri" w:hAnsi="Times New Roman"/>
          <w:i/>
          <w:sz w:val="16"/>
          <w:szCs w:val="16"/>
        </w:rPr>
        <w:t>)</w:t>
      </w:r>
    </w:p>
    <w:p w14:paraId="35100D7F" w14:textId="77777777" w:rsidR="00146FC9" w:rsidRDefault="00146FC9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</w:p>
    <w:p w14:paraId="43E294FC" w14:textId="0056763E" w:rsidR="004655A9" w:rsidRPr="002E0BA7" w:rsidRDefault="00146FC9" w:rsidP="007238EC">
      <w:pPr>
        <w:tabs>
          <w:tab w:val="left" w:pos="-284"/>
        </w:tabs>
        <w:spacing w:before="0" w:line="240" w:lineRule="auto"/>
        <w:ind w:right="-11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7238EC" w:rsidRPr="002E0BA7">
        <w:rPr>
          <w:rFonts w:ascii="Times New Roman" w:eastAsia="Calibri" w:hAnsi="Times New Roman"/>
          <w:sz w:val="24"/>
          <w:szCs w:val="24"/>
        </w:rPr>
        <w:t>Na 1 </w:t>
      </w:r>
      <w:r w:rsidR="00BD66B0">
        <w:rPr>
          <w:rFonts w:ascii="Times New Roman" w:eastAsia="Calibri" w:hAnsi="Times New Roman"/>
          <w:sz w:val="24"/>
          <w:szCs w:val="24"/>
        </w:rPr>
        <w:t>194</w:t>
      </w:r>
      <w:r w:rsidR="00BD66B0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7238EC" w:rsidRPr="002E0BA7">
        <w:rPr>
          <w:rFonts w:ascii="Times New Roman" w:eastAsia="Calibri" w:hAnsi="Times New Roman"/>
          <w:sz w:val="24"/>
          <w:szCs w:val="24"/>
        </w:rPr>
        <w:t>placów</w:t>
      </w:r>
      <w:r w:rsidR="005222E0">
        <w:rPr>
          <w:rFonts w:ascii="Times New Roman" w:eastAsia="Calibri" w:hAnsi="Times New Roman"/>
          <w:sz w:val="24"/>
          <w:szCs w:val="24"/>
        </w:rPr>
        <w:t>ki</w:t>
      </w:r>
      <w:r w:rsidR="007238EC" w:rsidRPr="002E0BA7">
        <w:rPr>
          <w:rFonts w:ascii="Times New Roman" w:eastAsia="Calibri" w:hAnsi="Times New Roman"/>
          <w:sz w:val="24"/>
          <w:szCs w:val="24"/>
        </w:rPr>
        <w:t xml:space="preserve"> opiekuńczo-wychowawcz</w:t>
      </w:r>
      <w:r w:rsidR="005222E0">
        <w:rPr>
          <w:rFonts w:ascii="Times New Roman" w:eastAsia="Calibri" w:hAnsi="Times New Roman"/>
          <w:sz w:val="24"/>
          <w:szCs w:val="24"/>
        </w:rPr>
        <w:t>e</w:t>
      </w:r>
      <w:r w:rsidR="007238EC" w:rsidRPr="002E0BA7">
        <w:rPr>
          <w:rFonts w:ascii="Times New Roman" w:eastAsia="Calibri" w:hAnsi="Times New Roman"/>
          <w:sz w:val="24"/>
          <w:szCs w:val="24"/>
        </w:rPr>
        <w:t xml:space="preserve"> funkcjonując</w:t>
      </w:r>
      <w:r w:rsidR="005222E0">
        <w:rPr>
          <w:rFonts w:ascii="Times New Roman" w:eastAsia="Calibri" w:hAnsi="Times New Roman"/>
          <w:sz w:val="24"/>
          <w:szCs w:val="24"/>
        </w:rPr>
        <w:t>e</w:t>
      </w:r>
      <w:r w:rsidR="007238EC" w:rsidRPr="002E0BA7">
        <w:rPr>
          <w:rFonts w:ascii="Times New Roman" w:eastAsia="Calibri" w:hAnsi="Times New Roman"/>
          <w:sz w:val="24"/>
          <w:szCs w:val="24"/>
        </w:rPr>
        <w:t xml:space="preserve"> na koniec </w:t>
      </w:r>
      <w:r w:rsidR="00D152D7" w:rsidRPr="002E0BA7">
        <w:rPr>
          <w:rFonts w:ascii="Times New Roman" w:eastAsia="Calibri" w:hAnsi="Times New Roman"/>
          <w:sz w:val="24"/>
          <w:szCs w:val="24"/>
        </w:rPr>
        <w:t>20</w:t>
      </w:r>
      <w:r w:rsidR="00BD66B0">
        <w:rPr>
          <w:rFonts w:ascii="Times New Roman" w:eastAsia="Calibri" w:hAnsi="Times New Roman"/>
          <w:sz w:val="24"/>
          <w:szCs w:val="24"/>
        </w:rPr>
        <w:t>20</w:t>
      </w:r>
      <w:r w:rsidR="00D152D7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867372">
        <w:rPr>
          <w:rFonts w:ascii="Times New Roman" w:eastAsia="Calibri" w:hAnsi="Times New Roman"/>
          <w:sz w:val="24"/>
          <w:szCs w:val="24"/>
        </w:rPr>
        <w:t>r</w:t>
      </w:r>
      <w:r w:rsidR="00390107">
        <w:rPr>
          <w:rFonts w:ascii="Times New Roman" w:eastAsia="Calibri" w:hAnsi="Times New Roman"/>
          <w:sz w:val="24"/>
          <w:szCs w:val="24"/>
        </w:rPr>
        <w:t>.</w:t>
      </w:r>
      <w:r w:rsidR="00A90BF1" w:rsidRPr="00A90BF1">
        <w:rPr>
          <w:rFonts w:ascii="Times New Roman" w:eastAsia="Calibri" w:hAnsi="Times New Roman"/>
          <w:sz w:val="24"/>
          <w:szCs w:val="24"/>
        </w:rPr>
        <w:t xml:space="preserve">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A90BF1">
        <w:rPr>
          <w:rFonts w:ascii="Times New Roman" w:eastAsia="Calibri" w:hAnsi="Times New Roman"/>
          <w:sz w:val="24"/>
          <w:szCs w:val="24"/>
        </w:rPr>
        <w:t xml:space="preserve"> </w:t>
      </w:r>
      <w:r w:rsidR="00D152D7" w:rsidRPr="002E0BA7">
        <w:rPr>
          <w:rFonts w:ascii="Times New Roman" w:eastAsia="Calibri" w:hAnsi="Times New Roman"/>
          <w:sz w:val="24"/>
          <w:szCs w:val="24"/>
        </w:rPr>
        <w:t>3</w:t>
      </w:r>
      <w:r w:rsidR="00BD66B0">
        <w:rPr>
          <w:rFonts w:ascii="Times New Roman" w:eastAsia="Calibri" w:hAnsi="Times New Roman"/>
          <w:sz w:val="24"/>
          <w:szCs w:val="24"/>
        </w:rPr>
        <w:t>75</w:t>
      </w:r>
      <w:r w:rsidR="00D152D7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5A3A95" w:rsidRPr="002E0BA7">
        <w:rPr>
          <w:rFonts w:ascii="Times New Roman" w:eastAsia="Calibri" w:hAnsi="Times New Roman"/>
          <w:sz w:val="24"/>
          <w:szCs w:val="24"/>
        </w:rPr>
        <w:t>placów</w:t>
      </w:r>
      <w:r w:rsidR="00952BA3">
        <w:rPr>
          <w:rFonts w:ascii="Times New Roman" w:eastAsia="Calibri" w:hAnsi="Times New Roman"/>
          <w:sz w:val="24"/>
          <w:szCs w:val="24"/>
        </w:rPr>
        <w:t>ek</w:t>
      </w:r>
      <w:r w:rsidR="005A3A95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7238EC" w:rsidRPr="002E0BA7">
        <w:rPr>
          <w:rFonts w:ascii="Times New Roman" w:eastAsia="Calibri" w:hAnsi="Times New Roman"/>
          <w:sz w:val="24"/>
          <w:szCs w:val="24"/>
        </w:rPr>
        <w:t>działał</w:t>
      </w:r>
      <w:r w:rsidR="00952BA3">
        <w:rPr>
          <w:rFonts w:ascii="Times New Roman" w:eastAsia="Calibri" w:hAnsi="Times New Roman"/>
          <w:sz w:val="24"/>
          <w:szCs w:val="24"/>
        </w:rPr>
        <w:t>o</w:t>
      </w:r>
      <w:r w:rsidR="007238EC" w:rsidRPr="002E0BA7">
        <w:rPr>
          <w:rFonts w:ascii="Times New Roman" w:eastAsia="Calibri" w:hAnsi="Times New Roman"/>
          <w:sz w:val="24"/>
          <w:szCs w:val="24"/>
        </w:rPr>
        <w:t xml:space="preserve"> na zlecenie samorządu powiatowego jako placówki niepubliczne.</w:t>
      </w:r>
    </w:p>
    <w:p w14:paraId="667A5BD7" w14:textId="77777777" w:rsidR="005E194B" w:rsidRDefault="002940E4" w:rsidP="00394078">
      <w:pPr>
        <w:tabs>
          <w:tab w:val="left" w:pos="-284"/>
        </w:tabs>
        <w:spacing w:before="0" w:after="240" w:line="240" w:lineRule="auto"/>
        <w:ind w:right="-11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7238EC" w:rsidRPr="002E0BA7">
        <w:rPr>
          <w:rFonts w:ascii="Times New Roman" w:eastAsia="Calibri" w:hAnsi="Times New Roman"/>
          <w:sz w:val="24"/>
          <w:szCs w:val="24"/>
        </w:rPr>
        <w:t>Poniższe wykresy przedstawiają podział placówek opiekuńczo-wychowawczych na</w:t>
      </w:r>
      <w:r w:rsidR="00B463CE">
        <w:rPr>
          <w:rFonts w:ascii="Times New Roman" w:eastAsia="Calibri" w:hAnsi="Times New Roman"/>
          <w:sz w:val="24"/>
          <w:szCs w:val="24"/>
        </w:rPr>
        <w:t> </w:t>
      </w:r>
      <w:r w:rsidR="007238EC" w:rsidRPr="002E0BA7">
        <w:rPr>
          <w:rFonts w:ascii="Times New Roman" w:eastAsia="Calibri" w:hAnsi="Times New Roman"/>
          <w:sz w:val="24"/>
          <w:szCs w:val="24"/>
        </w:rPr>
        <w:t xml:space="preserve">poszczególne typy (socjalizacyjne, interwencyjne, specjalistyczno-terapeutyczne, rodzinne) oraz porównanie liczby placówek opiekuńczo-wychowawczych różnych typów w latach </w:t>
      </w:r>
      <w:r w:rsidR="00A90BF1">
        <w:rPr>
          <w:rFonts w:ascii="Times New Roman" w:eastAsia="Calibri" w:hAnsi="Times New Roman"/>
          <w:sz w:val="24"/>
          <w:szCs w:val="24"/>
        </w:rPr>
        <w:t>2014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D152D7" w:rsidRPr="002E0BA7">
        <w:rPr>
          <w:rFonts w:ascii="Times New Roman" w:eastAsia="Calibri" w:hAnsi="Times New Roman"/>
          <w:sz w:val="24"/>
          <w:szCs w:val="24"/>
        </w:rPr>
        <w:t>20</w:t>
      </w:r>
      <w:r w:rsidR="00BE5992">
        <w:rPr>
          <w:rFonts w:ascii="Times New Roman" w:eastAsia="Calibri" w:hAnsi="Times New Roman"/>
          <w:sz w:val="24"/>
          <w:szCs w:val="24"/>
        </w:rPr>
        <w:t>20</w:t>
      </w:r>
      <w:r w:rsidR="007238EC" w:rsidRPr="002E0BA7">
        <w:rPr>
          <w:rFonts w:ascii="Times New Roman" w:eastAsia="Calibri" w:hAnsi="Times New Roman"/>
          <w:sz w:val="24"/>
          <w:szCs w:val="24"/>
        </w:rPr>
        <w:t>.</w:t>
      </w:r>
    </w:p>
    <w:p w14:paraId="7F222E34" w14:textId="6D315EFB" w:rsidR="005A2792" w:rsidRPr="00DE2C1E" w:rsidRDefault="00A60DA0" w:rsidP="009A6286">
      <w:pPr>
        <w:tabs>
          <w:tab w:val="left" w:pos="-284"/>
        </w:tabs>
        <w:spacing w:before="0" w:line="240" w:lineRule="auto"/>
        <w:ind w:right="-110"/>
        <w:rPr>
          <w:rFonts w:ascii="Times New Roman" w:hAnsi="Times New Roman"/>
          <w:i/>
          <w:iCs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0C4D1238" wp14:editId="7F065A7D">
            <wp:extent cx="5848350" cy="2686685"/>
            <wp:effectExtent l="0" t="0" r="0" b="0"/>
            <wp:docPr id="20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68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537EB2" w14:textId="77777777" w:rsidR="00BA235F" w:rsidRDefault="00B61AB2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812A76">
        <w:rPr>
          <w:rFonts w:ascii="Times New Roman" w:eastAsia="Calibri" w:hAnsi="Times New Roman"/>
          <w:i/>
          <w:sz w:val="16"/>
          <w:szCs w:val="16"/>
        </w:rPr>
        <w:t>Źródło:</w:t>
      </w:r>
      <w:r w:rsidRPr="002E0BA7">
        <w:rPr>
          <w:rFonts w:ascii="Times New Roman" w:eastAsia="Calibri" w:hAnsi="Times New Roman"/>
          <w:i/>
          <w:sz w:val="20"/>
          <w:szCs w:val="20"/>
        </w:rPr>
        <w:t xml:space="preserve"> </w:t>
      </w:r>
      <w:r w:rsidRPr="001A58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1A58A7">
        <w:rPr>
          <w:rFonts w:ascii="Times New Roman" w:hAnsi="Times New Roman"/>
          <w:i/>
          <w:iCs/>
          <w:sz w:val="16"/>
          <w:szCs w:val="16"/>
          <w:lang w:eastAsia="pl-PL"/>
        </w:rPr>
        <w:t>systemu</w:t>
      </w:r>
      <w:r w:rsidR="00A90BF1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pieczy zastępczej z lat 2014–</w:t>
      </w:r>
      <w:r w:rsidRPr="001A58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BD66B0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CF77F0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(stan na dzień 31 grudnia</w:t>
      </w:r>
      <w:r w:rsidR="00C34D39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="00CF77F0">
        <w:rPr>
          <w:rFonts w:ascii="Times New Roman" w:hAnsi="Times New Roman"/>
          <w:i/>
          <w:iCs/>
          <w:sz w:val="16"/>
          <w:szCs w:val="16"/>
          <w:lang w:eastAsia="pl-PL"/>
        </w:rPr>
        <w:t>).</w:t>
      </w:r>
    </w:p>
    <w:p w14:paraId="67304B9A" w14:textId="77777777" w:rsidR="00BC2E42" w:rsidRPr="00BC2E42" w:rsidRDefault="00BC2E42" w:rsidP="007238EC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</w:p>
    <w:p w14:paraId="42D14416" w14:textId="77777777" w:rsidR="00D84380" w:rsidRDefault="007238EC" w:rsidP="00135F52">
      <w:pPr>
        <w:spacing w:before="0" w:after="240" w:line="240" w:lineRule="auto"/>
        <w:ind w:firstLine="708"/>
        <w:rPr>
          <w:rFonts w:ascii="Times New Roman" w:eastAsia="Calibri" w:hAnsi="Times New Roman"/>
          <w:b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Na dzień 31 grudnia 20</w:t>
      </w:r>
      <w:r w:rsidR="00BE5992">
        <w:rPr>
          <w:rFonts w:ascii="Times New Roman" w:eastAsia="Calibri" w:hAnsi="Times New Roman"/>
          <w:sz w:val="24"/>
          <w:szCs w:val="24"/>
        </w:rPr>
        <w:t>20</w:t>
      </w:r>
      <w:r w:rsidRPr="002E0BA7">
        <w:rPr>
          <w:rFonts w:ascii="Times New Roman" w:eastAsia="Calibri" w:hAnsi="Times New Roman"/>
          <w:sz w:val="24"/>
          <w:szCs w:val="24"/>
        </w:rPr>
        <w:t xml:space="preserve"> r</w:t>
      </w:r>
      <w:r>
        <w:rPr>
          <w:rFonts w:ascii="Times New Roman" w:eastAsia="Calibri" w:hAnsi="Times New Roman"/>
          <w:sz w:val="24"/>
          <w:szCs w:val="24"/>
        </w:rPr>
        <w:t>.</w:t>
      </w:r>
      <w:r w:rsidRPr="002E0BA7">
        <w:rPr>
          <w:rFonts w:ascii="Times New Roman" w:eastAsia="Calibri" w:hAnsi="Times New Roman"/>
          <w:sz w:val="24"/>
          <w:szCs w:val="24"/>
        </w:rPr>
        <w:t xml:space="preserve"> w placówkach instytucjonalnej pieczy zastępczej (w tym także prowadzonych przez marszałków województw) przebywało łącznie </w:t>
      </w:r>
      <w:r w:rsidR="00D152D7">
        <w:rPr>
          <w:rFonts w:ascii="Times New Roman" w:eastAsia="Calibri" w:hAnsi="Times New Roman"/>
          <w:sz w:val="24"/>
          <w:szCs w:val="24"/>
        </w:rPr>
        <w:t>1</w:t>
      </w:r>
      <w:r w:rsidR="00B00FD3">
        <w:rPr>
          <w:rFonts w:ascii="Times New Roman" w:eastAsia="Calibri" w:hAnsi="Times New Roman"/>
          <w:sz w:val="24"/>
          <w:szCs w:val="24"/>
        </w:rPr>
        <w:t xml:space="preserve">6 </w:t>
      </w:r>
      <w:r w:rsidR="00BE5992">
        <w:rPr>
          <w:rFonts w:ascii="Times New Roman" w:eastAsia="Calibri" w:hAnsi="Times New Roman"/>
          <w:sz w:val="24"/>
          <w:szCs w:val="24"/>
        </w:rPr>
        <w:t>291</w:t>
      </w:r>
      <w:r w:rsidR="00BE5992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dzieci.</w:t>
      </w:r>
      <w:r w:rsidR="00D84380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W</w:t>
      </w:r>
      <w:r w:rsidR="00903E1B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porównaniu z </w:t>
      </w:r>
      <w:r w:rsidR="00D152D7" w:rsidRPr="002E0BA7">
        <w:rPr>
          <w:rFonts w:ascii="Times New Roman" w:eastAsia="Calibri" w:hAnsi="Times New Roman"/>
          <w:sz w:val="24"/>
          <w:szCs w:val="24"/>
        </w:rPr>
        <w:t>201</w:t>
      </w:r>
      <w:r w:rsidR="00BE5992">
        <w:rPr>
          <w:rFonts w:ascii="Times New Roman" w:eastAsia="Calibri" w:hAnsi="Times New Roman"/>
          <w:sz w:val="24"/>
          <w:szCs w:val="24"/>
        </w:rPr>
        <w:t>9</w:t>
      </w:r>
      <w:r w:rsidR="00D152D7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0140D8">
        <w:rPr>
          <w:rFonts w:ascii="Times New Roman" w:eastAsia="Calibri" w:hAnsi="Times New Roman"/>
          <w:sz w:val="24"/>
          <w:szCs w:val="24"/>
        </w:rPr>
        <w:t xml:space="preserve">r. </w:t>
      </w:r>
      <w:r w:rsidRPr="00994B53">
        <w:rPr>
          <w:rFonts w:ascii="Times New Roman" w:eastAsia="Calibri" w:hAnsi="Times New Roman"/>
          <w:b/>
          <w:sz w:val="24"/>
          <w:szCs w:val="24"/>
        </w:rPr>
        <w:t xml:space="preserve">było to o </w:t>
      </w:r>
      <w:r w:rsidR="00BE5992">
        <w:rPr>
          <w:rFonts w:ascii="Times New Roman" w:eastAsia="Calibri" w:hAnsi="Times New Roman"/>
          <w:b/>
          <w:sz w:val="24"/>
          <w:szCs w:val="24"/>
        </w:rPr>
        <w:t>701</w:t>
      </w:r>
      <w:r w:rsidR="00D84380">
        <w:rPr>
          <w:rFonts w:ascii="Times New Roman" w:eastAsia="Calibri" w:hAnsi="Times New Roman"/>
          <w:b/>
          <w:sz w:val="24"/>
          <w:szCs w:val="24"/>
        </w:rPr>
        <w:t xml:space="preserve"> dzieci mniej.</w:t>
      </w:r>
    </w:p>
    <w:p w14:paraId="712DE478" w14:textId="5BDD2231" w:rsidR="007238EC" w:rsidRPr="002E0BA7" w:rsidRDefault="00A60DA0" w:rsidP="00AF5393">
      <w:pPr>
        <w:spacing w:before="0" w:line="240" w:lineRule="auto"/>
        <w:rPr>
          <w:rFonts w:ascii="Times New Roman" w:eastAsia="Calibri" w:hAnsi="Times New Roman"/>
          <w:i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1BED370" wp14:editId="1D54DE34">
            <wp:extent cx="5757545" cy="4898390"/>
            <wp:effectExtent l="0" t="0" r="0" b="0"/>
            <wp:docPr id="19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489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09296" w14:textId="33DFEB2A" w:rsidR="00BC2E42" w:rsidRPr="003D4910" w:rsidRDefault="007238EC" w:rsidP="00BC2E42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AE49EF">
        <w:rPr>
          <w:rFonts w:ascii="Times New Roman" w:hAnsi="Times New Roman"/>
          <w:i/>
          <w:iCs/>
          <w:sz w:val="16"/>
          <w:szCs w:val="16"/>
          <w:lang w:eastAsia="pl-PL"/>
        </w:rPr>
        <w:t>Źródło:</w:t>
      </w:r>
      <w:r w:rsidRPr="002E0BA7">
        <w:rPr>
          <w:rFonts w:ascii="Times New Roman" w:eastAsia="Calibri" w:hAnsi="Times New Roman"/>
          <w:i/>
          <w:sz w:val="20"/>
          <w:szCs w:val="20"/>
        </w:rPr>
        <w:t xml:space="preserve"> 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 i</w:t>
      </w:r>
      <w:r w:rsidR="00B61AB2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systemu</w:t>
      </w:r>
      <w:r w:rsidR="00A90BF1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pieczy zastępczej z lat 2014–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BE5992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(stan na dzień 31 grudnia</w:t>
      </w:r>
      <w:r w:rsidR="005A2792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danego roku</w:t>
      </w:r>
      <w:r w:rsidRPr="002E0BA7">
        <w:rPr>
          <w:rFonts w:ascii="Times New Roman" w:hAnsi="Times New Roman"/>
          <w:i/>
          <w:iCs/>
          <w:sz w:val="16"/>
          <w:szCs w:val="16"/>
          <w:lang w:eastAsia="pl-PL"/>
        </w:rPr>
        <w:t>).</w:t>
      </w:r>
    </w:p>
    <w:p w14:paraId="3924618E" w14:textId="77777777" w:rsidR="007238EC" w:rsidRPr="002E0BA7" w:rsidRDefault="007238EC" w:rsidP="00BC2E42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lastRenderedPageBreak/>
        <w:t xml:space="preserve">W </w:t>
      </w:r>
      <w:r w:rsidR="005B2C3D" w:rsidRPr="002E0BA7">
        <w:rPr>
          <w:rFonts w:ascii="Times New Roman" w:eastAsia="Calibri" w:hAnsi="Times New Roman"/>
          <w:sz w:val="24"/>
          <w:szCs w:val="24"/>
        </w:rPr>
        <w:t>20</w:t>
      </w:r>
      <w:r w:rsidR="00D33CF6">
        <w:rPr>
          <w:rFonts w:ascii="Times New Roman" w:eastAsia="Calibri" w:hAnsi="Times New Roman"/>
          <w:sz w:val="24"/>
          <w:szCs w:val="24"/>
        </w:rPr>
        <w:t>20</w:t>
      </w:r>
      <w:r w:rsidR="005B2C3D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r</w:t>
      </w:r>
      <w:r>
        <w:rPr>
          <w:rFonts w:ascii="Times New Roman" w:eastAsia="Calibri" w:hAnsi="Times New Roman"/>
          <w:sz w:val="24"/>
          <w:szCs w:val="24"/>
        </w:rPr>
        <w:t>.</w:t>
      </w:r>
      <w:r w:rsidRPr="002E0BA7">
        <w:rPr>
          <w:rFonts w:ascii="Times New Roman" w:eastAsia="Calibri" w:hAnsi="Times New Roman"/>
          <w:sz w:val="24"/>
          <w:szCs w:val="24"/>
        </w:rPr>
        <w:t xml:space="preserve"> z instytucjonalnych form pieczy zastępczej do rodzin naturalnych powróciło </w:t>
      </w:r>
      <w:r w:rsidR="005B2C3D">
        <w:rPr>
          <w:rFonts w:ascii="Times New Roman" w:eastAsia="Calibri" w:hAnsi="Times New Roman"/>
          <w:sz w:val="24"/>
          <w:szCs w:val="24"/>
        </w:rPr>
        <w:t>1 </w:t>
      </w:r>
      <w:r w:rsidR="002977ED">
        <w:rPr>
          <w:rFonts w:ascii="Times New Roman" w:eastAsia="Calibri" w:hAnsi="Times New Roman"/>
          <w:sz w:val="24"/>
          <w:szCs w:val="24"/>
        </w:rPr>
        <w:t>415</w:t>
      </w:r>
      <w:r w:rsidR="002977ED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dzieci, natomiast przysposobionych zostało </w:t>
      </w:r>
      <w:r w:rsidR="002977ED">
        <w:rPr>
          <w:rFonts w:ascii="Times New Roman" w:eastAsia="Calibri" w:hAnsi="Times New Roman"/>
          <w:sz w:val="24"/>
          <w:szCs w:val="24"/>
        </w:rPr>
        <w:t>250</w:t>
      </w:r>
      <w:r w:rsidR="002977ED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wychowanków placówek opiekuńczo-wychowawczych, interwencyjnych ośrodków preadopcyjnych oraz regionalnych placówek opiekuńczo-terapeutycznych. </w:t>
      </w:r>
    </w:p>
    <w:p w14:paraId="43BF4EFD" w14:textId="6A13B4A1" w:rsidR="007238EC" w:rsidRPr="00855520" w:rsidRDefault="007238EC" w:rsidP="00A45CE5">
      <w:pPr>
        <w:spacing w:before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  <w:lang w:eastAsia="pl-PL"/>
        </w:rPr>
      </w:pPr>
      <w:r w:rsidRPr="00B2227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W </w:t>
      </w:r>
      <w:r w:rsidR="002977ED" w:rsidRPr="00B2227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20</w:t>
      </w:r>
      <w:r w:rsidR="002977ED">
        <w:rPr>
          <w:rFonts w:ascii="Times New Roman" w:eastAsia="Calibri" w:hAnsi="Times New Roman"/>
          <w:color w:val="000000"/>
          <w:sz w:val="24"/>
          <w:szCs w:val="24"/>
          <w:lang w:eastAsia="pl-PL"/>
        </w:rPr>
        <w:t>20</w:t>
      </w:r>
      <w:r w:rsidR="002977ED"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 </w:t>
      </w:r>
      <w:r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r. grupa pełnoletnich wychowanków </w:t>
      </w:r>
      <w:r w:rsidR="007C35B3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instytucjonalnej pieczy zastępczej </w:t>
      </w:r>
      <w:r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w</w:t>
      </w:r>
      <w:r w:rsidR="00B61AB2">
        <w:rPr>
          <w:rFonts w:ascii="Times New Roman" w:eastAsia="Calibri" w:hAnsi="Times New Roman"/>
          <w:color w:val="000000"/>
          <w:sz w:val="24"/>
          <w:szCs w:val="24"/>
          <w:lang w:eastAsia="pl-PL"/>
        </w:rPr>
        <w:t> </w:t>
      </w:r>
      <w:r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wieku 18</w:t>
      </w:r>
      <w:r w:rsidR="00150B07">
        <w:rPr>
          <w:rFonts w:ascii="Times New Roman" w:hAnsi="Times New Roman"/>
          <w:bCs/>
          <w:sz w:val="24"/>
          <w:szCs w:val="24"/>
        </w:rPr>
        <w:t>–</w:t>
      </w:r>
      <w:r w:rsidRPr="00B2227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24 lata liczyła </w:t>
      </w:r>
      <w:r w:rsidR="002977ED">
        <w:rPr>
          <w:rFonts w:ascii="Times New Roman" w:eastAsia="Calibri" w:hAnsi="Times New Roman"/>
          <w:color w:val="000000"/>
          <w:sz w:val="24"/>
          <w:szCs w:val="24"/>
          <w:lang w:eastAsia="pl-PL"/>
        </w:rPr>
        <w:t>1 848</w:t>
      </w:r>
      <w:r w:rsidR="00150CFE"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 os</w:t>
      </w:r>
      <w:r w:rsidR="007E03F4">
        <w:rPr>
          <w:rFonts w:ascii="Times New Roman" w:eastAsia="Calibri" w:hAnsi="Times New Roman"/>
          <w:color w:val="000000"/>
          <w:sz w:val="24"/>
          <w:szCs w:val="24"/>
          <w:lang w:eastAsia="pl-PL"/>
        </w:rPr>
        <w:t>oby</w:t>
      </w:r>
      <w:r w:rsidR="00150CFE"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. </w:t>
      </w:r>
      <w:r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W 201</w:t>
      </w:r>
      <w:r w:rsidR="002977ED">
        <w:rPr>
          <w:rFonts w:ascii="Times New Roman" w:eastAsia="Calibri" w:hAnsi="Times New Roman"/>
          <w:color w:val="000000"/>
          <w:sz w:val="24"/>
          <w:szCs w:val="24"/>
          <w:lang w:eastAsia="pl-PL"/>
        </w:rPr>
        <w:t>9</w:t>
      </w:r>
      <w:r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 </w:t>
      </w:r>
      <w:r w:rsidR="003050A7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r. </w:t>
      </w:r>
      <w:r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liczba ta wyniosła </w:t>
      </w:r>
      <w:r w:rsidR="00B61AB2"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2</w:t>
      </w:r>
      <w:r w:rsidR="00B61AB2">
        <w:rPr>
          <w:rFonts w:ascii="Times New Roman" w:eastAsia="Calibri" w:hAnsi="Times New Roman"/>
          <w:color w:val="000000"/>
          <w:sz w:val="24"/>
          <w:szCs w:val="24"/>
          <w:lang w:eastAsia="pl-PL"/>
        </w:rPr>
        <w:t> </w:t>
      </w:r>
      <w:r w:rsidR="002977ED">
        <w:rPr>
          <w:rFonts w:ascii="Times New Roman" w:eastAsia="Calibri" w:hAnsi="Times New Roman"/>
          <w:color w:val="000000"/>
          <w:sz w:val="24"/>
          <w:szCs w:val="24"/>
          <w:lang w:eastAsia="pl-PL"/>
        </w:rPr>
        <w:t>004</w:t>
      </w:r>
      <w:r w:rsidR="002977ED"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 </w:t>
      </w:r>
      <w:r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os</w:t>
      </w:r>
      <w:r w:rsidR="005222E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oby</w:t>
      </w:r>
      <w:r w:rsidRPr="00855520">
        <w:rPr>
          <w:rFonts w:ascii="Times New Roman" w:eastAsia="Calibri" w:hAnsi="Times New Roman"/>
          <w:color w:val="000000"/>
          <w:sz w:val="24"/>
          <w:szCs w:val="24"/>
          <w:lang w:eastAsia="pl-PL"/>
        </w:rPr>
        <w:t>.</w:t>
      </w:r>
      <w:r w:rsidR="007C35B3">
        <w:rPr>
          <w:rFonts w:ascii="Times New Roman" w:eastAsia="Calibri" w:hAnsi="Times New Roman"/>
          <w:color w:val="000000"/>
          <w:sz w:val="24"/>
          <w:szCs w:val="24"/>
          <w:lang w:eastAsia="pl-PL"/>
        </w:rPr>
        <w:t xml:space="preserve"> </w:t>
      </w:r>
    </w:p>
    <w:p w14:paraId="1D4627EA" w14:textId="6B998206" w:rsidR="00903E1B" w:rsidRPr="0001570B" w:rsidRDefault="007238EC" w:rsidP="006F4354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855520">
        <w:rPr>
          <w:rFonts w:ascii="Times New Roman" w:eastAsia="Calibri" w:hAnsi="Times New Roman"/>
          <w:sz w:val="24"/>
          <w:szCs w:val="24"/>
        </w:rPr>
        <w:t xml:space="preserve">W </w:t>
      </w:r>
      <w:r w:rsidR="002977ED" w:rsidRPr="00855520">
        <w:rPr>
          <w:rFonts w:ascii="Times New Roman" w:eastAsia="Calibri" w:hAnsi="Times New Roman"/>
          <w:sz w:val="24"/>
          <w:szCs w:val="24"/>
        </w:rPr>
        <w:t>20</w:t>
      </w:r>
      <w:r w:rsidR="002977ED">
        <w:rPr>
          <w:rFonts w:ascii="Times New Roman" w:eastAsia="Calibri" w:hAnsi="Times New Roman"/>
          <w:sz w:val="24"/>
          <w:szCs w:val="24"/>
        </w:rPr>
        <w:t>20</w:t>
      </w:r>
      <w:r w:rsidR="002977ED" w:rsidRPr="00855520">
        <w:rPr>
          <w:rFonts w:ascii="Times New Roman" w:eastAsia="Calibri" w:hAnsi="Times New Roman"/>
          <w:sz w:val="24"/>
          <w:szCs w:val="24"/>
        </w:rPr>
        <w:t xml:space="preserve"> </w:t>
      </w:r>
      <w:r w:rsidRPr="00855520">
        <w:rPr>
          <w:rFonts w:ascii="Times New Roman" w:eastAsia="Calibri" w:hAnsi="Times New Roman"/>
          <w:sz w:val="24"/>
          <w:szCs w:val="24"/>
        </w:rPr>
        <w:t>r. 2 </w:t>
      </w:r>
      <w:r w:rsidR="002977ED" w:rsidRPr="00855520">
        <w:rPr>
          <w:rFonts w:ascii="Times New Roman" w:eastAsia="Calibri" w:hAnsi="Times New Roman"/>
          <w:sz w:val="24"/>
          <w:szCs w:val="24"/>
        </w:rPr>
        <w:t>4</w:t>
      </w:r>
      <w:r w:rsidR="002977ED">
        <w:rPr>
          <w:rFonts w:ascii="Times New Roman" w:eastAsia="Calibri" w:hAnsi="Times New Roman"/>
          <w:sz w:val="24"/>
          <w:szCs w:val="24"/>
        </w:rPr>
        <w:t>74</w:t>
      </w:r>
      <w:r w:rsidR="002977ED" w:rsidRPr="00855520">
        <w:rPr>
          <w:rFonts w:ascii="Times New Roman" w:eastAsia="Calibri" w:hAnsi="Times New Roman"/>
          <w:sz w:val="24"/>
          <w:szCs w:val="24"/>
        </w:rPr>
        <w:t xml:space="preserve"> </w:t>
      </w:r>
      <w:r w:rsidRPr="00855520">
        <w:rPr>
          <w:rFonts w:ascii="Times New Roman" w:eastAsia="Calibri" w:hAnsi="Times New Roman"/>
          <w:sz w:val="24"/>
          <w:szCs w:val="24"/>
        </w:rPr>
        <w:t>pełnoletnich osób opuściło placówki opiekuńczo-wychowawcze</w:t>
      </w:r>
      <w:r w:rsidR="00855520">
        <w:rPr>
          <w:rFonts w:ascii="Times New Roman" w:eastAsia="Calibri" w:hAnsi="Times New Roman"/>
          <w:sz w:val="24"/>
          <w:szCs w:val="24"/>
        </w:rPr>
        <w:t>, z</w:t>
      </w:r>
      <w:r w:rsidR="00B61AB2">
        <w:rPr>
          <w:rFonts w:ascii="Times New Roman" w:eastAsia="Calibri" w:hAnsi="Times New Roman"/>
          <w:sz w:val="24"/>
          <w:szCs w:val="24"/>
        </w:rPr>
        <w:t> </w:t>
      </w:r>
      <w:r w:rsidR="00855520">
        <w:rPr>
          <w:rFonts w:ascii="Times New Roman" w:eastAsia="Calibri" w:hAnsi="Times New Roman"/>
          <w:sz w:val="24"/>
          <w:szCs w:val="24"/>
        </w:rPr>
        <w:t>czego</w:t>
      </w:r>
      <w:r w:rsidR="001F3B4E">
        <w:rPr>
          <w:rFonts w:ascii="Times New Roman" w:eastAsia="Calibri" w:hAnsi="Times New Roman"/>
          <w:sz w:val="24"/>
          <w:szCs w:val="24"/>
        </w:rPr>
        <w:t xml:space="preserve"> </w:t>
      </w:r>
      <w:r w:rsidR="002977ED">
        <w:rPr>
          <w:rFonts w:ascii="Times New Roman" w:eastAsia="Calibri" w:hAnsi="Times New Roman"/>
          <w:sz w:val="24"/>
          <w:szCs w:val="24"/>
        </w:rPr>
        <w:t xml:space="preserve">771 </w:t>
      </w:r>
      <w:r w:rsidR="003E2FBF">
        <w:rPr>
          <w:rFonts w:ascii="Times New Roman" w:eastAsia="Calibri" w:hAnsi="Times New Roman"/>
          <w:sz w:val="24"/>
          <w:szCs w:val="24"/>
        </w:rPr>
        <w:t>osób</w:t>
      </w:r>
      <w:r w:rsidR="001F3B4E">
        <w:rPr>
          <w:rFonts w:ascii="Times New Roman" w:eastAsia="Calibri" w:hAnsi="Times New Roman"/>
          <w:sz w:val="24"/>
          <w:szCs w:val="24"/>
        </w:rPr>
        <w:t xml:space="preserve"> (tj. 3</w:t>
      </w:r>
      <w:r w:rsidR="002977ED">
        <w:rPr>
          <w:rFonts w:ascii="Times New Roman" w:eastAsia="Calibri" w:hAnsi="Times New Roman"/>
          <w:sz w:val="24"/>
          <w:szCs w:val="24"/>
        </w:rPr>
        <w:t>1</w:t>
      </w:r>
      <w:r w:rsidR="001F3B4E">
        <w:rPr>
          <w:rFonts w:ascii="Times New Roman" w:eastAsia="Calibri" w:hAnsi="Times New Roman"/>
          <w:sz w:val="24"/>
          <w:szCs w:val="24"/>
        </w:rPr>
        <w:t>%) powróciło do swoich rodzin naturalnych</w:t>
      </w:r>
      <w:r w:rsidR="005D5A52">
        <w:rPr>
          <w:rFonts w:ascii="Times New Roman" w:eastAsia="Calibri" w:hAnsi="Times New Roman"/>
          <w:sz w:val="24"/>
          <w:szCs w:val="24"/>
        </w:rPr>
        <w:t>, natomiast 1 </w:t>
      </w:r>
      <w:r w:rsidR="002977ED">
        <w:rPr>
          <w:rFonts w:ascii="Times New Roman" w:eastAsia="Calibri" w:hAnsi="Times New Roman"/>
          <w:sz w:val="24"/>
          <w:szCs w:val="24"/>
        </w:rPr>
        <w:t xml:space="preserve">278 </w:t>
      </w:r>
      <w:r w:rsidR="005D5A52">
        <w:rPr>
          <w:rFonts w:ascii="Times New Roman" w:eastAsia="Calibri" w:hAnsi="Times New Roman"/>
          <w:sz w:val="24"/>
          <w:szCs w:val="24"/>
        </w:rPr>
        <w:t>osoby (tj.</w:t>
      </w:r>
      <w:r w:rsidR="00150B07">
        <w:rPr>
          <w:rFonts w:ascii="Times New Roman" w:eastAsia="Calibri" w:hAnsi="Times New Roman"/>
          <w:sz w:val="24"/>
          <w:szCs w:val="24"/>
        </w:rPr>
        <w:t> </w:t>
      </w:r>
      <w:r w:rsidR="002977ED">
        <w:rPr>
          <w:rFonts w:ascii="Times New Roman" w:eastAsia="Calibri" w:hAnsi="Times New Roman"/>
          <w:sz w:val="24"/>
          <w:szCs w:val="24"/>
        </w:rPr>
        <w:t>52</w:t>
      </w:r>
      <w:r w:rsidR="005D5A52">
        <w:rPr>
          <w:rFonts w:ascii="Times New Roman" w:eastAsia="Calibri" w:hAnsi="Times New Roman"/>
          <w:sz w:val="24"/>
          <w:szCs w:val="24"/>
        </w:rPr>
        <w:t>%) założyły własne gospodarstwa domowe</w:t>
      </w:r>
      <w:r w:rsidR="001B5E74">
        <w:rPr>
          <w:rFonts w:ascii="Times New Roman" w:eastAsia="Calibri" w:hAnsi="Times New Roman"/>
          <w:sz w:val="24"/>
          <w:szCs w:val="24"/>
        </w:rPr>
        <w:t>. Fakt ten, w zestawieniu z 7</w:t>
      </w:r>
      <w:r w:rsidR="002977ED">
        <w:rPr>
          <w:rFonts w:ascii="Times New Roman" w:eastAsia="Calibri" w:hAnsi="Times New Roman"/>
          <w:sz w:val="24"/>
          <w:szCs w:val="24"/>
        </w:rPr>
        <w:t>9</w:t>
      </w:r>
      <w:r w:rsidR="001B5E74">
        <w:rPr>
          <w:rFonts w:ascii="Times New Roman" w:eastAsia="Calibri" w:hAnsi="Times New Roman"/>
          <w:sz w:val="24"/>
          <w:szCs w:val="24"/>
        </w:rPr>
        <w:t>% dzieci, które</w:t>
      </w:r>
      <w:r w:rsidR="00DF77DC">
        <w:rPr>
          <w:rFonts w:ascii="Times New Roman" w:eastAsia="Calibri" w:hAnsi="Times New Roman"/>
          <w:sz w:val="24"/>
          <w:szCs w:val="24"/>
        </w:rPr>
        <w:t> </w:t>
      </w:r>
      <w:r w:rsidR="001B5E74">
        <w:rPr>
          <w:rFonts w:ascii="Times New Roman" w:eastAsia="Calibri" w:hAnsi="Times New Roman"/>
          <w:sz w:val="24"/>
          <w:szCs w:val="24"/>
        </w:rPr>
        <w:t>założyły własne gospodarstwa</w:t>
      </w:r>
      <w:r w:rsidR="0092559C">
        <w:rPr>
          <w:rFonts w:ascii="Times New Roman" w:eastAsia="Calibri" w:hAnsi="Times New Roman"/>
          <w:sz w:val="24"/>
          <w:szCs w:val="24"/>
        </w:rPr>
        <w:t xml:space="preserve"> domowe</w:t>
      </w:r>
      <w:r w:rsidR="00596B80">
        <w:rPr>
          <w:rFonts w:ascii="Times New Roman" w:eastAsia="Calibri" w:hAnsi="Times New Roman"/>
          <w:sz w:val="24"/>
          <w:szCs w:val="24"/>
        </w:rPr>
        <w:t>,</w:t>
      </w:r>
      <w:r w:rsidR="001B5E74">
        <w:rPr>
          <w:rFonts w:ascii="Times New Roman" w:eastAsia="Calibri" w:hAnsi="Times New Roman"/>
          <w:sz w:val="24"/>
          <w:szCs w:val="24"/>
        </w:rPr>
        <w:t xml:space="preserve"> opuszczając rodziny zastępcze, zdaje się</w:t>
      </w:r>
      <w:r w:rsidR="0003287A">
        <w:rPr>
          <w:rFonts w:ascii="Times New Roman" w:eastAsia="Calibri" w:hAnsi="Times New Roman"/>
          <w:sz w:val="24"/>
          <w:szCs w:val="24"/>
        </w:rPr>
        <w:t> </w:t>
      </w:r>
      <w:r w:rsidR="001B5E74">
        <w:rPr>
          <w:rFonts w:ascii="Times New Roman" w:eastAsia="Calibri" w:hAnsi="Times New Roman"/>
          <w:sz w:val="24"/>
          <w:szCs w:val="24"/>
        </w:rPr>
        <w:t>świadczyć o</w:t>
      </w:r>
      <w:r w:rsidR="00B61AB2">
        <w:rPr>
          <w:rFonts w:ascii="Times New Roman" w:eastAsia="Calibri" w:hAnsi="Times New Roman"/>
          <w:sz w:val="24"/>
          <w:szCs w:val="24"/>
        </w:rPr>
        <w:t> </w:t>
      </w:r>
      <w:r w:rsidR="001B5E74">
        <w:rPr>
          <w:rFonts w:ascii="Times New Roman" w:eastAsia="Calibri" w:hAnsi="Times New Roman"/>
          <w:sz w:val="24"/>
          <w:szCs w:val="24"/>
        </w:rPr>
        <w:t>gorszym przygotowani</w:t>
      </w:r>
      <w:r w:rsidR="00A90BF1">
        <w:rPr>
          <w:rFonts w:ascii="Times New Roman" w:eastAsia="Calibri" w:hAnsi="Times New Roman"/>
          <w:sz w:val="24"/>
          <w:szCs w:val="24"/>
        </w:rPr>
        <w:t xml:space="preserve">u do startu w dorosłość dzieci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1B5E74">
        <w:rPr>
          <w:rFonts w:ascii="Times New Roman" w:eastAsia="Calibri" w:hAnsi="Times New Roman"/>
          <w:sz w:val="24"/>
          <w:szCs w:val="24"/>
        </w:rPr>
        <w:t xml:space="preserve"> wychowanków instytucjonalnej pieczy zastępczej. </w:t>
      </w:r>
    </w:p>
    <w:p w14:paraId="2775F3FB" w14:textId="77777777" w:rsidR="00D34092" w:rsidRDefault="00812947" w:rsidP="00D34092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812947">
        <w:rPr>
          <w:rFonts w:ascii="Times New Roman" w:eastAsia="Calibri" w:hAnsi="Times New Roman"/>
          <w:sz w:val="24"/>
          <w:szCs w:val="24"/>
        </w:rPr>
        <w:t xml:space="preserve">Miejsce w </w:t>
      </w:r>
      <w:r w:rsidR="00AF2F40">
        <w:rPr>
          <w:rFonts w:ascii="Times New Roman" w:eastAsia="Calibri" w:hAnsi="Times New Roman"/>
          <w:sz w:val="24"/>
          <w:szCs w:val="24"/>
        </w:rPr>
        <w:t>pieczy zastępczej znalazły również małoletnie matki z dziećmi</w:t>
      </w:r>
      <w:r w:rsidR="00C96C13">
        <w:rPr>
          <w:rFonts w:ascii="Times New Roman" w:eastAsia="Calibri" w:hAnsi="Times New Roman"/>
          <w:sz w:val="24"/>
          <w:szCs w:val="24"/>
        </w:rPr>
        <w:t>.</w:t>
      </w:r>
      <w:r w:rsidR="00F10EA5">
        <w:rPr>
          <w:rFonts w:ascii="Times New Roman" w:eastAsia="Calibri" w:hAnsi="Times New Roman"/>
          <w:sz w:val="24"/>
          <w:szCs w:val="24"/>
        </w:rPr>
        <w:t xml:space="preserve"> </w:t>
      </w:r>
      <w:r w:rsidR="00C96C13">
        <w:rPr>
          <w:rFonts w:ascii="Times New Roman" w:eastAsia="Calibri" w:hAnsi="Times New Roman"/>
          <w:sz w:val="24"/>
          <w:szCs w:val="24"/>
        </w:rPr>
        <w:t>Według danych na 31 grudnia 20</w:t>
      </w:r>
      <w:r w:rsidR="004D3D4F">
        <w:rPr>
          <w:rFonts w:ascii="Times New Roman" w:eastAsia="Calibri" w:hAnsi="Times New Roman"/>
          <w:sz w:val="24"/>
          <w:szCs w:val="24"/>
        </w:rPr>
        <w:t>20</w:t>
      </w:r>
      <w:r w:rsidR="00C96C13">
        <w:rPr>
          <w:rFonts w:ascii="Times New Roman" w:eastAsia="Calibri" w:hAnsi="Times New Roman"/>
          <w:sz w:val="24"/>
          <w:szCs w:val="24"/>
        </w:rPr>
        <w:t xml:space="preserve"> r.</w:t>
      </w:r>
      <w:r w:rsidR="00AF2F40">
        <w:rPr>
          <w:rFonts w:ascii="Times New Roman" w:eastAsia="Calibri" w:hAnsi="Times New Roman"/>
          <w:sz w:val="24"/>
          <w:szCs w:val="24"/>
        </w:rPr>
        <w:t xml:space="preserve"> w</w:t>
      </w:r>
      <w:r w:rsidR="00B61AB2">
        <w:rPr>
          <w:rFonts w:ascii="Times New Roman" w:eastAsia="Calibri" w:hAnsi="Times New Roman"/>
          <w:sz w:val="24"/>
          <w:szCs w:val="24"/>
        </w:rPr>
        <w:t> </w:t>
      </w:r>
      <w:r w:rsidRPr="00812947">
        <w:rPr>
          <w:rFonts w:ascii="Times New Roman" w:eastAsia="Calibri" w:hAnsi="Times New Roman"/>
          <w:sz w:val="24"/>
          <w:szCs w:val="24"/>
        </w:rPr>
        <w:t>placówkach zna</w:t>
      </w:r>
      <w:r w:rsidR="00B61AB2">
        <w:rPr>
          <w:rFonts w:ascii="Times New Roman" w:eastAsia="Calibri" w:hAnsi="Times New Roman"/>
          <w:sz w:val="24"/>
          <w:szCs w:val="24"/>
        </w:rPr>
        <w:t>jdował</w:t>
      </w:r>
      <w:r w:rsidR="00927E40">
        <w:rPr>
          <w:rFonts w:ascii="Times New Roman" w:eastAsia="Calibri" w:hAnsi="Times New Roman"/>
          <w:sz w:val="24"/>
          <w:szCs w:val="24"/>
        </w:rPr>
        <w:t>o</w:t>
      </w:r>
      <w:r w:rsidR="00B61AB2">
        <w:rPr>
          <w:rFonts w:ascii="Times New Roman" w:eastAsia="Calibri" w:hAnsi="Times New Roman"/>
          <w:sz w:val="24"/>
          <w:szCs w:val="24"/>
        </w:rPr>
        <w:t xml:space="preserve"> się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4D3D4F">
        <w:rPr>
          <w:rFonts w:ascii="Times New Roman" w:eastAsia="Calibri" w:hAnsi="Times New Roman"/>
          <w:sz w:val="24"/>
          <w:szCs w:val="24"/>
        </w:rPr>
        <w:t xml:space="preserve">50 </w:t>
      </w:r>
      <w:r>
        <w:rPr>
          <w:rFonts w:ascii="Times New Roman" w:eastAsia="Calibri" w:hAnsi="Times New Roman"/>
          <w:sz w:val="24"/>
          <w:szCs w:val="24"/>
        </w:rPr>
        <w:t>małoletni</w:t>
      </w:r>
      <w:r w:rsidR="00927E40">
        <w:rPr>
          <w:rFonts w:ascii="Times New Roman" w:eastAsia="Calibri" w:hAnsi="Times New Roman"/>
          <w:sz w:val="24"/>
          <w:szCs w:val="24"/>
        </w:rPr>
        <w:t>ch</w:t>
      </w:r>
      <w:r>
        <w:rPr>
          <w:rFonts w:ascii="Times New Roman" w:eastAsia="Calibri" w:hAnsi="Times New Roman"/>
          <w:sz w:val="24"/>
          <w:szCs w:val="24"/>
        </w:rPr>
        <w:t xml:space="preserve"> mat</w:t>
      </w:r>
      <w:r w:rsidR="00927E40">
        <w:rPr>
          <w:rFonts w:ascii="Times New Roman" w:eastAsia="Calibri" w:hAnsi="Times New Roman"/>
          <w:sz w:val="24"/>
          <w:szCs w:val="24"/>
        </w:rPr>
        <w:t>ek</w:t>
      </w:r>
      <w:r w:rsidR="00C96C13">
        <w:rPr>
          <w:rFonts w:ascii="Times New Roman" w:eastAsia="Calibri" w:hAnsi="Times New Roman"/>
          <w:sz w:val="24"/>
          <w:szCs w:val="24"/>
        </w:rPr>
        <w:t>.</w:t>
      </w:r>
    </w:p>
    <w:p w14:paraId="731DB1F5" w14:textId="77777777" w:rsidR="007238EC" w:rsidRPr="002E0BA7" w:rsidRDefault="007238EC" w:rsidP="00D34092">
      <w:pPr>
        <w:spacing w:before="0" w:line="240" w:lineRule="auto"/>
        <w:ind w:firstLine="708"/>
        <w:rPr>
          <w:rFonts w:ascii="Times New Roman" w:eastAsia="Calibri" w:hAnsi="Times New Roman"/>
          <w:iCs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Na dzień 31 grudnia </w:t>
      </w:r>
      <w:r w:rsidRPr="004F731D">
        <w:rPr>
          <w:rFonts w:ascii="Times New Roman" w:eastAsia="Calibri" w:hAnsi="Times New Roman"/>
          <w:sz w:val="24"/>
          <w:szCs w:val="24"/>
        </w:rPr>
        <w:t>20</w:t>
      </w:r>
      <w:r w:rsidR="004D3D4F">
        <w:rPr>
          <w:rFonts w:ascii="Times New Roman" w:eastAsia="Calibri" w:hAnsi="Times New Roman"/>
          <w:sz w:val="24"/>
          <w:szCs w:val="24"/>
        </w:rPr>
        <w:t>20</w:t>
      </w:r>
      <w:r w:rsidRPr="004F731D">
        <w:rPr>
          <w:rFonts w:ascii="Times New Roman" w:eastAsia="Calibri" w:hAnsi="Times New Roman"/>
          <w:sz w:val="24"/>
          <w:szCs w:val="24"/>
        </w:rPr>
        <w:t xml:space="preserve"> r.</w:t>
      </w:r>
      <w:r w:rsidRPr="002E0BA7">
        <w:rPr>
          <w:rFonts w:ascii="Times New Roman" w:eastAsia="Calibri" w:hAnsi="Times New Roman"/>
          <w:sz w:val="24"/>
          <w:szCs w:val="24"/>
        </w:rPr>
        <w:t xml:space="preserve"> w </w:t>
      </w:r>
      <w:r w:rsidR="004D3D4F">
        <w:rPr>
          <w:rFonts w:ascii="Times New Roman" w:eastAsia="Calibri" w:hAnsi="Times New Roman"/>
          <w:sz w:val="24"/>
          <w:szCs w:val="24"/>
        </w:rPr>
        <w:t>dwóch</w:t>
      </w:r>
      <w:r w:rsidR="004D3D4F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działających w Polsce </w:t>
      </w:r>
      <w:r w:rsidRPr="00537C27">
        <w:rPr>
          <w:rFonts w:ascii="Times New Roman" w:eastAsia="Calibri" w:hAnsi="Times New Roman"/>
          <w:bCs/>
          <w:sz w:val="24"/>
          <w:szCs w:val="24"/>
        </w:rPr>
        <w:t>interwencyjnych ośrodkach preadopcyjnych</w:t>
      </w:r>
      <w:r w:rsidRPr="002E0BA7">
        <w:rPr>
          <w:rFonts w:ascii="Times New Roman" w:eastAsia="Calibri" w:hAnsi="Times New Roman"/>
          <w:bCs/>
          <w:sz w:val="24"/>
          <w:szCs w:val="24"/>
        </w:rPr>
        <w:t xml:space="preserve"> (placówki dla </w:t>
      </w:r>
      <w:r w:rsidR="009B2DE8">
        <w:rPr>
          <w:rFonts w:ascii="Times New Roman" w:eastAsia="Calibri" w:hAnsi="Times New Roman"/>
          <w:bCs/>
          <w:sz w:val="24"/>
          <w:szCs w:val="24"/>
        </w:rPr>
        <w:t>dzieci</w:t>
      </w:r>
      <w:r w:rsidRPr="002E0BA7">
        <w:rPr>
          <w:rFonts w:ascii="Times New Roman" w:eastAsia="Calibri" w:hAnsi="Times New Roman"/>
          <w:bCs/>
          <w:sz w:val="24"/>
          <w:szCs w:val="24"/>
        </w:rPr>
        <w:t xml:space="preserve"> do 1</w:t>
      </w:r>
      <w:r>
        <w:rPr>
          <w:rFonts w:ascii="Times New Roman" w:eastAsia="Calibri" w:hAnsi="Times New Roman"/>
          <w:bCs/>
          <w:sz w:val="24"/>
          <w:szCs w:val="24"/>
        </w:rPr>
        <w:t>.</w:t>
      </w:r>
      <w:r w:rsidRPr="002E0BA7">
        <w:rPr>
          <w:rFonts w:ascii="Times New Roman" w:eastAsia="Calibri" w:hAnsi="Times New Roman"/>
          <w:bCs/>
          <w:sz w:val="24"/>
          <w:szCs w:val="24"/>
        </w:rPr>
        <w:t xml:space="preserve"> roku życia, które </w:t>
      </w:r>
      <w:r w:rsidRPr="002E0BA7">
        <w:rPr>
          <w:rFonts w:ascii="Times New Roman" w:eastAsia="Calibri" w:hAnsi="Times New Roman"/>
          <w:sz w:val="24"/>
          <w:szCs w:val="24"/>
        </w:rPr>
        <w:t>wymagają</w:t>
      </w:r>
      <w:r w:rsidR="009B2DE8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specjalistycznej opieki</w:t>
      </w:r>
      <w:r w:rsidR="009B2DE8">
        <w:rPr>
          <w:rFonts w:ascii="Times New Roman" w:eastAsia="Calibri" w:hAnsi="Times New Roman"/>
          <w:sz w:val="24"/>
          <w:szCs w:val="24"/>
        </w:rPr>
        <w:t>,</w:t>
      </w:r>
      <w:r w:rsidRPr="002E0BA7">
        <w:rPr>
          <w:rFonts w:ascii="Times New Roman" w:eastAsia="Calibri" w:hAnsi="Times New Roman"/>
          <w:sz w:val="24"/>
          <w:szCs w:val="24"/>
        </w:rPr>
        <w:t xml:space="preserve"> oraz</w:t>
      </w:r>
      <w:r w:rsidRPr="002E0BA7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9B2DE8">
        <w:rPr>
          <w:rFonts w:ascii="Times New Roman" w:eastAsia="Calibri" w:hAnsi="Times New Roman"/>
          <w:bCs/>
          <w:sz w:val="24"/>
          <w:szCs w:val="24"/>
        </w:rPr>
        <w:t xml:space="preserve">które </w:t>
      </w:r>
      <w:r w:rsidRPr="002E0BA7">
        <w:rPr>
          <w:rFonts w:ascii="Times New Roman" w:eastAsia="Calibri" w:hAnsi="Times New Roman"/>
          <w:sz w:val="24"/>
          <w:szCs w:val="24"/>
        </w:rPr>
        <w:t xml:space="preserve">w okresie oczekiwania na przysposobienie nie mogą zostać umieszczone </w:t>
      </w:r>
      <w:r w:rsidRPr="002E0BA7">
        <w:rPr>
          <w:rFonts w:ascii="Times New Roman" w:eastAsia="Calibri" w:hAnsi="Times New Roman"/>
          <w:iCs/>
          <w:sz w:val="24"/>
          <w:szCs w:val="24"/>
        </w:rPr>
        <w:t xml:space="preserve">w rodzinnej pieczy zastępczej) przebywało łącznie </w:t>
      </w:r>
      <w:r w:rsidR="00CA088E">
        <w:rPr>
          <w:rFonts w:ascii="Times New Roman" w:eastAsia="Calibri" w:hAnsi="Times New Roman"/>
          <w:iCs/>
          <w:sz w:val="24"/>
          <w:szCs w:val="24"/>
        </w:rPr>
        <w:t>3</w:t>
      </w:r>
      <w:r w:rsidR="004D3D4F">
        <w:rPr>
          <w:rFonts w:ascii="Times New Roman" w:eastAsia="Calibri" w:hAnsi="Times New Roman"/>
          <w:iCs/>
          <w:sz w:val="24"/>
          <w:szCs w:val="24"/>
        </w:rPr>
        <w:t>9</w:t>
      </w:r>
      <w:r w:rsidR="001754B0" w:rsidRPr="002E0BA7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iCs/>
          <w:sz w:val="24"/>
          <w:szCs w:val="24"/>
        </w:rPr>
        <w:t xml:space="preserve">dzieci. </w:t>
      </w:r>
    </w:p>
    <w:p w14:paraId="5540F2AC" w14:textId="0FD88F93" w:rsidR="007238EC" w:rsidRPr="002E0BA7" w:rsidRDefault="007238EC" w:rsidP="005A2792">
      <w:pPr>
        <w:spacing w:before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</w:rPr>
      </w:pP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W okresie sprawozdawczym działało </w:t>
      </w:r>
      <w:r w:rsidR="001754B0">
        <w:rPr>
          <w:rFonts w:ascii="Times New Roman" w:eastAsia="Calibri" w:hAnsi="Times New Roman"/>
          <w:color w:val="000000"/>
          <w:sz w:val="24"/>
          <w:szCs w:val="24"/>
        </w:rPr>
        <w:t>dziesięć</w:t>
      </w:r>
      <w:r w:rsidR="001754B0"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regionalnych placówek opiekuńczo-terapeutycznych, w tym </w:t>
      </w:r>
      <w:r w:rsidR="000C0270">
        <w:rPr>
          <w:rFonts w:ascii="Times New Roman" w:eastAsia="Calibri" w:hAnsi="Times New Roman"/>
          <w:color w:val="000000"/>
          <w:sz w:val="24"/>
          <w:szCs w:val="24"/>
        </w:rPr>
        <w:t xml:space="preserve">po jednej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prowadzon</w:t>
      </w:r>
      <w:r w:rsidR="000C0270">
        <w:rPr>
          <w:rFonts w:ascii="Times New Roman" w:eastAsia="Calibri" w:hAnsi="Times New Roman"/>
          <w:color w:val="000000"/>
          <w:sz w:val="24"/>
          <w:szCs w:val="24"/>
        </w:rPr>
        <w:t>ej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 przez samorząd województwa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podlaskiego,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pomorskiego</w:t>
      </w:r>
      <w:r w:rsidR="001754B0">
        <w:rPr>
          <w:rFonts w:ascii="Times New Roman" w:eastAsia="Calibri" w:hAnsi="Times New Roman"/>
          <w:color w:val="000000"/>
          <w:sz w:val="24"/>
          <w:szCs w:val="24"/>
        </w:rPr>
        <w:t>, świętokrzyskiego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1754B0">
        <w:rPr>
          <w:rFonts w:ascii="Times New Roman" w:eastAsia="Calibri" w:hAnsi="Times New Roman"/>
          <w:color w:val="000000"/>
          <w:sz w:val="24"/>
          <w:szCs w:val="24"/>
        </w:rPr>
        <w:t xml:space="preserve"> zachodniop</w:t>
      </w:r>
      <w:r w:rsidR="00F65F97">
        <w:rPr>
          <w:rFonts w:ascii="Times New Roman" w:eastAsia="Calibri" w:hAnsi="Times New Roman"/>
          <w:color w:val="000000"/>
          <w:sz w:val="24"/>
          <w:szCs w:val="24"/>
        </w:rPr>
        <w:t xml:space="preserve">omorskiego, dwie w województwie </w:t>
      </w:r>
      <w:r w:rsidR="00804ADF">
        <w:rPr>
          <w:rFonts w:ascii="Times New Roman" w:eastAsia="Calibri" w:hAnsi="Times New Roman"/>
          <w:color w:val="000000"/>
          <w:sz w:val="24"/>
          <w:szCs w:val="24"/>
        </w:rPr>
        <w:t xml:space="preserve">podkarpackim i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cztery w województwie śląskim. </w:t>
      </w:r>
      <w:r w:rsidR="00F65F97">
        <w:rPr>
          <w:rFonts w:ascii="Times New Roman" w:eastAsia="Calibri" w:hAnsi="Times New Roman"/>
          <w:color w:val="000000"/>
          <w:sz w:val="24"/>
          <w:szCs w:val="24"/>
        </w:rPr>
        <w:t>Regionalne placówki opiekuńczo</w:t>
      </w:r>
      <w:r w:rsidR="009B2DE8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467D3E">
        <w:rPr>
          <w:rFonts w:ascii="Times New Roman" w:eastAsia="Calibri" w:hAnsi="Times New Roman"/>
          <w:color w:val="000000"/>
          <w:sz w:val="24"/>
          <w:szCs w:val="24"/>
        </w:rPr>
        <w:t xml:space="preserve">terapeutyczne to placówki dla dzieci </w:t>
      </w:r>
      <w:r w:rsidR="00204F2B">
        <w:rPr>
          <w:rFonts w:ascii="Times New Roman" w:eastAsia="Calibri" w:hAnsi="Times New Roman"/>
          <w:color w:val="000000"/>
          <w:sz w:val="24"/>
          <w:szCs w:val="24"/>
        </w:rPr>
        <w:t>wyma</w:t>
      </w:r>
      <w:r w:rsidR="00467D3E">
        <w:rPr>
          <w:rFonts w:ascii="Times New Roman" w:eastAsia="Calibri" w:hAnsi="Times New Roman"/>
          <w:color w:val="000000"/>
          <w:sz w:val="24"/>
          <w:szCs w:val="24"/>
        </w:rPr>
        <w:t>gających bardzo intensywnych oddziaływań</w:t>
      </w:r>
      <w:r w:rsidR="00BA5648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467D3E">
        <w:rPr>
          <w:rFonts w:ascii="Times New Roman" w:eastAsia="Calibri" w:hAnsi="Times New Roman"/>
          <w:color w:val="000000"/>
          <w:sz w:val="24"/>
          <w:szCs w:val="24"/>
        </w:rPr>
        <w:t>o</w:t>
      </w:r>
      <w:r w:rsidR="00B61AB2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="00467D3E">
        <w:rPr>
          <w:rFonts w:ascii="Times New Roman" w:eastAsia="Calibri" w:hAnsi="Times New Roman"/>
          <w:color w:val="000000"/>
          <w:sz w:val="24"/>
          <w:szCs w:val="24"/>
        </w:rPr>
        <w:t>charakterze leczniczym i</w:t>
      </w:r>
      <w:r w:rsidR="007F1E94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="00467D3E">
        <w:rPr>
          <w:rFonts w:ascii="Times New Roman" w:eastAsia="Calibri" w:hAnsi="Times New Roman"/>
          <w:color w:val="000000"/>
          <w:sz w:val="24"/>
          <w:szCs w:val="24"/>
        </w:rPr>
        <w:t xml:space="preserve">terapeutycznym. </w:t>
      </w:r>
      <w:r w:rsidR="00204F2B">
        <w:rPr>
          <w:rFonts w:ascii="Times New Roman" w:eastAsia="Calibri" w:hAnsi="Times New Roman"/>
          <w:color w:val="000000"/>
          <w:sz w:val="24"/>
          <w:szCs w:val="24"/>
        </w:rPr>
        <w:t>Niektóre z tych placówek mają charakter quasi leczniczy.</w:t>
      </w:r>
      <w:r w:rsidR="00467D3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Na koniec </w:t>
      </w:r>
      <w:r w:rsidR="00804ADF" w:rsidRPr="002E0BA7">
        <w:rPr>
          <w:rFonts w:ascii="Times New Roman" w:eastAsia="Calibri" w:hAnsi="Times New Roman"/>
          <w:color w:val="000000"/>
          <w:sz w:val="24"/>
          <w:szCs w:val="24"/>
        </w:rPr>
        <w:t>20</w:t>
      </w:r>
      <w:r w:rsidR="004D3D4F">
        <w:rPr>
          <w:rFonts w:ascii="Times New Roman" w:eastAsia="Calibri" w:hAnsi="Times New Roman"/>
          <w:color w:val="000000"/>
          <w:sz w:val="24"/>
          <w:szCs w:val="24"/>
        </w:rPr>
        <w:t>20</w:t>
      </w:r>
      <w:r w:rsidR="00804ADF"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r. w placówkach tych przebywało łącznie </w:t>
      </w:r>
      <w:r w:rsidR="004D3D4F">
        <w:rPr>
          <w:rFonts w:ascii="Times New Roman" w:eastAsia="Calibri" w:hAnsi="Times New Roman"/>
          <w:color w:val="000000"/>
          <w:sz w:val="24"/>
          <w:szCs w:val="24"/>
        </w:rPr>
        <w:t>317</w:t>
      </w:r>
      <w:r w:rsidR="004D3D4F"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dzieci</w:t>
      </w:r>
      <w:r w:rsidR="00CF77F0">
        <w:rPr>
          <w:rFonts w:ascii="Times New Roman" w:eastAsia="Calibri" w:hAnsi="Times New Roman"/>
          <w:color w:val="000000"/>
          <w:sz w:val="24"/>
          <w:szCs w:val="24"/>
        </w:rPr>
        <w:t xml:space="preserve"> (</w:t>
      </w:r>
      <w:r w:rsidR="00C1515A">
        <w:rPr>
          <w:rFonts w:ascii="Times New Roman" w:eastAsia="Calibri" w:hAnsi="Times New Roman"/>
          <w:color w:val="000000"/>
          <w:sz w:val="24"/>
          <w:szCs w:val="24"/>
        </w:rPr>
        <w:t>w 201</w:t>
      </w:r>
      <w:r w:rsidR="004D3D4F">
        <w:rPr>
          <w:rFonts w:ascii="Times New Roman" w:eastAsia="Calibri" w:hAnsi="Times New Roman"/>
          <w:color w:val="000000"/>
          <w:sz w:val="24"/>
          <w:szCs w:val="24"/>
        </w:rPr>
        <w:t>9</w:t>
      </w:r>
      <w:r w:rsidR="00B93C3F">
        <w:rPr>
          <w:rFonts w:ascii="Times New Roman" w:eastAsia="Calibri" w:hAnsi="Times New Roman"/>
          <w:color w:val="000000"/>
          <w:sz w:val="24"/>
          <w:szCs w:val="24"/>
        </w:rPr>
        <w:t xml:space="preserve"> r.</w:t>
      </w:r>
      <w:r w:rsidR="00B93C3F" w:rsidRPr="00B93C3F">
        <w:rPr>
          <w:rFonts w:ascii="Times New Roman" w:eastAsia="Calibri" w:hAnsi="Times New Roman"/>
          <w:sz w:val="24"/>
          <w:szCs w:val="24"/>
        </w:rPr>
        <w:t xml:space="preserve"> </w:t>
      </w:r>
      <w:r w:rsidR="00B93C3F">
        <w:rPr>
          <w:rFonts w:ascii="Times New Roman" w:eastAsia="Calibri" w:hAnsi="Times New Roman"/>
          <w:sz w:val="24"/>
          <w:szCs w:val="24"/>
        </w:rPr>
        <w:sym w:font="Symbol" w:char="F02D"/>
      </w:r>
      <w:r w:rsidR="00B93C3F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4D3D4F">
        <w:rPr>
          <w:rFonts w:ascii="Times New Roman" w:eastAsia="Calibri" w:hAnsi="Times New Roman"/>
          <w:color w:val="000000"/>
          <w:sz w:val="24"/>
          <w:szCs w:val="24"/>
        </w:rPr>
        <w:t>309</w:t>
      </w:r>
      <w:r w:rsidR="004D3D4F"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C1515A" w:rsidRPr="002E0BA7">
        <w:rPr>
          <w:rFonts w:ascii="Times New Roman" w:eastAsia="Calibri" w:hAnsi="Times New Roman"/>
          <w:color w:val="000000"/>
          <w:sz w:val="24"/>
          <w:szCs w:val="24"/>
        </w:rPr>
        <w:t>dzieci</w:t>
      </w:r>
      <w:r w:rsidR="00C1515A">
        <w:rPr>
          <w:rFonts w:ascii="Times New Roman" w:eastAsia="Calibri" w:hAnsi="Times New Roman"/>
          <w:color w:val="000000"/>
          <w:sz w:val="24"/>
          <w:szCs w:val="24"/>
        </w:rPr>
        <w:t>)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.</w:t>
      </w:r>
      <w:r w:rsidR="00BA5648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DF2E3D">
        <w:rPr>
          <w:rFonts w:ascii="Times New Roman" w:eastAsia="Calibri" w:hAnsi="Times New Roman"/>
          <w:color w:val="000000"/>
          <w:sz w:val="24"/>
          <w:szCs w:val="24"/>
        </w:rPr>
        <w:t>Oznacza to wzrost liczby dzieci potrzebujących intensywnych oddziaływań leczniczych.</w:t>
      </w:r>
    </w:p>
    <w:p w14:paraId="37AA9544" w14:textId="77777777" w:rsidR="00F72B26" w:rsidRDefault="007238EC" w:rsidP="005222E0">
      <w:pPr>
        <w:spacing w:before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</w:rPr>
      </w:pP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Poniższy wykres </w:t>
      </w:r>
      <w:r w:rsidR="00B97486">
        <w:rPr>
          <w:rFonts w:ascii="Times New Roman" w:eastAsia="Calibri" w:hAnsi="Times New Roman"/>
          <w:color w:val="000000"/>
          <w:sz w:val="24"/>
          <w:szCs w:val="24"/>
        </w:rPr>
        <w:t>przedstawia</w:t>
      </w:r>
      <w:r w:rsidR="00B97486"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 xml:space="preserve">liczbę placówek instytucjonalnej pieczy zastępczej </w:t>
      </w:r>
      <w:r w:rsidR="00B97486">
        <w:rPr>
          <w:rFonts w:ascii="Times New Roman" w:eastAsia="Calibri" w:hAnsi="Times New Roman"/>
          <w:color w:val="000000"/>
          <w:sz w:val="24"/>
          <w:szCs w:val="24"/>
        </w:rPr>
        <w:t>w</w:t>
      </w:r>
      <w:r w:rsidR="00DD4A39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="00B97486">
        <w:rPr>
          <w:rFonts w:ascii="Times New Roman" w:eastAsia="Calibri" w:hAnsi="Times New Roman"/>
          <w:color w:val="000000"/>
          <w:sz w:val="24"/>
          <w:szCs w:val="24"/>
        </w:rPr>
        <w:t xml:space="preserve">zestawieniu 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z liczbą dzieci ogółem w pieczy</w:t>
      </w:r>
      <w:r w:rsidR="00A90BF1">
        <w:rPr>
          <w:rFonts w:ascii="Times New Roman" w:eastAsia="Calibri" w:hAnsi="Times New Roman"/>
          <w:color w:val="000000"/>
          <w:sz w:val="24"/>
          <w:szCs w:val="24"/>
        </w:rPr>
        <w:t xml:space="preserve"> instytucjonalnej w latach 2012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20</w:t>
      </w:r>
      <w:r w:rsidR="007C6437">
        <w:rPr>
          <w:rFonts w:ascii="Times New Roman" w:eastAsia="Calibri" w:hAnsi="Times New Roman"/>
          <w:color w:val="000000"/>
          <w:sz w:val="24"/>
          <w:szCs w:val="24"/>
        </w:rPr>
        <w:t>20</w:t>
      </w:r>
      <w:r w:rsidRPr="002E0BA7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262D10F2" w14:textId="77777777" w:rsidR="003F253D" w:rsidRPr="002E0BA7" w:rsidRDefault="003F253D" w:rsidP="00135F52">
      <w:pPr>
        <w:spacing w:before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14:paraId="29EFD315" w14:textId="6751FA3C" w:rsidR="007A7BBF" w:rsidRPr="00F72B26" w:rsidRDefault="00A60DA0" w:rsidP="00F72B26">
      <w:pPr>
        <w:spacing w:before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175C353" wp14:editId="44E02E03">
            <wp:extent cx="5748655" cy="3251200"/>
            <wp:effectExtent l="0" t="0" r="0" b="0"/>
            <wp:docPr id="18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25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184D3" w14:textId="77777777" w:rsidR="007238EC" w:rsidRPr="002E0BA7" w:rsidRDefault="006C4E46" w:rsidP="00AE49EF">
      <w:pPr>
        <w:pStyle w:val="Nagwek3"/>
        <w:spacing w:line="240" w:lineRule="auto"/>
        <w:ind w:left="284"/>
        <w:rPr>
          <w:rFonts w:eastAsia="Calibri"/>
        </w:rPr>
      </w:pPr>
      <w:bookmarkStart w:id="58" w:name="_Toc45097187"/>
      <w:r w:rsidRPr="00E50A44">
        <w:rPr>
          <w:rFonts w:ascii="Times New Roman" w:hAnsi="Times New Roman"/>
          <w:lang w:val="pl-PL"/>
        </w:rPr>
        <w:lastRenderedPageBreak/>
        <w:t>b</w:t>
      </w:r>
      <w:r w:rsidR="007238EC" w:rsidRPr="00E50A44">
        <w:rPr>
          <w:rFonts w:ascii="Times New Roman" w:hAnsi="Times New Roman"/>
        </w:rPr>
        <w:t>) Wydatki</w:t>
      </w:r>
      <w:bookmarkEnd w:id="58"/>
    </w:p>
    <w:p w14:paraId="33D17555" w14:textId="157FE1F4" w:rsidR="007238EC" w:rsidRPr="00684958" w:rsidRDefault="007238EC" w:rsidP="00257471">
      <w:pPr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121BB">
        <w:rPr>
          <w:rFonts w:ascii="Times New Roman" w:eastAsia="Calibri" w:hAnsi="Times New Roman"/>
          <w:sz w:val="24"/>
          <w:szCs w:val="24"/>
        </w:rPr>
        <w:t xml:space="preserve">Biorąc pod uwagę wydatki powiatów, ponoszone na utrzymanie (wydatki bieżące) placówek opiekuńczo-wychowawczych (bez regionalnych placówek opiekuńczo-terapeutycznych i interwencyjnych ośrodków preadopcyjnych), wynoszące łącznie ponad </w:t>
      </w:r>
      <w:r w:rsidR="00F02EC8" w:rsidRPr="008E0F9D">
        <w:rPr>
          <w:rFonts w:ascii="Times New Roman" w:eastAsia="Calibri" w:hAnsi="Times New Roman"/>
          <w:sz w:val="24"/>
          <w:szCs w:val="24"/>
        </w:rPr>
        <w:t>1 </w:t>
      </w:r>
      <w:r w:rsidR="00CE7FB7" w:rsidRPr="008E0F9D">
        <w:rPr>
          <w:rFonts w:ascii="Times New Roman" w:eastAsia="Calibri" w:hAnsi="Times New Roman"/>
          <w:sz w:val="24"/>
          <w:szCs w:val="24"/>
        </w:rPr>
        <w:t>0</w:t>
      </w:r>
      <w:r w:rsidR="00CE7FB7">
        <w:rPr>
          <w:rFonts w:ascii="Times New Roman" w:eastAsia="Calibri" w:hAnsi="Times New Roman"/>
          <w:sz w:val="24"/>
          <w:szCs w:val="24"/>
        </w:rPr>
        <w:t>67</w:t>
      </w:r>
      <w:r w:rsidR="00CE7FB7" w:rsidRPr="007121BB">
        <w:rPr>
          <w:rFonts w:ascii="Times New Roman" w:eastAsia="Calibri" w:hAnsi="Times New Roman"/>
          <w:sz w:val="24"/>
          <w:szCs w:val="24"/>
        </w:rPr>
        <w:t> </w:t>
      </w:r>
      <w:r w:rsidRPr="007121BB">
        <w:rPr>
          <w:rFonts w:ascii="Times New Roman" w:eastAsia="Calibri" w:hAnsi="Times New Roman"/>
          <w:sz w:val="24"/>
          <w:szCs w:val="24"/>
        </w:rPr>
        <w:t xml:space="preserve">mln zł w </w:t>
      </w:r>
      <w:r w:rsidR="00930FBE" w:rsidRPr="005C1EA9">
        <w:rPr>
          <w:rFonts w:ascii="Times New Roman" w:eastAsia="Calibri" w:hAnsi="Times New Roman"/>
          <w:sz w:val="24"/>
          <w:szCs w:val="24"/>
        </w:rPr>
        <w:t>2</w:t>
      </w:r>
      <w:r w:rsidR="00CE7FB7">
        <w:rPr>
          <w:rFonts w:ascii="Times New Roman" w:eastAsia="Calibri" w:hAnsi="Times New Roman"/>
          <w:sz w:val="24"/>
          <w:szCs w:val="24"/>
        </w:rPr>
        <w:t>020</w:t>
      </w:r>
      <w:r w:rsidR="00930FBE" w:rsidRPr="007121BB">
        <w:rPr>
          <w:rFonts w:ascii="Times New Roman" w:eastAsia="Calibri" w:hAnsi="Times New Roman"/>
          <w:sz w:val="24"/>
          <w:szCs w:val="24"/>
        </w:rPr>
        <w:t xml:space="preserve"> </w:t>
      </w:r>
      <w:r w:rsidRPr="007121BB">
        <w:rPr>
          <w:rFonts w:ascii="Times New Roman" w:eastAsia="Calibri" w:hAnsi="Times New Roman"/>
          <w:sz w:val="24"/>
          <w:szCs w:val="24"/>
        </w:rPr>
        <w:t>r.,</w:t>
      </w:r>
      <w:r w:rsidR="00CC0636">
        <w:rPr>
          <w:rFonts w:ascii="Times New Roman" w:eastAsia="Calibri" w:hAnsi="Times New Roman"/>
          <w:sz w:val="24"/>
          <w:szCs w:val="24"/>
        </w:rPr>
        <w:t xml:space="preserve"> należy stwierdzić, że</w:t>
      </w:r>
      <w:r w:rsidRPr="007121BB">
        <w:rPr>
          <w:rFonts w:ascii="Times New Roman" w:eastAsia="Calibri" w:hAnsi="Times New Roman"/>
          <w:sz w:val="24"/>
          <w:szCs w:val="24"/>
        </w:rPr>
        <w:t xml:space="preserve"> średni miesięczny koszt utrzymania dziecka w</w:t>
      </w:r>
      <w:r w:rsidR="00DD4A39">
        <w:rPr>
          <w:rFonts w:ascii="Times New Roman" w:eastAsia="Calibri" w:hAnsi="Times New Roman"/>
          <w:sz w:val="24"/>
          <w:szCs w:val="24"/>
        </w:rPr>
        <w:t> </w:t>
      </w:r>
      <w:r w:rsidRPr="007121BB">
        <w:rPr>
          <w:rFonts w:ascii="Times New Roman" w:eastAsia="Calibri" w:hAnsi="Times New Roman"/>
          <w:sz w:val="24"/>
          <w:szCs w:val="24"/>
        </w:rPr>
        <w:t xml:space="preserve">placówce opiekuńczo-wychowawczej wynosił w </w:t>
      </w:r>
      <w:r w:rsidR="00930FBE" w:rsidRPr="005C1EA9">
        <w:rPr>
          <w:rFonts w:ascii="Times New Roman" w:eastAsia="Calibri" w:hAnsi="Times New Roman"/>
          <w:sz w:val="24"/>
          <w:szCs w:val="24"/>
        </w:rPr>
        <w:t>20</w:t>
      </w:r>
      <w:r w:rsidR="00CE7FB7">
        <w:rPr>
          <w:rFonts w:ascii="Times New Roman" w:eastAsia="Calibri" w:hAnsi="Times New Roman"/>
          <w:sz w:val="24"/>
          <w:szCs w:val="24"/>
        </w:rPr>
        <w:t>20</w:t>
      </w:r>
      <w:r w:rsidR="00930FBE" w:rsidRPr="007121BB">
        <w:rPr>
          <w:rFonts w:ascii="Times New Roman" w:eastAsia="Calibri" w:hAnsi="Times New Roman"/>
          <w:sz w:val="24"/>
          <w:szCs w:val="24"/>
        </w:rPr>
        <w:t xml:space="preserve"> </w:t>
      </w:r>
      <w:r w:rsidRPr="007121BB">
        <w:rPr>
          <w:rFonts w:ascii="Times New Roman" w:eastAsia="Calibri" w:hAnsi="Times New Roman"/>
          <w:sz w:val="24"/>
          <w:szCs w:val="24"/>
        </w:rPr>
        <w:t xml:space="preserve">r. </w:t>
      </w:r>
      <w:r w:rsidR="00F02EC8" w:rsidRPr="008E0F9D">
        <w:rPr>
          <w:rFonts w:ascii="Times New Roman" w:eastAsia="Calibri" w:hAnsi="Times New Roman"/>
          <w:b/>
          <w:sz w:val="24"/>
          <w:szCs w:val="24"/>
        </w:rPr>
        <w:t xml:space="preserve">5 </w:t>
      </w:r>
      <w:r w:rsidR="00CE7FB7">
        <w:rPr>
          <w:rFonts w:ascii="Times New Roman" w:eastAsia="Calibri" w:hAnsi="Times New Roman"/>
          <w:b/>
          <w:sz w:val="24"/>
          <w:szCs w:val="24"/>
        </w:rPr>
        <w:t>457</w:t>
      </w:r>
      <w:r w:rsidR="00CE7FB7" w:rsidRPr="007121BB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7121BB">
        <w:rPr>
          <w:rFonts w:ascii="Times New Roman" w:eastAsia="Calibri" w:hAnsi="Times New Roman"/>
          <w:b/>
          <w:sz w:val="24"/>
          <w:szCs w:val="24"/>
        </w:rPr>
        <w:t>zł</w:t>
      </w:r>
      <w:r w:rsidRPr="005C1EA9">
        <w:rPr>
          <w:rFonts w:ascii="Times New Roman" w:eastAsia="Calibri" w:hAnsi="Times New Roman"/>
          <w:sz w:val="24"/>
          <w:szCs w:val="24"/>
        </w:rPr>
        <w:t xml:space="preserve">, </w:t>
      </w:r>
      <w:r w:rsidR="00E50A44" w:rsidRPr="005C1EA9">
        <w:rPr>
          <w:rFonts w:ascii="Times New Roman" w:eastAsia="Calibri" w:hAnsi="Times New Roman"/>
          <w:sz w:val="24"/>
          <w:szCs w:val="24"/>
        </w:rPr>
        <w:t xml:space="preserve">a </w:t>
      </w:r>
      <w:r w:rsidRPr="005C1EA9">
        <w:rPr>
          <w:rFonts w:ascii="Times New Roman" w:eastAsia="Calibri" w:hAnsi="Times New Roman"/>
          <w:sz w:val="24"/>
          <w:szCs w:val="24"/>
        </w:rPr>
        <w:t>zatem był wyższy o</w:t>
      </w:r>
      <w:r w:rsidR="00DD4A39">
        <w:rPr>
          <w:rFonts w:ascii="Times New Roman" w:eastAsia="Calibri" w:hAnsi="Times New Roman"/>
          <w:sz w:val="24"/>
          <w:szCs w:val="24"/>
        </w:rPr>
        <w:t> </w:t>
      </w:r>
      <w:r w:rsidR="00CE7FB7">
        <w:rPr>
          <w:rFonts w:ascii="Times New Roman" w:eastAsia="Calibri" w:hAnsi="Times New Roman"/>
          <w:sz w:val="24"/>
          <w:szCs w:val="24"/>
        </w:rPr>
        <w:t>8,2</w:t>
      </w:r>
      <w:r w:rsidRPr="007121BB">
        <w:rPr>
          <w:rFonts w:ascii="Times New Roman" w:eastAsia="Calibri" w:hAnsi="Times New Roman"/>
          <w:sz w:val="24"/>
          <w:szCs w:val="24"/>
        </w:rPr>
        <w:t>%</w:t>
      </w:r>
      <w:r w:rsidR="00A93BDA">
        <w:rPr>
          <w:rFonts w:ascii="Times New Roman" w:eastAsia="Calibri" w:hAnsi="Times New Roman"/>
          <w:sz w:val="24"/>
          <w:szCs w:val="24"/>
        </w:rPr>
        <w:t> </w:t>
      </w:r>
      <w:r w:rsidRPr="007121BB">
        <w:rPr>
          <w:rFonts w:ascii="Times New Roman" w:eastAsia="Calibri" w:hAnsi="Times New Roman"/>
          <w:sz w:val="24"/>
          <w:szCs w:val="24"/>
        </w:rPr>
        <w:t>niż w 201</w:t>
      </w:r>
      <w:r w:rsidR="00CE7FB7">
        <w:rPr>
          <w:rFonts w:ascii="Times New Roman" w:eastAsia="Calibri" w:hAnsi="Times New Roman"/>
          <w:sz w:val="24"/>
          <w:szCs w:val="24"/>
        </w:rPr>
        <w:t>9</w:t>
      </w:r>
      <w:r w:rsidRPr="007121BB">
        <w:rPr>
          <w:rFonts w:ascii="Times New Roman" w:eastAsia="Calibri" w:hAnsi="Times New Roman"/>
          <w:sz w:val="24"/>
          <w:szCs w:val="24"/>
        </w:rPr>
        <w:t xml:space="preserve"> </w:t>
      </w:r>
      <w:r w:rsidR="004E2550" w:rsidRPr="007121BB">
        <w:rPr>
          <w:rFonts w:ascii="Times New Roman" w:eastAsia="Calibri" w:hAnsi="Times New Roman"/>
          <w:sz w:val="24"/>
          <w:szCs w:val="24"/>
        </w:rPr>
        <w:t>r.</w:t>
      </w:r>
      <w:r w:rsidR="00410C35" w:rsidRPr="005C1EA9">
        <w:rPr>
          <w:rFonts w:ascii="Times New Roman" w:eastAsia="Calibri" w:hAnsi="Times New Roman"/>
          <w:sz w:val="24"/>
          <w:szCs w:val="24"/>
        </w:rPr>
        <w:t xml:space="preserve"> </w:t>
      </w:r>
      <w:r w:rsidRPr="005C1EA9">
        <w:rPr>
          <w:rFonts w:ascii="Times New Roman" w:eastAsia="Calibri" w:hAnsi="Times New Roman"/>
          <w:sz w:val="24"/>
          <w:szCs w:val="24"/>
        </w:rPr>
        <w:t>(</w:t>
      </w:r>
      <w:r w:rsidR="00CE7FB7">
        <w:rPr>
          <w:rFonts w:ascii="Times New Roman" w:eastAsia="Calibri" w:hAnsi="Times New Roman"/>
          <w:sz w:val="24"/>
          <w:szCs w:val="24"/>
        </w:rPr>
        <w:t>5 044</w:t>
      </w:r>
      <w:r w:rsidR="00E50A44" w:rsidRPr="007121BB">
        <w:rPr>
          <w:rFonts w:ascii="Times New Roman" w:eastAsia="Calibri" w:hAnsi="Times New Roman"/>
          <w:sz w:val="24"/>
          <w:szCs w:val="24"/>
        </w:rPr>
        <w:t> </w:t>
      </w:r>
      <w:r w:rsidRPr="007121BB">
        <w:rPr>
          <w:rFonts w:ascii="Times New Roman" w:eastAsia="Calibri" w:hAnsi="Times New Roman"/>
          <w:sz w:val="24"/>
          <w:szCs w:val="24"/>
        </w:rPr>
        <w:t>zł). Średni miesięczny k</w:t>
      </w:r>
      <w:r w:rsidRPr="005C1EA9">
        <w:rPr>
          <w:rFonts w:ascii="Times New Roman" w:eastAsia="Calibri" w:hAnsi="Times New Roman"/>
          <w:sz w:val="24"/>
          <w:szCs w:val="24"/>
        </w:rPr>
        <w:t>oszt utrzymania dziecka nie zawiera kosztów związanych z</w:t>
      </w:r>
      <w:r w:rsidR="00E50A44" w:rsidRPr="005C1EA9">
        <w:rPr>
          <w:rFonts w:ascii="Times New Roman" w:eastAsia="Calibri" w:hAnsi="Times New Roman"/>
          <w:sz w:val="24"/>
          <w:szCs w:val="24"/>
        </w:rPr>
        <w:t> </w:t>
      </w:r>
      <w:r w:rsidRPr="00C846F6">
        <w:rPr>
          <w:rFonts w:ascii="Times New Roman" w:eastAsia="Calibri" w:hAnsi="Times New Roman"/>
          <w:sz w:val="24"/>
          <w:szCs w:val="24"/>
        </w:rPr>
        <w:t>zadaniami realizowanymi przez powiatowe centra pomocy rodzinie.</w:t>
      </w:r>
      <w:r w:rsidR="00711313" w:rsidRPr="00C82F8E">
        <w:rPr>
          <w:rFonts w:ascii="Times New Roman" w:eastAsia="Calibri" w:hAnsi="Times New Roman"/>
          <w:sz w:val="24"/>
          <w:szCs w:val="24"/>
        </w:rPr>
        <w:t xml:space="preserve"> Dla</w:t>
      </w:r>
      <w:r w:rsidR="00A93BDA">
        <w:rPr>
          <w:rFonts w:ascii="Times New Roman" w:eastAsia="Calibri" w:hAnsi="Times New Roman"/>
          <w:sz w:val="24"/>
          <w:szCs w:val="24"/>
        </w:rPr>
        <w:t> </w:t>
      </w:r>
      <w:r w:rsidR="00711313" w:rsidRPr="00C82F8E">
        <w:rPr>
          <w:rFonts w:ascii="Times New Roman" w:eastAsia="Calibri" w:hAnsi="Times New Roman"/>
          <w:sz w:val="24"/>
          <w:szCs w:val="24"/>
        </w:rPr>
        <w:t>porównania koszt utrzymania dziecka w rodzinie zastępczej zawodowej i w rodzinnym domu dziecka to</w:t>
      </w:r>
      <w:r w:rsidR="00CB7451" w:rsidRPr="00C82F8E">
        <w:rPr>
          <w:rFonts w:ascii="Times New Roman" w:eastAsia="Calibri" w:hAnsi="Times New Roman"/>
          <w:sz w:val="24"/>
          <w:szCs w:val="24"/>
        </w:rPr>
        <w:t> </w:t>
      </w:r>
      <w:r w:rsidR="00711313" w:rsidRPr="00D70E2E">
        <w:rPr>
          <w:rFonts w:ascii="Times New Roman" w:hAnsi="Times New Roman"/>
          <w:b/>
          <w:color w:val="000000"/>
          <w:sz w:val="24"/>
          <w:szCs w:val="24"/>
          <w:lang w:eastAsia="pl-PL"/>
        </w:rPr>
        <w:t>2</w:t>
      </w:r>
      <w:r w:rsidR="00203CAE" w:rsidRPr="00D70E2E">
        <w:rPr>
          <w:rFonts w:ascii="Times New Roman" w:hAnsi="Times New Roman"/>
          <w:b/>
          <w:color w:val="000000"/>
          <w:sz w:val="24"/>
          <w:szCs w:val="24"/>
          <w:lang w:eastAsia="pl-PL"/>
        </w:rPr>
        <w:t> </w:t>
      </w:r>
      <w:r w:rsidR="00CE7FB7">
        <w:rPr>
          <w:rFonts w:ascii="Times New Roman" w:hAnsi="Times New Roman"/>
          <w:b/>
          <w:color w:val="000000"/>
          <w:sz w:val="24"/>
          <w:szCs w:val="24"/>
          <w:lang w:eastAsia="pl-PL"/>
        </w:rPr>
        <w:t>426</w:t>
      </w:r>
      <w:r w:rsidR="00CE7FB7" w:rsidRPr="007121BB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711313" w:rsidRPr="007121BB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zł, czyli ok. </w:t>
      </w:r>
      <w:r w:rsidR="005E30E3" w:rsidRPr="005C1EA9">
        <w:rPr>
          <w:rFonts w:ascii="Times New Roman" w:hAnsi="Times New Roman"/>
          <w:b/>
          <w:color w:val="000000"/>
          <w:sz w:val="24"/>
          <w:szCs w:val="24"/>
          <w:lang w:eastAsia="pl-PL"/>
        </w:rPr>
        <w:t>4</w:t>
      </w:r>
      <w:r w:rsidR="00F02EC8" w:rsidRPr="008E0F9D">
        <w:rPr>
          <w:rFonts w:ascii="Times New Roman" w:hAnsi="Times New Roman"/>
          <w:b/>
          <w:color w:val="000000"/>
          <w:sz w:val="24"/>
          <w:szCs w:val="24"/>
          <w:lang w:eastAsia="pl-PL"/>
        </w:rPr>
        <w:t>5</w:t>
      </w:r>
      <w:r w:rsidR="00711313" w:rsidRPr="007121BB">
        <w:rPr>
          <w:rFonts w:ascii="Times New Roman" w:hAnsi="Times New Roman"/>
          <w:b/>
          <w:color w:val="000000"/>
          <w:sz w:val="24"/>
          <w:szCs w:val="24"/>
          <w:lang w:eastAsia="pl-PL"/>
        </w:rPr>
        <w:t>% kwoty</w:t>
      </w:r>
      <w:r w:rsidR="00CC1B55" w:rsidRPr="005C1EA9">
        <w:rPr>
          <w:rFonts w:ascii="Times New Roman" w:eastAsia="Calibri" w:hAnsi="Times New Roman"/>
          <w:sz w:val="24"/>
          <w:szCs w:val="24"/>
        </w:rPr>
        <w:t xml:space="preserve"> średniego miesięcznego kosztu utrzymania dziecka w</w:t>
      </w:r>
      <w:r w:rsidR="00203CAE" w:rsidRPr="005C1EA9">
        <w:rPr>
          <w:rFonts w:ascii="Times New Roman" w:eastAsia="Calibri" w:hAnsi="Times New Roman"/>
          <w:sz w:val="24"/>
          <w:szCs w:val="24"/>
        </w:rPr>
        <w:t> </w:t>
      </w:r>
      <w:r w:rsidR="00CC1B55" w:rsidRPr="00C846F6">
        <w:rPr>
          <w:rFonts w:ascii="Times New Roman" w:eastAsia="Calibri" w:hAnsi="Times New Roman"/>
          <w:sz w:val="24"/>
          <w:szCs w:val="24"/>
        </w:rPr>
        <w:t>placówce opiekuńczo-wychowawczej</w:t>
      </w:r>
      <w:r w:rsidR="00711313" w:rsidRPr="00C82F8E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6543F4" w:rsidRPr="00C82F8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Poniższy wykres prezentuje koszty utrzymania w</w:t>
      </w:r>
      <w:r w:rsidR="00203CAE" w:rsidRPr="00D70E2E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6543F4" w:rsidRPr="00D70E2E">
        <w:rPr>
          <w:rFonts w:ascii="Times New Roman" w:hAnsi="Times New Roman"/>
          <w:color w:val="000000"/>
          <w:sz w:val="24"/>
          <w:szCs w:val="24"/>
          <w:lang w:eastAsia="pl-PL"/>
        </w:rPr>
        <w:t>różnych formach pieczy zastępczej</w:t>
      </w:r>
      <w:r w:rsidR="00D53F2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</w:t>
      </w:r>
      <w:r w:rsidR="00CE7FB7">
        <w:rPr>
          <w:rFonts w:ascii="Times New Roman" w:hAnsi="Times New Roman"/>
          <w:color w:val="000000"/>
          <w:sz w:val="24"/>
          <w:szCs w:val="24"/>
          <w:lang w:eastAsia="pl-PL"/>
        </w:rPr>
        <w:t>2020</w:t>
      </w:r>
      <w:r w:rsidR="00B8688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</w:t>
      </w:r>
      <w:r w:rsidR="006543F4" w:rsidRPr="00D70E2E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058F2043" w14:textId="77777777" w:rsidR="006543F4" w:rsidRPr="008E0F9D" w:rsidRDefault="006543F4" w:rsidP="007238EC">
      <w:pPr>
        <w:spacing w:before="0" w:line="240" w:lineRule="auto"/>
        <w:rPr>
          <w:rFonts w:ascii="Times New Roman" w:eastAsia="Calibri" w:hAnsi="Times New Roman"/>
          <w:sz w:val="24"/>
          <w:szCs w:val="24"/>
          <w:highlight w:val="cyan"/>
        </w:rPr>
      </w:pPr>
    </w:p>
    <w:p w14:paraId="5ED570C5" w14:textId="2ED482D9" w:rsidR="006543F4" w:rsidRPr="007121BB" w:rsidRDefault="00A60DA0" w:rsidP="00797283">
      <w:pPr>
        <w:spacing w:before="0" w:line="240" w:lineRule="auto"/>
        <w:rPr>
          <w:noProof/>
          <w:lang w:eastAsia="pl-PL"/>
        </w:rPr>
      </w:pPr>
      <w:r w:rsidRPr="0030567A">
        <w:rPr>
          <w:noProof/>
          <w:lang w:eastAsia="pl-PL"/>
        </w:rPr>
        <w:drawing>
          <wp:inline distT="0" distB="0" distL="0" distR="0" wp14:anchorId="5095734A" wp14:editId="31A7E007">
            <wp:extent cx="5759450" cy="3648075"/>
            <wp:effectExtent l="0" t="0" r="12700" b="9525"/>
            <wp:docPr id="21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3D542BE1" w14:textId="77777777" w:rsidR="00A7734D" w:rsidRDefault="00A7734D" w:rsidP="00A7734D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5C1EA9">
        <w:rPr>
          <w:rFonts w:ascii="Times New Roman" w:eastAsia="Calibri" w:hAnsi="Times New Roman"/>
          <w:i/>
          <w:sz w:val="16"/>
          <w:szCs w:val="16"/>
        </w:rPr>
        <w:t xml:space="preserve">Źródło: </w:t>
      </w:r>
      <w:r w:rsidRPr="005C1EA9">
        <w:rPr>
          <w:rFonts w:ascii="Times New Roman" w:hAnsi="Times New Roman"/>
          <w:i/>
          <w:iCs/>
          <w:sz w:val="16"/>
          <w:szCs w:val="16"/>
          <w:lang w:eastAsia="pl-PL"/>
        </w:rPr>
        <w:t>Opracowanie MRiPS na podstawie sprawozdań rzeczowo-finansowych z wykonywania zadań z zakresu wspierania rodziny</w:t>
      </w:r>
      <w:r w:rsidRPr="00026C78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i systemu pieczy zastępczej z 20</w:t>
      </w:r>
      <w:r w:rsidR="00CE7FB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>
        <w:rPr>
          <w:rFonts w:ascii="Times New Roman" w:hAnsi="Times New Roman"/>
          <w:i/>
          <w:iCs/>
          <w:sz w:val="16"/>
          <w:szCs w:val="16"/>
          <w:lang w:eastAsia="pl-PL"/>
        </w:rPr>
        <w:t xml:space="preserve"> r</w:t>
      </w:r>
      <w:r w:rsidRPr="00026C78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6124294F" w14:textId="77777777" w:rsidR="00146FC9" w:rsidRDefault="00146FC9" w:rsidP="00797283">
      <w:pPr>
        <w:spacing w:before="0" w:line="240" w:lineRule="auto"/>
        <w:rPr>
          <w:rFonts w:ascii="Times New Roman" w:eastAsia="Calibri" w:hAnsi="Times New Roman"/>
          <w:sz w:val="24"/>
          <w:szCs w:val="24"/>
        </w:rPr>
      </w:pPr>
    </w:p>
    <w:p w14:paraId="43519BFB" w14:textId="77777777" w:rsidR="007238EC" w:rsidRPr="00F22E1E" w:rsidRDefault="007238EC" w:rsidP="00257471">
      <w:pPr>
        <w:spacing w:before="0" w:line="240" w:lineRule="auto"/>
        <w:ind w:firstLine="708"/>
        <w:rPr>
          <w:rFonts w:ascii="Times New Roman" w:eastAsia="Calibri" w:hAnsi="Times New Roman"/>
          <w:strike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Wydatki związane z prowadzeniem regionalnych placó</w:t>
      </w:r>
      <w:r w:rsidR="00257471">
        <w:rPr>
          <w:rFonts w:ascii="Times New Roman" w:eastAsia="Calibri" w:hAnsi="Times New Roman"/>
          <w:sz w:val="24"/>
          <w:szCs w:val="24"/>
        </w:rPr>
        <w:t xml:space="preserve">wek opiekuńczo-terapeutycznych </w:t>
      </w:r>
      <w:r>
        <w:rPr>
          <w:rFonts w:ascii="Times New Roman" w:eastAsia="Calibri" w:hAnsi="Times New Roman"/>
          <w:sz w:val="24"/>
          <w:szCs w:val="24"/>
        </w:rPr>
        <w:t xml:space="preserve">i interwencyjnych ośrodków preadopcyjnych wyniosły w </w:t>
      </w:r>
      <w:r w:rsidR="008D1B51">
        <w:rPr>
          <w:rFonts w:ascii="Times New Roman" w:eastAsia="Calibri" w:hAnsi="Times New Roman"/>
          <w:sz w:val="24"/>
          <w:szCs w:val="24"/>
        </w:rPr>
        <w:t>20</w:t>
      </w:r>
      <w:r w:rsidR="00C934BB">
        <w:rPr>
          <w:rFonts w:ascii="Times New Roman" w:eastAsia="Calibri" w:hAnsi="Times New Roman"/>
          <w:sz w:val="24"/>
          <w:szCs w:val="24"/>
        </w:rPr>
        <w:t>20</w:t>
      </w:r>
      <w:r w:rsidR="008D1B5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r. odpowiednio </w:t>
      </w:r>
      <w:r w:rsidR="00C934BB">
        <w:rPr>
          <w:rFonts w:ascii="Times New Roman" w:eastAsia="Calibri" w:hAnsi="Times New Roman"/>
          <w:sz w:val="24"/>
          <w:szCs w:val="24"/>
        </w:rPr>
        <w:t>27</w:t>
      </w:r>
      <w:r w:rsidR="00707EB9">
        <w:rPr>
          <w:rFonts w:ascii="Times New Roman" w:eastAsia="Calibri" w:hAnsi="Times New Roman"/>
          <w:sz w:val="24"/>
          <w:szCs w:val="24"/>
        </w:rPr>
        <w:t>,</w:t>
      </w:r>
      <w:r w:rsidR="00C934BB">
        <w:rPr>
          <w:rFonts w:ascii="Times New Roman" w:eastAsia="Calibri" w:hAnsi="Times New Roman"/>
          <w:sz w:val="24"/>
          <w:szCs w:val="24"/>
        </w:rPr>
        <w:t xml:space="preserve">7 </w:t>
      </w:r>
      <w:r w:rsidR="00257471">
        <w:rPr>
          <w:rFonts w:ascii="Times New Roman" w:eastAsia="Calibri" w:hAnsi="Times New Roman"/>
          <w:sz w:val="24"/>
          <w:szCs w:val="24"/>
        </w:rPr>
        <w:t xml:space="preserve">mln zł </w:t>
      </w:r>
      <w:r>
        <w:rPr>
          <w:rFonts w:ascii="Times New Roman" w:eastAsia="Calibri" w:hAnsi="Times New Roman"/>
          <w:sz w:val="24"/>
          <w:szCs w:val="24"/>
        </w:rPr>
        <w:t xml:space="preserve">i </w:t>
      </w:r>
      <w:r w:rsidR="00707EB9">
        <w:rPr>
          <w:rFonts w:ascii="Times New Roman" w:eastAsia="Calibri" w:hAnsi="Times New Roman"/>
          <w:sz w:val="24"/>
          <w:szCs w:val="24"/>
        </w:rPr>
        <w:t>3</w:t>
      </w:r>
      <w:r w:rsidR="000313A8">
        <w:rPr>
          <w:rFonts w:ascii="Times New Roman" w:eastAsia="Calibri" w:hAnsi="Times New Roman"/>
          <w:sz w:val="24"/>
          <w:szCs w:val="24"/>
        </w:rPr>
        <w:t>,</w:t>
      </w:r>
      <w:r w:rsidR="00C934BB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 xml:space="preserve"> mln zł.</w:t>
      </w:r>
      <w:r w:rsidR="00797283">
        <w:rPr>
          <w:rFonts w:ascii="Times New Roman" w:eastAsia="Calibri" w:hAnsi="Times New Roman"/>
          <w:sz w:val="24"/>
          <w:szCs w:val="24"/>
        </w:rPr>
        <w:t xml:space="preserve"> </w:t>
      </w:r>
    </w:p>
    <w:p w14:paraId="2CD9D5AF" w14:textId="2690D272" w:rsidR="007238EC" w:rsidRDefault="007238EC" w:rsidP="00257471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  <w:lang w:eastAsia="pl-PL"/>
        </w:rPr>
      </w:pPr>
      <w:r w:rsidRPr="007121BB">
        <w:rPr>
          <w:rFonts w:ascii="Times New Roman" w:eastAsia="Calibri" w:hAnsi="Times New Roman"/>
          <w:sz w:val="24"/>
          <w:szCs w:val="24"/>
        </w:rPr>
        <w:t xml:space="preserve">W 2012 r. gminy rozpoczęły współfinansowanie pobytu dzieci, które po raz pierwszy trafiły do pieczy zastępczej. W </w:t>
      </w:r>
      <w:r w:rsidR="007C7647" w:rsidRPr="007121BB">
        <w:rPr>
          <w:rFonts w:ascii="Times New Roman" w:eastAsia="Calibri" w:hAnsi="Times New Roman"/>
          <w:sz w:val="24"/>
          <w:szCs w:val="24"/>
        </w:rPr>
        <w:t>okresie sprawozdawczym 20</w:t>
      </w:r>
      <w:r w:rsidR="00CE7FB7">
        <w:rPr>
          <w:rFonts w:ascii="Times New Roman" w:eastAsia="Calibri" w:hAnsi="Times New Roman"/>
          <w:sz w:val="24"/>
          <w:szCs w:val="24"/>
        </w:rPr>
        <w:t>20</w:t>
      </w:r>
      <w:r w:rsidR="00C54ACC" w:rsidRPr="007121BB">
        <w:rPr>
          <w:rFonts w:ascii="Times New Roman" w:eastAsia="Calibri" w:hAnsi="Times New Roman"/>
          <w:sz w:val="24"/>
          <w:szCs w:val="24"/>
        </w:rPr>
        <w:t> </w:t>
      </w:r>
      <w:r w:rsidR="001334C5" w:rsidRPr="007121BB">
        <w:rPr>
          <w:rFonts w:ascii="Times New Roman" w:eastAsia="Calibri" w:hAnsi="Times New Roman"/>
          <w:sz w:val="24"/>
          <w:szCs w:val="24"/>
        </w:rPr>
        <w:t>r.</w:t>
      </w:r>
      <w:r w:rsidRPr="005C1EA9">
        <w:rPr>
          <w:rFonts w:ascii="Times New Roman" w:eastAsia="Calibri" w:hAnsi="Times New Roman"/>
          <w:sz w:val="24"/>
          <w:szCs w:val="24"/>
        </w:rPr>
        <w:t xml:space="preserve"> gminy ponosiły</w:t>
      </w:r>
      <w:r w:rsidR="00C836E8">
        <w:rPr>
          <w:rFonts w:ascii="Times New Roman" w:eastAsia="Calibri" w:hAnsi="Times New Roman"/>
          <w:sz w:val="24"/>
          <w:szCs w:val="24"/>
        </w:rPr>
        <w:t>,</w:t>
      </w:r>
      <w:r w:rsidRPr="005C1EA9">
        <w:rPr>
          <w:rFonts w:ascii="Times New Roman" w:eastAsia="Calibri" w:hAnsi="Times New Roman"/>
          <w:sz w:val="24"/>
          <w:szCs w:val="24"/>
        </w:rPr>
        <w:t xml:space="preserve"> </w:t>
      </w:r>
      <w:r w:rsidR="00231C48" w:rsidRPr="005C1EA9">
        <w:rPr>
          <w:rFonts w:ascii="Times New Roman" w:eastAsia="Calibri" w:hAnsi="Times New Roman"/>
          <w:sz w:val="24"/>
          <w:szCs w:val="24"/>
        </w:rPr>
        <w:t>w </w:t>
      </w:r>
      <w:r w:rsidR="006031D5" w:rsidRPr="00C846F6">
        <w:rPr>
          <w:rFonts w:ascii="Times New Roman" w:eastAsia="Calibri" w:hAnsi="Times New Roman"/>
          <w:sz w:val="24"/>
          <w:szCs w:val="24"/>
        </w:rPr>
        <w:t>zależności od długości pobytu dzieci</w:t>
      </w:r>
      <w:r w:rsidR="00C836E8">
        <w:rPr>
          <w:rFonts w:ascii="Times New Roman" w:eastAsia="Calibri" w:hAnsi="Times New Roman"/>
          <w:sz w:val="24"/>
          <w:szCs w:val="24"/>
        </w:rPr>
        <w:t>,</w:t>
      </w:r>
      <w:r w:rsidR="006031D5" w:rsidRPr="00C846F6">
        <w:rPr>
          <w:rFonts w:ascii="Times New Roman" w:eastAsia="Calibri" w:hAnsi="Times New Roman"/>
          <w:sz w:val="24"/>
          <w:szCs w:val="24"/>
        </w:rPr>
        <w:t xml:space="preserve"> </w:t>
      </w:r>
      <w:r w:rsidRPr="00C82F8E">
        <w:rPr>
          <w:rFonts w:ascii="Times New Roman" w:eastAsia="Calibri" w:hAnsi="Times New Roman"/>
          <w:sz w:val="24"/>
          <w:szCs w:val="24"/>
        </w:rPr>
        <w:t xml:space="preserve">10%, 30% </w:t>
      </w:r>
      <w:r w:rsidR="00F37030">
        <w:rPr>
          <w:rFonts w:ascii="Times New Roman" w:eastAsia="Calibri" w:hAnsi="Times New Roman"/>
          <w:sz w:val="24"/>
          <w:szCs w:val="24"/>
        </w:rPr>
        <w:t>lub</w:t>
      </w:r>
      <w:r w:rsidRPr="00C82F8E">
        <w:rPr>
          <w:rFonts w:ascii="Times New Roman" w:eastAsia="Calibri" w:hAnsi="Times New Roman"/>
          <w:sz w:val="24"/>
          <w:szCs w:val="24"/>
        </w:rPr>
        <w:t xml:space="preserve"> 50% wydatków na ich pobyt w pieczy zastępczej.</w:t>
      </w:r>
      <w:r w:rsidRPr="00D70E2E">
        <w:rPr>
          <w:rFonts w:ascii="Times New Roman" w:eastAsia="Calibri" w:hAnsi="Times New Roman"/>
          <w:sz w:val="24"/>
          <w:szCs w:val="24"/>
          <w:lang w:eastAsia="pl-PL"/>
        </w:rPr>
        <w:t xml:space="preserve"> Wydatki gmin związane ze współfinansowaniem pobytu dzieci w instytucjonalnej pieczy zastępczej wyniosły w </w:t>
      </w:r>
      <w:r w:rsidR="0035458A" w:rsidRPr="00D70E2E">
        <w:rPr>
          <w:rFonts w:ascii="Times New Roman" w:eastAsia="Calibri" w:hAnsi="Times New Roman"/>
          <w:sz w:val="24"/>
          <w:szCs w:val="24"/>
          <w:lang w:eastAsia="pl-PL"/>
        </w:rPr>
        <w:t>20</w:t>
      </w:r>
      <w:r w:rsidR="00CE7FB7">
        <w:rPr>
          <w:rFonts w:ascii="Times New Roman" w:eastAsia="Calibri" w:hAnsi="Times New Roman"/>
          <w:sz w:val="24"/>
          <w:szCs w:val="24"/>
          <w:lang w:eastAsia="pl-PL"/>
        </w:rPr>
        <w:t>20</w:t>
      </w:r>
      <w:r w:rsidR="0035458A" w:rsidRPr="007121BB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Pr="005C1EA9">
        <w:rPr>
          <w:rFonts w:ascii="Times New Roman" w:eastAsia="Calibri" w:hAnsi="Times New Roman"/>
          <w:sz w:val="24"/>
          <w:szCs w:val="24"/>
          <w:lang w:eastAsia="pl-PL"/>
        </w:rPr>
        <w:t xml:space="preserve">r. </w:t>
      </w:r>
      <w:r w:rsidR="00CE7FB7">
        <w:rPr>
          <w:rFonts w:ascii="Times New Roman" w:eastAsia="Calibri" w:hAnsi="Times New Roman"/>
          <w:sz w:val="24"/>
          <w:szCs w:val="24"/>
          <w:lang w:eastAsia="pl-PL"/>
        </w:rPr>
        <w:t>197,7</w:t>
      </w:r>
      <w:r w:rsidR="00AD5D89" w:rsidRPr="007121BB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Pr="007121BB">
        <w:rPr>
          <w:rFonts w:ascii="Times New Roman" w:eastAsia="Calibri" w:hAnsi="Times New Roman"/>
          <w:sz w:val="24"/>
          <w:szCs w:val="24"/>
          <w:lang w:eastAsia="pl-PL"/>
        </w:rPr>
        <w:t xml:space="preserve">mln zł, co stanowi </w:t>
      </w:r>
      <w:r w:rsidR="00CE7FB7">
        <w:rPr>
          <w:rFonts w:ascii="Times New Roman" w:eastAsia="Calibri" w:hAnsi="Times New Roman"/>
          <w:sz w:val="24"/>
          <w:szCs w:val="24"/>
          <w:lang w:eastAsia="pl-PL"/>
        </w:rPr>
        <w:t>18,5</w:t>
      </w:r>
      <w:r w:rsidRPr="007121BB">
        <w:rPr>
          <w:rFonts w:ascii="Times New Roman" w:eastAsia="Calibri" w:hAnsi="Times New Roman"/>
          <w:sz w:val="24"/>
          <w:szCs w:val="24"/>
          <w:lang w:eastAsia="pl-PL"/>
        </w:rPr>
        <w:t xml:space="preserve">% ogółu wydatków </w:t>
      </w:r>
      <w:r w:rsidR="00231C48" w:rsidRPr="005C1EA9">
        <w:rPr>
          <w:rFonts w:ascii="Times New Roman" w:eastAsia="Calibri" w:hAnsi="Times New Roman"/>
          <w:sz w:val="24"/>
          <w:szCs w:val="24"/>
          <w:lang w:eastAsia="pl-PL"/>
        </w:rPr>
        <w:t>z </w:t>
      </w:r>
      <w:r w:rsidRPr="005C1EA9">
        <w:rPr>
          <w:rFonts w:ascii="Times New Roman" w:eastAsia="Calibri" w:hAnsi="Times New Roman"/>
          <w:sz w:val="24"/>
          <w:szCs w:val="24"/>
          <w:lang w:eastAsia="pl-PL"/>
        </w:rPr>
        <w:t>budżetów powiatów na wydatki bieżące</w:t>
      </w:r>
      <w:r w:rsidR="00203ED6" w:rsidRPr="005C1EA9">
        <w:rPr>
          <w:rFonts w:ascii="Times New Roman" w:eastAsia="Calibri" w:hAnsi="Times New Roman"/>
          <w:sz w:val="24"/>
          <w:szCs w:val="24"/>
          <w:lang w:eastAsia="pl-PL"/>
        </w:rPr>
        <w:t xml:space="preserve"> poniesione na rzecz</w:t>
      </w:r>
      <w:r w:rsidRPr="00C846F6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="004D1262" w:rsidRPr="00C82F8E">
        <w:rPr>
          <w:rFonts w:ascii="Times New Roman" w:eastAsia="Calibri" w:hAnsi="Times New Roman"/>
          <w:sz w:val="24"/>
          <w:szCs w:val="24"/>
          <w:lang w:eastAsia="pl-PL"/>
        </w:rPr>
        <w:t>instytucjonalnej pieczy zastępczej</w:t>
      </w:r>
      <w:r w:rsidR="005B058A" w:rsidRPr="00D70E2E">
        <w:rPr>
          <w:rFonts w:ascii="Times New Roman" w:eastAsia="Calibri" w:hAnsi="Times New Roman"/>
          <w:sz w:val="24"/>
          <w:szCs w:val="24"/>
          <w:lang w:eastAsia="pl-PL"/>
        </w:rPr>
        <w:t>.</w:t>
      </w:r>
      <w:r w:rsidRPr="00D70E2E">
        <w:rPr>
          <w:rFonts w:ascii="Times New Roman" w:eastAsia="Calibri" w:hAnsi="Times New Roman"/>
          <w:sz w:val="24"/>
          <w:szCs w:val="24"/>
          <w:lang w:eastAsia="pl-PL"/>
        </w:rPr>
        <w:t xml:space="preserve"> W 201</w:t>
      </w:r>
      <w:r w:rsidR="00CE7FB7">
        <w:rPr>
          <w:rFonts w:ascii="Times New Roman" w:eastAsia="Calibri" w:hAnsi="Times New Roman"/>
          <w:sz w:val="24"/>
          <w:szCs w:val="24"/>
          <w:lang w:eastAsia="pl-PL"/>
        </w:rPr>
        <w:t>9</w:t>
      </w:r>
      <w:r w:rsidR="005A11F8">
        <w:rPr>
          <w:rFonts w:ascii="Times New Roman" w:eastAsia="Calibri" w:hAnsi="Times New Roman"/>
          <w:sz w:val="24"/>
          <w:szCs w:val="24"/>
          <w:lang w:eastAsia="pl-PL"/>
        </w:rPr>
        <w:t> </w:t>
      </w:r>
      <w:r w:rsidR="00D06C3E" w:rsidRPr="007121BB">
        <w:rPr>
          <w:rFonts w:ascii="Times New Roman" w:eastAsia="Calibri" w:hAnsi="Times New Roman"/>
          <w:sz w:val="24"/>
          <w:szCs w:val="24"/>
          <w:lang w:eastAsia="pl-PL"/>
        </w:rPr>
        <w:t>r.</w:t>
      </w:r>
      <w:r w:rsidRPr="007121BB">
        <w:rPr>
          <w:rFonts w:ascii="Times New Roman" w:eastAsia="Calibri" w:hAnsi="Times New Roman"/>
          <w:sz w:val="24"/>
          <w:szCs w:val="24"/>
          <w:lang w:eastAsia="pl-PL"/>
        </w:rPr>
        <w:t xml:space="preserve"> wydatki</w:t>
      </w:r>
      <w:r w:rsidR="0062056C" w:rsidRPr="005C1EA9">
        <w:rPr>
          <w:rFonts w:ascii="Times New Roman" w:eastAsia="Calibri" w:hAnsi="Times New Roman"/>
          <w:sz w:val="24"/>
          <w:szCs w:val="24"/>
          <w:lang w:eastAsia="pl-PL"/>
        </w:rPr>
        <w:t xml:space="preserve"> gmin związane ze współfinansowaniem pobytu dzieci</w:t>
      </w:r>
      <w:r w:rsidRPr="005C1EA9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="00231C48" w:rsidRPr="005C1EA9">
        <w:rPr>
          <w:rFonts w:ascii="Times New Roman" w:eastAsia="Calibri" w:hAnsi="Times New Roman"/>
          <w:sz w:val="24"/>
          <w:szCs w:val="24"/>
          <w:lang w:eastAsia="pl-PL"/>
        </w:rPr>
        <w:t>w </w:t>
      </w:r>
      <w:r w:rsidR="0062056C" w:rsidRPr="00C846F6">
        <w:rPr>
          <w:rFonts w:ascii="Times New Roman" w:eastAsia="Calibri" w:hAnsi="Times New Roman"/>
          <w:sz w:val="24"/>
          <w:szCs w:val="24"/>
          <w:lang w:eastAsia="pl-PL"/>
        </w:rPr>
        <w:t>instytucjonalnej pieczy zastę</w:t>
      </w:r>
      <w:r w:rsidR="00596B80">
        <w:rPr>
          <w:rFonts w:ascii="Times New Roman" w:eastAsia="Calibri" w:hAnsi="Times New Roman"/>
          <w:sz w:val="24"/>
          <w:szCs w:val="24"/>
          <w:lang w:eastAsia="pl-PL"/>
        </w:rPr>
        <w:t>p</w:t>
      </w:r>
      <w:r w:rsidR="0062056C" w:rsidRPr="00C846F6">
        <w:rPr>
          <w:rFonts w:ascii="Times New Roman" w:eastAsia="Calibri" w:hAnsi="Times New Roman"/>
          <w:sz w:val="24"/>
          <w:szCs w:val="24"/>
          <w:lang w:eastAsia="pl-PL"/>
        </w:rPr>
        <w:t>czej</w:t>
      </w:r>
      <w:r w:rsidRPr="00C82F8E">
        <w:rPr>
          <w:rFonts w:ascii="Times New Roman" w:eastAsia="Calibri" w:hAnsi="Times New Roman"/>
          <w:sz w:val="24"/>
          <w:szCs w:val="24"/>
          <w:lang w:eastAsia="pl-PL"/>
        </w:rPr>
        <w:t xml:space="preserve"> wyniosły</w:t>
      </w:r>
      <w:r w:rsidR="00AD5D89" w:rsidRPr="00C82F8E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="00CE7FB7">
        <w:rPr>
          <w:rFonts w:ascii="Times New Roman" w:eastAsia="Calibri" w:hAnsi="Times New Roman"/>
          <w:sz w:val="24"/>
          <w:szCs w:val="24"/>
          <w:lang w:eastAsia="pl-PL"/>
        </w:rPr>
        <w:t>167,6</w:t>
      </w:r>
      <w:r w:rsidRPr="007121BB">
        <w:rPr>
          <w:rFonts w:ascii="Times New Roman" w:eastAsia="Calibri" w:hAnsi="Times New Roman"/>
          <w:sz w:val="24"/>
          <w:szCs w:val="24"/>
          <w:lang w:eastAsia="pl-PL"/>
        </w:rPr>
        <w:t xml:space="preserve"> mln zł</w:t>
      </w:r>
      <w:r w:rsidR="001A3DE0" w:rsidRPr="007121BB">
        <w:rPr>
          <w:rFonts w:ascii="Times New Roman" w:eastAsia="Calibri" w:hAnsi="Times New Roman"/>
          <w:sz w:val="24"/>
          <w:szCs w:val="24"/>
          <w:lang w:eastAsia="pl-PL"/>
        </w:rPr>
        <w:t>, co stanowi</w:t>
      </w:r>
      <w:r w:rsidR="0022615C" w:rsidRPr="005C1EA9">
        <w:rPr>
          <w:rFonts w:ascii="Times New Roman" w:eastAsia="Calibri" w:hAnsi="Times New Roman"/>
          <w:sz w:val="24"/>
          <w:szCs w:val="24"/>
          <w:lang w:eastAsia="pl-PL"/>
        </w:rPr>
        <w:t>ło</w:t>
      </w:r>
      <w:r w:rsidR="001A3DE0" w:rsidRPr="005C1EA9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="00587A80" w:rsidRPr="008E0F9D">
        <w:rPr>
          <w:rFonts w:ascii="Times New Roman" w:eastAsia="Calibri" w:hAnsi="Times New Roman"/>
          <w:sz w:val="24"/>
          <w:szCs w:val="24"/>
          <w:lang w:eastAsia="pl-PL"/>
        </w:rPr>
        <w:t>16</w:t>
      </w:r>
      <w:r w:rsidR="00CE7FB7">
        <w:rPr>
          <w:rFonts w:ascii="Times New Roman" w:eastAsia="Calibri" w:hAnsi="Times New Roman"/>
          <w:sz w:val="24"/>
          <w:szCs w:val="24"/>
          <w:lang w:eastAsia="pl-PL"/>
        </w:rPr>
        <w:t>,2</w:t>
      </w:r>
      <w:r w:rsidR="001A3DE0" w:rsidRPr="007121BB">
        <w:rPr>
          <w:rFonts w:ascii="Times New Roman" w:eastAsia="Calibri" w:hAnsi="Times New Roman"/>
          <w:sz w:val="24"/>
          <w:szCs w:val="24"/>
          <w:lang w:eastAsia="pl-PL"/>
        </w:rPr>
        <w:t>%</w:t>
      </w:r>
      <w:r w:rsidR="0022615C" w:rsidRPr="007121BB">
        <w:rPr>
          <w:rFonts w:ascii="Times New Roman" w:eastAsia="Calibri" w:hAnsi="Times New Roman"/>
          <w:sz w:val="24"/>
          <w:szCs w:val="24"/>
          <w:lang w:eastAsia="pl-PL"/>
        </w:rPr>
        <w:t xml:space="preserve"> ogółu wydatków</w:t>
      </w:r>
      <w:r w:rsidR="0090486D" w:rsidRPr="005C1EA9">
        <w:rPr>
          <w:rFonts w:ascii="Times New Roman" w:eastAsia="Calibri" w:hAnsi="Times New Roman"/>
          <w:sz w:val="24"/>
          <w:szCs w:val="24"/>
          <w:lang w:eastAsia="pl-PL"/>
        </w:rPr>
        <w:t xml:space="preserve"> poniesionych na rzecz instytucjonalnej pieczy zastępczej</w:t>
      </w:r>
      <w:r w:rsidR="0022615C" w:rsidRPr="005C1EA9">
        <w:rPr>
          <w:rFonts w:ascii="Times New Roman" w:eastAsia="Calibri" w:hAnsi="Times New Roman"/>
          <w:sz w:val="24"/>
          <w:szCs w:val="24"/>
          <w:lang w:eastAsia="pl-PL"/>
        </w:rPr>
        <w:t>.</w:t>
      </w:r>
    </w:p>
    <w:p w14:paraId="3BE76AD3" w14:textId="77777777" w:rsidR="008D12DA" w:rsidRDefault="008D12DA" w:rsidP="00257471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  <w:lang w:eastAsia="pl-PL"/>
        </w:rPr>
      </w:pPr>
    </w:p>
    <w:p w14:paraId="09624419" w14:textId="77777777" w:rsidR="00443C11" w:rsidRDefault="00443C11" w:rsidP="00D34092">
      <w:pPr>
        <w:spacing w:before="0" w:line="240" w:lineRule="auto"/>
        <w:rPr>
          <w:rFonts w:ascii="Times New Roman" w:eastAsia="Calibri" w:hAnsi="Times New Roman"/>
          <w:sz w:val="24"/>
          <w:szCs w:val="24"/>
          <w:lang w:eastAsia="pl-PL"/>
        </w:rPr>
      </w:pPr>
    </w:p>
    <w:p w14:paraId="19DB37B8" w14:textId="77777777" w:rsidR="007238EC" w:rsidRPr="002E0BA7" w:rsidRDefault="00213BA7" w:rsidP="00D34092">
      <w:pPr>
        <w:pStyle w:val="Nagwek1"/>
        <w:spacing w:before="0" w:after="0" w:line="240" w:lineRule="auto"/>
        <w:rPr>
          <w:rFonts w:ascii="Times New Roman" w:hAnsi="Times New Roman"/>
        </w:rPr>
      </w:pPr>
      <w:bookmarkStart w:id="59" w:name="_Toc45097188"/>
      <w:r>
        <w:rPr>
          <w:rFonts w:ascii="Times New Roman" w:hAnsi="Times New Roman"/>
        </w:rPr>
        <w:lastRenderedPageBreak/>
        <w:t>I</w:t>
      </w:r>
      <w:r w:rsidR="007238EC" w:rsidRPr="002E0BA7">
        <w:rPr>
          <w:rFonts w:ascii="Times New Roman" w:hAnsi="Times New Roman"/>
        </w:rPr>
        <w:t>V. Sytuacja osób pełnoletnich opuszczających pieczę zastępczą</w:t>
      </w:r>
      <w:bookmarkEnd w:id="59"/>
    </w:p>
    <w:p w14:paraId="09F55002" w14:textId="77777777" w:rsidR="007238EC" w:rsidRPr="002E0BA7" w:rsidRDefault="007238EC" w:rsidP="00D34092">
      <w:pPr>
        <w:spacing w:before="0" w:line="240" w:lineRule="auto"/>
        <w:rPr>
          <w:rFonts w:ascii="Times New Roman" w:eastAsia="Calibri" w:hAnsi="Times New Roman"/>
          <w:sz w:val="24"/>
          <w:szCs w:val="24"/>
        </w:rPr>
      </w:pPr>
    </w:p>
    <w:p w14:paraId="230B1F1D" w14:textId="77777777" w:rsidR="007238EC" w:rsidRPr="002E0BA7" w:rsidRDefault="007238EC" w:rsidP="0043071B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Osobie opuszczającej, po osiągnięciu pełnoletności, rodzinę zastępczą, rodzinny dom dziecka, placówkę opiekuńczo-wychowawczą lub regionalną placówkę opiekuńczo-terapeutyczną przysługuje pomoc na usamodzielnienie. </w:t>
      </w:r>
    </w:p>
    <w:p w14:paraId="7CB572D3" w14:textId="77777777" w:rsidR="007238EC" w:rsidRPr="002E0BA7" w:rsidRDefault="007238EC" w:rsidP="007238EC">
      <w:pPr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W ustawie wyróżniono następujące formy pomocy dla ww. kategorii osób:</w:t>
      </w:r>
    </w:p>
    <w:p w14:paraId="5802F9F1" w14:textId="77777777" w:rsidR="007238EC" w:rsidRPr="002E0BA7" w:rsidRDefault="007238EC" w:rsidP="007238EC">
      <w:pPr>
        <w:tabs>
          <w:tab w:val="left" w:pos="408"/>
        </w:tabs>
        <w:autoSpaceDE w:val="0"/>
        <w:autoSpaceDN w:val="0"/>
        <w:adjustRightInd w:val="0"/>
        <w:spacing w:before="0" w:line="240" w:lineRule="auto"/>
        <w:ind w:left="1134" w:hanging="4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1)</w:t>
      </w:r>
      <w:r w:rsidRPr="002E0BA7">
        <w:rPr>
          <w:rFonts w:ascii="Times New Roman" w:eastAsia="Calibri" w:hAnsi="Times New Roman"/>
          <w:sz w:val="24"/>
          <w:szCs w:val="24"/>
        </w:rPr>
        <w:tab/>
        <w:t>pomoc na:</w:t>
      </w:r>
    </w:p>
    <w:p w14:paraId="053B84F8" w14:textId="77777777" w:rsidR="007238EC" w:rsidRPr="002E0BA7" w:rsidRDefault="007238EC" w:rsidP="007238EC">
      <w:pPr>
        <w:tabs>
          <w:tab w:val="left" w:pos="680"/>
        </w:tabs>
        <w:autoSpaceDE w:val="0"/>
        <w:autoSpaceDN w:val="0"/>
        <w:adjustRightInd w:val="0"/>
        <w:spacing w:before="0" w:line="240" w:lineRule="auto"/>
        <w:ind w:left="1134" w:hanging="272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a)</w:t>
      </w:r>
      <w:r w:rsidRPr="002E0BA7">
        <w:rPr>
          <w:rFonts w:ascii="Times New Roman" w:eastAsia="Calibri" w:hAnsi="Times New Roman"/>
          <w:sz w:val="24"/>
          <w:szCs w:val="24"/>
        </w:rPr>
        <w:tab/>
        <w:t>kontynuowanie nauki,</w:t>
      </w:r>
    </w:p>
    <w:p w14:paraId="5768DF94" w14:textId="77777777" w:rsidR="007238EC" w:rsidRPr="002E0BA7" w:rsidRDefault="007238EC" w:rsidP="007238EC">
      <w:pPr>
        <w:tabs>
          <w:tab w:val="left" w:pos="680"/>
        </w:tabs>
        <w:autoSpaceDE w:val="0"/>
        <w:autoSpaceDN w:val="0"/>
        <w:adjustRightInd w:val="0"/>
        <w:spacing w:before="0" w:line="240" w:lineRule="auto"/>
        <w:ind w:left="1134" w:hanging="272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b)</w:t>
      </w:r>
      <w:r w:rsidRPr="002E0BA7">
        <w:rPr>
          <w:rFonts w:ascii="Times New Roman" w:eastAsia="Calibri" w:hAnsi="Times New Roman"/>
          <w:sz w:val="24"/>
          <w:szCs w:val="24"/>
        </w:rPr>
        <w:tab/>
        <w:t>usamodzielnienie,</w:t>
      </w:r>
    </w:p>
    <w:p w14:paraId="6D562786" w14:textId="77777777" w:rsidR="007238EC" w:rsidRPr="002E0BA7" w:rsidRDefault="007238EC" w:rsidP="007238EC">
      <w:pPr>
        <w:tabs>
          <w:tab w:val="left" w:pos="680"/>
        </w:tabs>
        <w:autoSpaceDE w:val="0"/>
        <w:autoSpaceDN w:val="0"/>
        <w:adjustRightInd w:val="0"/>
        <w:spacing w:before="0" w:line="240" w:lineRule="auto"/>
        <w:ind w:left="1134" w:hanging="272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c)</w:t>
      </w:r>
      <w:r w:rsidRPr="002E0BA7">
        <w:rPr>
          <w:rFonts w:ascii="Times New Roman" w:eastAsia="Calibri" w:hAnsi="Times New Roman"/>
          <w:sz w:val="24"/>
          <w:szCs w:val="24"/>
        </w:rPr>
        <w:tab/>
        <w:t>zagospodarowanie;</w:t>
      </w:r>
    </w:p>
    <w:p w14:paraId="1D373C10" w14:textId="77777777" w:rsidR="007238EC" w:rsidRPr="002E0BA7" w:rsidRDefault="007238EC" w:rsidP="007238EC">
      <w:pPr>
        <w:tabs>
          <w:tab w:val="left" w:pos="408"/>
        </w:tabs>
        <w:autoSpaceDE w:val="0"/>
        <w:autoSpaceDN w:val="0"/>
        <w:adjustRightInd w:val="0"/>
        <w:spacing w:before="0" w:line="240" w:lineRule="auto"/>
        <w:ind w:left="1134" w:hanging="4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2)</w:t>
      </w:r>
      <w:r w:rsidRPr="002E0BA7">
        <w:rPr>
          <w:rFonts w:ascii="Times New Roman" w:eastAsia="Calibri" w:hAnsi="Times New Roman"/>
          <w:sz w:val="24"/>
          <w:szCs w:val="24"/>
        </w:rPr>
        <w:tab/>
        <w:t>pomoc w uzyskaniu:</w:t>
      </w:r>
    </w:p>
    <w:p w14:paraId="6B07F95E" w14:textId="77777777" w:rsidR="007238EC" w:rsidRPr="002E0BA7" w:rsidRDefault="007238EC" w:rsidP="007238EC">
      <w:pPr>
        <w:tabs>
          <w:tab w:val="left" w:pos="680"/>
        </w:tabs>
        <w:autoSpaceDE w:val="0"/>
        <w:autoSpaceDN w:val="0"/>
        <w:adjustRightInd w:val="0"/>
        <w:spacing w:before="0" w:line="240" w:lineRule="auto"/>
        <w:ind w:left="1134" w:hanging="272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a)</w:t>
      </w:r>
      <w:r w:rsidRPr="002E0BA7">
        <w:rPr>
          <w:rFonts w:ascii="Times New Roman" w:eastAsia="Calibri" w:hAnsi="Times New Roman"/>
          <w:sz w:val="24"/>
          <w:szCs w:val="24"/>
        </w:rPr>
        <w:tab/>
        <w:t>odpowiednich warunków mieszkaniowych,</w:t>
      </w:r>
    </w:p>
    <w:p w14:paraId="2BF676E6" w14:textId="77777777" w:rsidR="007238EC" w:rsidRPr="002E0BA7" w:rsidRDefault="007238EC" w:rsidP="007238EC">
      <w:pPr>
        <w:tabs>
          <w:tab w:val="left" w:pos="680"/>
        </w:tabs>
        <w:autoSpaceDE w:val="0"/>
        <w:autoSpaceDN w:val="0"/>
        <w:adjustRightInd w:val="0"/>
        <w:spacing w:before="0" w:line="240" w:lineRule="auto"/>
        <w:ind w:left="1134" w:hanging="272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b)</w:t>
      </w:r>
      <w:r w:rsidRPr="002E0BA7">
        <w:rPr>
          <w:rFonts w:ascii="Times New Roman" w:eastAsia="Calibri" w:hAnsi="Times New Roman"/>
          <w:sz w:val="24"/>
          <w:szCs w:val="24"/>
        </w:rPr>
        <w:tab/>
        <w:t>zatrudnienia;</w:t>
      </w:r>
    </w:p>
    <w:p w14:paraId="293C10D3" w14:textId="77777777" w:rsidR="006A4DCB" w:rsidRPr="002E0BA7" w:rsidRDefault="007238EC" w:rsidP="00212985">
      <w:pPr>
        <w:tabs>
          <w:tab w:val="left" w:pos="709"/>
        </w:tabs>
        <w:autoSpaceDE w:val="0"/>
        <w:autoSpaceDN w:val="0"/>
        <w:adjustRightInd w:val="0"/>
        <w:spacing w:before="0" w:after="240" w:line="240" w:lineRule="auto"/>
        <w:ind w:left="709" w:hanging="709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ab/>
        <w:t>3)</w:t>
      </w:r>
      <w:r w:rsidR="00E51909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>pomoc prawna i psychologiczna.</w:t>
      </w:r>
    </w:p>
    <w:p w14:paraId="005E3C22" w14:textId="77777777" w:rsidR="007238EC" w:rsidRPr="002E0BA7" w:rsidRDefault="007238EC" w:rsidP="0043071B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>Pomoc ta może mieć charakter pieniężny (przyznanie świadczenia pieniężnego) lub</w:t>
      </w:r>
      <w:r w:rsidR="00203CAE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>niepieniężny (pomoc w uzyskaniu odpowiednich warunków mieszkaniowych, pomoc w</w:t>
      </w:r>
      <w:r w:rsidR="00203CAE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>uzyskaniu zatrudnienia, pomoc na zagospodarowanie</w:t>
      </w:r>
      <w:r w:rsidR="006B42AF">
        <w:rPr>
          <w:rFonts w:ascii="Times New Roman" w:eastAsia="Calibri" w:hAnsi="Times New Roman"/>
          <w:sz w:val="24"/>
          <w:szCs w:val="24"/>
        </w:rPr>
        <w:t>,</w:t>
      </w:r>
      <w:r w:rsidRPr="002E0BA7">
        <w:rPr>
          <w:rFonts w:ascii="Times New Roman" w:eastAsia="Calibri" w:hAnsi="Times New Roman"/>
          <w:sz w:val="24"/>
          <w:szCs w:val="24"/>
        </w:rPr>
        <w:t xml:space="preserve"> w</w:t>
      </w:r>
      <w:r w:rsidR="006B42AF">
        <w:rPr>
          <w:rFonts w:ascii="Times New Roman" w:eastAsia="Calibri" w:hAnsi="Times New Roman"/>
          <w:sz w:val="24"/>
          <w:szCs w:val="24"/>
        </w:rPr>
        <w:t xml:space="preserve"> tym również</w:t>
      </w:r>
      <w:r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56729D">
        <w:rPr>
          <w:rFonts w:ascii="Times New Roman" w:eastAsia="Calibri" w:hAnsi="Times New Roman"/>
          <w:sz w:val="24"/>
          <w:szCs w:val="24"/>
        </w:rPr>
        <w:t xml:space="preserve">w </w:t>
      </w:r>
      <w:r w:rsidRPr="002E0BA7">
        <w:rPr>
          <w:rFonts w:ascii="Times New Roman" w:eastAsia="Calibri" w:hAnsi="Times New Roman"/>
          <w:sz w:val="24"/>
          <w:szCs w:val="24"/>
        </w:rPr>
        <w:t>formie rzeczowej, pomoc prawna i</w:t>
      </w:r>
      <w:r w:rsidR="006962D8">
        <w:rPr>
          <w:rFonts w:ascii="Times New Roman" w:eastAsia="Calibri" w:hAnsi="Times New Roman"/>
          <w:sz w:val="24"/>
          <w:szCs w:val="24"/>
        </w:rPr>
        <w:t> </w:t>
      </w:r>
      <w:r w:rsidR="00C836E8">
        <w:rPr>
          <w:rFonts w:ascii="Times New Roman" w:eastAsia="Calibri" w:hAnsi="Times New Roman"/>
          <w:sz w:val="24"/>
          <w:szCs w:val="24"/>
        </w:rPr>
        <w:t>psychologiczna). Dodatkowo</w:t>
      </w:r>
      <w:r w:rsidRPr="002E0BA7">
        <w:rPr>
          <w:rFonts w:ascii="Times New Roman" w:eastAsia="Calibri" w:hAnsi="Times New Roman"/>
          <w:sz w:val="24"/>
          <w:szCs w:val="24"/>
        </w:rPr>
        <w:t xml:space="preserve"> formą pomocy dla osób usamodzielnianych zapewnianą przez powiat jest udzielanie wsparcia w procesie usamodzielnienia. </w:t>
      </w:r>
    </w:p>
    <w:p w14:paraId="3A3590C9" w14:textId="77777777" w:rsidR="007238EC" w:rsidRPr="002E0BA7" w:rsidRDefault="007238EC" w:rsidP="006F6642">
      <w:pPr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W </w:t>
      </w:r>
      <w:r w:rsidR="002E468C" w:rsidRPr="002E0BA7">
        <w:rPr>
          <w:rFonts w:ascii="Times New Roman" w:eastAsia="Calibri" w:hAnsi="Times New Roman"/>
          <w:sz w:val="24"/>
          <w:szCs w:val="24"/>
        </w:rPr>
        <w:t>20</w:t>
      </w:r>
      <w:r w:rsidR="002E468C">
        <w:rPr>
          <w:rFonts w:ascii="Times New Roman" w:eastAsia="Calibri" w:hAnsi="Times New Roman"/>
          <w:sz w:val="24"/>
          <w:szCs w:val="24"/>
        </w:rPr>
        <w:t>20</w:t>
      </w:r>
      <w:r w:rsidR="002E468C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="006B0E25">
        <w:rPr>
          <w:rFonts w:ascii="Times New Roman" w:eastAsia="Calibri" w:hAnsi="Times New Roman"/>
          <w:sz w:val="24"/>
          <w:szCs w:val="24"/>
        </w:rPr>
        <w:t xml:space="preserve">r. </w:t>
      </w:r>
      <w:r w:rsidRPr="002E0BA7">
        <w:rPr>
          <w:rFonts w:ascii="Times New Roman" w:eastAsia="Calibri" w:hAnsi="Times New Roman"/>
          <w:sz w:val="24"/>
          <w:szCs w:val="24"/>
        </w:rPr>
        <w:t xml:space="preserve">udzielono łącznie </w:t>
      </w:r>
      <w:r w:rsidR="002E468C">
        <w:rPr>
          <w:rFonts w:ascii="Times New Roman" w:eastAsia="Calibri" w:hAnsi="Times New Roman"/>
          <w:sz w:val="24"/>
          <w:szCs w:val="24"/>
        </w:rPr>
        <w:t>129 119</w:t>
      </w:r>
      <w:r w:rsidR="003B155B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2E0BA7">
        <w:rPr>
          <w:rFonts w:ascii="Times New Roman" w:eastAsia="Calibri" w:hAnsi="Times New Roman"/>
          <w:sz w:val="24"/>
          <w:szCs w:val="24"/>
        </w:rPr>
        <w:t xml:space="preserve">świadczeń dla osób pełnoletnich. Liczba ta nie obejmuje pomocy prawnej i psychologicznej. </w:t>
      </w:r>
    </w:p>
    <w:p w14:paraId="34003DD9" w14:textId="1E7A179B" w:rsidR="007238EC" w:rsidRPr="002E0BA7" w:rsidRDefault="00A60DA0" w:rsidP="007238EC">
      <w:pPr>
        <w:spacing w:before="0" w:line="240" w:lineRule="auto"/>
        <w:rPr>
          <w:rFonts w:ascii="Times New Roman" w:eastAsia="Calibri" w:hAnsi="Times New Roman"/>
          <w:i/>
          <w:sz w:val="20"/>
          <w:szCs w:val="20"/>
        </w:rPr>
      </w:pPr>
      <w:r w:rsidRPr="0030567A">
        <w:rPr>
          <w:noProof/>
          <w:lang w:eastAsia="pl-PL"/>
        </w:rPr>
        <w:drawing>
          <wp:inline distT="0" distB="0" distL="0" distR="0" wp14:anchorId="1074CD28" wp14:editId="2AC68F74">
            <wp:extent cx="5759450" cy="3290570"/>
            <wp:effectExtent l="0" t="0" r="0" b="0"/>
            <wp:docPr id="22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085172FF" w14:textId="77777777" w:rsidR="006962D8" w:rsidRDefault="007238EC" w:rsidP="00AE49EF">
      <w:pPr>
        <w:spacing w:before="0" w:line="240" w:lineRule="auto"/>
        <w:rPr>
          <w:rFonts w:ascii="Times New Roman" w:hAnsi="Times New Roman"/>
          <w:i/>
          <w:iCs/>
          <w:sz w:val="16"/>
          <w:szCs w:val="16"/>
          <w:lang w:eastAsia="pl-PL"/>
        </w:rPr>
      </w:pPr>
      <w:r w:rsidRPr="00026C78">
        <w:rPr>
          <w:rFonts w:ascii="Times New Roman" w:eastAsia="Calibri" w:hAnsi="Times New Roman"/>
          <w:i/>
          <w:sz w:val="16"/>
          <w:szCs w:val="16"/>
        </w:rPr>
        <w:t xml:space="preserve">Źródło: </w:t>
      </w:r>
      <w:r w:rsidRPr="00026C78">
        <w:rPr>
          <w:rFonts w:ascii="Times New Roman" w:hAnsi="Times New Roman"/>
          <w:i/>
          <w:iCs/>
          <w:sz w:val="16"/>
          <w:szCs w:val="16"/>
          <w:lang w:eastAsia="pl-PL"/>
        </w:rPr>
        <w:t>Opracowanie MRPiPS na podstawie sprawozdań rzeczowo-finansowych z wykonywania zadań z zakresu wspierania rodziny i</w:t>
      </w:r>
      <w:r w:rsidR="006962D8" w:rsidRPr="00026C78">
        <w:rPr>
          <w:rFonts w:ascii="Times New Roman" w:hAnsi="Times New Roman"/>
          <w:i/>
          <w:iCs/>
          <w:sz w:val="16"/>
          <w:szCs w:val="16"/>
          <w:lang w:eastAsia="pl-PL"/>
        </w:rPr>
        <w:t> </w:t>
      </w:r>
      <w:r w:rsidRPr="00026C78">
        <w:rPr>
          <w:rFonts w:ascii="Times New Roman" w:hAnsi="Times New Roman"/>
          <w:i/>
          <w:iCs/>
          <w:sz w:val="16"/>
          <w:szCs w:val="16"/>
          <w:lang w:eastAsia="pl-PL"/>
        </w:rPr>
        <w:t>systemu</w:t>
      </w:r>
      <w:r w:rsidR="00B93C3F">
        <w:rPr>
          <w:rFonts w:ascii="Times New Roman" w:hAnsi="Times New Roman"/>
          <w:i/>
          <w:iCs/>
          <w:sz w:val="16"/>
          <w:szCs w:val="16"/>
          <w:lang w:eastAsia="pl-PL"/>
        </w:rPr>
        <w:t xml:space="preserve"> pieczy zastępczej z lat 2014–</w:t>
      </w:r>
      <w:r w:rsidRPr="00026C78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="007C6437">
        <w:rPr>
          <w:rFonts w:ascii="Times New Roman" w:hAnsi="Times New Roman"/>
          <w:i/>
          <w:iCs/>
          <w:sz w:val="16"/>
          <w:szCs w:val="16"/>
          <w:lang w:eastAsia="pl-PL"/>
        </w:rPr>
        <w:t>20</w:t>
      </w:r>
      <w:r w:rsidRPr="00026C78">
        <w:rPr>
          <w:rFonts w:ascii="Times New Roman" w:hAnsi="Times New Roman"/>
          <w:i/>
          <w:iCs/>
          <w:sz w:val="16"/>
          <w:szCs w:val="16"/>
          <w:lang w:eastAsia="pl-PL"/>
        </w:rPr>
        <w:t>.</w:t>
      </w:r>
    </w:p>
    <w:p w14:paraId="37B546DA" w14:textId="21A52098" w:rsidR="00146FC9" w:rsidRDefault="00146FC9" w:rsidP="00AE49EF">
      <w:pPr>
        <w:spacing w:before="0" w:line="240" w:lineRule="auto"/>
        <w:rPr>
          <w:rFonts w:ascii="Times New Roman" w:eastAsia="Calibri" w:hAnsi="Times New Roman"/>
          <w:sz w:val="16"/>
          <w:szCs w:val="16"/>
        </w:rPr>
      </w:pPr>
    </w:p>
    <w:p w14:paraId="56E02D47" w14:textId="7135D043" w:rsidR="00627E72" w:rsidRDefault="00627E72" w:rsidP="00AE49EF">
      <w:pPr>
        <w:spacing w:before="0" w:line="240" w:lineRule="auto"/>
        <w:rPr>
          <w:rFonts w:ascii="Times New Roman" w:eastAsia="Calibri" w:hAnsi="Times New Roman"/>
          <w:sz w:val="16"/>
          <w:szCs w:val="16"/>
        </w:rPr>
      </w:pPr>
    </w:p>
    <w:p w14:paraId="38838184" w14:textId="280C8371" w:rsidR="00627E72" w:rsidRDefault="00627E72" w:rsidP="00AE49EF">
      <w:pPr>
        <w:spacing w:before="0" w:line="240" w:lineRule="auto"/>
        <w:rPr>
          <w:rFonts w:ascii="Times New Roman" w:eastAsia="Calibri" w:hAnsi="Times New Roman"/>
          <w:sz w:val="16"/>
          <w:szCs w:val="16"/>
        </w:rPr>
      </w:pPr>
    </w:p>
    <w:p w14:paraId="031B3B67" w14:textId="46C29E7B" w:rsidR="00627E72" w:rsidRDefault="00627E72" w:rsidP="00AE49EF">
      <w:pPr>
        <w:spacing w:before="0" w:line="240" w:lineRule="auto"/>
        <w:rPr>
          <w:rFonts w:ascii="Times New Roman" w:eastAsia="Calibri" w:hAnsi="Times New Roman"/>
          <w:sz w:val="16"/>
          <w:szCs w:val="16"/>
        </w:rPr>
      </w:pPr>
    </w:p>
    <w:p w14:paraId="3346BA24" w14:textId="3B5FBF4F" w:rsidR="00627E72" w:rsidRDefault="00627E72" w:rsidP="00AE49EF">
      <w:pPr>
        <w:spacing w:before="0" w:line="240" w:lineRule="auto"/>
        <w:rPr>
          <w:rFonts w:ascii="Times New Roman" w:eastAsia="Calibri" w:hAnsi="Times New Roman"/>
          <w:sz w:val="16"/>
          <w:szCs w:val="16"/>
        </w:rPr>
      </w:pPr>
    </w:p>
    <w:p w14:paraId="633B176F" w14:textId="6CFEE014" w:rsidR="00627E72" w:rsidRDefault="00627E72" w:rsidP="00AE49EF">
      <w:pPr>
        <w:spacing w:before="0" w:line="240" w:lineRule="auto"/>
        <w:rPr>
          <w:rFonts w:ascii="Times New Roman" w:eastAsia="Calibri" w:hAnsi="Times New Roman"/>
          <w:sz w:val="16"/>
          <w:szCs w:val="16"/>
        </w:rPr>
      </w:pPr>
    </w:p>
    <w:p w14:paraId="08E7488B" w14:textId="2BD6B7EA" w:rsidR="00627E72" w:rsidRDefault="00627E72" w:rsidP="00AE49EF">
      <w:pPr>
        <w:spacing w:before="0" w:line="240" w:lineRule="auto"/>
        <w:rPr>
          <w:rFonts w:ascii="Times New Roman" w:eastAsia="Calibri" w:hAnsi="Times New Roman"/>
          <w:sz w:val="16"/>
          <w:szCs w:val="16"/>
        </w:rPr>
      </w:pPr>
    </w:p>
    <w:p w14:paraId="675A676B" w14:textId="123E64CB" w:rsidR="00627E72" w:rsidRDefault="00627E72" w:rsidP="00AE49EF">
      <w:pPr>
        <w:spacing w:before="0" w:line="240" w:lineRule="auto"/>
        <w:rPr>
          <w:rFonts w:ascii="Times New Roman" w:eastAsia="Calibri" w:hAnsi="Times New Roman"/>
          <w:sz w:val="16"/>
          <w:szCs w:val="16"/>
        </w:rPr>
      </w:pPr>
    </w:p>
    <w:p w14:paraId="7EAD68F4" w14:textId="5DA05518" w:rsidR="00627E72" w:rsidRDefault="00627E72" w:rsidP="00AE49EF">
      <w:pPr>
        <w:spacing w:before="0" w:line="240" w:lineRule="auto"/>
        <w:rPr>
          <w:rFonts w:ascii="Times New Roman" w:eastAsia="Calibri" w:hAnsi="Times New Roman"/>
          <w:sz w:val="16"/>
          <w:szCs w:val="16"/>
        </w:rPr>
      </w:pPr>
    </w:p>
    <w:p w14:paraId="6AED6EAE" w14:textId="77777777" w:rsidR="00627E72" w:rsidRPr="00026C78" w:rsidRDefault="00627E72" w:rsidP="00AE49EF">
      <w:pPr>
        <w:spacing w:before="0" w:line="240" w:lineRule="auto"/>
        <w:rPr>
          <w:rFonts w:ascii="Times New Roman" w:eastAsia="Calibri" w:hAnsi="Times New Roman"/>
          <w:sz w:val="16"/>
          <w:szCs w:val="16"/>
        </w:rPr>
      </w:pPr>
    </w:p>
    <w:p w14:paraId="3D0398C7" w14:textId="2FF56393" w:rsidR="00212985" w:rsidRPr="002D07B6" w:rsidRDefault="002D07B6" w:rsidP="00627E72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D07B6">
        <w:rPr>
          <w:rFonts w:ascii="Times New Roman" w:eastAsia="Calibri" w:hAnsi="Times New Roman"/>
          <w:sz w:val="24"/>
          <w:szCs w:val="24"/>
        </w:rPr>
        <w:lastRenderedPageBreak/>
        <w:t xml:space="preserve">Biorąc pod uwagę uśrednioną dla </w:t>
      </w:r>
      <w:r w:rsidR="009F17F7" w:rsidRPr="002D07B6">
        <w:rPr>
          <w:rFonts w:ascii="Times New Roman" w:eastAsia="Calibri" w:hAnsi="Times New Roman"/>
          <w:sz w:val="24"/>
          <w:szCs w:val="24"/>
        </w:rPr>
        <w:t>20</w:t>
      </w:r>
      <w:r w:rsidR="009F17F7">
        <w:rPr>
          <w:rFonts w:ascii="Times New Roman" w:eastAsia="Calibri" w:hAnsi="Times New Roman"/>
          <w:sz w:val="24"/>
          <w:szCs w:val="24"/>
        </w:rPr>
        <w:t>20</w:t>
      </w:r>
      <w:r w:rsidR="009F17F7" w:rsidRPr="002D07B6">
        <w:rPr>
          <w:rFonts w:ascii="Times New Roman" w:eastAsia="Calibri" w:hAnsi="Times New Roman"/>
          <w:sz w:val="24"/>
          <w:szCs w:val="24"/>
        </w:rPr>
        <w:t xml:space="preserve"> </w:t>
      </w:r>
      <w:r w:rsidRPr="002D07B6">
        <w:rPr>
          <w:rFonts w:ascii="Times New Roman" w:eastAsia="Calibri" w:hAnsi="Times New Roman"/>
          <w:sz w:val="24"/>
          <w:szCs w:val="24"/>
        </w:rPr>
        <w:t>r</w:t>
      </w:r>
      <w:r w:rsidR="00150B07">
        <w:rPr>
          <w:rFonts w:ascii="Times New Roman" w:eastAsia="Calibri" w:hAnsi="Times New Roman"/>
          <w:sz w:val="24"/>
          <w:szCs w:val="24"/>
        </w:rPr>
        <w:t>. liczbę wychowanków w wieku 18</w:t>
      </w:r>
      <w:r w:rsidR="00150B07">
        <w:rPr>
          <w:rFonts w:ascii="Times New Roman" w:hAnsi="Times New Roman"/>
          <w:bCs/>
          <w:sz w:val="24"/>
          <w:szCs w:val="24"/>
        </w:rPr>
        <w:t>–</w:t>
      </w:r>
      <w:r w:rsidRPr="002D07B6">
        <w:rPr>
          <w:rFonts w:ascii="Times New Roman" w:eastAsia="Calibri" w:hAnsi="Times New Roman"/>
          <w:sz w:val="24"/>
          <w:szCs w:val="24"/>
        </w:rPr>
        <w:t>24 lata</w:t>
      </w:r>
      <w:r w:rsidR="006B42AF">
        <w:rPr>
          <w:rFonts w:ascii="Times New Roman" w:eastAsia="Calibri" w:hAnsi="Times New Roman"/>
          <w:sz w:val="24"/>
          <w:szCs w:val="24"/>
        </w:rPr>
        <w:t xml:space="preserve"> opuszczających pieczę zastępczą</w:t>
      </w:r>
      <w:r w:rsidRPr="002D07B6">
        <w:rPr>
          <w:rFonts w:ascii="Times New Roman" w:eastAsia="Calibri" w:hAnsi="Times New Roman"/>
          <w:sz w:val="24"/>
          <w:szCs w:val="24"/>
        </w:rPr>
        <w:t xml:space="preserve">, przeciętna wartość wsparcia dla wychowanka z tytułu kontynuowania nauki wyniosła </w:t>
      </w:r>
      <w:r w:rsidR="003B155B">
        <w:rPr>
          <w:rFonts w:ascii="Times New Roman" w:eastAsia="Calibri" w:hAnsi="Times New Roman"/>
          <w:sz w:val="24"/>
          <w:szCs w:val="24"/>
        </w:rPr>
        <w:t>5</w:t>
      </w:r>
      <w:r w:rsidR="006962D8">
        <w:rPr>
          <w:rFonts w:ascii="Times New Roman" w:eastAsia="Calibri" w:hAnsi="Times New Roman"/>
          <w:sz w:val="24"/>
          <w:szCs w:val="24"/>
        </w:rPr>
        <w:t> </w:t>
      </w:r>
      <w:r w:rsidR="009F17F7">
        <w:rPr>
          <w:rFonts w:ascii="Times New Roman" w:eastAsia="Calibri" w:hAnsi="Times New Roman"/>
          <w:sz w:val="24"/>
          <w:szCs w:val="24"/>
        </w:rPr>
        <w:t>143</w:t>
      </w:r>
      <w:r w:rsidR="00346020" w:rsidRPr="002D07B6">
        <w:rPr>
          <w:rFonts w:ascii="Times New Roman" w:eastAsia="Calibri" w:hAnsi="Times New Roman"/>
          <w:sz w:val="24"/>
          <w:szCs w:val="24"/>
        </w:rPr>
        <w:t xml:space="preserve"> </w:t>
      </w:r>
      <w:r w:rsidRPr="002D07B6">
        <w:rPr>
          <w:rFonts w:ascii="Times New Roman" w:eastAsia="Calibri" w:hAnsi="Times New Roman"/>
          <w:sz w:val="24"/>
          <w:szCs w:val="24"/>
        </w:rPr>
        <w:t>zł</w:t>
      </w:r>
      <w:r w:rsidR="00B263FE">
        <w:rPr>
          <w:rFonts w:ascii="Times New Roman" w:eastAsia="Calibri" w:hAnsi="Times New Roman"/>
          <w:sz w:val="24"/>
          <w:szCs w:val="24"/>
        </w:rPr>
        <w:t xml:space="preserve"> rocznie</w:t>
      </w:r>
      <w:r w:rsidR="009F79E0">
        <w:rPr>
          <w:rFonts w:ascii="Times New Roman" w:eastAsia="Calibri" w:hAnsi="Times New Roman"/>
          <w:sz w:val="24"/>
          <w:szCs w:val="24"/>
        </w:rPr>
        <w:t xml:space="preserve">, na usamodzielnienie </w:t>
      </w:r>
      <w:r w:rsidR="009F79E0">
        <w:rPr>
          <w:rFonts w:ascii="Times New Roman" w:eastAsia="Calibri" w:hAnsi="Times New Roman"/>
          <w:sz w:val="24"/>
          <w:szCs w:val="24"/>
        </w:rPr>
        <w:sym w:font="Symbol" w:char="F02D"/>
      </w:r>
      <w:r w:rsidR="00FB1960">
        <w:rPr>
          <w:rFonts w:ascii="Times New Roman" w:eastAsia="Calibri" w:hAnsi="Times New Roman"/>
          <w:sz w:val="24"/>
          <w:szCs w:val="24"/>
        </w:rPr>
        <w:t xml:space="preserve"> </w:t>
      </w:r>
      <w:r w:rsidR="00CC3CE6">
        <w:rPr>
          <w:rFonts w:ascii="Times New Roman" w:eastAsia="Calibri" w:hAnsi="Times New Roman"/>
          <w:sz w:val="24"/>
          <w:szCs w:val="24"/>
        </w:rPr>
        <w:t>4 983</w:t>
      </w:r>
      <w:r w:rsidR="00900029">
        <w:rPr>
          <w:rFonts w:ascii="Times New Roman" w:eastAsia="Calibri" w:hAnsi="Times New Roman"/>
          <w:sz w:val="24"/>
          <w:szCs w:val="24"/>
        </w:rPr>
        <w:t xml:space="preserve"> zł, natomiast na</w:t>
      </w:r>
      <w:r w:rsidR="00DD1FEB">
        <w:rPr>
          <w:rFonts w:ascii="Times New Roman" w:eastAsia="Calibri" w:hAnsi="Times New Roman"/>
          <w:sz w:val="24"/>
          <w:szCs w:val="24"/>
        </w:rPr>
        <w:t> </w:t>
      </w:r>
      <w:r w:rsidR="00900029">
        <w:rPr>
          <w:rFonts w:ascii="Times New Roman" w:eastAsia="Calibri" w:hAnsi="Times New Roman"/>
          <w:sz w:val="24"/>
          <w:szCs w:val="24"/>
        </w:rPr>
        <w:t xml:space="preserve">zagospodarowanie </w:t>
      </w:r>
      <w:r w:rsidR="00A90BF1">
        <w:rPr>
          <w:rFonts w:ascii="Times New Roman" w:eastAsia="Calibri" w:hAnsi="Times New Roman"/>
          <w:sz w:val="24"/>
          <w:szCs w:val="24"/>
        </w:rPr>
        <w:sym w:font="Symbol" w:char="F02D"/>
      </w:r>
      <w:r w:rsidR="00FB1960">
        <w:rPr>
          <w:rFonts w:ascii="Times New Roman" w:eastAsia="Calibri" w:hAnsi="Times New Roman"/>
          <w:sz w:val="24"/>
          <w:szCs w:val="24"/>
        </w:rPr>
        <w:t xml:space="preserve"> </w:t>
      </w:r>
      <w:r w:rsidR="00CC3CE6">
        <w:rPr>
          <w:rFonts w:ascii="Times New Roman" w:eastAsia="Calibri" w:hAnsi="Times New Roman"/>
          <w:sz w:val="24"/>
          <w:szCs w:val="24"/>
        </w:rPr>
        <w:t>2 195</w:t>
      </w:r>
      <w:r w:rsidR="00900029">
        <w:rPr>
          <w:rFonts w:ascii="Times New Roman" w:eastAsia="Calibri" w:hAnsi="Times New Roman"/>
          <w:sz w:val="24"/>
          <w:szCs w:val="24"/>
        </w:rPr>
        <w:t xml:space="preserve"> zł</w:t>
      </w:r>
      <w:r w:rsidR="00FB1960">
        <w:rPr>
          <w:rFonts w:ascii="Times New Roman" w:eastAsia="Calibri" w:hAnsi="Times New Roman"/>
          <w:sz w:val="24"/>
          <w:szCs w:val="24"/>
        </w:rPr>
        <w:t>.</w:t>
      </w:r>
      <w:r w:rsidRPr="002D07B6">
        <w:rPr>
          <w:rFonts w:ascii="Times New Roman" w:eastAsia="Calibri" w:hAnsi="Times New Roman"/>
          <w:sz w:val="24"/>
          <w:szCs w:val="24"/>
        </w:rPr>
        <w:t xml:space="preserve"> </w:t>
      </w:r>
    </w:p>
    <w:p w14:paraId="0640CA00" w14:textId="77777777" w:rsidR="00B463CE" w:rsidRPr="00915CCC" w:rsidRDefault="007238EC" w:rsidP="00212985">
      <w:pPr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7C3A9A">
        <w:rPr>
          <w:rFonts w:ascii="Times New Roman" w:eastAsia="Calibri" w:hAnsi="Times New Roman"/>
          <w:color w:val="000000"/>
          <w:sz w:val="24"/>
          <w:szCs w:val="24"/>
        </w:rPr>
        <w:t>Zamieszczony poniżej wykres podsumowuje w statystycznej formie efekty procesu</w:t>
      </w:r>
      <w:r w:rsidR="006962D8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AD7DEA">
        <w:rPr>
          <w:rFonts w:ascii="Times New Roman" w:eastAsia="Calibri" w:hAnsi="Times New Roman"/>
          <w:color w:val="000000"/>
          <w:sz w:val="24"/>
          <w:szCs w:val="24"/>
        </w:rPr>
        <w:t xml:space="preserve">usamodzielnienia. Wydaje się, </w:t>
      </w:r>
      <w:r w:rsidRPr="007C3A9A">
        <w:rPr>
          <w:rFonts w:ascii="Times New Roman" w:eastAsia="Calibri" w:hAnsi="Times New Roman"/>
          <w:color w:val="000000"/>
          <w:sz w:val="24"/>
          <w:szCs w:val="24"/>
        </w:rPr>
        <w:t>że</w:t>
      </w:r>
      <w:r w:rsidR="00B463CE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Pr="007C3A9A">
        <w:rPr>
          <w:rFonts w:ascii="Times New Roman" w:eastAsia="Calibri" w:hAnsi="Times New Roman"/>
          <w:color w:val="000000"/>
          <w:sz w:val="24"/>
          <w:szCs w:val="24"/>
        </w:rPr>
        <w:t>z</w:t>
      </w:r>
      <w:r w:rsidR="00B654F5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Pr="007C3A9A">
        <w:rPr>
          <w:rFonts w:ascii="Times New Roman" w:eastAsia="Calibri" w:hAnsi="Times New Roman"/>
          <w:color w:val="000000"/>
          <w:sz w:val="24"/>
          <w:szCs w:val="24"/>
        </w:rPr>
        <w:t>punktu widze</w:t>
      </w:r>
      <w:r w:rsidR="00C836E8">
        <w:rPr>
          <w:rFonts w:ascii="Times New Roman" w:eastAsia="Calibri" w:hAnsi="Times New Roman"/>
          <w:color w:val="000000"/>
          <w:sz w:val="24"/>
          <w:szCs w:val="24"/>
        </w:rPr>
        <w:t>nia trwałego efektu społecznego</w:t>
      </w:r>
      <w:r w:rsidR="006962D8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7C3A9A">
        <w:rPr>
          <w:rFonts w:ascii="Times New Roman" w:eastAsia="Calibri" w:hAnsi="Times New Roman"/>
          <w:color w:val="000000"/>
          <w:sz w:val="24"/>
          <w:szCs w:val="24"/>
        </w:rPr>
        <w:t>świadectwem jakości pieczy zastępczej jest przygotowanie wychowanka do dorosłego życia. Jednym z takich elementów, oprócz budowania systemu wartości, jest umiejętność wejścia w</w:t>
      </w:r>
      <w:r w:rsidR="006962D8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Pr="007C3A9A">
        <w:rPr>
          <w:rFonts w:ascii="Times New Roman" w:eastAsia="Calibri" w:hAnsi="Times New Roman"/>
          <w:color w:val="000000"/>
          <w:sz w:val="24"/>
          <w:szCs w:val="24"/>
        </w:rPr>
        <w:t>role społeczne w życiu dorosłym</w:t>
      </w:r>
      <w:r w:rsidR="003C7FD5" w:rsidRPr="007C3A9A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7C3A9A">
        <w:rPr>
          <w:rFonts w:ascii="Times New Roman" w:eastAsia="Calibri" w:hAnsi="Times New Roman"/>
          <w:color w:val="000000"/>
          <w:sz w:val="24"/>
          <w:szCs w:val="24"/>
        </w:rPr>
        <w:t>i</w:t>
      </w:r>
      <w:r w:rsidR="00B654F5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Pr="007C3A9A">
        <w:rPr>
          <w:rFonts w:ascii="Times New Roman" w:eastAsia="Calibri" w:hAnsi="Times New Roman"/>
          <w:color w:val="000000"/>
          <w:sz w:val="24"/>
          <w:szCs w:val="24"/>
        </w:rPr>
        <w:t xml:space="preserve">uzyskanie samodzielności. </w:t>
      </w:r>
    </w:p>
    <w:p w14:paraId="7E921446" w14:textId="55DE234D" w:rsidR="00684A66" w:rsidRDefault="00A60DA0" w:rsidP="00B463CE">
      <w:pPr>
        <w:spacing w:before="0" w:line="240" w:lineRule="auto"/>
        <w:rPr>
          <w:noProof/>
        </w:rPr>
      </w:pPr>
      <w:bookmarkStart w:id="60" w:name="_MON_1526733380"/>
      <w:bookmarkStart w:id="61" w:name="_Toc455041290"/>
      <w:bookmarkEnd w:id="46"/>
      <w:bookmarkEnd w:id="47"/>
      <w:bookmarkEnd w:id="56"/>
      <w:bookmarkEnd w:id="60"/>
      <w:r w:rsidRPr="00F9741F">
        <w:rPr>
          <w:noProof/>
          <w:lang w:eastAsia="pl-PL"/>
        </w:rPr>
        <w:drawing>
          <wp:inline distT="0" distB="0" distL="0" distR="0" wp14:anchorId="6BEF20E4" wp14:editId="7641D039">
            <wp:extent cx="5759450" cy="2651760"/>
            <wp:effectExtent l="0" t="0" r="0" b="0"/>
            <wp:docPr id="23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4520BD10" w14:textId="77777777" w:rsidR="00B463CE" w:rsidRDefault="00B463CE" w:rsidP="00B463CE">
      <w:pPr>
        <w:spacing w:before="0" w:line="240" w:lineRule="auto"/>
        <w:rPr>
          <w:rFonts w:ascii="Times New Roman" w:hAnsi="Times New Roman"/>
          <w:i/>
          <w:iCs/>
          <w:noProof/>
          <w:sz w:val="16"/>
          <w:szCs w:val="16"/>
        </w:rPr>
      </w:pPr>
      <w:r w:rsidRPr="0001570B">
        <w:rPr>
          <w:rFonts w:ascii="Times New Roman" w:hAnsi="Times New Roman"/>
          <w:i/>
          <w:noProof/>
          <w:sz w:val="16"/>
          <w:szCs w:val="16"/>
        </w:rPr>
        <w:t xml:space="preserve">Źródło: </w:t>
      </w:r>
      <w:r w:rsidRPr="0001570B">
        <w:rPr>
          <w:rFonts w:ascii="Times New Roman" w:hAnsi="Times New Roman"/>
          <w:i/>
          <w:iCs/>
          <w:noProof/>
          <w:sz w:val="16"/>
          <w:szCs w:val="16"/>
        </w:rPr>
        <w:t>Opracowanie MRiPS na podstawie sprawozdań rzeczowo-finansowych z wykonywania zadań z zakresu wspierania rodziny i systemu</w:t>
      </w:r>
      <w:r w:rsidR="00017049">
        <w:rPr>
          <w:rFonts w:ascii="Times New Roman" w:hAnsi="Times New Roman"/>
          <w:i/>
          <w:iCs/>
          <w:noProof/>
          <w:sz w:val="16"/>
          <w:szCs w:val="16"/>
        </w:rPr>
        <w:t xml:space="preserve"> pieczy zastępczej z lat 2012–</w:t>
      </w:r>
      <w:r w:rsidR="009F79E0">
        <w:rPr>
          <w:rFonts w:ascii="Times New Roman" w:hAnsi="Times New Roman"/>
          <w:i/>
          <w:iCs/>
          <w:noProof/>
          <w:sz w:val="16"/>
          <w:szCs w:val="16"/>
        </w:rPr>
        <w:t>20</w:t>
      </w:r>
      <w:r w:rsidR="00696C85">
        <w:rPr>
          <w:rFonts w:ascii="Times New Roman" w:hAnsi="Times New Roman"/>
          <w:i/>
          <w:iCs/>
          <w:noProof/>
          <w:sz w:val="16"/>
          <w:szCs w:val="16"/>
        </w:rPr>
        <w:t>20</w:t>
      </w:r>
      <w:r w:rsidR="007C6437">
        <w:rPr>
          <w:rFonts w:ascii="Times New Roman" w:hAnsi="Times New Roman"/>
          <w:i/>
          <w:iCs/>
          <w:noProof/>
          <w:sz w:val="16"/>
          <w:szCs w:val="16"/>
        </w:rPr>
        <w:t>.</w:t>
      </w:r>
    </w:p>
    <w:p w14:paraId="1401DD91" w14:textId="77777777" w:rsidR="008D12DA" w:rsidRPr="00B463CE" w:rsidRDefault="008D12DA" w:rsidP="00B463CE">
      <w:pPr>
        <w:spacing w:before="0" w:line="240" w:lineRule="auto"/>
        <w:rPr>
          <w:b/>
          <w:bCs/>
          <w:i/>
          <w:iCs/>
          <w:noProof/>
        </w:rPr>
      </w:pPr>
    </w:p>
    <w:p w14:paraId="269DB37B" w14:textId="77777777" w:rsidR="00B463CE" w:rsidRPr="00116529" w:rsidRDefault="00B463CE" w:rsidP="00116529">
      <w:pPr>
        <w:pStyle w:val="Nagwek1"/>
        <w:rPr>
          <w:rFonts w:ascii="Times New Roman" w:hAnsi="Times New Roman"/>
        </w:rPr>
      </w:pPr>
      <w:bookmarkStart w:id="62" w:name="_Toc45097189"/>
      <w:r w:rsidRPr="00116529">
        <w:rPr>
          <w:rFonts w:ascii="Times New Roman" w:hAnsi="Times New Roman"/>
        </w:rPr>
        <w:t>V. Adopcja</w:t>
      </w:r>
      <w:bookmarkEnd w:id="62"/>
    </w:p>
    <w:p w14:paraId="0AFB4B2E" w14:textId="77777777" w:rsidR="00B463CE" w:rsidRPr="00116529" w:rsidRDefault="00B463CE" w:rsidP="00116529">
      <w:pPr>
        <w:pStyle w:val="Nagwek2"/>
        <w:rPr>
          <w:rFonts w:ascii="Times New Roman" w:eastAsia="Calibri" w:hAnsi="Times New Roman"/>
        </w:rPr>
      </w:pPr>
      <w:bookmarkStart w:id="63" w:name="_Toc45097190"/>
      <w:r w:rsidRPr="00116529">
        <w:rPr>
          <w:rFonts w:ascii="Times New Roman" w:eastAsia="Calibri" w:hAnsi="Times New Roman"/>
        </w:rPr>
        <w:t>1. Ośrodki adopcyjne</w:t>
      </w:r>
      <w:bookmarkEnd w:id="63"/>
    </w:p>
    <w:p w14:paraId="657FE0DA" w14:textId="77777777" w:rsidR="00514AA1" w:rsidRPr="00B82674" w:rsidRDefault="00514AA1" w:rsidP="00B82674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67ACA">
        <w:rPr>
          <w:rFonts w:ascii="Times New Roman" w:eastAsia="Calibri" w:hAnsi="Times New Roman"/>
          <w:sz w:val="24"/>
          <w:szCs w:val="24"/>
        </w:rPr>
        <w:t>Od 1 stycznia 2012 r. organizowanie i prowadzenie ośrodków adopcyjnych stanowi zadanie zlecone z zakresu administracji rządowej, realizowane</w:t>
      </w:r>
      <w:r>
        <w:rPr>
          <w:rFonts w:ascii="Times New Roman" w:eastAsia="Calibri" w:hAnsi="Times New Roman"/>
          <w:sz w:val="24"/>
          <w:szCs w:val="24"/>
        </w:rPr>
        <w:t xml:space="preserve"> przez samorząd wojewódzki lub </w:t>
      </w:r>
      <w:r w:rsidRPr="00267ACA">
        <w:rPr>
          <w:rFonts w:ascii="Times New Roman" w:eastAsia="Calibri" w:hAnsi="Times New Roman"/>
          <w:sz w:val="24"/>
          <w:szCs w:val="24"/>
        </w:rPr>
        <w:t xml:space="preserve">na jego zlecenie przez podmioty niepubliczne. Zadanie to finansowane jest z budżetu państwa. </w:t>
      </w:r>
    </w:p>
    <w:p w14:paraId="75E1ED6C" w14:textId="77777777" w:rsidR="00514AA1" w:rsidRPr="00267ACA" w:rsidRDefault="00514AA1" w:rsidP="00B82674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B82674">
        <w:rPr>
          <w:rFonts w:ascii="Times New Roman" w:eastAsia="Calibri" w:hAnsi="Times New Roman"/>
          <w:sz w:val="24"/>
          <w:szCs w:val="24"/>
        </w:rPr>
        <w:t>W 20</w:t>
      </w:r>
      <w:r w:rsidR="00221211">
        <w:rPr>
          <w:rFonts w:ascii="Times New Roman" w:eastAsia="Calibri" w:hAnsi="Times New Roman"/>
          <w:sz w:val="24"/>
          <w:szCs w:val="24"/>
        </w:rPr>
        <w:t>20</w:t>
      </w:r>
      <w:r w:rsidRPr="00B82674">
        <w:rPr>
          <w:rFonts w:ascii="Times New Roman" w:eastAsia="Calibri" w:hAnsi="Times New Roman"/>
          <w:sz w:val="24"/>
          <w:szCs w:val="24"/>
        </w:rPr>
        <w:t xml:space="preserve"> r. na organizowanie i prowadzenie ośrodków adopcyjnych wydatkowano kwotę </w:t>
      </w:r>
      <w:r w:rsidR="00A33707">
        <w:rPr>
          <w:rFonts w:ascii="Times New Roman" w:eastAsia="Calibri" w:hAnsi="Times New Roman"/>
          <w:sz w:val="24"/>
          <w:szCs w:val="24"/>
        </w:rPr>
        <w:t>39 688</w:t>
      </w:r>
      <w:r w:rsidRPr="00B82674">
        <w:rPr>
          <w:rFonts w:ascii="Times New Roman" w:eastAsia="Calibri" w:hAnsi="Times New Roman"/>
          <w:sz w:val="24"/>
          <w:szCs w:val="24"/>
        </w:rPr>
        <w:t xml:space="preserve"> tys. zł, w tym środki z budżetu państwa</w:t>
      </w:r>
      <w:r w:rsidR="00017049">
        <w:rPr>
          <w:rFonts w:ascii="Times New Roman" w:eastAsia="Calibri" w:hAnsi="Times New Roman"/>
          <w:sz w:val="24"/>
          <w:szCs w:val="24"/>
        </w:rPr>
        <w:t xml:space="preserve"> </w:t>
      </w:r>
      <w:r w:rsidR="0000413B">
        <w:rPr>
          <w:rFonts w:ascii="Times New Roman" w:eastAsia="Calibri" w:hAnsi="Times New Roman"/>
          <w:sz w:val="24"/>
          <w:szCs w:val="24"/>
        </w:rPr>
        <w:sym w:font="Symbol" w:char="F02D"/>
      </w:r>
      <w:r w:rsidR="00AE3D34">
        <w:rPr>
          <w:rFonts w:ascii="Times New Roman" w:eastAsia="Calibri" w:hAnsi="Times New Roman"/>
          <w:sz w:val="24"/>
          <w:szCs w:val="24"/>
        </w:rPr>
        <w:t xml:space="preserve"> </w:t>
      </w:r>
      <w:r w:rsidR="00A33707">
        <w:rPr>
          <w:rFonts w:ascii="Times New Roman" w:eastAsia="Calibri" w:hAnsi="Times New Roman"/>
          <w:sz w:val="24"/>
          <w:szCs w:val="24"/>
        </w:rPr>
        <w:t>39 502,6</w:t>
      </w:r>
      <w:r w:rsidRPr="00B82674">
        <w:rPr>
          <w:rFonts w:ascii="Times New Roman" w:eastAsia="Calibri" w:hAnsi="Times New Roman"/>
          <w:sz w:val="24"/>
          <w:szCs w:val="24"/>
        </w:rPr>
        <w:t xml:space="preserve"> tys. zł stanowiły 99,</w:t>
      </w:r>
      <w:r w:rsidR="00A33707">
        <w:rPr>
          <w:rFonts w:ascii="Times New Roman" w:eastAsia="Calibri" w:hAnsi="Times New Roman"/>
          <w:sz w:val="24"/>
          <w:szCs w:val="24"/>
        </w:rPr>
        <w:t>5</w:t>
      </w:r>
      <w:r w:rsidRPr="00B82674">
        <w:rPr>
          <w:rFonts w:ascii="Times New Roman" w:eastAsia="Calibri" w:hAnsi="Times New Roman"/>
          <w:sz w:val="24"/>
          <w:szCs w:val="24"/>
        </w:rPr>
        <w:t>%.</w:t>
      </w:r>
    </w:p>
    <w:p w14:paraId="77CE59D7" w14:textId="0464805F" w:rsidR="003F253D" w:rsidRPr="00F72B26" w:rsidRDefault="00514AA1" w:rsidP="00212985">
      <w:pPr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67ACA">
        <w:rPr>
          <w:rFonts w:ascii="Times New Roman" w:eastAsia="Calibri" w:hAnsi="Times New Roman"/>
          <w:sz w:val="24"/>
          <w:szCs w:val="24"/>
        </w:rPr>
        <w:t>W 20</w:t>
      </w:r>
      <w:r w:rsidR="00221211">
        <w:rPr>
          <w:rFonts w:ascii="Times New Roman" w:eastAsia="Calibri" w:hAnsi="Times New Roman"/>
          <w:sz w:val="24"/>
          <w:szCs w:val="24"/>
        </w:rPr>
        <w:t>20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67ACA">
        <w:rPr>
          <w:rFonts w:ascii="Times New Roman" w:eastAsia="Calibri" w:hAnsi="Times New Roman"/>
          <w:sz w:val="24"/>
          <w:szCs w:val="24"/>
        </w:rPr>
        <w:t>r. liczba i struktura ośrodków adopcyjnych nie uległa</w:t>
      </w:r>
      <w:r>
        <w:rPr>
          <w:rFonts w:ascii="Times New Roman" w:eastAsia="Calibri" w:hAnsi="Times New Roman"/>
          <w:sz w:val="24"/>
          <w:szCs w:val="24"/>
        </w:rPr>
        <w:t xml:space="preserve"> znaczącym</w:t>
      </w:r>
      <w:r w:rsidRPr="00267ACA">
        <w:rPr>
          <w:rFonts w:ascii="Times New Roman" w:eastAsia="Calibri" w:hAnsi="Times New Roman"/>
          <w:sz w:val="24"/>
          <w:szCs w:val="24"/>
        </w:rPr>
        <w:t xml:space="preserve"> zmian</w:t>
      </w:r>
      <w:r>
        <w:rPr>
          <w:rFonts w:ascii="Times New Roman" w:eastAsia="Calibri" w:hAnsi="Times New Roman"/>
          <w:sz w:val="24"/>
          <w:szCs w:val="24"/>
        </w:rPr>
        <w:t>om</w:t>
      </w:r>
      <w:r w:rsidRPr="00267ACA">
        <w:rPr>
          <w:rFonts w:ascii="Times New Roman" w:eastAsia="Calibri" w:hAnsi="Times New Roman"/>
          <w:sz w:val="24"/>
          <w:szCs w:val="24"/>
        </w:rPr>
        <w:t xml:space="preserve"> względem 201</w:t>
      </w:r>
      <w:r w:rsidR="00221211">
        <w:rPr>
          <w:rFonts w:ascii="Times New Roman" w:eastAsia="Calibri" w:hAnsi="Times New Roman"/>
          <w:sz w:val="24"/>
          <w:szCs w:val="24"/>
        </w:rPr>
        <w:t>9</w:t>
      </w:r>
      <w:r>
        <w:rPr>
          <w:rFonts w:ascii="Times New Roman" w:eastAsia="Calibri" w:hAnsi="Times New Roman"/>
          <w:sz w:val="24"/>
          <w:szCs w:val="24"/>
        </w:rPr>
        <w:t> r</w:t>
      </w:r>
      <w:r w:rsidRPr="00267ACA">
        <w:rPr>
          <w:rFonts w:ascii="Times New Roman" w:eastAsia="Calibri" w:hAnsi="Times New Roman"/>
          <w:sz w:val="24"/>
          <w:szCs w:val="24"/>
        </w:rPr>
        <w:t>. Na terenie kraju funkcjonował</w:t>
      </w:r>
      <w:r w:rsidR="00221211">
        <w:rPr>
          <w:rFonts w:ascii="Times New Roman" w:eastAsia="Calibri" w:hAnsi="Times New Roman"/>
          <w:sz w:val="24"/>
          <w:szCs w:val="24"/>
        </w:rPr>
        <w:t>y</w:t>
      </w:r>
      <w:r w:rsidRPr="00267ACA">
        <w:rPr>
          <w:rFonts w:ascii="Times New Roman" w:eastAsia="Calibri" w:hAnsi="Times New Roman"/>
          <w:sz w:val="24"/>
          <w:szCs w:val="24"/>
        </w:rPr>
        <w:t xml:space="preserve"> 6</w:t>
      </w:r>
      <w:r w:rsidR="00221211">
        <w:rPr>
          <w:rFonts w:ascii="Times New Roman" w:eastAsia="Calibri" w:hAnsi="Times New Roman"/>
          <w:sz w:val="24"/>
          <w:szCs w:val="24"/>
        </w:rPr>
        <w:t>3</w:t>
      </w:r>
      <w:r w:rsidRPr="00267ACA">
        <w:rPr>
          <w:rFonts w:ascii="Times New Roman" w:eastAsia="Calibri" w:hAnsi="Times New Roman"/>
          <w:sz w:val="24"/>
          <w:szCs w:val="24"/>
        </w:rPr>
        <w:t xml:space="preserve"> ośrodk</w:t>
      </w:r>
      <w:r w:rsidR="00221211">
        <w:rPr>
          <w:rFonts w:ascii="Times New Roman" w:eastAsia="Calibri" w:hAnsi="Times New Roman"/>
          <w:sz w:val="24"/>
          <w:szCs w:val="24"/>
        </w:rPr>
        <w:t>i</w:t>
      </w:r>
      <w:r w:rsidRPr="00267ACA">
        <w:rPr>
          <w:rFonts w:ascii="Times New Roman" w:eastAsia="Calibri" w:hAnsi="Times New Roman"/>
          <w:sz w:val="24"/>
          <w:szCs w:val="24"/>
        </w:rPr>
        <w:t xml:space="preserve"> adopcyjn</w:t>
      </w:r>
      <w:r w:rsidR="00221211">
        <w:rPr>
          <w:rFonts w:ascii="Times New Roman" w:eastAsia="Calibri" w:hAnsi="Times New Roman"/>
          <w:sz w:val="24"/>
          <w:szCs w:val="24"/>
        </w:rPr>
        <w:t>e</w:t>
      </w:r>
      <w:r w:rsidRPr="00267ACA">
        <w:rPr>
          <w:rFonts w:ascii="Times New Roman" w:eastAsia="Calibri" w:hAnsi="Times New Roman"/>
          <w:sz w:val="24"/>
          <w:szCs w:val="24"/>
        </w:rPr>
        <w:t>, w tym 6</w:t>
      </w:r>
      <w:r w:rsidR="00352E5B">
        <w:rPr>
          <w:rFonts w:ascii="Times New Roman" w:eastAsia="Calibri" w:hAnsi="Times New Roman"/>
          <w:sz w:val="24"/>
          <w:szCs w:val="24"/>
        </w:rPr>
        <w:t>2</w:t>
      </w:r>
      <w:r>
        <w:rPr>
          <w:rFonts w:ascii="Times New Roman" w:eastAsia="Calibri" w:hAnsi="Times New Roman"/>
          <w:sz w:val="24"/>
          <w:szCs w:val="24"/>
        </w:rPr>
        <w:t>%</w:t>
      </w:r>
      <w:r w:rsidR="00080EF2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>stanowiły ośrodki publiczne.</w:t>
      </w:r>
    </w:p>
    <w:p w14:paraId="4259934D" w14:textId="77777777" w:rsidR="00514AA1" w:rsidRPr="00267ACA" w:rsidRDefault="00514AA1" w:rsidP="00627E72">
      <w:pPr>
        <w:spacing w:before="0" w:line="276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Tab. 11</w:t>
      </w:r>
      <w:r w:rsidRPr="00267ACA">
        <w:rPr>
          <w:rFonts w:ascii="Times New Roman" w:eastAsia="Calibri" w:hAnsi="Times New Roman"/>
          <w:b/>
          <w:sz w:val="24"/>
          <w:szCs w:val="24"/>
        </w:rPr>
        <w:t>. Ośrodki adopcyjne w Polsce wg województw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1963"/>
        <w:gridCol w:w="1967"/>
        <w:gridCol w:w="2188"/>
      </w:tblGrid>
      <w:tr w:rsidR="00514AA1" w:rsidRPr="00267ACA" w14:paraId="510F16FB" w14:textId="77777777" w:rsidTr="00990976">
        <w:trPr>
          <w:trHeight w:val="537"/>
        </w:trPr>
        <w:tc>
          <w:tcPr>
            <w:tcW w:w="3010" w:type="dxa"/>
            <w:shd w:val="clear" w:color="auto" w:fill="auto"/>
            <w:noWrap/>
            <w:vAlign w:val="center"/>
            <w:hideMark/>
          </w:tcPr>
          <w:p w14:paraId="0174D71B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0BA">
              <w:rPr>
                <w:rFonts w:ascii="Times New Roman" w:hAnsi="Times New Roman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7A6CCA06" w14:textId="77777777" w:rsidR="00514AA1" w:rsidRPr="00C520BA" w:rsidRDefault="00514AA1" w:rsidP="003A4B75">
            <w:pPr>
              <w:ind w:right="-154" w:firstLine="3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0BA">
              <w:rPr>
                <w:rFonts w:ascii="Times New Roman" w:hAnsi="Times New Roman"/>
                <w:b/>
                <w:bCs/>
                <w:sz w:val="20"/>
                <w:szCs w:val="20"/>
              </w:rPr>
              <w:t>Ośrodki publiczne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14:paraId="3A8F3042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0BA">
              <w:rPr>
                <w:rFonts w:ascii="Times New Roman" w:hAnsi="Times New Roman"/>
                <w:b/>
                <w:bCs/>
                <w:sz w:val="20"/>
                <w:szCs w:val="20"/>
              </w:rPr>
              <w:t>Ośrodki publiczne –filie</w:t>
            </w:r>
          </w:p>
        </w:tc>
        <w:tc>
          <w:tcPr>
            <w:tcW w:w="2188" w:type="dxa"/>
            <w:shd w:val="clear" w:color="auto" w:fill="auto"/>
            <w:vAlign w:val="center"/>
            <w:hideMark/>
          </w:tcPr>
          <w:p w14:paraId="223B1E88" w14:textId="77777777" w:rsidR="00514AA1" w:rsidRPr="00C520BA" w:rsidRDefault="00514AA1" w:rsidP="003A4B75">
            <w:pPr>
              <w:ind w:firstLine="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0BA">
              <w:rPr>
                <w:rFonts w:ascii="Times New Roman" w:hAnsi="Times New Roman"/>
                <w:b/>
                <w:bCs/>
                <w:sz w:val="20"/>
                <w:szCs w:val="20"/>
              </w:rPr>
              <w:t>Ośrodki niepubliczne</w:t>
            </w:r>
          </w:p>
        </w:tc>
      </w:tr>
      <w:tr w:rsidR="00514AA1" w:rsidRPr="00267ACA" w14:paraId="5DE03225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4AF17147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Dolnośląskie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B937F52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54882E0D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075B8A95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14AA1" w:rsidRPr="00267ACA" w14:paraId="329A82BA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7CF0A23C" w14:textId="77777777" w:rsidR="00514AA1" w:rsidRPr="00C520BA" w:rsidRDefault="0000413B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Kujawsko-</w:t>
            </w:r>
            <w:r w:rsidR="00514AA1" w:rsidRPr="00C520BA">
              <w:rPr>
                <w:rFonts w:ascii="Times New Roman" w:hAnsi="Times New Roman"/>
                <w:b/>
                <w:sz w:val="18"/>
                <w:szCs w:val="18"/>
              </w:rPr>
              <w:t>pomorskie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68CCE1C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52CBDAD1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71966B2D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14AA1" w:rsidRPr="00267ACA" w14:paraId="6CA8A367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6C95EA44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Lubelskie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E492498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670DB8A7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1471CBEB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14AA1" w:rsidRPr="00267ACA" w14:paraId="0A6014F3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1C9186A1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Lubuskie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5E68AA9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48622366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77F4EE1F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14AA1" w:rsidRPr="00267ACA" w14:paraId="53A20950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23106128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Łódzkie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66BFBD2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37A87B49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558E6ABF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14AA1" w:rsidRPr="00267ACA" w14:paraId="6555441C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0A4C196F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Małopolskie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47862DC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397559DB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6604E86B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514AA1" w:rsidRPr="00267ACA" w14:paraId="55B0C0EE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1322CDF3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Mazowieckie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943ACB5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744575E4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27C89960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514AA1" w:rsidRPr="00267ACA" w14:paraId="223E5E46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78E6481E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Opolskie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569A90D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31871ED5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27B69351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14AA1" w:rsidRPr="00267ACA" w14:paraId="2D03CF72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4DB360B8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Podkarpackie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5926302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0BED40B6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27D838B2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14AA1" w:rsidRPr="00267ACA" w14:paraId="05BE061C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063A0689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Podlaskie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B195922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167D635E" w14:textId="77777777" w:rsidR="00514AA1" w:rsidRPr="00C520BA" w:rsidRDefault="0022121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6359C3EB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14AA1" w:rsidRPr="00267ACA" w14:paraId="06C9DEAC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65FD1DB0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Pomorskie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A68C7A6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60BFF58F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3F3C4903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14AA1" w:rsidRPr="00267ACA" w14:paraId="0E0A8470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09701327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Śląskie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B9B6828" w14:textId="77777777" w:rsidR="00514AA1" w:rsidRPr="00C520BA" w:rsidRDefault="00DB202B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03F787B9" w14:textId="77777777" w:rsidR="00514AA1" w:rsidRPr="00C520BA" w:rsidRDefault="00DB202B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4A1E78BB" w14:textId="77777777" w:rsidR="00514AA1" w:rsidRPr="00C520BA" w:rsidRDefault="00DB202B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514AA1" w:rsidRPr="00267ACA" w14:paraId="07186A80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448782BF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Świętokrzyskie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DAFACDC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778734BB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18FEEEB6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14AA1" w:rsidRPr="00267ACA" w14:paraId="17151F17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4EBA74AF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Warmińsko-mazurskie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21B42A7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4AD8DBC8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7C745CB2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14AA1" w:rsidRPr="00267ACA" w14:paraId="05746281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205663BD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Wielkopolskie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D3D0DD9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1A48FC8D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7D0D61F8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514AA1" w:rsidRPr="00267ACA" w14:paraId="54B383B8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5CF3A8A2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sz w:val="18"/>
                <w:szCs w:val="18"/>
              </w:rPr>
              <w:t>Zachodniopomorskie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A992A6B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30FCFD00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0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7482B054" w14:textId="77777777" w:rsidR="00514AA1" w:rsidRPr="00C520BA" w:rsidRDefault="00221211" w:rsidP="003A4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14AA1" w:rsidRPr="00267ACA" w14:paraId="1E353076" w14:textId="77777777" w:rsidTr="00990976">
        <w:trPr>
          <w:trHeight w:hRule="exact" w:val="369"/>
        </w:trPr>
        <w:tc>
          <w:tcPr>
            <w:tcW w:w="3010" w:type="dxa"/>
            <w:shd w:val="clear" w:color="auto" w:fill="auto"/>
            <w:noWrap/>
            <w:hideMark/>
          </w:tcPr>
          <w:p w14:paraId="05D117C4" w14:textId="77777777" w:rsidR="00514AA1" w:rsidRPr="00C520BA" w:rsidRDefault="00514AA1" w:rsidP="003A4B75">
            <w:pPr>
              <w:ind w:firstLine="70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1897F96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967" w:type="dxa"/>
            <w:shd w:val="clear" w:color="auto" w:fill="auto"/>
            <w:noWrap/>
            <w:hideMark/>
          </w:tcPr>
          <w:p w14:paraId="52F07EF9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188" w:type="dxa"/>
            <w:shd w:val="clear" w:color="auto" w:fill="auto"/>
            <w:noWrap/>
            <w:hideMark/>
          </w:tcPr>
          <w:p w14:paraId="6F43FC5B" w14:textId="77777777" w:rsidR="00514AA1" w:rsidRPr="00C520BA" w:rsidRDefault="00514AA1" w:rsidP="003A4B7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20BA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221211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</w:tr>
    </w:tbl>
    <w:p w14:paraId="7990ED04" w14:textId="664E0E7D" w:rsidR="000C5207" w:rsidRDefault="000C5207" w:rsidP="00627E72">
      <w:pPr>
        <w:tabs>
          <w:tab w:val="left" w:pos="915"/>
        </w:tabs>
        <w:spacing w:before="0" w:line="240" w:lineRule="auto"/>
        <w:rPr>
          <w:rFonts w:ascii="Times New Roman" w:eastAsia="Calibri" w:hAnsi="Times New Roman"/>
          <w:sz w:val="24"/>
          <w:szCs w:val="24"/>
        </w:rPr>
      </w:pPr>
    </w:p>
    <w:p w14:paraId="47E19D9A" w14:textId="7E28DA1B" w:rsidR="00514AA1" w:rsidRPr="00267ACA" w:rsidRDefault="00514AA1" w:rsidP="00B82674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267ACA">
        <w:rPr>
          <w:rFonts w:ascii="Times New Roman" w:eastAsia="Calibri" w:hAnsi="Times New Roman"/>
          <w:sz w:val="24"/>
          <w:szCs w:val="24"/>
        </w:rPr>
        <w:t>Zadaniem ośrodków adopcyjnych jest prowadzenie proc</w:t>
      </w:r>
      <w:r>
        <w:rPr>
          <w:rFonts w:ascii="Times New Roman" w:eastAsia="Calibri" w:hAnsi="Times New Roman"/>
          <w:sz w:val="24"/>
          <w:szCs w:val="24"/>
        </w:rPr>
        <w:t>edur przysposobienia. Zadanie</w:t>
      </w:r>
      <w:r w:rsidR="00571C61">
        <w:rPr>
          <w:rFonts w:ascii="Times New Roman" w:eastAsia="Calibri" w:hAnsi="Times New Roman"/>
          <w:sz w:val="24"/>
          <w:szCs w:val="24"/>
        </w:rPr>
        <w:t> </w:t>
      </w:r>
      <w:r w:rsidRPr="00267ACA">
        <w:rPr>
          <w:rFonts w:ascii="Times New Roman" w:eastAsia="Calibri" w:hAnsi="Times New Roman"/>
          <w:sz w:val="24"/>
          <w:szCs w:val="24"/>
        </w:rPr>
        <w:t xml:space="preserve">to należy do </w:t>
      </w:r>
      <w:r>
        <w:rPr>
          <w:rFonts w:ascii="Times New Roman" w:eastAsia="Calibri" w:hAnsi="Times New Roman"/>
          <w:sz w:val="24"/>
          <w:szCs w:val="24"/>
        </w:rPr>
        <w:t xml:space="preserve">ich </w:t>
      </w:r>
      <w:r w:rsidRPr="00267ACA">
        <w:rPr>
          <w:rFonts w:ascii="Times New Roman" w:eastAsia="Calibri" w:hAnsi="Times New Roman"/>
          <w:sz w:val="24"/>
          <w:szCs w:val="24"/>
        </w:rPr>
        <w:t>wyłącznych kompetencji</w:t>
      </w:r>
      <w:r w:rsidR="00EB5E20">
        <w:rPr>
          <w:rFonts w:ascii="Times New Roman" w:eastAsia="Calibri" w:hAnsi="Times New Roman"/>
          <w:sz w:val="24"/>
          <w:szCs w:val="24"/>
        </w:rPr>
        <w:t>.</w:t>
      </w:r>
      <w:r w:rsidRPr="00267ACA">
        <w:rPr>
          <w:rFonts w:ascii="Times New Roman" w:eastAsia="Calibri" w:hAnsi="Times New Roman"/>
          <w:sz w:val="24"/>
          <w:szCs w:val="24"/>
        </w:rPr>
        <w:t xml:space="preserve"> </w:t>
      </w:r>
      <w:r w:rsidR="00EB5E20">
        <w:rPr>
          <w:rFonts w:ascii="Times New Roman" w:eastAsia="Calibri" w:hAnsi="Times New Roman"/>
          <w:sz w:val="24"/>
          <w:szCs w:val="24"/>
        </w:rPr>
        <w:t>W</w:t>
      </w:r>
      <w:r w:rsidRPr="00267ACA">
        <w:rPr>
          <w:rFonts w:ascii="Times New Roman" w:eastAsia="Calibri" w:hAnsi="Times New Roman"/>
          <w:sz w:val="24"/>
          <w:szCs w:val="24"/>
        </w:rPr>
        <w:t xml:space="preserve"> ramach swoich działań </w:t>
      </w:r>
      <w:r w:rsidR="00EB5E20">
        <w:rPr>
          <w:rFonts w:ascii="Times New Roman" w:eastAsia="Calibri" w:hAnsi="Times New Roman"/>
          <w:sz w:val="24"/>
          <w:szCs w:val="24"/>
        </w:rPr>
        <w:t xml:space="preserve">ośrodki adopcyjne </w:t>
      </w:r>
      <w:r w:rsidRPr="00267ACA">
        <w:rPr>
          <w:rFonts w:ascii="Times New Roman" w:eastAsia="Calibri" w:hAnsi="Times New Roman"/>
          <w:sz w:val="24"/>
          <w:szCs w:val="24"/>
        </w:rPr>
        <w:t>wydają między innymi opinie kwalifikacyjne dla kandydatów do przysposobienia dziecka, biorą udział w posiedzeniach w sprawie okresowej oceny sytuacji dziecka umieszczonego w</w:t>
      </w:r>
      <w:r>
        <w:rPr>
          <w:rFonts w:ascii="Times New Roman" w:eastAsia="Calibri" w:hAnsi="Times New Roman"/>
          <w:sz w:val="24"/>
          <w:szCs w:val="24"/>
        </w:rPr>
        <w:t> </w:t>
      </w:r>
      <w:r w:rsidRPr="00267ACA">
        <w:rPr>
          <w:rFonts w:ascii="Times New Roman" w:eastAsia="Calibri" w:hAnsi="Times New Roman"/>
          <w:sz w:val="24"/>
          <w:szCs w:val="24"/>
        </w:rPr>
        <w:t xml:space="preserve">pieczy zastępczej oraz prowadzą szkolenia dla kandydatów </w:t>
      </w:r>
      <w:r>
        <w:rPr>
          <w:rFonts w:ascii="Times New Roman" w:eastAsia="Calibri" w:hAnsi="Times New Roman"/>
          <w:sz w:val="24"/>
          <w:szCs w:val="24"/>
        </w:rPr>
        <w:t>do</w:t>
      </w:r>
      <w:r w:rsidR="00571C61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>przyspos</w:t>
      </w:r>
      <w:r w:rsidR="00C00025">
        <w:rPr>
          <w:rFonts w:ascii="Times New Roman" w:eastAsia="Calibri" w:hAnsi="Times New Roman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 xml:space="preserve">bienia dziecka jak również szkolenia </w:t>
      </w:r>
      <w:r w:rsidR="008656E7">
        <w:rPr>
          <w:rFonts w:ascii="Times New Roman" w:eastAsia="Calibri" w:hAnsi="Times New Roman"/>
          <w:sz w:val="24"/>
          <w:szCs w:val="24"/>
        </w:rPr>
        <w:t>dla kandydatów do pełnienia funkcji</w:t>
      </w:r>
      <w:r>
        <w:rPr>
          <w:rFonts w:ascii="Times New Roman" w:eastAsia="Calibri" w:hAnsi="Times New Roman"/>
          <w:sz w:val="24"/>
          <w:szCs w:val="24"/>
        </w:rPr>
        <w:t> </w:t>
      </w:r>
      <w:r w:rsidRPr="00267ACA">
        <w:rPr>
          <w:rFonts w:ascii="Times New Roman" w:eastAsia="Calibri" w:hAnsi="Times New Roman"/>
          <w:sz w:val="24"/>
          <w:szCs w:val="24"/>
        </w:rPr>
        <w:t>rodziny</w:t>
      </w:r>
      <w:r w:rsidR="00033832">
        <w:rPr>
          <w:rFonts w:ascii="Times New Roman" w:eastAsia="Calibri" w:hAnsi="Times New Roman"/>
          <w:sz w:val="24"/>
          <w:szCs w:val="24"/>
        </w:rPr>
        <w:t xml:space="preserve"> </w:t>
      </w:r>
      <w:r w:rsidRPr="00267ACA">
        <w:rPr>
          <w:rFonts w:ascii="Times New Roman" w:eastAsia="Calibri" w:hAnsi="Times New Roman"/>
          <w:sz w:val="24"/>
          <w:szCs w:val="24"/>
        </w:rPr>
        <w:t>zastępcze</w:t>
      </w:r>
      <w:r w:rsidR="008656E7">
        <w:rPr>
          <w:rFonts w:ascii="Times New Roman" w:eastAsia="Calibri" w:hAnsi="Times New Roman"/>
          <w:sz w:val="24"/>
          <w:szCs w:val="24"/>
        </w:rPr>
        <w:t>j</w:t>
      </w:r>
      <w:r w:rsidRPr="00267ACA">
        <w:rPr>
          <w:rFonts w:ascii="Times New Roman" w:eastAsia="Calibri" w:hAnsi="Times New Roman"/>
          <w:sz w:val="24"/>
          <w:szCs w:val="24"/>
        </w:rPr>
        <w:t xml:space="preserve">. </w:t>
      </w:r>
    </w:p>
    <w:p w14:paraId="3567ED32" w14:textId="1565B429" w:rsidR="00723C21" w:rsidRDefault="00514AA1" w:rsidP="00E73CD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9B441A">
        <w:rPr>
          <w:rFonts w:ascii="Times New Roman" w:eastAsia="Calibri" w:hAnsi="Times New Roman"/>
          <w:sz w:val="24"/>
          <w:szCs w:val="24"/>
        </w:rPr>
        <w:t xml:space="preserve">Zgodnie z ustawą kandydaci do przysposobienia </w:t>
      </w:r>
      <w:r w:rsidR="00970577">
        <w:rPr>
          <w:rFonts w:ascii="Times New Roman" w:eastAsia="Calibri" w:hAnsi="Times New Roman"/>
          <w:sz w:val="24"/>
          <w:szCs w:val="24"/>
        </w:rPr>
        <w:t xml:space="preserve">dziecka </w:t>
      </w:r>
      <w:r w:rsidRPr="009B441A">
        <w:rPr>
          <w:rFonts w:ascii="Times New Roman" w:eastAsia="Calibri" w:hAnsi="Times New Roman"/>
          <w:sz w:val="24"/>
          <w:szCs w:val="24"/>
        </w:rPr>
        <w:t xml:space="preserve">muszą ukończyć </w:t>
      </w:r>
      <w:r w:rsidR="00970577">
        <w:rPr>
          <w:rFonts w:ascii="Times New Roman" w:eastAsia="Calibri" w:hAnsi="Times New Roman"/>
          <w:sz w:val="24"/>
          <w:szCs w:val="24"/>
        </w:rPr>
        <w:t xml:space="preserve">odpowiednie </w:t>
      </w:r>
      <w:r w:rsidRPr="009B441A">
        <w:rPr>
          <w:rFonts w:ascii="Times New Roman" w:eastAsia="Calibri" w:hAnsi="Times New Roman"/>
          <w:sz w:val="24"/>
          <w:szCs w:val="24"/>
        </w:rPr>
        <w:t>szkolenie. Ra</w:t>
      </w:r>
      <w:r w:rsidRPr="001E2A33">
        <w:rPr>
          <w:rFonts w:ascii="Times New Roman" w:eastAsia="Calibri" w:hAnsi="Times New Roman"/>
          <w:sz w:val="24"/>
          <w:szCs w:val="24"/>
        </w:rPr>
        <w:t>mowy program tego szkolenia jest zatwierdzany, na wniosek podmiotu wnoszącego, przez ministra właściwego do spraw rodziny</w:t>
      </w:r>
      <w:r>
        <w:rPr>
          <w:rFonts w:ascii="Times New Roman" w:eastAsia="Calibri" w:hAnsi="Times New Roman"/>
          <w:sz w:val="24"/>
          <w:szCs w:val="24"/>
        </w:rPr>
        <w:t>, na okres 5</w:t>
      </w:r>
      <w:r w:rsidR="00571C61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>lat</w:t>
      </w:r>
      <w:r w:rsidRPr="001E2A33">
        <w:rPr>
          <w:rFonts w:ascii="Times New Roman" w:eastAsia="Calibri" w:hAnsi="Times New Roman"/>
          <w:sz w:val="24"/>
          <w:szCs w:val="24"/>
        </w:rPr>
        <w:t xml:space="preserve">. </w:t>
      </w:r>
      <w:r w:rsidRPr="006E5965">
        <w:rPr>
          <w:rFonts w:ascii="Times New Roman" w:eastAsia="Calibri" w:hAnsi="Times New Roman"/>
          <w:sz w:val="24"/>
          <w:szCs w:val="24"/>
        </w:rPr>
        <w:t xml:space="preserve">W </w:t>
      </w:r>
      <w:r w:rsidRPr="00882CC4">
        <w:rPr>
          <w:rFonts w:ascii="Times New Roman" w:eastAsia="Calibri" w:hAnsi="Times New Roman"/>
          <w:sz w:val="24"/>
          <w:szCs w:val="24"/>
        </w:rPr>
        <w:t>20</w:t>
      </w:r>
      <w:r w:rsidR="00C341BB">
        <w:rPr>
          <w:rFonts w:ascii="Times New Roman" w:eastAsia="Calibri" w:hAnsi="Times New Roman"/>
          <w:sz w:val="24"/>
          <w:szCs w:val="24"/>
        </w:rPr>
        <w:t>20</w:t>
      </w:r>
      <w:r w:rsidRPr="006E5965">
        <w:rPr>
          <w:rFonts w:ascii="Times New Roman" w:eastAsia="Calibri" w:hAnsi="Times New Roman"/>
          <w:sz w:val="24"/>
          <w:szCs w:val="24"/>
        </w:rPr>
        <w:t xml:space="preserve"> </w:t>
      </w:r>
      <w:r w:rsidRPr="00882CC4">
        <w:rPr>
          <w:rFonts w:ascii="Times New Roman" w:eastAsia="Calibri" w:hAnsi="Times New Roman"/>
          <w:sz w:val="24"/>
          <w:szCs w:val="24"/>
        </w:rPr>
        <w:t>r. Minister Rodziny</w:t>
      </w:r>
      <w:r w:rsidR="00723C21">
        <w:rPr>
          <w:rFonts w:ascii="Times New Roman" w:eastAsia="Calibri" w:hAnsi="Times New Roman"/>
          <w:sz w:val="24"/>
          <w:szCs w:val="24"/>
        </w:rPr>
        <w:t xml:space="preserve"> </w:t>
      </w:r>
      <w:r w:rsidRPr="00882CC4">
        <w:rPr>
          <w:rFonts w:ascii="Times New Roman" w:eastAsia="Calibri" w:hAnsi="Times New Roman"/>
          <w:sz w:val="24"/>
          <w:szCs w:val="24"/>
        </w:rPr>
        <w:t xml:space="preserve">i Polityki Społecznej wydał </w:t>
      </w:r>
      <w:r w:rsidR="00723C21">
        <w:rPr>
          <w:rFonts w:ascii="Times New Roman" w:eastAsia="Calibri" w:hAnsi="Times New Roman"/>
          <w:sz w:val="24"/>
          <w:szCs w:val="24"/>
        </w:rPr>
        <w:t>3</w:t>
      </w:r>
      <w:r w:rsidRPr="006E5965">
        <w:rPr>
          <w:rFonts w:ascii="Times New Roman" w:eastAsia="Calibri" w:hAnsi="Times New Roman"/>
          <w:sz w:val="24"/>
          <w:szCs w:val="24"/>
        </w:rPr>
        <w:t xml:space="preserve"> </w:t>
      </w:r>
      <w:r w:rsidRPr="00882CC4">
        <w:rPr>
          <w:rFonts w:ascii="Times New Roman" w:eastAsia="Calibri" w:hAnsi="Times New Roman"/>
          <w:sz w:val="24"/>
          <w:szCs w:val="24"/>
        </w:rPr>
        <w:t>takie decyzje.</w:t>
      </w:r>
      <w:r w:rsidRPr="00260C54">
        <w:rPr>
          <w:rFonts w:ascii="Times New Roman" w:eastAsia="Calibri" w:hAnsi="Times New Roman"/>
          <w:sz w:val="24"/>
          <w:szCs w:val="24"/>
        </w:rPr>
        <w:t xml:space="preserve"> </w:t>
      </w:r>
    </w:p>
    <w:p w14:paraId="6F035F3E" w14:textId="779D8D9D" w:rsidR="00E73CD3" w:rsidRDefault="00E73CD3" w:rsidP="00E73CD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 roku sprawozdawczym na kandydatów do przysposobienia dziecka przeszkolono 1</w:t>
      </w:r>
      <w:r w:rsidR="00CC2D13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368 osób (w 201</w:t>
      </w:r>
      <w:r w:rsidR="00723C21">
        <w:rPr>
          <w:rFonts w:ascii="Times New Roman" w:hAnsi="Times New Roman"/>
          <w:color w:val="000000"/>
          <w:sz w:val="24"/>
          <w:szCs w:val="24"/>
          <w:lang w:eastAsia="pl-PL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r. 2</w:t>
      </w:r>
      <w:r>
        <w:rPr>
          <w:rFonts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419 osób).</w:t>
      </w:r>
    </w:p>
    <w:p w14:paraId="6F69C3AF" w14:textId="77777777" w:rsidR="00E73CD3" w:rsidRPr="006F6642" w:rsidRDefault="00E73CD3" w:rsidP="00E73CD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F6642">
        <w:rPr>
          <w:rFonts w:ascii="Times New Roman" w:hAnsi="Times New Roman"/>
          <w:color w:val="000000"/>
          <w:sz w:val="24"/>
          <w:szCs w:val="24"/>
          <w:lang w:eastAsia="pl-PL"/>
        </w:rPr>
        <w:t>Dodatkowo w 20</w:t>
      </w:r>
      <w:r w:rsidR="00086E9F" w:rsidRPr="006F6642">
        <w:rPr>
          <w:rFonts w:ascii="Times New Roman" w:hAnsi="Times New Roman"/>
          <w:color w:val="000000"/>
          <w:sz w:val="24"/>
          <w:szCs w:val="24"/>
          <w:lang w:eastAsia="pl-PL"/>
        </w:rPr>
        <w:t>20</w:t>
      </w:r>
      <w:r w:rsidRPr="006F66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r. ośrodki adopcyjne przeprowadziły 84 szkolenia dla kandydatów na rodziny zastępcze, w których przeszkolono 386 osób (przy czym małżonkowie wykazywani byli jako 1 osoba).</w:t>
      </w:r>
    </w:p>
    <w:p w14:paraId="4784FBA6" w14:textId="554540D4" w:rsidR="00E73CD3" w:rsidRDefault="00E73CD3" w:rsidP="00E73CD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Do ważnych zadań ośrodków adopcyjnych należy także udzielanie specjalistycznych porad. Najwięcej z nich udzielono rodzinom przysposabiającym (46 444 porad). Pomoc</w:t>
      </w:r>
      <w:r>
        <w:rPr>
          <w:rFonts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w</w:t>
      </w:r>
      <w:r w:rsidR="00150B07">
        <w:rPr>
          <w:rFonts w:cs="Calibri"/>
          <w:color w:val="000000"/>
          <w:sz w:val="24"/>
          <w:szCs w:val="24"/>
          <w:lang w:eastAsia="pl-PL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ośrodkach adopcyjnych uzyskiwały też rodziny naturalne (3 785 porad). Ośrodki</w:t>
      </w:r>
      <w:r>
        <w:rPr>
          <w:rFonts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adopcyjne udzielały również wsparcia psychologiczno-pedagogicznego w</w:t>
      </w:r>
      <w:r>
        <w:rPr>
          <w:rFonts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postępowaniu postadopcyjnym, a działania w tym zakresie podejmowano 9 735 razy. W</w:t>
      </w:r>
      <w:r>
        <w:rPr>
          <w:rFonts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stosunku do 2019 r. nastąpił w tym zakresie spadek ich aktywności (w 2019 r.</w:t>
      </w:r>
      <w:r w:rsidR="00150B0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50B07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11 201 porad).</w:t>
      </w:r>
    </w:p>
    <w:p w14:paraId="06DB102E" w14:textId="1D087740" w:rsidR="00212985" w:rsidRDefault="00212985" w:rsidP="00E73CD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8D3911D" w14:textId="1772EE96" w:rsidR="00212985" w:rsidRDefault="00212985" w:rsidP="00E73CD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F37BD4C" w14:textId="0865C70F" w:rsidR="00212985" w:rsidRDefault="00212985" w:rsidP="00E73CD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39231A3" w14:textId="5A8713FA" w:rsidR="00212985" w:rsidRDefault="00212985" w:rsidP="00E73CD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0B164EE4" w14:textId="71DD37F9" w:rsidR="00212985" w:rsidRDefault="00212985" w:rsidP="00E73CD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EB93FAC" w14:textId="77777777" w:rsidR="00212985" w:rsidRDefault="00212985" w:rsidP="00E73CD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53B6D882" w14:textId="77777777" w:rsidR="00E73CD3" w:rsidRPr="00D34092" w:rsidRDefault="00E73CD3" w:rsidP="00E73CD3">
      <w:pPr>
        <w:spacing w:before="0" w:line="240" w:lineRule="auto"/>
        <w:ind w:firstLine="708"/>
        <w:rPr>
          <w:rFonts w:ascii="Times New Roman" w:eastAsia="Calibri" w:hAnsi="Times New Roman"/>
          <w:sz w:val="16"/>
          <w:szCs w:val="16"/>
        </w:rPr>
      </w:pPr>
      <w:r w:rsidRPr="00260C54" w:rsidDel="00E73CD3">
        <w:rPr>
          <w:rFonts w:ascii="Times New Roman" w:eastAsia="Calibri" w:hAnsi="Times New Roman"/>
          <w:sz w:val="24"/>
          <w:szCs w:val="24"/>
        </w:rPr>
        <w:t xml:space="preserve"> </w:t>
      </w:r>
    </w:p>
    <w:p w14:paraId="289CDED3" w14:textId="77777777" w:rsidR="00514AA1" w:rsidRPr="00116529" w:rsidRDefault="00514AA1" w:rsidP="00116529">
      <w:pPr>
        <w:pStyle w:val="Nagwek2"/>
        <w:rPr>
          <w:rFonts w:ascii="Times New Roman" w:eastAsia="Calibri" w:hAnsi="Times New Roman"/>
        </w:rPr>
      </w:pPr>
      <w:bookmarkStart w:id="64" w:name="_Toc45097191"/>
      <w:r w:rsidRPr="00116529">
        <w:rPr>
          <w:rFonts w:ascii="Times New Roman" w:eastAsia="Calibri" w:hAnsi="Times New Roman"/>
        </w:rPr>
        <w:lastRenderedPageBreak/>
        <w:t>2. Przysposobienie krajowe</w:t>
      </w:r>
      <w:bookmarkEnd w:id="64"/>
    </w:p>
    <w:p w14:paraId="251D1833" w14:textId="5DCD168B" w:rsidR="007A6229" w:rsidRPr="00135F52" w:rsidRDefault="00826FB9" w:rsidP="00135F52">
      <w:pPr>
        <w:autoSpaceDE w:val="0"/>
        <w:autoSpaceDN w:val="0"/>
        <w:adjustRightInd w:val="0"/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  <w:highlight w:val="cyan"/>
        </w:rPr>
      </w:pPr>
      <w:r>
        <w:rPr>
          <w:rFonts w:ascii="Times New Roman" w:eastAsia="Calibri" w:hAnsi="Times New Roman"/>
          <w:bCs/>
          <w:sz w:val="24"/>
          <w:szCs w:val="24"/>
        </w:rPr>
        <w:t>Liczba orzeczonych przysposobień w 2020 r. w porównaniu do 2019 r. zmniejszyła się</w:t>
      </w:r>
      <w:r w:rsidR="00150B07">
        <w:rPr>
          <w:rFonts w:eastAsia="Calibri"/>
        </w:rPr>
        <w:t> </w:t>
      </w:r>
      <w:r>
        <w:rPr>
          <w:rFonts w:ascii="Times New Roman" w:eastAsia="Calibri" w:hAnsi="Times New Roman"/>
          <w:bCs/>
          <w:sz w:val="24"/>
          <w:szCs w:val="24"/>
        </w:rPr>
        <w:t>o</w:t>
      </w:r>
      <w:r w:rsidR="00150B07">
        <w:rPr>
          <w:rFonts w:ascii="Times New Roman" w:eastAsia="Calibri" w:hAnsi="Times New Roman"/>
          <w:bCs/>
          <w:sz w:val="24"/>
          <w:szCs w:val="24"/>
        </w:rPr>
        <w:t> </w:t>
      </w:r>
      <w:r>
        <w:rPr>
          <w:rFonts w:ascii="Times New Roman" w:eastAsia="Calibri" w:hAnsi="Times New Roman"/>
          <w:bCs/>
          <w:sz w:val="24"/>
          <w:szCs w:val="24"/>
        </w:rPr>
        <w:t>517 przysposobień, co oznacza spadek o 19%</w:t>
      </w:r>
    </w:p>
    <w:p w14:paraId="001BC4FE" w14:textId="0EDCB915" w:rsidR="005C78D8" w:rsidRPr="00E15639" w:rsidRDefault="00514AA1" w:rsidP="00212985">
      <w:pPr>
        <w:spacing w:after="24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E15639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Tab. 12. Przysposobienie według liczby przysposabianych dzieci w latach 2011</w:t>
      </w:r>
      <w:r w:rsidR="00150B07" w:rsidRPr="00776A62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20</w:t>
      </w:r>
      <w:r w:rsidR="00826FB9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20</w:t>
      </w:r>
      <w:r w:rsidR="00BB462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1827"/>
        <w:gridCol w:w="2344"/>
        <w:gridCol w:w="2431"/>
      </w:tblGrid>
      <w:tr w:rsidR="00514AA1" w:rsidRPr="00E15639" w14:paraId="11CBD1E7" w14:textId="77777777" w:rsidTr="00212985">
        <w:trPr>
          <w:trHeight w:val="339"/>
          <w:jc w:val="center"/>
        </w:trPr>
        <w:tc>
          <w:tcPr>
            <w:tcW w:w="2186" w:type="dxa"/>
            <w:vMerge w:val="restart"/>
            <w:shd w:val="clear" w:color="auto" w:fill="auto"/>
            <w:vAlign w:val="center"/>
          </w:tcPr>
          <w:p w14:paraId="4460F307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Lata</w:t>
            </w:r>
          </w:p>
        </w:tc>
        <w:tc>
          <w:tcPr>
            <w:tcW w:w="6602" w:type="dxa"/>
            <w:gridSpan w:val="3"/>
            <w:shd w:val="clear" w:color="auto" w:fill="auto"/>
            <w:vAlign w:val="center"/>
          </w:tcPr>
          <w:p w14:paraId="56583A92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Liczba przysposobionych dzieci</w:t>
            </w:r>
          </w:p>
        </w:tc>
      </w:tr>
      <w:tr w:rsidR="00514AA1" w:rsidRPr="00E15639" w14:paraId="07DD771E" w14:textId="77777777" w:rsidTr="00212985">
        <w:trPr>
          <w:trHeight w:val="258"/>
          <w:jc w:val="center"/>
        </w:trPr>
        <w:tc>
          <w:tcPr>
            <w:tcW w:w="2186" w:type="dxa"/>
            <w:vMerge/>
            <w:shd w:val="clear" w:color="auto" w:fill="auto"/>
            <w:vAlign w:val="center"/>
          </w:tcPr>
          <w:p w14:paraId="53403CBF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14:paraId="62673D35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Ogółem orzeczone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2DA40195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w tym</w:t>
            </w:r>
          </w:p>
        </w:tc>
      </w:tr>
      <w:tr w:rsidR="00514AA1" w:rsidRPr="00E15639" w14:paraId="523B5A43" w14:textId="77777777" w:rsidTr="00212985">
        <w:trPr>
          <w:trHeight w:val="614"/>
          <w:jc w:val="center"/>
        </w:trPr>
        <w:tc>
          <w:tcPr>
            <w:tcW w:w="2186" w:type="dxa"/>
            <w:vMerge/>
            <w:shd w:val="clear" w:color="auto" w:fill="auto"/>
            <w:vAlign w:val="center"/>
          </w:tcPr>
          <w:p w14:paraId="562F6009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14:paraId="72842490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527BACB6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przez osoby zamieszkałe za granicą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9D9A75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blankietowe</w:t>
            </w:r>
          </w:p>
        </w:tc>
      </w:tr>
      <w:tr w:rsidR="00514AA1" w:rsidRPr="00E15639" w14:paraId="20D9FED3" w14:textId="77777777" w:rsidTr="00212985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4A029B93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1172B12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3 315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50DC351E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AEEA919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751</w:t>
            </w:r>
          </w:p>
        </w:tc>
      </w:tr>
      <w:tr w:rsidR="00514AA1" w:rsidRPr="00E15639" w14:paraId="44D87B5E" w14:textId="77777777" w:rsidTr="00212985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661196DA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BD51DDC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3 486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49E753A4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80A8CC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790</w:t>
            </w:r>
          </w:p>
        </w:tc>
      </w:tr>
      <w:tr w:rsidR="00514AA1" w:rsidRPr="00E15639" w14:paraId="109BA0B6" w14:textId="77777777" w:rsidTr="00212985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40019625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7E9F0D8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3 537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04C95B6D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C5069E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766</w:t>
            </w:r>
          </w:p>
        </w:tc>
      </w:tr>
      <w:tr w:rsidR="00514AA1" w:rsidRPr="00E15639" w14:paraId="459DEE1D" w14:textId="77777777" w:rsidTr="00212985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3D711A45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7098CBA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3 492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0468963D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584D65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774</w:t>
            </w:r>
          </w:p>
        </w:tc>
      </w:tr>
      <w:tr w:rsidR="00514AA1" w:rsidRPr="00E15639" w14:paraId="3BCC442D" w14:textId="77777777" w:rsidTr="00212985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56C4A0E1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05CC97B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3 361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2AA4330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E03133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719</w:t>
            </w:r>
          </w:p>
        </w:tc>
      </w:tr>
      <w:tr w:rsidR="00514AA1" w:rsidRPr="00E15639" w14:paraId="3261AC03" w14:textId="77777777" w:rsidTr="00212985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2660333D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39A6A2D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3 265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65E810F8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2DFE505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582</w:t>
            </w:r>
          </w:p>
        </w:tc>
      </w:tr>
      <w:tr w:rsidR="00514AA1" w:rsidRPr="00E15639" w14:paraId="0D870DCE" w14:textId="77777777" w:rsidTr="00212985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6810B598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413857F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2 866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5BF54DF3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CBC43EF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490</w:t>
            </w:r>
          </w:p>
        </w:tc>
      </w:tr>
      <w:tr w:rsidR="00514AA1" w:rsidRPr="00E15639" w14:paraId="2B77658C" w14:textId="77777777" w:rsidTr="00212985">
        <w:trPr>
          <w:trHeight w:val="2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1129538F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9773F81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2 661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6ECC3EA8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C8CAA8B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482</w:t>
            </w:r>
          </w:p>
        </w:tc>
      </w:tr>
      <w:tr w:rsidR="00514AA1" w:rsidRPr="00E15639" w14:paraId="485C7A18" w14:textId="77777777" w:rsidTr="00212985">
        <w:trPr>
          <w:trHeight w:val="59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1E7F778A" w14:textId="77777777" w:rsidR="00514AA1" w:rsidRPr="00E15639" w:rsidRDefault="00514AA1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E15639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 xml:space="preserve"> 2019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B19AE25" w14:textId="77777777" w:rsidR="00514AA1" w:rsidRPr="00E15639" w:rsidRDefault="00826FB9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2 715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433A8015" w14:textId="77777777" w:rsidR="00514AA1" w:rsidRPr="00E15639" w:rsidRDefault="00826FB9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65079C6" w14:textId="77777777" w:rsidR="00514AA1" w:rsidRPr="00E15639" w:rsidRDefault="00826FB9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365</w:t>
            </w:r>
          </w:p>
        </w:tc>
      </w:tr>
      <w:tr w:rsidR="00826FB9" w:rsidRPr="00E15639" w14:paraId="3072CF19" w14:textId="77777777" w:rsidTr="00212985">
        <w:trPr>
          <w:trHeight w:val="70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1EC4CA68" w14:textId="77777777" w:rsidR="00826FB9" w:rsidRPr="00E15639" w:rsidDel="00826FB9" w:rsidRDefault="00826FB9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E95A988" w14:textId="77777777" w:rsidR="00826FB9" w:rsidRPr="00E15639" w:rsidDel="00826FB9" w:rsidRDefault="00826FB9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2 198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4E95B79F" w14:textId="77777777" w:rsidR="00826FB9" w:rsidRPr="00E15639" w:rsidDel="00826FB9" w:rsidRDefault="00826FB9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0B23A48" w14:textId="77777777" w:rsidR="00826FB9" w:rsidRPr="00E15639" w:rsidDel="00826FB9" w:rsidRDefault="00826FB9" w:rsidP="003A4B75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349</w:t>
            </w:r>
          </w:p>
        </w:tc>
      </w:tr>
    </w:tbl>
    <w:p w14:paraId="22A84677" w14:textId="304D6AFF" w:rsidR="005C78D8" w:rsidRDefault="00514AA1" w:rsidP="00212985">
      <w:pPr>
        <w:spacing w:before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15639">
        <w:rPr>
          <w:rFonts w:ascii="Times New Roman" w:eastAsia="Calibri" w:hAnsi="Times New Roman"/>
          <w:i/>
          <w:color w:val="000000"/>
          <w:sz w:val="16"/>
          <w:szCs w:val="16"/>
        </w:rPr>
        <w:t>Źródło: na podstawie sprawozdawczości Ministerstwa Sprawiedliwości.</w:t>
      </w:r>
    </w:p>
    <w:p w14:paraId="290E517F" w14:textId="7ED5F0E0" w:rsidR="00723C21" w:rsidRDefault="00514AA1" w:rsidP="00212985">
      <w:pPr>
        <w:autoSpaceDE w:val="0"/>
        <w:autoSpaceDN w:val="0"/>
        <w:adjustRightInd w:val="0"/>
        <w:spacing w:after="240" w:line="240" w:lineRule="auto"/>
        <w:ind w:firstLine="708"/>
        <w:rPr>
          <w:rFonts w:ascii="Times New Roman" w:hAnsi="Times New Roman"/>
          <w:sz w:val="24"/>
          <w:szCs w:val="24"/>
          <w:lang w:eastAsia="pl-PL"/>
        </w:rPr>
      </w:pPr>
      <w:r w:rsidRPr="00E15639">
        <w:rPr>
          <w:rFonts w:ascii="Times New Roman" w:hAnsi="Times New Roman"/>
          <w:sz w:val="24"/>
          <w:szCs w:val="24"/>
          <w:lang w:eastAsia="pl-PL"/>
        </w:rPr>
        <w:t>Według danych na dzień 31 grudnia 20</w:t>
      </w:r>
      <w:r w:rsidR="00393CEA">
        <w:rPr>
          <w:rFonts w:ascii="Times New Roman" w:hAnsi="Times New Roman"/>
          <w:sz w:val="24"/>
          <w:szCs w:val="24"/>
          <w:lang w:eastAsia="pl-PL"/>
        </w:rPr>
        <w:t>20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r. liczba </w:t>
      </w:r>
      <w:r w:rsidRPr="006F6642">
        <w:rPr>
          <w:rFonts w:ascii="Times New Roman" w:hAnsi="Times New Roman"/>
          <w:b/>
          <w:sz w:val="24"/>
          <w:szCs w:val="24"/>
          <w:lang w:eastAsia="pl-PL"/>
        </w:rPr>
        <w:t>dzieci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zakwalifikowanych do</w:t>
      </w:r>
      <w:r w:rsidR="00080EF2">
        <w:rPr>
          <w:rFonts w:ascii="Times New Roman" w:hAnsi="Times New Roman"/>
          <w:sz w:val="24"/>
          <w:szCs w:val="24"/>
          <w:lang w:eastAsia="pl-PL"/>
        </w:rPr>
        <w:t> </w:t>
      </w:r>
      <w:r w:rsidRPr="00E15639">
        <w:rPr>
          <w:rFonts w:ascii="Times New Roman" w:hAnsi="Times New Roman"/>
          <w:sz w:val="24"/>
          <w:szCs w:val="24"/>
          <w:lang w:eastAsia="pl-PL"/>
        </w:rPr>
        <w:t>adopcji, dla których nie dobrano kandydatów do przysposobienia</w:t>
      </w:r>
      <w:r w:rsidR="007A6229">
        <w:rPr>
          <w:rFonts w:ascii="Times New Roman" w:hAnsi="Times New Roman"/>
          <w:sz w:val="24"/>
          <w:szCs w:val="24"/>
          <w:lang w:eastAsia="pl-PL"/>
        </w:rPr>
        <w:t>,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wyniosła </w:t>
      </w:r>
      <w:r w:rsidR="000A0FA0" w:rsidRPr="006F6642">
        <w:rPr>
          <w:rFonts w:ascii="Times New Roman" w:hAnsi="Times New Roman"/>
          <w:b/>
          <w:sz w:val="24"/>
          <w:szCs w:val="24"/>
          <w:lang w:eastAsia="pl-PL"/>
        </w:rPr>
        <w:t>1 773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EC51D0">
        <w:rPr>
          <w:rFonts w:ascii="Times New Roman" w:hAnsi="Times New Roman"/>
          <w:sz w:val="24"/>
          <w:szCs w:val="24"/>
          <w:lang w:eastAsia="pl-PL"/>
        </w:rPr>
        <w:t>W tym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dzieci w wieku do 1. roku życia było </w:t>
      </w:r>
      <w:r w:rsidR="00F20A6B">
        <w:rPr>
          <w:rFonts w:ascii="Times New Roman" w:hAnsi="Times New Roman"/>
          <w:sz w:val="24"/>
          <w:szCs w:val="24"/>
          <w:lang w:eastAsia="pl-PL"/>
        </w:rPr>
        <w:t>3</w:t>
      </w:r>
      <w:r w:rsidR="00422859">
        <w:rPr>
          <w:rFonts w:ascii="Times New Roman" w:hAnsi="Times New Roman"/>
          <w:sz w:val="24"/>
          <w:szCs w:val="24"/>
          <w:lang w:eastAsia="pl-PL"/>
        </w:rPr>
        <w:t>6, w wieku 1</w:t>
      </w:r>
      <w:r w:rsidR="00422859">
        <w:rPr>
          <w:rFonts w:ascii="Times New Roman" w:hAnsi="Times New Roman"/>
          <w:bCs/>
          <w:sz w:val="24"/>
          <w:szCs w:val="24"/>
        </w:rPr>
        <w:t>–</w:t>
      </w:r>
      <w:r w:rsidRPr="00E15639">
        <w:rPr>
          <w:rFonts w:ascii="Times New Roman" w:hAnsi="Times New Roman"/>
          <w:sz w:val="24"/>
          <w:szCs w:val="24"/>
          <w:lang w:eastAsia="pl-PL"/>
        </w:rPr>
        <w:t>4 lat było 2</w:t>
      </w:r>
      <w:r w:rsidR="00F20A6B">
        <w:rPr>
          <w:rFonts w:ascii="Times New Roman" w:hAnsi="Times New Roman"/>
          <w:sz w:val="24"/>
          <w:szCs w:val="24"/>
          <w:lang w:eastAsia="pl-PL"/>
        </w:rPr>
        <w:t>26</w:t>
      </w:r>
      <w:r w:rsidR="00422859">
        <w:rPr>
          <w:rFonts w:ascii="Times New Roman" w:hAnsi="Times New Roman"/>
          <w:sz w:val="24"/>
          <w:szCs w:val="24"/>
          <w:lang w:eastAsia="pl-PL"/>
        </w:rPr>
        <w:t>, dzieci w wieku 5</w:t>
      </w:r>
      <w:r w:rsidR="00422859">
        <w:rPr>
          <w:rFonts w:ascii="Times New Roman" w:hAnsi="Times New Roman"/>
          <w:bCs/>
          <w:sz w:val="24"/>
          <w:szCs w:val="24"/>
        </w:rPr>
        <w:t>–</w:t>
      </w:r>
      <w:r w:rsidRPr="00E15639">
        <w:rPr>
          <w:rFonts w:ascii="Times New Roman" w:hAnsi="Times New Roman"/>
          <w:sz w:val="24"/>
          <w:szCs w:val="24"/>
          <w:lang w:eastAsia="pl-PL"/>
        </w:rPr>
        <w:t>9 lat było 5</w:t>
      </w:r>
      <w:r w:rsidR="00F20A6B">
        <w:rPr>
          <w:rFonts w:ascii="Times New Roman" w:hAnsi="Times New Roman"/>
          <w:sz w:val="24"/>
          <w:szCs w:val="24"/>
          <w:lang w:eastAsia="pl-PL"/>
        </w:rPr>
        <w:t>61</w:t>
      </w:r>
      <w:r w:rsidR="00422859">
        <w:rPr>
          <w:rFonts w:ascii="Times New Roman" w:hAnsi="Times New Roman"/>
          <w:sz w:val="24"/>
          <w:szCs w:val="24"/>
          <w:lang w:eastAsia="pl-PL"/>
        </w:rPr>
        <w:t>, dzieci w wieku 10</w:t>
      </w:r>
      <w:r w:rsidR="00422859">
        <w:rPr>
          <w:rFonts w:ascii="Times New Roman" w:hAnsi="Times New Roman"/>
          <w:bCs/>
          <w:sz w:val="24"/>
          <w:szCs w:val="24"/>
        </w:rPr>
        <w:t>–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14 lat było </w:t>
      </w:r>
      <w:r w:rsidR="00F20A6B">
        <w:rPr>
          <w:rFonts w:ascii="Times New Roman" w:hAnsi="Times New Roman"/>
          <w:sz w:val="24"/>
          <w:szCs w:val="24"/>
          <w:lang w:eastAsia="pl-PL"/>
        </w:rPr>
        <w:t>683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, zaś dzieci w wieku 15 lat i więcej było </w:t>
      </w:r>
      <w:r w:rsidR="00F20A6B">
        <w:rPr>
          <w:rFonts w:ascii="Times New Roman" w:hAnsi="Times New Roman"/>
          <w:sz w:val="24"/>
          <w:szCs w:val="24"/>
          <w:lang w:eastAsia="pl-PL"/>
        </w:rPr>
        <w:t>267</w:t>
      </w:r>
      <w:r w:rsidRPr="00E15639">
        <w:rPr>
          <w:rFonts w:ascii="Times New Roman" w:hAnsi="Times New Roman"/>
          <w:sz w:val="24"/>
          <w:szCs w:val="24"/>
          <w:lang w:eastAsia="pl-PL"/>
        </w:rPr>
        <w:t>.</w:t>
      </w:r>
      <w:r w:rsidR="00DD4A39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>L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iczba </w:t>
      </w:r>
      <w:r w:rsidRPr="006F6642">
        <w:rPr>
          <w:rFonts w:ascii="Times New Roman" w:hAnsi="Times New Roman"/>
          <w:b/>
          <w:sz w:val="24"/>
          <w:szCs w:val="24"/>
          <w:lang w:eastAsia="pl-PL"/>
        </w:rPr>
        <w:t>kandydatów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na rodziców adopcyjnych oczekujących na adopcję dziecka wg stanu na dzień 31</w:t>
      </w:r>
      <w:r w:rsidR="00150B07">
        <w:rPr>
          <w:rFonts w:ascii="Times New Roman" w:hAnsi="Times New Roman"/>
          <w:sz w:val="24"/>
          <w:szCs w:val="24"/>
          <w:lang w:eastAsia="pl-PL"/>
        </w:rPr>
        <w:t> </w:t>
      </w:r>
      <w:r w:rsidRPr="00E15639">
        <w:rPr>
          <w:rFonts w:ascii="Times New Roman" w:hAnsi="Times New Roman"/>
          <w:sz w:val="24"/>
          <w:szCs w:val="24"/>
          <w:lang w:eastAsia="pl-PL"/>
        </w:rPr>
        <w:t>grudnia 20</w:t>
      </w:r>
      <w:r w:rsidR="00F20A6B">
        <w:rPr>
          <w:rFonts w:ascii="Times New Roman" w:hAnsi="Times New Roman"/>
          <w:sz w:val="24"/>
          <w:szCs w:val="24"/>
          <w:lang w:eastAsia="pl-PL"/>
        </w:rPr>
        <w:t>20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r. wynosiła </w:t>
      </w:r>
      <w:r w:rsidR="00F20A6B" w:rsidRPr="006F6642">
        <w:rPr>
          <w:rFonts w:ascii="Times New Roman" w:hAnsi="Times New Roman"/>
          <w:b/>
          <w:sz w:val="24"/>
          <w:szCs w:val="24"/>
          <w:lang w:eastAsia="pl-PL"/>
        </w:rPr>
        <w:t>1 965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(małżonkowi</w:t>
      </w:r>
      <w:r w:rsidR="00DD4A39">
        <w:rPr>
          <w:rFonts w:ascii="Times New Roman" w:hAnsi="Times New Roman"/>
          <w:sz w:val="24"/>
          <w:szCs w:val="24"/>
          <w:lang w:eastAsia="pl-PL"/>
        </w:rPr>
        <w:t xml:space="preserve">e wykazywani są tu łącznie jako </w:t>
      </w:r>
      <w:r w:rsidRPr="00E15639">
        <w:rPr>
          <w:rFonts w:ascii="Times New Roman" w:hAnsi="Times New Roman"/>
          <w:sz w:val="24"/>
          <w:szCs w:val="24"/>
          <w:lang w:eastAsia="pl-PL"/>
        </w:rPr>
        <w:t>1</w:t>
      </w:r>
      <w:r w:rsidR="00DD4A39">
        <w:rPr>
          <w:rFonts w:ascii="Times New Roman" w:hAnsi="Times New Roman"/>
          <w:sz w:val="24"/>
          <w:szCs w:val="24"/>
          <w:lang w:eastAsia="pl-PL"/>
        </w:rPr>
        <w:t> </w:t>
      </w:r>
      <w:r w:rsidRPr="00E15639">
        <w:rPr>
          <w:rFonts w:ascii="Times New Roman" w:hAnsi="Times New Roman"/>
          <w:sz w:val="24"/>
          <w:szCs w:val="24"/>
          <w:lang w:eastAsia="pl-PL"/>
        </w:rPr>
        <w:t>kandydat)</w:t>
      </w:r>
      <w:r w:rsidR="002C010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F79E0">
        <w:rPr>
          <w:rFonts w:ascii="Times New Roman" w:eastAsia="Calibri" w:hAnsi="Times New Roman"/>
          <w:sz w:val="24"/>
          <w:szCs w:val="24"/>
        </w:rPr>
        <w:sym w:font="Symbol" w:char="F02D"/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liczba ta dotyczy kandydatów do przysposobienia, którzy począwszy od</w:t>
      </w:r>
      <w:r w:rsidR="00DD4A39">
        <w:rPr>
          <w:rFonts w:ascii="Times New Roman" w:hAnsi="Times New Roman"/>
          <w:sz w:val="24"/>
          <w:szCs w:val="24"/>
          <w:lang w:eastAsia="pl-PL"/>
        </w:rPr>
        <w:t> </w:t>
      </w:r>
      <w:r w:rsidRPr="00E15639">
        <w:rPr>
          <w:rFonts w:ascii="Times New Roman" w:hAnsi="Times New Roman"/>
          <w:sz w:val="24"/>
          <w:szCs w:val="24"/>
          <w:lang w:eastAsia="pl-PL"/>
        </w:rPr>
        <w:t>1</w:t>
      </w:r>
      <w:r w:rsidR="00DD4A39">
        <w:rPr>
          <w:rFonts w:ascii="Times New Roman" w:hAnsi="Times New Roman"/>
          <w:sz w:val="24"/>
          <w:szCs w:val="24"/>
          <w:lang w:eastAsia="pl-PL"/>
        </w:rPr>
        <w:t> </w:t>
      </w:r>
      <w:r w:rsidRPr="00E15639">
        <w:rPr>
          <w:rFonts w:ascii="Times New Roman" w:hAnsi="Times New Roman"/>
          <w:sz w:val="24"/>
          <w:szCs w:val="24"/>
          <w:lang w:eastAsia="pl-PL"/>
        </w:rPr>
        <w:t>stycznia 2012 r. otrzymali pozytywną opinię kwalifikacyjną, z wyłączeniem tych, których ośrodek adopcyjny</w:t>
      </w:r>
      <w:r w:rsidRPr="00E15639">
        <w:rPr>
          <w:rFonts w:ascii="Times New Roman" w:eastAsia="Calibri" w:hAnsi="Times New Roman"/>
          <w:i/>
          <w:sz w:val="20"/>
          <w:szCs w:val="20"/>
        </w:rPr>
        <w:t xml:space="preserve"> </w:t>
      </w:r>
      <w:r w:rsidRPr="00E15639">
        <w:rPr>
          <w:rFonts w:ascii="Times New Roman" w:hAnsi="Times New Roman"/>
          <w:sz w:val="24"/>
          <w:szCs w:val="24"/>
          <w:lang w:eastAsia="pl-PL"/>
        </w:rPr>
        <w:t>dobrał już jako kandydatów do przysposobienia konkretnego dziecka, posiadających ten status na dzień 31 grudnia 20</w:t>
      </w:r>
      <w:r w:rsidR="00F20A6B">
        <w:rPr>
          <w:rFonts w:ascii="Times New Roman" w:hAnsi="Times New Roman"/>
          <w:sz w:val="24"/>
          <w:szCs w:val="24"/>
          <w:lang w:eastAsia="pl-PL"/>
        </w:rPr>
        <w:t>20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r.</w:t>
      </w:r>
    </w:p>
    <w:p w14:paraId="255943BD" w14:textId="051CEE71" w:rsidR="00723C21" w:rsidRDefault="00A60DA0" w:rsidP="006F66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23C21">
        <w:rPr>
          <w:b/>
          <w:noProof/>
          <w:lang w:eastAsia="pl-PL"/>
        </w:rPr>
        <w:drawing>
          <wp:inline distT="0" distB="0" distL="0" distR="0" wp14:anchorId="4FCDAEDB" wp14:editId="3D381B51">
            <wp:extent cx="5734050" cy="2209800"/>
            <wp:effectExtent l="0" t="0" r="0" b="9525"/>
            <wp:docPr id="24" name="Wykres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6C8871E3" w14:textId="77777777" w:rsidR="00777185" w:rsidRDefault="002043B9" w:rsidP="00212985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/>
          <w:i/>
          <w:sz w:val="16"/>
          <w:szCs w:val="16"/>
        </w:rPr>
        <w:t xml:space="preserve"> Żró</w:t>
      </w:r>
      <w:r w:rsidRPr="00DB5C59">
        <w:rPr>
          <w:rFonts w:ascii="Times New Roman" w:eastAsia="Calibri" w:hAnsi="Times New Roman"/>
          <w:i/>
          <w:sz w:val="16"/>
          <w:szCs w:val="16"/>
        </w:rPr>
        <w:t xml:space="preserve">dło: </w:t>
      </w:r>
      <w:r>
        <w:rPr>
          <w:rFonts w:ascii="Times New Roman" w:eastAsia="Calibri" w:hAnsi="Times New Roman"/>
          <w:i/>
          <w:sz w:val="16"/>
          <w:szCs w:val="16"/>
        </w:rPr>
        <w:t>opracowanie własne MR</w:t>
      </w:r>
      <w:r w:rsidR="001D68D5">
        <w:rPr>
          <w:rFonts w:ascii="Times New Roman" w:eastAsia="Calibri" w:hAnsi="Times New Roman"/>
          <w:i/>
          <w:sz w:val="16"/>
          <w:szCs w:val="16"/>
        </w:rPr>
        <w:t>iPS</w:t>
      </w:r>
    </w:p>
    <w:p w14:paraId="49861590" w14:textId="4F26C2C6" w:rsidR="00514AA1" w:rsidRPr="00B82674" w:rsidRDefault="00514AA1" w:rsidP="008D12DA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E15639">
        <w:rPr>
          <w:rFonts w:ascii="Times New Roman" w:hAnsi="Times New Roman"/>
          <w:sz w:val="24"/>
          <w:szCs w:val="24"/>
          <w:lang w:eastAsia="pl-PL"/>
        </w:rPr>
        <w:lastRenderedPageBreak/>
        <w:t>Analizując powyższe dane należy zauważyć, że na koniec 20</w:t>
      </w:r>
      <w:r w:rsidR="00F43B72">
        <w:rPr>
          <w:rFonts w:ascii="Times New Roman" w:hAnsi="Times New Roman"/>
          <w:sz w:val="24"/>
          <w:szCs w:val="24"/>
          <w:lang w:eastAsia="pl-PL"/>
        </w:rPr>
        <w:t>20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r. liczba dzieci 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oczekujących na adopcję </w:t>
      </w:r>
      <w:r w:rsidR="00FE0EAD">
        <w:rPr>
          <w:rFonts w:ascii="Times New Roman" w:hAnsi="Times New Roman"/>
          <w:sz w:val="24"/>
          <w:szCs w:val="24"/>
          <w:lang w:eastAsia="pl-PL"/>
        </w:rPr>
        <w:t>zmniejszyła się</w:t>
      </w:r>
      <w:r w:rsidRPr="0001570B">
        <w:rPr>
          <w:rFonts w:ascii="Times New Roman" w:hAnsi="Times New Roman"/>
          <w:sz w:val="24"/>
          <w:szCs w:val="24"/>
          <w:lang w:eastAsia="pl-PL"/>
        </w:rPr>
        <w:t>, w porównaniu ze stanem na dzień 31 grudnia 201</w:t>
      </w:r>
      <w:r w:rsidR="00FE0EAD">
        <w:rPr>
          <w:rFonts w:ascii="Times New Roman" w:hAnsi="Times New Roman"/>
          <w:sz w:val="24"/>
          <w:szCs w:val="24"/>
          <w:lang w:eastAsia="pl-PL"/>
        </w:rPr>
        <w:t>9</w:t>
      </w:r>
      <w:r w:rsidR="009C2DD0">
        <w:rPr>
          <w:rFonts w:ascii="Times New Roman" w:hAnsi="Times New Roman"/>
          <w:sz w:val="24"/>
          <w:szCs w:val="24"/>
          <w:lang w:eastAsia="pl-PL"/>
        </w:rPr>
        <w:t> </w:t>
      </w:r>
      <w:r w:rsidRPr="0001570B">
        <w:rPr>
          <w:rFonts w:ascii="Times New Roman" w:hAnsi="Times New Roman"/>
          <w:sz w:val="24"/>
          <w:szCs w:val="24"/>
          <w:lang w:eastAsia="pl-PL"/>
        </w:rPr>
        <w:t>r., o</w:t>
      </w:r>
      <w:r w:rsidR="00571C61">
        <w:rPr>
          <w:rFonts w:ascii="Times New Roman" w:hAnsi="Times New Roman"/>
          <w:sz w:val="24"/>
          <w:szCs w:val="24"/>
          <w:lang w:eastAsia="pl-PL"/>
        </w:rPr>
        <w:t> </w:t>
      </w:r>
      <w:r w:rsidRPr="0001570B">
        <w:rPr>
          <w:rFonts w:ascii="Times New Roman" w:hAnsi="Times New Roman"/>
          <w:sz w:val="24"/>
          <w:szCs w:val="24"/>
          <w:lang w:eastAsia="pl-PL"/>
        </w:rPr>
        <w:t>5</w:t>
      </w:r>
      <w:r w:rsidR="00FE0EAD">
        <w:rPr>
          <w:rFonts w:ascii="Times New Roman" w:hAnsi="Times New Roman"/>
          <w:sz w:val="24"/>
          <w:szCs w:val="24"/>
          <w:lang w:eastAsia="pl-PL"/>
        </w:rPr>
        <w:t>77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1570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dzieci (tj. </w:t>
      </w:r>
      <w:r w:rsidR="00EC51D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 </w:t>
      </w:r>
      <w:r w:rsidR="00FE0EAD">
        <w:rPr>
          <w:rFonts w:ascii="Times New Roman" w:hAnsi="Times New Roman"/>
          <w:color w:val="000000"/>
          <w:sz w:val="24"/>
          <w:szCs w:val="24"/>
          <w:lang w:eastAsia="pl-PL"/>
        </w:rPr>
        <w:t>24,5</w:t>
      </w:r>
      <w:r w:rsidRPr="0001570B">
        <w:rPr>
          <w:rFonts w:ascii="Times New Roman" w:hAnsi="Times New Roman"/>
          <w:color w:val="000000"/>
          <w:sz w:val="24"/>
          <w:szCs w:val="24"/>
          <w:lang w:eastAsia="pl-PL"/>
        </w:rPr>
        <w:t>%).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 Natomiast liczba kandydatów na rodziców adopcyjnych oczekujących na przyspos</w:t>
      </w:r>
      <w:r w:rsidR="00001D08" w:rsidRPr="0001570B">
        <w:rPr>
          <w:rFonts w:ascii="Times New Roman" w:hAnsi="Times New Roman"/>
          <w:sz w:val="24"/>
          <w:szCs w:val="24"/>
          <w:lang w:eastAsia="pl-PL"/>
        </w:rPr>
        <w:t>o</w:t>
      </w:r>
      <w:r w:rsidRPr="0001570B">
        <w:rPr>
          <w:rFonts w:ascii="Times New Roman" w:hAnsi="Times New Roman"/>
          <w:sz w:val="24"/>
          <w:szCs w:val="24"/>
          <w:lang w:eastAsia="pl-PL"/>
        </w:rPr>
        <w:t>bienie</w:t>
      </w:r>
      <w:r w:rsidR="00001D08" w:rsidRPr="0001570B">
        <w:rPr>
          <w:rFonts w:ascii="Times New Roman" w:hAnsi="Times New Roman"/>
          <w:sz w:val="24"/>
          <w:szCs w:val="24"/>
          <w:lang w:eastAsia="pl-PL"/>
        </w:rPr>
        <w:t xml:space="preserve"> dziecka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 zmalała o </w:t>
      </w:r>
      <w:r w:rsidR="00FE0EAD">
        <w:rPr>
          <w:rFonts w:ascii="Times New Roman" w:hAnsi="Times New Roman"/>
          <w:sz w:val="24"/>
          <w:szCs w:val="24"/>
          <w:lang w:eastAsia="pl-PL"/>
        </w:rPr>
        <w:t>409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 osób (tj. o </w:t>
      </w:r>
      <w:r w:rsidR="00FE0EAD">
        <w:rPr>
          <w:rFonts w:ascii="Times New Roman" w:hAnsi="Times New Roman"/>
          <w:sz w:val="24"/>
          <w:szCs w:val="24"/>
          <w:lang w:eastAsia="pl-PL"/>
        </w:rPr>
        <w:t>17</w:t>
      </w:r>
      <w:r w:rsidRPr="0001570B">
        <w:rPr>
          <w:rFonts w:ascii="Times New Roman" w:hAnsi="Times New Roman"/>
          <w:sz w:val="24"/>
          <w:szCs w:val="24"/>
          <w:lang w:eastAsia="pl-PL"/>
        </w:rPr>
        <w:t>%), przy czym małżonkowie, tak jak wskazano powyżej, liczeni są jako jeden kandydat. Zestawiając ze sobą dane na temat dzieci i kandydatów do</w:t>
      </w:r>
      <w:r w:rsidR="00571C61">
        <w:rPr>
          <w:rFonts w:ascii="Times New Roman" w:hAnsi="Times New Roman"/>
          <w:sz w:val="24"/>
          <w:szCs w:val="24"/>
          <w:lang w:eastAsia="pl-PL"/>
        </w:rPr>
        <w:t> 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przysposobienia, zauważalne jest, iż nadal liczba kandydatów do przysposobienia dziecka jest większa niż liczba dzieci oczekujących na przysposobienie. Różnica ta jest jednak </w:t>
      </w:r>
      <w:r w:rsidR="001D14D0">
        <w:rPr>
          <w:rFonts w:ascii="Times New Roman" w:hAnsi="Times New Roman"/>
          <w:sz w:val="24"/>
          <w:szCs w:val="24"/>
          <w:lang w:eastAsia="pl-PL"/>
        </w:rPr>
        <w:t>większa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 niż na koniec 201</w:t>
      </w:r>
      <w:r w:rsidR="001D14D0">
        <w:rPr>
          <w:rFonts w:ascii="Times New Roman" w:hAnsi="Times New Roman"/>
          <w:sz w:val="24"/>
          <w:szCs w:val="24"/>
          <w:lang w:eastAsia="pl-PL"/>
        </w:rPr>
        <w:t>9</w:t>
      </w:r>
      <w:r w:rsidRPr="0001570B">
        <w:rPr>
          <w:rFonts w:ascii="Times New Roman" w:hAnsi="Times New Roman"/>
          <w:sz w:val="24"/>
          <w:szCs w:val="24"/>
          <w:lang w:eastAsia="pl-PL"/>
        </w:rPr>
        <w:t xml:space="preserve"> r. Dodatkowo należy podkreślić, że ponad 7</w:t>
      </w:r>
      <w:r w:rsidR="0013395C">
        <w:rPr>
          <w:rFonts w:ascii="Times New Roman" w:hAnsi="Times New Roman"/>
          <w:sz w:val="24"/>
          <w:szCs w:val="24"/>
          <w:lang w:eastAsia="pl-PL"/>
        </w:rPr>
        <w:t>0</w:t>
      </w:r>
      <w:r w:rsidRPr="0001570B">
        <w:rPr>
          <w:rFonts w:ascii="Times New Roman" w:hAnsi="Times New Roman"/>
          <w:sz w:val="24"/>
          <w:szCs w:val="24"/>
          <w:lang w:eastAsia="pl-PL"/>
        </w:rPr>
        <w:t>% dzieci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oczekujących na przysposobienie (dzieci, które uzyskały kwalifikację do przysposobienia, dla których ośrodek adopcyjny nie dokonał doboru kandydatów do przysposobienia wg stanu na dzień 31 grudnia 20</w:t>
      </w:r>
      <w:r w:rsidR="00F274AA">
        <w:rPr>
          <w:rFonts w:ascii="Times New Roman" w:hAnsi="Times New Roman"/>
          <w:sz w:val="24"/>
          <w:szCs w:val="24"/>
          <w:lang w:eastAsia="pl-PL"/>
        </w:rPr>
        <w:t>20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r.) to dzieci w wieku od</w:t>
      </w:r>
      <w:r w:rsidR="00080EF2">
        <w:rPr>
          <w:rFonts w:ascii="Times New Roman" w:hAnsi="Times New Roman"/>
          <w:sz w:val="24"/>
          <w:szCs w:val="24"/>
          <w:lang w:eastAsia="pl-PL"/>
        </w:rPr>
        <w:t> </w:t>
      </w:r>
      <w:r w:rsidRPr="00E15639">
        <w:rPr>
          <w:rFonts w:ascii="Times New Roman" w:hAnsi="Times New Roman"/>
          <w:sz w:val="24"/>
          <w:szCs w:val="24"/>
          <w:lang w:eastAsia="pl-PL"/>
        </w:rPr>
        <w:t>5</w:t>
      </w:r>
      <w:r w:rsidR="00080EF2">
        <w:rPr>
          <w:rFonts w:ascii="Times New Roman" w:hAnsi="Times New Roman"/>
          <w:sz w:val="24"/>
          <w:szCs w:val="24"/>
          <w:lang w:eastAsia="pl-PL"/>
        </w:rPr>
        <w:t> 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do 14 lat. </w:t>
      </w:r>
      <w:r>
        <w:rPr>
          <w:rFonts w:ascii="Times New Roman" w:hAnsi="Times New Roman"/>
          <w:sz w:val="24"/>
          <w:szCs w:val="24"/>
          <w:lang w:eastAsia="pl-PL"/>
        </w:rPr>
        <w:t>Nadal zatem ta kategoria wiekowa j</w:t>
      </w:r>
      <w:r w:rsidRPr="00E15639">
        <w:rPr>
          <w:rFonts w:ascii="Times New Roman" w:hAnsi="Times New Roman"/>
          <w:sz w:val="24"/>
          <w:szCs w:val="24"/>
          <w:lang w:eastAsia="pl-PL"/>
        </w:rPr>
        <w:t>est </w:t>
      </w:r>
      <w:r>
        <w:rPr>
          <w:rFonts w:ascii="Times New Roman" w:hAnsi="Times New Roman"/>
          <w:sz w:val="24"/>
          <w:szCs w:val="24"/>
          <w:lang w:eastAsia="pl-PL"/>
        </w:rPr>
        <w:t>szczególnym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wyzwanie</w:t>
      </w:r>
      <w:r>
        <w:rPr>
          <w:rFonts w:ascii="Times New Roman" w:hAnsi="Times New Roman"/>
          <w:sz w:val="24"/>
          <w:szCs w:val="24"/>
          <w:lang w:eastAsia="pl-PL"/>
        </w:rPr>
        <w:t>m</w:t>
      </w:r>
      <w:r w:rsidRPr="00E15639">
        <w:rPr>
          <w:rFonts w:ascii="Times New Roman" w:hAnsi="Times New Roman"/>
          <w:sz w:val="24"/>
          <w:szCs w:val="24"/>
          <w:lang w:eastAsia="pl-PL"/>
        </w:rPr>
        <w:t xml:space="preserve"> dla ośrodków adopcyjnych, które pracują z kandydatami do przysposobienia, jak również dla innych jednostek wspierających rodzinę, aby odpowiednio zachęcić, a następnie przygotować kandydatów na przysposobienie dzieci starszych.</w:t>
      </w:r>
      <w:r>
        <w:rPr>
          <w:rFonts w:ascii="Times New Roman" w:hAnsi="Times New Roman"/>
          <w:sz w:val="24"/>
          <w:szCs w:val="24"/>
          <w:lang w:eastAsia="pl-PL"/>
        </w:rPr>
        <w:t xml:space="preserve"> Jest to też obszar, który wymaga przeanalizowania pod względem potencjanych zmian </w:t>
      </w:r>
      <w:r w:rsidRPr="00B82674">
        <w:rPr>
          <w:rFonts w:ascii="Times New Roman" w:eastAsia="Calibri" w:hAnsi="Times New Roman"/>
          <w:sz w:val="24"/>
          <w:szCs w:val="24"/>
        </w:rPr>
        <w:t xml:space="preserve">legislacyjnych, które dodatkowo ułatwiłyby kandydatom podjęcie decyzji o przysposobieniu </w:t>
      </w:r>
      <w:r w:rsidR="00483B51">
        <w:rPr>
          <w:rFonts w:ascii="Times New Roman" w:eastAsia="Calibri" w:hAnsi="Times New Roman"/>
          <w:sz w:val="24"/>
          <w:szCs w:val="24"/>
        </w:rPr>
        <w:t xml:space="preserve">tych </w:t>
      </w:r>
      <w:r w:rsidRPr="00B82674">
        <w:rPr>
          <w:rFonts w:ascii="Times New Roman" w:eastAsia="Calibri" w:hAnsi="Times New Roman"/>
          <w:sz w:val="24"/>
          <w:szCs w:val="24"/>
        </w:rPr>
        <w:t>dzieci</w:t>
      </w:r>
      <w:r w:rsidR="00483B51">
        <w:rPr>
          <w:rFonts w:ascii="Times New Roman" w:eastAsia="Calibri" w:hAnsi="Times New Roman"/>
          <w:sz w:val="24"/>
          <w:szCs w:val="24"/>
        </w:rPr>
        <w:t>.</w:t>
      </w:r>
    </w:p>
    <w:p w14:paraId="37F61825" w14:textId="0A1451F7" w:rsidR="00514AA1" w:rsidRPr="00B82674" w:rsidRDefault="00514AA1" w:rsidP="00B82674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B82674">
        <w:rPr>
          <w:rFonts w:ascii="Times New Roman" w:eastAsia="Calibri" w:hAnsi="Times New Roman"/>
          <w:sz w:val="24"/>
          <w:szCs w:val="24"/>
        </w:rPr>
        <w:t xml:space="preserve">Dodatkowo należy wskazać, iż </w:t>
      </w:r>
      <w:r w:rsidR="006129B0">
        <w:rPr>
          <w:rFonts w:ascii="Times New Roman" w:eastAsia="Calibri" w:hAnsi="Times New Roman"/>
          <w:sz w:val="24"/>
          <w:szCs w:val="24"/>
        </w:rPr>
        <w:t xml:space="preserve">w 2020 r. </w:t>
      </w:r>
      <w:r w:rsidR="001F6592">
        <w:rPr>
          <w:rFonts w:ascii="Times New Roman" w:eastAsia="Calibri" w:hAnsi="Times New Roman"/>
          <w:sz w:val="24"/>
          <w:szCs w:val="24"/>
        </w:rPr>
        <w:t xml:space="preserve">wzrost liczby </w:t>
      </w:r>
      <w:r w:rsidRPr="00B82674">
        <w:rPr>
          <w:rFonts w:ascii="Times New Roman" w:eastAsia="Calibri" w:hAnsi="Times New Roman"/>
          <w:sz w:val="24"/>
          <w:szCs w:val="24"/>
        </w:rPr>
        <w:t>dzieci jak i kandydatów do procedury adopcyjnej był na zbliżonym poziomie. Liczba kandydatów do przysposobienia, którzy w okresie od 1</w:t>
      </w:r>
      <w:r w:rsidR="00033832">
        <w:rPr>
          <w:rFonts w:ascii="Times New Roman" w:eastAsia="Calibri" w:hAnsi="Times New Roman"/>
          <w:sz w:val="24"/>
          <w:szCs w:val="24"/>
        </w:rPr>
        <w:t xml:space="preserve"> stycznia </w:t>
      </w:r>
      <w:r w:rsidRPr="00B82674">
        <w:rPr>
          <w:rFonts w:ascii="Times New Roman" w:eastAsia="Calibri" w:hAnsi="Times New Roman"/>
          <w:sz w:val="24"/>
          <w:szCs w:val="24"/>
        </w:rPr>
        <w:t>20</w:t>
      </w:r>
      <w:r w:rsidR="005B6782">
        <w:rPr>
          <w:rFonts w:ascii="Times New Roman" w:eastAsia="Calibri" w:hAnsi="Times New Roman"/>
          <w:sz w:val="24"/>
          <w:szCs w:val="24"/>
        </w:rPr>
        <w:t>20</w:t>
      </w:r>
      <w:r w:rsidRPr="00B82674">
        <w:rPr>
          <w:rFonts w:ascii="Times New Roman" w:eastAsia="Calibri" w:hAnsi="Times New Roman"/>
          <w:sz w:val="24"/>
          <w:szCs w:val="24"/>
        </w:rPr>
        <w:t xml:space="preserve"> r. do 31</w:t>
      </w:r>
      <w:r w:rsidR="00033832">
        <w:rPr>
          <w:rFonts w:ascii="Times New Roman" w:eastAsia="Calibri" w:hAnsi="Times New Roman"/>
          <w:sz w:val="24"/>
          <w:szCs w:val="24"/>
        </w:rPr>
        <w:t xml:space="preserve"> grudnia </w:t>
      </w:r>
      <w:r w:rsidRPr="00B82674">
        <w:rPr>
          <w:rFonts w:ascii="Times New Roman" w:eastAsia="Calibri" w:hAnsi="Times New Roman"/>
          <w:sz w:val="24"/>
          <w:szCs w:val="24"/>
        </w:rPr>
        <w:t>20</w:t>
      </w:r>
      <w:r w:rsidR="005B6782">
        <w:rPr>
          <w:rFonts w:ascii="Times New Roman" w:eastAsia="Calibri" w:hAnsi="Times New Roman"/>
          <w:sz w:val="24"/>
          <w:szCs w:val="24"/>
        </w:rPr>
        <w:t>20</w:t>
      </w:r>
      <w:r w:rsidRPr="00B82674">
        <w:rPr>
          <w:rFonts w:ascii="Times New Roman" w:eastAsia="Calibri" w:hAnsi="Times New Roman"/>
          <w:sz w:val="24"/>
          <w:szCs w:val="24"/>
        </w:rPr>
        <w:t xml:space="preserve"> r. otrzymali pozytywną opinię kwalifikacyjną, posiadających ten status na dzień 31</w:t>
      </w:r>
      <w:r w:rsidR="00AF67F9">
        <w:rPr>
          <w:rFonts w:ascii="Times New Roman" w:eastAsia="Calibri" w:hAnsi="Times New Roman"/>
          <w:sz w:val="24"/>
          <w:szCs w:val="24"/>
        </w:rPr>
        <w:t xml:space="preserve"> grudnia </w:t>
      </w:r>
      <w:r w:rsidRPr="00B82674">
        <w:rPr>
          <w:rFonts w:ascii="Times New Roman" w:eastAsia="Calibri" w:hAnsi="Times New Roman"/>
          <w:sz w:val="24"/>
          <w:szCs w:val="24"/>
        </w:rPr>
        <w:t>20</w:t>
      </w:r>
      <w:r w:rsidR="005B6782">
        <w:rPr>
          <w:rFonts w:ascii="Times New Roman" w:eastAsia="Calibri" w:hAnsi="Times New Roman"/>
          <w:sz w:val="24"/>
          <w:szCs w:val="24"/>
        </w:rPr>
        <w:t>20</w:t>
      </w:r>
      <w:r w:rsidRPr="00B82674">
        <w:rPr>
          <w:rFonts w:ascii="Times New Roman" w:eastAsia="Calibri" w:hAnsi="Times New Roman"/>
          <w:sz w:val="24"/>
          <w:szCs w:val="24"/>
        </w:rPr>
        <w:t xml:space="preserve"> r.</w:t>
      </w:r>
      <w:r w:rsidR="007A6229">
        <w:rPr>
          <w:rFonts w:ascii="Times New Roman" w:eastAsia="Calibri" w:hAnsi="Times New Roman"/>
          <w:sz w:val="24"/>
          <w:szCs w:val="24"/>
        </w:rPr>
        <w:t>,</w:t>
      </w:r>
      <w:r w:rsidRPr="00B82674">
        <w:rPr>
          <w:rFonts w:ascii="Times New Roman" w:eastAsia="Calibri" w:hAnsi="Times New Roman"/>
          <w:sz w:val="24"/>
          <w:szCs w:val="24"/>
        </w:rPr>
        <w:t xml:space="preserve"> wyniosła </w:t>
      </w:r>
      <w:r w:rsidRPr="006F6642">
        <w:rPr>
          <w:rFonts w:ascii="Times New Roman" w:eastAsia="Calibri" w:hAnsi="Times New Roman"/>
          <w:b/>
          <w:sz w:val="24"/>
          <w:szCs w:val="24"/>
        </w:rPr>
        <w:t>1</w:t>
      </w:r>
      <w:r w:rsidR="005A11F8">
        <w:rPr>
          <w:rFonts w:ascii="Times New Roman" w:eastAsia="Calibri" w:hAnsi="Times New Roman"/>
          <w:b/>
          <w:sz w:val="24"/>
          <w:szCs w:val="24"/>
        </w:rPr>
        <w:t> </w:t>
      </w:r>
      <w:r w:rsidR="005B6782" w:rsidRPr="006F6642">
        <w:rPr>
          <w:rFonts w:ascii="Times New Roman" w:eastAsia="Calibri" w:hAnsi="Times New Roman"/>
          <w:b/>
          <w:sz w:val="24"/>
          <w:szCs w:val="24"/>
        </w:rPr>
        <w:t>543</w:t>
      </w:r>
      <w:r w:rsidR="005A11F8">
        <w:rPr>
          <w:rFonts w:ascii="Times New Roman" w:eastAsia="Calibri" w:hAnsi="Times New Roman"/>
          <w:sz w:val="24"/>
          <w:szCs w:val="24"/>
        </w:rPr>
        <w:t> </w:t>
      </w:r>
      <w:r w:rsidRPr="00B82674">
        <w:rPr>
          <w:rFonts w:ascii="Times New Roman" w:eastAsia="Calibri" w:hAnsi="Times New Roman"/>
          <w:sz w:val="24"/>
          <w:szCs w:val="24"/>
        </w:rPr>
        <w:t>(małżonkowie, tak jak wskazano powyżej, liczeni są jako jeden kandydat), natomiast w</w:t>
      </w:r>
      <w:r w:rsidR="007F1E94">
        <w:rPr>
          <w:rFonts w:ascii="Times New Roman" w:eastAsia="Calibri" w:hAnsi="Times New Roman"/>
          <w:sz w:val="24"/>
          <w:szCs w:val="24"/>
        </w:rPr>
        <w:t> </w:t>
      </w:r>
      <w:r w:rsidRPr="00B82674">
        <w:rPr>
          <w:rFonts w:ascii="Times New Roman" w:eastAsia="Calibri" w:hAnsi="Times New Roman"/>
          <w:sz w:val="24"/>
          <w:szCs w:val="24"/>
        </w:rPr>
        <w:t xml:space="preserve">analogicznym okresie </w:t>
      </w:r>
      <w:r w:rsidR="00AF67F9">
        <w:rPr>
          <w:rFonts w:ascii="Times New Roman" w:eastAsia="Calibri" w:hAnsi="Times New Roman"/>
          <w:sz w:val="24"/>
          <w:szCs w:val="24"/>
        </w:rPr>
        <w:t xml:space="preserve">2019 r. </w:t>
      </w:r>
      <w:r w:rsidRPr="00B82674">
        <w:rPr>
          <w:rFonts w:ascii="Times New Roman" w:eastAsia="Calibri" w:hAnsi="Times New Roman"/>
          <w:sz w:val="24"/>
          <w:szCs w:val="24"/>
        </w:rPr>
        <w:t xml:space="preserve">liczba dzieci, które uzyskały pozytywną kwalifikację do przysposobienia wyniosła </w:t>
      </w:r>
      <w:r w:rsidRPr="006F6642">
        <w:rPr>
          <w:rFonts w:ascii="Times New Roman" w:eastAsia="Calibri" w:hAnsi="Times New Roman"/>
          <w:b/>
          <w:sz w:val="24"/>
          <w:szCs w:val="24"/>
        </w:rPr>
        <w:t>1</w:t>
      </w:r>
      <w:r w:rsidR="00001D08" w:rsidRPr="006F664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5B6782" w:rsidRPr="006F6642">
        <w:rPr>
          <w:rFonts w:ascii="Times New Roman" w:eastAsia="Calibri" w:hAnsi="Times New Roman"/>
          <w:b/>
          <w:sz w:val="24"/>
          <w:szCs w:val="24"/>
        </w:rPr>
        <w:t>511</w:t>
      </w:r>
      <w:r w:rsidRPr="00B82674">
        <w:rPr>
          <w:rFonts w:ascii="Times New Roman" w:eastAsia="Calibri" w:hAnsi="Times New Roman"/>
          <w:sz w:val="24"/>
          <w:szCs w:val="24"/>
        </w:rPr>
        <w:t xml:space="preserve"> (z tego liczba dzieci poniżej 1</w:t>
      </w:r>
      <w:r w:rsidR="005B6782">
        <w:rPr>
          <w:rFonts w:ascii="Times New Roman" w:eastAsia="Calibri" w:hAnsi="Times New Roman"/>
          <w:sz w:val="24"/>
          <w:szCs w:val="24"/>
        </w:rPr>
        <w:t>.</w:t>
      </w:r>
      <w:r w:rsidRPr="00B82674">
        <w:rPr>
          <w:rFonts w:ascii="Times New Roman" w:eastAsia="Calibri" w:hAnsi="Times New Roman"/>
          <w:sz w:val="24"/>
          <w:szCs w:val="24"/>
        </w:rPr>
        <w:t xml:space="preserve"> roku wyniosła</w:t>
      </w:r>
      <w:r w:rsidR="002C010D">
        <w:rPr>
          <w:rFonts w:ascii="Times New Roman" w:eastAsia="Calibri" w:hAnsi="Times New Roman"/>
          <w:sz w:val="24"/>
          <w:szCs w:val="24"/>
        </w:rPr>
        <w:t xml:space="preserve"> </w:t>
      </w:r>
      <w:r w:rsidR="0000413B">
        <w:rPr>
          <w:rFonts w:ascii="Times New Roman" w:eastAsia="Calibri" w:hAnsi="Times New Roman"/>
          <w:sz w:val="24"/>
          <w:szCs w:val="24"/>
        </w:rPr>
        <w:sym w:font="Symbol" w:char="F02D"/>
      </w:r>
      <w:r w:rsidRPr="00B82674">
        <w:rPr>
          <w:rFonts w:ascii="Times New Roman" w:eastAsia="Calibri" w:hAnsi="Times New Roman"/>
          <w:sz w:val="24"/>
          <w:szCs w:val="24"/>
        </w:rPr>
        <w:t xml:space="preserve"> </w:t>
      </w:r>
      <w:r w:rsidR="005B6782">
        <w:rPr>
          <w:rFonts w:ascii="Times New Roman" w:eastAsia="Calibri" w:hAnsi="Times New Roman"/>
          <w:sz w:val="24"/>
          <w:szCs w:val="24"/>
        </w:rPr>
        <w:t>246</w:t>
      </w:r>
      <w:r w:rsidRPr="00B82674">
        <w:rPr>
          <w:rFonts w:ascii="Times New Roman" w:eastAsia="Calibri" w:hAnsi="Times New Roman"/>
          <w:sz w:val="24"/>
          <w:szCs w:val="24"/>
        </w:rPr>
        <w:t>, dzieci w</w:t>
      </w:r>
      <w:r w:rsidR="007F1E94">
        <w:rPr>
          <w:rFonts w:ascii="Times New Roman" w:eastAsia="Calibri" w:hAnsi="Times New Roman"/>
          <w:sz w:val="24"/>
          <w:szCs w:val="24"/>
        </w:rPr>
        <w:t> </w:t>
      </w:r>
      <w:r w:rsidRPr="00B82674">
        <w:rPr>
          <w:rFonts w:ascii="Times New Roman" w:eastAsia="Calibri" w:hAnsi="Times New Roman"/>
          <w:sz w:val="24"/>
          <w:szCs w:val="24"/>
        </w:rPr>
        <w:t>wieku od 1 roku do 4 lat</w:t>
      </w:r>
      <w:r w:rsidR="002C010D">
        <w:rPr>
          <w:rFonts w:ascii="Times New Roman" w:eastAsia="Calibri" w:hAnsi="Times New Roman"/>
          <w:sz w:val="24"/>
          <w:szCs w:val="24"/>
        </w:rPr>
        <w:t xml:space="preserve"> </w:t>
      </w:r>
      <w:r w:rsidR="0000413B">
        <w:rPr>
          <w:rFonts w:ascii="Times New Roman" w:eastAsia="Calibri" w:hAnsi="Times New Roman"/>
          <w:sz w:val="24"/>
          <w:szCs w:val="24"/>
        </w:rPr>
        <w:sym w:font="Symbol" w:char="F02D"/>
      </w:r>
      <w:r w:rsidRPr="00B82674">
        <w:rPr>
          <w:rFonts w:ascii="Times New Roman" w:eastAsia="Calibri" w:hAnsi="Times New Roman"/>
          <w:sz w:val="24"/>
          <w:szCs w:val="24"/>
        </w:rPr>
        <w:t xml:space="preserve"> </w:t>
      </w:r>
      <w:r w:rsidR="003D2B0A">
        <w:rPr>
          <w:rFonts w:ascii="Times New Roman" w:eastAsia="Calibri" w:hAnsi="Times New Roman"/>
          <w:sz w:val="24"/>
          <w:szCs w:val="24"/>
        </w:rPr>
        <w:t>659</w:t>
      </w:r>
      <w:r w:rsidRPr="00B82674">
        <w:rPr>
          <w:rFonts w:ascii="Times New Roman" w:eastAsia="Calibri" w:hAnsi="Times New Roman"/>
          <w:sz w:val="24"/>
          <w:szCs w:val="24"/>
        </w:rPr>
        <w:t>, od 5 do 9</w:t>
      </w:r>
      <w:r w:rsidR="00571C61" w:rsidRPr="00B82674">
        <w:rPr>
          <w:rFonts w:ascii="Times New Roman" w:eastAsia="Calibri" w:hAnsi="Times New Roman"/>
          <w:sz w:val="24"/>
          <w:szCs w:val="24"/>
        </w:rPr>
        <w:t> </w:t>
      </w:r>
      <w:r w:rsidRPr="00B82674">
        <w:rPr>
          <w:rFonts w:ascii="Times New Roman" w:eastAsia="Calibri" w:hAnsi="Times New Roman"/>
          <w:sz w:val="24"/>
          <w:szCs w:val="24"/>
        </w:rPr>
        <w:t>lat</w:t>
      </w:r>
      <w:r w:rsidR="001F6592">
        <w:rPr>
          <w:rFonts w:ascii="Times New Roman" w:eastAsia="Calibri" w:hAnsi="Times New Roman"/>
          <w:sz w:val="24"/>
          <w:szCs w:val="24"/>
        </w:rPr>
        <w:t xml:space="preserve"> </w:t>
      </w:r>
      <w:r w:rsidR="00D01DD1">
        <w:rPr>
          <w:rFonts w:ascii="Times New Roman" w:eastAsia="Calibri" w:hAnsi="Times New Roman"/>
          <w:sz w:val="24"/>
          <w:szCs w:val="24"/>
        </w:rPr>
        <w:sym w:font="Symbol" w:char="F02D"/>
      </w:r>
      <w:r w:rsidRPr="00B82674">
        <w:rPr>
          <w:rFonts w:ascii="Times New Roman" w:eastAsia="Calibri" w:hAnsi="Times New Roman"/>
          <w:sz w:val="24"/>
          <w:szCs w:val="24"/>
        </w:rPr>
        <w:t xml:space="preserve"> 4</w:t>
      </w:r>
      <w:r w:rsidR="003D2B0A">
        <w:rPr>
          <w:rFonts w:ascii="Times New Roman" w:eastAsia="Calibri" w:hAnsi="Times New Roman"/>
          <w:sz w:val="24"/>
          <w:szCs w:val="24"/>
        </w:rPr>
        <w:t>13</w:t>
      </w:r>
      <w:r w:rsidRPr="00B82674">
        <w:rPr>
          <w:rFonts w:ascii="Times New Roman" w:eastAsia="Calibri" w:hAnsi="Times New Roman"/>
          <w:sz w:val="24"/>
          <w:szCs w:val="24"/>
        </w:rPr>
        <w:t>, od 10 do 14 lat</w:t>
      </w:r>
      <w:r w:rsidR="004F1843" w:rsidRPr="00B82674">
        <w:rPr>
          <w:rFonts w:ascii="Times New Roman" w:eastAsia="Calibri" w:hAnsi="Times New Roman"/>
          <w:sz w:val="24"/>
          <w:szCs w:val="24"/>
        </w:rPr>
        <w:t xml:space="preserve"> </w:t>
      </w:r>
      <w:r w:rsidR="00D01DD1">
        <w:rPr>
          <w:rFonts w:ascii="Times New Roman" w:eastAsia="Calibri" w:hAnsi="Times New Roman"/>
          <w:sz w:val="24"/>
          <w:szCs w:val="24"/>
        </w:rPr>
        <w:sym w:font="Symbol" w:char="F02D"/>
      </w:r>
      <w:r w:rsidR="001F6592">
        <w:rPr>
          <w:rFonts w:ascii="Times New Roman" w:eastAsia="Calibri" w:hAnsi="Times New Roman"/>
          <w:sz w:val="24"/>
          <w:szCs w:val="24"/>
        </w:rPr>
        <w:t xml:space="preserve"> </w:t>
      </w:r>
      <w:r w:rsidRPr="00B82674">
        <w:rPr>
          <w:rFonts w:ascii="Times New Roman" w:eastAsia="Calibri" w:hAnsi="Times New Roman"/>
          <w:sz w:val="24"/>
          <w:szCs w:val="24"/>
        </w:rPr>
        <w:t>1</w:t>
      </w:r>
      <w:r w:rsidR="003D2B0A">
        <w:rPr>
          <w:rFonts w:ascii="Times New Roman" w:eastAsia="Calibri" w:hAnsi="Times New Roman"/>
          <w:sz w:val="24"/>
          <w:szCs w:val="24"/>
        </w:rPr>
        <w:t>67</w:t>
      </w:r>
      <w:r w:rsidRPr="00B82674">
        <w:rPr>
          <w:rFonts w:ascii="Times New Roman" w:eastAsia="Calibri" w:hAnsi="Times New Roman"/>
          <w:sz w:val="24"/>
          <w:szCs w:val="24"/>
        </w:rPr>
        <w:t>, 15 lat i więcej</w:t>
      </w:r>
      <w:r w:rsidR="001F6592">
        <w:rPr>
          <w:rFonts w:ascii="Times New Roman" w:eastAsia="Calibri" w:hAnsi="Times New Roman"/>
          <w:sz w:val="24"/>
          <w:szCs w:val="24"/>
        </w:rPr>
        <w:t xml:space="preserve"> </w:t>
      </w:r>
      <w:r w:rsidR="00D01DD1">
        <w:rPr>
          <w:rFonts w:ascii="Times New Roman" w:eastAsia="Calibri" w:hAnsi="Times New Roman"/>
          <w:sz w:val="24"/>
          <w:szCs w:val="24"/>
        </w:rPr>
        <w:sym w:font="Symbol" w:char="F02D"/>
      </w:r>
      <w:r w:rsidRPr="00B82674">
        <w:rPr>
          <w:rFonts w:ascii="Times New Roman" w:eastAsia="Calibri" w:hAnsi="Times New Roman"/>
          <w:sz w:val="24"/>
          <w:szCs w:val="24"/>
        </w:rPr>
        <w:t xml:space="preserve"> 26), spośród 6 010 dzieci zgłoszonych ogółem w 2019 r</w:t>
      </w:r>
      <w:r w:rsidR="00AF67F9">
        <w:rPr>
          <w:rFonts w:ascii="Times New Roman" w:eastAsia="Calibri" w:hAnsi="Times New Roman"/>
          <w:sz w:val="24"/>
          <w:szCs w:val="24"/>
        </w:rPr>
        <w:t>.</w:t>
      </w:r>
      <w:r w:rsidRPr="00B82674">
        <w:rPr>
          <w:rFonts w:ascii="Times New Roman" w:eastAsia="Calibri" w:hAnsi="Times New Roman"/>
          <w:sz w:val="24"/>
          <w:szCs w:val="24"/>
        </w:rPr>
        <w:t xml:space="preserve"> do ośrodków adopcyjnych w</w:t>
      </w:r>
      <w:r w:rsidR="007F1E94">
        <w:rPr>
          <w:rFonts w:ascii="Times New Roman" w:eastAsia="Calibri" w:hAnsi="Times New Roman"/>
          <w:sz w:val="24"/>
          <w:szCs w:val="24"/>
        </w:rPr>
        <w:t> </w:t>
      </w:r>
      <w:r w:rsidRPr="00B82674">
        <w:rPr>
          <w:rFonts w:ascii="Times New Roman" w:eastAsia="Calibri" w:hAnsi="Times New Roman"/>
          <w:sz w:val="24"/>
          <w:szCs w:val="24"/>
        </w:rPr>
        <w:t>Rzeczypospolitej Polskiej.</w:t>
      </w:r>
    </w:p>
    <w:p w14:paraId="208010DF" w14:textId="6C14081C" w:rsidR="00627E72" w:rsidRDefault="00514AA1" w:rsidP="00627E72">
      <w:pPr>
        <w:spacing w:before="0" w:line="240" w:lineRule="auto"/>
        <w:ind w:firstLine="708"/>
        <w:rPr>
          <w:rFonts w:ascii="Times New Roman" w:hAnsi="Times New Roman"/>
          <w:sz w:val="24"/>
          <w:szCs w:val="24"/>
          <w:lang w:eastAsia="pl-PL"/>
        </w:rPr>
      </w:pPr>
      <w:r w:rsidRPr="00B82674">
        <w:rPr>
          <w:rFonts w:ascii="Times New Roman" w:eastAsia="Calibri" w:hAnsi="Times New Roman"/>
          <w:sz w:val="24"/>
          <w:szCs w:val="24"/>
        </w:rPr>
        <w:t xml:space="preserve">Dodatkowo w </w:t>
      </w:r>
      <w:r w:rsidR="00723C21">
        <w:rPr>
          <w:rFonts w:ascii="Times New Roman" w:eastAsia="Calibri" w:hAnsi="Times New Roman"/>
          <w:sz w:val="24"/>
          <w:szCs w:val="24"/>
        </w:rPr>
        <w:t>2020</w:t>
      </w:r>
      <w:r w:rsidRPr="00B82674">
        <w:rPr>
          <w:rFonts w:ascii="Times New Roman" w:eastAsia="Calibri" w:hAnsi="Times New Roman"/>
          <w:sz w:val="24"/>
          <w:szCs w:val="24"/>
        </w:rPr>
        <w:t xml:space="preserve"> r. ośrodki adocyjne dokonały doborów kandydatów do</w:t>
      </w:r>
      <w:r w:rsidR="00571C61" w:rsidRPr="00B82674">
        <w:rPr>
          <w:rFonts w:ascii="Times New Roman" w:eastAsia="Calibri" w:hAnsi="Times New Roman"/>
          <w:sz w:val="24"/>
          <w:szCs w:val="24"/>
        </w:rPr>
        <w:t> </w:t>
      </w:r>
      <w:r w:rsidRPr="00B82674">
        <w:rPr>
          <w:rFonts w:ascii="Times New Roman" w:eastAsia="Calibri" w:hAnsi="Times New Roman"/>
          <w:sz w:val="24"/>
          <w:szCs w:val="24"/>
        </w:rPr>
        <w:t>przyspos</w:t>
      </w:r>
      <w:r w:rsidR="00C00025">
        <w:rPr>
          <w:rFonts w:ascii="Times New Roman" w:eastAsia="Calibri" w:hAnsi="Times New Roman"/>
          <w:sz w:val="24"/>
          <w:szCs w:val="24"/>
        </w:rPr>
        <w:t>o</w:t>
      </w:r>
      <w:r w:rsidRPr="00B82674">
        <w:rPr>
          <w:rFonts w:ascii="Times New Roman" w:eastAsia="Calibri" w:hAnsi="Times New Roman"/>
          <w:sz w:val="24"/>
          <w:szCs w:val="24"/>
        </w:rPr>
        <w:t xml:space="preserve">bienia (tzw. matchingów) dla 1 </w:t>
      </w:r>
      <w:r w:rsidR="00723C21" w:rsidRPr="00B82674">
        <w:rPr>
          <w:rFonts w:ascii="Times New Roman" w:eastAsia="Calibri" w:hAnsi="Times New Roman"/>
          <w:sz w:val="24"/>
          <w:szCs w:val="24"/>
        </w:rPr>
        <w:t>6</w:t>
      </w:r>
      <w:r w:rsidR="00723C21">
        <w:rPr>
          <w:rFonts w:ascii="Times New Roman" w:eastAsia="Calibri" w:hAnsi="Times New Roman"/>
          <w:sz w:val="24"/>
          <w:szCs w:val="24"/>
        </w:rPr>
        <w:t>73</w:t>
      </w:r>
      <w:r w:rsidR="00723C21" w:rsidRPr="00B82674">
        <w:rPr>
          <w:rFonts w:ascii="Times New Roman" w:eastAsia="Calibri" w:hAnsi="Times New Roman"/>
          <w:sz w:val="24"/>
          <w:szCs w:val="24"/>
        </w:rPr>
        <w:t xml:space="preserve"> </w:t>
      </w:r>
      <w:r w:rsidRPr="00B82674">
        <w:rPr>
          <w:rFonts w:ascii="Times New Roman" w:eastAsia="Calibri" w:hAnsi="Times New Roman"/>
          <w:sz w:val="24"/>
          <w:szCs w:val="24"/>
        </w:rPr>
        <w:t>dzieci</w:t>
      </w:r>
      <w:r w:rsidR="00001D08" w:rsidRPr="00B82674">
        <w:rPr>
          <w:rFonts w:ascii="Times New Roman" w:eastAsia="Calibri" w:hAnsi="Times New Roman"/>
          <w:sz w:val="24"/>
          <w:szCs w:val="24"/>
        </w:rPr>
        <w:t>,</w:t>
      </w:r>
      <w:r w:rsidRPr="00B82674">
        <w:rPr>
          <w:rFonts w:ascii="Times New Roman" w:eastAsia="Calibri" w:hAnsi="Times New Roman"/>
          <w:sz w:val="24"/>
          <w:szCs w:val="24"/>
        </w:rPr>
        <w:t xml:space="preserve"> z tego 1 </w:t>
      </w:r>
      <w:r w:rsidR="00723C21" w:rsidRPr="00B82674">
        <w:rPr>
          <w:rFonts w:ascii="Times New Roman" w:eastAsia="Calibri" w:hAnsi="Times New Roman"/>
          <w:sz w:val="24"/>
          <w:szCs w:val="24"/>
        </w:rPr>
        <w:t>4</w:t>
      </w:r>
      <w:r w:rsidR="00723C21">
        <w:rPr>
          <w:rFonts w:ascii="Times New Roman" w:eastAsia="Calibri" w:hAnsi="Times New Roman"/>
          <w:sz w:val="24"/>
          <w:szCs w:val="24"/>
        </w:rPr>
        <w:t>77</w:t>
      </w:r>
      <w:r w:rsidR="00723C21" w:rsidRPr="00B82674">
        <w:rPr>
          <w:rFonts w:ascii="Times New Roman" w:eastAsia="Calibri" w:hAnsi="Times New Roman"/>
          <w:sz w:val="24"/>
          <w:szCs w:val="24"/>
        </w:rPr>
        <w:t xml:space="preserve"> </w:t>
      </w:r>
      <w:r w:rsidRPr="00B82674">
        <w:rPr>
          <w:rFonts w:ascii="Times New Roman" w:eastAsia="Calibri" w:hAnsi="Times New Roman"/>
          <w:sz w:val="24"/>
          <w:szCs w:val="24"/>
        </w:rPr>
        <w:t>dotyczyło doborów dla</w:t>
      </w:r>
      <w:r w:rsidR="0021475C">
        <w:rPr>
          <w:rFonts w:ascii="Times New Roman" w:eastAsia="Calibri" w:hAnsi="Times New Roman"/>
          <w:sz w:val="24"/>
          <w:szCs w:val="24"/>
        </w:rPr>
        <w:t> </w:t>
      </w:r>
      <w:r w:rsidRPr="00B82674">
        <w:rPr>
          <w:rFonts w:ascii="Times New Roman" w:eastAsia="Calibri" w:hAnsi="Times New Roman"/>
          <w:sz w:val="24"/>
          <w:szCs w:val="24"/>
        </w:rPr>
        <w:t>dzieci, które dany ośrodek adopcyjny</w:t>
      </w:r>
      <w:r>
        <w:rPr>
          <w:rFonts w:ascii="Times New Roman" w:hAnsi="Times New Roman"/>
          <w:sz w:val="24"/>
          <w:szCs w:val="24"/>
          <w:lang w:eastAsia="pl-PL"/>
        </w:rPr>
        <w:t xml:space="preserve"> zakwalifikował jednocześnie do przysposobienia, natomiast </w:t>
      </w:r>
      <w:r w:rsidR="00723C21">
        <w:rPr>
          <w:rFonts w:ascii="Times New Roman" w:hAnsi="Times New Roman"/>
          <w:sz w:val="24"/>
          <w:szCs w:val="24"/>
          <w:lang w:eastAsia="pl-PL"/>
        </w:rPr>
        <w:t xml:space="preserve">196 </w:t>
      </w:r>
      <w:r>
        <w:rPr>
          <w:rFonts w:ascii="Times New Roman" w:hAnsi="Times New Roman"/>
          <w:sz w:val="24"/>
          <w:szCs w:val="24"/>
          <w:lang w:eastAsia="pl-PL"/>
        </w:rPr>
        <w:t>doborów dotyczyło dzieci zakwalifikowanych przez inny ośrodek adopcyjny, niż ten kwalifikujący dziecko do przyspos</w:t>
      </w:r>
      <w:r w:rsidR="00001D08">
        <w:rPr>
          <w:rFonts w:ascii="Times New Roman" w:hAnsi="Times New Roman"/>
          <w:sz w:val="24"/>
          <w:szCs w:val="24"/>
          <w:lang w:eastAsia="pl-PL"/>
        </w:rPr>
        <w:t>o</w:t>
      </w:r>
      <w:r>
        <w:rPr>
          <w:rFonts w:ascii="Times New Roman" w:hAnsi="Times New Roman"/>
          <w:sz w:val="24"/>
          <w:szCs w:val="24"/>
          <w:lang w:eastAsia="pl-PL"/>
        </w:rPr>
        <w:t>bienia (czyli poprzez działanie Wojewódzki</w:t>
      </w:r>
      <w:r w:rsidR="00001D08">
        <w:rPr>
          <w:rFonts w:ascii="Times New Roman" w:hAnsi="Times New Roman"/>
          <w:sz w:val="24"/>
          <w:szCs w:val="24"/>
          <w:lang w:eastAsia="pl-PL"/>
        </w:rPr>
        <w:t>ch</w:t>
      </w:r>
      <w:r>
        <w:rPr>
          <w:rFonts w:ascii="Times New Roman" w:hAnsi="Times New Roman"/>
          <w:sz w:val="24"/>
          <w:szCs w:val="24"/>
          <w:lang w:eastAsia="pl-PL"/>
        </w:rPr>
        <w:t xml:space="preserve"> Banków Danych).</w:t>
      </w:r>
    </w:p>
    <w:p w14:paraId="3150E060" w14:textId="77777777" w:rsidR="002043B9" w:rsidRPr="002043B9" w:rsidRDefault="00514AA1" w:rsidP="002043B9">
      <w:pPr>
        <w:pStyle w:val="Nagwek2"/>
        <w:rPr>
          <w:rFonts w:eastAsia="Calibri"/>
        </w:rPr>
      </w:pPr>
      <w:r w:rsidRPr="002C1BBF">
        <w:rPr>
          <w:rFonts w:eastAsia="Calibri"/>
        </w:rPr>
        <w:t xml:space="preserve">3. </w:t>
      </w:r>
      <w:bookmarkStart w:id="65" w:name="_Toc45097192"/>
      <w:r w:rsidRPr="002C1BBF">
        <w:rPr>
          <w:rFonts w:eastAsia="Calibri"/>
        </w:rPr>
        <w:t>Przysposobienie międzynarodowe</w:t>
      </w:r>
      <w:bookmarkEnd w:id="65"/>
    </w:p>
    <w:p w14:paraId="0C1732B1" w14:textId="5682156C" w:rsidR="00723C21" w:rsidRPr="00AE49EF" w:rsidRDefault="00514AA1" w:rsidP="00B86882">
      <w:pPr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F169F6">
        <w:rPr>
          <w:rFonts w:ascii="Times New Roman" w:eastAsia="Calibri" w:hAnsi="Times New Roman"/>
          <w:sz w:val="24"/>
          <w:szCs w:val="24"/>
        </w:rPr>
        <w:t>W 20</w:t>
      </w:r>
      <w:r w:rsidR="00856A83">
        <w:rPr>
          <w:rFonts w:ascii="Times New Roman" w:eastAsia="Calibri" w:hAnsi="Times New Roman"/>
          <w:sz w:val="24"/>
          <w:szCs w:val="24"/>
        </w:rPr>
        <w:t>20</w:t>
      </w:r>
      <w:r w:rsidRPr="00F169F6">
        <w:rPr>
          <w:rFonts w:ascii="Times New Roman" w:eastAsia="Calibri" w:hAnsi="Times New Roman"/>
          <w:sz w:val="24"/>
          <w:szCs w:val="24"/>
        </w:rPr>
        <w:t xml:space="preserve"> r</w:t>
      </w:r>
      <w:r w:rsidRPr="0029610C">
        <w:rPr>
          <w:rFonts w:ascii="Times New Roman" w:eastAsia="Calibri" w:hAnsi="Times New Roman"/>
          <w:sz w:val="24"/>
          <w:szCs w:val="24"/>
        </w:rPr>
        <w:t>. kontynuowano działania mające na celu zmniejszenie liczby adopcji międzynarodowych polskich dzieci.</w:t>
      </w:r>
    </w:p>
    <w:p w14:paraId="377395CB" w14:textId="461AE79F" w:rsidR="00564C90" w:rsidRDefault="00514AA1" w:rsidP="00627E72">
      <w:pPr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E15639">
        <w:rPr>
          <w:rFonts w:ascii="Times New Roman" w:eastAsia="Calibri" w:hAnsi="Times New Roman"/>
          <w:sz w:val="24"/>
          <w:szCs w:val="24"/>
        </w:rPr>
        <w:t>Ministerstwo Rodziny</w:t>
      </w:r>
      <w:r w:rsidR="00564C90">
        <w:rPr>
          <w:rFonts w:ascii="Times New Roman" w:eastAsia="Calibri" w:hAnsi="Times New Roman"/>
          <w:sz w:val="24"/>
          <w:szCs w:val="24"/>
        </w:rPr>
        <w:t xml:space="preserve"> </w:t>
      </w:r>
      <w:r w:rsidRPr="00E15639">
        <w:rPr>
          <w:rFonts w:ascii="Times New Roman" w:eastAsia="Calibri" w:hAnsi="Times New Roman"/>
          <w:sz w:val="24"/>
          <w:szCs w:val="24"/>
        </w:rPr>
        <w:t>i Polityki Społecznej pełni funkcję organu centralnego ds.</w:t>
      </w:r>
      <w:r w:rsidR="005A11F8"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przysposobienia międzynarodowego w rozumieniu art. 6 Konwencji o ochronie dzieci i</w:t>
      </w:r>
      <w:r w:rsidR="00571C61"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współpracy w dziedzinie przysposobienia międzynarodowego z dnia 29 maja 1993 r. (Dz.</w:t>
      </w:r>
      <w:r w:rsidR="00571C61"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U.</w:t>
      </w:r>
      <w:r w:rsidR="00571C61"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z</w:t>
      </w:r>
      <w:r w:rsidR="007F1E94"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2000 r. poz. 448)</w:t>
      </w:r>
      <w:r>
        <w:rPr>
          <w:rFonts w:ascii="Times New Roman" w:eastAsia="Calibri" w:hAnsi="Times New Roman"/>
          <w:sz w:val="24"/>
          <w:szCs w:val="24"/>
        </w:rPr>
        <w:t>,</w:t>
      </w:r>
      <w:r w:rsidRPr="00E15639">
        <w:rPr>
          <w:rFonts w:ascii="Times New Roman" w:eastAsia="Calibri" w:hAnsi="Times New Roman"/>
          <w:sz w:val="24"/>
          <w:szCs w:val="24"/>
        </w:rPr>
        <w:t xml:space="preserve"> zwanej dalej </w:t>
      </w:r>
      <w:r w:rsidR="00E06E1E">
        <w:rPr>
          <w:rFonts w:ascii="Times New Roman" w:eastAsia="Calibri" w:hAnsi="Times New Roman"/>
          <w:sz w:val="24"/>
          <w:szCs w:val="24"/>
        </w:rPr>
        <w:t>„</w:t>
      </w:r>
      <w:r>
        <w:rPr>
          <w:rFonts w:ascii="Times New Roman" w:eastAsia="Calibri" w:hAnsi="Times New Roman"/>
          <w:sz w:val="24"/>
          <w:szCs w:val="24"/>
        </w:rPr>
        <w:t>K</w:t>
      </w:r>
      <w:r w:rsidRPr="00E15639">
        <w:rPr>
          <w:rFonts w:ascii="Times New Roman" w:eastAsia="Calibri" w:hAnsi="Times New Roman"/>
          <w:sz w:val="24"/>
          <w:szCs w:val="24"/>
        </w:rPr>
        <w:t>onwencj</w:t>
      </w:r>
      <w:r w:rsidR="007B129C">
        <w:rPr>
          <w:rFonts w:ascii="Times New Roman" w:eastAsia="Calibri" w:hAnsi="Times New Roman"/>
          <w:sz w:val="24"/>
          <w:szCs w:val="24"/>
        </w:rPr>
        <w:t>ą</w:t>
      </w:r>
      <w:r w:rsidRPr="00E15639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h</w:t>
      </w:r>
      <w:r w:rsidRPr="00E15639">
        <w:rPr>
          <w:rFonts w:ascii="Times New Roman" w:eastAsia="Calibri" w:hAnsi="Times New Roman"/>
          <w:sz w:val="24"/>
          <w:szCs w:val="24"/>
        </w:rPr>
        <w:t>ask</w:t>
      </w:r>
      <w:r w:rsidR="007B129C">
        <w:rPr>
          <w:rFonts w:ascii="Times New Roman" w:eastAsia="Calibri" w:hAnsi="Times New Roman"/>
          <w:sz w:val="24"/>
          <w:szCs w:val="24"/>
        </w:rPr>
        <w:t>ą</w:t>
      </w:r>
      <w:r w:rsidR="00E06E1E">
        <w:rPr>
          <w:rFonts w:ascii="Times New Roman" w:eastAsia="Calibri" w:hAnsi="Times New Roman"/>
          <w:sz w:val="24"/>
          <w:szCs w:val="24"/>
        </w:rPr>
        <w:t>”</w:t>
      </w:r>
      <w:r w:rsidRPr="00E15639">
        <w:rPr>
          <w:rFonts w:ascii="Times New Roman" w:eastAsia="Calibri" w:hAnsi="Times New Roman"/>
          <w:sz w:val="24"/>
          <w:szCs w:val="24"/>
        </w:rPr>
        <w:t>. Zadania wynikające z pełnienia tej roli wykonuje Departament Polityki Rodzinnej</w:t>
      </w:r>
      <w:r w:rsidR="00AD5D0B">
        <w:rPr>
          <w:rFonts w:ascii="Times New Roman" w:eastAsia="Calibri" w:hAnsi="Times New Roman"/>
          <w:sz w:val="24"/>
          <w:szCs w:val="24"/>
        </w:rPr>
        <w:t xml:space="preserve"> w Ministerstwie Rodziny i Polityki Społecznej</w:t>
      </w:r>
      <w:r w:rsidRPr="00E15639">
        <w:rPr>
          <w:rFonts w:ascii="Times New Roman" w:eastAsia="Calibri" w:hAnsi="Times New Roman"/>
          <w:sz w:val="24"/>
          <w:szCs w:val="24"/>
        </w:rPr>
        <w:t>. Jednym z tych zadań jest wydawanie zgody na kontynuowanie procedury o</w:t>
      </w:r>
      <w:r w:rsidR="007F1E94"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 xml:space="preserve">przysposobienie, o której mowa w art. 17 lit. c Konwencji </w:t>
      </w:r>
      <w:r>
        <w:rPr>
          <w:rFonts w:ascii="Times New Roman" w:eastAsia="Calibri" w:hAnsi="Times New Roman"/>
          <w:sz w:val="24"/>
          <w:szCs w:val="24"/>
        </w:rPr>
        <w:t>h</w:t>
      </w:r>
      <w:r w:rsidRPr="00E15639">
        <w:rPr>
          <w:rFonts w:ascii="Times New Roman" w:eastAsia="Calibri" w:hAnsi="Times New Roman"/>
          <w:sz w:val="24"/>
          <w:szCs w:val="24"/>
        </w:rPr>
        <w:t>askiej. W 2016 r. wydano 196</w:t>
      </w:r>
      <w:r w:rsidR="008A32F7"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zgód w odniesieniu do 290 dzieci. W 2017 r. ww. organ centralny, realizując politykę ograniczania adopcji zagranicznych, wydał 103 zgody w</w:t>
      </w:r>
      <w:r w:rsidR="00571C61"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stosunku do 157 dzieci. W 2018 r. organ centralny wydał 17 takich zgód w stosunku do</w:t>
      </w:r>
      <w:r w:rsidR="00571C61"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21</w:t>
      </w:r>
      <w:r w:rsidR="00571C61">
        <w:rPr>
          <w:rFonts w:ascii="Times New Roman" w:eastAsia="Calibri" w:hAnsi="Times New Roman"/>
          <w:sz w:val="24"/>
          <w:szCs w:val="24"/>
        </w:rPr>
        <w:t> </w:t>
      </w:r>
      <w:r w:rsidRPr="00E15639">
        <w:rPr>
          <w:rFonts w:ascii="Times New Roman" w:eastAsia="Calibri" w:hAnsi="Times New Roman"/>
          <w:sz w:val="24"/>
          <w:szCs w:val="24"/>
        </w:rPr>
        <w:t>dzieci</w:t>
      </w:r>
      <w:r>
        <w:rPr>
          <w:rFonts w:ascii="Times New Roman" w:eastAsia="Calibri" w:hAnsi="Times New Roman"/>
          <w:sz w:val="24"/>
          <w:szCs w:val="24"/>
        </w:rPr>
        <w:t>, w 2019</w:t>
      </w:r>
      <w:r w:rsidR="00033832">
        <w:rPr>
          <w:rFonts w:ascii="Times New Roman" w:eastAsia="Calibri" w:hAnsi="Times New Roman"/>
          <w:sz w:val="24"/>
          <w:szCs w:val="24"/>
        </w:rPr>
        <w:t xml:space="preserve"> </w:t>
      </w:r>
      <w:r w:rsidR="00C93C63">
        <w:rPr>
          <w:rFonts w:ascii="Times New Roman" w:eastAsia="Calibri" w:hAnsi="Times New Roman"/>
          <w:sz w:val="24"/>
          <w:szCs w:val="24"/>
        </w:rPr>
        <w:t>r</w:t>
      </w:r>
      <w:r w:rsidR="00033832">
        <w:rPr>
          <w:rFonts w:ascii="Times New Roman" w:eastAsia="Calibri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wydanych zostało 11</w:t>
      </w:r>
      <w:r w:rsidR="005A11F8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 xml:space="preserve">zgód dotyczących 12 dzieci. </w:t>
      </w:r>
      <w:r w:rsidR="00564C90">
        <w:rPr>
          <w:rFonts w:ascii="Times New Roman" w:eastAsia="Calibri" w:hAnsi="Times New Roman"/>
          <w:sz w:val="24"/>
          <w:szCs w:val="24"/>
        </w:rPr>
        <w:t>W</w:t>
      </w:r>
      <w:r w:rsidR="00033832">
        <w:rPr>
          <w:rFonts w:ascii="Times New Roman" w:eastAsia="Calibri" w:hAnsi="Times New Roman"/>
          <w:sz w:val="24"/>
          <w:szCs w:val="24"/>
        </w:rPr>
        <w:t xml:space="preserve"> </w:t>
      </w:r>
      <w:r w:rsidR="00564C90">
        <w:rPr>
          <w:rFonts w:ascii="Times New Roman" w:eastAsia="Calibri" w:hAnsi="Times New Roman"/>
          <w:sz w:val="24"/>
          <w:szCs w:val="24"/>
        </w:rPr>
        <w:t>2020</w:t>
      </w:r>
      <w:r w:rsidR="00033832">
        <w:rPr>
          <w:rFonts w:ascii="Times New Roman" w:eastAsia="Calibri" w:hAnsi="Times New Roman"/>
          <w:sz w:val="24"/>
          <w:szCs w:val="24"/>
        </w:rPr>
        <w:t xml:space="preserve"> r.</w:t>
      </w:r>
      <w:r w:rsidR="00564C90">
        <w:rPr>
          <w:rFonts w:ascii="Times New Roman" w:eastAsia="Calibri" w:hAnsi="Times New Roman"/>
          <w:sz w:val="24"/>
          <w:szCs w:val="24"/>
        </w:rPr>
        <w:t xml:space="preserve"> natomiast wydano </w:t>
      </w:r>
      <w:r w:rsidR="00564C90" w:rsidRPr="006F6642">
        <w:rPr>
          <w:rFonts w:ascii="Times New Roman" w:eastAsia="Calibri" w:hAnsi="Times New Roman"/>
          <w:b/>
          <w:sz w:val="24"/>
          <w:szCs w:val="24"/>
        </w:rPr>
        <w:t>7</w:t>
      </w:r>
      <w:r w:rsidR="00564C90" w:rsidRPr="006F6642">
        <w:rPr>
          <w:rFonts w:ascii="Times New Roman" w:eastAsia="Calibri" w:hAnsi="Times New Roman"/>
          <w:sz w:val="24"/>
          <w:szCs w:val="24"/>
        </w:rPr>
        <w:t xml:space="preserve"> takich zgód dla </w:t>
      </w:r>
      <w:r w:rsidR="00564C90" w:rsidRPr="006F6642">
        <w:rPr>
          <w:rFonts w:ascii="Times New Roman" w:eastAsia="Calibri" w:hAnsi="Times New Roman"/>
          <w:b/>
          <w:sz w:val="24"/>
          <w:szCs w:val="24"/>
        </w:rPr>
        <w:t>9</w:t>
      </w:r>
      <w:r w:rsidR="00564C90" w:rsidRPr="006F6642">
        <w:rPr>
          <w:rFonts w:ascii="Times New Roman" w:eastAsia="Calibri" w:hAnsi="Times New Roman"/>
          <w:sz w:val="24"/>
          <w:szCs w:val="24"/>
        </w:rPr>
        <w:t xml:space="preserve"> dzieci. Z tego: 1 sprawa dotyczyła łączenia rodzeństwa, 1 adopcji wewnątrzrodzinnej, w 3 sprawach adopcja </w:t>
      </w:r>
      <w:r w:rsidR="00564C90" w:rsidRPr="006F6642">
        <w:rPr>
          <w:rFonts w:ascii="Times New Roman" w:eastAsia="Calibri" w:hAnsi="Times New Roman"/>
          <w:sz w:val="24"/>
          <w:szCs w:val="24"/>
        </w:rPr>
        <w:lastRenderedPageBreak/>
        <w:t>dotyczyła przysposobienia przez kandydatów polskiego pochodzenia, 2 sprawy odnosiły się</w:t>
      </w:r>
      <w:r w:rsidR="00DD1FEB">
        <w:rPr>
          <w:rFonts w:ascii="Times New Roman" w:eastAsia="Calibri" w:hAnsi="Times New Roman"/>
          <w:sz w:val="24"/>
          <w:szCs w:val="24"/>
        </w:rPr>
        <w:t> </w:t>
      </w:r>
      <w:r w:rsidR="00564C90" w:rsidRPr="006F6642">
        <w:rPr>
          <w:rFonts w:ascii="Times New Roman" w:eastAsia="Calibri" w:hAnsi="Times New Roman"/>
          <w:sz w:val="24"/>
          <w:szCs w:val="24"/>
        </w:rPr>
        <w:t>do</w:t>
      </w:r>
      <w:r w:rsidR="00DD1FEB">
        <w:rPr>
          <w:rFonts w:ascii="Times New Roman" w:eastAsia="Calibri" w:hAnsi="Times New Roman"/>
          <w:sz w:val="24"/>
          <w:szCs w:val="24"/>
        </w:rPr>
        <w:t> </w:t>
      </w:r>
      <w:r w:rsidR="00564C90" w:rsidRPr="006F6642">
        <w:rPr>
          <w:rFonts w:ascii="Times New Roman" w:eastAsia="Calibri" w:hAnsi="Times New Roman"/>
          <w:sz w:val="24"/>
          <w:szCs w:val="24"/>
        </w:rPr>
        <w:t>dzieci z instytucjonalnej pieczy zastępczej posiadających specyficzne potrzeby medyczne dla których adopcja związana ze zmianą miejsca zamieszkania w Rzeczypospolitej Polskiej na miejsce zamieszkania w innym państwie uznana została za najlepszą ze wszystkich zastępczych form opieki nad dzieckiem. Krajami będącymi miejscem zwykłego pobytu kandydatów w tych sprawach były: Włochy (1 dziecko), USA (7 dzieci), Irlandia (1 dziecko).</w:t>
      </w:r>
    </w:p>
    <w:p w14:paraId="6E19EE56" w14:textId="09054CF3" w:rsidR="008D12DA" w:rsidRDefault="00A60DA0" w:rsidP="00E97506">
      <w:pPr>
        <w:autoSpaceDE w:val="0"/>
        <w:autoSpaceDN w:val="0"/>
        <w:adjustRightInd w:val="0"/>
        <w:spacing w:after="240" w:line="240" w:lineRule="auto"/>
        <w:jc w:val="left"/>
      </w:pPr>
      <w:r w:rsidRPr="00544837">
        <w:rPr>
          <w:noProof/>
          <w:lang w:eastAsia="pl-PL"/>
        </w:rPr>
        <w:drawing>
          <wp:inline distT="0" distB="0" distL="0" distR="0" wp14:anchorId="20B9F448" wp14:editId="05D80F80">
            <wp:extent cx="5495925" cy="2819400"/>
            <wp:effectExtent l="0" t="0" r="9525" b="0"/>
            <wp:docPr id="25" name="Wykres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 w:rsidR="008D12DA">
        <w:rPr>
          <w:rFonts w:ascii="Times New Roman" w:eastAsia="Calibri" w:hAnsi="Times New Roman"/>
          <w:i/>
          <w:sz w:val="16"/>
          <w:szCs w:val="16"/>
        </w:rPr>
        <w:t>Źródło:</w:t>
      </w:r>
      <w:r w:rsidR="00514AA1">
        <w:rPr>
          <w:rFonts w:ascii="Times New Roman" w:eastAsia="Calibri" w:hAnsi="Times New Roman"/>
          <w:i/>
          <w:sz w:val="16"/>
          <w:szCs w:val="16"/>
        </w:rPr>
        <w:t>opracowanie własne MRPiPS</w:t>
      </w:r>
    </w:p>
    <w:p w14:paraId="73D94FB3" w14:textId="24921195" w:rsidR="00E014DF" w:rsidRDefault="00514AA1" w:rsidP="008D12DA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080B3C">
        <w:rPr>
          <w:rFonts w:ascii="Times New Roman" w:eastAsia="Calibri" w:hAnsi="Times New Roman"/>
          <w:sz w:val="24"/>
          <w:szCs w:val="24"/>
        </w:rPr>
        <w:t xml:space="preserve">W Polsce do prowadzenia procedury przysposobienia międzynarodowego w </w:t>
      </w:r>
      <w:r w:rsidR="00AC640F">
        <w:rPr>
          <w:rFonts w:ascii="Times New Roman" w:eastAsia="Calibri" w:hAnsi="Times New Roman"/>
          <w:sz w:val="24"/>
          <w:szCs w:val="24"/>
        </w:rPr>
        <w:t>2020</w:t>
      </w:r>
      <w:r w:rsidR="00AC640F" w:rsidRPr="00080B3C">
        <w:rPr>
          <w:rFonts w:ascii="Times New Roman" w:eastAsia="Calibri" w:hAnsi="Times New Roman"/>
          <w:sz w:val="24"/>
          <w:szCs w:val="24"/>
        </w:rPr>
        <w:t xml:space="preserve"> </w:t>
      </w:r>
      <w:r w:rsidRPr="00080B3C">
        <w:rPr>
          <w:rFonts w:ascii="Times New Roman" w:eastAsia="Calibri" w:hAnsi="Times New Roman"/>
          <w:sz w:val="24"/>
          <w:szCs w:val="24"/>
        </w:rPr>
        <w:t xml:space="preserve">r. </w:t>
      </w:r>
      <w:r w:rsidR="00AC640F">
        <w:rPr>
          <w:rFonts w:ascii="Times New Roman" w:eastAsia="Calibri" w:hAnsi="Times New Roman"/>
          <w:sz w:val="24"/>
          <w:szCs w:val="24"/>
        </w:rPr>
        <w:t xml:space="preserve">nadal </w:t>
      </w:r>
      <w:r w:rsidRPr="00080B3C">
        <w:rPr>
          <w:rFonts w:ascii="Times New Roman" w:eastAsia="Calibri" w:hAnsi="Times New Roman"/>
          <w:sz w:val="24"/>
          <w:szCs w:val="24"/>
        </w:rPr>
        <w:t>upoważnione były dwa ośrodki adopcyjne. Obwieszczeniem Ministra Rodziny, Pracy i Polityki Społecznej z dnia 13 stycznia 2017 r. w sprawie listy ośrodków adopcyjnych upoważnionych do współpracy z organami centralnymi innych państw</w:t>
      </w:r>
      <w:r w:rsidR="00AC640F">
        <w:rPr>
          <w:rFonts w:ascii="Times New Roman" w:eastAsia="Calibri" w:hAnsi="Times New Roman"/>
          <w:sz w:val="24"/>
          <w:szCs w:val="24"/>
        </w:rPr>
        <w:t xml:space="preserve"> </w:t>
      </w:r>
      <w:r w:rsidRPr="00080B3C">
        <w:rPr>
          <w:rFonts w:ascii="Times New Roman" w:eastAsia="Calibri" w:hAnsi="Times New Roman"/>
          <w:sz w:val="24"/>
          <w:szCs w:val="24"/>
        </w:rPr>
        <w:t>lub</w:t>
      </w:r>
      <w:r w:rsidR="00C8227C">
        <w:rPr>
          <w:rFonts w:ascii="Times New Roman" w:eastAsia="Calibri" w:hAnsi="Times New Roman"/>
          <w:sz w:val="24"/>
          <w:szCs w:val="24"/>
        </w:rPr>
        <w:t xml:space="preserve"> </w:t>
      </w:r>
      <w:r w:rsidRPr="00080B3C">
        <w:rPr>
          <w:rFonts w:ascii="Times New Roman" w:eastAsia="Calibri" w:hAnsi="Times New Roman"/>
          <w:sz w:val="24"/>
          <w:szCs w:val="24"/>
        </w:rPr>
        <w:t>z</w:t>
      </w:r>
      <w:r w:rsidR="00C8227C">
        <w:rPr>
          <w:rFonts w:ascii="Times New Roman" w:eastAsia="Calibri" w:hAnsi="Times New Roman"/>
          <w:sz w:val="24"/>
          <w:szCs w:val="24"/>
        </w:rPr>
        <w:t xml:space="preserve"> </w:t>
      </w:r>
      <w:r w:rsidRPr="00080B3C">
        <w:rPr>
          <w:rFonts w:ascii="Times New Roman" w:eastAsia="Calibri" w:hAnsi="Times New Roman"/>
          <w:sz w:val="24"/>
          <w:szCs w:val="24"/>
        </w:rPr>
        <w:t xml:space="preserve">licencjonowanymi przez rządy innych państw organizacjami lub ośrodkami adopcyjnymi (M.P. poz. 35), zostały wyznaczone: Diecezjalny Ośrodek Adopcyjny z siedzibą w Sosnowcu oraz Katolicki Ośrodek Adopcyjny z siedzibą w Warszawie. </w:t>
      </w:r>
    </w:p>
    <w:p w14:paraId="72D38CF8" w14:textId="6618707F" w:rsidR="00514AA1" w:rsidRPr="008D12DA" w:rsidRDefault="00514AA1" w:rsidP="008D12DA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080B3C">
        <w:rPr>
          <w:rFonts w:ascii="Times New Roman" w:eastAsia="Calibri" w:hAnsi="Times New Roman"/>
          <w:sz w:val="24"/>
          <w:szCs w:val="24"/>
        </w:rPr>
        <w:t>W 20</w:t>
      </w:r>
      <w:r w:rsidR="008F71FA">
        <w:rPr>
          <w:rFonts w:ascii="Times New Roman" w:eastAsia="Calibri" w:hAnsi="Times New Roman"/>
          <w:sz w:val="24"/>
          <w:szCs w:val="24"/>
        </w:rPr>
        <w:t>20</w:t>
      </w:r>
      <w:r w:rsidRPr="00080B3C">
        <w:rPr>
          <w:rFonts w:ascii="Times New Roman" w:eastAsia="Calibri" w:hAnsi="Times New Roman"/>
          <w:sz w:val="24"/>
          <w:szCs w:val="24"/>
        </w:rPr>
        <w:t xml:space="preserve"> r. ośrodki te współpracowały z zagranicznymi organizacjami adopcyjnymi, licencjonowanymi przez rządy innych państw lub bezpośrednio z organami centralnymi Państw-Stron Konwencji </w:t>
      </w:r>
      <w:r w:rsidR="00E33279">
        <w:rPr>
          <w:rFonts w:ascii="Times New Roman" w:eastAsia="Calibri" w:hAnsi="Times New Roman"/>
          <w:sz w:val="24"/>
          <w:szCs w:val="24"/>
        </w:rPr>
        <w:t>h</w:t>
      </w:r>
      <w:r w:rsidRPr="00080B3C">
        <w:rPr>
          <w:rFonts w:ascii="Times New Roman" w:eastAsia="Calibri" w:hAnsi="Times New Roman"/>
          <w:sz w:val="24"/>
          <w:szCs w:val="24"/>
        </w:rPr>
        <w:t xml:space="preserve">askiej. W </w:t>
      </w:r>
      <w:r w:rsidR="00AC640F">
        <w:rPr>
          <w:rFonts w:ascii="Times New Roman" w:eastAsia="Calibri" w:hAnsi="Times New Roman"/>
          <w:sz w:val="24"/>
          <w:szCs w:val="24"/>
        </w:rPr>
        <w:t>2020</w:t>
      </w:r>
      <w:r w:rsidR="00AC640F" w:rsidRPr="00080B3C">
        <w:rPr>
          <w:rFonts w:ascii="Times New Roman" w:eastAsia="Calibri" w:hAnsi="Times New Roman"/>
          <w:sz w:val="24"/>
          <w:szCs w:val="24"/>
        </w:rPr>
        <w:t xml:space="preserve"> </w:t>
      </w:r>
      <w:r w:rsidRPr="00080B3C">
        <w:rPr>
          <w:rFonts w:ascii="Times New Roman" w:eastAsia="Calibri" w:hAnsi="Times New Roman"/>
          <w:sz w:val="24"/>
          <w:szCs w:val="24"/>
        </w:rPr>
        <w:t>r</w:t>
      </w:r>
      <w:r w:rsidRPr="00BF05CC">
        <w:rPr>
          <w:rFonts w:ascii="Times New Roman" w:eastAsia="Calibri" w:hAnsi="Times New Roman"/>
          <w:sz w:val="24"/>
          <w:szCs w:val="24"/>
        </w:rPr>
        <w:t xml:space="preserve">. na terenie Polski </w:t>
      </w:r>
      <w:r w:rsidR="00AC640F" w:rsidRPr="00BF05CC">
        <w:rPr>
          <w:rFonts w:ascii="Times New Roman" w:eastAsia="Calibri" w:hAnsi="Times New Roman"/>
          <w:sz w:val="24"/>
          <w:szCs w:val="24"/>
        </w:rPr>
        <w:t>działał</w:t>
      </w:r>
      <w:r w:rsidR="00AC640F">
        <w:rPr>
          <w:rFonts w:ascii="Times New Roman" w:eastAsia="Calibri" w:hAnsi="Times New Roman"/>
          <w:sz w:val="24"/>
          <w:szCs w:val="24"/>
        </w:rPr>
        <w:t>o</w:t>
      </w:r>
      <w:r w:rsidR="00AC640F" w:rsidRPr="00E15639">
        <w:rPr>
          <w:rFonts w:ascii="Times New Roman" w:eastAsia="Calibri" w:hAnsi="Times New Roman"/>
          <w:sz w:val="24"/>
          <w:szCs w:val="24"/>
        </w:rPr>
        <w:t xml:space="preserve"> </w:t>
      </w:r>
      <w:r w:rsidR="00AC640F">
        <w:rPr>
          <w:rFonts w:ascii="Times New Roman" w:eastAsia="Calibri" w:hAnsi="Times New Roman"/>
          <w:sz w:val="24"/>
          <w:szCs w:val="24"/>
        </w:rPr>
        <w:t>1</w:t>
      </w:r>
      <w:r w:rsidR="00AC640F" w:rsidRPr="00E15639">
        <w:rPr>
          <w:rFonts w:ascii="Times New Roman" w:eastAsia="Calibri" w:hAnsi="Times New Roman"/>
          <w:sz w:val="24"/>
          <w:szCs w:val="24"/>
        </w:rPr>
        <w:t>3</w:t>
      </w:r>
      <w:r w:rsidR="00AC640F" w:rsidRPr="00BF05CC">
        <w:rPr>
          <w:rFonts w:ascii="Times New Roman" w:eastAsia="Calibri" w:hAnsi="Times New Roman"/>
          <w:sz w:val="24"/>
          <w:szCs w:val="24"/>
        </w:rPr>
        <w:t xml:space="preserve"> </w:t>
      </w:r>
      <w:r w:rsidRPr="00BF05CC">
        <w:rPr>
          <w:rFonts w:ascii="Times New Roman" w:eastAsia="Calibri" w:hAnsi="Times New Roman"/>
          <w:sz w:val="24"/>
          <w:szCs w:val="24"/>
        </w:rPr>
        <w:t>taki</w:t>
      </w:r>
      <w:r w:rsidR="00AC640F">
        <w:rPr>
          <w:rFonts w:ascii="Times New Roman" w:eastAsia="Calibri" w:hAnsi="Times New Roman"/>
          <w:sz w:val="24"/>
          <w:szCs w:val="24"/>
        </w:rPr>
        <w:t>ch</w:t>
      </w:r>
      <w:r w:rsidRPr="00E15639">
        <w:rPr>
          <w:rFonts w:ascii="Times New Roman" w:eastAsia="Calibri" w:hAnsi="Times New Roman"/>
          <w:sz w:val="24"/>
          <w:szCs w:val="24"/>
        </w:rPr>
        <w:t xml:space="preserve"> </w:t>
      </w:r>
      <w:r w:rsidR="00AC640F" w:rsidRPr="00E15639">
        <w:rPr>
          <w:rFonts w:ascii="Times New Roman" w:eastAsia="Calibri" w:hAnsi="Times New Roman"/>
          <w:sz w:val="24"/>
          <w:szCs w:val="24"/>
        </w:rPr>
        <w:t>organizacj</w:t>
      </w:r>
      <w:r w:rsidR="00AC640F">
        <w:rPr>
          <w:rFonts w:ascii="Times New Roman" w:eastAsia="Calibri" w:hAnsi="Times New Roman"/>
          <w:sz w:val="24"/>
          <w:szCs w:val="24"/>
        </w:rPr>
        <w:t>i</w:t>
      </w:r>
      <w:r w:rsidR="00AC640F" w:rsidRPr="00E15639">
        <w:rPr>
          <w:rFonts w:ascii="Times New Roman" w:eastAsia="Calibri" w:hAnsi="Times New Roman"/>
          <w:sz w:val="24"/>
          <w:szCs w:val="24"/>
        </w:rPr>
        <w:t xml:space="preserve"> </w:t>
      </w:r>
      <w:r w:rsidRPr="00E15639">
        <w:rPr>
          <w:rFonts w:ascii="Times New Roman" w:eastAsia="Calibri" w:hAnsi="Times New Roman"/>
          <w:sz w:val="24"/>
          <w:szCs w:val="24"/>
        </w:rPr>
        <w:t xml:space="preserve">(stan na dzień </w:t>
      </w:r>
      <w:r w:rsidR="00AC640F">
        <w:rPr>
          <w:rFonts w:ascii="Times New Roman" w:eastAsia="Calibri" w:hAnsi="Times New Roman"/>
          <w:sz w:val="24"/>
          <w:szCs w:val="24"/>
        </w:rPr>
        <w:t>21</w:t>
      </w:r>
      <w:r w:rsidR="00033832">
        <w:rPr>
          <w:rFonts w:ascii="Times New Roman" w:eastAsia="Calibri" w:hAnsi="Times New Roman"/>
          <w:sz w:val="24"/>
          <w:szCs w:val="24"/>
        </w:rPr>
        <w:t xml:space="preserve"> grudnia </w:t>
      </w:r>
      <w:r w:rsidR="00AC640F" w:rsidRPr="00E15639">
        <w:rPr>
          <w:rFonts w:ascii="Times New Roman" w:eastAsia="Calibri" w:hAnsi="Times New Roman"/>
          <w:sz w:val="24"/>
          <w:szCs w:val="24"/>
        </w:rPr>
        <w:t>20</w:t>
      </w:r>
      <w:r w:rsidR="00AC640F">
        <w:rPr>
          <w:rFonts w:ascii="Times New Roman" w:eastAsia="Calibri" w:hAnsi="Times New Roman"/>
          <w:sz w:val="24"/>
          <w:szCs w:val="24"/>
        </w:rPr>
        <w:t>20</w:t>
      </w:r>
      <w:r w:rsidR="00AC640F" w:rsidRPr="00E15639">
        <w:rPr>
          <w:rFonts w:ascii="Times New Roman" w:eastAsia="Calibri" w:hAnsi="Times New Roman"/>
          <w:sz w:val="24"/>
          <w:szCs w:val="24"/>
        </w:rPr>
        <w:t xml:space="preserve"> </w:t>
      </w:r>
      <w:r w:rsidRPr="00E15639">
        <w:rPr>
          <w:rFonts w:ascii="Times New Roman" w:eastAsia="Calibri" w:hAnsi="Times New Roman"/>
          <w:sz w:val="24"/>
          <w:szCs w:val="24"/>
        </w:rPr>
        <w:t>r.)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38D40B8B" w14:textId="6D931B0C" w:rsidR="00700A70" w:rsidRPr="0001570B" w:rsidRDefault="00514AA1" w:rsidP="00700A70">
      <w:pPr>
        <w:spacing w:before="0" w:after="24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Dodatkowo w </w:t>
      </w:r>
      <w:r w:rsidR="0063345F">
        <w:rPr>
          <w:rFonts w:ascii="Times New Roman" w:eastAsia="Calibri" w:hAnsi="Times New Roman"/>
          <w:sz w:val="24"/>
          <w:szCs w:val="24"/>
        </w:rPr>
        <w:t xml:space="preserve">2020 </w:t>
      </w:r>
      <w:r>
        <w:rPr>
          <w:rFonts w:ascii="Times New Roman" w:eastAsia="Calibri" w:hAnsi="Times New Roman"/>
          <w:sz w:val="24"/>
          <w:szCs w:val="24"/>
        </w:rPr>
        <w:t xml:space="preserve">r. kontynuowano także monitoring losów </w:t>
      </w:r>
      <w:r w:rsidR="00AD7DEA">
        <w:rPr>
          <w:rFonts w:ascii="Times New Roman" w:eastAsia="Calibri" w:hAnsi="Times New Roman"/>
          <w:sz w:val="24"/>
          <w:szCs w:val="24"/>
        </w:rPr>
        <w:t xml:space="preserve">małoletnich, </w:t>
      </w:r>
      <w:r w:rsidR="00970577">
        <w:rPr>
          <w:rFonts w:ascii="Times New Roman" w:eastAsia="Calibri" w:hAnsi="Times New Roman"/>
          <w:sz w:val="24"/>
          <w:szCs w:val="24"/>
        </w:rPr>
        <w:t xml:space="preserve">przysposobionych </w:t>
      </w:r>
      <w:r>
        <w:rPr>
          <w:rFonts w:ascii="Times New Roman" w:eastAsia="Calibri" w:hAnsi="Times New Roman"/>
          <w:sz w:val="24"/>
          <w:szCs w:val="24"/>
        </w:rPr>
        <w:t>przez kandydatów mających miejsce zamieszkania poza granicami Rzeczyposp</w:t>
      </w:r>
      <w:r w:rsidR="00AD7DEA">
        <w:rPr>
          <w:rFonts w:ascii="Times New Roman" w:eastAsia="Calibri" w:hAnsi="Times New Roman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litej Polskiej</w:t>
      </w:r>
      <w:r w:rsidR="00AD7DEA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 xml:space="preserve"> Zadanie to należy do Katolickiego O</w:t>
      </w:r>
      <w:r w:rsidR="00407454">
        <w:rPr>
          <w:rFonts w:ascii="Times New Roman" w:eastAsia="Calibri" w:hAnsi="Times New Roman"/>
          <w:sz w:val="24"/>
          <w:szCs w:val="24"/>
        </w:rPr>
        <w:t xml:space="preserve">środka </w:t>
      </w:r>
      <w:r>
        <w:rPr>
          <w:rFonts w:ascii="Times New Roman" w:eastAsia="Calibri" w:hAnsi="Times New Roman"/>
          <w:sz w:val="24"/>
          <w:szCs w:val="24"/>
        </w:rPr>
        <w:t>A</w:t>
      </w:r>
      <w:r w:rsidR="00407454">
        <w:rPr>
          <w:rFonts w:ascii="Times New Roman" w:eastAsia="Calibri" w:hAnsi="Times New Roman"/>
          <w:sz w:val="24"/>
          <w:szCs w:val="24"/>
        </w:rPr>
        <w:t>dopcyjnego z</w:t>
      </w:r>
      <w:r w:rsidR="00DE2A12">
        <w:rPr>
          <w:rFonts w:ascii="Times New Roman" w:eastAsia="Calibri" w:hAnsi="Times New Roman"/>
          <w:sz w:val="24"/>
          <w:szCs w:val="24"/>
        </w:rPr>
        <w:t> </w:t>
      </w:r>
      <w:r w:rsidR="00407454">
        <w:rPr>
          <w:rFonts w:ascii="Times New Roman" w:eastAsia="Calibri" w:hAnsi="Times New Roman"/>
          <w:sz w:val="24"/>
          <w:szCs w:val="24"/>
        </w:rPr>
        <w:t>siedzibą w Warszawie</w:t>
      </w:r>
      <w:r>
        <w:rPr>
          <w:rFonts w:ascii="Times New Roman" w:eastAsia="Calibri" w:hAnsi="Times New Roman"/>
          <w:sz w:val="24"/>
          <w:szCs w:val="24"/>
        </w:rPr>
        <w:t>. Monitoring ten polega przede wszystkim na</w:t>
      </w:r>
      <w:r w:rsidRPr="00B82674">
        <w:rPr>
          <w:rFonts w:ascii="Times New Roman" w:eastAsia="Calibri" w:hAnsi="Times New Roman"/>
          <w:sz w:val="24"/>
          <w:szCs w:val="24"/>
        </w:rPr>
        <w:t xml:space="preserve"> </w:t>
      </w:r>
      <w:r w:rsidRPr="00343BC3">
        <w:rPr>
          <w:rFonts w:ascii="Times New Roman" w:eastAsia="Calibri" w:hAnsi="Times New Roman"/>
          <w:sz w:val="24"/>
          <w:szCs w:val="24"/>
        </w:rPr>
        <w:t>przesyłani</w:t>
      </w:r>
      <w:r>
        <w:rPr>
          <w:rFonts w:ascii="Times New Roman" w:eastAsia="Calibri" w:hAnsi="Times New Roman"/>
          <w:sz w:val="24"/>
          <w:szCs w:val="24"/>
        </w:rPr>
        <w:t>u</w:t>
      </w:r>
      <w:r w:rsidRPr="00343BC3">
        <w:rPr>
          <w:rFonts w:ascii="Times New Roman" w:eastAsia="Calibri" w:hAnsi="Times New Roman"/>
          <w:sz w:val="24"/>
          <w:szCs w:val="24"/>
        </w:rPr>
        <w:t xml:space="preserve"> przez </w:t>
      </w:r>
      <w:r>
        <w:rPr>
          <w:rFonts w:ascii="Times New Roman" w:eastAsia="Calibri" w:hAnsi="Times New Roman"/>
          <w:sz w:val="24"/>
          <w:szCs w:val="24"/>
        </w:rPr>
        <w:t xml:space="preserve">organ centralny państwa przyjmującego lub </w:t>
      </w:r>
      <w:r w:rsidRPr="00343BC3">
        <w:rPr>
          <w:rFonts w:ascii="Times New Roman" w:eastAsia="Calibri" w:hAnsi="Times New Roman"/>
          <w:sz w:val="24"/>
          <w:szCs w:val="24"/>
        </w:rPr>
        <w:t>pośredniczącą agencję adopcyjną raportów z</w:t>
      </w:r>
      <w:r w:rsidR="00DE2A12"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 xml:space="preserve">przeprowadzanych wywiadów postadopcyjnych </w:t>
      </w:r>
      <w:r>
        <w:rPr>
          <w:rFonts w:ascii="Times New Roman" w:eastAsia="Calibri" w:hAnsi="Times New Roman"/>
          <w:sz w:val="24"/>
          <w:szCs w:val="24"/>
        </w:rPr>
        <w:t>w</w:t>
      </w:r>
      <w:r w:rsidR="00571C61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 xml:space="preserve">częstotliwości </w:t>
      </w:r>
      <w:r w:rsidRPr="00343BC3">
        <w:rPr>
          <w:rFonts w:ascii="Times New Roman" w:eastAsia="Calibri" w:hAnsi="Times New Roman"/>
          <w:sz w:val="24"/>
          <w:szCs w:val="24"/>
        </w:rPr>
        <w:t xml:space="preserve">raz na rok przez okres </w:t>
      </w:r>
      <w:r w:rsidR="004E7AE9">
        <w:rPr>
          <w:rFonts w:ascii="Times New Roman" w:eastAsia="Calibri" w:hAnsi="Times New Roman"/>
          <w:sz w:val="24"/>
          <w:szCs w:val="24"/>
        </w:rPr>
        <w:t>pierwszych</w:t>
      </w:r>
      <w:r w:rsidR="00E40E42">
        <w:rPr>
          <w:rFonts w:ascii="Times New Roman" w:eastAsia="Calibri" w:hAnsi="Times New Roman"/>
          <w:sz w:val="24"/>
          <w:szCs w:val="24"/>
        </w:rPr>
        <w:t xml:space="preserve"> </w:t>
      </w:r>
      <w:r w:rsidRPr="00343BC3">
        <w:rPr>
          <w:rFonts w:ascii="Times New Roman" w:eastAsia="Calibri" w:hAnsi="Times New Roman"/>
          <w:sz w:val="24"/>
          <w:szCs w:val="24"/>
        </w:rPr>
        <w:t>trzech lat, a</w:t>
      </w:r>
      <w:r w:rsidR="007F1E94"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po</w:t>
      </w:r>
      <w:r w:rsidR="00DD1FEB"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upływie tego okresu raz na trzy lata</w:t>
      </w:r>
      <w:r>
        <w:rPr>
          <w:rFonts w:ascii="Times New Roman" w:eastAsia="Calibri" w:hAnsi="Times New Roman"/>
          <w:sz w:val="24"/>
          <w:szCs w:val="24"/>
        </w:rPr>
        <w:t>,</w:t>
      </w:r>
      <w:r w:rsidRPr="00343BC3">
        <w:rPr>
          <w:rFonts w:ascii="Times New Roman" w:eastAsia="Calibri" w:hAnsi="Times New Roman"/>
          <w:sz w:val="24"/>
          <w:szCs w:val="24"/>
        </w:rPr>
        <w:t xml:space="preserve"> aż</w:t>
      </w:r>
      <w:r w:rsidR="00571C61"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do osiągnięcia przez dziecko pełnoletności</w:t>
      </w:r>
      <w:r>
        <w:rPr>
          <w:rFonts w:ascii="Times New Roman" w:eastAsia="Calibri" w:hAnsi="Times New Roman"/>
          <w:sz w:val="24"/>
          <w:szCs w:val="24"/>
        </w:rPr>
        <w:t>. Dodatkowo kandydaci do przyspos</w:t>
      </w:r>
      <w:r w:rsidR="004F1843">
        <w:rPr>
          <w:rFonts w:ascii="Times New Roman" w:eastAsia="Calibri" w:hAnsi="Times New Roman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bienia dziecka mający miejsce zwykłego pobytu poza</w:t>
      </w:r>
      <w:r w:rsidR="00DD1FEB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 xml:space="preserve">granicami Polski są zobowiązani do </w:t>
      </w:r>
      <w:r w:rsidRPr="00343BC3">
        <w:rPr>
          <w:rFonts w:ascii="Times New Roman" w:eastAsia="Calibri" w:hAnsi="Times New Roman"/>
          <w:sz w:val="24"/>
          <w:szCs w:val="24"/>
        </w:rPr>
        <w:t>wyrażania na piśmie zgody na</w:t>
      </w:r>
      <w:r w:rsidR="00DE2A12"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kontakt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43BC3">
        <w:rPr>
          <w:rFonts w:ascii="Times New Roman" w:eastAsia="Calibri" w:hAnsi="Times New Roman"/>
          <w:sz w:val="24"/>
          <w:szCs w:val="24"/>
        </w:rPr>
        <w:t>z dzieckiem za pośrednictwem środków umożliwiających porozumiewanie się</w:t>
      </w:r>
      <w:r w:rsidR="00DE2A12"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na</w:t>
      </w:r>
      <w:r w:rsidR="00DE2A12"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odległość (telefon, skype, e-mail) przez pracowników Katolickiego Ośrodka Adopcyjnego w</w:t>
      </w:r>
      <w:r w:rsidR="00DE2A12"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Warszawie lub przez pracowników polskiego organu centralnego oraz zgody na wizyty w</w:t>
      </w:r>
      <w:r w:rsidR="00DE2A12"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miejscu zamieszkania dziecka, realizowane przez polskie służby konsularne lub</w:t>
      </w:r>
      <w:r w:rsidR="00DE2A12"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inne osoby upoważnione przez organ centralny przez okres 6 miesięcy od dnia uprawomocnieniu się postanowienia o</w:t>
      </w:r>
      <w:r w:rsidR="007F1E94">
        <w:rPr>
          <w:rFonts w:ascii="Times New Roman" w:eastAsia="Calibri" w:hAnsi="Times New Roman"/>
          <w:sz w:val="24"/>
          <w:szCs w:val="24"/>
        </w:rPr>
        <w:t> </w:t>
      </w:r>
      <w:r w:rsidRPr="00343BC3">
        <w:rPr>
          <w:rFonts w:ascii="Times New Roman" w:eastAsia="Calibri" w:hAnsi="Times New Roman"/>
          <w:sz w:val="24"/>
          <w:szCs w:val="24"/>
        </w:rPr>
        <w:t>przysposobieniu</w:t>
      </w:r>
      <w:r>
        <w:rPr>
          <w:rFonts w:ascii="Times New Roman" w:eastAsia="Calibri" w:hAnsi="Times New Roman"/>
          <w:sz w:val="24"/>
          <w:szCs w:val="24"/>
        </w:rPr>
        <w:t>.</w:t>
      </w:r>
      <w:bookmarkStart w:id="66" w:name="highlightHit_0"/>
      <w:bookmarkStart w:id="67" w:name="highlightHit_1"/>
      <w:bookmarkStart w:id="68" w:name="highlightHit_2"/>
      <w:bookmarkStart w:id="69" w:name="highlightHit_3"/>
      <w:bookmarkStart w:id="70" w:name="highlightHit_4"/>
      <w:bookmarkEnd w:id="66"/>
      <w:bookmarkEnd w:id="67"/>
      <w:bookmarkEnd w:id="68"/>
      <w:bookmarkEnd w:id="69"/>
      <w:bookmarkEnd w:id="70"/>
    </w:p>
    <w:p w14:paraId="61E07516" w14:textId="7C01AF4D" w:rsidR="00E97506" w:rsidRDefault="00B231A1" w:rsidP="00E97506">
      <w:pPr>
        <w:pStyle w:val="Nagwek1"/>
        <w:spacing w:before="0" w:after="0" w:line="240" w:lineRule="auto"/>
        <w:rPr>
          <w:rFonts w:ascii="Times New Roman" w:hAnsi="Times New Roman"/>
          <w:vertAlign w:val="superscript"/>
          <w:lang w:val="pl-PL"/>
        </w:rPr>
      </w:pPr>
      <w:bookmarkStart w:id="71" w:name="_Toc45097193"/>
      <w:bookmarkStart w:id="72" w:name="_Toc455041295"/>
      <w:bookmarkEnd w:id="61"/>
      <w:r>
        <w:rPr>
          <w:rFonts w:ascii="Times New Roman" w:hAnsi="Times New Roman"/>
        </w:rPr>
        <w:lastRenderedPageBreak/>
        <w:t>VI. Niepełnosprawność</w:t>
      </w:r>
      <w:r w:rsidR="00F52536">
        <w:rPr>
          <w:rFonts w:ascii="Times New Roman" w:hAnsi="Times New Roman"/>
        </w:rPr>
        <w:t xml:space="preserve"> w pieczy zastępczej</w:t>
      </w:r>
      <w:r>
        <w:rPr>
          <w:rFonts w:ascii="Times New Roman" w:hAnsi="Times New Roman"/>
        </w:rPr>
        <w:t xml:space="preserve"> i adopcji</w:t>
      </w:r>
      <w:r w:rsidR="009D75DA">
        <w:rPr>
          <w:rStyle w:val="Odwoanieprzypisudolnego"/>
          <w:rFonts w:ascii="Times New Roman" w:hAnsi="Times New Roman"/>
        </w:rPr>
        <w:footnoteReference w:id="3"/>
      </w:r>
      <w:bookmarkEnd w:id="71"/>
      <w:r w:rsidR="00E33279">
        <w:rPr>
          <w:rFonts w:ascii="Times New Roman" w:hAnsi="Times New Roman"/>
          <w:vertAlign w:val="superscript"/>
          <w:lang w:val="pl-PL"/>
        </w:rPr>
        <w:t>)</w:t>
      </w:r>
    </w:p>
    <w:p w14:paraId="67AF0C04" w14:textId="77777777" w:rsidR="00E97506" w:rsidRPr="00E97506" w:rsidRDefault="00E97506" w:rsidP="00E97506">
      <w:pPr>
        <w:spacing w:before="0" w:line="240" w:lineRule="auto"/>
        <w:rPr>
          <w:lang w:eastAsia="x-none"/>
        </w:rPr>
      </w:pPr>
    </w:p>
    <w:p w14:paraId="2D05132C" w14:textId="77777777" w:rsidR="005564E0" w:rsidRPr="00DD2985" w:rsidRDefault="00F52536" w:rsidP="006F6642">
      <w:pPr>
        <w:tabs>
          <w:tab w:val="left" w:pos="2198"/>
        </w:tabs>
        <w:spacing w:after="24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DD2985">
        <w:rPr>
          <w:rFonts w:ascii="Times New Roman" w:hAnsi="Times New Roman"/>
          <w:bCs/>
          <w:sz w:val="24"/>
          <w:szCs w:val="24"/>
        </w:rPr>
        <w:t>Na koniec 20</w:t>
      </w:r>
      <w:r w:rsidR="007C6437">
        <w:rPr>
          <w:rFonts w:ascii="Times New Roman" w:hAnsi="Times New Roman"/>
          <w:bCs/>
          <w:sz w:val="24"/>
          <w:szCs w:val="24"/>
        </w:rPr>
        <w:t>20</w:t>
      </w:r>
      <w:r w:rsidRPr="00DD2985">
        <w:rPr>
          <w:rFonts w:ascii="Times New Roman" w:hAnsi="Times New Roman"/>
          <w:bCs/>
          <w:sz w:val="24"/>
          <w:szCs w:val="24"/>
        </w:rPr>
        <w:t xml:space="preserve"> r. w pieczy zastępczej przebywało 8 </w:t>
      </w:r>
      <w:r w:rsidR="00111820">
        <w:rPr>
          <w:rFonts w:ascii="Times New Roman" w:hAnsi="Times New Roman"/>
          <w:bCs/>
          <w:sz w:val="24"/>
          <w:szCs w:val="24"/>
        </w:rPr>
        <w:t>463</w:t>
      </w:r>
      <w:r w:rsidR="00111820" w:rsidRPr="00DD2985">
        <w:rPr>
          <w:rFonts w:ascii="Times New Roman" w:hAnsi="Times New Roman"/>
          <w:bCs/>
          <w:sz w:val="24"/>
          <w:szCs w:val="24"/>
        </w:rPr>
        <w:t xml:space="preserve"> </w:t>
      </w:r>
      <w:r w:rsidRPr="00DD2985">
        <w:rPr>
          <w:rFonts w:ascii="Times New Roman" w:hAnsi="Times New Roman"/>
          <w:bCs/>
          <w:sz w:val="24"/>
          <w:szCs w:val="24"/>
        </w:rPr>
        <w:t>dzieci z orzeczeniem o</w:t>
      </w:r>
      <w:r w:rsidR="005C3DC0">
        <w:rPr>
          <w:rFonts w:ascii="Times New Roman" w:hAnsi="Times New Roman"/>
          <w:bCs/>
          <w:sz w:val="24"/>
          <w:szCs w:val="24"/>
        </w:rPr>
        <w:t> </w:t>
      </w:r>
      <w:r w:rsidRPr="00DD2985">
        <w:rPr>
          <w:rFonts w:ascii="Times New Roman" w:hAnsi="Times New Roman"/>
          <w:bCs/>
          <w:sz w:val="24"/>
          <w:szCs w:val="24"/>
        </w:rPr>
        <w:t>niepełnosprawności, co stanowi 11,</w:t>
      </w:r>
      <w:r w:rsidR="00681FE8">
        <w:rPr>
          <w:rFonts w:ascii="Times New Roman" w:hAnsi="Times New Roman"/>
          <w:bCs/>
          <w:sz w:val="24"/>
          <w:szCs w:val="24"/>
        </w:rPr>
        <w:t>7</w:t>
      </w:r>
      <w:r w:rsidRPr="00DD2985">
        <w:rPr>
          <w:rFonts w:ascii="Times New Roman" w:hAnsi="Times New Roman"/>
          <w:bCs/>
          <w:sz w:val="24"/>
          <w:szCs w:val="24"/>
        </w:rPr>
        <w:t>% wszystkich dzieci przebywających w pieczy zastępczej</w:t>
      </w:r>
      <w:r w:rsidR="00362C2D">
        <w:rPr>
          <w:rFonts w:ascii="Times New Roman" w:hAnsi="Times New Roman"/>
          <w:bCs/>
          <w:sz w:val="24"/>
          <w:szCs w:val="24"/>
        </w:rPr>
        <w:t>;</w:t>
      </w:r>
      <w:r w:rsidRPr="00DD2985">
        <w:rPr>
          <w:rFonts w:ascii="Times New Roman" w:hAnsi="Times New Roman"/>
          <w:bCs/>
          <w:sz w:val="24"/>
          <w:szCs w:val="24"/>
        </w:rPr>
        <w:t xml:space="preserve"> 6 </w:t>
      </w:r>
      <w:r w:rsidR="002A71D7">
        <w:rPr>
          <w:rFonts w:ascii="Times New Roman" w:hAnsi="Times New Roman"/>
          <w:bCs/>
          <w:sz w:val="24"/>
          <w:szCs w:val="24"/>
        </w:rPr>
        <w:t>446</w:t>
      </w:r>
      <w:r w:rsidR="002A71D7" w:rsidRPr="00DD2985">
        <w:rPr>
          <w:rFonts w:ascii="Times New Roman" w:hAnsi="Times New Roman"/>
          <w:bCs/>
          <w:sz w:val="24"/>
          <w:szCs w:val="24"/>
        </w:rPr>
        <w:t xml:space="preserve"> </w:t>
      </w:r>
      <w:r w:rsidRPr="00DD2985">
        <w:rPr>
          <w:rFonts w:ascii="Times New Roman" w:hAnsi="Times New Roman"/>
          <w:bCs/>
          <w:sz w:val="24"/>
          <w:szCs w:val="24"/>
        </w:rPr>
        <w:t>dzieci przebywa</w:t>
      </w:r>
      <w:r w:rsidR="00086555">
        <w:rPr>
          <w:rFonts w:ascii="Times New Roman" w:hAnsi="Times New Roman"/>
          <w:bCs/>
          <w:sz w:val="24"/>
          <w:szCs w:val="24"/>
        </w:rPr>
        <w:t>ło</w:t>
      </w:r>
      <w:r w:rsidRPr="00DD2985">
        <w:rPr>
          <w:rFonts w:ascii="Times New Roman" w:hAnsi="Times New Roman"/>
          <w:bCs/>
          <w:sz w:val="24"/>
          <w:szCs w:val="24"/>
        </w:rPr>
        <w:t xml:space="preserve"> w rodzinnej pieczy zastępczej</w:t>
      </w:r>
      <w:r w:rsidR="00233ABF">
        <w:rPr>
          <w:rFonts w:ascii="Times New Roman" w:hAnsi="Times New Roman"/>
          <w:bCs/>
          <w:sz w:val="24"/>
          <w:szCs w:val="24"/>
        </w:rPr>
        <w:t>,</w:t>
      </w:r>
      <w:r w:rsidRPr="00DD2985">
        <w:rPr>
          <w:rFonts w:ascii="Times New Roman" w:hAnsi="Times New Roman"/>
          <w:bCs/>
          <w:sz w:val="24"/>
          <w:szCs w:val="24"/>
        </w:rPr>
        <w:t xml:space="preserve"> </w:t>
      </w:r>
      <w:r w:rsidR="00086555">
        <w:rPr>
          <w:rFonts w:ascii="Times New Roman" w:hAnsi="Times New Roman"/>
          <w:bCs/>
          <w:sz w:val="24"/>
          <w:szCs w:val="24"/>
        </w:rPr>
        <w:t>a</w:t>
      </w:r>
      <w:r w:rsidR="00086555" w:rsidRPr="00DD2985">
        <w:rPr>
          <w:rFonts w:ascii="Times New Roman" w:hAnsi="Times New Roman"/>
          <w:bCs/>
          <w:sz w:val="24"/>
          <w:szCs w:val="24"/>
        </w:rPr>
        <w:t xml:space="preserve"> </w:t>
      </w:r>
      <w:r w:rsidRPr="00DD2985">
        <w:rPr>
          <w:rFonts w:ascii="Times New Roman" w:hAnsi="Times New Roman"/>
          <w:bCs/>
          <w:sz w:val="24"/>
          <w:szCs w:val="24"/>
        </w:rPr>
        <w:t>2 </w:t>
      </w:r>
      <w:r w:rsidR="002A71D7">
        <w:rPr>
          <w:rFonts w:ascii="Times New Roman" w:hAnsi="Times New Roman"/>
          <w:bCs/>
          <w:sz w:val="24"/>
          <w:szCs w:val="24"/>
        </w:rPr>
        <w:t>017</w:t>
      </w:r>
      <w:r w:rsidR="002A71D7" w:rsidRPr="00DD2985">
        <w:rPr>
          <w:rFonts w:ascii="Times New Roman" w:hAnsi="Times New Roman"/>
          <w:bCs/>
          <w:sz w:val="24"/>
          <w:szCs w:val="24"/>
        </w:rPr>
        <w:t xml:space="preserve"> </w:t>
      </w:r>
      <w:r w:rsidR="00231C48">
        <w:rPr>
          <w:rFonts w:ascii="Times New Roman" w:hAnsi="Times New Roman"/>
          <w:bCs/>
          <w:sz w:val="24"/>
          <w:szCs w:val="24"/>
        </w:rPr>
        <w:t>dzieci w </w:t>
      </w:r>
      <w:r w:rsidRPr="00DD2985">
        <w:rPr>
          <w:rFonts w:ascii="Times New Roman" w:hAnsi="Times New Roman"/>
          <w:bCs/>
          <w:sz w:val="24"/>
          <w:szCs w:val="24"/>
        </w:rPr>
        <w:t>instytucjonalnej pieczy zastępczej.</w:t>
      </w:r>
    </w:p>
    <w:p w14:paraId="1484BC30" w14:textId="32BE00C3" w:rsidR="00882CC4" w:rsidRPr="00627E72" w:rsidRDefault="00A60DA0" w:rsidP="00E97506">
      <w:pPr>
        <w:tabs>
          <w:tab w:val="left" w:pos="2198"/>
        </w:tabs>
        <w:spacing w:after="240" w:line="240" w:lineRule="auto"/>
        <w:jc w:val="center"/>
        <w:rPr>
          <w:bCs/>
        </w:rPr>
      </w:pPr>
      <w:r w:rsidRPr="0030567A">
        <w:rPr>
          <w:noProof/>
          <w:lang w:eastAsia="pl-PL"/>
        </w:rPr>
        <w:drawing>
          <wp:inline distT="0" distB="0" distL="0" distR="0" wp14:anchorId="18DD3724" wp14:editId="10A6F296">
            <wp:extent cx="5556885" cy="2809875"/>
            <wp:effectExtent l="0" t="0" r="5715" b="9525"/>
            <wp:docPr id="26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44A42E69" w14:textId="34A56E8B" w:rsidR="000C5207" w:rsidRDefault="00882CC4" w:rsidP="00E97506">
      <w:pPr>
        <w:pStyle w:val="HTML-wstpniesformatowany"/>
        <w:spacing w:after="240"/>
        <w:ind w:firstLine="708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 w:rsidRPr="008E0F9D">
        <w:rPr>
          <w:rFonts w:ascii="Times New Roman" w:hAnsi="Times New Roman"/>
          <w:bCs/>
          <w:sz w:val="24"/>
          <w:szCs w:val="24"/>
          <w:lang w:val="pl-PL"/>
        </w:rPr>
        <w:t xml:space="preserve">Warto także odnotować, że </w:t>
      </w:r>
      <w:r w:rsidRPr="008E0F9D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>w</w:t>
      </w:r>
      <w:r w:rsidR="006711C3" w:rsidRPr="008E0F9D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 xml:space="preserve"> </w:t>
      </w:r>
      <w:r w:rsidR="00203285" w:rsidRPr="008E0F9D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>20</w:t>
      </w:r>
      <w:r w:rsidR="00203285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>20</w:t>
      </w:r>
      <w:r w:rsidR="00203285" w:rsidRPr="008E0F9D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 xml:space="preserve"> </w:t>
      </w:r>
      <w:r w:rsidR="006711C3" w:rsidRPr="008E0F9D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>r. w pieczy zastępczej przebywało 2</w:t>
      </w:r>
      <w:r w:rsidR="00B654F5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> </w:t>
      </w:r>
      <w:r w:rsidR="00203285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>390</w:t>
      </w:r>
      <w:r w:rsidR="00203285" w:rsidRPr="008E0F9D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 xml:space="preserve"> </w:t>
      </w:r>
      <w:r w:rsidR="006711C3" w:rsidRPr="008E0F9D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>dzieci ze</w:t>
      </w:r>
      <w:r w:rsidR="00571C61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> </w:t>
      </w:r>
      <w:r w:rsidR="006711C3" w:rsidRPr="008E0F9D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>zdiagnozowanym</w:t>
      </w:r>
      <w:r w:rsidRPr="008E0F9D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 xml:space="preserve"> Spektrum Płodowych Zaburzeń Alkoholowych</w:t>
      </w:r>
      <w:r w:rsidR="006711C3" w:rsidRPr="008E0F9D">
        <w:rPr>
          <w:rFonts w:ascii="Times New Roman" w:hAnsi="Times New Roman"/>
          <w:bCs/>
          <w:color w:val="000000"/>
          <w:sz w:val="24"/>
          <w:szCs w:val="24"/>
          <w:lang w:val="pl-PL" w:eastAsia="pl-PL"/>
        </w:rPr>
        <w:t xml:space="preserve"> FASD.</w:t>
      </w:r>
      <w:r w:rsidR="007F0862" w:rsidRPr="00882CC4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</w:p>
    <w:p w14:paraId="69955CFD" w14:textId="22751DA2" w:rsidR="00C520BA" w:rsidRPr="00BF4BA3" w:rsidRDefault="00A60DA0" w:rsidP="00C520BA">
      <w:pPr>
        <w:pStyle w:val="HTML-wstpniesformatowany"/>
        <w:rPr>
          <w:bCs/>
        </w:rPr>
      </w:pPr>
      <w:r w:rsidRPr="0030567A">
        <w:rPr>
          <w:noProof/>
          <w:lang w:val="pl-PL" w:eastAsia="pl-PL"/>
        </w:rPr>
        <w:drawing>
          <wp:inline distT="0" distB="0" distL="0" distR="0" wp14:anchorId="79991067" wp14:editId="4DDF76D4">
            <wp:extent cx="5550535" cy="2828925"/>
            <wp:effectExtent l="0" t="0" r="12065" b="9525"/>
            <wp:docPr id="27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5E48128D" w14:textId="598DA595" w:rsidR="00F52536" w:rsidRPr="00033832" w:rsidRDefault="006031D5" w:rsidP="00033832">
      <w:pPr>
        <w:tabs>
          <w:tab w:val="left" w:pos="2198"/>
        </w:tabs>
        <w:spacing w:after="24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Wśród </w:t>
      </w:r>
      <w:r w:rsidR="00F52536" w:rsidRPr="00F22E1E">
        <w:rPr>
          <w:rFonts w:ascii="Times New Roman" w:hAnsi="Times New Roman"/>
          <w:bCs/>
          <w:sz w:val="24"/>
          <w:szCs w:val="24"/>
        </w:rPr>
        <w:t>dzieci przysposobionych w 20</w:t>
      </w:r>
      <w:r w:rsidR="00C934BB">
        <w:rPr>
          <w:rFonts w:ascii="Times New Roman" w:hAnsi="Times New Roman"/>
          <w:bCs/>
          <w:sz w:val="24"/>
          <w:szCs w:val="24"/>
        </w:rPr>
        <w:t>20</w:t>
      </w:r>
      <w:r w:rsidR="00F52536" w:rsidRPr="00F22E1E">
        <w:rPr>
          <w:rFonts w:ascii="Times New Roman" w:hAnsi="Times New Roman"/>
          <w:bCs/>
          <w:sz w:val="24"/>
          <w:szCs w:val="24"/>
        </w:rPr>
        <w:t xml:space="preserve"> r. </w:t>
      </w:r>
      <w:r w:rsidR="00C934BB">
        <w:rPr>
          <w:rFonts w:ascii="Times New Roman" w:hAnsi="Times New Roman"/>
          <w:bCs/>
          <w:sz w:val="24"/>
          <w:szCs w:val="24"/>
        </w:rPr>
        <w:t>108</w:t>
      </w:r>
      <w:r w:rsidR="00C934BB" w:rsidRPr="00F22E1E">
        <w:rPr>
          <w:rFonts w:ascii="Times New Roman" w:hAnsi="Times New Roman"/>
          <w:bCs/>
          <w:sz w:val="24"/>
          <w:szCs w:val="24"/>
        </w:rPr>
        <w:t xml:space="preserve"> </w:t>
      </w:r>
      <w:r w:rsidR="00231C48">
        <w:rPr>
          <w:rFonts w:ascii="Times New Roman" w:hAnsi="Times New Roman"/>
          <w:bCs/>
          <w:sz w:val="24"/>
          <w:szCs w:val="24"/>
        </w:rPr>
        <w:t>dzieci posiadało orzeczenie o </w:t>
      </w:r>
      <w:r w:rsidR="00F52536" w:rsidRPr="00F22E1E">
        <w:rPr>
          <w:rFonts w:ascii="Times New Roman" w:hAnsi="Times New Roman"/>
          <w:bCs/>
          <w:sz w:val="24"/>
          <w:szCs w:val="24"/>
        </w:rPr>
        <w:t xml:space="preserve">niepełnosprawności, z czego </w:t>
      </w:r>
      <w:r w:rsidR="00C934BB">
        <w:rPr>
          <w:rFonts w:ascii="Times New Roman" w:hAnsi="Times New Roman"/>
          <w:bCs/>
          <w:sz w:val="24"/>
          <w:szCs w:val="24"/>
        </w:rPr>
        <w:t>105</w:t>
      </w:r>
      <w:r w:rsidR="00C934BB" w:rsidRPr="00F22E1E">
        <w:rPr>
          <w:rFonts w:ascii="Times New Roman" w:hAnsi="Times New Roman"/>
          <w:bCs/>
          <w:sz w:val="24"/>
          <w:szCs w:val="24"/>
        </w:rPr>
        <w:t xml:space="preserve"> </w:t>
      </w:r>
      <w:r w:rsidR="00F52536" w:rsidRPr="00F22E1E">
        <w:rPr>
          <w:rFonts w:ascii="Times New Roman" w:hAnsi="Times New Roman"/>
          <w:bCs/>
          <w:sz w:val="24"/>
          <w:szCs w:val="24"/>
        </w:rPr>
        <w:t>zostało przysposobionych w adopcji krajowej, a</w:t>
      </w:r>
      <w:r w:rsidR="005C3DC0">
        <w:rPr>
          <w:rFonts w:ascii="Times New Roman" w:hAnsi="Times New Roman"/>
          <w:bCs/>
          <w:sz w:val="24"/>
          <w:szCs w:val="24"/>
        </w:rPr>
        <w:t> </w:t>
      </w:r>
      <w:r w:rsidR="00C934BB">
        <w:rPr>
          <w:rFonts w:ascii="Times New Roman" w:hAnsi="Times New Roman"/>
          <w:bCs/>
          <w:sz w:val="24"/>
          <w:szCs w:val="24"/>
        </w:rPr>
        <w:t xml:space="preserve">3 </w:t>
      </w:r>
      <w:r w:rsidR="00231C48">
        <w:rPr>
          <w:rFonts w:ascii="Times New Roman" w:hAnsi="Times New Roman"/>
          <w:bCs/>
          <w:sz w:val="24"/>
          <w:szCs w:val="24"/>
        </w:rPr>
        <w:t>dzieci w </w:t>
      </w:r>
      <w:r w:rsidR="00F52536" w:rsidRPr="00F22E1E">
        <w:rPr>
          <w:rFonts w:ascii="Times New Roman" w:hAnsi="Times New Roman"/>
          <w:bCs/>
          <w:sz w:val="24"/>
          <w:szCs w:val="24"/>
        </w:rPr>
        <w:t>adopcji zagranicznej.</w:t>
      </w:r>
      <w:r w:rsidR="0090729F">
        <w:rPr>
          <w:rFonts w:ascii="Times New Roman" w:hAnsi="Times New Roman"/>
          <w:bCs/>
          <w:sz w:val="24"/>
          <w:szCs w:val="24"/>
        </w:rPr>
        <w:t xml:space="preserve"> </w:t>
      </w:r>
      <w:r w:rsidR="00086555" w:rsidRPr="00547BD2">
        <w:rPr>
          <w:rFonts w:ascii="Times New Roman" w:hAnsi="Times New Roman"/>
          <w:bCs/>
          <w:sz w:val="24"/>
          <w:szCs w:val="24"/>
        </w:rPr>
        <w:t>W 2016</w:t>
      </w:r>
      <w:r w:rsidR="00593FA9">
        <w:rPr>
          <w:rFonts w:ascii="Times New Roman" w:hAnsi="Times New Roman"/>
          <w:bCs/>
          <w:sz w:val="24"/>
          <w:szCs w:val="24"/>
        </w:rPr>
        <w:t> </w:t>
      </w:r>
      <w:r w:rsidR="00086555" w:rsidRPr="00547BD2">
        <w:rPr>
          <w:rFonts w:ascii="Times New Roman" w:hAnsi="Times New Roman"/>
          <w:bCs/>
          <w:sz w:val="24"/>
          <w:szCs w:val="24"/>
        </w:rPr>
        <w:t>r</w:t>
      </w:r>
      <w:r w:rsidR="00086555">
        <w:rPr>
          <w:rFonts w:ascii="Times New Roman" w:hAnsi="Times New Roman"/>
          <w:bCs/>
          <w:sz w:val="24"/>
          <w:szCs w:val="24"/>
        </w:rPr>
        <w:t>. przysposobiono</w:t>
      </w:r>
      <w:r w:rsidR="00D01DD1">
        <w:rPr>
          <w:rFonts w:ascii="Times New Roman" w:hAnsi="Times New Roman"/>
          <w:bCs/>
          <w:sz w:val="24"/>
          <w:szCs w:val="24"/>
        </w:rPr>
        <w:t xml:space="preserve"> </w:t>
      </w:r>
      <w:r w:rsidR="00D01DD1">
        <w:rPr>
          <w:rFonts w:ascii="Times New Roman" w:eastAsia="Calibri" w:hAnsi="Times New Roman"/>
          <w:sz w:val="24"/>
          <w:szCs w:val="24"/>
        </w:rPr>
        <w:sym w:font="Symbol" w:char="F02D"/>
      </w:r>
      <w:r w:rsidR="00A80834">
        <w:rPr>
          <w:rFonts w:ascii="Times New Roman" w:hAnsi="Times New Roman"/>
          <w:bCs/>
          <w:sz w:val="24"/>
          <w:szCs w:val="24"/>
        </w:rPr>
        <w:t xml:space="preserve"> </w:t>
      </w:r>
      <w:r w:rsidR="00086555">
        <w:rPr>
          <w:rFonts w:ascii="Times New Roman" w:hAnsi="Times New Roman"/>
          <w:bCs/>
          <w:sz w:val="24"/>
          <w:szCs w:val="24"/>
        </w:rPr>
        <w:t xml:space="preserve">105 dzieci </w:t>
      </w:r>
      <w:r w:rsidR="00086555" w:rsidRPr="00547BD2">
        <w:rPr>
          <w:rFonts w:ascii="Times New Roman" w:hAnsi="Times New Roman"/>
          <w:bCs/>
          <w:sz w:val="24"/>
          <w:szCs w:val="24"/>
        </w:rPr>
        <w:t>z niepełnospra</w:t>
      </w:r>
      <w:r w:rsidR="00086555">
        <w:rPr>
          <w:rFonts w:ascii="Times New Roman" w:hAnsi="Times New Roman"/>
          <w:bCs/>
          <w:sz w:val="24"/>
          <w:szCs w:val="24"/>
        </w:rPr>
        <w:t>wnością, w</w:t>
      </w:r>
      <w:r w:rsidR="00D01DD1">
        <w:rPr>
          <w:rFonts w:ascii="Times New Roman" w:hAnsi="Times New Roman"/>
          <w:bCs/>
          <w:sz w:val="24"/>
          <w:szCs w:val="24"/>
        </w:rPr>
        <w:t> </w:t>
      </w:r>
      <w:r w:rsidR="00086555">
        <w:rPr>
          <w:rFonts w:ascii="Times New Roman" w:hAnsi="Times New Roman"/>
          <w:bCs/>
          <w:sz w:val="24"/>
          <w:szCs w:val="24"/>
        </w:rPr>
        <w:t>2017</w:t>
      </w:r>
      <w:r w:rsidR="005A11F8">
        <w:rPr>
          <w:rFonts w:ascii="Times New Roman" w:hAnsi="Times New Roman"/>
          <w:bCs/>
          <w:sz w:val="24"/>
          <w:szCs w:val="24"/>
        </w:rPr>
        <w:t> </w:t>
      </w:r>
      <w:r w:rsidR="00086555">
        <w:rPr>
          <w:rFonts w:ascii="Times New Roman" w:hAnsi="Times New Roman"/>
          <w:bCs/>
          <w:sz w:val="24"/>
          <w:szCs w:val="24"/>
        </w:rPr>
        <w:t xml:space="preserve">r. </w:t>
      </w:r>
      <w:r w:rsidR="00D01DD1">
        <w:rPr>
          <w:rFonts w:ascii="Times New Roman" w:eastAsia="Calibri" w:hAnsi="Times New Roman"/>
          <w:sz w:val="24"/>
          <w:szCs w:val="24"/>
        </w:rPr>
        <w:sym w:font="Symbol" w:char="F02D"/>
      </w:r>
      <w:r w:rsidR="00A80834">
        <w:rPr>
          <w:rFonts w:ascii="Times New Roman" w:hAnsi="Times New Roman"/>
          <w:bCs/>
          <w:sz w:val="24"/>
          <w:szCs w:val="24"/>
        </w:rPr>
        <w:t xml:space="preserve"> </w:t>
      </w:r>
      <w:r w:rsidR="00086555">
        <w:rPr>
          <w:rFonts w:ascii="Times New Roman" w:hAnsi="Times New Roman"/>
          <w:bCs/>
          <w:sz w:val="24"/>
          <w:szCs w:val="24"/>
        </w:rPr>
        <w:t>98 dzieci</w:t>
      </w:r>
      <w:r w:rsidR="008A32F7">
        <w:rPr>
          <w:rFonts w:ascii="Times New Roman" w:hAnsi="Times New Roman"/>
          <w:bCs/>
          <w:sz w:val="24"/>
          <w:szCs w:val="24"/>
        </w:rPr>
        <w:t xml:space="preserve">, </w:t>
      </w:r>
      <w:r w:rsidR="006711C3">
        <w:rPr>
          <w:rFonts w:ascii="Times New Roman" w:hAnsi="Times New Roman"/>
          <w:bCs/>
          <w:sz w:val="24"/>
          <w:szCs w:val="24"/>
        </w:rPr>
        <w:t xml:space="preserve">w 2018 r. </w:t>
      </w:r>
      <w:r w:rsidR="00D01DD1">
        <w:rPr>
          <w:rFonts w:ascii="Times New Roman" w:eastAsia="Calibri" w:hAnsi="Times New Roman"/>
          <w:sz w:val="24"/>
          <w:szCs w:val="24"/>
        </w:rPr>
        <w:sym w:font="Symbol" w:char="F02D"/>
      </w:r>
      <w:r w:rsidR="00A80834">
        <w:rPr>
          <w:rFonts w:ascii="Times New Roman" w:hAnsi="Times New Roman"/>
          <w:bCs/>
          <w:sz w:val="24"/>
          <w:szCs w:val="24"/>
        </w:rPr>
        <w:t xml:space="preserve"> </w:t>
      </w:r>
      <w:r w:rsidR="006711C3">
        <w:rPr>
          <w:rFonts w:ascii="Times New Roman" w:hAnsi="Times New Roman"/>
          <w:bCs/>
          <w:sz w:val="24"/>
          <w:szCs w:val="24"/>
        </w:rPr>
        <w:t>106 dzieci</w:t>
      </w:r>
      <w:r w:rsidR="00C934BB">
        <w:rPr>
          <w:rFonts w:ascii="Times New Roman" w:hAnsi="Times New Roman"/>
          <w:bCs/>
          <w:sz w:val="24"/>
          <w:szCs w:val="24"/>
        </w:rPr>
        <w:t>, zaś w 2019 r. – 120 dzieci</w:t>
      </w:r>
      <w:r w:rsidR="006711C3">
        <w:rPr>
          <w:rFonts w:ascii="Times New Roman" w:hAnsi="Times New Roman"/>
          <w:bCs/>
          <w:sz w:val="24"/>
          <w:szCs w:val="24"/>
        </w:rPr>
        <w:t>.</w:t>
      </w:r>
      <w:r w:rsidR="00086555">
        <w:rPr>
          <w:rFonts w:ascii="Times New Roman" w:hAnsi="Times New Roman"/>
          <w:bCs/>
          <w:sz w:val="24"/>
          <w:szCs w:val="24"/>
        </w:rPr>
        <w:t xml:space="preserve"> W świetl</w:t>
      </w:r>
      <w:r w:rsidR="0000413B">
        <w:rPr>
          <w:rFonts w:ascii="Times New Roman" w:hAnsi="Times New Roman"/>
          <w:bCs/>
          <w:sz w:val="24"/>
          <w:szCs w:val="24"/>
        </w:rPr>
        <w:t>e spadku ogólnej liczby adopcji</w:t>
      </w:r>
      <w:r w:rsidR="00086555">
        <w:rPr>
          <w:rFonts w:ascii="Times New Roman" w:hAnsi="Times New Roman"/>
          <w:bCs/>
          <w:sz w:val="24"/>
          <w:szCs w:val="24"/>
        </w:rPr>
        <w:t xml:space="preserve"> utrzymanie się</w:t>
      </w:r>
      <w:r w:rsidR="005C3DC0">
        <w:rPr>
          <w:rFonts w:ascii="Times New Roman" w:hAnsi="Times New Roman"/>
          <w:bCs/>
          <w:sz w:val="24"/>
          <w:szCs w:val="24"/>
        </w:rPr>
        <w:t xml:space="preserve"> adopcji dzieci z</w:t>
      </w:r>
      <w:r w:rsidR="00882CC4">
        <w:rPr>
          <w:rFonts w:ascii="Times New Roman" w:hAnsi="Times New Roman"/>
          <w:bCs/>
          <w:sz w:val="24"/>
          <w:szCs w:val="24"/>
        </w:rPr>
        <w:t> </w:t>
      </w:r>
      <w:r w:rsidR="005C3DC0">
        <w:rPr>
          <w:rFonts w:ascii="Times New Roman" w:hAnsi="Times New Roman"/>
          <w:bCs/>
          <w:sz w:val="24"/>
          <w:szCs w:val="24"/>
        </w:rPr>
        <w:t>orzeczeniem o </w:t>
      </w:r>
      <w:r w:rsidR="00086555">
        <w:rPr>
          <w:rFonts w:ascii="Times New Roman" w:hAnsi="Times New Roman"/>
          <w:bCs/>
          <w:sz w:val="24"/>
          <w:szCs w:val="24"/>
        </w:rPr>
        <w:t>niepełnosprawności na</w:t>
      </w:r>
      <w:r w:rsidR="005A11F8">
        <w:rPr>
          <w:rFonts w:ascii="Times New Roman" w:hAnsi="Times New Roman"/>
          <w:bCs/>
          <w:sz w:val="24"/>
          <w:szCs w:val="24"/>
        </w:rPr>
        <w:t> </w:t>
      </w:r>
      <w:r w:rsidR="00086555">
        <w:rPr>
          <w:rFonts w:ascii="Times New Roman" w:hAnsi="Times New Roman"/>
          <w:bCs/>
          <w:sz w:val="24"/>
          <w:szCs w:val="24"/>
        </w:rPr>
        <w:t>stałym poziomie jest pozytywnym zjawiskiem.</w:t>
      </w:r>
    </w:p>
    <w:p w14:paraId="5A9A26EA" w14:textId="6E4E8A9C" w:rsidR="00F52536" w:rsidRPr="00970842" w:rsidRDefault="00A60DA0" w:rsidP="00F52536">
      <w:pPr>
        <w:tabs>
          <w:tab w:val="left" w:pos="2198"/>
        </w:tabs>
        <w:rPr>
          <w:bCs/>
        </w:rPr>
      </w:pPr>
      <w:r w:rsidRPr="004F595D">
        <w:rPr>
          <w:noProof/>
          <w:lang w:eastAsia="pl-PL"/>
        </w:rPr>
        <w:drawing>
          <wp:inline distT="0" distB="0" distL="0" distR="0" wp14:anchorId="001745B2" wp14:editId="4C609994">
            <wp:extent cx="5760720" cy="2524125"/>
            <wp:effectExtent l="0" t="0" r="11430" b="9525"/>
            <wp:docPr id="28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62E8B431" w14:textId="41057886" w:rsidR="008D12DA" w:rsidRDefault="00033832" w:rsidP="00814F2C">
      <w:pPr>
        <w:tabs>
          <w:tab w:val="left" w:pos="2198"/>
        </w:tabs>
        <w:spacing w:after="24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Jednocześnie</w:t>
      </w:r>
      <w:r w:rsidR="00F52536" w:rsidRPr="00F22E1E">
        <w:rPr>
          <w:rFonts w:ascii="Times New Roman" w:hAnsi="Times New Roman"/>
          <w:bCs/>
          <w:sz w:val="24"/>
          <w:szCs w:val="24"/>
        </w:rPr>
        <w:t xml:space="preserve"> </w:t>
      </w:r>
      <w:r w:rsidR="0095450B">
        <w:rPr>
          <w:rFonts w:ascii="Times New Roman" w:hAnsi="Times New Roman"/>
          <w:bCs/>
          <w:sz w:val="24"/>
          <w:szCs w:val="24"/>
        </w:rPr>
        <w:t>106</w:t>
      </w:r>
      <w:r w:rsidR="0095450B" w:rsidRPr="00F22E1E">
        <w:rPr>
          <w:rFonts w:ascii="Times New Roman" w:hAnsi="Times New Roman"/>
          <w:bCs/>
          <w:sz w:val="24"/>
          <w:szCs w:val="24"/>
        </w:rPr>
        <w:t xml:space="preserve"> </w:t>
      </w:r>
      <w:r w:rsidR="00362C2D" w:rsidRPr="00F22E1E">
        <w:rPr>
          <w:rFonts w:ascii="Times New Roman" w:hAnsi="Times New Roman"/>
          <w:bCs/>
          <w:sz w:val="24"/>
          <w:szCs w:val="24"/>
        </w:rPr>
        <w:t>adopcj</w:t>
      </w:r>
      <w:r w:rsidR="00585BA4">
        <w:rPr>
          <w:rFonts w:ascii="Times New Roman" w:hAnsi="Times New Roman"/>
          <w:bCs/>
          <w:sz w:val="24"/>
          <w:szCs w:val="24"/>
        </w:rPr>
        <w:t>i</w:t>
      </w:r>
      <w:r w:rsidR="00362C2D" w:rsidRPr="00F22E1E">
        <w:rPr>
          <w:rFonts w:ascii="Times New Roman" w:hAnsi="Times New Roman"/>
          <w:bCs/>
          <w:sz w:val="24"/>
          <w:szCs w:val="24"/>
        </w:rPr>
        <w:t xml:space="preserve"> </w:t>
      </w:r>
      <w:r w:rsidR="00C50276" w:rsidRPr="00F22E1E">
        <w:rPr>
          <w:rFonts w:ascii="Times New Roman" w:hAnsi="Times New Roman"/>
          <w:bCs/>
          <w:sz w:val="24"/>
          <w:szCs w:val="24"/>
        </w:rPr>
        <w:t>dotyczył</w:t>
      </w:r>
      <w:r w:rsidR="00E33279">
        <w:rPr>
          <w:rFonts w:ascii="Times New Roman" w:hAnsi="Times New Roman"/>
          <w:bCs/>
          <w:sz w:val="24"/>
          <w:szCs w:val="24"/>
        </w:rPr>
        <w:t>o</w:t>
      </w:r>
      <w:r w:rsidR="00C50276" w:rsidRPr="00F22E1E">
        <w:rPr>
          <w:rFonts w:ascii="Times New Roman" w:hAnsi="Times New Roman"/>
          <w:bCs/>
          <w:sz w:val="24"/>
          <w:szCs w:val="24"/>
        </w:rPr>
        <w:t xml:space="preserve"> dziec</w:t>
      </w:r>
      <w:r w:rsidR="00C50276">
        <w:rPr>
          <w:rFonts w:ascii="Times New Roman" w:hAnsi="Times New Roman"/>
          <w:bCs/>
          <w:sz w:val="24"/>
          <w:szCs w:val="24"/>
        </w:rPr>
        <w:t>i</w:t>
      </w:r>
      <w:r w:rsidR="00C50276" w:rsidRPr="00F22E1E">
        <w:rPr>
          <w:rFonts w:ascii="Times New Roman" w:hAnsi="Times New Roman"/>
          <w:bCs/>
          <w:sz w:val="24"/>
          <w:szCs w:val="24"/>
        </w:rPr>
        <w:t xml:space="preserve"> </w:t>
      </w:r>
      <w:r w:rsidR="00F52536" w:rsidRPr="00F22E1E">
        <w:rPr>
          <w:rFonts w:ascii="Times New Roman" w:hAnsi="Times New Roman"/>
          <w:bCs/>
          <w:sz w:val="24"/>
          <w:szCs w:val="24"/>
        </w:rPr>
        <w:t xml:space="preserve">ze zdiagnozowanym spektrum chorób: Płodowy </w:t>
      </w:r>
      <w:r w:rsidR="0003284F">
        <w:rPr>
          <w:rFonts w:ascii="Times New Roman" w:hAnsi="Times New Roman"/>
          <w:bCs/>
          <w:sz w:val="24"/>
          <w:szCs w:val="24"/>
        </w:rPr>
        <w:t>Z</w:t>
      </w:r>
      <w:r w:rsidR="0003284F" w:rsidRPr="00F22E1E">
        <w:rPr>
          <w:rFonts w:ascii="Times New Roman" w:hAnsi="Times New Roman"/>
          <w:bCs/>
          <w:sz w:val="24"/>
          <w:szCs w:val="24"/>
        </w:rPr>
        <w:t xml:space="preserve">espół </w:t>
      </w:r>
      <w:r w:rsidR="00D01DD1">
        <w:rPr>
          <w:rFonts w:ascii="Times New Roman" w:hAnsi="Times New Roman"/>
          <w:bCs/>
          <w:sz w:val="24"/>
          <w:szCs w:val="24"/>
        </w:rPr>
        <w:t xml:space="preserve">Alkoholowy </w:t>
      </w:r>
      <w:r w:rsidR="00D01DD1">
        <w:rPr>
          <w:rFonts w:ascii="Times New Roman" w:eastAsia="Calibri" w:hAnsi="Times New Roman"/>
          <w:sz w:val="24"/>
          <w:szCs w:val="24"/>
        </w:rPr>
        <w:sym w:font="Symbol" w:char="F02D"/>
      </w:r>
      <w:r w:rsidR="00F52536" w:rsidRPr="00F22E1E">
        <w:rPr>
          <w:rFonts w:ascii="Times New Roman" w:hAnsi="Times New Roman"/>
          <w:bCs/>
          <w:sz w:val="24"/>
          <w:szCs w:val="24"/>
        </w:rPr>
        <w:t xml:space="preserve"> Fetal Alcohol Syndrome (FAS w ICD-10 kod Q86,0</w:t>
      </w:r>
      <w:r w:rsidR="00231C48">
        <w:rPr>
          <w:rFonts w:ascii="Times New Roman" w:hAnsi="Times New Roman"/>
          <w:bCs/>
          <w:sz w:val="24"/>
          <w:szCs w:val="24"/>
        </w:rPr>
        <w:t>), niepełny FAS (partial FAS) i </w:t>
      </w:r>
      <w:r w:rsidR="00F52536" w:rsidRPr="00F22E1E">
        <w:rPr>
          <w:rFonts w:ascii="Times New Roman" w:hAnsi="Times New Roman"/>
          <w:bCs/>
          <w:sz w:val="24"/>
          <w:szCs w:val="24"/>
        </w:rPr>
        <w:t>Neurorozwojowe Zaburzenia Zależne od Alkoholu (ARDN).</w:t>
      </w:r>
    </w:p>
    <w:p w14:paraId="1455B111" w14:textId="77777777" w:rsidR="005A0A2E" w:rsidRPr="002E0BA7" w:rsidRDefault="005A0A2E" w:rsidP="00960812">
      <w:pPr>
        <w:pStyle w:val="Nagwek1"/>
        <w:spacing w:before="0" w:after="0" w:line="240" w:lineRule="auto"/>
        <w:rPr>
          <w:rFonts w:ascii="Times New Roman" w:hAnsi="Times New Roman"/>
          <w:i/>
        </w:rPr>
      </w:pPr>
      <w:bookmarkStart w:id="73" w:name="_Toc359505209"/>
      <w:bookmarkStart w:id="74" w:name="_Toc455041298"/>
      <w:bookmarkStart w:id="75" w:name="_Toc45097194"/>
      <w:bookmarkEnd w:id="72"/>
      <w:r w:rsidRPr="002E0BA7">
        <w:rPr>
          <w:rFonts w:ascii="Times New Roman" w:hAnsi="Times New Roman"/>
        </w:rPr>
        <w:t>VI</w:t>
      </w:r>
      <w:r w:rsidR="005043E7">
        <w:rPr>
          <w:rFonts w:ascii="Times New Roman" w:hAnsi="Times New Roman"/>
        </w:rPr>
        <w:t>I</w:t>
      </w:r>
      <w:r w:rsidRPr="002E0BA7">
        <w:rPr>
          <w:rFonts w:ascii="Times New Roman" w:hAnsi="Times New Roman"/>
        </w:rPr>
        <w:t xml:space="preserve">. Wydatki na realizację ustawy w </w:t>
      </w:r>
      <w:r w:rsidR="007B5B64" w:rsidRPr="002E0BA7">
        <w:rPr>
          <w:rFonts w:ascii="Times New Roman" w:hAnsi="Times New Roman"/>
        </w:rPr>
        <w:t>20</w:t>
      </w:r>
      <w:r w:rsidR="008D0DDF">
        <w:rPr>
          <w:rFonts w:ascii="Times New Roman" w:hAnsi="Times New Roman"/>
          <w:lang w:val="pl-PL"/>
        </w:rPr>
        <w:t>20</w:t>
      </w:r>
      <w:r w:rsidR="007B5B64" w:rsidRPr="002E0BA7">
        <w:rPr>
          <w:rFonts w:ascii="Times New Roman" w:hAnsi="Times New Roman"/>
        </w:rPr>
        <w:t xml:space="preserve"> </w:t>
      </w:r>
      <w:r w:rsidRPr="002E0BA7">
        <w:rPr>
          <w:rFonts w:ascii="Times New Roman" w:hAnsi="Times New Roman"/>
        </w:rPr>
        <w:t>r.</w:t>
      </w:r>
      <w:bookmarkEnd w:id="73"/>
      <w:bookmarkEnd w:id="74"/>
      <w:bookmarkEnd w:id="75"/>
    </w:p>
    <w:p w14:paraId="367696EB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  <w:sz w:val="24"/>
          <w:szCs w:val="24"/>
          <w:lang w:val="x-none"/>
        </w:rPr>
      </w:pPr>
    </w:p>
    <w:p w14:paraId="7E88829E" w14:textId="0C8B07B8" w:rsidR="005A0A2E" w:rsidRPr="005C1EA9" w:rsidRDefault="005A0A2E" w:rsidP="008B7EC2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bookmarkStart w:id="76" w:name="_Toc359505210"/>
      <w:r w:rsidRPr="007121BB">
        <w:rPr>
          <w:rFonts w:ascii="Times New Roman" w:hAnsi="Times New Roman"/>
          <w:sz w:val="24"/>
          <w:szCs w:val="24"/>
        </w:rPr>
        <w:t xml:space="preserve">Z danych </w:t>
      </w:r>
      <w:r w:rsidR="003548B8">
        <w:rPr>
          <w:rFonts w:ascii="Times New Roman" w:hAnsi="Times New Roman"/>
          <w:sz w:val="24"/>
          <w:szCs w:val="24"/>
        </w:rPr>
        <w:t>uzyskanych</w:t>
      </w:r>
      <w:r w:rsidRPr="007121BB">
        <w:rPr>
          <w:rFonts w:ascii="Times New Roman" w:hAnsi="Times New Roman"/>
          <w:sz w:val="24"/>
          <w:szCs w:val="24"/>
        </w:rPr>
        <w:t>ze sprawozdań budżetowych składanych przez jednostki samorządu terytorialnego</w:t>
      </w:r>
      <w:r w:rsidRPr="007121BB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E33279">
        <w:rPr>
          <w:rFonts w:ascii="Times New Roman" w:hAnsi="Times New Roman"/>
          <w:sz w:val="24"/>
          <w:szCs w:val="24"/>
          <w:vertAlign w:val="superscript"/>
        </w:rPr>
        <w:t>)</w:t>
      </w:r>
      <w:r w:rsidRPr="007121BB">
        <w:rPr>
          <w:rFonts w:ascii="Times New Roman" w:hAnsi="Times New Roman"/>
          <w:sz w:val="24"/>
          <w:szCs w:val="24"/>
        </w:rPr>
        <w:t xml:space="preserve"> wynika, że wydatki na realizację ustawy w </w:t>
      </w:r>
      <w:r w:rsidR="007D6021" w:rsidRPr="005C1EA9">
        <w:rPr>
          <w:rFonts w:ascii="Times New Roman" w:hAnsi="Times New Roman"/>
          <w:sz w:val="24"/>
          <w:szCs w:val="24"/>
        </w:rPr>
        <w:t>20</w:t>
      </w:r>
      <w:r w:rsidR="008D0DDF">
        <w:rPr>
          <w:rFonts w:ascii="Times New Roman" w:hAnsi="Times New Roman"/>
          <w:sz w:val="24"/>
          <w:szCs w:val="24"/>
        </w:rPr>
        <w:t>20</w:t>
      </w:r>
      <w:r w:rsidR="007D6021" w:rsidRPr="007121BB">
        <w:rPr>
          <w:rFonts w:ascii="Times New Roman" w:hAnsi="Times New Roman"/>
          <w:sz w:val="24"/>
          <w:szCs w:val="24"/>
        </w:rPr>
        <w:t xml:space="preserve"> </w:t>
      </w:r>
      <w:r w:rsidR="00141292" w:rsidRPr="005C1EA9">
        <w:rPr>
          <w:rFonts w:ascii="Times New Roman" w:hAnsi="Times New Roman"/>
          <w:sz w:val="24"/>
          <w:szCs w:val="24"/>
        </w:rPr>
        <w:t>r</w:t>
      </w:r>
      <w:r w:rsidRPr="005C1EA9">
        <w:rPr>
          <w:rFonts w:ascii="Times New Roman" w:hAnsi="Times New Roman"/>
          <w:sz w:val="24"/>
          <w:szCs w:val="24"/>
        </w:rPr>
        <w:t>. wyniosły ogółem pona</w:t>
      </w:r>
      <w:r w:rsidRPr="00C82F8E">
        <w:rPr>
          <w:rFonts w:ascii="Times New Roman" w:hAnsi="Times New Roman"/>
          <w:sz w:val="24"/>
          <w:szCs w:val="24"/>
        </w:rPr>
        <w:t xml:space="preserve">d </w:t>
      </w:r>
      <w:r w:rsidR="00327CDA" w:rsidRPr="00C82F8E">
        <w:rPr>
          <w:rFonts w:ascii="Times New Roman" w:hAnsi="Times New Roman"/>
          <w:sz w:val="24"/>
          <w:szCs w:val="24"/>
        </w:rPr>
        <w:t>3,</w:t>
      </w:r>
      <w:r w:rsidR="008D0DDF">
        <w:rPr>
          <w:rFonts w:ascii="Times New Roman" w:hAnsi="Times New Roman"/>
          <w:sz w:val="24"/>
          <w:szCs w:val="24"/>
        </w:rPr>
        <w:t>46</w:t>
      </w:r>
      <w:r w:rsidR="008D0DDF" w:rsidRPr="007121BB">
        <w:rPr>
          <w:rFonts w:ascii="Times New Roman" w:hAnsi="Times New Roman"/>
          <w:sz w:val="24"/>
          <w:szCs w:val="24"/>
        </w:rPr>
        <w:t xml:space="preserve"> </w:t>
      </w:r>
      <w:r w:rsidR="00141292" w:rsidRPr="005C1EA9">
        <w:rPr>
          <w:rFonts w:ascii="Times New Roman" w:hAnsi="Times New Roman"/>
          <w:sz w:val="24"/>
          <w:szCs w:val="24"/>
        </w:rPr>
        <w:t xml:space="preserve">mld </w:t>
      </w:r>
      <w:r w:rsidRPr="005C1EA9">
        <w:rPr>
          <w:rFonts w:ascii="Times New Roman" w:hAnsi="Times New Roman"/>
          <w:sz w:val="24"/>
          <w:szCs w:val="24"/>
        </w:rPr>
        <w:t xml:space="preserve">zł i były o </w:t>
      </w:r>
      <w:r w:rsidR="00327CDA" w:rsidRPr="00C82F8E">
        <w:rPr>
          <w:rFonts w:ascii="Times New Roman" w:hAnsi="Times New Roman"/>
          <w:sz w:val="24"/>
          <w:szCs w:val="24"/>
        </w:rPr>
        <w:t>0,</w:t>
      </w:r>
      <w:r w:rsidR="008D0DDF">
        <w:rPr>
          <w:rFonts w:ascii="Times New Roman" w:hAnsi="Times New Roman"/>
          <w:sz w:val="24"/>
          <w:szCs w:val="24"/>
        </w:rPr>
        <w:t>24</w:t>
      </w:r>
      <w:r w:rsidR="008D0DDF" w:rsidRPr="007121BB">
        <w:rPr>
          <w:rFonts w:ascii="Times New Roman" w:hAnsi="Times New Roman"/>
          <w:sz w:val="24"/>
          <w:szCs w:val="24"/>
        </w:rPr>
        <w:t xml:space="preserve"> </w:t>
      </w:r>
      <w:r w:rsidR="00327CDA" w:rsidRPr="005C1EA9">
        <w:rPr>
          <w:rFonts w:ascii="Times New Roman" w:hAnsi="Times New Roman"/>
          <w:sz w:val="24"/>
          <w:szCs w:val="24"/>
        </w:rPr>
        <w:t>mld</w:t>
      </w:r>
      <w:r w:rsidRPr="005C1EA9">
        <w:rPr>
          <w:rFonts w:ascii="Times New Roman" w:hAnsi="Times New Roman"/>
          <w:sz w:val="24"/>
          <w:szCs w:val="24"/>
        </w:rPr>
        <w:t xml:space="preserve"> zł, tj. o </w:t>
      </w:r>
      <w:r w:rsidR="008D0DDF">
        <w:rPr>
          <w:rFonts w:ascii="Times New Roman" w:hAnsi="Times New Roman"/>
          <w:sz w:val="24"/>
          <w:szCs w:val="24"/>
        </w:rPr>
        <w:t>7,4</w:t>
      </w:r>
      <w:r w:rsidR="00086555" w:rsidRPr="007121BB">
        <w:rPr>
          <w:rFonts w:ascii="Times New Roman" w:hAnsi="Times New Roman"/>
          <w:sz w:val="24"/>
          <w:szCs w:val="24"/>
        </w:rPr>
        <w:t>%</w:t>
      </w:r>
      <w:r w:rsidR="0003284F" w:rsidRPr="005C1EA9">
        <w:rPr>
          <w:rFonts w:ascii="Times New Roman" w:hAnsi="Times New Roman"/>
          <w:sz w:val="24"/>
          <w:szCs w:val="24"/>
        </w:rPr>
        <w:t xml:space="preserve"> </w:t>
      </w:r>
      <w:r w:rsidRPr="005C1EA9">
        <w:rPr>
          <w:rFonts w:ascii="Times New Roman" w:hAnsi="Times New Roman"/>
          <w:sz w:val="24"/>
          <w:szCs w:val="24"/>
        </w:rPr>
        <w:t xml:space="preserve">wyższe niż w </w:t>
      </w:r>
      <w:r w:rsidR="007D6021" w:rsidRPr="00C82F8E">
        <w:rPr>
          <w:rFonts w:ascii="Times New Roman" w:hAnsi="Times New Roman"/>
          <w:sz w:val="24"/>
          <w:szCs w:val="24"/>
        </w:rPr>
        <w:t>201</w:t>
      </w:r>
      <w:r w:rsidR="008D0DDF">
        <w:rPr>
          <w:rFonts w:ascii="Times New Roman" w:hAnsi="Times New Roman"/>
          <w:sz w:val="24"/>
          <w:szCs w:val="24"/>
        </w:rPr>
        <w:t>9</w:t>
      </w:r>
      <w:r w:rsidR="007D6021" w:rsidRPr="007121BB">
        <w:rPr>
          <w:rFonts w:ascii="Times New Roman" w:hAnsi="Times New Roman"/>
          <w:sz w:val="24"/>
          <w:szCs w:val="24"/>
        </w:rPr>
        <w:t xml:space="preserve"> </w:t>
      </w:r>
      <w:r w:rsidRPr="005C1EA9">
        <w:rPr>
          <w:rFonts w:ascii="Times New Roman" w:hAnsi="Times New Roman"/>
          <w:sz w:val="24"/>
          <w:szCs w:val="24"/>
        </w:rPr>
        <w:t xml:space="preserve">r. </w:t>
      </w:r>
    </w:p>
    <w:p w14:paraId="5607F204" w14:textId="77777777" w:rsidR="005A0A2E" w:rsidRPr="00C82F8E" w:rsidRDefault="005A0A2E" w:rsidP="00960812">
      <w:pPr>
        <w:spacing w:before="0" w:line="240" w:lineRule="auto"/>
        <w:rPr>
          <w:rFonts w:ascii="Times New Roman" w:hAnsi="Times New Roman"/>
          <w:sz w:val="24"/>
          <w:szCs w:val="24"/>
        </w:rPr>
      </w:pPr>
      <w:r w:rsidRPr="005C1EA9">
        <w:rPr>
          <w:rFonts w:ascii="Times New Roman" w:hAnsi="Times New Roman"/>
          <w:sz w:val="24"/>
          <w:szCs w:val="24"/>
        </w:rPr>
        <w:t xml:space="preserve">Z powyższej </w:t>
      </w:r>
      <w:r w:rsidR="005D0FA3" w:rsidRPr="00C82F8E">
        <w:rPr>
          <w:rFonts w:ascii="Times New Roman" w:hAnsi="Times New Roman"/>
          <w:sz w:val="24"/>
          <w:szCs w:val="24"/>
        </w:rPr>
        <w:t>kwoty przeznaczone</w:t>
      </w:r>
      <w:r w:rsidRPr="00C82F8E">
        <w:rPr>
          <w:rFonts w:ascii="Times New Roman" w:hAnsi="Times New Roman"/>
          <w:sz w:val="24"/>
          <w:szCs w:val="24"/>
        </w:rPr>
        <w:t xml:space="preserve"> zostało:</w:t>
      </w:r>
    </w:p>
    <w:p w14:paraId="09DC5ECB" w14:textId="573E5AE7" w:rsidR="00135663" w:rsidRPr="00B772BB" w:rsidRDefault="00DE12B0" w:rsidP="008E0F9D">
      <w:pPr>
        <w:numPr>
          <w:ilvl w:val="0"/>
          <w:numId w:val="29"/>
        </w:numPr>
        <w:tabs>
          <w:tab w:val="left" w:pos="426"/>
        </w:tabs>
        <w:spacing w:before="0" w:line="240" w:lineRule="auto"/>
        <w:rPr>
          <w:rFonts w:ascii="Times New Roman" w:hAnsi="Times New Roman"/>
          <w:sz w:val="24"/>
          <w:szCs w:val="24"/>
        </w:rPr>
      </w:pPr>
      <w:r w:rsidRPr="00B772BB">
        <w:rPr>
          <w:rFonts w:ascii="Times New Roman" w:hAnsi="Times New Roman"/>
          <w:sz w:val="24"/>
          <w:szCs w:val="24"/>
        </w:rPr>
        <w:t>1</w:t>
      </w:r>
      <w:r w:rsidR="00086555" w:rsidRPr="00B772BB">
        <w:rPr>
          <w:rFonts w:ascii="Times New Roman" w:hAnsi="Times New Roman"/>
          <w:sz w:val="24"/>
          <w:szCs w:val="24"/>
        </w:rPr>
        <w:t> </w:t>
      </w:r>
      <w:r w:rsidR="001F56CD">
        <w:rPr>
          <w:rFonts w:ascii="Times New Roman" w:hAnsi="Times New Roman"/>
          <w:sz w:val="24"/>
          <w:szCs w:val="24"/>
        </w:rPr>
        <w:t>550 277</w:t>
      </w:r>
      <w:r w:rsidR="002C5F87" w:rsidRPr="00B772BB">
        <w:rPr>
          <w:rFonts w:ascii="Times New Roman" w:hAnsi="Times New Roman"/>
          <w:sz w:val="24"/>
          <w:szCs w:val="24"/>
        </w:rPr>
        <w:t xml:space="preserve"> </w:t>
      </w:r>
      <w:r w:rsidR="007D6021" w:rsidRPr="00B772BB">
        <w:rPr>
          <w:rFonts w:ascii="Times New Roman" w:hAnsi="Times New Roman"/>
          <w:sz w:val="24"/>
          <w:szCs w:val="24"/>
        </w:rPr>
        <w:t>tys</w:t>
      </w:r>
      <w:r w:rsidR="005A0A2E" w:rsidRPr="00B772BB">
        <w:rPr>
          <w:rFonts w:ascii="Times New Roman" w:hAnsi="Times New Roman"/>
          <w:sz w:val="24"/>
          <w:szCs w:val="24"/>
        </w:rPr>
        <w:t>. zł</w:t>
      </w:r>
      <w:r w:rsidR="00B512EE" w:rsidRPr="00B772BB">
        <w:rPr>
          <w:rFonts w:ascii="Times New Roman" w:hAnsi="Times New Roman"/>
          <w:sz w:val="24"/>
          <w:szCs w:val="24"/>
        </w:rPr>
        <w:t xml:space="preserve"> </w:t>
      </w:r>
      <w:r w:rsidR="005A0A2E" w:rsidRPr="00B772BB">
        <w:rPr>
          <w:rFonts w:ascii="Times New Roman" w:hAnsi="Times New Roman"/>
          <w:sz w:val="24"/>
          <w:szCs w:val="24"/>
        </w:rPr>
        <w:t xml:space="preserve">na rodziny zastępcze, co oznacza wzrost w stosunku do </w:t>
      </w:r>
      <w:r w:rsidR="00E23896" w:rsidRPr="00B772BB">
        <w:rPr>
          <w:rFonts w:ascii="Times New Roman" w:hAnsi="Times New Roman"/>
          <w:sz w:val="24"/>
          <w:szCs w:val="24"/>
        </w:rPr>
        <w:t>201</w:t>
      </w:r>
      <w:r w:rsidR="001F56CD">
        <w:rPr>
          <w:rFonts w:ascii="Times New Roman" w:hAnsi="Times New Roman"/>
          <w:sz w:val="24"/>
          <w:szCs w:val="24"/>
        </w:rPr>
        <w:t>9</w:t>
      </w:r>
      <w:r w:rsidR="00E23896" w:rsidRPr="00B772BB">
        <w:rPr>
          <w:rFonts w:ascii="Times New Roman" w:hAnsi="Times New Roman"/>
          <w:sz w:val="24"/>
          <w:szCs w:val="24"/>
        </w:rPr>
        <w:t xml:space="preserve"> </w:t>
      </w:r>
      <w:r w:rsidR="00593FA9" w:rsidRPr="00B772BB">
        <w:rPr>
          <w:rFonts w:ascii="Times New Roman" w:hAnsi="Times New Roman"/>
          <w:sz w:val="24"/>
          <w:szCs w:val="24"/>
        </w:rPr>
        <w:t xml:space="preserve">r. </w:t>
      </w:r>
      <w:r w:rsidR="005A0A2E" w:rsidRPr="00B772BB">
        <w:rPr>
          <w:rFonts w:ascii="Times New Roman" w:hAnsi="Times New Roman"/>
          <w:sz w:val="24"/>
          <w:szCs w:val="24"/>
        </w:rPr>
        <w:t>o</w:t>
      </w:r>
      <w:r w:rsidR="00410C35" w:rsidRPr="00B772BB">
        <w:rPr>
          <w:rFonts w:ascii="Times New Roman" w:hAnsi="Times New Roman"/>
          <w:sz w:val="24"/>
          <w:szCs w:val="24"/>
        </w:rPr>
        <w:t> </w:t>
      </w:r>
      <w:r w:rsidR="001F56CD">
        <w:rPr>
          <w:rFonts w:ascii="Times New Roman" w:hAnsi="Times New Roman"/>
          <w:sz w:val="24"/>
          <w:szCs w:val="24"/>
        </w:rPr>
        <w:t>51</w:t>
      </w:r>
      <w:r w:rsidR="005A11F8">
        <w:rPr>
          <w:rFonts w:ascii="Times New Roman" w:hAnsi="Times New Roman"/>
          <w:sz w:val="24"/>
          <w:szCs w:val="24"/>
        </w:rPr>
        <w:t> </w:t>
      </w:r>
      <w:r w:rsidR="001F56CD">
        <w:rPr>
          <w:rFonts w:ascii="Times New Roman" w:hAnsi="Times New Roman"/>
          <w:sz w:val="24"/>
          <w:szCs w:val="24"/>
        </w:rPr>
        <w:t>590</w:t>
      </w:r>
      <w:r w:rsidR="002C5F87" w:rsidRPr="00B772BB">
        <w:rPr>
          <w:rFonts w:ascii="Times New Roman" w:hAnsi="Times New Roman"/>
          <w:sz w:val="24"/>
          <w:szCs w:val="24"/>
        </w:rPr>
        <w:t xml:space="preserve"> </w:t>
      </w:r>
      <w:r w:rsidR="005A0A2E" w:rsidRPr="00B772BB">
        <w:rPr>
          <w:rFonts w:ascii="Times New Roman" w:hAnsi="Times New Roman"/>
          <w:sz w:val="24"/>
          <w:szCs w:val="24"/>
        </w:rPr>
        <w:t>tys. zł</w:t>
      </w:r>
      <w:r w:rsidR="00C50276" w:rsidRPr="00B772BB">
        <w:rPr>
          <w:rFonts w:ascii="Times New Roman" w:hAnsi="Times New Roman"/>
          <w:sz w:val="24"/>
          <w:szCs w:val="24"/>
        </w:rPr>
        <w:t>,</w:t>
      </w:r>
      <w:r w:rsidR="005A0A2E" w:rsidRPr="00B772BB">
        <w:rPr>
          <w:rFonts w:ascii="Times New Roman" w:hAnsi="Times New Roman"/>
          <w:sz w:val="24"/>
          <w:szCs w:val="24"/>
        </w:rPr>
        <w:t xml:space="preserve"> tj. o </w:t>
      </w:r>
      <w:r w:rsidR="001F56CD">
        <w:rPr>
          <w:rFonts w:ascii="Times New Roman" w:hAnsi="Times New Roman"/>
          <w:sz w:val="24"/>
          <w:szCs w:val="24"/>
        </w:rPr>
        <w:t>3,4</w:t>
      </w:r>
      <w:r w:rsidR="005A0A2E" w:rsidRPr="00B772BB">
        <w:rPr>
          <w:rFonts w:ascii="Times New Roman" w:hAnsi="Times New Roman"/>
          <w:sz w:val="24"/>
          <w:szCs w:val="24"/>
        </w:rPr>
        <w:t>%,</w:t>
      </w:r>
    </w:p>
    <w:p w14:paraId="662D5554" w14:textId="77777777" w:rsidR="00135663" w:rsidRPr="00B772BB" w:rsidRDefault="005A0A2E" w:rsidP="008E0F9D">
      <w:pPr>
        <w:numPr>
          <w:ilvl w:val="0"/>
          <w:numId w:val="29"/>
        </w:numPr>
        <w:tabs>
          <w:tab w:val="left" w:pos="426"/>
        </w:tabs>
        <w:spacing w:before="0" w:line="240" w:lineRule="auto"/>
        <w:rPr>
          <w:rFonts w:ascii="Times New Roman" w:hAnsi="Times New Roman"/>
          <w:sz w:val="24"/>
          <w:szCs w:val="24"/>
        </w:rPr>
      </w:pPr>
      <w:r w:rsidRPr="00B772BB">
        <w:rPr>
          <w:rFonts w:ascii="Times New Roman" w:hAnsi="Times New Roman"/>
          <w:sz w:val="24"/>
          <w:szCs w:val="24"/>
        </w:rPr>
        <w:t>1 </w:t>
      </w:r>
      <w:r w:rsidR="001F56CD" w:rsidRPr="00B772BB">
        <w:rPr>
          <w:rFonts w:ascii="Times New Roman" w:hAnsi="Times New Roman"/>
          <w:sz w:val="24"/>
          <w:szCs w:val="24"/>
        </w:rPr>
        <w:t>4</w:t>
      </w:r>
      <w:r w:rsidR="001F56CD">
        <w:rPr>
          <w:rFonts w:ascii="Times New Roman" w:hAnsi="Times New Roman"/>
          <w:sz w:val="24"/>
          <w:szCs w:val="24"/>
        </w:rPr>
        <w:t>92</w:t>
      </w:r>
      <w:r w:rsidR="001F56CD" w:rsidRPr="00B772BB">
        <w:rPr>
          <w:rFonts w:ascii="Times New Roman" w:hAnsi="Times New Roman"/>
          <w:sz w:val="24"/>
          <w:szCs w:val="24"/>
        </w:rPr>
        <w:t> </w:t>
      </w:r>
      <w:r w:rsidR="001F56CD">
        <w:rPr>
          <w:rFonts w:ascii="Times New Roman" w:hAnsi="Times New Roman"/>
          <w:sz w:val="24"/>
          <w:szCs w:val="24"/>
        </w:rPr>
        <w:t>896</w:t>
      </w:r>
      <w:r w:rsidR="001F56CD" w:rsidRPr="00B772BB">
        <w:rPr>
          <w:rFonts w:ascii="Times New Roman" w:hAnsi="Times New Roman"/>
          <w:sz w:val="24"/>
          <w:szCs w:val="24"/>
        </w:rPr>
        <w:t xml:space="preserve"> </w:t>
      </w:r>
      <w:r w:rsidRPr="00B772BB">
        <w:rPr>
          <w:rFonts w:ascii="Times New Roman" w:hAnsi="Times New Roman"/>
          <w:sz w:val="24"/>
          <w:szCs w:val="24"/>
        </w:rPr>
        <w:t xml:space="preserve">tys. zł na placówki opiekuńczo-wychowawcze, co oznacza </w:t>
      </w:r>
      <w:r w:rsidR="007C79E7" w:rsidRPr="00B772BB">
        <w:rPr>
          <w:rFonts w:ascii="Times New Roman" w:hAnsi="Times New Roman"/>
          <w:sz w:val="24"/>
          <w:szCs w:val="24"/>
        </w:rPr>
        <w:t xml:space="preserve">wzrost </w:t>
      </w:r>
      <w:r w:rsidRPr="00B772BB">
        <w:rPr>
          <w:rFonts w:ascii="Times New Roman" w:hAnsi="Times New Roman"/>
          <w:sz w:val="24"/>
          <w:szCs w:val="24"/>
        </w:rPr>
        <w:t>w</w:t>
      </w:r>
      <w:r w:rsidR="00B654F5" w:rsidRPr="00B772BB">
        <w:rPr>
          <w:rFonts w:ascii="Times New Roman" w:hAnsi="Times New Roman"/>
          <w:sz w:val="24"/>
          <w:szCs w:val="24"/>
        </w:rPr>
        <w:t> </w:t>
      </w:r>
      <w:r w:rsidRPr="00B772BB">
        <w:rPr>
          <w:rFonts w:ascii="Times New Roman" w:hAnsi="Times New Roman"/>
          <w:sz w:val="24"/>
          <w:szCs w:val="24"/>
        </w:rPr>
        <w:t xml:space="preserve">stosunku do </w:t>
      </w:r>
      <w:r w:rsidR="00E23896" w:rsidRPr="00B772BB">
        <w:rPr>
          <w:rFonts w:ascii="Times New Roman" w:hAnsi="Times New Roman"/>
          <w:sz w:val="24"/>
          <w:szCs w:val="24"/>
        </w:rPr>
        <w:t>201</w:t>
      </w:r>
      <w:r w:rsidR="008F4086">
        <w:rPr>
          <w:rFonts w:ascii="Times New Roman" w:hAnsi="Times New Roman"/>
          <w:sz w:val="24"/>
          <w:szCs w:val="24"/>
        </w:rPr>
        <w:t>9</w:t>
      </w:r>
      <w:r w:rsidR="007D6021" w:rsidRPr="00B772BB">
        <w:rPr>
          <w:rFonts w:ascii="Times New Roman" w:hAnsi="Times New Roman"/>
          <w:sz w:val="24"/>
          <w:szCs w:val="24"/>
        </w:rPr>
        <w:t xml:space="preserve"> </w:t>
      </w:r>
      <w:r w:rsidR="00593FA9" w:rsidRPr="00B772BB">
        <w:rPr>
          <w:rFonts w:ascii="Times New Roman" w:hAnsi="Times New Roman"/>
          <w:sz w:val="24"/>
          <w:szCs w:val="24"/>
        </w:rPr>
        <w:t xml:space="preserve">r. </w:t>
      </w:r>
      <w:r w:rsidRPr="00B772BB">
        <w:rPr>
          <w:rFonts w:ascii="Times New Roman" w:hAnsi="Times New Roman"/>
          <w:sz w:val="24"/>
          <w:szCs w:val="24"/>
        </w:rPr>
        <w:t xml:space="preserve">o </w:t>
      </w:r>
      <w:r w:rsidR="001F56CD">
        <w:rPr>
          <w:rFonts w:ascii="Times New Roman" w:hAnsi="Times New Roman"/>
          <w:sz w:val="24"/>
          <w:szCs w:val="24"/>
        </w:rPr>
        <w:t>55 854</w:t>
      </w:r>
      <w:r w:rsidR="007D6021" w:rsidRPr="00B772BB">
        <w:rPr>
          <w:rFonts w:ascii="Times New Roman" w:hAnsi="Times New Roman"/>
          <w:sz w:val="24"/>
          <w:szCs w:val="24"/>
        </w:rPr>
        <w:t xml:space="preserve"> </w:t>
      </w:r>
      <w:r w:rsidRPr="00B772BB">
        <w:rPr>
          <w:rFonts w:ascii="Times New Roman" w:hAnsi="Times New Roman"/>
          <w:sz w:val="24"/>
          <w:szCs w:val="24"/>
        </w:rPr>
        <w:t xml:space="preserve">tys. </w:t>
      </w:r>
      <w:r w:rsidR="005D0FA3" w:rsidRPr="00B772BB">
        <w:rPr>
          <w:rFonts w:ascii="Times New Roman" w:hAnsi="Times New Roman"/>
          <w:sz w:val="24"/>
          <w:szCs w:val="24"/>
        </w:rPr>
        <w:t>zł, tj</w:t>
      </w:r>
      <w:r w:rsidRPr="00B772BB">
        <w:rPr>
          <w:rFonts w:ascii="Times New Roman" w:hAnsi="Times New Roman"/>
          <w:sz w:val="24"/>
          <w:szCs w:val="24"/>
        </w:rPr>
        <w:t xml:space="preserve">. o </w:t>
      </w:r>
      <w:r w:rsidR="001F56CD">
        <w:rPr>
          <w:rFonts w:ascii="Times New Roman" w:hAnsi="Times New Roman"/>
          <w:sz w:val="24"/>
          <w:szCs w:val="24"/>
        </w:rPr>
        <w:t>3,9</w:t>
      </w:r>
      <w:r w:rsidRPr="00B772BB">
        <w:rPr>
          <w:rFonts w:ascii="Times New Roman" w:hAnsi="Times New Roman"/>
          <w:sz w:val="24"/>
          <w:szCs w:val="24"/>
        </w:rPr>
        <w:t>%,</w:t>
      </w:r>
    </w:p>
    <w:p w14:paraId="5B24EA1E" w14:textId="1E3BE14A" w:rsidR="00E2776D" w:rsidRPr="00814F2C" w:rsidRDefault="008D0DDF" w:rsidP="00814F2C">
      <w:pPr>
        <w:numPr>
          <w:ilvl w:val="0"/>
          <w:numId w:val="29"/>
        </w:numPr>
        <w:tabs>
          <w:tab w:val="left" w:pos="426"/>
        </w:tabs>
        <w:spacing w:before="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413 370</w:t>
      </w:r>
      <w:r w:rsidR="00B512EE" w:rsidRPr="00B772BB">
        <w:rPr>
          <w:rFonts w:ascii="Times New Roman" w:hAnsi="Times New Roman"/>
          <w:sz w:val="24"/>
          <w:szCs w:val="24"/>
        </w:rPr>
        <w:t xml:space="preserve"> </w:t>
      </w:r>
      <w:r w:rsidR="005A0A2E" w:rsidRPr="00B772BB">
        <w:rPr>
          <w:rFonts w:ascii="Times New Roman" w:hAnsi="Times New Roman"/>
          <w:sz w:val="24"/>
          <w:szCs w:val="24"/>
        </w:rPr>
        <w:t>tys. zł na wspieranie rodziny, co oznacza wzrost w stosunku</w:t>
      </w:r>
      <w:r w:rsidR="00410C35" w:rsidRPr="00B772BB">
        <w:rPr>
          <w:rFonts w:ascii="Times New Roman" w:hAnsi="Times New Roman"/>
          <w:sz w:val="24"/>
          <w:szCs w:val="24"/>
        </w:rPr>
        <w:t xml:space="preserve"> </w:t>
      </w:r>
      <w:r w:rsidR="005A0A2E" w:rsidRPr="00B772BB">
        <w:rPr>
          <w:rFonts w:ascii="Times New Roman" w:hAnsi="Times New Roman"/>
          <w:sz w:val="24"/>
          <w:szCs w:val="24"/>
        </w:rPr>
        <w:t xml:space="preserve">do </w:t>
      </w:r>
      <w:r w:rsidR="007D6021" w:rsidRPr="00B772B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="00593FA9" w:rsidRPr="00B772BB">
        <w:rPr>
          <w:rFonts w:ascii="Times New Roman" w:hAnsi="Times New Roman"/>
          <w:sz w:val="24"/>
          <w:szCs w:val="24"/>
        </w:rPr>
        <w:t> </w:t>
      </w:r>
      <w:r w:rsidR="005A0A2E" w:rsidRPr="00B772BB">
        <w:rPr>
          <w:rFonts w:ascii="Times New Roman" w:hAnsi="Times New Roman"/>
          <w:sz w:val="24"/>
          <w:szCs w:val="24"/>
        </w:rPr>
        <w:t>r. o</w:t>
      </w:r>
      <w:r w:rsidR="00410C35" w:rsidRPr="00B772B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112</w:t>
      </w:r>
      <w:r w:rsidR="005A11F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250</w:t>
      </w:r>
      <w:r w:rsidR="00410C35" w:rsidRPr="00B772BB">
        <w:rPr>
          <w:rFonts w:ascii="Times New Roman" w:hAnsi="Times New Roman"/>
          <w:sz w:val="24"/>
          <w:szCs w:val="24"/>
        </w:rPr>
        <w:t> </w:t>
      </w:r>
      <w:r w:rsidR="005A0A2E" w:rsidRPr="00B772BB">
        <w:rPr>
          <w:rFonts w:ascii="Times New Roman" w:hAnsi="Times New Roman"/>
          <w:sz w:val="24"/>
          <w:szCs w:val="24"/>
        </w:rPr>
        <w:t xml:space="preserve">tys. zł, tj. o </w:t>
      </w:r>
      <w:r>
        <w:rPr>
          <w:rFonts w:ascii="Times New Roman" w:hAnsi="Times New Roman"/>
          <w:sz w:val="24"/>
          <w:szCs w:val="24"/>
        </w:rPr>
        <w:t>37,2</w:t>
      </w:r>
      <w:r w:rsidR="005A0A2E" w:rsidRPr="00B772BB">
        <w:rPr>
          <w:rFonts w:ascii="Times New Roman" w:hAnsi="Times New Roman"/>
          <w:sz w:val="24"/>
          <w:szCs w:val="24"/>
        </w:rPr>
        <w:t>%.</w:t>
      </w:r>
    </w:p>
    <w:p w14:paraId="3236794F" w14:textId="77777777" w:rsidR="005564E0" w:rsidRDefault="005A0A2E" w:rsidP="008D12DA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>Należy zwrócić uwagę</w:t>
      </w:r>
      <w:r w:rsidR="00B512EE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nie tylko na rosnące wydatki samorządów na realizację zadań wynikających z ustawy, ale i na istotne zmiany w udziale poszczególnych szczebli samorządu terytorialnego w tych wydatkach.</w:t>
      </w:r>
      <w:r w:rsidR="00E351D1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W </w:t>
      </w:r>
      <w:r w:rsidR="007D6021" w:rsidRPr="002E0BA7">
        <w:rPr>
          <w:rFonts w:ascii="Times New Roman" w:hAnsi="Times New Roman"/>
          <w:sz w:val="24"/>
          <w:szCs w:val="24"/>
        </w:rPr>
        <w:t>20</w:t>
      </w:r>
      <w:r w:rsidR="008D0DDF">
        <w:rPr>
          <w:rFonts w:ascii="Times New Roman" w:hAnsi="Times New Roman"/>
          <w:sz w:val="24"/>
          <w:szCs w:val="24"/>
        </w:rPr>
        <w:t>20</w:t>
      </w:r>
      <w:r w:rsidR="007D6021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r</w:t>
      </w:r>
      <w:r w:rsidR="00BA12EA">
        <w:rPr>
          <w:rFonts w:ascii="Times New Roman" w:hAnsi="Times New Roman"/>
          <w:sz w:val="24"/>
          <w:szCs w:val="24"/>
        </w:rPr>
        <w:t>.</w:t>
      </w:r>
      <w:r w:rsidRPr="002E0BA7">
        <w:rPr>
          <w:rFonts w:ascii="Times New Roman" w:hAnsi="Times New Roman"/>
          <w:sz w:val="24"/>
          <w:szCs w:val="24"/>
        </w:rPr>
        <w:t xml:space="preserve"> nastąpił dalszy wzrost wydatków samorządu gminnego wynikający</w:t>
      </w:r>
      <w:r w:rsidR="00E351D1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z konieczności ponoszenia wyższych niż w </w:t>
      </w:r>
      <w:r w:rsidR="00E23896" w:rsidRPr="00A9282A">
        <w:rPr>
          <w:rFonts w:ascii="Times New Roman" w:hAnsi="Times New Roman"/>
          <w:sz w:val="24"/>
          <w:szCs w:val="24"/>
        </w:rPr>
        <w:t>201</w:t>
      </w:r>
      <w:r w:rsidR="008D0DDF">
        <w:rPr>
          <w:rFonts w:ascii="Times New Roman" w:hAnsi="Times New Roman"/>
          <w:sz w:val="24"/>
          <w:szCs w:val="24"/>
        </w:rPr>
        <w:t>9</w:t>
      </w:r>
      <w:r w:rsidR="00454CBB">
        <w:rPr>
          <w:rFonts w:ascii="Times New Roman" w:hAnsi="Times New Roman"/>
          <w:sz w:val="24"/>
          <w:szCs w:val="24"/>
        </w:rPr>
        <w:t xml:space="preserve"> r.</w:t>
      </w:r>
      <w:r w:rsidR="00E23896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kosztów współfinansowania pobytu dzieci w pieczy zastępczej (10%</w:t>
      </w:r>
      <w:r w:rsidR="000D1278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kosztów w pierwszym roku</w:t>
      </w:r>
      <w:r w:rsidR="00E351D1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pobytu </w:t>
      </w:r>
      <w:r w:rsidRPr="002E0BA7">
        <w:rPr>
          <w:rFonts w:ascii="Times New Roman" w:hAnsi="Times New Roman"/>
          <w:sz w:val="24"/>
          <w:szCs w:val="24"/>
        </w:rPr>
        <w:lastRenderedPageBreak/>
        <w:t>dzieci w pieczy zastępczej i odpowiednio 30% i 50%</w:t>
      </w:r>
      <w:r w:rsidR="00C93DD7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kosztów, jeśli dziecko przebywa</w:t>
      </w:r>
      <w:r w:rsidR="00E351D1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w pieczy</w:t>
      </w:r>
      <w:r w:rsidR="009A29D4">
        <w:rPr>
          <w:rFonts w:ascii="Times New Roman" w:hAnsi="Times New Roman"/>
          <w:sz w:val="24"/>
          <w:szCs w:val="24"/>
        </w:rPr>
        <w:t xml:space="preserve"> zastępczej</w:t>
      </w:r>
      <w:r w:rsidRPr="002E0BA7">
        <w:rPr>
          <w:rFonts w:ascii="Times New Roman" w:hAnsi="Times New Roman"/>
          <w:sz w:val="24"/>
          <w:szCs w:val="24"/>
        </w:rPr>
        <w:t xml:space="preserve"> 2</w:t>
      </w:r>
      <w:r w:rsidR="00407454">
        <w:rPr>
          <w:rFonts w:ascii="Times New Roman" w:hAnsi="Times New Roman"/>
          <w:sz w:val="24"/>
          <w:szCs w:val="24"/>
        </w:rPr>
        <w:t>,</w:t>
      </w:r>
      <w:r w:rsidRPr="002E0BA7">
        <w:rPr>
          <w:rFonts w:ascii="Times New Roman" w:hAnsi="Times New Roman"/>
          <w:sz w:val="24"/>
          <w:szCs w:val="24"/>
        </w:rPr>
        <w:t xml:space="preserve"> 3 i więcej lat). </w:t>
      </w:r>
    </w:p>
    <w:p w14:paraId="6ED8A191" w14:textId="77777777" w:rsidR="00E014DF" w:rsidRPr="002E0BA7" w:rsidRDefault="00E014DF" w:rsidP="008D12DA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F877C19" w14:textId="051603E6" w:rsidR="005564E0" w:rsidRDefault="00A60DA0" w:rsidP="00814F2C">
      <w:pPr>
        <w:spacing w:before="0" w:after="240" w:line="240" w:lineRule="auto"/>
        <w:rPr>
          <w:rFonts w:ascii="Times New Roman" w:hAnsi="Times New Roman"/>
          <w:sz w:val="24"/>
          <w:szCs w:val="24"/>
        </w:rPr>
      </w:pPr>
      <w:r w:rsidRPr="004F595D">
        <w:rPr>
          <w:noProof/>
          <w:lang w:eastAsia="pl-PL"/>
        </w:rPr>
        <w:drawing>
          <wp:inline distT="0" distB="0" distL="0" distR="0" wp14:anchorId="17D95DF6" wp14:editId="12AFBA0B">
            <wp:extent cx="5759450" cy="2962275"/>
            <wp:effectExtent l="0" t="0" r="12700" b="9525"/>
            <wp:docPr id="29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7BB08C6B" w14:textId="77777777" w:rsidR="00360706" w:rsidRDefault="009B2DE8" w:rsidP="008B7EC2">
      <w:pPr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1570B">
        <w:rPr>
          <w:rFonts w:ascii="Times New Roman" w:hAnsi="Times New Roman"/>
          <w:sz w:val="24"/>
          <w:szCs w:val="24"/>
        </w:rPr>
        <w:t> </w:t>
      </w:r>
      <w:r w:rsidR="00B15FB1" w:rsidRPr="002E0BA7">
        <w:rPr>
          <w:rFonts w:ascii="Times New Roman" w:hAnsi="Times New Roman"/>
          <w:sz w:val="24"/>
          <w:szCs w:val="24"/>
        </w:rPr>
        <w:t>20</w:t>
      </w:r>
      <w:r w:rsidR="009E18FB">
        <w:rPr>
          <w:rFonts w:ascii="Times New Roman" w:hAnsi="Times New Roman"/>
          <w:sz w:val="24"/>
          <w:szCs w:val="24"/>
        </w:rPr>
        <w:t>20</w:t>
      </w:r>
      <w:r w:rsidR="00B15FB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</w:t>
      </w:r>
      <w:r w:rsidR="00DE7577">
        <w:rPr>
          <w:rFonts w:ascii="Times New Roman" w:hAnsi="Times New Roman"/>
          <w:sz w:val="24"/>
          <w:szCs w:val="24"/>
        </w:rPr>
        <w:t>.</w:t>
      </w:r>
      <w:r w:rsidRPr="002E0B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49387A" w:rsidRPr="002E0BA7">
        <w:rPr>
          <w:rFonts w:ascii="Times New Roman" w:hAnsi="Times New Roman"/>
          <w:sz w:val="24"/>
          <w:szCs w:val="24"/>
        </w:rPr>
        <w:t xml:space="preserve">amorządy powiatowe otrzymały tym samym wsparcie w finansowaniu pieczy zastępczej </w:t>
      </w:r>
      <w:r w:rsidR="00480152" w:rsidRPr="002E0BA7">
        <w:rPr>
          <w:rFonts w:ascii="Times New Roman" w:hAnsi="Times New Roman"/>
          <w:sz w:val="24"/>
          <w:szCs w:val="24"/>
        </w:rPr>
        <w:t xml:space="preserve">od gmin na poziomie </w:t>
      </w:r>
      <w:r w:rsidR="00B15FB1">
        <w:rPr>
          <w:rFonts w:ascii="Times New Roman" w:hAnsi="Times New Roman"/>
          <w:sz w:val="24"/>
          <w:szCs w:val="24"/>
        </w:rPr>
        <w:t>1</w:t>
      </w:r>
      <w:r w:rsidR="009E18FB">
        <w:rPr>
          <w:rFonts w:ascii="Times New Roman" w:hAnsi="Times New Roman"/>
          <w:sz w:val="24"/>
          <w:szCs w:val="24"/>
        </w:rPr>
        <w:t>9,5</w:t>
      </w:r>
      <w:r w:rsidR="0049387A" w:rsidRPr="002E0BA7">
        <w:rPr>
          <w:rFonts w:ascii="Times New Roman" w:hAnsi="Times New Roman"/>
          <w:sz w:val="24"/>
          <w:szCs w:val="24"/>
        </w:rPr>
        <w:t xml:space="preserve">%. W </w:t>
      </w:r>
      <w:r w:rsidR="00B15FB1" w:rsidRPr="002E0BA7">
        <w:rPr>
          <w:rFonts w:ascii="Times New Roman" w:hAnsi="Times New Roman"/>
          <w:sz w:val="24"/>
          <w:szCs w:val="24"/>
        </w:rPr>
        <w:t>201</w:t>
      </w:r>
      <w:r w:rsidR="003F1E11">
        <w:rPr>
          <w:rFonts w:ascii="Times New Roman" w:hAnsi="Times New Roman"/>
          <w:sz w:val="24"/>
          <w:szCs w:val="24"/>
        </w:rPr>
        <w:t>9</w:t>
      </w:r>
      <w:r w:rsidR="00B15FB1">
        <w:rPr>
          <w:rFonts w:ascii="Times New Roman" w:hAnsi="Times New Roman"/>
          <w:sz w:val="24"/>
          <w:szCs w:val="24"/>
        </w:rPr>
        <w:t> </w:t>
      </w:r>
      <w:r w:rsidR="00593FA9">
        <w:rPr>
          <w:rFonts w:ascii="Times New Roman" w:hAnsi="Times New Roman"/>
          <w:sz w:val="24"/>
          <w:szCs w:val="24"/>
        </w:rPr>
        <w:t>r.</w:t>
      </w:r>
      <w:r w:rsidR="00E23896" w:rsidRPr="002E0BA7">
        <w:rPr>
          <w:rFonts w:ascii="Times New Roman" w:hAnsi="Times New Roman"/>
          <w:sz w:val="24"/>
          <w:szCs w:val="24"/>
        </w:rPr>
        <w:t xml:space="preserve"> </w:t>
      </w:r>
      <w:r w:rsidR="0049387A" w:rsidRPr="002E0BA7">
        <w:rPr>
          <w:rFonts w:ascii="Times New Roman" w:hAnsi="Times New Roman"/>
          <w:sz w:val="24"/>
          <w:szCs w:val="24"/>
        </w:rPr>
        <w:t xml:space="preserve">udział ten wyniósł ok. </w:t>
      </w:r>
      <w:r w:rsidR="003F1E11">
        <w:rPr>
          <w:rFonts w:ascii="Times New Roman" w:hAnsi="Times New Roman"/>
          <w:sz w:val="24"/>
          <w:szCs w:val="24"/>
        </w:rPr>
        <w:t>18,6</w:t>
      </w:r>
      <w:r w:rsidR="0049387A" w:rsidRPr="002E0BA7">
        <w:rPr>
          <w:rFonts w:ascii="Times New Roman" w:hAnsi="Times New Roman"/>
          <w:sz w:val="24"/>
          <w:szCs w:val="24"/>
        </w:rPr>
        <w:t>%.</w:t>
      </w:r>
    </w:p>
    <w:p w14:paraId="3F07CDB2" w14:textId="77777777" w:rsidR="002043B9" w:rsidRDefault="00360706" w:rsidP="00960812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Poniżej </w:t>
      </w:r>
      <w:r w:rsidR="00DE7577">
        <w:rPr>
          <w:rFonts w:ascii="Times New Roman" w:hAnsi="Times New Roman"/>
          <w:sz w:val="24"/>
          <w:szCs w:val="24"/>
        </w:rPr>
        <w:t xml:space="preserve">przedstawiono </w:t>
      </w:r>
      <w:r>
        <w:rPr>
          <w:rFonts w:ascii="Times New Roman" w:hAnsi="Times New Roman"/>
          <w:sz w:val="24"/>
          <w:szCs w:val="24"/>
        </w:rPr>
        <w:t xml:space="preserve">zestawienie wydatków gmin w </w:t>
      </w:r>
      <w:r w:rsidR="00C50276">
        <w:rPr>
          <w:rFonts w:ascii="Times New Roman" w:hAnsi="Times New Roman"/>
          <w:sz w:val="24"/>
          <w:szCs w:val="24"/>
        </w:rPr>
        <w:t xml:space="preserve">porównaniu </w:t>
      </w:r>
      <w:r>
        <w:rPr>
          <w:rFonts w:ascii="Times New Roman" w:hAnsi="Times New Roman"/>
          <w:sz w:val="24"/>
          <w:szCs w:val="24"/>
        </w:rPr>
        <w:t xml:space="preserve">z </w:t>
      </w:r>
      <w:r w:rsidR="00086555">
        <w:rPr>
          <w:rFonts w:ascii="Times New Roman" w:hAnsi="Times New Roman"/>
          <w:sz w:val="24"/>
          <w:szCs w:val="24"/>
        </w:rPr>
        <w:t xml:space="preserve">liczbą </w:t>
      </w:r>
      <w:r>
        <w:rPr>
          <w:rFonts w:ascii="Times New Roman" w:hAnsi="Times New Roman"/>
          <w:sz w:val="24"/>
          <w:szCs w:val="24"/>
        </w:rPr>
        <w:t>dzieci w pieczy zastępczej ogółem</w:t>
      </w:r>
      <w:r w:rsidR="008D12DA">
        <w:rPr>
          <w:rFonts w:ascii="Times New Roman" w:hAnsi="Times New Roman"/>
          <w:sz w:val="24"/>
          <w:szCs w:val="24"/>
        </w:rPr>
        <w:t>.</w:t>
      </w:r>
    </w:p>
    <w:p w14:paraId="296B0400" w14:textId="77777777" w:rsidR="002043B9" w:rsidRDefault="002043B9" w:rsidP="00960812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58393799" w14:textId="4F4541BA" w:rsidR="008D12DA" w:rsidRPr="00814F2C" w:rsidRDefault="00A60DA0" w:rsidP="00814F2C">
      <w:pPr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4F595D">
        <w:rPr>
          <w:noProof/>
          <w:lang w:eastAsia="pl-PL"/>
        </w:rPr>
        <w:drawing>
          <wp:inline distT="0" distB="0" distL="0" distR="0" wp14:anchorId="08F664DD" wp14:editId="3FDC64DB">
            <wp:extent cx="5418455" cy="4295775"/>
            <wp:effectExtent l="0" t="0" r="10795" b="9525"/>
            <wp:docPr id="30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2616CD4A" w14:textId="77777777" w:rsidR="005A0A2E" w:rsidRPr="00362EFD" w:rsidRDefault="005A0A2E" w:rsidP="008B7EC2">
      <w:pPr>
        <w:spacing w:before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62EFD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W </w:t>
      </w:r>
      <w:r w:rsidR="00C32A81" w:rsidRPr="00362EFD">
        <w:rPr>
          <w:rFonts w:ascii="Times New Roman" w:hAnsi="Times New Roman"/>
          <w:color w:val="000000"/>
          <w:sz w:val="24"/>
          <w:szCs w:val="24"/>
          <w:lang w:eastAsia="pl-PL"/>
        </w:rPr>
        <w:t>20</w:t>
      </w:r>
      <w:r w:rsidR="00C32A81">
        <w:rPr>
          <w:rFonts w:ascii="Times New Roman" w:hAnsi="Times New Roman"/>
          <w:color w:val="000000"/>
          <w:sz w:val="24"/>
          <w:szCs w:val="24"/>
          <w:lang w:eastAsia="pl-PL"/>
        </w:rPr>
        <w:t>20</w:t>
      </w:r>
      <w:r w:rsidR="00C32A81" w:rsidRPr="00327CD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327CD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</w:t>
      </w:r>
      <w:r w:rsidR="00667BC8" w:rsidRPr="00327CDA">
        <w:rPr>
          <w:rFonts w:ascii="Times New Roman" w:hAnsi="Times New Roman"/>
          <w:color w:val="000000"/>
          <w:sz w:val="24"/>
          <w:szCs w:val="24"/>
          <w:lang w:eastAsia="pl-PL"/>
        </w:rPr>
        <w:t>na realizację zadań wynikających z ustawy</w:t>
      </w:r>
      <w:r w:rsidR="00E33279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667BC8" w:rsidRPr="00327CD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362EFD" w:rsidRPr="00AE49EF">
        <w:rPr>
          <w:rFonts w:ascii="Times New Roman" w:hAnsi="Times New Roman"/>
          <w:color w:val="000000"/>
          <w:sz w:val="24"/>
          <w:szCs w:val="24"/>
          <w:lang w:eastAsia="pl-PL"/>
        </w:rPr>
        <w:t>z</w:t>
      </w:r>
      <w:r w:rsidR="00362EFD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67BC8" w:rsidRPr="00362EFD">
        <w:rPr>
          <w:rFonts w:ascii="Times New Roman" w:hAnsi="Times New Roman"/>
          <w:color w:val="000000"/>
          <w:sz w:val="24"/>
          <w:szCs w:val="24"/>
          <w:lang w:eastAsia="pl-PL"/>
        </w:rPr>
        <w:t>budżet</w:t>
      </w:r>
      <w:r w:rsidR="00362EFD" w:rsidRPr="00AE49EF">
        <w:rPr>
          <w:rFonts w:ascii="Times New Roman" w:hAnsi="Times New Roman"/>
          <w:color w:val="000000"/>
          <w:sz w:val="24"/>
          <w:szCs w:val="24"/>
          <w:lang w:eastAsia="pl-PL"/>
        </w:rPr>
        <w:t>ów</w:t>
      </w:r>
      <w:r w:rsidR="00667BC8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poszczególnych wojewodów </w:t>
      </w:r>
      <w:r w:rsidR="00362EFD" w:rsidRPr="00AE49EF">
        <w:rPr>
          <w:rFonts w:ascii="Times New Roman" w:hAnsi="Times New Roman"/>
          <w:color w:val="000000"/>
          <w:sz w:val="24"/>
          <w:szCs w:val="24"/>
          <w:lang w:eastAsia="pl-PL"/>
        </w:rPr>
        <w:t>wydatkowano</w:t>
      </w:r>
      <w:r w:rsidR="00362EFD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67BC8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środki w </w:t>
      </w:r>
      <w:r w:rsidRPr="00362EFD">
        <w:rPr>
          <w:rFonts w:ascii="Times New Roman" w:hAnsi="Times New Roman"/>
          <w:color w:val="000000"/>
          <w:sz w:val="24"/>
          <w:szCs w:val="24"/>
          <w:lang w:eastAsia="pl-PL"/>
        </w:rPr>
        <w:t>kwo</w:t>
      </w:r>
      <w:r w:rsidR="00667BC8" w:rsidRPr="00362EFD">
        <w:rPr>
          <w:rFonts w:ascii="Times New Roman" w:hAnsi="Times New Roman"/>
          <w:color w:val="000000"/>
          <w:sz w:val="24"/>
          <w:szCs w:val="24"/>
          <w:lang w:eastAsia="pl-PL"/>
        </w:rPr>
        <w:t>cie</w:t>
      </w:r>
      <w:r w:rsidRPr="00327CD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C32A81" w:rsidRPr="00AE49EF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 w:rsidR="00C32A81">
        <w:rPr>
          <w:rFonts w:ascii="Times New Roman" w:hAnsi="Times New Roman"/>
          <w:color w:val="000000"/>
          <w:sz w:val="24"/>
          <w:szCs w:val="24"/>
          <w:lang w:eastAsia="pl-PL"/>
        </w:rPr>
        <w:t>40</w:t>
      </w:r>
      <w:r w:rsidR="00362EFD" w:rsidRPr="00AE49EF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C32A81">
        <w:rPr>
          <w:rFonts w:ascii="Times New Roman" w:hAnsi="Times New Roman"/>
          <w:color w:val="000000"/>
          <w:sz w:val="24"/>
          <w:szCs w:val="24"/>
          <w:lang w:eastAsia="pl-PL"/>
        </w:rPr>
        <w:t>8</w:t>
      </w:r>
      <w:r w:rsidR="00BD09F0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D266FF" w:rsidRPr="00362EFD">
        <w:rPr>
          <w:rFonts w:ascii="Times New Roman" w:hAnsi="Times New Roman"/>
          <w:color w:val="000000"/>
          <w:sz w:val="24"/>
          <w:szCs w:val="24"/>
          <w:lang w:eastAsia="pl-PL"/>
        </w:rPr>
        <w:t>mln zł</w:t>
      </w:r>
      <w:r w:rsidR="00A9391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(w 201</w:t>
      </w:r>
      <w:r w:rsidR="00C32A81">
        <w:rPr>
          <w:rFonts w:ascii="Times New Roman" w:hAnsi="Times New Roman"/>
          <w:color w:val="000000"/>
          <w:sz w:val="24"/>
          <w:szCs w:val="24"/>
          <w:lang w:eastAsia="pl-PL"/>
        </w:rPr>
        <w:t>9</w:t>
      </w:r>
      <w:r w:rsidR="00BD09F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A9391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</w:t>
      </w:r>
      <w:r w:rsidR="00D01DD1">
        <w:rPr>
          <w:rFonts w:ascii="Times New Roman" w:eastAsia="Calibri" w:hAnsi="Times New Roman"/>
          <w:sz w:val="24"/>
          <w:szCs w:val="24"/>
        </w:rPr>
        <w:sym w:font="Symbol" w:char="F02D"/>
      </w:r>
      <w:r w:rsidR="00A8083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C32A81">
        <w:rPr>
          <w:rFonts w:ascii="Times New Roman" w:hAnsi="Times New Roman"/>
          <w:color w:val="000000"/>
          <w:sz w:val="24"/>
          <w:szCs w:val="24"/>
          <w:lang w:eastAsia="pl-PL"/>
        </w:rPr>
        <w:t>450</w:t>
      </w:r>
      <w:r w:rsidR="00BD09F0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C32A8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2 </w:t>
      </w:r>
      <w:r w:rsidR="00A93917">
        <w:rPr>
          <w:rFonts w:ascii="Times New Roman" w:hAnsi="Times New Roman"/>
          <w:color w:val="000000"/>
          <w:sz w:val="24"/>
          <w:szCs w:val="24"/>
          <w:lang w:eastAsia="pl-PL"/>
        </w:rPr>
        <w:t>mln),</w:t>
      </w:r>
      <w:r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 tego:</w:t>
      </w:r>
    </w:p>
    <w:p w14:paraId="53CE4827" w14:textId="77777777" w:rsidR="005A0A2E" w:rsidRPr="00327CDA" w:rsidRDefault="003E6088" w:rsidP="00EF2E60">
      <w:pPr>
        <w:numPr>
          <w:ilvl w:val="0"/>
          <w:numId w:val="7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27CDA">
        <w:rPr>
          <w:rFonts w:ascii="Times New Roman" w:hAnsi="Times New Roman"/>
          <w:color w:val="000000"/>
          <w:sz w:val="24"/>
          <w:szCs w:val="24"/>
          <w:lang w:eastAsia="pl-PL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9</w:t>
      </w:r>
      <w:r w:rsidR="0001230E" w:rsidRPr="00362EFD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5</w:t>
      </w:r>
      <w:r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67BC8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mln zł </w:t>
      </w:r>
      <w:r w:rsidR="005A0A2E" w:rsidRPr="00362EFD">
        <w:rPr>
          <w:rFonts w:ascii="Times New Roman" w:hAnsi="Times New Roman"/>
          <w:color w:val="000000"/>
          <w:sz w:val="24"/>
          <w:szCs w:val="24"/>
          <w:lang w:eastAsia="pl-PL"/>
        </w:rPr>
        <w:t>na funkcj</w:t>
      </w:r>
      <w:r w:rsidR="00D266FF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onowanie ośrodków adopcyjnych, </w:t>
      </w:r>
    </w:p>
    <w:p w14:paraId="2BB2E9D2" w14:textId="77777777" w:rsidR="00E16A3A" w:rsidRPr="00F25183" w:rsidRDefault="00C32A81" w:rsidP="00F25183">
      <w:pPr>
        <w:numPr>
          <w:ilvl w:val="0"/>
          <w:numId w:val="7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B4CAC">
        <w:rPr>
          <w:rFonts w:ascii="Times New Roman" w:hAnsi="Times New Roman"/>
          <w:color w:val="000000"/>
          <w:sz w:val="24"/>
          <w:szCs w:val="24"/>
          <w:lang w:eastAsia="pl-PL"/>
        </w:rPr>
        <w:t>3,1</w:t>
      </w:r>
      <w:r w:rsidR="00E16A3A" w:rsidRPr="005B4CA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mln zł na finansowanie pobytu dzieci cudzoziemców w placówkach opiekuńczo-wychowawczych,</w:t>
      </w:r>
    </w:p>
    <w:p w14:paraId="09C0D51D" w14:textId="77777777" w:rsidR="00E16A3A" w:rsidRPr="00362EFD" w:rsidRDefault="00C32A81" w:rsidP="00EF2E60">
      <w:pPr>
        <w:numPr>
          <w:ilvl w:val="0"/>
          <w:numId w:val="7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1,1</w:t>
      </w:r>
      <w:r w:rsidR="00F2518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D266FF" w:rsidRPr="00362EFD">
        <w:rPr>
          <w:rFonts w:ascii="Times New Roman" w:hAnsi="Times New Roman"/>
          <w:color w:val="000000"/>
          <w:sz w:val="24"/>
          <w:szCs w:val="24"/>
          <w:lang w:eastAsia="pl-PL"/>
        </w:rPr>
        <w:t>mln zł</w:t>
      </w:r>
      <w:r w:rsidR="00E16A3A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fina</w:t>
      </w:r>
      <w:r w:rsidR="00C00025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="00E16A3A" w:rsidRPr="00362EFD">
        <w:rPr>
          <w:rFonts w:ascii="Times New Roman" w:hAnsi="Times New Roman"/>
          <w:color w:val="000000"/>
          <w:sz w:val="24"/>
          <w:szCs w:val="24"/>
          <w:lang w:eastAsia="pl-PL"/>
        </w:rPr>
        <w:t>sowanie pobytu dzieci cudzoziemskich w rodzinnej pieczy zastępczej,</w:t>
      </w:r>
    </w:p>
    <w:p w14:paraId="45BC7960" w14:textId="77777777" w:rsidR="005A0A2E" w:rsidRPr="00362EFD" w:rsidRDefault="00C32A81" w:rsidP="00EF2E60">
      <w:pPr>
        <w:numPr>
          <w:ilvl w:val="0"/>
          <w:numId w:val="7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273,9</w:t>
      </w:r>
      <w:r w:rsidR="00BD09F0" w:rsidRPr="00362EFD">
        <w:rPr>
          <w:rFonts w:ascii="Times New Roman" w:hAnsi="Times New Roman"/>
          <w:sz w:val="24"/>
          <w:szCs w:val="24"/>
        </w:rPr>
        <w:t xml:space="preserve"> </w:t>
      </w:r>
      <w:r w:rsidR="003500BC" w:rsidRPr="00362EFD">
        <w:rPr>
          <w:rFonts w:ascii="Times New Roman" w:hAnsi="Times New Roman"/>
          <w:sz w:val="24"/>
          <w:szCs w:val="24"/>
        </w:rPr>
        <w:t>mln zł na finansowanie zadań związanych z dodatkiem wychowawczym</w:t>
      </w:r>
      <w:r w:rsidR="00D266FF" w:rsidRPr="00362EFD">
        <w:rPr>
          <w:rFonts w:ascii="Times New Roman" w:hAnsi="Times New Roman"/>
          <w:sz w:val="24"/>
          <w:szCs w:val="24"/>
        </w:rPr>
        <w:t>,</w:t>
      </w:r>
    </w:p>
    <w:p w14:paraId="6A89286C" w14:textId="77777777" w:rsidR="00CC3801" w:rsidRPr="00AE49EF" w:rsidRDefault="00C32A81" w:rsidP="00CC3801">
      <w:pPr>
        <w:numPr>
          <w:ilvl w:val="0"/>
          <w:numId w:val="7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87,9</w:t>
      </w:r>
      <w:r w:rsidR="00362EFD" w:rsidRPr="00362EF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D266FF" w:rsidRPr="00362EFD">
        <w:rPr>
          <w:rFonts w:ascii="Times New Roman" w:hAnsi="Times New Roman"/>
          <w:color w:val="000000"/>
          <w:sz w:val="24"/>
          <w:szCs w:val="24"/>
          <w:lang w:eastAsia="pl-PL"/>
        </w:rPr>
        <w:t>mln zł na finansowanie z</w:t>
      </w:r>
      <w:r w:rsidR="0095290D"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="00D266FF" w:rsidRPr="00362EFD">
        <w:rPr>
          <w:rFonts w:ascii="Times New Roman" w:hAnsi="Times New Roman"/>
          <w:color w:val="000000"/>
          <w:sz w:val="24"/>
          <w:szCs w:val="24"/>
          <w:lang w:eastAsia="pl-PL"/>
        </w:rPr>
        <w:t>dań związanych z dodatkiem do zryczałtowanej kwoty</w:t>
      </w:r>
      <w:r w:rsidR="00410C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C7EF4">
        <w:rPr>
          <w:rFonts w:ascii="Times New Roman" w:hAnsi="Times New Roman"/>
          <w:color w:val="000000"/>
          <w:sz w:val="24"/>
          <w:szCs w:val="24"/>
          <w:lang w:eastAsia="pl-PL"/>
        </w:rPr>
        <w:t>i</w:t>
      </w:r>
      <w:r w:rsidR="0001570B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BC7EF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dodatkiem w wysokości świadczenia wychowawczego </w:t>
      </w:r>
      <w:r w:rsidR="0095290D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="0095290D" w:rsidRPr="00327CD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 </w:t>
      </w:r>
      <w:r w:rsidR="00D266FF" w:rsidRPr="00327CD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utrzymanie dziecka </w:t>
      </w:r>
      <w:r w:rsidR="0095290D">
        <w:rPr>
          <w:rFonts w:ascii="Times New Roman" w:hAnsi="Times New Roman"/>
          <w:color w:val="000000"/>
          <w:sz w:val="24"/>
          <w:szCs w:val="24"/>
          <w:lang w:eastAsia="pl-PL"/>
        </w:rPr>
        <w:t>w</w:t>
      </w:r>
      <w:r w:rsidR="0001570B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BC7EF4">
        <w:rPr>
          <w:rFonts w:ascii="Times New Roman" w:hAnsi="Times New Roman"/>
          <w:color w:val="000000"/>
          <w:sz w:val="24"/>
          <w:szCs w:val="24"/>
          <w:lang w:eastAsia="pl-PL"/>
        </w:rPr>
        <w:t>instytucjonalnej pieczy zastępczej</w:t>
      </w:r>
      <w:r w:rsidR="0039743C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</w:p>
    <w:p w14:paraId="2AE09B31" w14:textId="77777777" w:rsidR="00C32A81" w:rsidRDefault="00BD09F0" w:rsidP="00CC3801">
      <w:pPr>
        <w:numPr>
          <w:ilvl w:val="0"/>
          <w:numId w:val="7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17,</w:t>
      </w:r>
      <w:r w:rsidR="00C32A81">
        <w:rPr>
          <w:rFonts w:ascii="Times New Roman" w:hAnsi="Times New Roman"/>
          <w:color w:val="000000"/>
          <w:sz w:val="24"/>
          <w:szCs w:val="24"/>
          <w:lang w:eastAsia="pl-PL"/>
        </w:rPr>
        <w:t>3</w:t>
      </w:r>
      <w:r w:rsidR="00C32A81" w:rsidRPr="00AE49E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362EFD" w:rsidRPr="00AE49E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mln zł na </w:t>
      </w:r>
      <w:r w:rsidR="009A29D4" w:rsidRPr="00AE49EF">
        <w:rPr>
          <w:rFonts w:ascii="Times New Roman" w:hAnsi="Times New Roman"/>
          <w:color w:val="000000"/>
          <w:sz w:val="24"/>
          <w:szCs w:val="24"/>
          <w:lang w:eastAsia="pl-PL"/>
        </w:rPr>
        <w:t>świadczeni</w:t>
      </w:r>
      <w:r w:rsidR="009A29D4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="009A29D4" w:rsidRPr="00AE49E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A3BF3">
        <w:rPr>
          <w:rFonts w:ascii="Times New Roman" w:hAnsi="Times New Roman"/>
          <w:color w:val="000000"/>
          <w:sz w:val="24"/>
          <w:szCs w:val="24"/>
          <w:lang w:eastAsia="pl-PL"/>
        </w:rPr>
        <w:t>„</w:t>
      </w:r>
      <w:r w:rsidR="005462FD">
        <w:rPr>
          <w:rFonts w:ascii="Times New Roman" w:hAnsi="Times New Roman"/>
          <w:color w:val="000000"/>
          <w:sz w:val="24"/>
          <w:szCs w:val="24"/>
          <w:lang w:eastAsia="pl-PL"/>
        </w:rPr>
        <w:t>D</w:t>
      </w:r>
      <w:r w:rsidR="00362EFD" w:rsidRPr="00AE49EF">
        <w:rPr>
          <w:rFonts w:ascii="Times New Roman" w:hAnsi="Times New Roman"/>
          <w:color w:val="000000"/>
          <w:sz w:val="24"/>
          <w:szCs w:val="24"/>
          <w:lang w:eastAsia="pl-PL"/>
        </w:rPr>
        <w:t>obry start</w:t>
      </w:r>
      <w:r w:rsidR="008A3BF3">
        <w:rPr>
          <w:rFonts w:ascii="Times New Roman" w:hAnsi="Times New Roman"/>
          <w:color w:val="000000"/>
          <w:sz w:val="24"/>
          <w:szCs w:val="24"/>
          <w:lang w:eastAsia="pl-PL"/>
        </w:rPr>
        <w:t>”</w:t>
      </w:r>
      <w:r w:rsidR="00362EFD" w:rsidRPr="00AE49E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dla dzieci w pieczy zastępczej</w:t>
      </w:r>
      <w:r w:rsidR="00C32A81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</w:p>
    <w:p w14:paraId="05AE661E" w14:textId="09455751" w:rsidR="00362EFD" w:rsidRPr="00362EFD" w:rsidRDefault="00150B07" w:rsidP="00CC3801">
      <w:pPr>
        <w:numPr>
          <w:ilvl w:val="0"/>
          <w:numId w:val="7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18 mln zł </w:t>
      </w:r>
      <w:r>
        <w:rPr>
          <w:rFonts w:ascii="Times New Roman" w:hAnsi="Times New Roman"/>
          <w:bCs/>
          <w:sz w:val="24"/>
          <w:szCs w:val="24"/>
        </w:rPr>
        <w:t>–</w:t>
      </w:r>
      <w:r w:rsidR="00C32A8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realizacja </w:t>
      </w:r>
      <w:r w:rsidR="00F25183">
        <w:rPr>
          <w:rFonts w:ascii="Times New Roman" w:hAnsi="Times New Roman"/>
          <w:color w:val="000000"/>
          <w:sz w:val="24"/>
          <w:szCs w:val="24"/>
          <w:lang w:eastAsia="pl-PL"/>
        </w:rPr>
        <w:t>projektu</w:t>
      </w:r>
      <w:r w:rsidR="00C32A8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25183">
        <w:rPr>
          <w:rFonts w:ascii="Times New Roman" w:hAnsi="Times New Roman"/>
          <w:color w:val="000000"/>
          <w:sz w:val="24"/>
          <w:szCs w:val="24"/>
          <w:lang w:eastAsia="pl-PL"/>
        </w:rPr>
        <w:t>„</w:t>
      </w:r>
      <w:r w:rsidR="00C32A81" w:rsidRPr="006F6642">
        <w:rPr>
          <w:rFonts w:ascii="Times New Roman" w:hAnsi="Times New Roman"/>
          <w:color w:val="000000"/>
          <w:sz w:val="24"/>
          <w:szCs w:val="24"/>
          <w:lang w:eastAsia="pl-PL"/>
        </w:rPr>
        <w:t>Wsparcie dzieci umieszczonych w pieczy zastępczej w</w:t>
      </w:r>
      <w:r w:rsidR="00242104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C32A81" w:rsidRPr="006F6642">
        <w:rPr>
          <w:rFonts w:ascii="Times New Roman" w:hAnsi="Times New Roman"/>
          <w:color w:val="000000"/>
          <w:sz w:val="24"/>
          <w:szCs w:val="24"/>
          <w:lang w:eastAsia="pl-PL"/>
        </w:rPr>
        <w:t>okresie epidemii COVID-19</w:t>
      </w:r>
      <w:r w:rsidR="00F25183">
        <w:rPr>
          <w:rFonts w:ascii="Times New Roman" w:hAnsi="Times New Roman"/>
          <w:color w:val="000000"/>
          <w:sz w:val="24"/>
          <w:szCs w:val="24"/>
          <w:lang w:eastAsia="pl-PL"/>
        </w:rPr>
        <w:t>”.</w:t>
      </w:r>
    </w:p>
    <w:p w14:paraId="0E905309" w14:textId="77777777" w:rsidR="006A4DCB" w:rsidRPr="006F6642" w:rsidRDefault="006A4DCB" w:rsidP="006F6642">
      <w:pPr>
        <w:spacing w:before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51CE3458" w14:textId="4CB3E6E6" w:rsidR="006A4DCB" w:rsidRPr="005473FC" w:rsidRDefault="00C32A81" w:rsidP="000624C1">
      <w:pPr>
        <w:spacing w:before="0" w:after="20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Jednocześnie na </w:t>
      </w:r>
      <w:r w:rsidR="00E51A73" w:rsidRPr="00033832">
        <w:rPr>
          <w:rFonts w:ascii="Times New Roman" w:eastAsia="Calibri" w:hAnsi="Times New Roman"/>
          <w:i/>
          <w:sz w:val="24"/>
          <w:szCs w:val="24"/>
        </w:rPr>
        <w:t xml:space="preserve">Program </w:t>
      </w:r>
      <w:r w:rsidRPr="00033832">
        <w:rPr>
          <w:rFonts w:ascii="Times New Roman" w:eastAsia="Calibri" w:hAnsi="Times New Roman"/>
          <w:i/>
          <w:sz w:val="24"/>
          <w:szCs w:val="24"/>
        </w:rPr>
        <w:t xml:space="preserve">Asystent rodziny na </w:t>
      </w:r>
      <w:r w:rsidR="00033832" w:rsidRPr="00033832">
        <w:rPr>
          <w:rFonts w:ascii="Times New Roman" w:eastAsia="Calibri" w:hAnsi="Times New Roman"/>
          <w:i/>
          <w:sz w:val="24"/>
          <w:szCs w:val="24"/>
        </w:rPr>
        <w:t>rok 2020</w:t>
      </w:r>
      <w:r w:rsidR="0003383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wydatkowano ze środków Funduszu Pracy 4,</w:t>
      </w:r>
      <w:r w:rsidR="00B4085F">
        <w:rPr>
          <w:rFonts w:ascii="Times New Roman" w:eastAsia="Calibri" w:hAnsi="Times New Roman"/>
          <w:sz w:val="24"/>
          <w:szCs w:val="24"/>
        </w:rPr>
        <w:t>4</w:t>
      </w:r>
      <w:r>
        <w:rPr>
          <w:rFonts w:ascii="Times New Roman" w:eastAsia="Calibri" w:hAnsi="Times New Roman"/>
          <w:sz w:val="24"/>
          <w:szCs w:val="24"/>
        </w:rPr>
        <w:t xml:space="preserve"> mln zł</w:t>
      </w:r>
      <w:r w:rsidR="00F25183">
        <w:rPr>
          <w:rFonts w:ascii="Times New Roman" w:eastAsia="Calibri" w:hAnsi="Times New Roman"/>
          <w:sz w:val="24"/>
          <w:szCs w:val="24"/>
        </w:rPr>
        <w:t>.</w:t>
      </w:r>
    </w:p>
    <w:p w14:paraId="6EBAF705" w14:textId="77777777" w:rsidR="003D6BDA" w:rsidRDefault="00443C11" w:rsidP="005D3407">
      <w:pPr>
        <w:pStyle w:val="Nagwek1"/>
        <w:spacing w:line="240" w:lineRule="auto"/>
        <w:rPr>
          <w:rFonts w:ascii="Times New Roman" w:hAnsi="Times New Roman"/>
        </w:rPr>
      </w:pPr>
      <w:bookmarkStart w:id="77" w:name="_Toc45097195"/>
      <w:bookmarkStart w:id="78" w:name="_Toc455041299"/>
      <w:bookmarkEnd w:id="76"/>
      <w:r>
        <w:rPr>
          <w:rFonts w:ascii="Times New Roman" w:hAnsi="Times New Roman"/>
        </w:rPr>
        <w:t>VIII</w:t>
      </w:r>
      <w:r w:rsidR="003D6BDA" w:rsidRPr="005D3407">
        <w:rPr>
          <w:rFonts w:ascii="Times New Roman" w:hAnsi="Times New Roman"/>
        </w:rPr>
        <w:t>. Podsumowanie</w:t>
      </w:r>
      <w:bookmarkEnd w:id="77"/>
    </w:p>
    <w:p w14:paraId="15A37FF8" w14:textId="77777777" w:rsidR="002043B9" w:rsidRPr="002043B9" w:rsidRDefault="002043B9" w:rsidP="002043B9">
      <w:pPr>
        <w:rPr>
          <w:lang w:val="x-none" w:eastAsia="x-none"/>
        </w:rPr>
      </w:pPr>
    </w:p>
    <w:bookmarkEnd w:id="78"/>
    <w:p w14:paraId="3C70F807" w14:textId="3E388CAD" w:rsidR="005A0A2E" w:rsidRPr="007D353F" w:rsidRDefault="005A0A2E" w:rsidP="00B82674">
      <w:pPr>
        <w:numPr>
          <w:ilvl w:val="0"/>
          <w:numId w:val="2"/>
        </w:numPr>
        <w:spacing w:before="0" w:line="240" w:lineRule="auto"/>
        <w:ind w:left="425"/>
        <w:rPr>
          <w:rFonts w:ascii="Times New Roman" w:hAnsi="Times New Roman"/>
          <w:sz w:val="24"/>
          <w:szCs w:val="24"/>
        </w:rPr>
      </w:pPr>
      <w:r w:rsidRPr="006340CF">
        <w:rPr>
          <w:rFonts w:ascii="Times New Roman" w:hAnsi="Times New Roman"/>
          <w:sz w:val="24"/>
          <w:szCs w:val="24"/>
        </w:rPr>
        <w:t xml:space="preserve">W </w:t>
      </w:r>
      <w:r w:rsidR="009D2AA9" w:rsidRPr="006340CF">
        <w:rPr>
          <w:rFonts w:ascii="Times New Roman" w:hAnsi="Times New Roman"/>
          <w:sz w:val="24"/>
          <w:szCs w:val="24"/>
        </w:rPr>
        <w:t>20</w:t>
      </w:r>
      <w:r w:rsidR="005B4CAC">
        <w:rPr>
          <w:rFonts w:ascii="Times New Roman" w:hAnsi="Times New Roman"/>
          <w:sz w:val="24"/>
          <w:szCs w:val="24"/>
        </w:rPr>
        <w:t>20</w:t>
      </w:r>
      <w:r w:rsidR="009D2AA9" w:rsidRPr="006340CF">
        <w:rPr>
          <w:rFonts w:ascii="Times New Roman" w:hAnsi="Times New Roman"/>
          <w:sz w:val="24"/>
          <w:szCs w:val="24"/>
        </w:rPr>
        <w:t xml:space="preserve"> </w:t>
      </w:r>
      <w:r w:rsidRPr="006340CF">
        <w:rPr>
          <w:rFonts w:ascii="Times New Roman" w:hAnsi="Times New Roman"/>
          <w:sz w:val="24"/>
          <w:szCs w:val="24"/>
        </w:rPr>
        <w:t>r. zatrudnionych było ponad 3,</w:t>
      </w:r>
      <w:r w:rsidR="00143E16">
        <w:rPr>
          <w:rFonts w:ascii="Times New Roman" w:hAnsi="Times New Roman"/>
          <w:sz w:val="24"/>
          <w:szCs w:val="24"/>
        </w:rPr>
        <w:t xml:space="preserve">8 </w:t>
      </w:r>
      <w:r w:rsidRPr="006340CF">
        <w:rPr>
          <w:rFonts w:ascii="Times New Roman" w:hAnsi="Times New Roman"/>
          <w:sz w:val="24"/>
          <w:szCs w:val="24"/>
        </w:rPr>
        <w:t xml:space="preserve">tys. asystentów rodziny. Ich zatrudnienie </w:t>
      </w:r>
      <w:r w:rsidR="00E82E8E">
        <w:rPr>
          <w:rFonts w:ascii="Times New Roman" w:hAnsi="Times New Roman"/>
          <w:sz w:val="24"/>
          <w:szCs w:val="24"/>
        </w:rPr>
        <w:t xml:space="preserve">nieznacznie </w:t>
      </w:r>
      <w:r w:rsidR="00143E16">
        <w:rPr>
          <w:rFonts w:ascii="Times New Roman" w:hAnsi="Times New Roman"/>
          <w:sz w:val="24"/>
          <w:szCs w:val="24"/>
        </w:rPr>
        <w:t>zmniejszyło</w:t>
      </w:r>
      <w:r w:rsidR="00143E16" w:rsidRPr="006340CF">
        <w:rPr>
          <w:rFonts w:ascii="Times New Roman" w:hAnsi="Times New Roman"/>
          <w:sz w:val="24"/>
          <w:szCs w:val="24"/>
        </w:rPr>
        <w:t xml:space="preserve"> </w:t>
      </w:r>
      <w:r w:rsidRPr="006340CF">
        <w:rPr>
          <w:rFonts w:ascii="Times New Roman" w:hAnsi="Times New Roman"/>
          <w:sz w:val="24"/>
          <w:szCs w:val="24"/>
        </w:rPr>
        <w:t xml:space="preserve">się w stosunku do </w:t>
      </w:r>
      <w:r w:rsidR="00E82E8E" w:rsidRPr="006340CF">
        <w:rPr>
          <w:rFonts w:ascii="Times New Roman" w:hAnsi="Times New Roman"/>
          <w:sz w:val="24"/>
          <w:szCs w:val="24"/>
        </w:rPr>
        <w:t>201</w:t>
      </w:r>
      <w:r w:rsidR="00143E16">
        <w:rPr>
          <w:rFonts w:ascii="Times New Roman" w:hAnsi="Times New Roman"/>
          <w:sz w:val="24"/>
          <w:szCs w:val="24"/>
        </w:rPr>
        <w:t>9</w:t>
      </w:r>
      <w:r w:rsidR="00E82E8E" w:rsidRPr="006340CF">
        <w:rPr>
          <w:rFonts w:ascii="Times New Roman" w:hAnsi="Times New Roman"/>
          <w:sz w:val="24"/>
          <w:szCs w:val="24"/>
        </w:rPr>
        <w:t xml:space="preserve"> </w:t>
      </w:r>
      <w:r w:rsidRPr="006340CF">
        <w:rPr>
          <w:rFonts w:ascii="Times New Roman" w:hAnsi="Times New Roman"/>
          <w:sz w:val="24"/>
          <w:szCs w:val="24"/>
        </w:rPr>
        <w:t xml:space="preserve">r. </w:t>
      </w:r>
      <w:r w:rsidRPr="007D353F">
        <w:rPr>
          <w:rFonts w:ascii="Times New Roman" w:hAnsi="Times New Roman"/>
          <w:sz w:val="24"/>
          <w:szCs w:val="24"/>
        </w:rPr>
        <w:t xml:space="preserve">Z usług asystentów rodziny w </w:t>
      </w:r>
      <w:r w:rsidR="00FB5D80" w:rsidRPr="007D353F">
        <w:rPr>
          <w:rFonts w:ascii="Times New Roman" w:hAnsi="Times New Roman"/>
          <w:sz w:val="24"/>
          <w:szCs w:val="24"/>
        </w:rPr>
        <w:t>20</w:t>
      </w:r>
      <w:r w:rsidR="00143E16">
        <w:rPr>
          <w:rFonts w:ascii="Times New Roman" w:hAnsi="Times New Roman"/>
          <w:sz w:val="24"/>
          <w:szCs w:val="24"/>
        </w:rPr>
        <w:t>20</w:t>
      </w:r>
      <w:r w:rsidR="00FB5D80" w:rsidRPr="007D353F">
        <w:rPr>
          <w:rFonts w:ascii="Times New Roman" w:hAnsi="Times New Roman"/>
          <w:sz w:val="24"/>
          <w:szCs w:val="24"/>
        </w:rPr>
        <w:t xml:space="preserve"> </w:t>
      </w:r>
      <w:r w:rsidRPr="007D353F">
        <w:rPr>
          <w:rFonts w:ascii="Times New Roman" w:hAnsi="Times New Roman"/>
          <w:sz w:val="24"/>
          <w:szCs w:val="24"/>
        </w:rPr>
        <w:t xml:space="preserve">r. </w:t>
      </w:r>
      <w:r w:rsidR="00E46CD3" w:rsidRPr="007D353F">
        <w:rPr>
          <w:rFonts w:ascii="Times New Roman" w:hAnsi="Times New Roman"/>
          <w:sz w:val="24"/>
          <w:szCs w:val="24"/>
        </w:rPr>
        <w:t>skorzystał</w:t>
      </w:r>
      <w:r w:rsidR="00206CB6">
        <w:rPr>
          <w:rFonts w:ascii="Times New Roman" w:hAnsi="Times New Roman"/>
          <w:sz w:val="24"/>
          <w:szCs w:val="24"/>
        </w:rPr>
        <w:t>o</w:t>
      </w:r>
      <w:r w:rsidR="00E46CD3" w:rsidRPr="007D353F">
        <w:rPr>
          <w:rFonts w:ascii="Times New Roman" w:hAnsi="Times New Roman"/>
          <w:sz w:val="24"/>
          <w:szCs w:val="24"/>
        </w:rPr>
        <w:t xml:space="preserve"> </w:t>
      </w:r>
      <w:r w:rsidRPr="007D353F">
        <w:rPr>
          <w:rFonts w:ascii="Times New Roman" w:hAnsi="Times New Roman"/>
          <w:sz w:val="24"/>
          <w:szCs w:val="24"/>
        </w:rPr>
        <w:t xml:space="preserve">ogółem </w:t>
      </w:r>
      <w:r w:rsidR="00143E16" w:rsidRPr="007D353F">
        <w:rPr>
          <w:rFonts w:ascii="Times New Roman" w:hAnsi="Times New Roman"/>
          <w:sz w:val="24"/>
          <w:szCs w:val="24"/>
        </w:rPr>
        <w:t>4</w:t>
      </w:r>
      <w:r w:rsidR="00143E16">
        <w:rPr>
          <w:rFonts w:ascii="Times New Roman" w:hAnsi="Times New Roman"/>
          <w:sz w:val="24"/>
          <w:szCs w:val="24"/>
        </w:rPr>
        <w:t>1</w:t>
      </w:r>
      <w:r w:rsidR="00143E16" w:rsidRPr="007D353F">
        <w:rPr>
          <w:rFonts w:ascii="Times New Roman" w:hAnsi="Times New Roman"/>
          <w:sz w:val="24"/>
          <w:szCs w:val="24"/>
        </w:rPr>
        <w:t> </w:t>
      </w:r>
      <w:r w:rsidR="00143E16">
        <w:rPr>
          <w:rFonts w:ascii="Times New Roman" w:hAnsi="Times New Roman"/>
          <w:sz w:val="24"/>
          <w:szCs w:val="24"/>
        </w:rPr>
        <w:t>906</w:t>
      </w:r>
      <w:r w:rsidR="00143E16" w:rsidRPr="007D353F">
        <w:rPr>
          <w:rFonts w:ascii="Times New Roman" w:hAnsi="Times New Roman"/>
          <w:sz w:val="24"/>
          <w:szCs w:val="24"/>
        </w:rPr>
        <w:t xml:space="preserve"> </w:t>
      </w:r>
      <w:r w:rsidRPr="007D353F">
        <w:rPr>
          <w:rFonts w:ascii="Times New Roman" w:hAnsi="Times New Roman"/>
          <w:sz w:val="24"/>
          <w:szCs w:val="24"/>
        </w:rPr>
        <w:t>rodzi</w:t>
      </w:r>
      <w:r w:rsidR="00206CB6">
        <w:rPr>
          <w:rFonts w:ascii="Times New Roman" w:hAnsi="Times New Roman"/>
          <w:sz w:val="24"/>
          <w:szCs w:val="24"/>
        </w:rPr>
        <w:t>n</w:t>
      </w:r>
      <w:r w:rsidRPr="007D353F">
        <w:rPr>
          <w:rFonts w:ascii="Times New Roman" w:hAnsi="Times New Roman"/>
          <w:sz w:val="24"/>
          <w:szCs w:val="24"/>
        </w:rPr>
        <w:t xml:space="preserve">, w tym </w:t>
      </w:r>
      <w:r w:rsidR="00143E16">
        <w:rPr>
          <w:rFonts w:ascii="Times New Roman" w:hAnsi="Times New Roman"/>
          <w:sz w:val="24"/>
          <w:szCs w:val="24"/>
        </w:rPr>
        <w:t>7 932</w:t>
      </w:r>
      <w:r w:rsidR="00AB66E6" w:rsidRPr="007D353F">
        <w:rPr>
          <w:rFonts w:ascii="Times New Roman" w:hAnsi="Times New Roman"/>
          <w:sz w:val="24"/>
          <w:szCs w:val="24"/>
        </w:rPr>
        <w:t xml:space="preserve"> </w:t>
      </w:r>
      <w:r w:rsidRPr="007D353F">
        <w:rPr>
          <w:rFonts w:ascii="Times New Roman" w:hAnsi="Times New Roman"/>
          <w:sz w:val="24"/>
          <w:szCs w:val="24"/>
        </w:rPr>
        <w:t>rodzin</w:t>
      </w:r>
      <w:r w:rsidR="00650E2B">
        <w:rPr>
          <w:rFonts w:ascii="Times New Roman" w:hAnsi="Times New Roman"/>
          <w:sz w:val="24"/>
          <w:szCs w:val="24"/>
        </w:rPr>
        <w:t>y</w:t>
      </w:r>
      <w:r w:rsidRPr="007D353F">
        <w:rPr>
          <w:rFonts w:ascii="Times New Roman" w:hAnsi="Times New Roman"/>
          <w:sz w:val="24"/>
          <w:szCs w:val="24"/>
        </w:rPr>
        <w:t xml:space="preserve"> </w:t>
      </w:r>
      <w:r w:rsidR="00E51A73" w:rsidRPr="007D353F">
        <w:rPr>
          <w:rFonts w:ascii="Times New Roman" w:hAnsi="Times New Roman"/>
          <w:sz w:val="24"/>
          <w:szCs w:val="24"/>
        </w:rPr>
        <w:t>zobowiązan</w:t>
      </w:r>
      <w:r w:rsidR="00E51A73">
        <w:rPr>
          <w:rFonts w:ascii="Times New Roman" w:hAnsi="Times New Roman"/>
          <w:sz w:val="24"/>
          <w:szCs w:val="24"/>
        </w:rPr>
        <w:t>e</w:t>
      </w:r>
      <w:r w:rsidR="00E51A73" w:rsidRPr="007D353F">
        <w:rPr>
          <w:rFonts w:ascii="Times New Roman" w:hAnsi="Times New Roman"/>
          <w:sz w:val="24"/>
          <w:szCs w:val="24"/>
        </w:rPr>
        <w:t xml:space="preserve"> został</w:t>
      </w:r>
      <w:r w:rsidR="00E51A73">
        <w:rPr>
          <w:rFonts w:ascii="Times New Roman" w:hAnsi="Times New Roman"/>
          <w:sz w:val="24"/>
          <w:szCs w:val="24"/>
        </w:rPr>
        <w:t>y przez sąd</w:t>
      </w:r>
      <w:r w:rsidR="00E51A73" w:rsidRPr="007D353F">
        <w:rPr>
          <w:rFonts w:ascii="Times New Roman" w:hAnsi="Times New Roman"/>
          <w:sz w:val="24"/>
          <w:szCs w:val="24"/>
        </w:rPr>
        <w:t xml:space="preserve"> </w:t>
      </w:r>
      <w:r w:rsidRPr="007D353F">
        <w:rPr>
          <w:rFonts w:ascii="Times New Roman" w:hAnsi="Times New Roman"/>
          <w:sz w:val="24"/>
          <w:szCs w:val="24"/>
        </w:rPr>
        <w:t>do</w:t>
      </w:r>
      <w:r w:rsidR="007D353F">
        <w:rPr>
          <w:rFonts w:ascii="Times New Roman" w:hAnsi="Times New Roman"/>
          <w:sz w:val="24"/>
          <w:szCs w:val="24"/>
        </w:rPr>
        <w:t> </w:t>
      </w:r>
      <w:r w:rsidRPr="007D353F">
        <w:rPr>
          <w:rFonts w:ascii="Times New Roman" w:hAnsi="Times New Roman"/>
          <w:sz w:val="24"/>
          <w:szCs w:val="24"/>
        </w:rPr>
        <w:t xml:space="preserve">współpracy z asystentem </w:t>
      </w:r>
      <w:r w:rsidR="009A29D4" w:rsidRPr="007D353F">
        <w:rPr>
          <w:rFonts w:ascii="Times New Roman" w:hAnsi="Times New Roman"/>
          <w:sz w:val="24"/>
          <w:szCs w:val="24"/>
        </w:rPr>
        <w:t>rodziny</w:t>
      </w:r>
      <w:r w:rsidRPr="007D353F">
        <w:rPr>
          <w:rFonts w:ascii="Times New Roman" w:hAnsi="Times New Roman"/>
          <w:sz w:val="24"/>
          <w:szCs w:val="24"/>
        </w:rPr>
        <w:t xml:space="preserve">. </w:t>
      </w:r>
      <w:r w:rsidR="00AB66E6" w:rsidRPr="007D353F">
        <w:rPr>
          <w:rFonts w:ascii="Times New Roman" w:eastAsia="Calibri" w:hAnsi="Times New Roman"/>
          <w:sz w:val="24"/>
          <w:szCs w:val="24"/>
        </w:rPr>
        <w:t>W</w:t>
      </w:r>
      <w:r w:rsidR="00E46CD3" w:rsidRPr="007D353F">
        <w:rPr>
          <w:rFonts w:ascii="Times New Roman" w:eastAsia="Calibri" w:hAnsi="Times New Roman"/>
          <w:sz w:val="24"/>
          <w:szCs w:val="24"/>
        </w:rPr>
        <w:t> </w:t>
      </w:r>
      <w:r w:rsidR="00AB66E6" w:rsidRPr="007D353F">
        <w:rPr>
          <w:rFonts w:ascii="Times New Roman" w:eastAsia="Calibri" w:hAnsi="Times New Roman"/>
          <w:sz w:val="24"/>
          <w:szCs w:val="24"/>
        </w:rPr>
        <w:t>stosunku do 201</w:t>
      </w:r>
      <w:r w:rsidR="00143E16">
        <w:rPr>
          <w:rFonts w:ascii="Times New Roman" w:eastAsia="Calibri" w:hAnsi="Times New Roman"/>
          <w:sz w:val="24"/>
          <w:szCs w:val="24"/>
        </w:rPr>
        <w:t>9</w:t>
      </w:r>
      <w:r w:rsidR="00AB66E6" w:rsidRPr="007D353F">
        <w:rPr>
          <w:rFonts w:ascii="Times New Roman" w:eastAsia="Calibri" w:hAnsi="Times New Roman"/>
          <w:sz w:val="24"/>
          <w:szCs w:val="24"/>
        </w:rPr>
        <w:t xml:space="preserve"> r. oznacza to</w:t>
      </w:r>
      <w:r w:rsidR="007D353F">
        <w:rPr>
          <w:rFonts w:ascii="Times New Roman" w:eastAsia="Calibri" w:hAnsi="Times New Roman"/>
          <w:sz w:val="24"/>
          <w:szCs w:val="24"/>
        </w:rPr>
        <w:t> </w:t>
      </w:r>
      <w:r w:rsidR="00AB66E6" w:rsidRPr="007D353F">
        <w:rPr>
          <w:rFonts w:ascii="Times New Roman" w:eastAsia="Calibri" w:hAnsi="Times New Roman"/>
          <w:sz w:val="24"/>
          <w:szCs w:val="24"/>
        </w:rPr>
        <w:t xml:space="preserve">znaczny, bo o </w:t>
      </w:r>
      <w:r w:rsidR="00143E16">
        <w:rPr>
          <w:rFonts w:ascii="Times New Roman" w:eastAsia="Calibri" w:hAnsi="Times New Roman"/>
          <w:sz w:val="24"/>
          <w:szCs w:val="24"/>
        </w:rPr>
        <w:t>14</w:t>
      </w:r>
      <w:r w:rsidR="00AB66E6" w:rsidRPr="007D353F">
        <w:rPr>
          <w:rFonts w:ascii="Times New Roman" w:eastAsia="Calibri" w:hAnsi="Times New Roman"/>
          <w:sz w:val="24"/>
          <w:szCs w:val="24"/>
        </w:rPr>
        <w:t xml:space="preserve">%, wzrost liczby </w:t>
      </w:r>
      <w:r w:rsidR="00E46CD3" w:rsidRPr="007D353F">
        <w:rPr>
          <w:rFonts w:ascii="Times New Roman" w:eastAsia="Calibri" w:hAnsi="Times New Roman"/>
          <w:sz w:val="24"/>
          <w:szCs w:val="24"/>
        </w:rPr>
        <w:t>rodzin</w:t>
      </w:r>
      <w:r w:rsidR="00AB66E6" w:rsidRPr="007D353F">
        <w:rPr>
          <w:rFonts w:ascii="Times New Roman" w:eastAsia="Calibri" w:hAnsi="Times New Roman"/>
          <w:sz w:val="24"/>
          <w:szCs w:val="24"/>
        </w:rPr>
        <w:t>, do których sąd skierował asystenta rodziny (w 2018 r. był</w:t>
      </w:r>
      <w:r w:rsidR="00F25183">
        <w:rPr>
          <w:rFonts w:ascii="Times New Roman" w:eastAsia="Calibri" w:hAnsi="Times New Roman"/>
          <w:sz w:val="24"/>
          <w:szCs w:val="24"/>
        </w:rPr>
        <w:t>o</w:t>
      </w:r>
      <w:r w:rsidR="00AB66E6" w:rsidRPr="007D353F">
        <w:rPr>
          <w:rFonts w:ascii="Times New Roman" w:eastAsia="Calibri" w:hAnsi="Times New Roman"/>
          <w:sz w:val="24"/>
          <w:szCs w:val="24"/>
        </w:rPr>
        <w:t xml:space="preserve"> to</w:t>
      </w:r>
      <w:r w:rsidR="005A11F8">
        <w:rPr>
          <w:rFonts w:ascii="Times New Roman" w:eastAsia="Calibri" w:hAnsi="Times New Roman"/>
          <w:sz w:val="24"/>
          <w:szCs w:val="24"/>
        </w:rPr>
        <w:t> </w:t>
      </w:r>
      <w:r w:rsidR="00AB66E6" w:rsidRPr="007D353F">
        <w:rPr>
          <w:rFonts w:ascii="Times New Roman" w:eastAsia="Calibri" w:hAnsi="Times New Roman"/>
          <w:sz w:val="24"/>
          <w:szCs w:val="24"/>
        </w:rPr>
        <w:t>6</w:t>
      </w:r>
      <w:r w:rsidR="005A11F8">
        <w:rPr>
          <w:rFonts w:ascii="Times New Roman" w:eastAsia="Calibri" w:hAnsi="Times New Roman"/>
          <w:sz w:val="24"/>
          <w:szCs w:val="24"/>
        </w:rPr>
        <w:t> </w:t>
      </w:r>
      <w:r w:rsidR="00143E16">
        <w:rPr>
          <w:rFonts w:ascii="Times New Roman" w:eastAsia="Calibri" w:hAnsi="Times New Roman"/>
          <w:sz w:val="24"/>
          <w:szCs w:val="24"/>
        </w:rPr>
        <w:t>956</w:t>
      </w:r>
      <w:r w:rsidR="005A11F8">
        <w:rPr>
          <w:rFonts w:ascii="Times New Roman" w:eastAsia="Calibri" w:hAnsi="Times New Roman"/>
          <w:sz w:val="24"/>
          <w:szCs w:val="24"/>
        </w:rPr>
        <w:t> </w:t>
      </w:r>
      <w:r w:rsidR="00AB66E6" w:rsidRPr="007D353F">
        <w:rPr>
          <w:rFonts w:ascii="Times New Roman" w:eastAsia="Calibri" w:hAnsi="Times New Roman"/>
          <w:sz w:val="24"/>
          <w:szCs w:val="24"/>
        </w:rPr>
        <w:t>rodzin).</w:t>
      </w:r>
      <w:r w:rsidR="00AB66E6" w:rsidRPr="007D353F" w:rsidDel="00AB66E6">
        <w:rPr>
          <w:rFonts w:ascii="Times New Roman" w:hAnsi="Times New Roman"/>
          <w:sz w:val="24"/>
          <w:szCs w:val="24"/>
        </w:rPr>
        <w:t xml:space="preserve"> </w:t>
      </w:r>
    </w:p>
    <w:p w14:paraId="54E80174" w14:textId="440ACCDF" w:rsidR="00150444" w:rsidRPr="00AE49EF" w:rsidRDefault="00143E16" w:rsidP="00EF2E60">
      <w:pPr>
        <w:numPr>
          <w:ilvl w:val="0"/>
          <w:numId w:val="2"/>
        </w:numPr>
        <w:spacing w:before="0" w:line="240" w:lineRule="auto"/>
        <w:ind w:left="425" w:hanging="284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eastAsia="Calibri" w:hAnsi="Times New Roman"/>
          <w:sz w:val="24"/>
          <w:szCs w:val="24"/>
        </w:rPr>
        <w:t xml:space="preserve">Spośród </w:t>
      </w:r>
      <w:r>
        <w:rPr>
          <w:rFonts w:ascii="Times New Roman" w:eastAsia="Calibri" w:hAnsi="Times New Roman"/>
          <w:sz w:val="24"/>
          <w:szCs w:val="24"/>
        </w:rPr>
        <w:t>41 906</w:t>
      </w:r>
      <w:r w:rsidRPr="002E0BA7">
        <w:rPr>
          <w:rFonts w:ascii="Times New Roman" w:eastAsia="Calibri" w:hAnsi="Times New Roman"/>
          <w:sz w:val="24"/>
          <w:szCs w:val="24"/>
        </w:rPr>
        <w:t xml:space="preserve"> rodzin, z którymi asystenci rodziny prowadzili pracę w 20</w:t>
      </w:r>
      <w:r>
        <w:rPr>
          <w:rFonts w:ascii="Times New Roman" w:eastAsia="Calibri" w:hAnsi="Times New Roman"/>
          <w:sz w:val="24"/>
          <w:szCs w:val="24"/>
        </w:rPr>
        <w:t>20</w:t>
      </w:r>
      <w:r w:rsidRPr="002E0BA7">
        <w:rPr>
          <w:rFonts w:ascii="Times New Roman" w:eastAsia="Calibri" w:hAnsi="Times New Roman"/>
          <w:sz w:val="24"/>
          <w:szCs w:val="24"/>
        </w:rPr>
        <w:t xml:space="preserve"> r., dla</w:t>
      </w:r>
      <w:r>
        <w:rPr>
          <w:rFonts w:ascii="Times New Roman" w:eastAsia="Calibri" w:hAnsi="Times New Roman"/>
          <w:sz w:val="24"/>
          <w:szCs w:val="24"/>
        </w:rPr>
        <w:t> 11</w:t>
      </w:r>
      <w:r w:rsidR="005A11F8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>600</w:t>
      </w:r>
      <w:r w:rsidR="005A11F8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rodzin (co stanowi </w:t>
      </w:r>
      <w:r>
        <w:rPr>
          <w:rFonts w:ascii="Times New Roman" w:eastAsia="Calibri" w:hAnsi="Times New Roman"/>
          <w:sz w:val="24"/>
          <w:szCs w:val="24"/>
        </w:rPr>
        <w:t>28</w:t>
      </w:r>
      <w:r w:rsidRPr="002E0BA7">
        <w:rPr>
          <w:rFonts w:ascii="Times New Roman" w:eastAsia="Calibri" w:hAnsi="Times New Roman"/>
          <w:sz w:val="24"/>
          <w:szCs w:val="24"/>
        </w:rPr>
        <w:t xml:space="preserve">% </w:t>
      </w:r>
      <w:r>
        <w:rPr>
          <w:rFonts w:ascii="Times New Roman" w:eastAsia="Calibri" w:hAnsi="Times New Roman"/>
          <w:sz w:val="24"/>
          <w:szCs w:val="24"/>
        </w:rPr>
        <w:t xml:space="preserve">ogółu) współpraca </w:t>
      </w:r>
      <w:r w:rsidRPr="002E0BA7">
        <w:rPr>
          <w:rFonts w:ascii="Times New Roman" w:eastAsia="Calibri" w:hAnsi="Times New Roman"/>
          <w:sz w:val="24"/>
          <w:szCs w:val="24"/>
        </w:rPr>
        <w:t>ta zakończyła się w</w:t>
      </w:r>
      <w:r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>20</w:t>
      </w:r>
      <w:r>
        <w:rPr>
          <w:rFonts w:ascii="Times New Roman" w:eastAsia="Calibri" w:hAnsi="Times New Roman"/>
          <w:sz w:val="24"/>
          <w:szCs w:val="24"/>
        </w:rPr>
        <w:t>20 </w:t>
      </w:r>
      <w:r w:rsidRPr="002E0BA7">
        <w:rPr>
          <w:rFonts w:ascii="Times New Roman" w:eastAsia="Calibri" w:hAnsi="Times New Roman"/>
          <w:sz w:val="24"/>
          <w:szCs w:val="24"/>
        </w:rPr>
        <w:t>r., w tym w</w:t>
      </w:r>
      <w:r>
        <w:rPr>
          <w:rFonts w:ascii="Times New Roman" w:eastAsia="Calibri" w:hAnsi="Times New Roman"/>
          <w:sz w:val="24"/>
          <w:szCs w:val="24"/>
        </w:rPr>
        <w:t> 5 159</w:t>
      </w:r>
      <w:r w:rsidRPr="002E0BA7">
        <w:rPr>
          <w:rFonts w:ascii="Times New Roman" w:eastAsia="Calibri" w:hAnsi="Times New Roman"/>
          <w:sz w:val="24"/>
          <w:szCs w:val="24"/>
        </w:rPr>
        <w:t xml:space="preserve"> przy</w:t>
      </w:r>
      <w:r>
        <w:rPr>
          <w:rFonts w:ascii="Times New Roman" w:eastAsia="Calibri" w:hAnsi="Times New Roman"/>
          <w:sz w:val="24"/>
          <w:szCs w:val="24"/>
        </w:rPr>
        <w:t xml:space="preserve">padkach nastąpiło to w związku </w:t>
      </w:r>
      <w:r w:rsidRPr="002E0BA7">
        <w:rPr>
          <w:rFonts w:ascii="Times New Roman" w:eastAsia="Calibri" w:hAnsi="Times New Roman"/>
          <w:sz w:val="24"/>
          <w:szCs w:val="24"/>
        </w:rPr>
        <w:t>z</w:t>
      </w:r>
      <w:r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 xml:space="preserve">osiągnięciem założonych celów </w:t>
      </w:r>
      <w:r>
        <w:rPr>
          <w:rFonts w:ascii="Times New Roman" w:eastAsia="Calibri" w:hAnsi="Times New Roman"/>
          <w:sz w:val="24"/>
          <w:szCs w:val="24"/>
        </w:rPr>
        <w:t>(</w:t>
      </w:r>
      <w:r w:rsidRPr="002E0BA7">
        <w:rPr>
          <w:rFonts w:ascii="Times New Roman" w:eastAsia="Calibri" w:hAnsi="Times New Roman"/>
          <w:sz w:val="24"/>
          <w:szCs w:val="24"/>
        </w:rPr>
        <w:t>4</w:t>
      </w:r>
      <w:r>
        <w:rPr>
          <w:rFonts w:ascii="Times New Roman" w:eastAsia="Calibri" w:hAnsi="Times New Roman"/>
          <w:sz w:val="24"/>
          <w:szCs w:val="24"/>
        </w:rPr>
        <w:t>4</w:t>
      </w:r>
      <w:r w:rsidRPr="002E0BA7">
        <w:rPr>
          <w:rFonts w:ascii="Times New Roman" w:eastAsia="Calibri" w:hAnsi="Times New Roman"/>
          <w:sz w:val="24"/>
          <w:szCs w:val="24"/>
        </w:rPr>
        <w:t>%</w:t>
      </w:r>
      <w:r w:rsidR="005A11F8">
        <w:rPr>
          <w:rFonts w:ascii="Times New Roman" w:eastAsia="Calibri" w:hAnsi="Times New Roman"/>
          <w:sz w:val="24"/>
          <w:szCs w:val="24"/>
        </w:rPr>
        <w:t> </w:t>
      </w:r>
      <w:r w:rsidRPr="002E0BA7">
        <w:rPr>
          <w:rFonts w:ascii="Times New Roman" w:eastAsia="Calibri" w:hAnsi="Times New Roman"/>
          <w:sz w:val="24"/>
          <w:szCs w:val="24"/>
        </w:rPr>
        <w:t>rodzin</w:t>
      </w:r>
      <w:r>
        <w:rPr>
          <w:rFonts w:ascii="Times New Roman" w:eastAsia="Calibri" w:hAnsi="Times New Roman"/>
          <w:sz w:val="24"/>
          <w:szCs w:val="24"/>
        </w:rPr>
        <w:t>).</w:t>
      </w:r>
      <w:r w:rsidR="00AB66E6" w:rsidRPr="002E0BA7">
        <w:rPr>
          <w:rFonts w:ascii="Times New Roman" w:eastAsia="Calibri" w:hAnsi="Times New Roman"/>
          <w:sz w:val="24"/>
          <w:szCs w:val="24"/>
        </w:rPr>
        <w:t xml:space="preserve"> </w:t>
      </w:r>
    </w:p>
    <w:p w14:paraId="638CA1F8" w14:textId="3492CC7F" w:rsidR="00FC4B28" w:rsidRPr="00AE49EF" w:rsidRDefault="005A0A2E" w:rsidP="00AE49EF">
      <w:pPr>
        <w:numPr>
          <w:ilvl w:val="0"/>
          <w:numId w:val="2"/>
        </w:numPr>
        <w:spacing w:before="0" w:line="240" w:lineRule="auto"/>
        <w:ind w:left="425" w:hanging="284"/>
        <w:rPr>
          <w:rFonts w:ascii="Times New Roman" w:hAnsi="Times New Roman"/>
          <w:sz w:val="24"/>
          <w:szCs w:val="24"/>
        </w:rPr>
      </w:pPr>
      <w:r w:rsidRPr="00897A02">
        <w:rPr>
          <w:rFonts w:ascii="Times New Roman" w:hAnsi="Times New Roman"/>
          <w:sz w:val="24"/>
          <w:szCs w:val="24"/>
        </w:rPr>
        <w:t xml:space="preserve">W </w:t>
      </w:r>
      <w:r w:rsidR="00EE32A4" w:rsidRPr="00897A02">
        <w:rPr>
          <w:rFonts w:ascii="Times New Roman" w:hAnsi="Times New Roman"/>
          <w:sz w:val="24"/>
          <w:szCs w:val="24"/>
        </w:rPr>
        <w:t>20</w:t>
      </w:r>
      <w:r w:rsidR="00143E16">
        <w:rPr>
          <w:rFonts w:ascii="Times New Roman" w:hAnsi="Times New Roman"/>
          <w:sz w:val="24"/>
          <w:szCs w:val="24"/>
        </w:rPr>
        <w:t>20</w:t>
      </w:r>
      <w:r w:rsidR="00EE32A4" w:rsidRPr="00897A02">
        <w:rPr>
          <w:rFonts w:ascii="Times New Roman" w:hAnsi="Times New Roman"/>
          <w:sz w:val="24"/>
          <w:szCs w:val="24"/>
        </w:rPr>
        <w:t xml:space="preserve"> </w:t>
      </w:r>
      <w:r w:rsidRPr="00897A02">
        <w:rPr>
          <w:rFonts w:ascii="Times New Roman" w:hAnsi="Times New Roman"/>
          <w:sz w:val="24"/>
          <w:szCs w:val="24"/>
        </w:rPr>
        <w:t>r. funkcjonowało ponad 1,</w:t>
      </w:r>
      <w:r w:rsidR="007D686C">
        <w:rPr>
          <w:rFonts w:ascii="Times New Roman" w:hAnsi="Times New Roman"/>
          <w:sz w:val="24"/>
          <w:szCs w:val="24"/>
        </w:rPr>
        <w:t>9</w:t>
      </w:r>
      <w:r w:rsidR="00150444" w:rsidRPr="00897A02">
        <w:rPr>
          <w:rFonts w:ascii="Times New Roman" w:hAnsi="Times New Roman"/>
          <w:sz w:val="24"/>
          <w:szCs w:val="24"/>
        </w:rPr>
        <w:t xml:space="preserve"> </w:t>
      </w:r>
      <w:r w:rsidRPr="00897A02">
        <w:rPr>
          <w:rFonts w:ascii="Times New Roman" w:hAnsi="Times New Roman"/>
          <w:sz w:val="24"/>
          <w:szCs w:val="24"/>
        </w:rPr>
        <w:t>tys. gminnych placówek wsparcia dziennego</w:t>
      </w:r>
      <w:r w:rsidR="0003284F">
        <w:rPr>
          <w:rFonts w:ascii="Times New Roman" w:hAnsi="Times New Roman"/>
          <w:sz w:val="24"/>
          <w:szCs w:val="24"/>
        </w:rPr>
        <w:t>,</w:t>
      </w:r>
      <w:r w:rsidR="0039743C">
        <w:rPr>
          <w:rFonts w:ascii="Times New Roman" w:hAnsi="Times New Roman"/>
          <w:sz w:val="24"/>
          <w:szCs w:val="24"/>
        </w:rPr>
        <w:t xml:space="preserve"> </w:t>
      </w:r>
      <w:r w:rsidRPr="00897A02">
        <w:rPr>
          <w:rFonts w:ascii="Times New Roman" w:hAnsi="Times New Roman"/>
          <w:sz w:val="24"/>
          <w:szCs w:val="24"/>
        </w:rPr>
        <w:t>w tym ponad połowa (</w:t>
      </w:r>
      <w:r w:rsidR="00143E16" w:rsidRPr="00897A02">
        <w:rPr>
          <w:rFonts w:ascii="Times New Roman" w:hAnsi="Times New Roman"/>
          <w:sz w:val="24"/>
          <w:szCs w:val="24"/>
        </w:rPr>
        <w:t>5</w:t>
      </w:r>
      <w:r w:rsidR="00143E16">
        <w:rPr>
          <w:rFonts w:ascii="Times New Roman" w:hAnsi="Times New Roman"/>
          <w:sz w:val="24"/>
          <w:szCs w:val="24"/>
        </w:rPr>
        <w:t>6</w:t>
      </w:r>
      <w:r w:rsidR="009D2AA9" w:rsidRPr="00897A02">
        <w:rPr>
          <w:rFonts w:ascii="Times New Roman" w:hAnsi="Times New Roman"/>
          <w:sz w:val="24"/>
          <w:szCs w:val="24"/>
        </w:rPr>
        <w:t>,</w:t>
      </w:r>
      <w:r w:rsidR="00143E16">
        <w:rPr>
          <w:rFonts w:ascii="Times New Roman" w:hAnsi="Times New Roman"/>
          <w:sz w:val="24"/>
          <w:szCs w:val="24"/>
        </w:rPr>
        <w:t>5</w:t>
      </w:r>
      <w:r w:rsidRPr="00897A02">
        <w:rPr>
          <w:rFonts w:ascii="Times New Roman" w:hAnsi="Times New Roman"/>
          <w:sz w:val="24"/>
          <w:szCs w:val="24"/>
        </w:rPr>
        <w:t>%) to placówki niepubliczne. Liczba ta oznacza</w:t>
      </w:r>
      <w:r w:rsidR="00564047" w:rsidRPr="00897A02">
        <w:rPr>
          <w:rFonts w:ascii="Times New Roman" w:hAnsi="Times New Roman"/>
          <w:sz w:val="24"/>
          <w:szCs w:val="24"/>
        </w:rPr>
        <w:t>, że</w:t>
      </w:r>
      <w:r w:rsidRPr="00897A02">
        <w:rPr>
          <w:rFonts w:ascii="Times New Roman" w:hAnsi="Times New Roman"/>
          <w:sz w:val="24"/>
          <w:szCs w:val="24"/>
        </w:rPr>
        <w:t xml:space="preserve"> w stosunku </w:t>
      </w:r>
      <w:r w:rsidR="00B87788">
        <w:rPr>
          <w:rFonts w:ascii="Times New Roman" w:hAnsi="Times New Roman"/>
          <w:sz w:val="24"/>
          <w:szCs w:val="24"/>
        </w:rPr>
        <w:t>do </w:t>
      </w:r>
      <w:r w:rsidR="00EE32A4" w:rsidRPr="00897A02">
        <w:rPr>
          <w:rFonts w:ascii="Times New Roman" w:hAnsi="Times New Roman"/>
          <w:sz w:val="24"/>
          <w:szCs w:val="24"/>
        </w:rPr>
        <w:t>201</w:t>
      </w:r>
      <w:r w:rsidR="00143E16">
        <w:rPr>
          <w:rFonts w:ascii="Times New Roman" w:hAnsi="Times New Roman"/>
          <w:sz w:val="24"/>
          <w:szCs w:val="24"/>
        </w:rPr>
        <w:t>9</w:t>
      </w:r>
      <w:r w:rsidR="004A5F2D">
        <w:rPr>
          <w:rFonts w:ascii="Times New Roman" w:hAnsi="Times New Roman"/>
          <w:sz w:val="24"/>
          <w:szCs w:val="24"/>
        </w:rPr>
        <w:t> </w:t>
      </w:r>
      <w:r w:rsidRPr="00897A02">
        <w:rPr>
          <w:rFonts w:ascii="Times New Roman" w:hAnsi="Times New Roman"/>
          <w:sz w:val="24"/>
          <w:szCs w:val="24"/>
        </w:rPr>
        <w:t xml:space="preserve">r. funkcjonowało o </w:t>
      </w:r>
      <w:r w:rsidR="00143E16">
        <w:rPr>
          <w:rFonts w:ascii="Times New Roman" w:hAnsi="Times New Roman"/>
          <w:sz w:val="24"/>
          <w:szCs w:val="24"/>
        </w:rPr>
        <w:t>4</w:t>
      </w:r>
      <w:r w:rsidR="00143E16" w:rsidRPr="009157F7">
        <w:rPr>
          <w:rFonts w:ascii="Times New Roman" w:hAnsi="Times New Roman"/>
          <w:sz w:val="24"/>
          <w:szCs w:val="24"/>
        </w:rPr>
        <w:t xml:space="preserve"> p</w:t>
      </w:r>
      <w:r w:rsidR="00143E16" w:rsidRPr="00897A02">
        <w:rPr>
          <w:rFonts w:ascii="Times New Roman" w:hAnsi="Times New Roman"/>
          <w:sz w:val="24"/>
          <w:szCs w:val="24"/>
        </w:rPr>
        <w:t>laców</w:t>
      </w:r>
      <w:r w:rsidR="00143E16">
        <w:rPr>
          <w:rFonts w:ascii="Times New Roman" w:hAnsi="Times New Roman"/>
          <w:sz w:val="24"/>
          <w:szCs w:val="24"/>
        </w:rPr>
        <w:t>ki</w:t>
      </w:r>
      <w:r w:rsidR="00143E16" w:rsidRPr="00897A02">
        <w:rPr>
          <w:rFonts w:ascii="Times New Roman" w:hAnsi="Times New Roman"/>
          <w:sz w:val="24"/>
          <w:szCs w:val="24"/>
        </w:rPr>
        <w:t xml:space="preserve"> </w:t>
      </w:r>
      <w:r w:rsidRPr="00897A02">
        <w:rPr>
          <w:rFonts w:ascii="Times New Roman" w:hAnsi="Times New Roman"/>
          <w:sz w:val="24"/>
          <w:szCs w:val="24"/>
        </w:rPr>
        <w:t xml:space="preserve">wsparcia dziennego </w:t>
      </w:r>
      <w:r w:rsidR="00EE32A4" w:rsidRPr="00897A02">
        <w:rPr>
          <w:rFonts w:ascii="Times New Roman" w:hAnsi="Times New Roman"/>
          <w:sz w:val="24"/>
          <w:szCs w:val="24"/>
        </w:rPr>
        <w:t>więcej</w:t>
      </w:r>
      <w:r w:rsidRPr="00897A02">
        <w:rPr>
          <w:rFonts w:ascii="Times New Roman" w:hAnsi="Times New Roman"/>
          <w:sz w:val="24"/>
          <w:szCs w:val="24"/>
        </w:rPr>
        <w:t>.</w:t>
      </w:r>
      <w:r w:rsidR="00DB43CC" w:rsidRPr="00897A02">
        <w:rPr>
          <w:rFonts w:ascii="Times New Roman" w:hAnsi="Times New Roman"/>
          <w:sz w:val="24"/>
          <w:szCs w:val="24"/>
        </w:rPr>
        <w:t xml:space="preserve"> </w:t>
      </w:r>
      <w:r w:rsidR="007D686C">
        <w:rPr>
          <w:rFonts w:ascii="Times New Roman" w:eastAsia="Calibri" w:hAnsi="Times New Roman"/>
          <w:sz w:val="24"/>
          <w:szCs w:val="24"/>
        </w:rPr>
        <w:t>W</w:t>
      </w:r>
      <w:r w:rsidR="007D686C" w:rsidRPr="002E0BA7">
        <w:rPr>
          <w:rFonts w:ascii="Times New Roman" w:eastAsia="Calibri" w:hAnsi="Times New Roman"/>
          <w:sz w:val="24"/>
          <w:szCs w:val="24"/>
        </w:rPr>
        <w:t> 20</w:t>
      </w:r>
      <w:r w:rsidR="00143E16">
        <w:rPr>
          <w:rFonts w:ascii="Times New Roman" w:eastAsia="Calibri" w:hAnsi="Times New Roman"/>
          <w:sz w:val="24"/>
          <w:szCs w:val="24"/>
        </w:rPr>
        <w:t>20</w:t>
      </w:r>
      <w:r w:rsidR="007D686C" w:rsidRPr="002E0BA7">
        <w:rPr>
          <w:rFonts w:ascii="Times New Roman" w:eastAsia="Calibri" w:hAnsi="Times New Roman"/>
          <w:sz w:val="24"/>
          <w:szCs w:val="24"/>
        </w:rPr>
        <w:t xml:space="preserve"> r. do</w:t>
      </w:r>
      <w:r w:rsidR="00B654F5">
        <w:rPr>
          <w:rFonts w:ascii="Times New Roman" w:eastAsia="Calibri" w:hAnsi="Times New Roman"/>
          <w:sz w:val="24"/>
          <w:szCs w:val="24"/>
        </w:rPr>
        <w:t> </w:t>
      </w:r>
      <w:r w:rsidR="007D686C">
        <w:rPr>
          <w:rFonts w:ascii="Times New Roman" w:eastAsia="Calibri" w:hAnsi="Times New Roman"/>
          <w:sz w:val="24"/>
          <w:szCs w:val="24"/>
        </w:rPr>
        <w:t>gminnych</w:t>
      </w:r>
      <w:r w:rsidR="007D686C" w:rsidRPr="002E0BA7">
        <w:rPr>
          <w:rFonts w:ascii="Times New Roman" w:eastAsia="Calibri" w:hAnsi="Times New Roman"/>
          <w:sz w:val="24"/>
          <w:szCs w:val="24"/>
        </w:rPr>
        <w:t xml:space="preserve"> placówek wsparcia dziennego uczęszczało </w:t>
      </w:r>
      <w:r w:rsidR="00143E16">
        <w:rPr>
          <w:rFonts w:ascii="Times New Roman" w:eastAsia="Calibri" w:hAnsi="Times New Roman"/>
          <w:sz w:val="24"/>
          <w:szCs w:val="24"/>
        </w:rPr>
        <w:t>32 007</w:t>
      </w:r>
      <w:r w:rsidR="007D686C" w:rsidRPr="002E0BA7">
        <w:rPr>
          <w:rFonts w:ascii="Times New Roman" w:eastAsia="Calibri" w:hAnsi="Times New Roman"/>
          <w:sz w:val="24"/>
          <w:szCs w:val="24"/>
        </w:rPr>
        <w:t xml:space="preserve"> dzieci</w:t>
      </w:r>
      <w:r w:rsidR="00E40E42">
        <w:rPr>
          <w:rFonts w:ascii="Times New Roman" w:eastAsia="Calibri" w:hAnsi="Times New Roman"/>
          <w:sz w:val="24"/>
          <w:szCs w:val="24"/>
        </w:rPr>
        <w:t>.</w:t>
      </w:r>
      <w:r w:rsidR="007D686C" w:rsidRPr="002E0BA7">
        <w:rPr>
          <w:rFonts w:ascii="Times New Roman" w:eastAsia="Calibri" w:hAnsi="Times New Roman"/>
          <w:sz w:val="24"/>
          <w:szCs w:val="24"/>
        </w:rPr>
        <w:t xml:space="preserve"> </w:t>
      </w:r>
      <w:r w:rsidRPr="00612645">
        <w:rPr>
          <w:rFonts w:ascii="Times New Roman" w:hAnsi="Times New Roman"/>
          <w:sz w:val="24"/>
          <w:szCs w:val="24"/>
        </w:rPr>
        <w:t xml:space="preserve">Ponadto w </w:t>
      </w:r>
      <w:r w:rsidR="00143E16" w:rsidRPr="003D6BDA">
        <w:rPr>
          <w:rFonts w:ascii="Times New Roman" w:hAnsi="Times New Roman"/>
          <w:sz w:val="24"/>
          <w:szCs w:val="24"/>
        </w:rPr>
        <w:t>20</w:t>
      </w:r>
      <w:r w:rsidR="00143E16">
        <w:rPr>
          <w:rFonts w:ascii="Times New Roman" w:hAnsi="Times New Roman"/>
          <w:sz w:val="24"/>
          <w:szCs w:val="24"/>
        </w:rPr>
        <w:t>20</w:t>
      </w:r>
      <w:r w:rsidR="00143E16" w:rsidRPr="00CF221E">
        <w:rPr>
          <w:rFonts w:ascii="Times New Roman" w:hAnsi="Times New Roman"/>
          <w:sz w:val="24"/>
          <w:szCs w:val="24"/>
        </w:rPr>
        <w:t xml:space="preserve"> </w:t>
      </w:r>
      <w:r w:rsidRPr="006A5158">
        <w:rPr>
          <w:rFonts w:ascii="Times New Roman" w:hAnsi="Times New Roman"/>
          <w:sz w:val="24"/>
          <w:szCs w:val="24"/>
        </w:rPr>
        <w:t>r. działało</w:t>
      </w:r>
      <w:r w:rsidR="00DB43CC" w:rsidRPr="00D97B5C">
        <w:rPr>
          <w:rFonts w:ascii="Times New Roman" w:hAnsi="Times New Roman"/>
          <w:sz w:val="24"/>
          <w:szCs w:val="24"/>
        </w:rPr>
        <w:t xml:space="preserve"> </w:t>
      </w:r>
      <w:r w:rsidR="00143E16">
        <w:rPr>
          <w:rFonts w:ascii="Times New Roman" w:hAnsi="Times New Roman"/>
          <w:sz w:val="24"/>
          <w:szCs w:val="24"/>
        </w:rPr>
        <w:t>61 </w:t>
      </w:r>
      <w:r w:rsidR="009D2AA9" w:rsidRPr="003D6BDA">
        <w:rPr>
          <w:rFonts w:ascii="Times New Roman" w:hAnsi="Times New Roman"/>
          <w:sz w:val="24"/>
          <w:szCs w:val="24"/>
        </w:rPr>
        <w:t>placów</w:t>
      </w:r>
      <w:r w:rsidR="005262E4" w:rsidRPr="00AF0C09">
        <w:rPr>
          <w:rFonts w:ascii="Times New Roman" w:hAnsi="Times New Roman"/>
          <w:sz w:val="24"/>
          <w:szCs w:val="24"/>
        </w:rPr>
        <w:t>e</w:t>
      </w:r>
      <w:r w:rsidR="009D2AA9" w:rsidRPr="00A7790E">
        <w:rPr>
          <w:rFonts w:ascii="Times New Roman" w:hAnsi="Times New Roman"/>
          <w:sz w:val="24"/>
          <w:szCs w:val="24"/>
        </w:rPr>
        <w:t xml:space="preserve">k </w:t>
      </w:r>
      <w:r w:rsidRPr="00CF221E">
        <w:rPr>
          <w:rFonts w:ascii="Times New Roman" w:hAnsi="Times New Roman"/>
          <w:sz w:val="24"/>
          <w:szCs w:val="24"/>
        </w:rPr>
        <w:t xml:space="preserve">wsparcia dziennego o charakterze ponadgminnym, w tym </w:t>
      </w:r>
      <w:r w:rsidR="00143E16">
        <w:rPr>
          <w:rFonts w:ascii="Times New Roman" w:hAnsi="Times New Roman"/>
          <w:sz w:val="24"/>
          <w:szCs w:val="24"/>
        </w:rPr>
        <w:t>31</w:t>
      </w:r>
      <w:r w:rsidR="00143E16" w:rsidRPr="002D579C">
        <w:rPr>
          <w:rFonts w:ascii="Times New Roman" w:hAnsi="Times New Roman"/>
          <w:sz w:val="24"/>
          <w:szCs w:val="24"/>
        </w:rPr>
        <w:t xml:space="preserve"> </w:t>
      </w:r>
      <w:r w:rsidRPr="005F7421">
        <w:rPr>
          <w:rFonts w:ascii="Times New Roman" w:hAnsi="Times New Roman"/>
          <w:sz w:val="24"/>
          <w:szCs w:val="24"/>
        </w:rPr>
        <w:t>z nich p</w:t>
      </w:r>
      <w:r w:rsidRPr="009D75DA">
        <w:rPr>
          <w:rFonts w:ascii="Times New Roman" w:hAnsi="Times New Roman"/>
          <w:sz w:val="24"/>
          <w:szCs w:val="24"/>
        </w:rPr>
        <w:t>rowadzon</w:t>
      </w:r>
      <w:r w:rsidR="00DB43CC" w:rsidRPr="00AE49EF">
        <w:rPr>
          <w:rFonts w:ascii="Times New Roman" w:hAnsi="Times New Roman"/>
          <w:sz w:val="24"/>
          <w:szCs w:val="24"/>
        </w:rPr>
        <w:t>e</w:t>
      </w:r>
      <w:r w:rsidRPr="00AE49EF">
        <w:rPr>
          <w:rFonts w:ascii="Times New Roman" w:hAnsi="Times New Roman"/>
          <w:sz w:val="24"/>
          <w:szCs w:val="24"/>
        </w:rPr>
        <w:t xml:space="preserve"> był</w:t>
      </w:r>
      <w:r w:rsidR="00DB43CC" w:rsidRPr="00AE49EF">
        <w:rPr>
          <w:rFonts w:ascii="Times New Roman" w:hAnsi="Times New Roman"/>
          <w:sz w:val="24"/>
          <w:szCs w:val="24"/>
        </w:rPr>
        <w:t>y</w:t>
      </w:r>
      <w:r w:rsidRPr="00AE49EF">
        <w:rPr>
          <w:rFonts w:ascii="Times New Roman" w:hAnsi="Times New Roman"/>
          <w:sz w:val="24"/>
          <w:szCs w:val="24"/>
        </w:rPr>
        <w:t xml:space="preserve"> przez podmiot inny niż samorząd powiatowy. </w:t>
      </w:r>
    </w:p>
    <w:p w14:paraId="252E9757" w14:textId="77777777" w:rsidR="00BB344A" w:rsidRDefault="005A0A2E" w:rsidP="00EF2E60">
      <w:pPr>
        <w:numPr>
          <w:ilvl w:val="0"/>
          <w:numId w:val="2"/>
        </w:numPr>
        <w:spacing w:before="0" w:line="240" w:lineRule="auto"/>
        <w:ind w:left="425"/>
        <w:rPr>
          <w:rFonts w:ascii="Times New Roman" w:hAnsi="Times New Roman"/>
          <w:sz w:val="24"/>
          <w:szCs w:val="24"/>
        </w:rPr>
      </w:pPr>
      <w:r w:rsidRPr="002E0BA7">
        <w:rPr>
          <w:rFonts w:ascii="Times New Roman" w:hAnsi="Times New Roman"/>
          <w:sz w:val="24"/>
          <w:szCs w:val="24"/>
        </w:rPr>
        <w:t xml:space="preserve">W </w:t>
      </w:r>
      <w:r w:rsidR="009F47F5" w:rsidRPr="002E0BA7">
        <w:rPr>
          <w:rFonts w:ascii="Times New Roman" w:hAnsi="Times New Roman"/>
          <w:sz w:val="24"/>
          <w:szCs w:val="24"/>
        </w:rPr>
        <w:t>20</w:t>
      </w:r>
      <w:r w:rsidR="00143E16">
        <w:rPr>
          <w:rFonts w:ascii="Times New Roman" w:hAnsi="Times New Roman"/>
          <w:sz w:val="24"/>
          <w:szCs w:val="24"/>
        </w:rPr>
        <w:t>20</w:t>
      </w:r>
      <w:r w:rsidR="009F47F5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 xml:space="preserve">r. </w:t>
      </w:r>
      <w:r w:rsidR="002E7B51" w:rsidRPr="002E0BA7">
        <w:rPr>
          <w:rFonts w:ascii="Times New Roman" w:hAnsi="Times New Roman"/>
          <w:sz w:val="24"/>
          <w:szCs w:val="24"/>
        </w:rPr>
        <w:t>funkcjonował</w:t>
      </w:r>
      <w:r w:rsidR="00207B9A">
        <w:rPr>
          <w:rFonts w:ascii="Times New Roman" w:hAnsi="Times New Roman"/>
          <w:sz w:val="24"/>
          <w:szCs w:val="24"/>
        </w:rPr>
        <w:t>o</w:t>
      </w:r>
      <w:r w:rsidR="002E7B51" w:rsidRPr="002E0BA7">
        <w:rPr>
          <w:rFonts w:ascii="Times New Roman" w:hAnsi="Times New Roman"/>
          <w:sz w:val="24"/>
          <w:szCs w:val="24"/>
        </w:rPr>
        <w:t xml:space="preserve"> </w:t>
      </w:r>
      <w:r w:rsidR="00143E16">
        <w:rPr>
          <w:rFonts w:ascii="Times New Roman" w:hAnsi="Times New Roman"/>
          <w:sz w:val="24"/>
          <w:szCs w:val="24"/>
        </w:rPr>
        <w:t>67</w:t>
      </w:r>
      <w:r w:rsidR="00143E16" w:rsidRPr="002E0BA7">
        <w:rPr>
          <w:rFonts w:ascii="Times New Roman" w:hAnsi="Times New Roman"/>
          <w:sz w:val="24"/>
          <w:szCs w:val="24"/>
        </w:rPr>
        <w:t xml:space="preserve"> </w:t>
      </w:r>
      <w:r w:rsidRPr="002E0BA7">
        <w:rPr>
          <w:rFonts w:ascii="Times New Roman" w:hAnsi="Times New Roman"/>
          <w:sz w:val="24"/>
          <w:szCs w:val="24"/>
        </w:rPr>
        <w:t>rodzin wspierając</w:t>
      </w:r>
      <w:r w:rsidR="00143E16">
        <w:rPr>
          <w:rFonts w:ascii="Times New Roman" w:hAnsi="Times New Roman"/>
          <w:sz w:val="24"/>
          <w:szCs w:val="24"/>
        </w:rPr>
        <w:t>ych</w:t>
      </w:r>
      <w:r w:rsidR="00E40E42">
        <w:rPr>
          <w:rFonts w:ascii="Times New Roman" w:hAnsi="Times New Roman"/>
          <w:sz w:val="24"/>
          <w:szCs w:val="24"/>
        </w:rPr>
        <w:t>.</w:t>
      </w:r>
      <w:r w:rsidRPr="002E0BA7">
        <w:rPr>
          <w:rFonts w:ascii="Times New Roman" w:hAnsi="Times New Roman"/>
          <w:sz w:val="24"/>
          <w:szCs w:val="24"/>
        </w:rPr>
        <w:t xml:space="preserve"> Z pomocy rodzin wspierających korzystał</w:t>
      </w:r>
      <w:r w:rsidR="003C3FBF">
        <w:rPr>
          <w:rFonts w:ascii="Times New Roman" w:hAnsi="Times New Roman"/>
          <w:sz w:val="24"/>
          <w:szCs w:val="24"/>
        </w:rPr>
        <w:t xml:space="preserve">y </w:t>
      </w:r>
      <w:r w:rsidR="00143E16">
        <w:rPr>
          <w:rFonts w:ascii="Times New Roman" w:hAnsi="Times New Roman"/>
          <w:sz w:val="24"/>
          <w:szCs w:val="24"/>
        </w:rPr>
        <w:t>72</w:t>
      </w:r>
      <w:r w:rsidR="00107849">
        <w:rPr>
          <w:rFonts w:ascii="Times New Roman" w:hAnsi="Times New Roman"/>
          <w:sz w:val="24"/>
          <w:szCs w:val="24"/>
        </w:rPr>
        <w:t> </w:t>
      </w:r>
      <w:r w:rsidRPr="002E0BA7">
        <w:rPr>
          <w:rFonts w:ascii="Times New Roman" w:hAnsi="Times New Roman"/>
          <w:sz w:val="24"/>
          <w:szCs w:val="24"/>
        </w:rPr>
        <w:t>rodzin</w:t>
      </w:r>
      <w:r w:rsidR="00143E16">
        <w:rPr>
          <w:rFonts w:ascii="Times New Roman" w:hAnsi="Times New Roman"/>
          <w:sz w:val="24"/>
          <w:szCs w:val="24"/>
        </w:rPr>
        <w:t>y</w:t>
      </w:r>
      <w:r w:rsidRPr="002E0BA7">
        <w:rPr>
          <w:rFonts w:ascii="Times New Roman" w:hAnsi="Times New Roman"/>
          <w:sz w:val="24"/>
          <w:szCs w:val="24"/>
        </w:rPr>
        <w:t>.</w:t>
      </w:r>
      <w:r w:rsidR="00BB344A">
        <w:rPr>
          <w:rFonts w:ascii="Times New Roman" w:hAnsi="Times New Roman"/>
          <w:sz w:val="24"/>
          <w:szCs w:val="24"/>
        </w:rPr>
        <w:t xml:space="preserve"> </w:t>
      </w:r>
    </w:p>
    <w:p w14:paraId="07709BD5" w14:textId="7AA88F20" w:rsidR="00AF5393" w:rsidRPr="00AF5393" w:rsidRDefault="007D353F" w:rsidP="00AF5393">
      <w:pPr>
        <w:numPr>
          <w:ilvl w:val="0"/>
          <w:numId w:val="2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5393">
        <w:rPr>
          <w:rFonts w:ascii="Times New Roman" w:hAnsi="Times New Roman"/>
          <w:color w:val="000000"/>
          <w:sz w:val="24"/>
          <w:szCs w:val="24"/>
        </w:rPr>
        <w:t xml:space="preserve">Liczba dzieci umieszczonych w pieczy zastępczej w </w:t>
      </w:r>
      <w:r w:rsidR="0006092A" w:rsidRPr="00AF5393">
        <w:rPr>
          <w:rFonts w:ascii="Times New Roman" w:hAnsi="Times New Roman"/>
          <w:color w:val="000000"/>
          <w:sz w:val="24"/>
          <w:szCs w:val="24"/>
        </w:rPr>
        <w:t>20</w:t>
      </w:r>
      <w:r w:rsidR="0006092A">
        <w:rPr>
          <w:rFonts w:ascii="Times New Roman" w:hAnsi="Times New Roman"/>
          <w:color w:val="000000"/>
          <w:sz w:val="24"/>
          <w:szCs w:val="24"/>
        </w:rPr>
        <w:t>20</w:t>
      </w:r>
      <w:r w:rsidR="0006092A" w:rsidRPr="00AF53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5393">
        <w:rPr>
          <w:rFonts w:ascii="Times New Roman" w:hAnsi="Times New Roman"/>
          <w:color w:val="000000"/>
          <w:sz w:val="24"/>
          <w:szCs w:val="24"/>
        </w:rPr>
        <w:t xml:space="preserve">r. wyniosła ogółem </w:t>
      </w:r>
      <w:r w:rsidRPr="00AF5393">
        <w:rPr>
          <w:rFonts w:ascii="Times New Roman" w:hAnsi="Times New Roman"/>
          <w:bCs/>
          <w:color w:val="000000"/>
          <w:sz w:val="24"/>
          <w:szCs w:val="24"/>
        </w:rPr>
        <w:t>72</w:t>
      </w:r>
      <w:r w:rsidR="00080EF2">
        <w:rPr>
          <w:rFonts w:ascii="Times New Roman" w:hAnsi="Times New Roman"/>
          <w:bCs/>
          <w:color w:val="000000"/>
          <w:sz w:val="24"/>
          <w:szCs w:val="24"/>
        </w:rPr>
        <w:t> </w:t>
      </w:r>
      <w:r w:rsidR="00033832">
        <w:rPr>
          <w:rFonts w:ascii="Times New Roman" w:hAnsi="Times New Roman"/>
          <w:bCs/>
          <w:color w:val="000000"/>
          <w:sz w:val="24"/>
          <w:szCs w:val="24"/>
        </w:rPr>
        <w:t>063</w:t>
      </w:r>
      <w:r w:rsidR="000B469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AF5393">
        <w:rPr>
          <w:rFonts w:ascii="Times New Roman" w:hAnsi="Times New Roman"/>
          <w:color w:val="000000"/>
          <w:sz w:val="24"/>
          <w:szCs w:val="24"/>
        </w:rPr>
        <w:t xml:space="preserve">dzieci, wobec </w:t>
      </w:r>
      <w:r w:rsidRPr="00AF5393">
        <w:rPr>
          <w:rFonts w:ascii="Times New Roman" w:hAnsi="Times New Roman"/>
          <w:bCs/>
          <w:color w:val="000000"/>
          <w:sz w:val="24"/>
          <w:szCs w:val="24"/>
        </w:rPr>
        <w:t>72 </w:t>
      </w:r>
      <w:r w:rsidR="000B4695">
        <w:rPr>
          <w:rFonts w:ascii="Times New Roman" w:hAnsi="Times New Roman"/>
          <w:bCs/>
          <w:color w:val="000000"/>
          <w:sz w:val="24"/>
          <w:szCs w:val="24"/>
        </w:rPr>
        <w:t>450</w:t>
      </w:r>
      <w:r w:rsidR="000B4695" w:rsidRPr="00AF539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F5393">
        <w:rPr>
          <w:rFonts w:ascii="Times New Roman" w:hAnsi="Times New Roman"/>
          <w:color w:val="000000"/>
          <w:sz w:val="24"/>
          <w:szCs w:val="24"/>
        </w:rPr>
        <w:t>dzieci w 201</w:t>
      </w:r>
      <w:r w:rsidR="000B4695">
        <w:rPr>
          <w:rFonts w:ascii="Times New Roman" w:hAnsi="Times New Roman"/>
          <w:color w:val="000000"/>
          <w:sz w:val="24"/>
          <w:szCs w:val="24"/>
        </w:rPr>
        <w:t>9</w:t>
      </w:r>
      <w:r w:rsidRPr="00AF5393">
        <w:rPr>
          <w:rFonts w:ascii="Times New Roman" w:hAnsi="Times New Roman"/>
          <w:color w:val="000000"/>
          <w:sz w:val="24"/>
          <w:szCs w:val="24"/>
        </w:rPr>
        <w:t xml:space="preserve"> r., co oznacza </w:t>
      </w:r>
      <w:r w:rsidR="000B4695">
        <w:rPr>
          <w:rFonts w:ascii="Times New Roman" w:hAnsi="Times New Roman"/>
          <w:color w:val="000000"/>
          <w:sz w:val="24"/>
          <w:szCs w:val="24"/>
        </w:rPr>
        <w:t>spadek</w:t>
      </w:r>
      <w:r w:rsidR="000B4695" w:rsidRPr="00AF53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5393">
        <w:rPr>
          <w:rFonts w:ascii="Times New Roman" w:hAnsi="Times New Roman"/>
          <w:color w:val="000000"/>
          <w:sz w:val="24"/>
          <w:szCs w:val="24"/>
        </w:rPr>
        <w:t>o ok. 0,</w:t>
      </w:r>
      <w:r w:rsidR="000B4695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AF5393">
        <w:rPr>
          <w:rFonts w:ascii="Times New Roman" w:hAnsi="Times New Roman"/>
          <w:bCs/>
          <w:color w:val="000000"/>
          <w:sz w:val="24"/>
          <w:szCs w:val="24"/>
        </w:rPr>
        <w:t xml:space="preserve">%. </w:t>
      </w:r>
      <w:r w:rsidR="0021361E" w:rsidRPr="008E0F9D">
        <w:rPr>
          <w:rFonts w:ascii="Times New Roman" w:hAnsi="Times New Roman"/>
          <w:sz w:val="24"/>
          <w:szCs w:val="24"/>
        </w:rPr>
        <w:t xml:space="preserve">Na koniec </w:t>
      </w:r>
      <w:r w:rsidR="000B4695" w:rsidRPr="008E0F9D">
        <w:rPr>
          <w:rFonts w:ascii="Times New Roman" w:hAnsi="Times New Roman"/>
          <w:sz w:val="24"/>
          <w:szCs w:val="24"/>
        </w:rPr>
        <w:t>20</w:t>
      </w:r>
      <w:r w:rsidR="000B4695">
        <w:rPr>
          <w:rFonts w:ascii="Times New Roman" w:hAnsi="Times New Roman"/>
          <w:sz w:val="24"/>
          <w:szCs w:val="24"/>
        </w:rPr>
        <w:t>20</w:t>
      </w:r>
      <w:r w:rsidR="000B4695" w:rsidRPr="008E0F9D">
        <w:rPr>
          <w:rFonts w:ascii="Times New Roman" w:hAnsi="Times New Roman"/>
          <w:sz w:val="24"/>
          <w:szCs w:val="24"/>
        </w:rPr>
        <w:t xml:space="preserve"> </w:t>
      </w:r>
      <w:r w:rsidR="0021361E" w:rsidRPr="008E0F9D">
        <w:rPr>
          <w:rFonts w:ascii="Times New Roman" w:hAnsi="Times New Roman"/>
          <w:sz w:val="24"/>
          <w:szCs w:val="24"/>
        </w:rPr>
        <w:t>r. w</w:t>
      </w:r>
      <w:r w:rsidR="00080EF2">
        <w:rPr>
          <w:rFonts w:ascii="Times New Roman" w:hAnsi="Times New Roman"/>
          <w:sz w:val="24"/>
          <w:szCs w:val="24"/>
        </w:rPr>
        <w:t> </w:t>
      </w:r>
      <w:r w:rsidR="0021361E" w:rsidRPr="008E0F9D">
        <w:rPr>
          <w:rFonts w:ascii="Times New Roman" w:hAnsi="Times New Roman"/>
          <w:sz w:val="24"/>
          <w:szCs w:val="24"/>
        </w:rPr>
        <w:t xml:space="preserve">pieczy zastępczej </w:t>
      </w:r>
      <w:r w:rsidR="0021361E">
        <w:rPr>
          <w:rFonts w:ascii="Times New Roman" w:hAnsi="Times New Roman"/>
          <w:sz w:val="24"/>
          <w:szCs w:val="24"/>
        </w:rPr>
        <w:t>w ogólnej liczbie 72 </w:t>
      </w:r>
      <w:r w:rsidR="00FA2DB8">
        <w:rPr>
          <w:rFonts w:ascii="Times New Roman" w:hAnsi="Times New Roman"/>
          <w:sz w:val="24"/>
          <w:szCs w:val="24"/>
        </w:rPr>
        <w:t>063</w:t>
      </w:r>
      <w:r w:rsidR="000B4695">
        <w:rPr>
          <w:rFonts w:ascii="Times New Roman" w:hAnsi="Times New Roman"/>
          <w:sz w:val="24"/>
          <w:szCs w:val="24"/>
        </w:rPr>
        <w:t xml:space="preserve"> </w:t>
      </w:r>
      <w:r w:rsidR="0021361E">
        <w:rPr>
          <w:rFonts w:ascii="Times New Roman" w:hAnsi="Times New Roman"/>
          <w:sz w:val="24"/>
          <w:szCs w:val="24"/>
        </w:rPr>
        <w:t>wychowanków</w:t>
      </w:r>
      <w:r w:rsidR="00484AFB">
        <w:rPr>
          <w:rFonts w:ascii="Times New Roman" w:hAnsi="Times New Roman"/>
          <w:sz w:val="24"/>
          <w:szCs w:val="24"/>
        </w:rPr>
        <w:t>,</w:t>
      </w:r>
      <w:r w:rsidR="00080EF2">
        <w:rPr>
          <w:rFonts w:ascii="Times New Roman" w:hAnsi="Times New Roman"/>
          <w:sz w:val="24"/>
          <w:szCs w:val="24"/>
        </w:rPr>
        <w:t xml:space="preserve"> </w:t>
      </w:r>
      <w:r w:rsidR="0021361E" w:rsidRPr="008E0F9D">
        <w:rPr>
          <w:rFonts w:ascii="Times New Roman" w:hAnsi="Times New Roman"/>
          <w:sz w:val="24"/>
          <w:szCs w:val="24"/>
        </w:rPr>
        <w:t>12 </w:t>
      </w:r>
      <w:r w:rsidR="000B4695" w:rsidRPr="008E0F9D">
        <w:rPr>
          <w:rFonts w:ascii="Times New Roman" w:hAnsi="Times New Roman"/>
          <w:sz w:val="24"/>
          <w:szCs w:val="24"/>
        </w:rPr>
        <w:t>08</w:t>
      </w:r>
      <w:r w:rsidR="000B4695">
        <w:rPr>
          <w:rFonts w:ascii="Times New Roman" w:hAnsi="Times New Roman"/>
          <w:sz w:val="24"/>
          <w:szCs w:val="24"/>
        </w:rPr>
        <w:t>8</w:t>
      </w:r>
      <w:r w:rsidR="000B4695" w:rsidRPr="008E0F9D">
        <w:rPr>
          <w:rFonts w:ascii="Times New Roman" w:hAnsi="Times New Roman"/>
          <w:sz w:val="24"/>
          <w:szCs w:val="24"/>
        </w:rPr>
        <w:t xml:space="preserve"> </w:t>
      </w:r>
      <w:r w:rsidR="0021361E" w:rsidRPr="008E0F9D">
        <w:rPr>
          <w:rFonts w:ascii="Times New Roman" w:hAnsi="Times New Roman"/>
          <w:sz w:val="24"/>
          <w:szCs w:val="24"/>
        </w:rPr>
        <w:t>osób</w:t>
      </w:r>
      <w:r w:rsidR="0021361E">
        <w:rPr>
          <w:rFonts w:ascii="Times New Roman" w:hAnsi="Times New Roman"/>
          <w:sz w:val="24"/>
          <w:szCs w:val="24"/>
        </w:rPr>
        <w:t xml:space="preserve"> ukończyło</w:t>
      </w:r>
      <w:r w:rsidR="0021361E" w:rsidRPr="008E0F9D">
        <w:rPr>
          <w:rFonts w:ascii="Times New Roman" w:hAnsi="Times New Roman"/>
          <w:sz w:val="24"/>
          <w:szCs w:val="24"/>
        </w:rPr>
        <w:t xml:space="preserve"> 18.</w:t>
      </w:r>
      <w:r w:rsidR="00080EF2">
        <w:rPr>
          <w:rFonts w:ascii="Times New Roman" w:hAnsi="Times New Roman"/>
          <w:sz w:val="24"/>
          <w:szCs w:val="24"/>
        </w:rPr>
        <w:t> </w:t>
      </w:r>
      <w:r w:rsidR="0021361E" w:rsidRPr="008E0F9D">
        <w:rPr>
          <w:rFonts w:ascii="Times New Roman" w:hAnsi="Times New Roman"/>
          <w:sz w:val="24"/>
          <w:szCs w:val="24"/>
        </w:rPr>
        <w:t>rok życia i konty</w:t>
      </w:r>
      <w:r w:rsidR="0021361E">
        <w:rPr>
          <w:rFonts w:ascii="Times New Roman" w:hAnsi="Times New Roman"/>
          <w:sz w:val="24"/>
          <w:szCs w:val="24"/>
        </w:rPr>
        <w:t>nuował</w:t>
      </w:r>
      <w:r w:rsidR="00484AFB">
        <w:rPr>
          <w:rFonts w:ascii="Times New Roman" w:hAnsi="Times New Roman"/>
          <w:sz w:val="24"/>
          <w:szCs w:val="24"/>
        </w:rPr>
        <w:t>o</w:t>
      </w:r>
      <w:r w:rsidR="0021361E" w:rsidRPr="008E0F9D">
        <w:rPr>
          <w:rFonts w:ascii="Times New Roman" w:hAnsi="Times New Roman"/>
          <w:sz w:val="24"/>
          <w:szCs w:val="24"/>
        </w:rPr>
        <w:t xml:space="preserve"> naukę. Mając powyższe na uwadz</w:t>
      </w:r>
      <w:r w:rsidR="003F7FF1">
        <w:rPr>
          <w:rFonts w:ascii="Times New Roman" w:hAnsi="Times New Roman"/>
          <w:sz w:val="24"/>
          <w:szCs w:val="24"/>
        </w:rPr>
        <w:t xml:space="preserve">e </w:t>
      </w:r>
      <w:r w:rsidR="00950F78">
        <w:rPr>
          <w:rFonts w:ascii="Times New Roman" w:hAnsi="Times New Roman"/>
          <w:sz w:val="24"/>
          <w:szCs w:val="24"/>
        </w:rPr>
        <w:t>należy wskazać</w:t>
      </w:r>
      <w:r w:rsidR="0021361E" w:rsidRPr="008E0F9D">
        <w:rPr>
          <w:rFonts w:ascii="Times New Roman" w:hAnsi="Times New Roman"/>
          <w:sz w:val="24"/>
          <w:szCs w:val="24"/>
        </w:rPr>
        <w:t xml:space="preserve">, że </w:t>
      </w:r>
      <w:r w:rsidR="0021361E">
        <w:rPr>
          <w:rFonts w:ascii="Times New Roman" w:hAnsi="Times New Roman"/>
          <w:sz w:val="24"/>
          <w:szCs w:val="24"/>
        </w:rPr>
        <w:t xml:space="preserve">na dzień </w:t>
      </w:r>
      <w:r w:rsidR="0021361E" w:rsidRPr="008E0F9D">
        <w:rPr>
          <w:rFonts w:ascii="Times New Roman" w:hAnsi="Times New Roman"/>
          <w:sz w:val="24"/>
          <w:szCs w:val="24"/>
        </w:rPr>
        <w:t xml:space="preserve">31 grudnia </w:t>
      </w:r>
      <w:r w:rsidR="000B4695" w:rsidRPr="008E0F9D">
        <w:rPr>
          <w:rFonts w:ascii="Times New Roman" w:hAnsi="Times New Roman"/>
          <w:sz w:val="24"/>
          <w:szCs w:val="24"/>
        </w:rPr>
        <w:t>20</w:t>
      </w:r>
      <w:r w:rsidR="000B4695">
        <w:rPr>
          <w:rFonts w:ascii="Times New Roman" w:hAnsi="Times New Roman"/>
          <w:sz w:val="24"/>
          <w:szCs w:val="24"/>
        </w:rPr>
        <w:t>20</w:t>
      </w:r>
      <w:r w:rsidR="000B4695" w:rsidRPr="008E0F9D">
        <w:rPr>
          <w:rFonts w:ascii="Times New Roman" w:hAnsi="Times New Roman"/>
          <w:sz w:val="24"/>
          <w:szCs w:val="24"/>
        </w:rPr>
        <w:t xml:space="preserve"> </w:t>
      </w:r>
      <w:r w:rsidR="0021361E" w:rsidRPr="008E0F9D">
        <w:rPr>
          <w:rFonts w:ascii="Times New Roman" w:hAnsi="Times New Roman"/>
          <w:sz w:val="24"/>
          <w:szCs w:val="24"/>
        </w:rPr>
        <w:t xml:space="preserve">r. w pieczy zastępczej przebywało </w:t>
      </w:r>
      <w:r w:rsidR="000B4695">
        <w:rPr>
          <w:rFonts w:ascii="Times New Roman" w:hAnsi="Times New Roman"/>
          <w:sz w:val="24"/>
          <w:szCs w:val="24"/>
        </w:rPr>
        <w:t>59 975</w:t>
      </w:r>
      <w:r w:rsidR="0021361E" w:rsidRPr="008E0F9D">
        <w:rPr>
          <w:rFonts w:ascii="Times New Roman" w:hAnsi="Times New Roman"/>
          <w:sz w:val="24"/>
          <w:szCs w:val="24"/>
        </w:rPr>
        <w:t xml:space="preserve"> dzieci poniżej 18. roku życia. Oznacza to</w:t>
      </w:r>
      <w:r w:rsidR="00C00025">
        <w:rPr>
          <w:rFonts w:ascii="Times New Roman" w:hAnsi="Times New Roman"/>
          <w:sz w:val="24"/>
          <w:szCs w:val="24"/>
        </w:rPr>
        <w:t>,</w:t>
      </w:r>
      <w:r w:rsidR="0021361E" w:rsidRPr="008E0F9D">
        <w:rPr>
          <w:rFonts w:ascii="Times New Roman" w:hAnsi="Times New Roman"/>
          <w:sz w:val="24"/>
          <w:szCs w:val="24"/>
        </w:rPr>
        <w:t xml:space="preserve"> że </w:t>
      </w:r>
      <w:r w:rsidR="0021361E">
        <w:rPr>
          <w:rFonts w:ascii="Times New Roman" w:hAnsi="Times New Roman"/>
          <w:sz w:val="24"/>
          <w:szCs w:val="24"/>
        </w:rPr>
        <w:t xml:space="preserve">aż </w:t>
      </w:r>
      <w:r w:rsidR="0021361E" w:rsidRPr="008E0F9D">
        <w:rPr>
          <w:rFonts w:ascii="Times New Roman" w:hAnsi="Times New Roman"/>
          <w:sz w:val="24"/>
          <w:szCs w:val="24"/>
        </w:rPr>
        <w:t>16,</w:t>
      </w:r>
      <w:r w:rsidR="000B4695">
        <w:rPr>
          <w:rFonts w:ascii="Times New Roman" w:hAnsi="Times New Roman"/>
          <w:sz w:val="24"/>
          <w:szCs w:val="24"/>
        </w:rPr>
        <w:t>8</w:t>
      </w:r>
      <w:r w:rsidR="0021361E" w:rsidRPr="008E0F9D">
        <w:rPr>
          <w:rFonts w:ascii="Times New Roman" w:hAnsi="Times New Roman"/>
          <w:sz w:val="24"/>
          <w:szCs w:val="24"/>
        </w:rPr>
        <w:t>% ogółu osób objętych pieczą zastępczą stanowią osoby</w:t>
      </w:r>
      <w:r w:rsidR="0021361E">
        <w:rPr>
          <w:rFonts w:ascii="Times New Roman" w:hAnsi="Times New Roman"/>
          <w:sz w:val="24"/>
          <w:szCs w:val="24"/>
        </w:rPr>
        <w:t>,</w:t>
      </w:r>
      <w:r w:rsidR="0021361E" w:rsidRPr="008E0F9D">
        <w:rPr>
          <w:rFonts w:ascii="Times New Roman" w:hAnsi="Times New Roman"/>
          <w:sz w:val="24"/>
          <w:szCs w:val="24"/>
        </w:rPr>
        <w:t xml:space="preserve"> które ukończyły 18. rok życia.</w:t>
      </w:r>
    </w:p>
    <w:p w14:paraId="0616E8D7" w14:textId="2CE5A186" w:rsidR="007D353F" w:rsidRPr="00AF5393" w:rsidRDefault="00E40E42" w:rsidP="00242104">
      <w:pPr>
        <w:numPr>
          <w:ilvl w:val="0"/>
          <w:numId w:val="2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 20</w:t>
      </w:r>
      <w:r w:rsidR="00E81C8D">
        <w:rPr>
          <w:rFonts w:ascii="Times New Roman" w:eastAsia="Calibri" w:hAnsi="Times New Roman"/>
          <w:sz w:val="24"/>
          <w:szCs w:val="24"/>
        </w:rPr>
        <w:t>20</w:t>
      </w:r>
      <w:r w:rsidR="00AF5393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r. </w:t>
      </w:r>
      <w:r w:rsidR="007D353F" w:rsidRPr="00AF5393">
        <w:rPr>
          <w:rFonts w:ascii="Times New Roman" w:eastAsia="Calibri" w:hAnsi="Times New Roman"/>
          <w:sz w:val="24"/>
          <w:szCs w:val="24"/>
        </w:rPr>
        <w:t>odsetek dzieci</w:t>
      </w:r>
      <w:r w:rsidR="0021361E">
        <w:rPr>
          <w:rFonts w:ascii="Times New Roman" w:eastAsia="Calibri" w:hAnsi="Times New Roman"/>
          <w:sz w:val="24"/>
          <w:szCs w:val="24"/>
        </w:rPr>
        <w:t xml:space="preserve"> </w:t>
      </w:r>
      <w:r w:rsidR="007D353F" w:rsidRPr="00AF5393">
        <w:rPr>
          <w:rFonts w:ascii="Times New Roman" w:eastAsia="Calibri" w:hAnsi="Times New Roman"/>
          <w:sz w:val="24"/>
          <w:szCs w:val="24"/>
        </w:rPr>
        <w:t>umieszczonych w</w:t>
      </w:r>
      <w:r w:rsidR="00107849" w:rsidRPr="00AF5393">
        <w:rPr>
          <w:rFonts w:ascii="Times New Roman" w:eastAsia="Calibri" w:hAnsi="Times New Roman"/>
          <w:sz w:val="24"/>
          <w:szCs w:val="24"/>
        </w:rPr>
        <w:t> </w:t>
      </w:r>
      <w:r w:rsidR="007D353F" w:rsidRPr="00AF5393">
        <w:rPr>
          <w:rFonts w:ascii="Times New Roman" w:eastAsia="Calibri" w:hAnsi="Times New Roman"/>
          <w:sz w:val="24"/>
          <w:szCs w:val="24"/>
        </w:rPr>
        <w:t>pieczy zastępczej w stosunku do populacji dzieci do 18. roku życia ogółem</w:t>
      </w:r>
      <w:r w:rsidR="00A80834">
        <w:rPr>
          <w:rFonts w:ascii="Times New Roman" w:eastAsia="Calibri" w:hAnsi="Times New Roman"/>
          <w:sz w:val="24"/>
          <w:szCs w:val="24"/>
        </w:rPr>
        <w:t xml:space="preserve"> </w:t>
      </w:r>
      <w:r w:rsidR="000F663D">
        <w:rPr>
          <w:rFonts w:ascii="Times New Roman" w:eastAsia="Calibri" w:hAnsi="Times New Roman"/>
          <w:sz w:val="24"/>
          <w:szCs w:val="24"/>
        </w:rPr>
        <w:t xml:space="preserve">wyniósł </w:t>
      </w:r>
      <w:r w:rsidR="00150B07">
        <w:rPr>
          <w:rFonts w:ascii="Times New Roman" w:hAnsi="Times New Roman"/>
          <w:bCs/>
          <w:sz w:val="24"/>
          <w:szCs w:val="24"/>
        </w:rPr>
        <w:t>–</w:t>
      </w:r>
      <w:r w:rsidR="00A8083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0,8</w:t>
      </w:r>
      <w:r w:rsidR="000F663D">
        <w:rPr>
          <w:rFonts w:ascii="Times New Roman" w:eastAsia="Calibri" w:hAnsi="Times New Roman"/>
          <w:sz w:val="24"/>
          <w:szCs w:val="24"/>
        </w:rPr>
        <w:t>6</w:t>
      </w:r>
      <w:r>
        <w:rPr>
          <w:rFonts w:ascii="Times New Roman" w:eastAsia="Calibri" w:hAnsi="Times New Roman"/>
          <w:sz w:val="24"/>
          <w:szCs w:val="24"/>
        </w:rPr>
        <w:t xml:space="preserve">%. </w:t>
      </w:r>
      <w:r w:rsidR="007D353F" w:rsidRPr="00AF5393">
        <w:rPr>
          <w:rFonts w:ascii="Times New Roman" w:eastAsia="Calibri" w:hAnsi="Times New Roman"/>
          <w:sz w:val="24"/>
          <w:szCs w:val="24"/>
        </w:rPr>
        <w:t xml:space="preserve">Należy zauważyć, że zatrzymanie </w:t>
      </w:r>
      <w:r>
        <w:rPr>
          <w:rFonts w:ascii="Times New Roman" w:eastAsia="Calibri" w:hAnsi="Times New Roman"/>
          <w:sz w:val="24"/>
          <w:szCs w:val="24"/>
        </w:rPr>
        <w:t xml:space="preserve">tego </w:t>
      </w:r>
      <w:r w:rsidR="007D353F" w:rsidRPr="00AF5393">
        <w:rPr>
          <w:rFonts w:ascii="Times New Roman" w:eastAsia="Calibri" w:hAnsi="Times New Roman"/>
          <w:sz w:val="24"/>
          <w:szCs w:val="24"/>
        </w:rPr>
        <w:t>wskaźnika na poziomie 0,99%</w:t>
      </w:r>
      <w:r w:rsidR="00080EF2">
        <w:rPr>
          <w:rFonts w:ascii="Times New Roman" w:eastAsia="Calibri" w:hAnsi="Times New Roman"/>
          <w:sz w:val="24"/>
          <w:szCs w:val="24"/>
        </w:rPr>
        <w:t> </w:t>
      </w:r>
      <w:r w:rsidR="007D353F" w:rsidRPr="00AF5393">
        <w:rPr>
          <w:rFonts w:ascii="Times New Roman" w:eastAsia="Calibri" w:hAnsi="Times New Roman"/>
          <w:sz w:val="24"/>
          <w:szCs w:val="24"/>
        </w:rPr>
        <w:t>nastąpiło w latach 2012</w:t>
      </w:r>
      <w:r w:rsidR="00484AFB">
        <w:rPr>
          <w:rFonts w:ascii="Times New Roman" w:eastAsia="Calibri" w:hAnsi="Times New Roman"/>
          <w:sz w:val="24"/>
          <w:szCs w:val="24"/>
        </w:rPr>
        <w:t>–</w:t>
      </w:r>
      <w:r w:rsidR="007D353F" w:rsidRPr="00AF5393">
        <w:rPr>
          <w:rFonts w:ascii="Times New Roman" w:eastAsia="Calibri" w:hAnsi="Times New Roman"/>
          <w:sz w:val="24"/>
          <w:szCs w:val="24"/>
        </w:rPr>
        <w:t>2013,</w:t>
      </w:r>
      <w:r w:rsidR="00AF5393">
        <w:rPr>
          <w:rFonts w:ascii="Times New Roman" w:eastAsia="Calibri" w:hAnsi="Times New Roman"/>
          <w:sz w:val="24"/>
          <w:szCs w:val="24"/>
        </w:rPr>
        <w:t xml:space="preserve"> </w:t>
      </w:r>
      <w:r w:rsidR="007D353F" w:rsidRPr="00AF5393">
        <w:rPr>
          <w:rFonts w:ascii="Times New Roman" w:eastAsia="Calibri" w:hAnsi="Times New Roman"/>
          <w:sz w:val="24"/>
          <w:szCs w:val="24"/>
        </w:rPr>
        <w:t xml:space="preserve">natomiast w latach </w:t>
      </w:r>
      <w:r w:rsidR="007D353F" w:rsidRPr="00AF5393">
        <w:rPr>
          <w:rFonts w:ascii="Times New Roman" w:eastAsia="Calibri" w:hAnsi="Times New Roman"/>
          <w:sz w:val="24"/>
          <w:szCs w:val="24"/>
        </w:rPr>
        <w:lastRenderedPageBreak/>
        <w:t xml:space="preserve">wcześniejszych </w:t>
      </w:r>
      <w:r w:rsidR="00DF4AAF" w:rsidRPr="00AF5393">
        <w:rPr>
          <w:rFonts w:ascii="Times New Roman" w:eastAsia="Calibri" w:hAnsi="Times New Roman"/>
          <w:sz w:val="24"/>
          <w:szCs w:val="24"/>
        </w:rPr>
        <w:t>z </w:t>
      </w:r>
      <w:r w:rsidR="007D353F" w:rsidRPr="00AF5393">
        <w:rPr>
          <w:rFonts w:ascii="Times New Roman" w:eastAsia="Calibri" w:hAnsi="Times New Roman"/>
          <w:sz w:val="24"/>
          <w:szCs w:val="24"/>
        </w:rPr>
        <w:t xml:space="preserve">roku na rok odnotowywano </w:t>
      </w:r>
      <w:r>
        <w:rPr>
          <w:rFonts w:ascii="Times New Roman" w:eastAsia="Calibri" w:hAnsi="Times New Roman"/>
          <w:sz w:val="24"/>
          <w:szCs w:val="24"/>
        </w:rPr>
        <w:t xml:space="preserve">jego </w:t>
      </w:r>
      <w:r w:rsidR="007D353F" w:rsidRPr="00AF5393">
        <w:rPr>
          <w:rFonts w:ascii="Times New Roman" w:eastAsia="Calibri" w:hAnsi="Times New Roman"/>
          <w:sz w:val="24"/>
          <w:szCs w:val="24"/>
        </w:rPr>
        <w:t>wzrost</w:t>
      </w:r>
      <w:r>
        <w:rPr>
          <w:rFonts w:ascii="Times New Roman" w:eastAsia="Calibri" w:hAnsi="Times New Roman"/>
          <w:sz w:val="24"/>
          <w:szCs w:val="24"/>
        </w:rPr>
        <w:t>.</w:t>
      </w:r>
      <w:r w:rsidR="00AF5393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1A4B1A" w:rsidRPr="00AF5393">
        <w:rPr>
          <w:rFonts w:ascii="Times New Roman" w:eastAsia="Calibri" w:hAnsi="Times New Roman"/>
          <w:sz w:val="24"/>
          <w:szCs w:val="24"/>
        </w:rPr>
        <w:t xml:space="preserve">Osiągał on nawet poziom </w:t>
      </w:r>
      <w:r w:rsidR="00596521" w:rsidRPr="00AF5393">
        <w:rPr>
          <w:rFonts w:ascii="Times New Roman" w:eastAsia="Calibri" w:hAnsi="Times New Roman"/>
          <w:sz w:val="24"/>
          <w:szCs w:val="24"/>
        </w:rPr>
        <w:t xml:space="preserve">znacznie </w:t>
      </w:r>
      <w:r w:rsidR="001A4B1A" w:rsidRPr="00AF5393">
        <w:rPr>
          <w:rFonts w:ascii="Times New Roman" w:eastAsia="Calibri" w:hAnsi="Times New Roman"/>
          <w:sz w:val="24"/>
          <w:szCs w:val="24"/>
        </w:rPr>
        <w:t xml:space="preserve">powyżej 1%. Spadek </w:t>
      </w:r>
      <w:r w:rsidR="00596521" w:rsidRPr="00AF5393">
        <w:rPr>
          <w:rFonts w:ascii="Times New Roman" w:eastAsia="Calibri" w:hAnsi="Times New Roman"/>
          <w:sz w:val="24"/>
          <w:szCs w:val="24"/>
        </w:rPr>
        <w:t>odsetka dzieci umieszczonych w pieczy zastępczej w</w:t>
      </w:r>
      <w:r w:rsidR="00242104">
        <w:rPr>
          <w:rFonts w:ascii="Times New Roman" w:eastAsia="Calibri" w:hAnsi="Times New Roman"/>
          <w:sz w:val="24"/>
          <w:szCs w:val="24"/>
        </w:rPr>
        <w:t> </w:t>
      </w:r>
      <w:r w:rsidR="00596521" w:rsidRPr="00AF5393">
        <w:rPr>
          <w:rFonts w:ascii="Times New Roman" w:eastAsia="Calibri" w:hAnsi="Times New Roman"/>
          <w:sz w:val="24"/>
          <w:szCs w:val="24"/>
        </w:rPr>
        <w:t>stosunku do populacji dzieci do</w:t>
      </w:r>
      <w:r w:rsidR="00080EF2">
        <w:rPr>
          <w:rFonts w:ascii="Times New Roman" w:eastAsia="Calibri" w:hAnsi="Times New Roman"/>
          <w:sz w:val="24"/>
          <w:szCs w:val="24"/>
        </w:rPr>
        <w:t> </w:t>
      </w:r>
      <w:r w:rsidR="00596521" w:rsidRPr="00AF5393">
        <w:rPr>
          <w:rFonts w:ascii="Times New Roman" w:eastAsia="Calibri" w:hAnsi="Times New Roman"/>
          <w:sz w:val="24"/>
          <w:szCs w:val="24"/>
        </w:rPr>
        <w:t>18</w:t>
      </w:r>
      <w:r w:rsidR="000C7D15">
        <w:rPr>
          <w:rFonts w:ascii="Times New Roman" w:eastAsia="Calibri" w:hAnsi="Times New Roman"/>
          <w:sz w:val="24"/>
          <w:szCs w:val="24"/>
        </w:rPr>
        <w:t>.</w:t>
      </w:r>
      <w:r w:rsidR="00080EF2">
        <w:rPr>
          <w:rFonts w:ascii="Times New Roman" w:eastAsia="Calibri" w:hAnsi="Times New Roman"/>
          <w:sz w:val="24"/>
          <w:szCs w:val="24"/>
        </w:rPr>
        <w:t> </w:t>
      </w:r>
      <w:r w:rsidR="00596521" w:rsidRPr="00AF5393">
        <w:rPr>
          <w:rFonts w:ascii="Times New Roman" w:eastAsia="Calibri" w:hAnsi="Times New Roman"/>
          <w:sz w:val="24"/>
          <w:szCs w:val="24"/>
        </w:rPr>
        <w:t xml:space="preserve">roku życia </w:t>
      </w:r>
      <w:r w:rsidR="001A4B1A" w:rsidRPr="00AF5393">
        <w:rPr>
          <w:rFonts w:ascii="Times New Roman" w:eastAsia="Calibri" w:hAnsi="Times New Roman"/>
          <w:sz w:val="24"/>
          <w:szCs w:val="24"/>
        </w:rPr>
        <w:t xml:space="preserve">w pieczy </w:t>
      </w:r>
      <w:r w:rsidR="00080EF2">
        <w:rPr>
          <w:rFonts w:ascii="Times New Roman" w:eastAsia="Calibri" w:hAnsi="Times New Roman"/>
          <w:sz w:val="24"/>
          <w:szCs w:val="24"/>
        </w:rPr>
        <w:t>o charakterze rodzinnym wyniósł</w:t>
      </w:r>
      <w:r w:rsidR="00596521" w:rsidRPr="00AF5393">
        <w:rPr>
          <w:rFonts w:ascii="Times New Roman" w:eastAsia="Calibri" w:hAnsi="Times New Roman"/>
          <w:sz w:val="24"/>
          <w:szCs w:val="24"/>
        </w:rPr>
        <w:t xml:space="preserve"> 0,73 % w 2012</w:t>
      </w:r>
      <w:r w:rsidR="00FA2DB8">
        <w:rPr>
          <w:rFonts w:ascii="Times New Roman" w:eastAsia="Calibri" w:hAnsi="Times New Roman"/>
          <w:sz w:val="24"/>
          <w:szCs w:val="24"/>
        </w:rPr>
        <w:t xml:space="preserve"> r. </w:t>
      </w:r>
      <w:r w:rsidR="00596521" w:rsidRPr="00AF5393">
        <w:rPr>
          <w:rFonts w:ascii="Times New Roman" w:eastAsia="Calibri" w:hAnsi="Times New Roman"/>
          <w:sz w:val="24"/>
          <w:szCs w:val="24"/>
        </w:rPr>
        <w:t>i spadł</w:t>
      </w:r>
      <w:r w:rsidR="00C33365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596521" w:rsidRPr="00AF5393">
        <w:rPr>
          <w:rFonts w:ascii="Times New Roman" w:eastAsia="Calibri" w:hAnsi="Times New Roman"/>
          <w:sz w:val="24"/>
          <w:szCs w:val="24"/>
        </w:rPr>
        <w:t>do 0,65</w:t>
      </w:r>
      <w:r>
        <w:rPr>
          <w:rFonts w:ascii="Times New Roman" w:eastAsia="Calibri" w:hAnsi="Times New Roman"/>
          <w:sz w:val="24"/>
          <w:szCs w:val="24"/>
        </w:rPr>
        <w:t>%</w:t>
      </w:r>
      <w:r w:rsidR="00596521" w:rsidRPr="00AF5393">
        <w:rPr>
          <w:rFonts w:ascii="Times New Roman" w:eastAsia="Calibri" w:hAnsi="Times New Roman"/>
          <w:sz w:val="24"/>
          <w:szCs w:val="24"/>
        </w:rPr>
        <w:t xml:space="preserve"> w </w:t>
      </w:r>
      <w:r w:rsidR="000F663D" w:rsidRPr="00AF5393">
        <w:rPr>
          <w:rFonts w:ascii="Times New Roman" w:eastAsia="Calibri" w:hAnsi="Times New Roman"/>
          <w:sz w:val="24"/>
          <w:szCs w:val="24"/>
        </w:rPr>
        <w:t>20</w:t>
      </w:r>
      <w:r w:rsidR="000F663D">
        <w:rPr>
          <w:rFonts w:ascii="Times New Roman" w:eastAsia="Calibri" w:hAnsi="Times New Roman"/>
          <w:sz w:val="24"/>
          <w:szCs w:val="24"/>
        </w:rPr>
        <w:t>20</w:t>
      </w:r>
      <w:r w:rsidR="00FA2DB8">
        <w:rPr>
          <w:rFonts w:ascii="Times New Roman" w:eastAsia="Calibri" w:hAnsi="Times New Roman"/>
          <w:sz w:val="24"/>
          <w:szCs w:val="24"/>
        </w:rPr>
        <w:t xml:space="preserve"> r.</w:t>
      </w:r>
      <w:r w:rsidR="00596521" w:rsidRPr="00AF5393">
        <w:rPr>
          <w:rFonts w:ascii="Times New Roman" w:eastAsia="Calibri" w:hAnsi="Times New Roman"/>
          <w:sz w:val="24"/>
          <w:szCs w:val="24"/>
        </w:rPr>
        <w:t>, natomiast w pieczy</w:t>
      </w:r>
      <w:r w:rsidR="001A4B1A" w:rsidRPr="00AF5393">
        <w:rPr>
          <w:rFonts w:ascii="Times New Roman" w:eastAsia="Calibri" w:hAnsi="Times New Roman"/>
          <w:sz w:val="24"/>
          <w:szCs w:val="24"/>
        </w:rPr>
        <w:t xml:space="preserve"> o</w:t>
      </w:r>
      <w:r w:rsidR="00242104">
        <w:rPr>
          <w:rFonts w:ascii="Times New Roman" w:eastAsia="Calibri" w:hAnsi="Times New Roman"/>
          <w:sz w:val="24"/>
          <w:szCs w:val="24"/>
        </w:rPr>
        <w:t> </w:t>
      </w:r>
      <w:r w:rsidR="001A4B1A" w:rsidRPr="00AF5393">
        <w:rPr>
          <w:rFonts w:ascii="Times New Roman" w:eastAsia="Calibri" w:hAnsi="Times New Roman"/>
          <w:sz w:val="24"/>
          <w:szCs w:val="24"/>
        </w:rPr>
        <w:t>ch</w:t>
      </w:r>
      <w:r w:rsidR="00596521" w:rsidRPr="00AF5393">
        <w:rPr>
          <w:rFonts w:ascii="Times New Roman" w:eastAsia="Calibri" w:hAnsi="Times New Roman"/>
          <w:sz w:val="24"/>
          <w:szCs w:val="24"/>
        </w:rPr>
        <w:t>a</w:t>
      </w:r>
      <w:r w:rsidR="001A4B1A" w:rsidRPr="00AF5393">
        <w:rPr>
          <w:rFonts w:ascii="Times New Roman" w:eastAsia="Calibri" w:hAnsi="Times New Roman"/>
          <w:sz w:val="24"/>
          <w:szCs w:val="24"/>
        </w:rPr>
        <w:t>rakterze instytucjonalnym</w:t>
      </w:r>
      <w:r w:rsidR="00D01DD1">
        <w:rPr>
          <w:rFonts w:ascii="Times New Roman" w:eastAsia="Calibri" w:hAnsi="Times New Roman"/>
          <w:sz w:val="24"/>
          <w:szCs w:val="24"/>
        </w:rPr>
        <w:t xml:space="preserve"> </w:t>
      </w:r>
      <w:r w:rsidR="00D01DD1">
        <w:rPr>
          <w:rFonts w:ascii="Times New Roman" w:eastAsia="Calibri" w:hAnsi="Times New Roman"/>
          <w:sz w:val="24"/>
          <w:szCs w:val="24"/>
        </w:rPr>
        <w:sym w:font="Symbol" w:char="F02D"/>
      </w:r>
      <w:r w:rsidR="00A80834">
        <w:rPr>
          <w:rFonts w:ascii="Times New Roman" w:eastAsia="Calibri" w:hAnsi="Times New Roman"/>
          <w:sz w:val="24"/>
          <w:szCs w:val="24"/>
        </w:rPr>
        <w:t xml:space="preserve"> </w:t>
      </w:r>
      <w:r w:rsidR="00AF7AFB">
        <w:rPr>
          <w:rFonts w:ascii="Times New Roman" w:eastAsia="Calibri" w:hAnsi="Times New Roman"/>
          <w:sz w:val="24"/>
          <w:szCs w:val="24"/>
        </w:rPr>
        <w:t>z 0,26</w:t>
      </w:r>
      <w:r w:rsidR="00596521" w:rsidRPr="00AF5393">
        <w:rPr>
          <w:rFonts w:ascii="Times New Roman" w:eastAsia="Calibri" w:hAnsi="Times New Roman"/>
          <w:sz w:val="24"/>
          <w:szCs w:val="24"/>
        </w:rPr>
        <w:t>% w</w:t>
      </w:r>
      <w:r w:rsidR="00080EF2">
        <w:rPr>
          <w:rFonts w:ascii="Times New Roman" w:eastAsia="Calibri" w:hAnsi="Times New Roman"/>
          <w:sz w:val="24"/>
          <w:szCs w:val="24"/>
        </w:rPr>
        <w:t> </w:t>
      </w:r>
      <w:r w:rsidR="00596521" w:rsidRPr="00AF5393">
        <w:rPr>
          <w:rFonts w:ascii="Times New Roman" w:eastAsia="Calibri" w:hAnsi="Times New Roman"/>
          <w:sz w:val="24"/>
          <w:szCs w:val="24"/>
        </w:rPr>
        <w:t>2012</w:t>
      </w:r>
      <w:r w:rsidR="00FA2DB8">
        <w:rPr>
          <w:rFonts w:ascii="Times New Roman" w:eastAsia="Calibri" w:hAnsi="Times New Roman"/>
          <w:sz w:val="24"/>
          <w:szCs w:val="24"/>
        </w:rPr>
        <w:t xml:space="preserve"> r. </w:t>
      </w:r>
      <w:r w:rsidR="00596521" w:rsidRPr="00AF5393">
        <w:rPr>
          <w:rFonts w:ascii="Times New Roman" w:eastAsia="Calibri" w:hAnsi="Times New Roman"/>
          <w:sz w:val="24"/>
          <w:szCs w:val="24"/>
        </w:rPr>
        <w:t>do 0,</w:t>
      </w:r>
      <w:r w:rsidR="000F663D" w:rsidRPr="00AF5393">
        <w:rPr>
          <w:rFonts w:ascii="Times New Roman" w:eastAsia="Calibri" w:hAnsi="Times New Roman"/>
          <w:sz w:val="24"/>
          <w:szCs w:val="24"/>
        </w:rPr>
        <w:t>2</w:t>
      </w:r>
      <w:r w:rsidR="000F663D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%</w:t>
      </w:r>
      <w:r w:rsidR="00596521" w:rsidRPr="00AF5393">
        <w:rPr>
          <w:rFonts w:ascii="Times New Roman" w:eastAsia="Calibri" w:hAnsi="Times New Roman"/>
          <w:sz w:val="24"/>
          <w:szCs w:val="24"/>
        </w:rPr>
        <w:t xml:space="preserve"> w </w:t>
      </w:r>
      <w:r w:rsidR="000F663D" w:rsidRPr="00AF5393">
        <w:rPr>
          <w:rFonts w:ascii="Times New Roman" w:eastAsia="Calibri" w:hAnsi="Times New Roman"/>
          <w:sz w:val="24"/>
          <w:szCs w:val="24"/>
        </w:rPr>
        <w:t>20</w:t>
      </w:r>
      <w:r w:rsidR="000F663D">
        <w:rPr>
          <w:rFonts w:ascii="Times New Roman" w:eastAsia="Calibri" w:hAnsi="Times New Roman"/>
          <w:sz w:val="24"/>
          <w:szCs w:val="24"/>
        </w:rPr>
        <w:t>20</w:t>
      </w:r>
      <w:r w:rsidR="00FA2DB8">
        <w:rPr>
          <w:rFonts w:ascii="Times New Roman" w:eastAsia="Calibri" w:hAnsi="Times New Roman"/>
          <w:sz w:val="24"/>
          <w:szCs w:val="24"/>
        </w:rPr>
        <w:t>r.</w:t>
      </w:r>
    </w:p>
    <w:p w14:paraId="37EF24E5" w14:textId="77777777" w:rsidR="00AF5393" w:rsidRDefault="00717BB4" w:rsidP="00AF5393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FB5D80" w:rsidRPr="00AF5393">
        <w:rPr>
          <w:rFonts w:ascii="Times New Roman" w:hAnsi="Times New Roman"/>
          <w:sz w:val="24"/>
          <w:szCs w:val="24"/>
          <w:lang w:eastAsia="pl-PL"/>
        </w:rPr>
        <w:t>20</w:t>
      </w:r>
      <w:r w:rsidR="000F663D">
        <w:rPr>
          <w:rFonts w:ascii="Times New Roman" w:hAnsi="Times New Roman"/>
          <w:sz w:val="24"/>
          <w:szCs w:val="24"/>
          <w:lang w:eastAsia="pl-PL"/>
        </w:rPr>
        <w:t>20</w:t>
      </w:r>
      <w:r w:rsidR="00FB5D80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F5393">
        <w:rPr>
          <w:rFonts w:ascii="Times New Roman" w:hAnsi="Times New Roman"/>
          <w:sz w:val="24"/>
          <w:szCs w:val="24"/>
          <w:lang w:eastAsia="pl-PL"/>
        </w:rPr>
        <w:t>r. w rodzinnej pieczy zastępczej przebywało ogółem 55</w:t>
      </w:r>
      <w:r w:rsidR="002E7B51" w:rsidRPr="00AF5393">
        <w:rPr>
          <w:rFonts w:ascii="Times New Roman" w:hAnsi="Times New Roman"/>
          <w:sz w:val="24"/>
          <w:szCs w:val="24"/>
          <w:lang w:eastAsia="pl-PL"/>
        </w:rPr>
        <w:t> </w:t>
      </w:r>
      <w:r w:rsidR="000F663D">
        <w:rPr>
          <w:rFonts w:ascii="Times New Roman" w:hAnsi="Times New Roman"/>
          <w:sz w:val="24"/>
          <w:szCs w:val="24"/>
          <w:lang w:eastAsia="pl-PL"/>
        </w:rPr>
        <w:t>772</w:t>
      </w:r>
      <w:r w:rsidR="000F663D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F5393">
        <w:rPr>
          <w:rFonts w:ascii="Times New Roman" w:hAnsi="Times New Roman"/>
          <w:sz w:val="24"/>
          <w:szCs w:val="24"/>
          <w:lang w:eastAsia="pl-PL"/>
        </w:rPr>
        <w:t>dzieci</w:t>
      </w:r>
      <w:r w:rsidR="001A4B1A" w:rsidRPr="00AF5393">
        <w:rPr>
          <w:rFonts w:ascii="Times New Roman" w:hAnsi="Times New Roman"/>
          <w:sz w:val="24"/>
          <w:szCs w:val="24"/>
          <w:lang w:eastAsia="pl-PL"/>
        </w:rPr>
        <w:t>.</w:t>
      </w:r>
      <w:r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6C674625" w14:textId="5AE590C3" w:rsidR="005A0A2E" w:rsidRPr="00AF5393" w:rsidRDefault="005A0A2E" w:rsidP="00AF5393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 xml:space="preserve">W </w:t>
      </w:r>
      <w:r w:rsidR="00E17266" w:rsidRPr="00AF5393">
        <w:rPr>
          <w:rFonts w:ascii="Times New Roman" w:hAnsi="Times New Roman"/>
          <w:sz w:val="24"/>
          <w:szCs w:val="24"/>
        </w:rPr>
        <w:t>20</w:t>
      </w:r>
      <w:r w:rsidR="00E17266">
        <w:rPr>
          <w:rFonts w:ascii="Times New Roman" w:hAnsi="Times New Roman"/>
          <w:sz w:val="24"/>
          <w:szCs w:val="24"/>
        </w:rPr>
        <w:t>20</w:t>
      </w:r>
      <w:r w:rsidR="00E17266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r. nastąpił </w:t>
      </w:r>
      <w:r w:rsidR="00120009" w:rsidRPr="00AF5393">
        <w:rPr>
          <w:rFonts w:ascii="Times New Roman" w:hAnsi="Times New Roman"/>
          <w:sz w:val="24"/>
          <w:szCs w:val="24"/>
        </w:rPr>
        <w:t xml:space="preserve">dalszy </w:t>
      </w:r>
      <w:r w:rsidRPr="00AF5393">
        <w:rPr>
          <w:rFonts w:ascii="Times New Roman" w:hAnsi="Times New Roman"/>
          <w:sz w:val="24"/>
          <w:szCs w:val="24"/>
        </w:rPr>
        <w:t xml:space="preserve">wzrost liczby rodzinnych domów dziecka jako formy sprawowania rodzinnej pieczy zastępczej nad dziećmi. W </w:t>
      </w:r>
      <w:r w:rsidR="005D309A" w:rsidRPr="00AF5393">
        <w:rPr>
          <w:rFonts w:ascii="Times New Roman" w:hAnsi="Times New Roman"/>
          <w:sz w:val="24"/>
          <w:szCs w:val="24"/>
        </w:rPr>
        <w:t>201</w:t>
      </w:r>
      <w:r w:rsidR="00553A69">
        <w:rPr>
          <w:rFonts w:ascii="Times New Roman" w:hAnsi="Times New Roman"/>
          <w:sz w:val="24"/>
          <w:szCs w:val="24"/>
        </w:rPr>
        <w:t>9</w:t>
      </w:r>
      <w:r w:rsidR="005D309A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r. funkcjonowało </w:t>
      </w:r>
      <w:r w:rsidR="00553A69" w:rsidRPr="00AF5393">
        <w:rPr>
          <w:rFonts w:ascii="Times New Roman" w:hAnsi="Times New Roman"/>
          <w:sz w:val="24"/>
          <w:szCs w:val="24"/>
        </w:rPr>
        <w:t>6</w:t>
      </w:r>
      <w:r w:rsidR="00553A69">
        <w:rPr>
          <w:rFonts w:ascii="Times New Roman" w:hAnsi="Times New Roman"/>
          <w:sz w:val="24"/>
          <w:szCs w:val="24"/>
        </w:rPr>
        <w:t>68</w:t>
      </w:r>
      <w:r w:rsidR="005A11F8">
        <w:rPr>
          <w:rFonts w:ascii="Times New Roman" w:hAnsi="Times New Roman"/>
          <w:sz w:val="24"/>
          <w:szCs w:val="24"/>
        </w:rPr>
        <w:t> </w:t>
      </w:r>
      <w:r w:rsidRPr="00AF5393">
        <w:rPr>
          <w:rFonts w:ascii="Times New Roman" w:hAnsi="Times New Roman"/>
          <w:sz w:val="24"/>
          <w:szCs w:val="24"/>
        </w:rPr>
        <w:t xml:space="preserve">rodzinnych domów dziecka, natomiast na koniec </w:t>
      </w:r>
      <w:r w:rsidR="005D309A" w:rsidRPr="00AF5393">
        <w:rPr>
          <w:rFonts w:ascii="Times New Roman" w:hAnsi="Times New Roman"/>
          <w:sz w:val="24"/>
          <w:szCs w:val="24"/>
        </w:rPr>
        <w:t>20</w:t>
      </w:r>
      <w:r w:rsidR="00553A69">
        <w:rPr>
          <w:rFonts w:ascii="Times New Roman" w:hAnsi="Times New Roman"/>
          <w:sz w:val="24"/>
          <w:szCs w:val="24"/>
        </w:rPr>
        <w:t>20</w:t>
      </w:r>
      <w:r w:rsidR="005D309A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r. funkcjonowało ich </w:t>
      </w:r>
      <w:r w:rsidR="00553A69">
        <w:rPr>
          <w:rFonts w:ascii="Times New Roman" w:hAnsi="Times New Roman"/>
          <w:sz w:val="24"/>
          <w:szCs w:val="24"/>
        </w:rPr>
        <w:t>702</w:t>
      </w:r>
      <w:r w:rsidRPr="00AF5393">
        <w:rPr>
          <w:rFonts w:ascii="Times New Roman" w:hAnsi="Times New Roman"/>
          <w:sz w:val="24"/>
          <w:szCs w:val="24"/>
        </w:rPr>
        <w:t>, co</w:t>
      </w:r>
      <w:r w:rsidR="00B654F5" w:rsidRPr="00AF5393">
        <w:rPr>
          <w:rFonts w:ascii="Times New Roman" w:hAnsi="Times New Roman"/>
          <w:sz w:val="24"/>
          <w:szCs w:val="24"/>
        </w:rPr>
        <w:t> </w:t>
      </w:r>
      <w:r w:rsidRPr="00AF5393">
        <w:rPr>
          <w:rFonts w:ascii="Times New Roman" w:hAnsi="Times New Roman"/>
          <w:sz w:val="24"/>
          <w:szCs w:val="24"/>
        </w:rPr>
        <w:t>stanowi wzrost o</w:t>
      </w:r>
      <w:r w:rsidR="00ED7D6D" w:rsidRPr="00AF5393">
        <w:rPr>
          <w:rFonts w:ascii="Times New Roman" w:hAnsi="Times New Roman"/>
          <w:sz w:val="24"/>
          <w:szCs w:val="24"/>
        </w:rPr>
        <w:t> </w:t>
      </w:r>
      <w:r w:rsidR="00553A69">
        <w:rPr>
          <w:rFonts w:ascii="Times New Roman" w:hAnsi="Times New Roman"/>
          <w:sz w:val="24"/>
          <w:szCs w:val="24"/>
        </w:rPr>
        <w:t>5</w:t>
      </w:r>
      <w:r w:rsidRPr="00AF5393">
        <w:rPr>
          <w:rFonts w:ascii="Times New Roman" w:hAnsi="Times New Roman"/>
          <w:sz w:val="24"/>
          <w:szCs w:val="24"/>
        </w:rPr>
        <w:t xml:space="preserve">%. Rodzinne domy dziecka stanowią obecnie </w:t>
      </w:r>
      <w:r w:rsidR="00A424D2" w:rsidRPr="00AF5393">
        <w:rPr>
          <w:rFonts w:ascii="Times New Roman" w:hAnsi="Times New Roman"/>
          <w:sz w:val="24"/>
          <w:szCs w:val="24"/>
        </w:rPr>
        <w:t>2</w:t>
      </w:r>
      <w:r w:rsidRPr="00AF5393">
        <w:rPr>
          <w:rFonts w:ascii="Times New Roman" w:hAnsi="Times New Roman"/>
          <w:sz w:val="24"/>
          <w:szCs w:val="24"/>
        </w:rPr>
        <w:t>% w strukturze podmiotów rodzinnej pieczy zastępczej.</w:t>
      </w:r>
      <w:r w:rsidR="00BE1F0D" w:rsidRPr="00AF5393">
        <w:rPr>
          <w:rFonts w:ascii="Times New Roman" w:hAnsi="Times New Roman"/>
          <w:sz w:val="24"/>
          <w:szCs w:val="24"/>
        </w:rPr>
        <w:t xml:space="preserve"> </w:t>
      </w:r>
    </w:p>
    <w:p w14:paraId="50FAFB4B" w14:textId="77777777" w:rsidR="00AF5393" w:rsidRDefault="00A81929" w:rsidP="00AF5393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>Liczba zatrudnionych koordynatorów rodzinnej pieczy zastępczej na koniec 20</w:t>
      </w:r>
      <w:r w:rsidR="00553A69">
        <w:rPr>
          <w:rFonts w:ascii="Times New Roman" w:hAnsi="Times New Roman"/>
          <w:sz w:val="24"/>
          <w:szCs w:val="24"/>
        </w:rPr>
        <w:t>20</w:t>
      </w:r>
      <w:r w:rsidRPr="00AF5393">
        <w:rPr>
          <w:rFonts w:ascii="Times New Roman" w:hAnsi="Times New Roman"/>
          <w:sz w:val="24"/>
          <w:szCs w:val="24"/>
        </w:rPr>
        <w:t xml:space="preserve"> r. wyniosła 1</w:t>
      </w:r>
      <w:r w:rsidR="00ED4BAF" w:rsidRPr="00AF5393">
        <w:rPr>
          <w:rFonts w:ascii="Times New Roman" w:hAnsi="Times New Roman"/>
          <w:sz w:val="24"/>
          <w:szCs w:val="24"/>
        </w:rPr>
        <w:t> </w:t>
      </w:r>
      <w:r w:rsidR="00553A69" w:rsidRPr="00AF5393">
        <w:rPr>
          <w:rFonts w:ascii="Times New Roman" w:hAnsi="Times New Roman"/>
          <w:sz w:val="24"/>
          <w:szCs w:val="24"/>
        </w:rPr>
        <w:t>7</w:t>
      </w:r>
      <w:r w:rsidR="00553A69">
        <w:rPr>
          <w:rFonts w:ascii="Times New Roman" w:hAnsi="Times New Roman"/>
          <w:sz w:val="24"/>
          <w:szCs w:val="24"/>
        </w:rPr>
        <w:t>66</w:t>
      </w:r>
      <w:r w:rsidR="00ED4BAF" w:rsidRPr="00AF5393">
        <w:rPr>
          <w:rFonts w:ascii="Times New Roman" w:hAnsi="Times New Roman"/>
          <w:sz w:val="24"/>
          <w:szCs w:val="24"/>
        </w:rPr>
        <w:t>.</w:t>
      </w:r>
      <w:r w:rsidRPr="00AF5393">
        <w:rPr>
          <w:rFonts w:ascii="Times New Roman" w:hAnsi="Times New Roman"/>
          <w:sz w:val="24"/>
          <w:szCs w:val="24"/>
        </w:rPr>
        <w:t xml:space="preserve"> </w:t>
      </w:r>
    </w:p>
    <w:p w14:paraId="47873DD8" w14:textId="77777777" w:rsidR="00A81929" w:rsidRPr="00AF5393" w:rsidRDefault="00A81929" w:rsidP="00AF5393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 xml:space="preserve">W </w:t>
      </w:r>
      <w:r w:rsidR="00553A69" w:rsidRPr="00AF5393">
        <w:rPr>
          <w:rFonts w:ascii="Times New Roman" w:hAnsi="Times New Roman"/>
          <w:sz w:val="24"/>
          <w:szCs w:val="24"/>
        </w:rPr>
        <w:t>20</w:t>
      </w:r>
      <w:r w:rsidR="00553A69">
        <w:rPr>
          <w:rFonts w:ascii="Times New Roman" w:hAnsi="Times New Roman"/>
          <w:sz w:val="24"/>
          <w:szCs w:val="24"/>
        </w:rPr>
        <w:t>20</w:t>
      </w:r>
      <w:r w:rsidR="00553A69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r. w powiatach udzielono rodzinom zastępczym i osobom prowadzącym rodzinne domy dziecka </w:t>
      </w:r>
      <w:r w:rsidR="00553A69" w:rsidRPr="00AF5393">
        <w:rPr>
          <w:rFonts w:ascii="Times New Roman" w:hAnsi="Times New Roman"/>
          <w:sz w:val="24"/>
          <w:szCs w:val="24"/>
        </w:rPr>
        <w:t>1</w:t>
      </w:r>
      <w:r w:rsidR="00553A69">
        <w:rPr>
          <w:rFonts w:ascii="Times New Roman" w:hAnsi="Times New Roman"/>
          <w:sz w:val="24"/>
          <w:szCs w:val="24"/>
        </w:rPr>
        <w:t>2</w:t>
      </w:r>
      <w:r w:rsidR="00553A69" w:rsidRPr="00AF5393">
        <w:rPr>
          <w:rFonts w:ascii="Times New Roman" w:hAnsi="Times New Roman"/>
          <w:sz w:val="24"/>
          <w:szCs w:val="24"/>
        </w:rPr>
        <w:t>7 </w:t>
      </w:r>
      <w:r w:rsidR="00553A69">
        <w:rPr>
          <w:rFonts w:ascii="Times New Roman" w:hAnsi="Times New Roman"/>
          <w:sz w:val="24"/>
          <w:szCs w:val="24"/>
        </w:rPr>
        <w:t>010</w:t>
      </w:r>
      <w:r w:rsidR="00553A69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porad w ramach poradnictwa specjalistycznego. </w:t>
      </w:r>
      <w:r w:rsidR="00553A69">
        <w:rPr>
          <w:rFonts w:ascii="Times New Roman" w:hAnsi="Times New Roman"/>
          <w:sz w:val="24"/>
          <w:szCs w:val="24"/>
        </w:rPr>
        <w:t>Oznacza</w:t>
      </w:r>
      <w:r w:rsidR="00553A69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to </w:t>
      </w:r>
      <w:r w:rsidR="00553A69">
        <w:rPr>
          <w:rFonts w:ascii="Times New Roman" w:hAnsi="Times New Roman"/>
          <w:sz w:val="24"/>
          <w:szCs w:val="24"/>
        </w:rPr>
        <w:t>spadek</w:t>
      </w:r>
      <w:r w:rsidR="00553A69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o</w:t>
      </w:r>
      <w:r w:rsidR="00B93C3F">
        <w:rPr>
          <w:rFonts w:ascii="Times New Roman" w:hAnsi="Times New Roman"/>
          <w:sz w:val="24"/>
          <w:szCs w:val="24"/>
        </w:rPr>
        <w:t> </w:t>
      </w:r>
      <w:r w:rsidR="00553A69">
        <w:rPr>
          <w:rFonts w:ascii="Times New Roman" w:hAnsi="Times New Roman"/>
          <w:sz w:val="24"/>
          <w:szCs w:val="24"/>
        </w:rPr>
        <w:t>7</w:t>
      </w:r>
      <w:r w:rsidRPr="00AF5393">
        <w:rPr>
          <w:rFonts w:ascii="Times New Roman" w:hAnsi="Times New Roman"/>
          <w:sz w:val="24"/>
          <w:szCs w:val="24"/>
        </w:rPr>
        <w:t>% w stosunku do 201</w:t>
      </w:r>
      <w:r w:rsidR="00553A69">
        <w:rPr>
          <w:rFonts w:ascii="Times New Roman" w:hAnsi="Times New Roman"/>
          <w:sz w:val="24"/>
          <w:szCs w:val="24"/>
        </w:rPr>
        <w:t>9</w:t>
      </w:r>
      <w:r w:rsidRPr="00AF5393">
        <w:rPr>
          <w:rFonts w:ascii="Times New Roman" w:hAnsi="Times New Roman"/>
          <w:sz w:val="24"/>
          <w:szCs w:val="24"/>
        </w:rPr>
        <w:t xml:space="preserve"> r. (</w:t>
      </w:r>
      <w:r w:rsidR="00553A69" w:rsidRPr="00AF5393">
        <w:rPr>
          <w:rFonts w:ascii="Times New Roman" w:hAnsi="Times New Roman"/>
          <w:sz w:val="24"/>
          <w:szCs w:val="24"/>
        </w:rPr>
        <w:t>1</w:t>
      </w:r>
      <w:r w:rsidR="00553A69">
        <w:rPr>
          <w:rFonts w:ascii="Times New Roman" w:hAnsi="Times New Roman"/>
          <w:sz w:val="24"/>
          <w:szCs w:val="24"/>
        </w:rPr>
        <w:t>37</w:t>
      </w:r>
      <w:r w:rsidR="00553A69" w:rsidRPr="00AF5393">
        <w:rPr>
          <w:rFonts w:ascii="Times New Roman" w:hAnsi="Times New Roman"/>
          <w:sz w:val="24"/>
          <w:szCs w:val="24"/>
        </w:rPr>
        <w:t> </w:t>
      </w:r>
      <w:r w:rsidR="00553A69">
        <w:rPr>
          <w:rFonts w:ascii="Times New Roman" w:hAnsi="Times New Roman"/>
          <w:sz w:val="24"/>
          <w:szCs w:val="24"/>
        </w:rPr>
        <w:t>157</w:t>
      </w:r>
      <w:r w:rsidR="00553A69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porad).</w:t>
      </w:r>
    </w:p>
    <w:p w14:paraId="2A5C59E4" w14:textId="77777777" w:rsidR="00A81929" w:rsidRPr="0014687D" w:rsidRDefault="00A81929" w:rsidP="0014687D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eastAsia="Calibri" w:hAnsi="Times New Roman"/>
          <w:sz w:val="24"/>
          <w:szCs w:val="24"/>
        </w:rPr>
        <w:t>W roku sprawozdawczym 20</w:t>
      </w:r>
      <w:r w:rsidR="00553A69">
        <w:rPr>
          <w:rFonts w:ascii="Times New Roman" w:eastAsia="Calibri" w:hAnsi="Times New Roman"/>
          <w:sz w:val="24"/>
          <w:szCs w:val="24"/>
        </w:rPr>
        <w:t>20</w:t>
      </w:r>
      <w:r w:rsidRPr="00AF5393">
        <w:rPr>
          <w:rFonts w:ascii="Times New Roman" w:eastAsia="Calibri" w:hAnsi="Times New Roman"/>
          <w:sz w:val="24"/>
          <w:szCs w:val="24"/>
        </w:rPr>
        <w:t xml:space="preserve"> przeszkolono</w:t>
      </w:r>
      <w:r w:rsidR="00AF5393">
        <w:rPr>
          <w:rFonts w:ascii="Times New Roman" w:eastAsia="Calibri" w:hAnsi="Times New Roman"/>
          <w:sz w:val="24"/>
          <w:szCs w:val="24"/>
        </w:rPr>
        <w:t xml:space="preserve"> </w:t>
      </w:r>
      <w:r w:rsidR="00553A69">
        <w:rPr>
          <w:rFonts w:ascii="Times New Roman" w:eastAsia="Calibri" w:hAnsi="Times New Roman"/>
          <w:sz w:val="24"/>
          <w:szCs w:val="24"/>
        </w:rPr>
        <w:t>4 826</w:t>
      </w:r>
      <w:r w:rsidR="00AF5393">
        <w:rPr>
          <w:rFonts w:ascii="Times New Roman" w:eastAsia="Calibri" w:hAnsi="Times New Roman"/>
          <w:sz w:val="24"/>
          <w:szCs w:val="24"/>
        </w:rPr>
        <w:t xml:space="preserve"> os</w:t>
      </w:r>
      <w:r w:rsidR="00553A69">
        <w:rPr>
          <w:rFonts w:ascii="Times New Roman" w:eastAsia="Calibri" w:hAnsi="Times New Roman"/>
          <w:sz w:val="24"/>
          <w:szCs w:val="24"/>
        </w:rPr>
        <w:t>ó</w:t>
      </w:r>
      <w:r w:rsidR="00AF5393">
        <w:rPr>
          <w:rFonts w:ascii="Times New Roman" w:eastAsia="Calibri" w:hAnsi="Times New Roman"/>
          <w:sz w:val="24"/>
          <w:szCs w:val="24"/>
        </w:rPr>
        <w:t xml:space="preserve">b, </w:t>
      </w:r>
      <w:r w:rsidRPr="00AF5393">
        <w:rPr>
          <w:rFonts w:ascii="Times New Roman" w:eastAsia="Calibri" w:hAnsi="Times New Roman"/>
          <w:sz w:val="24"/>
          <w:szCs w:val="24"/>
        </w:rPr>
        <w:t>tj. kandydatów do pełnienia funkcji rodziny zastępczej, do prowadzenia rodzinnych domów dziecka lub do prowadzenia placówek opiekuńczo-wychowawczych typu rodzinnego, a także funkcjonujące rodziny zastępcze, prowadzących rodzinne domy dziecka oraz dyrektorów placówek opiekuńczo-wychowawczych typu rodzinnego</w:t>
      </w:r>
      <w:r w:rsidR="00AF5393">
        <w:rPr>
          <w:rFonts w:ascii="Times New Roman" w:hAnsi="Times New Roman"/>
          <w:sz w:val="24"/>
          <w:szCs w:val="24"/>
          <w:lang w:eastAsia="pl-PL"/>
        </w:rPr>
        <w:t>.</w:t>
      </w:r>
    </w:p>
    <w:p w14:paraId="33F1522D" w14:textId="00212347" w:rsidR="005A0A2E" w:rsidRPr="00AF5393" w:rsidRDefault="005A0A2E" w:rsidP="00A81929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 xml:space="preserve">W </w:t>
      </w:r>
      <w:r w:rsidR="00F70653" w:rsidRPr="00AF5393">
        <w:rPr>
          <w:rFonts w:ascii="Times New Roman" w:hAnsi="Times New Roman"/>
          <w:sz w:val="24"/>
          <w:szCs w:val="24"/>
        </w:rPr>
        <w:t>20</w:t>
      </w:r>
      <w:r w:rsidR="00721C5A">
        <w:rPr>
          <w:rFonts w:ascii="Times New Roman" w:hAnsi="Times New Roman"/>
          <w:sz w:val="24"/>
          <w:szCs w:val="24"/>
        </w:rPr>
        <w:t>20</w:t>
      </w:r>
      <w:r w:rsidR="00F70653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r. </w:t>
      </w:r>
      <w:r w:rsidR="00F04B1A" w:rsidRPr="00AF5393">
        <w:rPr>
          <w:rFonts w:ascii="Times New Roman" w:hAnsi="Times New Roman"/>
          <w:sz w:val="24"/>
          <w:szCs w:val="24"/>
        </w:rPr>
        <w:t xml:space="preserve">w stosunku do </w:t>
      </w:r>
      <w:r w:rsidR="00C50276" w:rsidRPr="00AF5393">
        <w:rPr>
          <w:rFonts w:ascii="Times New Roman" w:hAnsi="Times New Roman"/>
          <w:sz w:val="24"/>
          <w:szCs w:val="24"/>
        </w:rPr>
        <w:t>roku poprzedniego</w:t>
      </w:r>
      <w:r w:rsidR="00F04B1A" w:rsidRPr="00AF5393">
        <w:rPr>
          <w:rFonts w:ascii="Times New Roman" w:hAnsi="Times New Roman"/>
          <w:sz w:val="24"/>
          <w:szCs w:val="24"/>
        </w:rPr>
        <w:t xml:space="preserve"> z</w:t>
      </w:r>
      <w:r w:rsidRPr="00AF5393">
        <w:rPr>
          <w:rFonts w:ascii="Times New Roman" w:hAnsi="Times New Roman"/>
          <w:sz w:val="24"/>
          <w:szCs w:val="24"/>
        </w:rPr>
        <w:t>mniejszyła się liczba dzieci przebywających w</w:t>
      </w:r>
      <w:r w:rsidR="00ED7D6D" w:rsidRPr="00AF5393">
        <w:rPr>
          <w:rFonts w:ascii="Times New Roman" w:hAnsi="Times New Roman"/>
          <w:sz w:val="24"/>
          <w:szCs w:val="24"/>
        </w:rPr>
        <w:t> </w:t>
      </w:r>
      <w:r w:rsidRPr="00AF5393">
        <w:rPr>
          <w:rFonts w:ascii="Times New Roman" w:hAnsi="Times New Roman"/>
          <w:sz w:val="24"/>
          <w:szCs w:val="24"/>
        </w:rPr>
        <w:t>placówkach instytucjonalnej pieczy zastępczej</w:t>
      </w:r>
      <w:r w:rsidR="00F04B1A" w:rsidRPr="00AF5393">
        <w:rPr>
          <w:rFonts w:ascii="Times New Roman" w:hAnsi="Times New Roman"/>
          <w:sz w:val="24"/>
          <w:szCs w:val="24"/>
        </w:rPr>
        <w:t>,</w:t>
      </w:r>
      <w:r w:rsidR="00B7298D" w:rsidRPr="00AF5393">
        <w:rPr>
          <w:rFonts w:ascii="Times New Roman" w:hAnsi="Times New Roman"/>
          <w:sz w:val="24"/>
          <w:szCs w:val="24"/>
        </w:rPr>
        <w:t xml:space="preserve"> łącznie z instytucjami prowadzonymi przez marszałków</w:t>
      </w:r>
      <w:r w:rsidRPr="00AF5393">
        <w:rPr>
          <w:rFonts w:ascii="Times New Roman" w:hAnsi="Times New Roman"/>
          <w:sz w:val="24"/>
          <w:szCs w:val="24"/>
        </w:rPr>
        <w:t xml:space="preserve"> (na dzień 31 grudnia </w:t>
      </w:r>
      <w:r w:rsidR="00EF1ADA" w:rsidRPr="00AF5393">
        <w:rPr>
          <w:rFonts w:ascii="Times New Roman" w:hAnsi="Times New Roman"/>
          <w:sz w:val="24"/>
          <w:szCs w:val="24"/>
        </w:rPr>
        <w:t>20</w:t>
      </w:r>
      <w:r w:rsidR="00EF1ADA">
        <w:rPr>
          <w:rFonts w:ascii="Times New Roman" w:hAnsi="Times New Roman"/>
          <w:sz w:val="24"/>
          <w:szCs w:val="24"/>
        </w:rPr>
        <w:t>20</w:t>
      </w:r>
      <w:r w:rsidR="00EF1ADA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r</w:t>
      </w:r>
      <w:r w:rsidR="00134407" w:rsidRPr="00AF5393">
        <w:rPr>
          <w:rFonts w:ascii="Times New Roman" w:hAnsi="Times New Roman"/>
          <w:sz w:val="24"/>
          <w:szCs w:val="24"/>
        </w:rPr>
        <w:t>.</w:t>
      </w:r>
      <w:r w:rsidRPr="00AF5393">
        <w:rPr>
          <w:rFonts w:ascii="Times New Roman" w:hAnsi="Times New Roman"/>
          <w:sz w:val="24"/>
          <w:szCs w:val="24"/>
        </w:rPr>
        <w:t xml:space="preserve"> w placówkach tych przebywało łącznie</w:t>
      </w:r>
      <w:r w:rsidR="00ED7D6D" w:rsidRPr="00AF5393">
        <w:rPr>
          <w:rFonts w:ascii="Times New Roman" w:hAnsi="Times New Roman"/>
          <w:sz w:val="24"/>
          <w:szCs w:val="24"/>
        </w:rPr>
        <w:t xml:space="preserve"> </w:t>
      </w:r>
      <w:r w:rsidR="00197B48" w:rsidRPr="00AF5393">
        <w:rPr>
          <w:rFonts w:ascii="Times New Roman" w:hAnsi="Times New Roman"/>
          <w:sz w:val="24"/>
          <w:szCs w:val="24"/>
        </w:rPr>
        <w:t>16</w:t>
      </w:r>
      <w:r w:rsidR="007D353F" w:rsidRPr="00AF5393">
        <w:rPr>
          <w:rFonts w:ascii="Times New Roman" w:hAnsi="Times New Roman"/>
          <w:sz w:val="24"/>
          <w:szCs w:val="24"/>
        </w:rPr>
        <w:t> </w:t>
      </w:r>
      <w:r w:rsidR="00EF1ADA">
        <w:rPr>
          <w:rFonts w:ascii="Times New Roman" w:hAnsi="Times New Roman"/>
          <w:sz w:val="24"/>
          <w:szCs w:val="24"/>
        </w:rPr>
        <w:t>291</w:t>
      </w:r>
      <w:r w:rsidR="00EF1ADA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dzieci, co w porównaniu z </w:t>
      </w:r>
      <w:r w:rsidR="00F70653" w:rsidRPr="00AF5393">
        <w:rPr>
          <w:rFonts w:ascii="Times New Roman" w:hAnsi="Times New Roman"/>
          <w:sz w:val="24"/>
          <w:szCs w:val="24"/>
        </w:rPr>
        <w:t>201</w:t>
      </w:r>
      <w:r w:rsidR="00EF1ADA">
        <w:rPr>
          <w:rFonts w:ascii="Times New Roman" w:hAnsi="Times New Roman"/>
          <w:sz w:val="24"/>
          <w:szCs w:val="24"/>
        </w:rPr>
        <w:t>9</w:t>
      </w:r>
      <w:r w:rsidR="00134407" w:rsidRPr="00AF5393">
        <w:rPr>
          <w:rFonts w:ascii="Times New Roman" w:hAnsi="Times New Roman"/>
          <w:sz w:val="24"/>
          <w:szCs w:val="24"/>
        </w:rPr>
        <w:t xml:space="preserve"> r.</w:t>
      </w:r>
      <w:r w:rsidR="00F70653" w:rsidRPr="00AF5393">
        <w:rPr>
          <w:rFonts w:ascii="Times New Roman" w:hAnsi="Times New Roman"/>
          <w:sz w:val="24"/>
          <w:szCs w:val="24"/>
        </w:rPr>
        <w:t xml:space="preserve"> </w:t>
      </w:r>
      <w:r w:rsidR="00802933" w:rsidRPr="00AF5393">
        <w:rPr>
          <w:rFonts w:ascii="Times New Roman" w:hAnsi="Times New Roman"/>
          <w:sz w:val="24"/>
          <w:szCs w:val="24"/>
        </w:rPr>
        <w:t xml:space="preserve">oznacza, że </w:t>
      </w:r>
      <w:r w:rsidR="00CA2093" w:rsidRPr="00AF5393">
        <w:rPr>
          <w:rFonts w:ascii="Times New Roman" w:hAnsi="Times New Roman"/>
          <w:sz w:val="24"/>
          <w:szCs w:val="24"/>
        </w:rPr>
        <w:t xml:space="preserve">przebywało </w:t>
      </w:r>
      <w:r w:rsidR="00802933" w:rsidRPr="00AF5393">
        <w:rPr>
          <w:rFonts w:ascii="Times New Roman" w:hAnsi="Times New Roman"/>
          <w:sz w:val="24"/>
          <w:szCs w:val="24"/>
        </w:rPr>
        <w:t>w nich o </w:t>
      </w:r>
      <w:r w:rsidR="00EF1ADA">
        <w:rPr>
          <w:rFonts w:ascii="Times New Roman" w:hAnsi="Times New Roman"/>
          <w:sz w:val="24"/>
          <w:szCs w:val="24"/>
        </w:rPr>
        <w:t>701</w:t>
      </w:r>
      <w:r w:rsidR="00EF1ADA" w:rsidRPr="00AF5393">
        <w:rPr>
          <w:rFonts w:ascii="Times New Roman" w:hAnsi="Times New Roman"/>
          <w:sz w:val="24"/>
          <w:szCs w:val="24"/>
        </w:rPr>
        <w:t xml:space="preserve"> </w:t>
      </w:r>
      <w:r w:rsidR="0014687D">
        <w:rPr>
          <w:rFonts w:ascii="Times New Roman" w:hAnsi="Times New Roman"/>
          <w:sz w:val="24"/>
          <w:szCs w:val="24"/>
        </w:rPr>
        <w:t>dzieci mniej</w:t>
      </w:r>
      <w:r w:rsidR="00AF7AFB">
        <w:rPr>
          <w:rFonts w:ascii="Times New Roman" w:hAnsi="Times New Roman"/>
          <w:sz w:val="24"/>
          <w:szCs w:val="24"/>
        </w:rPr>
        <w:t>)</w:t>
      </w:r>
      <w:r w:rsidRPr="00AF5393">
        <w:rPr>
          <w:rFonts w:ascii="Times New Roman" w:hAnsi="Times New Roman"/>
          <w:sz w:val="24"/>
          <w:szCs w:val="24"/>
        </w:rPr>
        <w:t xml:space="preserve">. </w:t>
      </w:r>
      <w:r w:rsidR="008A0F9C" w:rsidRPr="00AF5393">
        <w:rPr>
          <w:rFonts w:ascii="Times New Roman" w:hAnsi="Times New Roman"/>
          <w:sz w:val="24"/>
          <w:szCs w:val="24"/>
        </w:rPr>
        <w:t>P</w:t>
      </w:r>
      <w:r w:rsidRPr="00AF5393">
        <w:rPr>
          <w:rFonts w:ascii="Times New Roman" w:hAnsi="Times New Roman"/>
          <w:sz w:val="24"/>
          <w:szCs w:val="24"/>
        </w:rPr>
        <w:t xml:space="preserve">ozytywnym zjawiskiem jest zmniejszająca się liczba dzieci w instytucjonalnych formach pieczy zastępczej w odniesieniu do roku poprzedniego, </w:t>
      </w:r>
      <w:r w:rsidR="00CA2093" w:rsidRPr="00AF5393">
        <w:rPr>
          <w:rFonts w:ascii="Times New Roman" w:hAnsi="Times New Roman"/>
          <w:sz w:val="24"/>
          <w:szCs w:val="24"/>
        </w:rPr>
        <w:t xml:space="preserve">jednak </w:t>
      </w:r>
      <w:r w:rsidRPr="00AF5393">
        <w:rPr>
          <w:rFonts w:ascii="Times New Roman" w:hAnsi="Times New Roman"/>
          <w:sz w:val="24"/>
          <w:szCs w:val="24"/>
        </w:rPr>
        <w:t xml:space="preserve">ogólnie placówek </w:t>
      </w:r>
      <w:r w:rsidR="00564047" w:rsidRPr="00AF5393">
        <w:rPr>
          <w:rFonts w:ascii="Times New Roman" w:hAnsi="Times New Roman"/>
          <w:sz w:val="24"/>
          <w:szCs w:val="24"/>
        </w:rPr>
        <w:t>opiekuńczo-wychowawczych jest</w:t>
      </w:r>
      <w:r w:rsidRPr="00AF5393">
        <w:rPr>
          <w:rFonts w:ascii="Times New Roman" w:hAnsi="Times New Roman"/>
          <w:sz w:val="24"/>
          <w:szCs w:val="24"/>
        </w:rPr>
        <w:t xml:space="preserve"> więcej niż w roku ubiegłym. Oznacza to wyższy standard placówek opiekuńczo-wychowawczych w</w:t>
      </w:r>
      <w:r w:rsidR="00177FAD" w:rsidRPr="00AF5393">
        <w:rPr>
          <w:rFonts w:ascii="Times New Roman" w:hAnsi="Times New Roman"/>
          <w:sz w:val="24"/>
          <w:szCs w:val="24"/>
        </w:rPr>
        <w:t> </w:t>
      </w:r>
      <w:r w:rsidRPr="00AF5393">
        <w:rPr>
          <w:rFonts w:ascii="Times New Roman" w:hAnsi="Times New Roman"/>
          <w:sz w:val="24"/>
          <w:szCs w:val="24"/>
        </w:rPr>
        <w:t>odniesieniu do liczby dzieci.</w:t>
      </w:r>
      <w:r w:rsidR="00B7298D" w:rsidRPr="00AF5393">
        <w:rPr>
          <w:rFonts w:ascii="Times New Roman" w:hAnsi="Times New Roman"/>
          <w:sz w:val="24"/>
          <w:szCs w:val="24"/>
        </w:rPr>
        <w:t xml:space="preserve"> </w:t>
      </w:r>
      <w:r w:rsidR="0014687D">
        <w:rPr>
          <w:rFonts w:ascii="Times New Roman" w:hAnsi="Times New Roman"/>
          <w:sz w:val="24"/>
          <w:szCs w:val="24"/>
        </w:rPr>
        <w:t xml:space="preserve">Przeciętna </w:t>
      </w:r>
      <w:r w:rsidR="00B7298D" w:rsidRPr="00AF5393">
        <w:rPr>
          <w:rFonts w:ascii="Times New Roman" w:hAnsi="Times New Roman"/>
          <w:sz w:val="24"/>
          <w:szCs w:val="24"/>
        </w:rPr>
        <w:t>liczba dziec</w:t>
      </w:r>
      <w:r w:rsidR="0014687D">
        <w:rPr>
          <w:rFonts w:ascii="Times New Roman" w:hAnsi="Times New Roman"/>
          <w:sz w:val="24"/>
          <w:szCs w:val="24"/>
        </w:rPr>
        <w:t xml:space="preserve">i kształtuje się na poziomie </w:t>
      </w:r>
      <w:r w:rsidR="00EF1ADA" w:rsidRPr="00AF5393">
        <w:rPr>
          <w:rFonts w:ascii="Times New Roman" w:hAnsi="Times New Roman"/>
          <w:sz w:val="24"/>
          <w:szCs w:val="24"/>
        </w:rPr>
        <w:t>1</w:t>
      </w:r>
      <w:r w:rsidR="00EF1ADA">
        <w:rPr>
          <w:rFonts w:ascii="Times New Roman" w:hAnsi="Times New Roman"/>
          <w:sz w:val="24"/>
          <w:szCs w:val="24"/>
        </w:rPr>
        <w:t>4</w:t>
      </w:r>
      <w:r w:rsidR="00EF1ADA" w:rsidRPr="00AF5393">
        <w:rPr>
          <w:rFonts w:ascii="Times New Roman" w:hAnsi="Times New Roman"/>
          <w:sz w:val="24"/>
          <w:szCs w:val="24"/>
        </w:rPr>
        <w:t> </w:t>
      </w:r>
      <w:r w:rsidR="001D1936" w:rsidRPr="00AF5393">
        <w:rPr>
          <w:rFonts w:ascii="Times New Roman" w:hAnsi="Times New Roman"/>
          <w:sz w:val="24"/>
          <w:szCs w:val="24"/>
        </w:rPr>
        <w:t>wychowanków.</w:t>
      </w:r>
      <w:r w:rsidR="00045D59" w:rsidRPr="00AF5393">
        <w:rPr>
          <w:rFonts w:ascii="Times New Roman" w:hAnsi="Times New Roman"/>
          <w:sz w:val="24"/>
          <w:szCs w:val="24"/>
        </w:rPr>
        <w:t xml:space="preserve"> </w:t>
      </w:r>
      <w:r w:rsidR="006031D5" w:rsidRPr="00AF5393">
        <w:rPr>
          <w:rFonts w:ascii="Times New Roman" w:hAnsi="Times New Roman"/>
          <w:sz w:val="24"/>
          <w:szCs w:val="24"/>
        </w:rPr>
        <w:t>N</w:t>
      </w:r>
      <w:r w:rsidR="00B319EE" w:rsidRPr="00AF5393">
        <w:rPr>
          <w:rFonts w:ascii="Times New Roman" w:hAnsi="Times New Roman"/>
          <w:sz w:val="24"/>
          <w:szCs w:val="24"/>
        </w:rPr>
        <w:t>iepokojącym zjawiskiem jest</w:t>
      </w:r>
      <w:r w:rsidR="00530EB1">
        <w:rPr>
          <w:rFonts w:ascii="Times New Roman" w:hAnsi="Times New Roman"/>
          <w:sz w:val="24"/>
          <w:szCs w:val="24"/>
        </w:rPr>
        <w:t> </w:t>
      </w:r>
      <w:r w:rsidR="00045D59" w:rsidRPr="00AF5393">
        <w:rPr>
          <w:rFonts w:ascii="Times New Roman" w:hAnsi="Times New Roman"/>
          <w:sz w:val="24"/>
          <w:szCs w:val="24"/>
        </w:rPr>
        <w:t>umieszczan</w:t>
      </w:r>
      <w:r w:rsidR="006031D5" w:rsidRPr="00AF5393">
        <w:rPr>
          <w:rFonts w:ascii="Times New Roman" w:hAnsi="Times New Roman"/>
          <w:sz w:val="24"/>
          <w:szCs w:val="24"/>
        </w:rPr>
        <w:t>i</w:t>
      </w:r>
      <w:r w:rsidR="00045D59" w:rsidRPr="00AF5393">
        <w:rPr>
          <w:rFonts w:ascii="Times New Roman" w:hAnsi="Times New Roman"/>
          <w:sz w:val="24"/>
          <w:szCs w:val="24"/>
        </w:rPr>
        <w:t xml:space="preserve">e </w:t>
      </w:r>
      <w:r w:rsidR="006031D5" w:rsidRPr="00AF5393">
        <w:rPr>
          <w:rFonts w:ascii="Times New Roman" w:hAnsi="Times New Roman"/>
          <w:sz w:val="24"/>
          <w:szCs w:val="24"/>
        </w:rPr>
        <w:t>w nich</w:t>
      </w:r>
      <w:r w:rsidR="00045D59" w:rsidRPr="00AF5393">
        <w:rPr>
          <w:rFonts w:ascii="Times New Roman" w:hAnsi="Times New Roman"/>
          <w:sz w:val="24"/>
          <w:szCs w:val="24"/>
        </w:rPr>
        <w:t xml:space="preserve"> niejednokrotnie dzieci poniżej 7</w:t>
      </w:r>
      <w:r w:rsidR="001F5CEF" w:rsidRPr="00AF5393">
        <w:rPr>
          <w:rFonts w:ascii="Times New Roman" w:hAnsi="Times New Roman"/>
          <w:sz w:val="24"/>
          <w:szCs w:val="24"/>
        </w:rPr>
        <w:t>.</w:t>
      </w:r>
      <w:r w:rsidR="00045D59" w:rsidRPr="00AF5393">
        <w:rPr>
          <w:rFonts w:ascii="Times New Roman" w:hAnsi="Times New Roman"/>
          <w:sz w:val="24"/>
          <w:szCs w:val="24"/>
        </w:rPr>
        <w:t xml:space="preserve"> roku życia.</w:t>
      </w:r>
      <w:r w:rsidR="00ED4BAF" w:rsidRPr="00AF5393">
        <w:rPr>
          <w:rFonts w:ascii="Times New Roman" w:hAnsi="Times New Roman"/>
          <w:sz w:val="24"/>
          <w:szCs w:val="24"/>
        </w:rPr>
        <w:t xml:space="preserve"> </w:t>
      </w:r>
    </w:p>
    <w:p w14:paraId="4BEA53BA" w14:textId="15DA53B0" w:rsidR="007D353F" w:rsidRPr="00AF5393" w:rsidRDefault="007D353F" w:rsidP="00A81929">
      <w:pPr>
        <w:numPr>
          <w:ilvl w:val="0"/>
          <w:numId w:val="2"/>
        </w:numPr>
        <w:spacing w:before="0" w:line="240" w:lineRule="auto"/>
        <w:rPr>
          <w:rFonts w:ascii="Times New Roman" w:eastAsia="Calibri" w:hAnsi="Times New Roman"/>
        </w:rPr>
      </w:pPr>
      <w:r w:rsidRPr="00AF5393">
        <w:rPr>
          <w:rFonts w:ascii="Times New Roman" w:eastAsia="Calibri" w:hAnsi="Times New Roman"/>
          <w:sz w:val="24"/>
          <w:szCs w:val="24"/>
        </w:rPr>
        <w:t>W ogólnej liczbie dzieci przebywających w instytucjonalnej pieczy zastępczej istotny udział mają dzieci przebywające w placówkach opiekuńczo-wychowawczych typu rodzinnego. Placówki te swoim charakterem zbliżone są do rodzinnych domów dziecka, które to z kolei, zgodnie z generaln</w:t>
      </w:r>
      <w:r w:rsidR="00CA2093" w:rsidRPr="00AF5393">
        <w:rPr>
          <w:rFonts w:ascii="Times New Roman" w:eastAsia="Calibri" w:hAnsi="Times New Roman"/>
          <w:sz w:val="24"/>
          <w:szCs w:val="24"/>
        </w:rPr>
        <w:t>ą</w:t>
      </w:r>
      <w:r w:rsidRPr="00AF5393">
        <w:rPr>
          <w:rFonts w:ascii="Times New Roman" w:eastAsia="Calibri" w:hAnsi="Times New Roman"/>
          <w:sz w:val="24"/>
          <w:szCs w:val="24"/>
        </w:rPr>
        <w:t xml:space="preserve"> klasyfikacją form i typów pieczy zastępczej, zakwalifikowane są do rodzinnych form pieczy zastępczej. Przyjmując</w:t>
      </w:r>
      <w:r w:rsidR="00CA2093" w:rsidRPr="00AF5393">
        <w:rPr>
          <w:rFonts w:ascii="Times New Roman" w:eastAsia="Calibri" w:hAnsi="Times New Roman"/>
          <w:sz w:val="24"/>
          <w:szCs w:val="24"/>
        </w:rPr>
        <w:t>,</w:t>
      </w:r>
      <w:r w:rsidRPr="00AF5393">
        <w:rPr>
          <w:rFonts w:ascii="Times New Roman" w:eastAsia="Calibri" w:hAnsi="Times New Roman"/>
          <w:sz w:val="24"/>
          <w:szCs w:val="24"/>
        </w:rPr>
        <w:t xml:space="preserve"> że powyższe dwie formy pieczy zastępczej można</w:t>
      </w:r>
      <w:r w:rsidR="00CA2093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Pr="00AF5393">
        <w:rPr>
          <w:rFonts w:ascii="Times New Roman" w:eastAsia="Calibri" w:hAnsi="Times New Roman"/>
          <w:sz w:val="24"/>
          <w:szCs w:val="24"/>
        </w:rPr>
        <w:t>by</w:t>
      </w:r>
      <w:r w:rsidR="00CA2093" w:rsidRPr="00AF5393">
        <w:rPr>
          <w:rFonts w:ascii="Times New Roman" w:eastAsia="Calibri" w:hAnsi="Times New Roman"/>
          <w:sz w:val="24"/>
          <w:szCs w:val="24"/>
        </w:rPr>
        <w:t>łoby</w:t>
      </w:r>
      <w:r w:rsidRPr="00AF5393">
        <w:rPr>
          <w:rFonts w:ascii="Times New Roman" w:eastAsia="Calibri" w:hAnsi="Times New Roman"/>
          <w:sz w:val="24"/>
          <w:szCs w:val="24"/>
        </w:rPr>
        <w:t>, ze względ</w:t>
      </w:r>
      <w:r w:rsidR="00716B03">
        <w:rPr>
          <w:rFonts w:ascii="Times New Roman" w:eastAsia="Calibri" w:hAnsi="Times New Roman"/>
          <w:sz w:val="24"/>
          <w:szCs w:val="24"/>
        </w:rPr>
        <w:t>u</w:t>
      </w:r>
      <w:r w:rsidRPr="00AF5393">
        <w:rPr>
          <w:rFonts w:ascii="Times New Roman" w:eastAsia="Calibri" w:hAnsi="Times New Roman"/>
          <w:sz w:val="24"/>
          <w:szCs w:val="24"/>
        </w:rPr>
        <w:t xml:space="preserve"> na ich funkcjonalne i celowościowe podobieństwo, zakwalifikować łącznie do rodzinnych form pieczy zastępczej, to statystyka dotycząca liczby dzieci w podziale na rodzinne i instytucjonalne formy pieczy zastępczej kształtowałaby się w sposó</w:t>
      </w:r>
      <w:r w:rsidR="00AF7AFB">
        <w:rPr>
          <w:rFonts w:ascii="Times New Roman" w:eastAsia="Calibri" w:hAnsi="Times New Roman"/>
          <w:sz w:val="24"/>
          <w:szCs w:val="24"/>
        </w:rPr>
        <w:t>b odmienny. I tak</w:t>
      </w:r>
      <w:r w:rsidRPr="00AF5393">
        <w:rPr>
          <w:rFonts w:ascii="Times New Roman" w:eastAsia="Calibri" w:hAnsi="Times New Roman"/>
          <w:sz w:val="24"/>
          <w:szCs w:val="24"/>
        </w:rPr>
        <w:t xml:space="preserve"> przyjęcie powyższej zmiany w typologii skut</w:t>
      </w:r>
      <w:r w:rsidR="00C00025">
        <w:rPr>
          <w:rFonts w:ascii="Times New Roman" w:eastAsia="Calibri" w:hAnsi="Times New Roman"/>
          <w:sz w:val="24"/>
          <w:szCs w:val="24"/>
        </w:rPr>
        <w:t>k</w:t>
      </w:r>
      <w:r w:rsidRPr="00AF5393">
        <w:rPr>
          <w:rFonts w:ascii="Times New Roman" w:eastAsia="Calibri" w:hAnsi="Times New Roman"/>
          <w:sz w:val="24"/>
          <w:szCs w:val="24"/>
        </w:rPr>
        <w:t>owałoby spadkiem liczby dzieci w instytucjonalnych formach z 16 </w:t>
      </w:r>
      <w:r w:rsidR="00EF1ADA">
        <w:rPr>
          <w:rFonts w:ascii="Times New Roman" w:eastAsia="Calibri" w:hAnsi="Times New Roman"/>
          <w:sz w:val="24"/>
          <w:szCs w:val="24"/>
        </w:rPr>
        <w:t>291</w:t>
      </w:r>
      <w:r w:rsidR="00EF1ADA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Pr="00AF5393">
        <w:rPr>
          <w:rFonts w:ascii="Times New Roman" w:eastAsia="Calibri" w:hAnsi="Times New Roman"/>
          <w:sz w:val="24"/>
          <w:szCs w:val="24"/>
        </w:rPr>
        <w:t>dzieci do</w:t>
      </w:r>
      <w:r w:rsidR="00530EB1">
        <w:rPr>
          <w:rFonts w:ascii="Times New Roman" w:eastAsia="Calibri" w:hAnsi="Times New Roman"/>
          <w:sz w:val="24"/>
          <w:szCs w:val="24"/>
        </w:rPr>
        <w:t> </w:t>
      </w:r>
      <w:r w:rsidR="00EF1ADA" w:rsidRPr="00AF5393">
        <w:rPr>
          <w:rFonts w:ascii="Times New Roman" w:eastAsia="Calibri" w:hAnsi="Times New Roman"/>
          <w:sz w:val="24"/>
          <w:szCs w:val="24"/>
        </w:rPr>
        <w:t>1</w:t>
      </w:r>
      <w:r w:rsidR="00EF1ADA">
        <w:rPr>
          <w:rFonts w:ascii="Times New Roman" w:eastAsia="Calibri" w:hAnsi="Times New Roman"/>
          <w:sz w:val="24"/>
          <w:szCs w:val="24"/>
        </w:rPr>
        <w:t>4</w:t>
      </w:r>
      <w:r w:rsidR="00EF1ADA" w:rsidRPr="00AF5393">
        <w:rPr>
          <w:rFonts w:ascii="Times New Roman" w:eastAsia="Calibri" w:hAnsi="Times New Roman"/>
          <w:sz w:val="24"/>
          <w:szCs w:val="24"/>
        </w:rPr>
        <w:t> </w:t>
      </w:r>
      <w:r w:rsidR="00EF1ADA">
        <w:rPr>
          <w:rFonts w:ascii="Times New Roman" w:eastAsia="Calibri" w:hAnsi="Times New Roman"/>
          <w:sz w:val="24"/>
          <w:szCs w:val="24"/>
        </w:rPr>
        <w:t>833</w:t>
      </w:r>
      <w:r w:rsidR="00EF1ADA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Pr="00AF5393">
        <w:rPr>
          <w:rFonts w:ascii="Times New Roman" w:eastAsia="Calibri" w:hAnsi="Times New Roman"/>
          <w:sz w:val="24"/>
          <w:szCs w:val="24"/>
        </w:rPr>
        <w:t>dzieci, a tym samym osiągnięcie wskaźnika deinstytucjonalizacji na poziomie 79</w:t>
      </w:r>
      <w:r w:rsidR="00EF1ADA">
        <w:rPr>
          <w:rFonts w:ascii="Times New Roman" w:eastAsia="Calibri" w:hAnsi="Times New Roman"/>
          <w:sz w:val="24"/>
          <w:szCs w:val="24"/>
        </w:rPr>
        <w:t>,4</w:t>
      </w:r>
      <w:r w:rsidRPr="00AF5393">
        <w:rPr>
          <w:rFonts w:ascii="Times New Roman" w:eastAsia="Calibri" w:hAnsi="Times New Roman"/>
          <w:sz w:val="24"/>
          <w:szCs w:val="24"/>
        </w:rPr>
        <w:t>%</w:t>
      </w:r>
      <w:r w:rsidR="00ED4BAF" w:rsidRPr="00AF5393">
        <w:rPr>
          <w:rFonts w:ascii="Times New Roman" w:eastAsia="Calibri" w:hAnsi="Times New Roman"/>
          <w:sz w:val="24"/>
          <w:szCs w:val="24"/>
        </w:rPr>
        <w:t>.</w:t>
      </w:r>
    </w:p>
    <w:p w14:paraId="779AD611" w14:textId="05F8E4C6" w:rsidR="00960812" w:rsidRPr="00AF5393" w:rsidRDefault="00960812" w:rsidP="00A81929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 xml:space="preserve">Należy zauważyć wzrost wydatków na zawodowe formy pieczy zastępczej, w tym wydatków na wynagrodzenia rodzin zastępczych i prowadzących rodzinne domy dziecka. Konsekwencją tego zjawiska jest wzrost średniego miesięcznego kosztu utrzymania dziecka w pieczy zastępczej typu rodzinnego. </w:t>
      </w:r>
      <w:r w:rsidRPr="00AF5393">
        <w:rPr>
          <w:rFonts w:ascii="Times New Roman" w:hAnsi="Times New Roman"/>
          <w:sz w:val="24"/>
          <w:szCs w:val="24"/>
          <w:lang w:eastAsia="pl-PL"/>
        </w:rPr>
        <w:t xml:space="preserve">Średni miesięczny koszt utrzymania dziecka w rodzinnej </w:t>
      </w:r>
      <w:r w:rsidR="002B0C66" w:rsidRPr="00AF5393">
        <w:rPr>
          <w:rFonts w:ascii="Times New Roman" w:hAnsi="Times New Roman"/>
          <w:sz w:val="24"/>
          <w:szCs w:val="24"/>
          <w:lang w:eastAsia="pl-PL"/>
        </w:rPr>
        <w:t xml:space="preserve">pieczy zastępczej wynosił w </w:t>
      </w:r>
      <w:r w:rsidR="00AD38A8" w:rsidRPr="00AF5393">
        <w:rPr>
          <w:rFonts w:ascii="Times New Roman" w:hAnsi="Times New Roman"/>
          <w:sz w:val="24"/>
          <w:szCs w:val="24"/>
          <w:lang w:eastAsia="pl-PL"/>
        </w:rPr>
        <w:t>20</w:t>
      </w:r>
      <w:r w:rsidR="00AD38A8">
        <w:rPr>
          <w:rFonts w:ascii="Times New Roman" w:hAnsi="Times New Roman"/>
          <w:sz w:val="24"/>
          <w:szCs w:val="24"/>
          <w:lang w:eastAsia="pl-PL"/>
        </w:rPr>
        <w:t>20</w:t>
      </w:r>
      <w:r w:rsidR="00AD38A8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F5393">
        <w:rPr>
          <w:rFonts w:ascii="Times New Roman" w:hAnsi="Times New Roman"/>
          <w:sz w:val="24"/>
          <w:szCs w:val="24"/>
          <w:lang w:eastAsia="pl-PL"/>
        </w:rPr>
        <w:t>r. 1 </w:t>
      </w:r>
      <w:r w:rsidR="00AD38A8" w:rsidRPr="00AF5393">
        <w:rPr>
          <w:rFonts w:ascii="Times New Roman" w:hAnsi="Times New Roman"/>
          <w:sz w:val="24"/>
          <w:szCs w:val="24"/>
          <w:lang w:eastAsia="pl-PL"/>
        </w:rPr>
        <w:t>1</w:t>
      </w:r>
      <w:r w:rsidR="00AD38A8">
        <w:rPr>
          <w:rFonts w:ascii="Times New Roman" w:hAnsi="Times New Roman"/>
          <w:sz w:val="24"/>
          <w:szCs w:val="24"/>
          <w:lang w:eastAsia="pl-PL"/>
        </w:rPr>
        <w:t>80</w:t>
      </w:r>
      <w:r w:rsidR="00AD38A8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F5393">
        <w:rPr>
          <w:rFonts w:ascii="Times New Roman" w:hAnsi="Times New Roman"/>
          <w:sz w:val="24"/>
          <w:szCs w:val="24"/>
          <w:lang w:eastAsia="pl-PL"/>
        </w:rPr>
        <w:t>zł i wzrósł w stosunku do</w:t>
      </w:r>
      <w:r w:rsidR="00E46CD3" w:rsidRPr="00AF5393">
        <w:rPr>
          <w:rFonts w:ascii="Times New Roman" w:hAnsi="Times New Roman"/>
          <w:sz w:val="24"/>
          <w:szCs w:val="24"/>
          <w:lang w:eastAsia="pl-PL"/>
        </w:rPr>
        <w:t> </w:t>
      </w:r>
      <w:r w:rsidRPr="00AF5393">
        <w:rPr>
          <w:rFonts w:ascii="Times New Roman" w:hAnsi="Times New Roman"/>
          <w:sz w:val="24"/>
          <w:szCs w:val="24"/>
          <w:lang w:eastAsia="pl-PL"/>
        </w:rPr>
        <w:t xml:space="preserve">roku poprzedniego o </w:t>
      </w:r>
      <w:r w:rsidR="00AD38A8">
        <w:rPr>
          <w:rFonts w:ascii="Times New Roman" w:hAnsi="Times New Roman"/>
          <w:sz w:val="24"/>
          <w:szCs w:val="24"/>
          <w:lang w:eastAsia="pl-PL"/>
        </w:rPr>
        <w:t>3,4</w:t>
      </w:r>
      <w:r w:rsidRPr="00AF5393">
        <w:rPr>
          <w:rFonts w:ascii="Times New Roman" w:hAnsi="Times New Roman"/>
          <w:sz w:val="24"/>
          <w:szCs w:val="24"/>
          <w:lang w:eastAsia="pl-PL"/>
        </w:rPr>
        <w:t xml:space="preserve">% (w </w:t>
      </w:r>
      <w:r w:rsidR="00AD38A8" w:rsidRPr="00AF5393">
        <w:rPr>
          <w:rFonts w:ascii="Times New Roman" w:hAnsi="Times New Roman"/>
          <w:sz w:val="24"/>
          <w:szCs w:val="24"/>
          <w:lang w:eastAsia="pl-PL"/>
        </w:rPr>
        <w:t>201</w:t>
      </w:r>
      <w:r w:rsidR="00AD38A8">
        <w:rPr>
          <w:rFonts w:ascii="Times New Roman" w:hAnsi="Times New Roman"/>
          <w:sz w:val="24"/>
          <w:szCs w:val="24"/>
          <w:lang w:eastAsia="pl-PL"/>
        </w:rPr>
        <w:t>9</w:t>
      </w:r>
      <w:r w:rsidR="00AD38A8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F5393">
        <w:rPr>
          <w:rFonts w:ascii="Times New Roman" w:hAnsi="Times New Roman"/>
          <w:sz w:val="24"/>
          <w:szCs w:val="24"/>
          <w:lang w:eastAsia="pl-PL"/>
        </w:rPr>
        <w:t xml:space="preserve">r. </w:t>
      </w:r>
      <w:r w:rsidR="00ED7D6D" w:rsidRPr="00AF5393">
        <w:rPr>
          <w:rFonts w:ascii="Times New Roman" w:hAnsi="Times New Roman"/>
          <w:sz w:val="24"/>
          <w:szCs w:val="24"/>
          <w:lang w:eastAsia="pl-PL"/>
        </w:rPr>
        <w:t>1 </w:t>
      </w:r>
      <w:r w:rsidR="00AD38A8">
        <w:rPr>
          <w:rFonts w:ascii="Times New Roman" w:hAnsi="Times New Roman"/>
          <w:sz w:val="24"/>
          <w:szCs w:val="24"/>
          <w:lang w:eastAsia="pl-PL"/>
        </w:rPr>
        <w:t>141</w:t>
      </w:r>
      <w:r w:rsidR="00AD38A8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F5393">
        <w:rPr>
          <w:rFonts w:ascii="Times New Roman" w:hAnsi="Times New Roman"/>
          <w:sz w:val="24"/>
          <w:szCs w:val="24"/>
          <w:lang w:eastAsia="pl-PL"/>
        </w:rPr>
        <w:t xml:space="preserve">zł), 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>w rodzinie zastępczej zawodowej i</w:t>
      </w:r>
      <w:r w:rsidR="00ED7D6D" w:rsidRPr="00AF5393">
        <w:rPr>
          <w:rFonts w:ascii="Times New Roman" w:hAnsi="Times New Roman"/>
          <w:sz w:val="24"/>
          <w:szCs w:val="24"/>
          <w:lang w:eastAsia="pl-PL"/>
        </w:rPr>
        <w:t> 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>rodzinnym domu dziecka</w:t>
      </w:r>
      <w:r w:rsidR="00A8083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F74FD">
        <w:rPr>
          <w:rFonts w:ascii="Times New Roman" w:hAnsi="Times New Roman"/>
          <w:sz w:val="24"/>
          <w:szCs w:val="24"/>
          <w:lang w:eastAsia="pl-PL"/>
        </w:rPr>
        <w:sym w:font="Symbol" w:char="F02D"/>
      </w:r>
      <w:r w:rsidR="00A8083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>2 </w:t>
      </w:r>
      <w:r w:rsidR="00AD38A8">
        <w:rPr>
          <w:rFonts w:ascii="Times New Roman" w:hAnsi="Times New Roman"/>
          <w:sz w:val="24"/>
          <w:szCs w:val="24"/>
          <w:lang w:eastAsia="pl-PL"/>
        </w:rPr>
        <w:t>426</w:t>
      </w:r>
      <w:r w:rsidR="00AD38A8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 xml:space="preserve">zł, co oznacza wzrost w stosunku do roku poprzedniego 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lastRenderedPageBreak/>
        <w:t>o</w:t>
      </w:r>
      <w:r w:rsidR="00080EF2">
        <w:rPr>
          <w:rFonts w:ascii="Times New Roman" w:hAnsi="Times New Roman"/>
          <w:sz w:val="24"/>
          <w:szCs w:val="24"/>
          <w:lang w:eastAsia="pl-PL"/>
        </w:rPr>
        <w:t> </w:t>
      </w:r>
      <w:r w:rsidR="00B262C3" w:rsidRPr="00AF5393">
        <w:rPr>
          <w:rFonts w:ascii="Times New Roman" w:hAnsi="Times New Roman"/>
          <w:sz w:val="24"/>
          <w:szCs w:val="24"/>
          <w:lang w:eastAsia="pl-PL"/>
        </w:rPr>
        <w:t>5,5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>%</w:t>
      </w:r>
      <w:r w:rsidR="00080EF2">
        <w:rPr>
          <w:rFonts w:ascii="Times New Roman" w:hAnsi="Times New Roman"/>
          <w:sz w:val="24"/>
          <w:szCs w:val="24"/>
          <w:lang w:eastAsia="pl-PL"/>
        </w:rPr>
        <w:t> 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>(w</w:t>
      </w:r>
      <w:r w:rsidR="00DF4AAF" w:rsidRPr="00AF5393">
        <w:rPr>
          <w:rFonts w:ascii="Times New Roman" w:hAnsi="Times New Roman"/>
          <w:sz w:val="24"/>
          <w:szCs w:val="24"/>
          <w:lang w:eastAsia="pl-PL"/>
        </w:rPr>
        <w:t> 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>201</w:t>
      </w:r>
      <w:r w:rsidR="00AD38A8">
        <w:rPr>
          <w:rFonts w:ascii="Times New Roman" w:hAnsi="Times New Roman"/>
          <w:sz w:val="24"/>
          <w:szCs w:val="24"/>
          <w:lang w:eastAsia="pl-PL"/>
        </w:rPr>
        <w:t>9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 xml:space="preserve"> r. 2 </w:t>
      </w:r>
      <w:r w:rsidR="00AD38A8">
        <w:rPr>
          <w:rFonts w:ascii="Times New Roman" w:hAnsi="Times New Roman"/>
          <w:sz w:val="24"/>
          <w:szCs w:val="24"/>
          <w:lang w:eastAsia="pl-PL"/>
        </w:rPr>
        <w:t>284</w:t>
      </w:r>
      <w:r w:rsidR="00AD38A8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82BE2" w:rsidRPr="00AF5393">
        <w:rPr>
          <w:rFonts w:ascii="Times New Roman" w:hAnsi="Times New Roman"/>
          <w:sz w:val="24"/>
          <w:szCs w:val="24"/>
          <w:lang w:eastAsia="pl-PL"/>
        </w:rPr>
        <w:t>zł).</w:t>
      </w:r>
      <w:r w:rsidR="00903808" w:rsidRPr="00AF53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A2DB8">
        <w:rPr>
          <w:rFonts w:ascii="Times New Roman" w:hAnsi="Times New Roman"/>
          <w:sz w:val="24"/>
          <w:szCs w:val="24"/>
          <w:lang w:eastAsia="pl-PL"/>
        </w:rPr>
        <w:t>Powyższe kwoty</w:t>
      </w:r>
      <w:r w:rsidR="00903808" w:rsidRPr="00AF5393">
        <w:rPr>
          <w:rFonts w:ascii="Times New Roman" w:hAnsi="Times New Roman"/>
          <w:sz w:val="24"/>
          <w:szCs w:val="24"/>
          <w:lang w:eastAsia="pl-PL"/>
        </w:rPr>
        <w:t xml:space="preserve"> nie zawierają kosztów wsparcia rodzinnej pieczy zastępczej m.in. kosztów organizatora rodzinnej pieczy zastępczej oraz</w:t>
      </w:r>
      <w:r w:rsidR="00080EF2">
        <w:rPr>
          <w:rFonts w:ascii="Times New Roman" w:hAnsi="Times New Roman"/>
          <w:sz w:val="24"/>
          <w:szCs w:val="24"/>
          <w:lang w:eastAsia="pl-PL"/>
        </w:rPr>
        <w:t> </w:t>
      </w:r>
      <w:r w:rsidR="00903808" w:rsidRPr="00AF5393">
        <w:rPr>
          <w:rFonts w:ascii="Times New Roman" w:hAnsi="Times New Roman"/>
          <w:sz w:val="24"/>
          <w:szCs w:val="24"/>
          <w:lang w:eastAsia="pl-PL"/>
        </w:rPr>
        <w:t>zatrudnienia koordynatorów rodzinnej pieczy zastępczej.</w:t>
      </w:r>
    </w:p>
    <w:p w14:paraId="0A133FAB" w14:textId="18146858" w:rsidR="005A0A2E" w:rsidRPr="00AF5393" w:rsidRDefault="005A0A2E" w:rsidP="00A81929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 xml:space="preserve">Średni miesięczny koszt utrzymania dziecka w placówce opiekuńczo-wychowawczej </w:t>
      </w:r>
      <w:r w:rsidR="00903808" w:rsidRPr="00AF5393">
        <w:rPr>
          <w:rFonts w:ascii="Times New Roman" w:eastAsia="Calibri" w:hAnsi="Times New Roman"/>
          <w:sz w:val="24"/>
          <w:szCs w:val="24"/>
        </w:rPr>
        <w:t>(bez</w:t>
      </w:r>
      <w:r w:rsidR="00DF4AAF" w:rsidRPr="00AF5393">
        <w:rPr>
          <w:rFonts w:ascii="Times New Roman" w:eastAsia="Calibri" w:hAnsi="Times New Roman"/>
          <w:sz w:val="24"/>
          <w:szCs w:val="24"/>
        </w:rPr>
        <w:t> </w:t>
      </w:r>
      <w:r w:rsidR="00903808" w:rsidRPr="00AF5393">
        <w:rPr>
          <w:rFonts w:ascii="Times New Roman" w:eastAsia="Calibri" w:hAnsi="Times New Roman"/>
          <w:sz w:val="24"/>
          <w:szCs w:val="24"/>
        </w:rPr>
        <w:t xml:space="preserve">regionalnych placówek opiekuńczo-terapeutycznych i interwencyjnych ośrodków preadopcyjnych) </w:t>
      </w:r>
      <w:r w:rsidRPr="00AF5393">
        <w:rPr>
          <w:rFonts w:ascii="Times New Roman" w:hAnsi="Times New Roman"/>
          <w:sz w:val="24"/>
          <w:szCs w:val="24"/>
        </w:rPr>
        <w:t xml:space="preserve">wynosił w </w:t>
      </w:r>
      <w:r w:rsidR="00F169F6" w:rsidRPr="00AF5393">
        <w:rPr>
          <w:rFonts w:ascii="Times New Roman" w:hAnsi="Times New Roman"/>
          <w:sz w:val="24"/>
          <w:szCs w:val="24"/>
        </w:rPr>
        <w:t>20</w:t>
      </w:r>
      <w:r w:rsidR="004322F0">
        <w:rPr>
          <w:rFonts w:ascii="Times New Roman" w:hAnsi="Times New Roman"/>
          <w:sz w:val="24"/>
          <w:szCs w:val="24"/>
        </w:rPr>
        <w:t>20</w:t>
      </w:r>
      <w:r w:rsidR="00F169F6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r. </w:t>
      </w:r>
      <w:r w:rsidR="008E0A25" w:rsidRPr="00AF5393">
        <w:rPr>
          <w:rFonts w:ascii="Times New Roman" w:hAnsi="Times New Roman"/>
          <w:sz w:val="24"/>
          <w:szCs w:val="24"/>
        </w:rPr>
        <w:t xml:space="preserve">5 </w:t>
      </w:r>
      <w:r w:rsidR="004322F0">
        <w:rPr>
          <w:rFonts w:ascii="Times New Roman" w:hAnsi="Times New Roman"/>
          <w:sz w:val="24"/>
          <w:szCs w:val="24"/>
        </w:rPr>
        <w:t>457</w:t>
      </w:r>
      <w:r w:rsidR="004322F0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zł, co oznacza wzrost o </w:t>
      </w:r>
      <w:r w:rsidR="004322F0">
        <w:rPr>
          <w:rFonts w:ascii="Times New Roman" w:hAnsi="Times New Roman"/>
          <w:sz w:val="24"/>
          <w:szCs w:val="24"/>
        </w:rPr>
        <w:t>413</w:t>
      </w:r>
      <w:r w:rsidR="004322F0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zł w stosunku do</w:t>
      </w:r>
      <w:r w:rsidR="00ED7D6D" w:rsidRPr="00AF5393">
        <w:rPr>
          <w:rFonts w:ascii="Times New Roman" w:hAnsi="Times New Roman"/>
          <w:sz w:val="24"/>
          <w:szCs w:val="24"/>
        </w:rPr>
        <w:t> </w:t>
      </w:r>
      <w:r w:rsidR="002C3BBC" w:rsidRPr="00AF5393">
        <w:rPr>
          <w:rFonts w:ascii="Times New Roman" w:hAnsi="Times New Roman"/>
          <w:sz w:val="24"/>
          <w:szCs w:val="24"/>
        </w:rPr>
        <w:t>201</w:t>
      </w:r>
      <w:r w:rsidR="004322F0">
        <w:rPr>
          <w:rFonts w:ascii="Times New Roman" w:hAnsi="Times New Roman"/>
          <w:sz w:val="24"/>
          <w:szCs w:val="24"/>
        </w:rPr>
        <w:t>9</w:t>
      </w:r>
      <w:r w:rsidR="00530EB1">
        <w:rPr>
          <w:rFonts w:ascii="Times New Roman" w:hAnsi="Times New Roman"/>
          <w:sz w:val="24"/>
          <w:szCs w:val="24"/>
        </w:rPr>
        <w:t> </w:t>
      </w:r>
      <w:r w:rsidR="00B22002" w:rsidRPr="00AF5393">
        <w:rPr>
          <w:rFonts w:ascii="Times New Roman" w:hAnsi="Times New Roman"/>
          <w:sz w:val="24"/>
          <w:szCs w:val="24"/>
        </w:rPr>
        <w:t>r</w:t>
      </w:r>
      <w:r w:rsidRPr="00AF5393">
        <w:rPr>
          <w:rFonts w:ascii="Times New Roman" w:hAnsi="Times New Roman"/>
          <w:sz w:val="24"/>
          <w:szCs w:val="24"/>
        </w:rPr>
        <w:t>.</w:t>
      </w:r>
      <w:r w:rsidR="00903808" w:rsidRPr="00AF5393">
        <w:rPr>
          <w:rFonts w:ascii="Times New Roman" w:hAnsi="Times New Roman"/>
          <w:sz w:val="24"/>
          <w:szCs w:val="24"/>
        </w:rPr>
        <w:t xml:space="preserve"> </w:t>
      </w:r>
    </w:p>
    <w:p w14:paraId="1F7E2F68" w14:textId="77777777" w:rsidR="00B262C3" w:rsidRPr="00AF5393" w:rsidRDefault="005A0A2E" w:rsidP="00A81929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 xml:space="preserve">W </w:t>
      </w:r>
      <w:r w:rsidR="004322F0" w:rsidRPr="00AF5393">
        <w:rPr>
          <w:rFonts w:ascii="Times New Roman" w:hAnsi="Times New Roman"/>
          <w:sz w:val="24"/>
          <w:szCs w:val="24"/>
        </w:rPr>
        <w:t>20</w:t>
      </w:r>
      <w:r w:rsidR="004322F0">
        <w:rPr>
          <w:rFonts w:ascii="Times New Roman" w:hAnsi="Times New Roman"/>
          <w:sz w:val="24"/>
          <w:szCs w:val="24"/>
        </w:rPr>
        <w:t>20</w:t>
      </w:r>
      <w:r w:rsidR="004322F0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r. znacznie wzrosły wydatki gmin na</w:t>
      </w:r>
      <w:r w:rsidR="00B7298D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współfinansowanie pobytu dzieci</w:t>
      </w:r>
      <w:r w:rsidR="00ED7D6D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w</w:t>
      </w:r>
      <w:r w:rsidR="00ED7D6D" w:rsidRPr="00AF5393">
        <w:rPr>
          <w:rFonts w:ascii="Times New Roman" w:hAnsi="Times New Roman"/>
          <w:sz w:val="24"/>
          <w:szCs w:val="24"/>
        </w:rPr>
        <w:t> </w:t>
      </w:r>
      <w:r w:rsidRPr="00AF5393">
        <w:rPr>
          <w:rFonts w:ascii="Times New Roman" w:hAnsi="Times New Roman"/>
          <w:sz w:val="24"/>
          <w:szCs w:val="24"/>
        </w:rPr>
        <w:t xml:space="preserve">rodzinnej pieczy zastępczej. Wyniosły one </w:t>
      </w:r>
      <w:r w:rsidR="004322F0">
        <w:rPr>
          <w:rFonts w:ascii="Times New Roman" w:hAnsi="Times New Roman"/>
          <w:sz w:val="24"/>
          <w:szCs w:val="24"/>
        </w:rPr>
        <w:t>165 495</w:t>
      </w:r>
      <w:r w:rsidR="00B262C3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tys. zł.</w:t>
      </w:r>
      <w:r w:rsidR="00B7298D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Wkład poniesiony przez gminy stanowił zatem </w:t>
      </w:r>
      <w:r w:rsidR="004322F0">
        <w:rPr>
          <w:rFonts w:ascii="Times New Roman" w:hAnsi="Times New Roman"/>
          <w:sz w:val="24"/>
          <w:szCs w:val="24"/>
        </w:rPr>
        <w:t>20,9</w:t>
      </w:r>
      <w:r w:rsidRPr="00AF5393">
        <w:rPr>
          <w:rFonts w:ascii="Times New Roman" w:hAnsi="Times New Roman"/>
          <w:sz w:val="24"/>
          <w:szCs w:val="24"/>
        </w:rPr>
        <w:t>% ogółu wydatków na świadczenia dla rodzin zastępczych i</w:t>
      </w:r>
      <w:r w:rsidR="00ED7D6D" w:rsidRPr="00AF5393">
        <w:rPr>
          <w:rFonts w:ascii="Times New Roman" w:hAnsi="Times New Roman"/>
          <w:sz w:val="24"/>
          <w:szCs w:val="24"/>
        </w:rPr>
        <w:t> </w:t>
      </w:r>
      <w:r w:rsidRPr="00AF5393">
        <w:rPr>
          <w:rFonts w:ascii="Times New Roman" w:hAnsi="Times New Roman"/>
          <w:sz w:val="24"/>
          <w:szCs w:val="24"/>
        </w:rPr>
        <w:t xml:space="preserve">rodzinnych domów dziecka oraz na wynagrodzenia osób pełniących funkcję rodzin zastępczych i rodzinnych domów dziecka w </w:t>
      </w:r>
      <w:r w:rsidR="005A6254" w:rsidRPr="00AF5393">
        <w:rPr>
          <w:rFonts w:ascii="Times New Roman" w:hAnsi="Times New Roman"/>
          <w:sz w:val="24"/>
          <w:szCs w:val="24"/>
        </w:rPr>
        <w:t>20</w:t>
      </w:r>
      <w:r w:rsidR="004322F0">
        <w:rPr>
          <w:rFonts w:ascii="Times New Roman" w:hAnsi="Times New Roman"/>
          <w:sz w:val="24"/>
          <w:szCs w:val="24"/>
        </w:rPr>
        <w:t>20</w:t>
      </w:r>
      <w:r w:rsidR="005A6254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r. W </w:t>
      </w:r>
      <w:r w:rsidR="005A6254" w:rsidRPr="00AF5393">
        <w:rPr>
          <w:rFonts w:ascii="Times New Roman" w:hAnsi="Times New Roman"/>
          <w:sz w:val="24"/>
          <w:szCs w:val="24"/>
        </w:rPr>
        <w:t>201</w:t>
      </w:r>
      <w:r w:rsidR="004322F0">
        <w:rPr>
          <w:rFonts w:ascii="Times New Roman" w:hAnsi="Times New Roman"/>
          <w:sz w:val="24"/>
          <w:szCs w:val="24"/>
        </w:rPr>
        <w:t>9</w:t>
      </w:r>
      <w:r w:rsidR="005A6254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r.</w:t>
      </w:r>
      <w:r w:rsidR="00177CA4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udział gmin w</w:t>
      </w:r>
      <w:r w:rsidR="00ED7D6D" w:rsidRPr="00AF5393">
        <w:rPr>
          <w:rFonts w:ascii="Times New Roman" w:hAnsi="Times New Roman"/>
          <w:sz w:val="24"/>
          <w:szCs w:val="24"/>
        </w:rPr>
        <w:t> </w:t>
      </w:r>
      <w:r w:rsidRPr="00AF5393">
        <w:rPr>
          <w:rFonts w:ascii="Times New Roman" w:hAnsi="Times New Roman"/>
          <w:sz w:val="24"/>
          <w:szCs w:val="24"/>
        </w:rPr>
        <w:t xml:space="preserve">tych wydatkach </w:t>
      </w:r>
      <w:r w:rsidR="00177CA4" w:rsidRPr="00AF5393">
        <w:rPr>
          <w:rFonts w:ascii="Times New Roman" w:hAnsi="Times New Roman"/>
          <w:sz w:val="24"/>
          <w:szCs w:val="24"/>
        </w:rPr>
        <w:t xml:space="preserve">stanowił </w:t>
      </w:r>
      <w:r w:rsidR="004322F0">
        <w:rPr>
          <w:rFonts w:ascii="Times New Roman" w:hAnsi="Times New Roman"/>
          <w:sz w:val="24"/>
          <w:szCs w:val="24"/>
        </w:rPr>
        <w:t>18,7</w:t>
      </w:r>
      <w:r w:rsidRPr="00AF5393">
        <w:rPr>
          <w:rFonts w:ascii="Times New Roman" w:hAnsi="Times New Roman"/>
          <w:sz w:val="24"/>
          <w:szCs w:val="24"/>
        </w:rPr>
        <w:t>%</w:t>
      </w:r>
      <w:r w:rsidR="005858DC" w:rsidRPr="00AF5393">
        <w:rPr>
          <w:rFonts w:ascii="Times New Roman" w:hAnsi="Times New Roman"/>
          <w:sz w:val="24"/>
          <w:szCs w:val="24"/>
        </w:rPr>
        <w:t xml:space="preserve"> ogółu wydatków </w:t>
      </w:r>
      <w:r w:rsidR="007645BB" w:rsidRPr="00AF5393">
        <w:rPr>
          <w:rFonts w:ascii="Times New Roman" w:hAnsi="Times New Roman"/>
          <w:sz w:val="24"/>
          <w:szCs w:val="24"/>
        </w:rPr>
        <w:t>na te </w:t>
      </w:r>
      <w:r w:rsidR="00177CA4" w:rsidRPr="00AF5393">
        <w:rPr>
          <w:rFonts w:ascii="Times New Roman" w:hAnsi="Times New Roman"/>
          <w:sz w:val="24"/>
          <w:szCs w:val="24"/>
        </w:rPr>
        <w:t>świadczenia</w:t>
      </w:r>
      <w:r w:rsidRPr="00AF5393">
        <w:rPr>
          <w:rFonts w:ascii="Times New Roman" w:hAnsi="Times New Roman"/>
          <w:sz w:val="24"/>
          <w:szCs w:val="24"/>
        </w:rPr>
        <w:t>.</w:t>
      </w:r>
    </w:p>
    <w:p w14:paraId="46ED69AB" w14:textId="77777777" w:rsidR="007645BB" w:rsidRPr="00AF5393" w:rsidRDefault="007645BB" w:rsidP="00A81929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>W 20</w:t>
      </w:r>
      <w:r w:rsidR="00305FC7">
        <w:rPr>
          <w:rFonts w:ascii="Times New Roman" w:hAnsi="Times New Roman"/>
          <w:sz w:val="24"/>
          <w:szCs w:val="24"/>
        </w:rPr>
        <w:t>20</w:t>
      </w:r>
      <w:r w:rsidRPr="00AF5393">
        <w:rPr>
          <w:rFonts w:ascii="Times New Roman" w:hAnsi="Times New Roman"/>
          <w:sz w:val="24"/>
          <w:szCs w:val="24"/>
        </w:rPr>
        <w:t xml:space="preserve"> r. wydatki gmin związane ze współfinansowaniem pobytu dzieci w instytucjonalnej pieczy zastępczej wzrosły. Wyniosły one </w:t>
      </w:r>
      <w:r w:rsidR="00B634BF" w:rsidRPr="00AF5393">
        <w:rPr>
          <w:rFonts w:ascii="Times New Roman" w:hAnsi="Times New Roman"/>
          <w:sz w:val="24"/>
          <w:szCs w:val="24"/>
        </w:rPr>
        <w:t>1</w:t>
      </w:r>
      <w:r w:rsidR="00B634BF">
        <w:rPr>
          <w:rFonts w:ascii="Times New Roman" w:hAnsi="Times New Roman"/>
          <w:sz w:val="24"/>
          <w:szCs w:val="24"/>
        </w:rPr>
        <w:t>9</w:t>
      </w:r>
      <w:r w:rsidR="00B634BF" w:rsidRPr="00AF5393">
        <w:rPr>
          <w:rFonts w:ascii="Times New Roman" w:hAnsi="Times New Roman"/>
          <w:sz w:val="24"/>
          <w:szCs w:val="24"/>
        </w:rPr>
        <w:t>7</w:t>
      </w:r>
      <w:r w:rsidRPr="00AF5393">
        <w:rPr>
          <w:rFonts w:ascii="Times New Roman" w:hAnsi="Times New Roman"/>
          <w:sz w:val="24"/>
          <w:szCs w:val="24"/>
        </w:rPr>
        <w:t>,</w:t>
      </w:r>
      <w:r w:rsidR="00B634BF">
        <w:rPr>
          <w:rFonts w:ascii="Times New Roman" w:hAnsi="Times New Roman"/>
          <w:sz w:val="24"/>
          <w:szCs w:val="24"/>
        </w:rPr>
        <w:t>7</w:t>
      </w:r>
      <w:r w:rsidR="00B634BF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mln zł, co stanowi </w:t>
      </w:r>
      <w:r w:rsidR="00B634BF">
        <w:rPr>
          <w:rFonts w:ascii="Times New Roman" w:hAnsi="Times New Roman"/>
          <w:sz w:val="24"/>
          <w:szCs w:val="24"/>
        </w:rPr>
        <w:t>18,5</w:t>
      </w:r>
      <w:r w:rsidRPr="00AF5393">
        <w:rPr>
          <w:rFonts w:ascii="Times New Roman" w:hAnsi="Times New Roman"/>
          <w:sz w:val="24"/>
          <w:szCs w:val="24"/>
        </w:rPr>
        <w:t>% ogółu wydatków na wydatki bieżące poniesione na rzecz instytucjonalnej pieczy zastępczej. W 20</w:t>
      </w:r>
      <w:r w:rsidR="00305FC7">
        <w:rPr>
          <w:rFonts w:ascii="Times New Roman" w:hAnsi="Times New Roman"/>
          <w:sz w:val="24"/>
          <w:szCs w:val="24"/>
        </w:rPr>
        <w:t>19</w:t>
      </w:r>
      <w:r w:rsidRPr="00AF5393">
        <w:rPr>
          <w:rFonts w:ascii="Times New Roman" w:hAnsi="Times New Roman"/>
          <w:sz w:val="24"/>
          <w:szCs w:val="24"/>
        </w:rPr>
        <w:t xml:space="preserve"> r. wydatki gmin związane ze współfinansowaniem pobytu dzieci w instytucjonalnej pieczy zastę</w:t>
      </w:r>
      <w:r w:rsidR="00C00025">
        <w:rPr>
          <w:rFonts w:ascii="Times New Roman" w:hAnsi="Times New Roman"/>
          <w:sz w:val="24"/>
          <w:szCs w:val="24"/>
        </w:rPr>
        <w:t>p</w:t>
      </w:r>
      <w:r w:rsidRPr="00AF5393">
        <w:rPr>
          <w:rFonts w:ascii="Times New Roman" w:hAnsi="Times New Roman"/>
          <w:sz w:val="24"/>
          <w:szCs w:val="24"/>
        </w:rPr>
        <w:t xml:space="preserve">czej wyniosły </w:t>
      </w:r>
      <w:r w:rsidR="00B634BF">
        <w:rPr>
          <w:rFonts w:ascii="Times New Roman" w:hAnsi="Times New Roman"/>
          <w:sz w:val="24"/>
          <w:szCs w:val="24"/>
        </w:rPr>
        <w:t>167,6</w:t>
      </w:r>
      <w:r w:rsidRPr="00AF5393">
        <w:rPr>
          <w:rFonts w:ascii="Times New Roman" w:hAnsi="Times New Roman"/>
          <w:sz w:val="24"/>
          <w:szCs w:val="24"/>
        </w:rPr>
        <w:t xml:space="preserve"> mln zł, co stanowiło 16</w:t>
      </w:r>
      <w:r w:rsidR="00B634BF">
        <w:rPr>
          <w:rFonts w:ascii="Times New Roman" w:hAnsi="Times New Roman"/>
          <w:sz w:val="24"/>
          <w:szCs w:val="24"/>
        </w:rPr>
        <w:t>,2</w:t>
      </w:r>
      <w:r w:rsidRPr="00AF5393">
        <w:rPr>
          <w:rFonts w:ascii="Times New Roman" w:hAnsi="Times New Roman"/>
          <w:sz w:val="24"/>
          <w:szCs w:val="24"/>
        </w:rPr>
        <w:t>% ogółu wydatków poniesionych na rzecz instytucjonalnej pieczy zastępczej.</w:t>
      </w:r>
      <w:r w:rsidR="005858DC" w:rsidRPr="00AF5393">
        <w:rPr>
          <w:rFonts w:ascii="Times New Roman" w:hAnsi="Times New Roman"/>
          <w:sz w:val="24"/>
          <w:szCs w:val="24"/>
        </w:rPr>
        <w:t xml:space="preserve"> Należy jednak mieć na uwadze, że koszty te dotyczyły współfinansowania</w:t>
      </w:r>
      <w:r w:rsidR="0014687D">
        <w:rPr>
          <w:rFonts w:ascii="Times New Roman" w:hAnsi="Times New Roman"/>
          <w:sz w:val="24"/>
          <w:szCs w:val="24"/>
        </w:rPr>
        <w:t xml:space="preserve"> </w:t>
      </w:r>
      <w:r w:rsidR="00D01DD1">
        <w:rPr>
          <w:rFonts w:ascii="Times New Roman" w:eastAsia="Calibri" w:hAnsi="Times New Roman"/>
          <w:sz w:val="24"/>
          <w:szCs w:val="24"/>
        </w:rPr>
        <w:sym w:font="Symbol" w:char="F02D"/>
      </w:r>
      <w:r w:rsidR="00080EF2">
        <w:rPr>
          <w:rFonts w:ascii="Times New Roman" w:hAnsi="Times New Roman"/>
          <w:sz w:val="24"/>
          <w:szCs w:val="24"/>
        </w:rPr>
        <w:t xml:space="preserve"> jedynie 16 </w:t>
      </w:r>
      <w:r w:rsidR="00B634BF">
        <w:rPr>
          <w:rFonts w:ascii="Times New Roman" w:hAnsi="Times New Roman"/>
          <w:sz w:val="24"/>
          <w:szCs w:val="24"/>
        </w:rPr>
        <w:t xml:space="preserve">291 </w:t>
      </w:r>
      <w:r w:rsidR="00080EF2">
        <w:rPr>
          <w:rFonts w:ascii="Times New Roman" w:hAnsi="Times New Roman"/>
          <w:sz w:val="24"/>
          <w:szCs w:val="24"/>
        </w:rPr>
        <w:t xml:space="preserve">wychowanków </w:t>
      </w:r>
      <w:r w:rsidR="0014687D">
        <w:rPr>
          <w:rFonts w:ascii="Times New Roman" w:hAnsi="Times New Roman"/>
          <w:sz w:val="24"/>
          <w:szCs w:val="24"/>
        </w:rPr>
        <w:t>(</w:t>
      </w:r>
      <w:r w:rsidR="005858DC" w:rsidRPr="00AF5393">
        <w:rPr>
          <w:rFonts w:ascii="Times New Roman" w:hAnsi="Times New Roman"/>
          <w:sz w:val="24"/>
          <w:szCs w:val="24"/>
        </w:rPr>
        <w:t>23% ogółu wychowanków pieczy zastępczej).</w:t>
      </w:r>
    </w:p>
    <w:p w14:paraId="1CFBAA80" w14:textId="10721385" w:rsidR="00D1296F" w:rsidRPr="00AF5393" w:rsidRDefault="0054603B" w:rsidP="00A81929">
      <w:pPr>
        <w:numPr>
          <w:ilvl w:val="0"/>
          <w:numId w:val="2"/>
        </w:numPr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 w:rsidRPr="00AF5393">
        <w:rPr>
          <w:rFonts w:ascii="Times New Roman" w:eastAsia="Calibri" w:hAnsi="Times New Roman"/>
          <w:sz w:val="24"/>
          <w:szCs w:val="24"/>
        </w:rPr>
        <w:t>Liczba dzieci powyżej 18</w:t>
      </w:r>
      <w:r w:rsidR="009A29D4" w:rsidRPr="00AF5393">
        <w:rPr>
          <w:rFonts w:ascii="Times New Roman" w:eastAsia="Calibri" w:hAnsi="Times New Roman"/>
          <w:sz w:val="24"/>
          <w:szCs w:val="24"/>
        </w:rPr>
        <w:t>.</w:t>
      </w:r>
      <w:r w:rsidRPr="00AF5393">
        <w:rPr>
          <w:rFonts w:ascii="Times New Roman" w:eastAsia="Calibri" w:hAnsi="Times New Roman"/>
          <w:sz w:val="24"/>
          <w:szCs w:val="24"/>
        </w:rPr>
        <w:t xml:space="preserve"> roku życia, które opuściły pieczę </w:t>
      </w:r>
      <w:r w:rsidR="000D57AF" w:rsidRPr="00AF5393">
        <w:rPr>
          <w:rFonts w:ascii="Times New Roman" w:eastAsia="Calibri" w:hAnsi="Times New Roman"/>
          <w:sz w:val="24"/>
          <w:szCs w:val="24"/>
        </w:rPr>
        <w:t xml:space="preserve">zastępczą </w:t>
      </w:r>
      <w:r w:rsidRPr="00AF5393">
        <w:rPr>
          <w:rFonts w:ascii="Times New Roman" w:eastAsia="Calibri" w:hAnsi="Times New Roman"/>
          <w:sz w:val="24"/>
          <w:szCs w:val="24"/>
        </w:rPr>
        <w:t xml:space="preserve">w </w:t>
      </w:r>
      <w:r w:rsidR="00F169F6" w:rsidRPr="00AF5393">
        <w:rPr>
          <w:rFonts w:ascii="Times New Roman" w:eastAsia="Calibri" w:hAnsi="Times New Roman"/>
          <w:sz w:val="24"/>
          <w:szCs w:val="24"/>
        </w:rPr>
        <w:t>20</w:t>
      </w:r>
      <w:r w:rsidR="002553C8">
        <w:rPr>
          <w:rFonts w:ascii="Times New Roman" w:eastAsia="Calibri" w:hAnsi="Times New Roman"/>
          <w:sz w:val="24"/>
          <w:szCs w:val="24"/>
        </w:rPr>
        <w:t>20</w:t>
      </w:r>
      <w:r w:rsidR="00F169F6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Pr="00AF5393">
        <w:rPr>
          <w:rFonts w:ascii="Times New Roman" w:eastAsia="Calibri" w:hAnsi="Times New Roman"/>
          <w:sz w:val="24"/>
          <w:szCs w:val="24"/>
        </w:rPr>
        <w:t>r.</w:t>
      </w:r>
      <w:r w:rsidR="00AF7AFB">
        <w:rPr>
          <w:rFonts w:ascii="Times New Roman" w:eastAsia="Calibri" w:hAnsi="Times New Roman"/>
          <w:sz w:val="24"/>
          <w:szCs w:val="24"/>
        </w:rPr>
        <w:t>,</w:t>
      </w:r>
      <w:r w:rsidRPr="00AF5393">
        <w:rPr>
          <w:rFonts w:ascii="Times New Roman" w:eastAsia="Calibri" w:hAnsi="Times New Roman"/>
          <w:sz w:val="24"/>
          <w:szCs w:val="24"/>
        </w:rPr>
        <w:t xml:space="preserve"> wyniosła 6</w:t>
      </w:r>
      <w:r w:rsidR="00F169F6" w:rsidRPr="00AF5393">
        <w:rPr>
          <w:rFonts w:ascii="Times New Roman" w:eastAsia="Calibri" w:hAnsi="Times New Roman"/>
          <w:sz w:val="24"/>
          <w:szCs w:val="24"/>
        </w:rPr>
        <w:t> </w:t>
      </w:r>
      <w:r w:rsidR="002553C8">
        <w:rPr>
          <w:rFonts w:ascii="Times New Roman" w:eastAsia="Calibri" w:hAnsi="Times New Roman"/>
          <w:sz w:val="24"/>
          <w:szCs w:val="24"/>
        </w:rPr>
        <w:t>409</w:t>
      </w:r>
      <w:r w:rsidRPr="00AF5393">
        <w:rPr>
          <w:rFonts w:ascii="Times New Roman" w:eastAsia="Calibri" w:hAnsi="Times New Roman"/>
          <w:sz w:val="24"/>
          <w:szCs w:val="24"/>
        </w:rPr>
        <w:t xml:space="preserve">. </w:t>
      </w:r>
      <w:r w:rsidR="002A4714" w:rsidRPr="00AF5393">
        <w:rPr>
          <w:rFonts w:ascii="Times New Roman" w:eastAsia="Calibri" w:hAnsi="Times New Roman"/>
          <w:sz w:val="24"/>
          <w:szCs w:val="24"/>
        </w:rPr>
        <w:t xml:space="preserve">Biorąc pod uwagę uśrednioną dla </w:t>
      </w:r>
      <w:r w:rsidR="002662F1" w:rsidRPr="00AF5393">
        <w:rPr>
          <w:rFonts w:ascii="Times New Roman" w:eastAsia="Calibri" w:hAnsi="Times New Roman"/>
          <w:sz w:val="24"/>
          <w:szCs w:val="24"/>
        </w:rPr>
        <w:t>20</w:t>
      </w:r>
      <w:r w:rsidR="002662F1">
        <w:rPr>
          <w:rFonts w:ascii="Times New Roman" w:eastAsia="Calibri" w:hAnsi="Times New Roman"/>
          <w:sz w:val="24"/>
          <w:szCs w:val="24"/>
        </w:rPr>
        <w:t>20</w:t>
      </w:r>
      <w:r w:rsidR="002662F1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2A4714" w:rsidRPr="00AF5393">
        <w:rPr>
          <w:rFonts w:ascii="Times New Roman" w:eastAsia="Calibri" w:hAnsi="Times New Roman"/>
          <w:sz w:val="24"/>
          <w:szCs w:val="24"/>
        </w:rPr>
        <w:t>r. liczbę wychowanków w wieku</w:t>
      </w:r>
      <w:r w:rsidR="00150B07">
        <w:rPr>
          <w:rFonts w:ascii="Times New Roman" w:eastAsia="Calibri" w:hAnsi="Times New Roman"/>
          <w:sz w:val="24"/>
          <w:szCs w:val="24"/>
        </w:rPr>
        <w:t xml:space="preserve"> 18</w:t>
      </w:r>
      <w:r w:rsidR="00150B07">
        <w:rPr>
          <w:rFonts w:ascii="Times New Roman" w:hAnsi="Times New Roman"/>
          <w:bCs/>
          <w:sz w:val="24"/>
          <w:szCs w:val="24"/>
        </w:rPr>
        <w:t>–</w:t>
      </w:r>
      <w:r w:rsidR="002A4714" w:rsidRPr="00AF5393">
        <w:rPr>
          <w:rFonts w:ascii="Times New Roman" w:eastAsia="Calibri" w:hAnsi="Times New Roman"/>
          <w:sz w:val="24"/>
          <w:szCs w:val="24"/>
        </w:rPr>
        <w:t>24 lata opuszczających pieczę zastępczą, przeciętna wartość wsparcia dla wychowanka z tytułu kontynuowania nauki wyniosła 5 </w:t>
      </w:r>
      <w:r w:rsidR="002553C8">
        <w:rPr>
          <w:rFonts w:ascii="Times New Roman" w:eastAsia="Calibri" w:hAnsi="Times New Roman"/>
          <w:sz w:val="24"/>
          <w:szCs w:val="24"/>
        </w:rPr>
        <w:t>143</w:t>
      </w:r>
      <w:r w:rsidR="002553C8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2A4714" w:rsidRPr="00AF5393">
        <w:rPr>
          <w:rFonts w:ascii="Times New Roman" w:eastAsia="Calibri" w:hAnsi="Times New Roman"/>
          <w:sz w:val="24"/>
          <w:szCs w:val="24"/>
        </w:rPr>
        <w:t>z</w:t>
      </w:r>
      <w:r w:rsidR="00AF7AFB">
        <w:rPr>
          <w:rFonts w:ascii="Times New Roman" w:eastAsia="Calibri" w:hAnsi="Times New Roman"/>
          <w:sz w:val="24"/>
          <w:szCs w:val="24"/>
        </w:rPr>
        <w:t xml:space="preserve">ł rocznie, na usamodzielnienie </w:t>
      </w:r>
      <w:r w:rsidR="00AF7AFB">
        <w:rPr>
          <w:rFonts w:ascii="Times New Roman" w:eastAsia="Calibri" w:hAnsi="Times New Roman"/>
          <w:sz w:val="24"/>
          <w:szCs w:val="24"/>
        </w:rPr>
        <w:sym w:font="Symbol" w:char="F02D"/>
      </w:r>
      <w:r w:rsidR="002A4714" w:rsidRPr="00AF5393">
        <w:rPr>
          <w:rFonts w:ascii="Times New Roman" w:eastAsia="Calibri" w:hAnsi="Times New Roman"/>
          <w:sz w:val="24"/>
          <w:szCs w:val="24"/>
        </w:rPr>
        <w:t xml:space="preserve"> 4 98</w:t>
      </w:r>
      <w:r w:rsidR="002553C8">
        <w:rPr>
          <w:rFonts w:ascii="Times New Roman" w:eastAsia="Calibri" w:hAnsi="Times New Roman"/>
          <w:sz w:val="24"/>
          <w:szCs w:val="24"/>
        </w:rPr>
        <w:t>3</w:t>
      </w:r>
      <w:r w:rsidR="002A4714" w:rsidRPr="00AF5393">
        <w:rPr>
          <w:rFonts w:ascii="Times New Roman" w:eastAsia="Calibri" w:hAnsi="Times New Roman"/>
          <w:sz w:val="24"/>
          <w:szCs w:val="24"/>
        </w:rPr>
        <w:t xml:space="preserve"> zł, natomiast na zagospodarowanie 2 </w:t>
      </w:r>
      <w:r w:rsidR="002553C8" w:rsidRPr="00AF5393">
        <w:rPr>
          <w:rFonts w:ascii="Times New Roman" w:eastAsia="Calibri" w:hAnsi="Times New Roman"/>
          <w:sz w:val="24"/>
          <w:szCs w:val="24"/>
        </w:rPr>
        <w:t>1</w:t>
      </w:r>
      <w:r w:rsidR="002553C8">
        <w:rPr>
          <w:rFonts w:ascii="Times New Roman" w:eastAsia="Calibri" w:hAnsi="Times New Roman"/>
          <w:sz w:val="24"/>
          <w:szCs w:val="24"/>
        </w:rPr>
        <w:t>95</w:t>
      </w:r>
      <w:r w:rsidR="002553C8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2A4714" w:rsidRPr="00AF5393">
        <w:rPr>
          <w:rFonts w:ascii="Times New Roman" w:eastAsia="Calibri" w:hAnsi="Times New Roman"/>
          <w:sz w:val="24"/>
          <w:szCs w:val="24"/>
        </w:rPr>
        <w:t>zł.</w:t>
      </w:r>
    </w:p>
    <w:p w14:paraId="7DC8C11F" w14:textId="1AB6E55A" w:rsidR="007D353F" w:rsidRPr="00AF5393" w:rsidRDefault="008929EA" w:rsidP="00A81929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AF5393">
        <w:rPr>
          <w:rFonts w:ascii="Times New Roman" w:hAnsi="Times New Roman"/>
          <w:sz w:val="24"/>
          <w:szCs w:val="24"/>
        </w:rPr>
        <w:t>W</w:t>
      </w:r>
      <w:r w:rsidR="008F68BC" w:rsidRPr="00AF5393">
        <w:rPr>
          <w:rFonts w:ascii="Times New Roman" w:hAnsi="Times New Roman"/>
          <w:sz w:val="24"/>
          <w:szCs w:val="24"/>
        </w:rPr>
        <w:t xml:space="preserve"> stosunku do </w:t>
      </w:r>
      <w:r w:rsidR="009A2501" w:rsidRPr="00AF5393">
        <w:rPr>
          <w:rFonts w:ascii="Times New Roman" w:hAnsi="Times New Roman"/>
          <w:sz w:val="24"/>
          <w:szCs w:val="24"/>
        </w:rPr>
        <w:t>201</w:t>
      </w:r>
      <w:r w:rsidR="002553C8">
        <w:rPr>
          <w:rFonts w:ascii="Times New Roman" w:hAnsi="Times New Roman"/>
          <w:sz w:val="24"/>
          <w:szCs w:val="24"/>
        </w:rPr>
        <w:t>9</w:t>
      </w:r>
      <w:r w:rsidR="009A2501" w:rsidRPr="00AF5393">
        <w:rPr>
          <w:rFonts w:ascii="Times New Roman" w:hAnsi="Times New Roman"/>
          <w:sz w:val="24"/>
          <w:szCs w:val="24"/>
        </w:rPr>
        <w:t xml:space="preserve"> </w:t>
      </w:r>
      <w:r w:rsidR="00F62515" w:rsidRPr="00AF5393">
        <w:rPr>
          <w:rFonts w:ascii="Times New Roman" w:hAnsi="Times New Roman"/>
          <w:sz w:val="24"/>
          <w:szCs w:val="24"/>
        </w:rPr>
        <w:t>r.</w:t>
      </w:r>
      <w:r w:rsidRPr="00AF5393">
        <w:rPr>
          <w:rFonts w:ascii="Times New Roman" w:hAnsi="Times New Roman"/>
          <w:sz w:val="24"/>
          <w:szCs w:val="24"/>
        </w:rPr>
        <w:t xml:space="preserve"> w </w:t>
      </w:r>
      <w:r w:rsidR="009A2501" w:rsidRPr="00AF5393">
        <w:rPr>
          <w:rFonts w:ascii="Times New Roman" w:hAnsi="Times New Roman"/>
          <w:sz w:val="24"/>
          <w:szCs w:val="24"/>
        </w:rPr>
        <w:t>20</w:t>
      </w:r>
      <w:r w:rsidR="002553C8">
        <w:rPr>
          <w:rFonts w:ascii="Times New Roman" w:hAnsi="Times New Roman"/>
          <w:sz w:val="24"/>
          <w:szCs w:val="24"/>
        </w:rPr>
        <w:t>20</w:t>
      </w:r>
      <w:r w:rsidR="009A2501" w:rsidRPr="00AF5393">
        <w:rPr>
          <w:rFonts w:ascii="Times New Roman" w:hAnsi="Times New Roman"/>
          <w:sz w:val="24"/>
          <w:szCs w:val="24"/>
        </w:rPr>
        <w:t xml:space="preserve"> </w:t>
      </w:r>
      <w:r w:rsidR="00FC457A" w:rsidRPr="00AF5393">
        <w:rPr>
          <w:rFonts w:ascii="Times New Roman" w:hAnsi="Times New Roman"/>
          <w:sz w:val="24"/>
          <w:szCs w:val="24"/>
        </w:rPr>
        <w:t xml:space="preserve">r. </w:t>
      </w:r>
      <w:r w:rsidR="002553C8">
        <w:rPr>
          <w:rFonts w:ascii="Times New Roman" w:hAnsi="Times New Roman"/>
          <w:sz w:val="24"/>
          <w:szCs w:val="24"/>
        </w:rPr>
        <w:t>spadł</w:t>
      </w:r>
      <w:r w:rsidR="00EA2517">
        <w:rPr>
          <w:rFonts w:ascii="Times New Roman" w:hAnsi="Times New Roman"/>
          <w:sz w:val="24"/>
          <w:szCs w:val="24"/>
        </w:rPr>
        <w:t>a</w:t>
      </w:r>
      <w:r w:rsidR="002553C8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 xml:space="preserve">liczba porad udzielonych przez ośrodki adopcyjne. </w:t>
      </w:r>
      <w:r w:rsidR="002553C8">
        <w:rPr>
          <w:rFonts w:ascii="Times New Roman" w:hAnsi="Times New Roman"/>
          <w:sz w:val="24"/>
          <w:szCs w:val="24"/>
        </w:rPr>
        <w:t>Co s</w:t>
      </w:r>
      <w:r w:rsidRPr="00AF5393">
        <w:rPr>
          <w:rFonts w:ascii="Times New Roman" w:hAnsi="Times New Roman"/>
          <w:sz w:val="24"/>
          <w:szCs w:val="24"/>
        </w:rPr>
        <w:t xml:space="preserve">zczególnie można zaobserwować wśród porad </w:t>
      </w:r>
      <w:r w:rsidR="008A32F7">
        <w:rPr>
          <w:rFonts w:ascii="Times New Roman" w:hAnsi="Times New Roman"/>
          <w:sz w:val="24"/>
          <w:szCs w:val="24"/>
        </w:rPr>
        <w:t>w postępowaniu postadopcyjnym</w:t>
      </w:r>
      <w:r w:rsidR="0090089D">
        <w:rPr>
          <w:rFonts w:ascii="Times New Roman" w:hAnsi="Times New Roman"/>
          <w:sz w:val="24"/>
          <w:szCs w:val="24"/>
        </w:rPr>
        <w:t xml:space="preserve"> </w:t>
      </w:r>
      <w:r w:rsidR="00F169F6" w:rsidRPr="00AF5393">
        <w:rPr>
          <w:rFonts w:ascii="Times New Roman" w:hAnsi="Times New Roman"/>
          <w:sz w:val="24"/>
          <w:szCs w:val="24"/>
        </w:rPr>
        <w:t>(z</w:t>
      </w:r>
      <w:r w:rsidR="008A32F7">
        <w:rPr>
          <w:rFonts w:ascii="Times New Roman" w:hAnsi="Times New Roman"/>
          <w:sz w:val="24"/>
          <w:szCs w:val="24"/>
        </w:rPr>
        <w:t> </w:t>
      </w:r>
      <w:r w:rsidR="002553C8">
        <w:rPr>
          <w:rFonts w:ascii="Times New Roman" w:hAnsi="Times New Roman"/>
          <w:sz w:val="24"/>
          <w:szCs w:val="24"/>
        </w:rPr>
        <w:t>11</w:t>
      </w:r>
      <w:r w:rsidR="008A32F7">
        <w:rPr>
          <w:rFonts w:ascii="Times New Roman" w:hAnsi="Times New Roman"/>
          <w:sz w:val="24"/>
          <w:szCs w:val="24"/>
        </w:rPr>
        <w:t> </w:t>
      </w:r>
      <w:r w:rsidR="002553C8">
        <w:rPr>
          <w:rFonts w:ascii="Times New Roman" w:hAnsi="Times New Roman"/>
          <w:sz w:val="24"/>
          <w:szCs w:val="24"/>
        </w:rPr>
        <w:t>201</w:t>
      </w:r>
      <w:r w:rsidR="00F169F6" w:rsidRPr="00AF5393">
        <w:rPr>
          <w:rFonts w:ascii="Times New Roman" w:hAnsi="Times New Roman"/>
          <w:sz w:val="24"/>
          <w:szCs w:val="24"/>
        </w:rPr>
        <w:t xml:space="preserve"> porad w 201</w:t>
      </w:r>
      <w:r w:rsidR="002553C8">
        <w:rPr>
          <w:rFonts w:ascii="Times New Roman" w:hAnsi="Times New Roman"/>
          <w:sz w:val="24"/>
          <w:szCs w:val="24"/>
        </w:rPr>
        <w:t>9</w:t>
      </w:r>
      <w:r w:rsidR="00F169F6" w:rsidRPr="00AF5393">
        <w:rPr>
          <w:rFonts w:ascii="Times New Roman" w:hAnsi="Times New Roman"/>
          <w:sz w:val="24"/>
          <w:szCs w:val="24"/>
        </w:rPr>
        <w:t xml:space="preserve"> r. do </w:t>
      </w:r>
      <w:r w:rsidR="002553C8">
        <w:rPr>
          <w:rFonts w:ascii="Times New Roman" w:hAnsi="Times New Roman"/>
          <w:sz w:val="24"/>
          <w:szCs w:val="24"/>
        </w:rPr>
        <w:t>9 735</w:t>
      </w:r>
      <w:r w:rsidR="00F169F6" w:rsidRPr="00AF5393">
        <w:rPr>
          <w:rFonts w:ascii="Times New Roman" w:hAnsi="Times New Roman"/>
          <w:sz w:val="24"/>
          <w:szCs w:val="24"/>
        </w:rPr>
        <w:t xml:space="preserve"> porad w </w:t>
      </w:r>
      <w:r w:rsidR="002553C8" w:rsidRPr="00AF5393">
        <w:rPr>
          <w:rFonts w:ascii="Times New Roman" w:hAnsi="Times New Roman"/>
          <w:sz w:val="24"/>
          <w:szCs w:val="24"/>
        </w:rPr>
        <w:t>20</w:t>
      </w:r>
      <w:r w:rsidR="002553C8">
        <w:rPr>
          <w:rFonts w:ascii="Times New Roman" w:hAnsi="Times New Roman"/>
          <w:sz w:val="24"/>
          <w:szCs w:val="24"/>
        </w:rPr>
        <w:t>20</w:t>
      </w:r>
      <w:r w:rsidR="002553C8" w:rsidRPr="00AF5393">
        <w:rPr>
          <w:rFonts w:ascii="Times New Roman" w:hAnsi="Times New Roman"/>
          <w:sz w:val="24"/>
          <w:szCs w:val="24"/>
        </w:rPr>
        <w:t xml:space="preserve"> </w:t>
      </w:r>
      <w:r w:rsidR="00F169F6" w:rsidRPr="00AF5393">
        <w:rPr>
          <w:rFonts w:ascii="Times New Roman" w:hAnsi="Times New Roman"/>
          <w:sz w:val="24"/>
          <w:szCs w:val="24"/>
        </w:rPr>
        <w:t>r.</w:t>
      </w:r>
      <w:r w:rsidR="009A29D4" w:rsidRPr="00AF5393">
        <w:rPr>
          <w:rFonts w:ascii="Times New Roman" w:hAnsi="Times New Roman"/>
          <w:sz w:val="24"/>
          <w:szCs w:val="24"/>
        </w:rPr>
        <w:t>,</w:t>
      </w:r>
      <w:r w:rsidR="00F169F6" w:rsidRPr="00AF5393">
        <w:rPr>
          <w:rFonts w:ascii="Times New Roman" w:hAnsi="Times New Roman"/>
          <w:sz w:val="24"/>
          <w:szCs w:val="24"/>
        </w:rPr>
        <w:t xml:space="preserve"> tj. </w:t>
      </w:r>
      <w:r w:rsidR="002553C8" w:rsidRPr="00AF5393">
        <w:rPr>
          <w:rFonts w:ascii="Times New Roman" w:hAnsi="Times New Roman"/>
          <w:sz w:val="24"/>
          <w:szCs w:val="24"/>
        </w:rPr>
        <w:t>1</w:t>
      </w:r>
      <w:r w:rsidR="002553C8">
        <w:rPr>
          <w:rFonts w:ascii="Times New Roman" w:hAnsi="Times New Roman"/>
          <w:sz w:val="24"/>
          <w:szCs w:val="24"/>
        </w:rPr>
        <w:t>3</w:t>
      </w:r>
      <w:r w:rsidR="00F169F6" w:rsidRPr="00AF5393">
        <w:rPr>
          <w:rFonts w:ascii="Times New Roman" w:hAnsi="Times New Roman"/>
          <w:sz w:val="24"/>
          <w:szCs w:val="24"/>
        </w:rPr>
        <w:t xml:space="preserve">% </w:t>
      </w:r>
      <w:r w:rsidR="002553C8">
        <w:rPr>
          <w:rFonts w:ascii="Times New Roman" w:hAnsi="Times New Roman"/>
          <w:sz w:val="24"/>
          <w:szCs w:val="24"/>
        </w:rPr>
        <w:t>spadek</w:t>
      </w:r>
      <w:r w:rsidR="00F169F6" w:rsidRPr="00AF5393">
        <w:rPr>
          <w:rFonts w:ascii="Times New Roman" w:hAnsi="Times New Roman"/>
          <w:sz w:val="24"/>
          <w:szCs w:val="24"/>
        </w:rPr>
        <w:t>)</w:t>
      </w:r>
      <w:r w:rsidRPr="00AF5393">
        <w:rPr>
          <w:rFonts w:ascii="Times New Roman" w:hAnsi="Times New Roman"/>
          <w:sz w:val="24"/>
          <w:szCs w:val="24"/>
        </w:rPr>
        <w:t xml:space="preserve">. Jednocześnie nastąpił </w:t>
      </w:r>
      <w:r w:rsidR="002553C8">
        <w:rPr>
          <w:rFonts w:ascii="Times New Roman" w:hAnsi="Times New Roman"/>
          <w:sz w:val="24"/>
          <w:szCs w:val="24"/>
        </w:rPr>
        <w:t>spadek</w:t>
      </w:r>
      <w:r w:rsidR="002553C8" w:rsidRPr="00AF5393">
        <w:rPr>
          <w:rFonts w:ascii="Times New Roman" w:hAnsi="Times New Roman"/>
          <w:sz w:val="24"/>
          <w:szCs w:val="24"/>
        </w:rPr>
        <w:t xml:space="preserve"> </w:t>
      </w:r>
      <w:r w:rsidRPr="00AF5393">
        <w:rPr>
          <w:rFonts w:ascii="Times New Roman" w:hAnsi="Times New Roman"/>
          <w:sz w:val="24"/>
          <w:szCs w:val="24"/>
        </w:rPr>
        <w:t>liczby pora</w:t>
      </w:r>
      <w:r w:rsidR="00D5171B" w:rsidRPr="00AF5393">
        <w:rPr>
          <w:rFonts w:ascii="Times New Roman" w:hAnsi="Times New Roman"/>
          <w:sz w:val="24"/>
          <w:szCs w:val="24"/>
        </w:rPr>
        <w:t>d</w:t>
      </w:r>
      <w:r w:rsidR="00F169F6" w:rsidRPr="00AF5393">
        <w:rPr>
          <w:rFonts w:ascii="Times New Roman" w:hAnsi="Times New Roman"/>
          <w:sz w:val="24"/>
          <w:szCs w:val="24"/>
        </w:rPr>
        <w:t xml:space="preserve"> udzielanych rodzinom przysposabiającym (</w:t>
      </w:r>
      <w:r w:rsidR="002553C8">
        <w:rPr>
          <w:rFonts w:ascii="Times New Roman" w:hAnsi="Times New Roman"/>
          <w:sz w:val="24"/>
          <w:szCs w:val="24"/>
        </w:rPr>
        <w:t>47 176</w:t>
      </w:r>
      <w:r w:rsidR="00084148" w:rsidRPr="00AF5393">
        <w:rPr>
          <w:rFonts w:ascii="Times New Roman" w:hAnsi="Times New Roman"/>
          <w:sz w:val="24"/>
          <w:szCs w:val="24"/>
        </w:rPr>
        <w:t xml:space="preserve"> </w:t>
      </w:r>
      <w:r w:rsidR="00F169F6" w:rsidRPr="00AF5393">
        <w:rPr>
          <w:rFonts w:ascii="Times New Roman" w:hAnsi="Times New Roman"/>
          <w:sz w:val="24"/>
          <w:szCs w:val="24"/>
        </w:rPr>
        <w:t xml:space="preserve">w </w:t>
      </w:r>
      <w:r w:rsidR="00084148" w:rsidRPr="00AF5393">
        <w:rPr>
          <w:rFonts w:ascii="Times New Roman" w:hAnsi="Times New Roman"/>
          <w:sz w:val="24"/>
          <w:szCs w:val="24"/>
        </w:rPr>
        <w:t>201</w:t>
      </w:r>
      <w:r w:rsidR="002553C8">
        <w:rPr>
          <w:rFonts w:ascii="Times New Roman" w:hAnsi="Times New Roman"/>
          <w:sz w:val="24"/>
          <w:szCs w:val="24"/>
        </w:rPr>
        <w:t>9</w:t>
      </w:r>
      <w:r w:rsidR="00084148" w:rsidRPr="00AF5393">
        <w:rPr>
          <w:rFonts w:ascii="Times New Roman" w:hAnsi="Times New Roman"/>
          <w:sz w:val="24"/>
          <w:szCs w:val="24"/>
        </w:rPr>
        <w:t xml:space="preserve"> </w:t>
      </w:r>
      <w:r w:rsidR="00F169F6" w:rsidRPr="00AF5393">
        <w:rPr>
          <w:rFonts w:ascii="Times New Roman" w:hAnsi="Times New Roman"/>
          <w:sz w:val="24"/>
          <w:szCs w:val="24"/>
        </w:rPr>
        <w:t>r.</w:t>
      </w:r>
      <w:r w:rsidR="009A29D4" w:rsidRPr="00AF5393">
        <w:rPr>
          <w:rFonts w:ascii="Times New Roman" w:hAnsi="Times New Roman"/>
          <w:sz w:val="24"/>
          <w:szCs w:val="24"/>
        </w:rPr>
        <w:t>,</w:t>
      </w:r>
      <w:r w:rsidR="00F169F6" w:rsidRPr="00AF5393">
        <w:rPr>
          <w:rFonts w:ascii="Times New Roman" w:hAnsi="Times New Roman"/>
          <w:sz w:val="24"/>
          <w:szCs w:val="24"/>
        </w:rPr>
        <w:t xml:space="preserve"> </w:t>
      </w:r>
      <w:r w:rsidR="002553C8">
        <w:rPr>
          <w:rFonts w:ascii="Times New Roman" w:hAnsi="Times New Roman"/>
          <w:sz w:val="24"/>
          <w:szCs w:val="24"/>
        </w:rPr>
        <w:t>46</w:t>
      </w:r>
      <w:r w:rsidR="00530EB1">
        <w:rPr>
          <w:rFonts w:ascii="Times New Roman" w:hAnsi="Times New Roman"/>
          <w:sz w:val="24"/>
          <w:szCs w:val="24"/>
        </w:rPr>
        <w:t> </w:t>
      </w:r>
      <w:r w:rsidR="002553C8">
        <w:rPr>
          <w:rFonts w:ascii="Times New Roman" w:hAnsi="Times New Roman"/>
          <w:sz w:val="24"/>
          <w:szCs w:val="24"/>
        </w:rPr>
        <w:t>444</w:t>
      </w:r>
      <w:r w:rsidR="00530EB1">
        <w:rPr>
          <w:rFonts w:ascii="Times New Roman" w:hAnsi="Times New Roman"/>
          <w:sz w:val="24"/>
          <w:szCs w:val="24"/>
        </w:rPr>
        <w:t> </w:t>
      </w:r>
      <w:r w:rsidR="00F169F6" w:rsidRPr="00AF5393">
        <w:rPr>
          <w:rFonts w:ascii="Times New Roman" w:hAnsi="Times New Roman"/>
          <w:sz w:val="24"/>
          <w:szCs w:val="24"/>
        </w:rPr>
        <w:t>w</w:t>
      </w:r>
      <w:r w:rsidR="00530EB1">
        <w:rPr>
          <w:rFonts w:ascii="Times New Roman" w:hAnsi="Times New Roman"/>
          <w:sz w:val="24"/>
          <w:szCs w:val="24"/>
        </w:rPr>
        <w:t> </w:t>
      </w:r>
      <w:r w:rsidR="00F169F6" w:rsidRPr="00AF5393">
        <w:rPr>
          <w:rFonts w:ascii="Times New Roman" w:hAnsi="Times New Roman"/>
          <w:sz w:val="24"/>
          <w:szCs w:val="24"/>
        </w:rPr>
        <w:t>20</w:t>
      </w:r>
      <w:r w:rsidR="002553C8">
        <w:rPr>
          <w:rFonts w:ascii="Times New Roman" w:hAnsi="Times New Roman"/>
          <w:sz w:val="24"/>
          <w:szCs w:val="24"/>
        </w:rPr>
        <w:t>20</w:t>
      </w:r>
      <w:r w:rsidR="00F169F6" w:rsidRPr="00AF5393">
        <w:rPr>
          <w:rFonts w:ascii="Times New Roman" w:hAnsi="Times New Roman"/>
          <w:sz w:val="24"/>
          <w:szCs w:val="24"/>
        </w:rPr>
        <w:t xml:space="preserve"> r.)</w:t>
      </w:r>
      <w:r w:rsidRPr="00AF5393">
        <w:rPr>
          <w:rFonts w:ascii="Times New Roman" w:hAnsi="Times New Roman"/>
          <w:sz w:val="24"/>
          <w:szCs w:val="24"/>
        </w:rPr>
        <w:t xml:space="preserve">. </w:t>
      </w:r>
    </w:p>
    <w:p w14:paraId="19A5AD30" w14:textId="2DA8BA6F" w:rsidR="00573744" w:rsidRPr="00AF5393" w:rsidRDefault="00411A68" w:rsidP="00A81929">
      <w:pPr>
        <w:numPr>
          <w:ilvl w:val="0"/>
          <w:numId w:val="2"/>
        </w:numPr>
        <w:spacing w:before="0" w:line="240" w:lineRule="auto"/>
        <w:rPr>
          <w:rFonts w:ascii="Times New Roman" w:eastAsia="Calibri" w:hAnsi="Times New Roman"/>
          <w:sz w:val="24"/>
          <w:szCs w:val="24"/>
        </w:rPr>
      </w:pPr>
      <w:r w:rsidRPr="00AF5393">
        <w:rPr>
          <w:rFonts w:ascii="Times New Roman" w:eastAsia="Calibri" w:hAnsi="Times New Roman"/>
          <w:sz w:val="24"/>
          <w:szCs w:val="24"/>
        </w:rPr>
        <w:t xml:space="preserve">Na koniec </w:t>
      </w:r>
      <w:r w:rsidR="00EA2517">
        <w:rPr>
          <w:rFonts w:ascii="Times New Roman" w:eastAsia="Calibri" w:hAnsi="Times New Roman"/>
          <w:sz w:val="24"/>
          <w:szCs w:val="24"/>
        </w:rPr>
        <w:t>2020</w:t>
      </w:r>
      <w:r w:rsidR="00EA2517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Pr="00AF5393">
        <w:rPr>
          <w:rFonts w:ascii="Times New Roman" w:eastAsia="Calibri" w:hAnsi="Times New Roman"/>
          <w:sz w:val="24"/>
          <w:szCs w:val="24"/>
        </w:rPr>
        <w:t xml:space="preserve">r. liczba dzieci oczekujących na adopcję </w:t>
      </w:r>
      <w:r w:rsidR="00EA2517">
        <w:rPr>
          <w:rFonts w:ascii="Times New Roman" w:eastAsia="Calibri" w:hAnsi="Times New Roman"/>
          <w:sz w:val="24"/>
          <w:szCs w:val="24"/>
        </w:rPr>
        <w:t>spadła</w:t>
      </w:r>
      <w:r w:rsidRPr="00AF5393">
        <w:rPr>
          <w:rFonts w:ascii="Times New Roman" w:eastAsia="Calibri" w:hAnsi="Times New Roman"/>
          <w:sz w:val="24"/>
          <w:szCs w:val="24"/>
        </w:rPr>
        <w:t>, w porównaniu ze</w:t>
      </w:r>
      <w:r w:rsidR="00DF4AAF" w:rsidRPr="00AF5393">
        <w:rPr>
          <w:rFonts w:ascii="Times New Roman" w:eastAsia="Calibri" w:hAnsi="Times New Roman"/>
          <w:sz w:val="24"/>
          <w:szCs w:val="24"/>
        </w:rPr>
        <w:t> </w:t>
      </w:r>
      <w:r w:rsidRPr="00AF5393">
        <w:rPr>
          <w:rFonts w:ascii="Times New Roman" w:eastAsia="Calibri" w:hAnsi="Times New Roman"/>
          <w:sz w:val="24"/>
          <w:szCs w:val="24"/>
        </w:rPr>
        <w:t xml:space="preserve">stanem na dzień 31 grudnia </w:t>
      </w:r>
      <w:r w:rsidR="00EA2517" w:rsidRPr="00AF5393">
        <w:rPr>
          <w:rFonts w:ascii="Times New Roman" w:eastAsia="Calibri" w:hAnsi="Times New Roman"/>
          <w:sz w:val="24"/>
          <w:szCs w:val="24"/>
        </w:rPr>
        <w:t>201</w:t>
      </w:r>
      <w:r w:rsidR="00EA2517">
        <w:rPr>
          <w:rFonts w:ascii="Times New Roman" w:eastAsia="Calibri" w:hAnsi="Times New Roman"/>
          <w:sz w:val="24"/>
          <w:szCs w:val="24"/>
        </w:rPr>
        <w:t>9</w:t>
      </w:r>
      <w:r w:rsidR="00EA2517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Pr="00AF5393">
        <w:rPr>
          <w:rFonts w:ascii="Times New Roman" w:eastAsia="Calibri" w:hAnsi="Times New Roman"/>
          <w:sz w:val="24"/>
          <w:szCs w:val="24"/>
        </w:rPr>
        <w:t xml:space="preserve">r. o </w:t>
      </w:r>
      <w:r w:rsidR="00EA2517">
        <w:rPr>
          <w:rFonts w:ascii="Times New Roman" w:eastAsia="Calibri" w:hAnsi="Times New Roman"/>
          <w:sz w:val="24"/>
          <w:szCs w:val="24"/>
        </w:rPr>
        <w:t>577</w:t>
      </w:r>
      <w:r w:rsidR="00EA2517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Pr="00AF5393">
        <w:rPr>
          <w:rFonts w:ascii="Times New Roman" w:eastAsia="Calibri" w:hAnsi="Times New Roman"/>
          <w:sz w:val="24"/>
          <w:szCs w:val="24"/>
        </w:rPr>
        <w:t xml:space="preserve">dzieci (tj. </w:t>
      </w:r>
      <w:r w:rsidR="00EA2517">
        <w:rPr>
          <w:rFonts w:ascii="Times New Roman" w:eastAsia="Calibri" w:hAnsi="Times New Roman"/>
          <w:sz w:val="24"/>
          <w:szCs w:val="24"/>
        </w:rPr>
        <w:t>24</w:t>
      </w:r>
      <w:r w:rsidRPr="00AF5393">
        <w:rPr>
          <w:rFonts w:ascii="Times New Roman" w:eastAsia="Calibri" w:hAnsi="Times New Roman"/>
          <w:sz w:val="24"/>
          <w:szCs w:val="24"/>
        </w:rPr>
        <w:t>,</w:t>
      </w:r>
      <w:r w:rsidR="00EA2517">
        <w:rPr>
          <w:rFonts w:ascii="Times New Roman" w:eastAsia="Calibri" w:hAnsi="Times New Roman"/>
          <w:sz w:val="24"/>
          <w:szCs w:val="24"/>
        </w:rPr>
        <w:t>5</w:t>
      </w:r>
      <w:r w:rsidRPr="00AF5393">
        <w:rPr>
          <w:rFonts w:ascii="Times New Roman" w:eastAsia="Calibri" w:hAnsi="Times New Roman"/>
          <w:sz w:val="24"/>
          <w:szCs w:val="24"/>
        </w:rPr>
        <w:t>%). Natomiast liczba kandydatów na</w:t>
      </w:r>
      <w:r w:rsidR="00DD3252">
        <w:rPr>
          <w:rFonts w:ascii="Times New Roman" w:eastAsia="Calibri" w:hAnsi="Times New Roman"/>
          <w:sz w:val="24"/>
          <w:szCs w:val="24"/>
        </w:rPr>
        <w:t> </w:t>
      </w:r>
      <w:r w:rsidRPr="00AF5393">
        <w:rPr>
          <w:rFonts w:ascii="Times New Roman" w:eastAsia="Calibri" w:hAnsi="Times New Roman"/>
          <w:sz w:val="24"/>
          <w:szCs w:val="24"/>
        </w:rPr>
        <w:t>rodziców adopcyjnych oczekujących na przyspos</w:t>
      </w:r>
      <w:r w:rsidR="00800099" w:rsidRPr="00AF5393">
        <w:rPr>
          <w:rFonts w:ascii="Times New Roman" w:eastAsia="Calibri" w:hAnsi="Times New Roman"/>
          <w:sz w:val="24"/>
          <w:szCs w:val="24"/>
        </w:rPr>
        <w:t>o</w:t>
      </w:r>
      <w:r w:rsidRPr="00AF5393">
        <w:rPr>
          <w:rFonts w:ascii="Times New Roman" w:eastAsia="Calibri" w:hAnsi="Times New Roman"/>
          <w:sz w:val="24"/>
          <w:szCs w:val="24"/>
        </w:rPr>
        <w:t>bienie zmalała o</w:t>
      </w:r>
      <w:r w:rsidR="007645BB" w:rsidRPr="00AF5393">
        <w:rPr>
          <w:rFonts w:ascii="Times New Roman" w:eastAsia="Calibri" w:hAnsi="Times New Roman"/>
          <w:sz w:val="24"/>
          <w:szCs w:val="24"/>
        </w:rPr>
        <w:t> </w:t>
      </w:r>
      <w:r w:rsidR="00EA2517">
        <w:rPr>
          <w:rFonts w:ascii="Times New Roman" w:eastAsia="Calibri" w:hAnsi="Times New Roman"/>
          <w:sz w:val="24"/>
          <w:szCs w:val="24"/>
        </w:rPr>
        <w:t>409</w:t>
      </w:r>
      <w:r w:rsidR="00EA2517" w:rsidRPr="00AF5393">
        <w:rPr>
          <w:rFonts w:ascii="Times New Roman" w:eastAsia="Calibri" w:hAnsi="Times New Roman"/>
          <w:sz w:val="24"/>
          <w:szCs w:val="24"/>
        </w:rPr>
        <w:t> </w:t>
      </w:r>
      <w:r w:rsidRPr="00AF5393">
        <w:rPr>
          <w:rFonts w:ascii="Times New Roman" w:eastAsia="Calibri" w:hAnsi="Times New Roman"/>
          <w:sz w:val="24"/>
          <w:szCs w:val="24"/>
        </w:rPr>
        <w:t>osób (tj.</w:t>
      </w:r>
      <w:r w:rsidR="00DD3252">
        <w:rPr>
          <w:rFonts w:ascii="Times New Roman" w:eastAsia="Calibri" w:hAnsi="Times New Roman"/>
          <w:sz w:val="24"/>
          <w:szCs w:val="24"/>
        </w:rPr>
        <w:t> </w:t>
      </w:r>
      <w:r w:rsidRPr="00AF5393">
        <w:rPr>
          <w:rFonts w:ascii="Times New Roman" w:eastAsia="Calibri" w:hAnsi="Times New Roman"/>
          <w:sz w:val="24"/>
          <w:szCs w:val="24"/>
        </w:rPr>
        <w:t>o</w:t>
      </w:r>
      <w:r w:rsidR="00DD3252">
        <w:rPr>
          <w:rFonts w:ascii="Times New Roman" w:eastAsia="Calibri" w:hAnsi="Times New Roman"/>
          <w:sz w:val="24"/>
          <w:szCs w:val="24"/>
        </w:rPr>
        <w:t> </w:t>
      </w:r>
      <w:r w:rsidR="00EA2517">
        <w:rPr>
          <w:rFonts w:ascii="Times New Roman" w:eastAsia="Calibri" w:hAnsi="Times New Roman"/>
          <w:sz w:val="24"/>
          <w:szCs w:val="24"/>
        </w:rPr>
        <w:t>17</w:t>
      </w:r>
      <w:r w:rsidR="00DD3252">
        <w:rPr>
          <w:rFonts w:ascii="Times New Roman" w:eastAsia="Calibri" w:hAnsi="Times New Roman"/>
          <w:sz w:val="24"/>
          <w:szCs w:val="24"/>
        </w:rPr>
        <w:t> </w:t>
      </w:r>
      <w:r w:rsidRPr="00AF5393">
        <w:rPr>
          <w:rFonts w:ascii="Times New Roman" w:eastAsia="Calibri" w:hAnsi="Times New Roman"/>
          <w:sz w:val="24"/>
          <w:szCs w:val="24"/>
        </w:rPr>
        <w:t xml:space="preserve">%), przy czym małżonkowie liczeni są jako jeden kandydat. </w:t>
      </w:r>
      <w:r w:rsidR="0090089D">
        <w:rPr>
          <w:rFonts w:ascii="Times New Roman" w:eastAsia="Calibri" w:hAnsi="Times New Roman"/>
          <w:sz w:val="24"/>
          <w:szCs w:val="24"/>
        </w:rPr>
        <w:t>M</w:t>
      </w:r>
      <w:r w:rsidR="00EA2517">
        <w:rPr>
          <w:rFonts w:ascii="Times New Roman" w:eastAsia="Calibri" w:hAnsi="Times New Roman"/>
          <w:sz w:val="24"/>
          <w:szCs w:val="24"/>
        </w:rPr>
        <w:t>imo powyższych spadków</w:t>
      </w:r>
      <w:r w:rsidRPr="00AF5393">
        <w:rPr>
          <w:rFonts w:ascii="Times New Roman" w:eastAsia="Calibri" w:hAnsi="Times New Roman"/>
          <w:sz w:val="24"/>
          <w:szCs w:val="24"/>
        </w:rPr>
        <w:t xml:space="preserve"> zauważalne jest, iż nadal liczba kandydatów do przysposobienia dziecka jest większa niż liczba dzieci oczekujących na przysposobienie.</w:t>
      </w:r>
    </w:p>
    <w:p w14:paraId="03F1C5B6" w14:textId="12044215" w:rsidR="00C22F95" w:rsidRPr="001B224D" w:rsidRDefault="001B224D" w:rsidP="00960812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</w:t>
      </w:r>
      <w:r w:rsidR="00573744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C610AA">
        <w:rPr>
          <w:rFonts w:ascii="Times New Roman" w:eastAsia="Calibri" w:hAnsi="Times New Roman"/>
          <w:sz w:val="24"/>
          <w:szCs w:val="24"/>
        </w:rPr>
        <w:t>2020</w:t>
      </w:r>
      <w:r w:rsidR="00C610AA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FA2DB8">
        <w:rPr>
          <w:rFonts w:ascii="Times New Roman" w:eastAsia="Calibri" w:hAnsi="Times New Roman"/>
          <w:sz w:val="24"/>
          <w:szCs w:val="24"/>
        </w:rPr>
        <w:t xml:space="preserve">r. </w:t>
      </w:r>
      <w:r w:rsidRPr="00AF5393">
        <w:rPr>
          <w:rFonts w:ascii="Times New Roman" w:eastAsia="Calibri" w:hAnsi="Times New Roman"/>
          <w:sz w:val="24"/>
          <w:szCs w:val="24"/>
        </w:rPr>
        <w:t>organ centralny, którego rolę na mocy Konwencji haskiej pełni Minister Rodziny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F5393">
        <w:rPr>
          <w:rFonts w:ascii="Times New Roman" w:eastAsia="Calibri" w:hAnsi="Times New Roman"/>
          <w:sz w:val="24"/>
          <w:szCs w:val="24"/>
        </w:rPr>
        <w:t>i Polityki Społecznej</w:t>
      </w:r>
      <w:r w:rsidR="00DD3252">
        <w:rPr>
          <w:rFonts w:ascii="Times New Roman" w:eastAsia="Calibri" w:hAnsi="Times New Roman"/>
          <w:sz w:val="24"/>
          <w:szCs w:val="24"/>
        </w:rPr>
        <w:t>,</w:t>
      </w:r>
      <w:r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573744" w:rsidRPr="00AF5393">
        <w:rPr>
          <w:rFonts w:ascii="Times New Roman" w:eastAsia="Calibri" w:hAnsi="Times New Roman"/>
          <w:sz w:val="24"/>
          <w:szCs w:val="24"/>
        </w:rPr>
        <w:t>wyda</w:t>
      </w:r>
      <w:r>
        <w:rPr>
          <w:rFonts w:ascii="Times New Roman" w:eastAsia="Calibri" w:hAnsi="Times New Roman"/>
          <w:sz w:val="24"/>
          <w:szCs w:val="24"/>
        </w:rPr>
        <w:t>ł</w:t>
      </w:r>
      <w:r w:rsidR="00573744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C610AA">
        <w:rPr>
          <w:rFonts w:ascii="Times New Roman" w:eastAsia="Calibri" w:hAnsi="Times New Roman"/>
          <w:sz w:val="24"/>
          <w:szCs w:val="24"/>
        </w:rPr>
        <w:t>7</w:t>
      </w:r>
      <w:r w:rsidR="00C610AA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573744" w:rsidRPr="00AF5393">
        <w:rPr>
          <w:rFonts w:ascii="Times New Roman" w:eastAsia="Calibri" w:hAnsi="Times New Roman"/>
          <w:sz w:val="24"/>
          <w:szCs w:val="24"/>
        </w:rPr>
        <w:t xml:space="preserve">zgód dotyczących </w:t>
      </w:r>
      <w:r w:rsidR="00C610AA">
        <w:rPr>
          <w:rFonts w:ascii="Times New Roman" w:eastAsia="Calibri" w:hAnsi="Times New Roman"/>
          <w:sz w:val="24"/>
          <w:szCs w:val="24"/>
        </w:rPr>
        <w:t>9</w:t>
      </w:r>
      <w:r w:rsidR="00C610AA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573744" w:rsidRPr="00AF5393">
        <w:rPr>
          <w:rFonts w:ascii="Times New Roman" w:eastAsia="Calibri" w:hAnsi="Times New Roman"/>
          <w:sz w:val="24"/>
          <w:szCs w:val="24"/>
        </w:rPr>
        <w:t>dzieci</w:t>
      </w:r>
      <w:r w:rsidR="00716B03">
        <w:rPr>
          <w:rFonts w:ascii="Times New Roman" w:eastAsia="Calibri" w:hAnsi="Times New Roman"/>
          <w:sz w:val="24"/>
          <w:szCs w:val="24"/>
        </w:rPr>
        <w:t>,</w:t>
      </w:r>
      <w:r w:rsidR="00573744" w:rsidRPr="00AF5393">
        <w:rPr>
          <w:rFonts w:ascii="Times New Roman" w:eastAsia="Calibri" w:hAnsi="Times New Roman"/>
          <w:sz w:val="24"/>
          <w:szCs w:val="24"/>
        </w:rPr>
        <w:t xml:space="preserve"> </w:t>
      </w:r>
      <w:r w:rsidR="00C610AA">
        <w:rPr>
          <w:rFonts w:ascii="Times New Roman" w:eastAsia="Calibri" w:hAnsi="Times New Roman"/>
          <w:sz w:val="24"/>
          <w:szCs w:val="24"/>
        </w:rPr>
        <w:t>z</w:t>
      </w:r>
      <w:r w:rsidR="00C610AA" w:rsidRPr="00A11532">
        <w:rPr>
          <w:rFonts w:ascii="Times New Roman" w:eastAsia="Calibri" w:hAnsi="Times New Roman"/>
          <w:sz w:val="24"/>
          <w:szCs w:val="24"/>
        </w:rPr>
        <w:t xml:space="preserve"> tego: 1 sprawa dotyczyła łączenia rodzeństwa, 1 adopcji wewnątrzrodzinnej, w 3 sprawach adopcja dotyczyła</w:t>
      </w:r>
      <w:r w:rsidR="00C610AA">
        <w:rPr>
          <w:rFonts w:ascii="Times New Roman" w:eastAsia="Calibri" w:hAnsi="Times New Roman"/>
          <w:sz w:val="24"/>
          <w:szCs w:val="24"/>
        </w:rPr>
        <w:t xml:space="preserve"> </w:t>
      </w:r>
      <w:r w:rsidR="00C610AA" w:rsidRPr="00A11532">
        <w:rPr>
          <w:rFonts w:ascii="Times New Roman" w:eastAsia="Calibri" w:hAnsi="Times New Roman"/>
          <w:sz w:val="24"/>
          <w:szCs w:val="24"/>
        </w:rPr>
        <w:t>przysposobienia przez kandydatów polskiego pochodzenia, 2 sprawy odnosiły się do dzieci z instytucjonalnej pieczy zastępczej posiadających specyficzne potrzeby medyczne dla</w:t>
      </w:r>
      <w:r w:rsidR="00530EB1">
        <w:rPr>
          <w:rFonts w:ascii="Times New Roman" w:eastAsia="Calibri" w:hAnsi="Times New Roman"/>
          <w:sz w:val="24"/>
          <w:szCs w:val="24"/>
        </w:rPr>
        <w:t> </w:t>
      </w:r>
      <w:r w:rsidR="00C610AA" w:rsidRPr="00A11532">
        <w:rPr>
          <w:rFonts w:ascii="Times New Roman" w:eastAsia="Calibri" w:hAnsi="Times New Roman"/>
          <w:sz w:val="24"/>
          <w:szCs w:val="24"/>
        </w:rPr>
        <w:t>których adopcja związana ze zmianą miejsca zamieszkania w</w:t>
      </w:r>
      <w:r>
        <w:rPr>
          <w:rFonts w:ascii="Times New Roman" w:eastAsia="Calibri" w:hAnsi="Times New Roman"/>
          <w:sz w:val="24"/>
          <w:szCs w:val="24"/>
        </w:rPr>
        <w:t> </w:t>
      </w:r>
      <w:r w:rsidR="00C610AA" w:rsidRPr="00A11532">
        <w:rPr>
          <w:rFonts w:ascii="Times New Roman" w:eastAsia="Calibri" w:hAnsi="Times New Roman"/>
          <w:sz w:val="24"/>
          <w:szCs w:val="24"/>
        </w:rPr>
        <w:t>Rzeczypospolitej Polskiej na miejsce zamieszkania w innym państwie uznana została za najlepszą ze wszystkich zastępczych form opieki nad dzieckiem</w:t>
      </w:r>
      <w:bookmarkStart w:id="79" w:name="_Toc455041300"/>
      <w:r>
        <w:rPr>
          <w:rFonts w:ascii="Times New Roman" w:eastAsia="Calibri" w:hAnsi="Times New Roman"/>
          <w:sz w:val="24"/>
          <w:szCs w:val="24"/>
        </w:rPr>
        <w:t>, natomiast w</w:t>
      </w:r>
      <w:r w:rsidRPr="00AF5393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2019</w:t>
      </w:r>
      <w:r w:rsidRPr="00AF5393">
        <w:rPr>
          <w:rFonts w:ascii="Times New Roman" w:eastAsia="Calibri" w:hAnsi="Times New Roman"/>
          <w:sz w:val="24"/>
          <w:szCs w:val="24"/>
        </w:rPr>
        <w:t xml:space="preserve"> r.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F5393">
        <w:rPr>
          <w:rFonts w:ascii="Times New Roman" w:eastAsia="Calibri" w:hAnsi="Times New Roman"/>
          <w:sz w:val="24"/>
          <w:szCs w:val="24"/>
        </w:rPr>
        <w:t>wyda</w:t>
      </w:r>
      <w:r>
        <w:rPr>
          <w:rFonts w:ascii="Times New Roman" w:eastAsia="Calibri" w:hAnsi="Times New Roman"/>
          <w:sz w:val="24"/>
          <w:szCs w:val="24"/>
        </w:rPr>
        <w:t>nych zostało</w:t>
      </w:r>
      <w:r w:rsidRPr="00AF5393">
        <w:rPr>
          <w:rFonts w:ascii="Times New Roman" w:eastAsia="Calibri" w:hAnsi="Times New Roman"/>
          <w:sz w:val="24"/>
          <w:szCs w:val="24"/>
        </w:rPr>
        <w:t xml:space="preserve"> 11 zgód dotyczących 12 dzieci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6D3A7E3A" w14:textId="77777777" w:rsidR="001B224D" w:rsidRPr="001B224D" w:rsidRDefault="001B224D" w:rsidP="00960812">
      <w:pPr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  <w:szCs w:val="24"/>
        </w:rPr>
        <w:sectPr w:rsidR="001B224D" w:rsidRPr="001B224D">
          <w:footerReference w:type="default" r:id="rId4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09703A" w14:textId="77777777" w:rsidR="005A0A2E" w:rsidRPr="002E0BA7" w:rsidRDefault="005A0A2E" w:rsidP="00960812">
      <w:pPr>
        <w:pStyle w:val="Nagwek1"/>
        <w:spacing w:before="0" w:after="0" w:line="240" w:lineRule="auto"/>
        <w:rPr>
          <w:rFonts w:ascii="Times New Roman" w:hAnsi="Times New Roman"/>
        </w:rPr>
      </w:pPr>
      <w:bookmarkStart w:id="80" w:name="_Toc45097196"/>
      <w:r w:rsidRPr="002E0BA7">
        <w:rPr>
          <w:rFonts w:ascii="Times New Roman" w:hAnsi="Times New Roman"/>
        </w:rPr>
        <w:lastRenderedPageBreak/>
        <w:t>Aneks</w:t>
      </w:r>
      <w:bookmarkEnd w:id="79"/>
      <w:bookmarkEnd w:id="80"/>
    </w:p>
    <w:p w14:paraId="1D235656" w14:textId="77777777" w:rsidR="005A0A2E" w:rsidRPr="002E0BA7" w:rsidRDefault="005A0A2E" w:rsidP="00960812">
      <w:pPr>
        <w:spacing w:before="0" w:line="240" w:lineRule="auto"/>
        <w:ind w:left="142" w:hanging="142"/>
        <w:rPr>
          <w:rFonts w:ascii="Times New Roman" w:hAnsi="Times New Roman"/>
          <w:b/>
        </w:rPr>
      </w:pPr>
      <w:r w:rsidRPr="002E0BA7">
        <w:rPr>
          <w:rFonts w:ascii="Times New Roman" w:hAnsi="Times New Roman"/>
          <w:b/>
        </w:rPr>
        <w:t>I. Rodziny zastępcze</w:t>
      </w:r>
    </w:p>
    <w:p w14:paraId="6FB3DF0E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  <w:b/>
        </w:rPr>
      </w:pPr>
      <w:r w:rsidRPr="002E0BA7">
        <w:rPr>
          <w:rFonts w:ascii="Times New Roman" w:hAnsi="Times New Roman"/>
          <w:b/>
        </w:rPr>
        <w:t xml:space="preserve">Tab. 1. </w:t>
      </w:r>
      <w:r w:rsidRPr="002E0BA7">
        <w:rPr>
          <w:rFonts w:ascii="Times New Roman" w:hAnsi="Times New Roman"/>
          <w:b/>
          <w:bCs/>
        </w:rPr>
        <w:t>Liczba rodzin zastępczych</w:t>
      </w:r>
      <w:r w:rsidRPr="002E0BA7">
        <w:rPr>
          <w:rFonts w:ascii="Times New Roman" w:hAnsi="Times New Roman"/>
          <w:b/>
        </w:rPr>
        <w:t xml:space="preserve"> z podziałem na poszczególne typy</w:t>
      </w:r>
      <w:r w:rsidR="00D01DD1">
        <w:rPr>
          <w:rFonts w:ascii="Times New Roman" w:hAnsi="Times New Roman"/>
          <w:b/>
        </w:rPr>
        <w:t xml:space="preserve"> w latach 2005–</w:t>
      </w:r>
      <w:r w:rsidR="00D45E08" w:rsidRPr="002E0BA7">
        <w:rPr>
          <w:rFonts w:ascii="Times New Roman" w:hAnsi="Times New Roman"/>
          <w:b/>
        </w:rPr>
        <w:t>20</w:t>
      </w:r>
      <w:r w:rsidR="0026775A">
        <w:rPr>
          <w:rFonts w:ascii="Times New Roman" w:hAnsi="Times New Roman"/>
          <w:b/>
        </w:rPr>
        <w:t>20</w:t>
      </w:r>
    </w:p>
    <w:tbl>
      <w:tblPr>
        <w:tblW w:w="14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1714"/>
        <w:gridCol w:w="1806"/>
        <w:gridCol w:w="1203"/>
        <w:gridCol w:w="1388"/>
        <w:gridCol w:w="1418"/>
        <w:gridCol w:w="1509"/>
        <w:gridCol w:w="1647"/>
        <w:gridCol w:w="1237"/>
        <w:gridCol w:w="1237"/>
      </w:tblGrid>
      <w:tr w:rsidR="00C22F95" w:rsidRPr="002E0BA7" w14:paraId="4CC89FE3" w14:textId="77777777" w:rsidTr="00990976">
        <w:trPr>
          <w:cantSplit/>
          <w:trHeight w:val="221"/>
        </w:trPr>
        <w:tc>
          <w:tcPr>
            <w:tcW w:w="905" w:type="dxa"/>
            <w:vMerge w:val="restart"/>
            <w:vAlign w:val="center"/>
          </w:tcPr>
          <w:p w14:paraId="628116AB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Lata</w:t>
            </w:r>
          </w:p>
        </w:tc>
        <w:tc>
          <w:tcPr>
            <w:tcW w:w="1714" w:type="dxa"/>
            <w:vMerge w:val="restart"/>
            <w:vAlign w:val="center"/>
          </w:tcPr>
          <w:p w14:paraId="0D4F7E42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Rodziny spokrewnione z dzieckiem</w:t>
            </w:r>
          </w:p>
        </w:tc>
        <w:tc>
          <w:tcPr>
            <w:tcW w:w="1806" w:type="dxa"/>
            <w:vMerge w:val="restart"/>
            <w:vAlign w:val="center"/>
          </w:tcPr>
          <w:p w14:paraId="3DAB5F2D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Rodziny niezawodowe*</w:t>
            </w:r>
          </w:p>
        </w:tc>
        <w:tc>
          <w:tcPr>
            <w:tcW w:w="7165" w:type="dxa"/>
            <w:gridSpan w:val="5"/>
          </w:tcPr>
          <w:p w14:paraId="726F19D6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Zawodowe rodziny zastępcze**</w:t>
            </w:r>
          </w:p>
        </w:tc>
        <w:tc>
          <w:tcPr>
            <w:tcW w:w="1237" w:type="dxa"/>
            <w:vMerge w:val="restart"/>
            <w:vAlign w:val="center"/>
          </w:tcPr>
          <w:p w14:paraId="2B3F1470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Rodzinne domy dziecka</w:t>
            </w:r>
          </w:p>
        </w:tc>
        <w:tc>
          <w:tcPr>
            <w:tcW w:w="1237" w:type="dxa"/>
            <w:vMerge w:val="restart"/>
            <w:vAlign w:val="center"/>
          </w:tcPr>
          <w:p w14:paraId="2DFFE388" w14:textId="77777777" w:rsidR="00C22F95" w:rsidRPr="002E0BA7" w:rsidRDefault="00C22F95" w:rsidP="00C22F95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Ogółem</w:t>
            </w:r>
          </w:p>
        </w:tc>
      </w:tr>
      <w:tr w:rsidR="00C22F95" w:rsidRPr="002E0BA7" w14:paraId="55AB578A" w14:textId="77777777" w:rsidTr="00990976">
        <w:trPr>
          <w:cantSplit/>
          <w:trHeight w:val="141"/>
        </w:trPr>
        <w:tc>
          <w:tcPr>
            <w:tcW w:w="905" w:type="dxa"/>
            <w:vMerge/>
            <w:vAlign w:val="center"/>
          </w:tcPr>
          <w:p w14:paraId="47AAAC3E" w14:textId="77777777" w:rsidR="00C22F95" w:rsidRPr="002E0BA7" w:rsidRDefault="00C22F95" w:rsidP="00960812">
            <w:pPr>
              <w:spacing w:before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14" w:type="dxa"/>
            <w:vMerge/>
            <w:vAlign w:val="center"/>
          </w:tcPr>
          <w:p w14:paraId="799EAC1F" w14:textId="77777777" w:rsidR="00C22F95" w:rsidRPr="002E0BA7" w:rsidRDefault="00C22F95" w:rsidP="00960812">
            <w:pPr>
              <w:spacing w:before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806" w:type="dxa"/>
            <w:vMerge/>
            <w:vAlign w:val="center"/>
          </w:tcPr>
          <w:p w14:paraId="573E2D27" w14:textId="77777777" w:rsidR="00C22F95" w:rsidRPr="002E0BA7" w:rsidRDefault="00C22F95" w:rsidP="00960812">
            <w:pPr>
              <w:spacing w:before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03" w:type="dxa"/>
            <w:vAlign w:val="center"/>
          </w:tcPr>
          <w:p w14:paraId="07570FCE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ogółem</w:t>
            </w:r>
          </w:p>
        </w:tc>
        <w:tc>
          <w:tcPr>
            <w:tcW w:w="1388" w:type="dxa"/>
            <w:vAlign w:val="center"/>
          </w:tcPr>
          <w:p w14:paraId="3206151F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zawodowe</w:t>
            </w:r>
          </w:p>
        </w:tc>
        <w:tc>
          <w:tcPr>
            <w:tcW w:w="1418" w:type="dxa"/>
            <w:vAlign w:val="center"/>
          </w:tcPr>
          <w:p w14:paraId="2E652473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wielodzietne</w:t>
            </w:r>
          </w:p>
        </w:tc>
        <w:tc>
          <w:tcPr>
            <w:tcW w:w="1509" w:type="dxa"/>
            <w:vAlign w:val="center"/>
          </w:tcPr>
          <w:p w14:paraId="79340F9D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>specjalistyczne</w:t>
            </w:r>
          </w:p>
        </w:tc>
        <w:tc>
          <w:tcPr>
            <w:tcW w:w="1647" w:type="dxa"/>
            <w:vAlign w:val="center"/>
          </w:tcPr>
          <w:p w14:paraId="5D47F0F2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</w:rPr>
              <w:t xml:space="preserve">o charakterze pogotowia rodzinnego </w:t>
            </w:r>
          </w:p>
        </w:tc>
        <w:tc>
          <w:tcPr>
            <w:tcW w:w="1237" w:type="dxa"/>
            <w:vMerge/>
          </w:tcPr>
          <w:p w14:paraId="2BF357F2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37" w:type="dxa"/>
            <w:vMerge/>
          </w:tcPr>
          <w:p w14:paraId="3181A533" w14:textId="77777777" w:rsidR="00C22F95" w:rsidRPr="002E0BA7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22F95" w:rsidRPr="002E0BA7" w14:paraId="6BB1831E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294A23F3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1714" w:type="dxa"/>
            <w:vAlign w:val="center"/>
          </w:tcPr>
          <w:p w14:paraId="1C51DA73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35 592</w:t>
            </w:r>
          </w:p>
        </w:tc>
        <w:tc>
          <w:tcPr>
            <w:tcW w:w="1806" w:type="dxa"/>
            <w:vAlign w:val="center"/>
          </w:tcPr>
          <w:p w14:paraId="0B3637F6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5 790</w:t>
            </w:r>
          </w:p>
        </w:tc>
        <w:tc>
          <w:tcPr>
            <w:tcW w:w="1203" w:type="dxa"/>
            <w:vAlign w:val="center"/>
          </w:tcPr>
          <w:p w14:paraId="3A0D851A" w14:textId="77777777" w:rsidR="00C22F95" w:rsidRPr="00AE49EF" w:rsidRDefault="00C771DB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88" w:type="dxa"/>
            <w:vAlign w:val="center"/>
          </w:tcPr>
          <w:p w14:paraId="33B7FAC8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341C974F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09" w:type="dxa"/>
            <w:vAlign w:val="center"/>
          </w:tcPr>
          <w:p w14:paraId="47E58492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47" w:type="dxa"/>
            <w:vAlign w:val="center"/>
          </w:tcPr>
          <w:p w14:paraId="4B1BAAD5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237" w:type="dxa"/>
            <w:vAlign w:val="center"/>
          </w:tcPr>
          <w:p w14:paraId="7F758664" w14:textId="77777777" w:rsidR="00C22F95" w:rsidRPr="00AE49EF" w:rsidRDefault="00A85089" w:rsidP="00A8508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7" w:type="dxa"/>
          </w:tcPr>
          <w:p w14:paraId="5AB1A270" w14:textId="77777777" w:rsidR="00C22F95" w:rsidRPr="00AE49EF" w:rsidRDefault="00710351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42 043</w:t>
            </w:r>
          </w:p>
        </w:tc>
      </w:tr>
      <w:tr w:rsidR="00A85089" w:rsidRPr="002E0BA7" w14:paraId="3856F4BC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14000D56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714" w:type="dxa"/>
            <w:vAlign w:val="center"/>
          </w:tcPr>
          <w:p w14:paraId="610C6465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36 394</w:t>
            </w:r>
          </w:p>
        </w:tc>
        <w:tc>
          <w:tcPr>
            <w:tcW w:w="1806" w:type="dxa"/>
            <w:vAlign w:val="center"/>
          </w:tcPr>
          <w:p w14:paraId="337473D3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6 054</w:t>
            </w:r>
          </w:p>
        </w:tc>
        <w:tc>
          <w:tcPr>
            <w:tcW w:w="1203" w:type="dxa"/>
            <w:vAlign w:val="center"/>
          </w:tcPr>
          <w:p w14:paraId="158C262B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388" w:type="dxa"/>
            <w:vAlign w:val="center"/>
          </w:tcPr>
          <w:p w14:paraId="3CA10228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07DC9DC3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509" w:type="dxa"/>
            <w:vAlign w:val="center"/>
          </w:tcPr>
          <w:p w14:paraId="359D0487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47" w:type="dxa"/>
            <w:vAlign w:val="center"/>
          </w:tcPr>
          <w:p w14:paraId="63C37BD8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237" w:type="dxa"/>
          </w:tcPr>
          <w:p w14:paraId="5D72EE46" w14:textId="77777777" w:rsidR="00A85089" w:rsidRPr="00AE49EF" w:rsidRDefault="00A85089" w:rsidP="00A8508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7" w:type="dxa"/>
          </w:tcPr>
          <w:p w14:paraId="1D2BE759" w14:textId="77777777" w:rsidR="00A85089" w:rsidRPr="00AE49EF" w:rsidRDefault="008E1B58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43 333</w:t>
            </w:r>
          </w:p>
        </w:tc>
      </w:tr>
      <w:tr w:rsidR="00A85089" w:rsidRPr="002E0BA7" w14:paraId="466153DC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7AF79AFF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714" w:type="dxa"/>
            <w:vAlign w:val="center"/>
          </w:tcPr>
          <w:p w14:paraId="08022C84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36 788</w:t>
            </w:r>
          </w:p>
        </w:tc>
        <w:tc>
          <w:tcPr>
            <w:tcW w:w="1806" w:type="dxa"/>
            <w:vAlign w:val="center"/>
          </w:tcPr>
          <w:p w14:paraId="56726B70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6 267</w:t>
            </w:r>
          </w:p>
        </w:tc>
        <w:tc>
          <w:tcPr>
            <w:tcW w:w="1203" w:type="dxa"/>
            <w:vAlign w:val="center"/>
          </w:tcPr>
          <w:p w14:paraId="7E909D52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1 102</w:t>
            </w:r>
          </w:p>
        </w:tc>
        <w:tc>
          <w:tcPr>
            <w:tcW w:w="1388" w:type="dxa"/>
            <w:vAlign w:val="center"/>
          </w:tcPr>
          <w:p w14:paraId="0CF059BD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7BAF6061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509" w:type="dxa"/>
            <w:vAlign w:val="center"/>
          </w:tcPr>
          <w:p w14:paraId="12115656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47" w:type="dxa"/>
            <w:vAlign w:val="center"/>
          </w:tcPr>
          <w:p w14:paraId="3E29E6B3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237" w:type="dxa"/>
          </w:tcPr>
          <w:p w14:paraId="6884497A" w14:textId="77777777" w:rsidR="00A85089" w:rsidRPr="00AE49EF" w:rsidRDefault="00A85089" w:rsidP="00A8508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7" w:type="dxa"/>
          </w:tcPr>
          <w:p w14:paraId="3603AF1A" w14:textId="77777777" w:rsidR="00A85089" w:rsidRPr="00AE49EF" w:rsidRDefault="008E1B58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44 157</w:t>
            </w:r>
          </w:p>
        </w:tc>
      </w:tr>
      <w:tr w:rsidR="00A85089" w:rsidRPr="002E0BA7" w14:paraId="3A717E91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1EDAE97A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714" w:type="dxa"/>
            <w:vAlign w:val="center"/>
          </w:tcPr>
          <w:p w14:paraId="4F3BBCE5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36 880</w:t>
            </w:r>
          </w:p>
        </w:tc>
        <w:tc>
          <w:tcPr>
            <w:tcW w:w="1806" w:type="dxa"/>
            <w:vAlign w:val="center"/>
          </w:tcPr>
          <w:p w14:paraId="41CA7349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6 326</w:t>
            </w:r>
          </w:p>
        </w:tc>
        <w:tc>
          <w:tcPr>
            <w:tcW w:w="1203" w:type="dxa"/>
            <w:vAlign w:val="center"/>
          </w:tcPr>
          <w:p w14:paraId="0EB5860C" w14:textId="77777777" w:rsidR="00A85089" w:rsidRPr="00AE49EF" w:rsidRDefault="00C771DB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1 323</w:t>
            </w:r>
          </w:p>
        </w:tc>
        <w:tc>
          <w:tcPr>
            <w:tcW w:w="1388" w:type="dxa"/>
            <w:vAlign w:val="center"/>
          </w:tcPr>
          <w:p w14:paraId="64E43B9F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22D0249F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509" w:type="dxa"/>
            <w:vAlign w:val="center"/>
          </w:tcPr>
          <w:p w14:paraId="2619A3C8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47" w:type="dxa"/>
            <w:vAlign w:val="center"/>
          </w:tcPr>
          <w:p w14:paraId="40ACF617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237" w:type="dxa"/>
          </w:tcPr>
          <w:p w14:paraId="4669A04E" w14:textId="77777777" w:rsidR="00A85089" w:rsidRPr="00AE49EF" w:rsidRDefault="00A85089" w:rsidP="00A8508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7" w:type="dxa"/>
          </w:tcPr>
          <w:p w14:paraId="5D37A2E8" w14:textId="77777777" w:rsidR="00A85089" w:rsidRPr="00AE49EF" w:rsidRDefault="008E1B58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44 529</w:t>
            </w:r>
          </w:p>
        </w:tc>
      </w:tr>
      <w:tr w:rsidR="00A85089" w:rsidRPr="002E0BA7" w14:paraId="58465E1D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2F1143D0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714" w:type="dxa"/>
            <w:vAlign w:val="center"/>
          </w:tcPr>
          <w:p w14:paraId="446352D0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36 762</w:t>
            </w:r>
          </w:p>
        </w:tc>
        <w:tc>
          <w:tcPr>
            <w:tcW w:w="1806" w:type="dxa"/>
            <w:vAlign w:val="center"/>
          </w:tcPr>
          <w:p w14:paraId="316CBDA5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6 200</w:t>
            </w:r>
          </w:p>
        </w:tc>
        <w:tc>
          <w:tcPr>
            <w:tcW w:w="1203" w:type="dxa"/>
            <w:vAlign w:val="center"/>
          </w:tcPr>
          <w:p w14:paraId="33B432BE" w14:textId="77777777" w:rsidR="00A85089" w:rsidRPr="00AE49EF" w:rsidRDefault="00C771DB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1 494</w:t>
            </w:r>
          </w:p>
        </w:tc>
        <w:tc>
          <w:tcPr>
            <w:tcW w:w="1388" w:type="dxa"/>
            <w:vAlign w:val="center"/>
          </w:tcPr>
          <w:p w14:paraId="230B67A9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0794808F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509" w:type="dxa"/>
            <w:vAlign w:val="center"/>
          </w:tcPr>
          <w:p w14:paraId="6714B055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47" w:type="dxa"/>
            <w:vAlign w:val="center"/>
          </w:tcPr>
          <w:p w14:paraId="1FBDAA89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37" w:type="dxa"/>
          </w:tcPr>
          <w:p w14:paraId="4A4414B3" w14:textId="77777777" w:rsidR="00A85089" w:rsidRPr="00AE49EF" w:rsidRDefault="00A85089" w:rsidP="00A8508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7" w:type="dxa"/>
          </w:tcPr>
          <w:p w14:paraId="30DAE315" w14:textId="77777777" w:rsidR="00A85089" w:rsidRPr="00AE49EF" w:rsidRDefault="008E1B58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44 456</w:t>
            </w:r>
          </w:p>
        </w:tc>
      </w:tr>
      <w:tr w:rsidR="00A85089" w:rsidRPr="002E0BA7" w14:paraId="15E08B62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1E95754D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714" w:type="dxa"/>
            <w:vAlign w:val="center"/>
          </w:tcPr>
          <w:p w14:paraId="66C1BAA0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  <w:r w:rsidR="009A250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673</w:t>
            </w:r>
          </w:p>
        </w:tc>
        <w:tc>
          <w:tcPr>
            <w:tcW w:w="1806" w:type="dxa"/>
            <w:vAlign w:val="center"/>
          </w:tcPr>
          <w:p w14:paraId="31217A0C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2D4D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03" w:type="dxa"/>
            <w:vAlign w:val="center"/>
          </w:tcPr>
          <w:p w14:paraId="6C53E3BE" w14:textId="77777777" w:rsidR="00A85089" w:rsidRPr="00AE49EF" w:rsidRDefault="00C771DB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1388" w:type="dxa"/>
            <w:vAlign w:val="center"/>
          </w:tcPr>
          <w:p w14:paraId="6954D181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75F627D6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509" w:type="dxa"/>
            <w:vAlign w:val="center"/>
          </w:tcPr>
          <w:p w14:paraId="7F63451C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647" w:type="dxa"/>
            <w:vAlign w:val="center"/>
          </w:tcPr>
          <w:p w14:paraId="1E5F337E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237" w:type="dxa"/>
          </w:tcPr>
          <w:p w14:paraId="4547270A" w14:textId="77777777" w:rsidR="00A85089" w:rsidRPr="00AE49EF" w:rsidRDefault="00A85089" w:rsidP="00A8508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7" w:type="dxa"/>
          </w:tcPr>
          <w:p w14:paraId="55B1824C" w14:textId="77777777" w:rsidR="00A85089" w:rsidRPr="00AE49EF" w:rsidRDefault="008E1B58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44 599</w:t>
            </w:r>
          </w:p>
        </w:tc>
      </w:tr>
      <w:tr w:rsidR="00A85089" w:rsidRPr="002E0BA7" w14:paraId="28816E5E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624FE60C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714" w:type="dxa"/>
            <w:vAlign w:val="center"/>
          </w:tcPr>
          <w:p w14:paraId="2E394416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36 701</w:t>
            </w:r>
          </w:p>
        </w:tc>
        <w:tc>
          <w:tcPr>
            <w:tcW w:w="1806" w:type="dxa"/>
            <w:vAlign w:val="center"/>
          </w:tcPr>
          <w:p w14:paraId="65F5BEC8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6 227</w:t>
            </w:r>
          </w:p>
        </w:tc>
        <w:tc>
          <w:tcPr>
            <w:tcW w:w="1203" w:type="dxa"/>
            <w:vAlign w:val="center"/>
          </w:tcPr>
          <w:p w14:paraId="1FA4E0BD" w14:textId="77777777" w:rsidR="00A85089" w:rsidRPr="00AE49EF" w:rsidRDefault="00C771DB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1 912</w:t>
            </w:r>
          </w:p>
        </w:tc>
        <w:tc>
          <w:tcPr>
            <w:tcW w:w="1388" w:type="dxa"/>
            <w:vAlign w:val="center"/>
          </w:tcPr>
          <w:p w14:paraId="134E8396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461ACB90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2D4D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035</w:t>
            </w:r>
          </w:p>
        </w:tc>
        <w:tc>
          <w:tcPr>
            <w:tcW w:w="1509" w:type="dxa"/>
            <w:vAlign w:val="center"/>
          </w:tcPr>
          <w:p w14:paraId="0D002463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47" w:type="dxa"/>
            <w:vAlign w:val="center"/>
          </w:tcPr>
          <w:p w14:paraId="5980B1F8" w14:textId="77777777" w:rsidR="00A85089" w:rsidRPr="00AE49EF" w:rsidRDefault="00A85089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37" w:type="dxa"/>
          </w:tcPr>
          <w:p w14:paraId="3938664A" w14:textId="77777777" w:rsidR="00A85089" w:rsidRPr="00AE49EF" w:rsidRDefault="00A85089" w:rsidP="00A85089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37" w:type="dxa"/>
          </w:tcPr>
          <w:p w14:paraId="43B8EDA3" w14:textId="77777777" w:rsidR="00A85089" w:rsidRPr="00AE49EF" w:rsidRDefault="008E1B58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44 840</w:t>
            </w:r>
          </w:p>
        </w:tc>
      </w:tr>
      <w:tr w:rsidR="00C22F95" w:rsidRPr="002E0BA7" w14:paraId="7B82CB47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0873D20F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714" w:type="dxa"/>
            <w:vAlign w:val="center"/>
          </w:tcPr>
          <w:p w14:paraId="5E4E4EFB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25 836</w:t>
            </w:r>
          </w:p>
        </w:tc>
        <w:tc>
          <w:tcPr>
            <w:tcW w:w="1806" w:type="dxa"/>
            <w:vAlign w:val="center"/>
          </w:tcPr>
          <w:p w14:paraId="7D38E299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12 162</w:t>
            </w:r>
          </w:p>
        </w:tc>
        <w:tc>
          <w:tcPr>
            <w:tcW w:w="1203" w:type="dxa"/>
            <w:vAlign w:val="center"/>
          </w:tcPr>
          <w:p w14:paraId="0A5A0B9C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1 843</w:t>
            </w:r>
          </w:p>
        </w:tc>
        <w:tc>
          <w:tcPr>
            <w:tcW w:w="1388" w:type="dxa"/>
            <w:vAlign w:val="center"/>
          </w:tcPr>
          <w:p w14:paraId="3B7C153F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1 036</w:t>
            </w:r>
          </w:p>
        </w:tc>
        <w:tc>
          <w:tcPr>
            <w:tcW w:w="1418" w:type="dxa"/>
            <w:vAlign w:val="center"/>
          </w:tcPr>
          <w:p w14:paraId="2247E6DC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3B7038A6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647" w:type="dxa"/>
            <w:vAlign w:val="center"/>
          </w:tcPr>
          <w:p w14:paraId="5B3A1105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237" w:type="dxa"/>
            <w:vAlign w:val="center"/>
          </w:tcPr>
          <w:p w14:paraId="5DABC90D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237" w:type="dxa"/>
          </w:tcPr>
          <w:p w14:paraId="224CE891" w14:textId="77777777" w:rsidR="00C22F95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40 069</w:t>
            </w:r>
          </w:p>
        </w:tc>
      </w:tr>
      <w:tr w:rsidR="00C22F95" w:rsidRPr="002E0BA7" w14:paraId="6FE5C975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63BD635E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714" w:type="dxa"/>
            <w:vAlign w:val="center"/>
          </w:tcPr>
          <w:p w14:paraId="739A01A9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25 842</w:t>
            </w:r>
          </w:p>
        </w:tc>
        <w:tc>
          <w:tcPr>
            <w:tcW w:w="1806" w:type="dxa"/>
            <w:vAlign w:val="center"/>
          </w:tcPr>
          <w:p w14:paraId="763E9B8A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12 182</w:t>
            </w:r>
          </w:p>
        </w:tc>
        <w:tc>
          <w:tcPr>
            <w:tcW w:w="1203" w:type="dxa"/>
            <w:vAlign w:val="center"/>
          </w:tcPr>
          <w:p w14:paraId="5AE1F3BE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1 906</w:t>
            </w:r>
          </w:p>
        </w:tc>
        <w:tc>
          <w:tcPr>
            <w:tcW w:w="1388" w:type="dxa"/>
            <w:vAlign w:val="center"/>
          </w:tcPr>
          <w:p w14:paraId="2950AE8B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1 099</w:t>
            </w:r>
          </w:p>
        </w:tc>
        <w:tc>
          <w:tcPr>
            <w:tcW w:w="1418" w:type="dxa"/>
            <w:vAlign w:val="center"/>
          </w:tcPr>
          <w:p w14:paraId="1744E144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4882AE37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647" w:type="dxa"/>
            <w:vAlign w:val="center"/>
          </w:tcPr>
          <w:p w14:paraId="58625CE1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237" w:type="dxa"/>
            <w:vAlign w:val="center"/>
          </w:tcPr>
          <w:p w14:paraId="509208F7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37" w:type="dxa"/>
          </w:tcPr>
          <w:p w14:paraId="0D6ED4C9" w14:textId="77777777" w:rsidR="00C22F95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40 260</w:t>
            </w:r>
          </w:p>
        </w:tc>
      </w:tr>
      <w:tr w:rsidR="00C22F95" w:rsidRPr="002E0BA7" w14:paraId="130AE55A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5D6E6E4F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714" w:type="dxa"/>
            <w:vAlign w:val="center"/>
          </w:tcPr>
          <w:p w14:paraId="708AC09C" w14:textId="77777777" w:rsidR="00C22F95" w:rsidRPr="00D8043B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25 071</w:t>
            </w:r>
          </w:p>
        </w:tc>
        <w:tc>
          <w:tcPr>
            <w:tcW w:w="1806" w:type="dxa"/>
            <w:vAlign w:val="center"/>
          </w:tcPr>
          <w:p w14:paraId="160C20CD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11 711</w:t>
            </w:r>
          </w:p>
        </w:tc>
        <w:tc>
          <w:tcPr>
            <w:tcW w:w="1203" w:type="dxa"/>
            <w:vAlign w:val="center"/>
          </w:tcPr>
          <w:p w14:paraId="6A532353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2 024</w:t>
            </w:r>
          </w:p>
        </w:tc>
        <w:tc>
          <w:tcPr>
            <w:tcW w:w="1388" w:type="dxa"/>
            <w:vAlign w:val="center"/>
          </w:tcPr>
          <w:p w14:paraId="127F129A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1 215</w:t>
            </w:r>
          </w:p>
        </w:tc>
        <w:tc>
          <w:tcPr>
            <w:tcW w:w="1418" w:type="dxa"/>
            <w:vAlign w:val="center"/>
          </w:tcPr>
          <w:p w14:paraId="2FF9638E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0D6D0E9D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251</w:t>
            </w:r>
          </w:p>
        </w:tc>
        <w:tc>
          <w:tcPr>
            <w:tcW w:w="1647" w:type="dxa"/>
            <w:vAlign w:val="center"/>
          </w:tcPr>
          <w:p w14:paraId="2BD65036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558</w:t>
            </w:r>
          </w:p>
        </w:tc>
        <w:tc>
          <w:tcPr>
            <w:tcW w:w="1237" w:type="dxa"/>
            <w:vAlign w:val="center"/>
          </w:tcPr>
          <w:p w14:paraId="57D003C7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395</w:t>
            </w:r>
          </w:p>
        </w:tc>
        <w:tc>
          <w:tcPr>
            <w:tcW w:w="1237" w:type="dxa"/>
          </w:tcPr>
          <w:p w14:paraId="622DD32A" w14:textId="77777777" w:rsidR="00C22F95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39 201</w:t>
            </w:r>
          </w:p>
        </w:tc>
      </w:tr>
      <w:tr w:rsidR="00C22F95" w:rsidRPr="002E0BA7" w14:paraId="7F7CE9E2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240D612C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714" w:type="dxa"/>
            <w:vAlign w:val="center"/>
          </w:tcPr>
          <w:p w14:paraId="3055A6A8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24 785</w:t>
            </w:r>
          </w:p>
        </w:tc>
        <w:tc>
          <w:tcPr>
            <w:tcW w:w="1806" w:type="dxa"/>
            <w:vAlign w:val="center"/>
          </w:tcPr>
          <w:p w14:paraId="60E7546B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11 549</w:t>
            </w:r>
          </w:p>
        </w:tc>
        <w:tc>
          <w:tcPr>
            <w:tcW w:w="1203" w:type="dxa"/>
            <w:vAlign w:val="center"/>
          </w:tcPr>
          <w:p w14:paraId="259E8176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2 025</w:t>
            </w:r>
          </w:p>
        </w:tc>
        <w:tc>
          <w:tcPr>
            <w:tcW w:w="1388" w:type="dxa"/>
            <w:vAlign w:val="center"/>
          </w:tcPr>
          <w:p w14:paraId="4CD9579F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1 216</w:t>
            </w:r>
          </w:p>
        </w:tc>
        <w:tc>
          <w:tcPr>
            <w:tcW w:w="1418" w:type="dxa"/>
            <w:vAlign w:val="center"/>
          </w:tcPr>
          <w:p w14:paraId="49033ABD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1BF1458C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253</w:t>
            </w:r>
          </w:p>
        </w:tc>
        <w:tc>
          <w:tcPr>
            <w:tcW w:w="1647" w:type="dxa"/>
            <w:vAlign w:val="center"/>
          </w:tcPr>
          <w:p w14:paraId="1205BA05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556</w:t>
            </w:r>
          </w:p>
        </w:tc>
        <w:tc>
          <w:tcPr>
            <w:tcW w:w="1237" w:type="dxa"/>
            <w:vAlign w:val="center"/>
          </w:tcPr>
          <w:p w14:paraId="00BE011A" w14:textId="77777777" w:rsidR="00C22F95" w:rsidRPr="00AE49EF" w:rsidRDefault="00C22F9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488</w:t>
            </w:r>
          </w:p>
        </w:tc>
        <w:tc>
          <w:tcPr>
            <w:tcW w:w="1237" w:type="dxa"/>
          </w:tcPr>
          <w:p w14:paraId="143CE72A" w14:textId="77777777" w:rsidR="00C22F95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38 847</w:t>
            </w:r>
          </w:p>
        </w:tc>
      </w:tr>
      <w:tr w:rsidR="00520571" w:rsidRPr="002E0BA7" w14:paraId="75507C81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76256E35" w14:textId="77777777" w:rsidR="00520571" w:rsidRPr="00AE49EF" w:rsidRDefault="00520571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714" w:type="dxa"/>
            <w:vAlign w:val="center"/>
          </w:tcPr>
          <w:p w14:paraId="1501ED74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24 459</w:t>
            </w:r>
          </w:p>
        </w:tc>
        <w:tc>
          <w:tcPr>
            <w:tcW w:w="1806" w:type="dxa"/>
            <w:vAlign w:val="center"/>
          </w:tcPr>
          <w:p w14:paraId="05FF3AE9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11 395</w:t>
            </w:r>
          </w:p>
        </w:tc>
        <w:tc>
          <w:tcPr>
            <w:tcW w:w="1203" w:type="dxa"/>
            <w:vAlign w:val="center"/>
          </w:tcPr>
          <w:p w14:paraId="2B839FDD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2 071</w:t>
            </w:r>
          </w:p>
        </w:tc>
        <w:tc>
          <w:tcPr>
            <w:tcW w:w="1388" w:type="dxa"/>
            <w:vAlign w:val="center"/>
          </w:tcPr>
          <w:p w14:paraId="7398A2FF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1 292</w:t>
            </w:r>
          </w:p>
        </w:tc>
        <w:tc>
          <w:tcPr>
            <w:tcW w:w="1418" w:type="dxa"/>
            <w:vAlign w:val="center"/>
          </w:tcPr>
          <w:p w14:paraId="41B1F5F1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6334E834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245</w:t>
            </w:r>
          </w:p>
        </w:tc>
        <w:tc>
          <w:tcPr>
            <w:tcW w:w="1647" w:type="dxa"/>
            <w:vAlign w:val="center"/>
          </w:tcPr>
          <w:p w14:paraId="7FBD01EE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534</w:t>
            </w:r>
          </w:p>
        </w:tc>
        <w:tc>
          <w:tcPr>
            <w:tcW w:w="1237" w:type="dxa"/>
            <w:vAlign w:val="center"/>
          </w:tcPr>
          <w:p w14:paraId="11000F02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534</w:t>
            </w:r>
          </w:p>
        </w:tc>
        <w:tc>
          <w:tcPr>
            <w:tcW w:w="1237" w:type="dxa"/>
          </w:tcPr>
          <w:p w14:paraId="4A4C89D5" w14:textId="77777777" w:rsidR="00520571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38 459</w:t>
            </w:r>
          </w:p>
        </w:tc>
      </w:tr>
      <w:tr w:rsidR="0022675A" w:rsidRPr="002E0BA7" w14:paraId="122660DD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2BC54FAF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714" w:type="dxa"/>
            <w:vAlign w:val="center"/>
          </w:tcPr>
          <w:p w14:paraId="4B8EB8ED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23 995</w:t>
            </w:r>
          </w:p>
        </w:tc>
        <w:tc>
          <w:tcPr>
            <w:tcW w:w="1806" w:type="dxa"/>
            <w:vAlign w:val="center"/>
          </w:tcPr>
          <w:p w14:paraId="3D593975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11 228</w:t>
            </w:r>
          </w:p>
        </w:tc>
        <w:tc>
          <w:tcPr>
            <w:tcW w:w="1203" w:type="dxa"/>
            <w:vAlign w:val="center"/>
          </w:tcPr>
          <w:p w14:paraId="22FE23C8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2 086</w:t>
            </w:r>
          </w:p>
        </w:tc>
        <w:tc>
          <w:tcPr>
            <w:tcW w:w="1388" w:type="dxa"/>
            <w:vAlign w:val="center"/>
          </w:tcPr>
          <w:p w14:paraId="0AAF872D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9A250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340</w:t>
            </w:r>
          </w:p>
        </w:tc>
        <w:tc>
          <w:tcPr>
            <w:tcW w:w="1418" w:type="dxa"/>
            <w:vAlign w:val="center"/>
          </w:tcPr>
          <w:p w14:paraId="0AE182D2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086471FB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243</w:t>
            </w:r>
          </w:p>
        </w:tc>
        <w:tc>
          <w:tcPr>
            <w:tcW w:w="1647" w:type="dxa"/>
            <w:vAlign w:val="center"/>
          </w:tcPr>
          <w:p w14:paraId="10756CCC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503</w:t>
            </w:r>
          </w:p>
        </w:tc>
        <w:tc>
          <w:tcPr>
            <w:tcW w:w="1237" w:type="dxa"/>
            <w:vAlign w:val="center"/>
          </w:tcPr>
          <w:p w14:paraId="03DB93F2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568</w:t>
            </w:r>
          </w:p>
        </w:tc>
        <w:tc>
          <w:tcPr>
            <w:tcW w:w="1237" w:type="dxa"/>
            <w:vAlign w:val="center"/>
          </w:tcPr>
          <w:p w14:paraId="19C7697B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37 877</w:t>
            </w:r>
          </w:p>
        </w:tc>
      </w:tr>
      <w:tr w:rsidR="00DF3CF5" w:rsidRPr="002E0BA7" w14:paraId="1A47F806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655EB535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714" w:type="dxa"/>
            <w:vAlign w:val="center"/>
          </w:tcPr>
          <w:p w14:paraId="7D5A918F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23 544</w:t>
            </w:r>
          </w:p>
        </w:tc>
        <w:tc>
          <w:tcPr>
            <w:tcW w:w="1806" w:type="dxa"/>
            <w:vAlign w:val="center"/>
          </w:tcPr>
          <w:p w14:paraId="168F1CF4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10 969</w:t>
            </w:r>
          </w:p>
        </w:tc>
        <w:tc>
          <w:tcPr>
            <w:tcW w:w="1203" w:type="dxa"/>
            <w:vAlign w:val="center"/>
          </w:tcPr>
          <w:p w14:paraId="0B5675D1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2 126</w:t>
            </w:r>
          </w:p>
        </w:tc>
        <w:tc>
          <w:tcPr>
            <w:tcW w:w="1388" w:type="dxa"/>
            <w:vAlign w:val="center"/>
          </w:tcPr>
          <w:p w14:paraId="0EF276BF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1 408</w:t>
            </w:r>
          </w:p>
        </w:tc>
        <w:tc>
          <w:tcPr>
            <w:tcW w:w="1418" w:type="dxa"/>
            <w:vAlign w:val="center"/>
          </w:tcPr>
          <w:p w14:paraId="06C22A1F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61D6AB98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246</w:t>
            </w:r>
          </w:p>
        </w:tc>
        <w:tc>
          <w:tcPr>
            <w:tcW w:w="1647" w:type="dxa"/>
            <w:vAlign w:val="center"/>
          </w:tcPr>
          <w:p w14:paraId="0381D93D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472</w:t>
            </w:r>
          </w:p>
        </w:tc>
        <w:tc>
          <w:tcPr>
            <w:tcW w:w="1237" w:type="dxa"/>
            <w:vAlign w:val="center"/>
          </w:tcPr>
          <w:p w14:paraId="2777A5AB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613</w:t>
            </w:r>
          </w:p>
        </w:tc>
        <w:tc>
          <w:tcPr>
            <w:tcW w:w="1237" w:type="dxa"/>
            <w:vAlign w:val="center"/>
          </w:tcPr>
          <w:p w14:paraId="341B66EA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37 252</w:t>
            </w:r>
          </w:p>
        </w:tc>
      </w:tr>
      <w:tr w:rsidR="00BC7EF4" w:rsidRPr="002E0BA7" w14:paraId="232BF719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5602CFED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714" w:type="dxa"/>
            <w:vAlign w:val="center"/>
          </w:tcPr>
          <w:p w14:paraId="44EF9775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23 221</w:t>
            </w:r>
          </w:p>
        </w:tc>
        <w:tc>
          <w:tcPr>
            <w:tcW w:w="1806" w:type="dxa"/>
            <w:vAlign w:val="center"/>
          </w:tcPr>
          <w:p w14:paraId="36922D9C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10 776</w:t>
            </w:r>
          </w:p>
        </w:tc>
        <w:tc>
          <w:tcPr>
            <w:tcW w:w="1203" w:type="dxa"/>
            <w:vAlign w:val="center"/>
          </w:tcPr>
          <w:p w14:paraId="20EC85CD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2 167</w:t>
            </w:r>
          </w:p>
        </w:tc>
        <w:tc>
          <w:tcPr>
            <w:tcW w:w="1388" w:type="dxa"/>
            <w:vAlign w:val="center"/>
          </w:tcPr>
          <w:p w14:paraId="2CD5D1EE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1 461</w:t>
            </w:r>
          </w:p>
        </w:tc>
        <w:tc>
          <w:tcPr>
            <w:tcW w:w="1418" w:type="dxa"/>
            <w:vAlign w:val="center"/>
          </w:tcPr>
          <w:p w14:paraId="21E363BD" w14:textId="77777777" w:rsidR="00BC7EF4" w:rsidRPr="00AE49EF" w:rsidRDefault="009A2501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2B76200E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251</w:t>
            </w:r>
          </w:p>
        </w:tc>
        <w:tc>
          <w:tcPr>
            <w:tcW w:w="1647" w:type="dxa"/>
            <w:vAlign w:val="center"/>
          </w:tcPr>
          <w:p w14:paraId="6DB87D1E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455</w:t>
            </w:r>
          </w:p>
        </w:tc>
        <w:tc>
          <w:tcPr>
            <w:tcW w:w="1237" w:type="dxa"/>
            <w:vAlign w:val="center"/>
          </w:tcPr>
          <w:p w14:paraId="59A4E567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668</w:t>
            </w:r>
          </w:p>
        </w:tc>
        <w:tc>
          <w:tcPr>
            <w:tcW w:w="1237" w:type="dxa"/>
            <w:vAlign w:val="center"/>
          </w:tcPr>
          <w:p w14:paraId="260183DA" w14:textId="77777777" w:rsidR="00BC7EF4" w:rsidRPr="00AE49EF" w:rsidRDefault="00AA4FE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36 832</w:t>
            </w:r>
          </w:p>
        </w:tc>
      </w:tr>
      <w:tr w:rsidR="00BB6E24" w:rsidRPr="002E0BA7" w14:paraId="56C0223D" w14:textId="77777777" w:rsidTr="00990976">
        <w:trPr>
          <w:cantSplit/>
          <w:trHeight w:val="342"/>
        </w:trPr>
        <w:tc>
          <w:tcPr>
            <w:tcW w:w="905" w:type="dxa"/>
            <w:vAlign w:val="center"/>
          </w:tcPr>
          <w:p w14:paraId="68B336B2" w14:textId="77777777" w:rsidR="00BB6E24" w:rsidRDefault="00F03FB2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14" w:type="dxa"/>
            <w:vAlign w:val="center"/>
          </w:tcPr>
          <w:p w14:paraId="3E4648D8" w14:textId="77777777" w:rsidR="00BB6E24" w:rsidRDefault="00F03FB2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23 290</w:t>
            </w:r>
          </w:p>
        </w:tc>
        <w:tc>
          <w:tcPr>
            <w:tcW w:w="1806" w:type="dxa"/>
            <w:vAlign w:val="center"/>
          </w:tcPr>
          <w:p w14:paraId="29655BD0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10 689</w:t>
            </w:r>
          </w:p>
        </w:tc>
        <w:tc>
          <w:tcPr>
            <w:tcW w:w="1203" w:type="dxa"/>
            <w:vAlign w:val="center"/>
          </w:tcPr>
          <w:p w14:paraId="30801022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2 157</w:t>
            </w:r>
          </w:p>
        </w:tc>
        <w:tc>
          <w:tcPr>
            <w:tcW w:w="1388" w:type="dxa"/>
            <w:vAlign w:val="center"/>
          </w:tcPr>
          <w:p w14:paraId="3BF7AC76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1 473</w:t>
            </w:r>
          </w:p>
        </w:tc>
        <w:tc>
          <w:tcPr>
            <w:tcW w:w="1418" w:type="dxa"/>
            <w:vAlign w:val="center"/>
          </w:tcPr>
          <w:p w14:paraId="27A008FB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09" w:type="dxa"/>
            <w:vAlign w:val="center"/>
          </w:tcPr>
          <w:p w14:paraId="41853E0E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248</w:t>
            </w:r>
          </w:p>
        </w:tc>
        <w:tc>
          <w:tcPr>
            <w:tcW w:w="1647" w:type="dxa"/>
            <w:vAlign w:val="center"/>
          </w:tcPr>
          <w:p w14:paraId="2FAA73C2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436</w:t>
            </w:r>
          </w:p>
        </w:tc>
        <w:tc>
          <w:tcPr>
            <w:tcW w:w="1237" w:type="dxa"/>
            <w:vAlign w:val="center"/>
          </w:tcPr>
          <w:p w14:paraId="392796B2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702</w:t>
            </w:r>
          </w:p>
        </w:tc>
        <w:tc>
          <w:tcPr>
            <w:tcW w:w="1237" w:type="dxa"/>
            <w:vAlign w:val="center"/>
          </w:tcPr>
          <w:p w14:paraId="3ECCED80" w14:textId="77777777" w:rsidR="00BB6E24" w:rsidRDefault="00D13994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36 838</w:t>
            </w:r>
          </w:p>
        </w:tc>
      </w:tr>
    </w:tbl>
    <w:p w14:paraId="23EE56BA" w14:textId="77777777" w:rsidR="005A0A2E" w:rsidRPr="0001570B" w:rsidRDefault="005A0A2E" w:rsidP="00960812">
      <w:pPr>
        <w:spacing w:before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01570B">
        <w:rPr>
          <w:rFonts w:ascii="Times New Roman" w:hAnsi="Times New Roman"/>
          <w:i/>
          <w:iCs/>
          <w:sz w:val="16"/>
          <w:szCs w:val="16"/>
        </w:rPr>
        <w:t>Źródło: Opracowanie własne Departamentu Polityki Rodzinnej MRiPS na podstawie spraw</w:t>
      </w:r>
      <w:r w:rsidR="0094713D" w:rsidRPr="0001570B">
        <w:rPr>
          <w:rFonts w:ascii="Times New Roman" w:hAnsi="Times New Roman"/>
          <w:i/>
          <w:iCs/>
          <w:sz w:val="16"/>
          <w:szCs w:val="16"/>
        </w:rPr>
        <w:t>ozdań MPiPS-03</w:t>
      </w:r>
      <w:r w:rsidRPr="0001570B">
        <w:rPr>
          <w:rFonts w:ascii="Times New Roman" w:hAnsi="Times New Roman"/>
          <w:i/>
          <w:iCs/>
          <w:sz w:val="16"/>
          <w:szCs w:val="16"/>
        </w:rPr>
        <w:t xml:space="preserve"> oraz sprawozdań rzeczowo-finansowych z wykonywania zadań z zakresu wspierania rodziny i systemu pieczy zastępczej </w:t>
      </w:r>
      <w:r w:rsidR="00D01DD1">
        <w:rPr>
          <w:rFonts w:ascii="Times New Roman" w:hAnsi="Times New Roman"/>
          <w:i/>
          <w:iCs/>
          <w:sz w:val="16"/>
          <w:szCs w:val="16"/>
        </w:rPr>
        <w:t>za lata 2012-</w:t>
      </w:r>
      <w:r w:rsidRPr="0001570B">
        <w:rPr>
          <w:rFonts w:ascii="Times New Roman" w:hAnsi="Times New Roman"/>
          <w:i/>
          <w:iCs/>
          <w:sz w:val="16"/>
          <w:szCs w:val="16"/>
        </w:rPr>
        <w:t>20</w:t>
      </w:r>
      <w:r w:rsidR="00D13994">
        <w:rPr>
          <w:rFonts w:ascii="Times New Roman" w:hAnsi="Times New Roman"/>
          <w:i/>
          <w:iCs/>
          <w:sz w:val="16"/>
          <w:szCs w:val="16"/>
        </w:rPr>
        <w:t>20</w:t>
      </w:r>
      <w:r w:rsidRPr="0001570B">
        <w:rPr>
          <w:rFonts w:ascii="Times New Roman" w:hAnsi="Times New Roman"/>
          <w:i/>
          <w:iCs/>
          <w:sz w:val="16"/>
          <w:szCs w:val="16"/>
        </w:rPr>
        <w:t xml:space="preserve"> (stan na dzień 31</w:t>
      </w:r>
      <w:r w:rsidR="003B59CD" w:rsidRPr="0001570B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01570B">
        <w:rPr>
          <w:rFonts w:ascii="Times New Roman" w:hAnsi="Times New Roman"/>
          <w:i/>
          <w:iCs/>
          <w:sz w:val="16"/>
          <w:szCs w:val="16"/>
        </w:rPr>
        <w:t>grudnia</w:t>
      </w:r>
      <w:r w:rsidR="009A29D4" w:rsidRPr="0001570B">
        <w:rPr>
          <w:rFonts w:ascii="Times New Roman" w:hAnsi="Times New Roman"/>
          <w:i/>
          <w:iCs/>
          <w:sz w:val="16"/>
          <w:szCs w:val="16"/>
        </w:rPr>
        <w:t xml:space="preserve"> danego roku</w:t>
      </w:r>
      <w:r w:rsidRPr="0001570B">
        <w:rPr>
          <w:rFonts w:ascii="Times New Roman" w:hAnsi="Times New Roman"/>
          <w:i/>
          <w:iCs/>
          <w:sz w:val="16"/>
          <w:szCs w:val="16"/>
        </w:rPr>
        <w:t>)</w:t>
      </w:r>
      <w:r w:rsidR="004E4E4F" w:rsidRPr="0001570B">
        <w:rPr>
          <w:rFonts w:ascii="Times New Roman" w:hAnsi="Times New Roman"/>
          <w:i/>
          <w:iCs/>
          <w:sz w:val="16"/>
          <w:szCs w:val="16"/>
        </w:rPr>
        <w:t>.</w:t>
      </w:r>
    </w:p>
    <w:p w14:paraId="0981EBE0" w14:textId="77777777" w:rsidR="005A0A2E" w:rsidRPr="0001570B" w:rsidRDefault="005A0A2E" w:rsidP="00960812">
      <w:pPr>
        <w:spacing w:before="0" w:line="240" w:lineRule="auto"/>
        <w:rPr>
          <w:rFonts w:ascii="Times New Roman" w:hAnsi="Times New Roman"/>
          <w:bCs/>
          <w:sz w:val="16"/>
          <w:szCs w:val="16"/>
        </w:rPr>
      </w:pPr>
      <w:r w:rsidRPr="0001570B">
        <w:rPr>
          <w:rFonts w:ascii="Times New Roman" w:hAnsi="Times New Roman"/>
          <w:bCs/>
          <w:sz w:val="16"/>
          <w:szCs w:val="16"/>
        </w:rPr>
        <w:t>* do 2011 r. rodziny niespokrewnione z dzieckiem</w:t>
      </w:r>
      <w:r w:rsidR="00B403F6" w:rsidRPr="0001570B">
        <w:rPr>
          <w:rFonts w:ascii="Times New Roman" w:hAnsi="Times New Roman"/>
          <w:bCs/>
          <w:sz w:val="16"/>
          <w:szCs w:val="16"/>
        </w:rPr>
        <w:t>.</w:t>
      </w:r>
    </w:p>
    <w:p w14:paraId="58429CBB" w14:textId="77777777" w:rsidR="005A0A2E" w:rsidRPr="0001570B" w:rsidRDefault="005A0A2E" w:rsidP="00960812">
      <w:pPr>
        <w:spacing w:before="0" w:line="240" w:lineRule="auto"/>
        <w:rPr>
          <w:rFonts w:ascii="Times New Roman" w:hAnsi="Times New Roman"/>
          <w:bCs/>
          <w:sz w:val="16"/>
          <w:szCs w:val="16"/>
        </w:rPr>
      </w:pPr>
      <w:r w:rsidRPr="0001570B">
        <w:rPr>
          <w:rFonts w:ascii="Times New Roman" w:hAnsi="Times New Roman"/>
          <w:bCs/>
          <w:sz w:val="16"/>
          <w:szCs w:val="16"/>
        </w:rPr>
        <w:t>** do 2011 r. zawodowe niespokrewnione z dzieckiem rodziny zastępcze</w:t>
      </w:r>
      <w:r w:rsidR="00B403F6" w:rsidRPr="0001570B">
        <w:rPr>
          <w:rFonts w:ascii="Times New Roman" w:hAnsi="Times New Roman"/>
          <w:bCs/>
          <w:sz w:val="16"/>
          <w:szCs w:val="16"/>
        </w:rPr>
        <w:t>.</w:t>
      </w:r>
    </w:p>
    <w:p w14:paraId="0E83A028" w14:textId="77777777" w:rsidR="00BE270E" w:rsidRDefault="00BE270E" w:rsidP="00960812">
      <w:pPr>
        <w:spacing w:before="0" w:line="240" w:lineRule="auto"/>
        <w:rPr>
          <w:rFonts w:ascii="Times New Roman" w:hAnsi="Times New Roman"/>
          <w:b/>
        </w:rPr>
      </w:pPr>
    </w:p>
    <w:p w14:paraId="6AA3D96C" w14:textId="77777777" w:rsidR="00BE270E" w:rsidRDefault="00BE270E" w:rsidP="00960812">
      <w:pPr>
        <w:spacing w:before="0" w:line="240" w:lineRule="auto"/>
        <w:rPr>
          <w:rFonts w:ascii="Times New Roman" w:hAnsi="Times New Roman"/>
          <w:b/>
        </w:rPr>
      </w:pPr>
    </w:p>
    <w:p w14:paraId="2AD8FB99" w14:textId="77777777" w:rsidR="00BE270E" w:rsidRDefault="00BE270E" w:rsidP="00960812">
      <w:pPr>
        <w:spacing w:before="0" w:line="240" w:lineRule="auto"/>
        <w:rPr>
          <w:rFonts w:ascii="Times New Roman" w:hAnsi="Times New Roman"/>
          <w:b/>
        </w:rPr>
      </w:pPr>
    </w:p>
    <w:p w14:paraId="6138DD9E" w14:textId="77777777" w:rsidR="00BE270E" w:rsidRDefault="00BE270E" w:rsidP="00960812">
      <w:pPr>
        <w:spacing w:before="0" w:line="240" w:lineRule="auto"/>
        <w:rPr>
          <w:rFonts w:ascii="Times New Roman" w:hAnsi="Times New Roman"/>
          <w:b/>
        </w:rPr>
      </w:pPr>
    </w:p>
    <w:p w14:paraId="5D9AE9B6" w14:textId="77777777" w:rsidR="00BE270E" w:rsidRDefault="00BE270E" w:rsidP="00960812">
      <w:pPr>
        <w:spacing w:before="0" w:line="240" w:lineRule="auto"/>
        <w:rPr>
          <w:rFonts w:ascii="Times New Roman" w:hAnsi="Times New Roman"/>
          <w:b/>
        </w:rPr>
      </w:pPr>
    </w:p>
    <w:p w14:paraId="1B04D9DD" w14:textId="77777777" w:rsidR="005A0A2E" w:rsidRPr="002E0BA7" w:rsidRDefault="005A0A2E" w:rsidP="00960812">
      <w:pPr>
        <w:spacing w:before="0" w:line="240" w:lineRule="auto"/>
        <w:rPr>
          <w:rFonts w:ascii="Times New Roman" w:hAnsi="Times New Roman"/>
          <w:b/>
        </w:rPr>
      </w:pPr>
      <w:r w:rsidRPr="002E0BA7">
        <w:rPr>
          <w:rFonts w:ascii="Times New Roman" w:hAnsi="Times New Roman"/>
          <w:b/>
        </w:rPr>
        <w:t>Tab. 2.</w:t>
      </w:r>
      <w:r w:rsidRPr="002E0BA7">
        <w:rPr>
          <w:rFonts w:ascii="Times New Roman" w:hAnsi="Times New Roman"/>
          <w:b/>
          <w:bCs/>
        </w:rPr>
        <w:t xml:space="preserve"> Liczba dzieci</w:t>
      </w:r>
      <w:r w:rsidRPr="002E0BA7">
        <w:rPr>
          <w:rFonts w:ascii="Times New Roman" w:hAnsi="Times New Roman"/>
          <w:b/>
        </w:rPr>
        <w:t xml:space="preserve"> przebywających w </w:t>
      </w:r>
      <w:r w:rsidRPr="002E0BA7">
        <w:rPr>
          <w:rFonts w:ascii="Times New Roman" w:hAnsi="Times New Roman"/>
          <w:b/>
          <w:bCs/>
        </w:rPr>
        <w:t>rodzinach zastępczych</w:t>
      </w:r>
      <w:r w:rsidR="00D01DD1">
        <w:rPr>
          <w:rFonts w:ascii="Times New Roman" w:hAnsi="Times New Roman"/>
          <w:b/>
        </w:rPr>
        <w:t xml:space="preserve"> w latach 2005–</w:t>
      </w:r>
      <w:r w:rsidRPr="002E0BA7">
        <w:rPr>
          <w:rFonts w:ascii="Times New Roman" w:hAnsi="Times New Roman"/>
          <w:b/>
        </w:rPr>
        <w:t>20</w:t>
      </w:r>
      <w:r w:rsidR="00C46CD2">
        <w:rPr>
          <w:rFonts w:ascii="Times New Roman" w:hAnsi="Times New Roman"/>
          <w:b/>
        </w:rPr>
        <w:t>20</w:t>
      </w:r>
    </w:p>
    <w:tbl>
      <w:tblPr>
        <w:tblW w:w="141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1709"/>
        <w:gridCol w:w="1743"/>
        <w:gridCol w:w="960"/>
        <w:gridCol w:w="1306"/>
        <w:gridCol w:w="1736"/>
        <w:gridCol w:w="1675"/>
        <w:gridCol w:w="1369"/>
        <w:gridCol w:w="1351"/>
        <w:gridCol w:w="1351"/>
      </w:tblGrid>
      <w:tr w:rsidR="00824526" w:rsidRPr="002E0BA7" w14:paraId="14B58278" w14:textId="77777777" w:rsidTr="00990976">
        <w:trPr>
          <w:cantSplit/>
          <w:trHeight w:val="306"/>
        </w:trPr>
        <w:tc>
          <w:tcPr>
            <w:tcW w:w="953" w:type="dxa"/>
            <w:vMerge w:val="restart"/>
            <w:vAlign w:val="center"/>
          </w:tcPr>
          <w:p w14:paraId="2426B899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BA7">
              <w:rPr>
                <w:rFonts w:ascii="Times New Roman" w:hAnsi="Times New Roman"/>
                <w:b/>
                <w:sz w:val="18"/>
                <w:szCs w:val="18"/>
              </w:rPr>
              <w:t>Lata</w:t>
            </w:r>
          </w:p>
        </w:tc>
        <w:tc>
          <w:tcPr>
            <w:tcW w:w="1709" w:type="dxa"/>
            <w:vMerge w:val="restart"/>
            <w:vAlign w:val="center"/>
          </w:tcPr>
          <w:p w14:paraId="7C8479BB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 xml:space="preserve">Liczba dzieci w rodzinach zastępczych spokrewnionych </w:t>
            </w:r>
          </w:p>
        </w:tc>
        <w:tc>
          <w:tcPr>
            <w:tcW w:w="1743" w:type="dxa"/>
            <w:vMerge w:val="restart"/>
            <w:vAlign w:val="center"/>
          </w:tcPr>
          <w:p w14:paraId="013EE4F6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>Liczba dzieci w rodzinach zastępczych niezawodowych*</w:t>
            </w:r>
          </w:p>
        </w:tc>
        <w:tc>
          <w:tcPr>
            <w:tcW w:w="7046" w:type="dxa"/>
            <w:gridSpan w:val="5"/>
            <w:vAlign w:val="center"/>
          </w:tcPr>
          <w:p w14:paraId="64E265BD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>Liczba dzieci w zawodowych rodzinach zastępczych**</w:t>
            </w:r>
          </w:p>
        </w:tc>
        <w:tc>
          <w:tcPr>
            <w:tcW w:w="1351" w:type="dxa"/>
            <w:vMerge w:val="restart"/>
            <w:vAlign w:val="center"/>
          </w:tcPr>
          <w:p w14:paraId="5C660297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>Liczba dzieci w rodzinnych domach dziecka</w:t>
            </w:r>
          </w:p>
        </w:tc>
        <w:tc>
          <w:tcPr>
            <w:tcW w:w="1351" w:type="dxa"/>
            <w:vMerge w:val="restart"/>
            <w:vAlign w:val="center"/>
          </w:tcPr>
          <w:p w14:paraId="507E349E" w14:textId="77777777" w:rsidR="00824526" w:rsidRPr="002E0BA7" w:rsidRDefault="00824526" w:rsidP="00824526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Ogółem</w:t>
            </w:r>
          </w:p>
        </w:tc>
      </w:tr>
      <w:tr w:rsidR="00824526" w:rsidRPr="002E0BA7" w14:paraId="7745A2EC" w14:textId="77777777" w:rsidTr="00990976">
        <w:trPr>
          <w:cantSplit/>
          <w:trHeight w:val="780"/>
        </w:trPr>
        <w:tc>
          <w:tcPr>
            <w:tcW w:w="953" w:type="dxa"/>
            <w:vMerge/>
            <w:vAlign w:val="center"/>
          </w:tcPr>
          <w:p w14:paraId="125AECBE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9" w:type="dxa"/>
            <w:vMerge/>
            <w:vAlign w:val="center"/>
          </w:tcPr>
          <w:p w14:paraId="453902E0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3" w:type="dxa"/>
            <w:vMerge/>
            <w:vAlign w:val="center"/>
          </w:tcPr>
          <w:p w14:paraId="37301AA6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4B7B32E3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1306" w:type="dxa"/>
            <w:vAlign w:val="center"/>
          </w:tcPr>
          <w:p w14:paraId="505C0D79" w14:textId="77777777" w:rsidR="00824526" w:rsidRPr="002E0BA7" w:rsidRDefault="00824526" w:rsidP="004F7129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>zawodow</w:t>
            </w:r>
            <w:r w:rsidR="004F7129">
              <w:rPr>
                <w:rFonts w:ascii="Times New Roman" w:hAnsi="Times New Roman"/>
                <w:b/>
                <w:sz w:val="16"/>
                <w:szCs w:val="16"/>
              </w:rPr>
              <w:t>ych</w:t>
            </w:r>
          </w:p>
        </w:tc>
        <w:tc>
          <w:tcPr>
            <w:tcW w:w="1736" w:type="dxa"/>
            <w:vAlign w:val="center"/>
          </w:tcPr>
          <w:p w14:paraId="767DC115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>wielodzietnych</w:t>
            </w:r>
          </w:p>
        </w:tc>
        <w:tc>
          <w:tcPr>
            <w:tcW w:w="1675" w:type="dxa"/>
            <w:vAlign w:val="center"/>
          </w:tcPr>
          <w:p w14:paraId="51653292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>specjalistycznych</w:t>
            </w:r>
          </w:p>
        </w:tc>
        <w:tc>
          <w:tcPr>
            <w:tcW w:w="1369" w:type="dxa"/>
            <w:vAlign w:val="center"/>
          </w:tcPr>
          <w:p w14:paraId="3251F344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BA7">
              <w:rPr>
                <w:rFonts w:ascii="Times New Roman" w:hAnsi="Times New Roman"/>
                <w:b/>
                <w:sz w:val="16"/>
                <w:szCs w:val="16"/>
              </w:rPr>
              <w:t xml:space="preserve">o charakterze pogotowia rodzinnego </w:t>
            </w:r>
          </w:p>
        </w:tc>
        <w:tc>
          <w:tcPr>
            <w:tcW w:w="1351" w:type="dxa"/>
            <w:vMerge/>
          </w:tcPr>
          <w:p w14:paraId="0CEE4495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</w:tcPr>
          <w:p w14:paraId="2BC9C98B" w14:textId="77777777" w:rsidR="00824526" w:rsidRPr="002E0BA7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24526" w:rsidRPr="002E0BA7" w14:paraId="35C43CC6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4588383D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sz w:val="20"/>
                <w:szCs w:val="20"/>
              </w:rPr>
              <w:t>2005</w:t>
            </w:r>
          </w:p>
        </w:tc>
        <w:tc>
          <w:tcPr>
            <w:tcW w:w="1709" w:type="dxa"/>
            <w:vAlign w:val="center"/>
          </w:tcPr>
          <w:p w14:paraId="15E2436B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46 261</w:t>
            </w:r>
          </w:p>
        </w:tc>
        <w:tc>
          <w:tcPr>
            <w:tcW w:w="1743" w:type="dxa"/>
            <w:vAlign w:val="center"/>
          </w:tcPr>
          <w:p w14:paraId="24412FB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9 219</w:t>
            </w:r>
          </w:p>
        </w:tc>
        <w:tc>
          <w:tcPr>
            <w:tcW w:w="960" w:type="dxa"/>
            <w:vAlign w:val="center"/>
          </w:tcPr>
          <w:p w14:paraId="73D17DFD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3 865</w:t>
            </w:r>
          </w:p>
        </w:tc>
        <w:tc>
          <w:tcPr>
            <w:tcW w:w="1306" w:type="dxa"/>
            <w:vAlign w:val="center"/>
          </w:tcPr>
          <w:p w14:paraId="46DB3750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736" w:type="dxa"/>
            <w:vAlign w:val="center"/>
          </w:tcPr>
          <w:p w14:paraId="62E5E12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711</w:t>
            </w:r>
          </w:p>
        </w:tc>
        <w:tc>
          <w:tcPr>
            <w:tcW w:w="1675" w:type="dxa"/>
            <w:vAlign w:val="center"/>
          </w:tcPr>
          <w:p w14:paraId="27FCC236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369" w:type="dxa"/>
            <w:vAlign w:val="center"/>
          </w:tcPr>
          <w:p w14:paraId="26B347F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3 077</w:t>
            </w:r>
          </w:p>
        </w:tc>
        <w:tc>
          <w:tcPr>
            <w:tcW w:w="1351" w:type="dxa"/>
            <w:vAlign w:val="center"/>
          </w:tcPr>
          <w:p w14:paraId="46DBB67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1" w:type="dxa"/>
          </w:tcPr>
          <w:p w14:paraId="75F43C8F" w14:textId="77777777" w:rsidR="00824526" w:rsidRPr="00AE49EF" w:rsidRDefault="00E85AF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59 345</w:t>
            </w:r>
          </w:p>
        </w:tc>
      </w:tr>
      <w:tr w:rsidR="00824526" w:rsidRPr="002E0BA7" w14:paraId="0B55401C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445C5777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709" w:type="dxa"/>
            <w:vAlign w:val="center"/>
          </w:tcPr>
          <w:p w14:paraId="25943A6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46 831</w:t>
            </w:r>
          </w:p>
        </w:tc>
        <w:tc>
          <w:tcPr>
            <w:tcW w:w="1743" w:type="dxa"/>
            <w:vAlign w:val="center"/>
          </w:tcPr>
          <w:p w14:paraId="4291A13D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9 661</w:t>
            </w:r>
          </w:p>
        </w:tc>
        <w:tc>
          <w:tcPr>
            <w:tcW w:w="960" w:type="dxa"/>
            <w:vAlign w:val="center"/>
          </w:tcPr>
          <w:p w14:paraId="67E38BDB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5 062</w:t>
            </w:r>
          </w:p>
        </w:tc>
        <w:tc>
          <w:tcPr>
            <w:tcW w:w="1306" w:type="dxa"/>
            <w:vAlign w:val="center"/>
          </w:tcPr>
          <w:p w14:paraId="1F794393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736" w:type="dxa"/>
            <w:vAlign w:val="center"/>
          </w:tcPr>
          <w:p w14:paraId="0A223147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1 554</w:t>
            </w:r>
          </w:p>
        </w:tc>
        <w:tc>
          <w:tcPr>
            <w:tcW w:w="1675" w:type="dxa"/>
            <w:vAlign w:val="center"/>
          </w:tcPr>
          <w:p w14:paraId="5CC9203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369" w:type="dxa"/>
            <w:vAlign w:val="center"/>
          </w:tcPr>
          <w:p w14:paraId="2AE603B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3 367</w:t>
            </w:r>
          </w:p>
        </w:tc>
        <w:tc>
          <w:tcPr>
            <w:tcW w:w="1351" w:type="dxa"/>
            <w:vAlign w:val="center"/>
          </w:tcPr>
          <w:p w14:paraId="5529A1F4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1" w:type="dxa"/>
          </w:tcPr>
          <w:p w14:paraId="3936EE00" w14:textId="77777777" w:rsidR="00824526" w:rsidRPr="00AE49EF" w:rsidRDefault="00E85AFF" w:rsidP="002F408F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61 554</w:t>
            </w:r>
          </w:p>
        </w:tc>
      </w:tr>
      <w:tr w:rsidR="00824526" w:rsidRPr="002E0BA7" w14:paraId="2C68D55F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608917E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sz w:val="20"/>
                <w:szCs w:val="20"/>
              </w:rPr>
              <w:t>2007</w:t>
            </w:r>
          </w:p>
        </w:tc>
        <w:tc>
          <w:tcPr>
            <w:tcW w:w="1709" w:type="dxa"/>
            <w:vAlign w:val="center"/>
          </w:tcPr>
          <w:p w14:paraId="06681AA6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48 488</w:t>
            </w:r>
          </w:p>
        </w:tc>
        <w:tc>
          <w:tcPr>
            <w:tcW w:w="1743" w:type="dxa"/>
            <w:vAlign w:val="center"/>
          </w:tcPr>
          <w:p w14:paraId="62D2F837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10 198</w:t>
            </w:r>
          </w:p>
        </w:tc>
        <w:tc>
          <w:tcPr>
            <w:tcW w:w="960" w:type="dxa"/>
            <w:vAlign w:val="center"/>
          </w:tcPr>
          <w:p w14:paraId="528952BC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6 313</w:t>
            </w:r>
          </w:p>
        </w:tc>
        <w:tc>
          <w:tcPr>
            <w:tcW w:w="1306" w:type="dxa"/>
            <w:vAlign w:val="center"/>
          </w:tcPr>
          <w:p w14:paraId="7937E0B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36" w:type="dxa"/>
            <w:vAlign w:val="center"/>
          </w:tcPr>
          <w:p w14:paraId="6FB3E3CE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2 397</w:t>
            </w:r>
          </w:p>
        </w:tc>
        <w:tc>
          <w:tcPr>
            <w:tcW w:w="1675" w:type="dxa"/>
            <w:vAlign w:val="center"/>
          </w:tcPr>
          <w:p w14:paraId="63373944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203</w:t>
            </w:r>
          </w:p>
        </w:tc>
        <w:tc>
          <w:tcPr>
            <w:tcW w:w="1369" w:type="dxa"/>
            <w:vAlign w:val="center"/>
          </w:tcPr>
          <w:p w14:paraId="589CC10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3 713</w:t>
            </w:r>
          </w:p>
        </w:tc>
        <w:tc>
          <w:tcPr>
            <w:tcW w:w="1351" w:type="dxa"/>
            <w:vAlign w:val="center"/>
          </w:tcPr>
          <w:p w14:paraId="10A68696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1" w:type="dxa"/>
          </w:tcPr>
          <w:p w14:paraId="5F85D5D2" w14:textId="77777777" w:rsidR="00824526" w:rsidRPr="00AE49EF" w:rsidRDefault="007016C3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64 999</w:t>
            </w:r>
          </w:p>
        </w:tc>
      </w:tr>
      <w:tr w:rsidR="00824526" w:rsidRPr="002E0BA7" w14:paraId="1F33640F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4CCE6F8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sz w:val="20"/>
                <w:szCs w:val="20"/>
              </w:rPr>
              <w:t>2008</w:t>
            </w:r>
          </w:p>
        </w:tc>
        <w:tc>
          <w:tcPr>
            <w:tcW w:w="1709" w:type="dxa"/>
            <w:vAlign w:val="center"/>
          </w:tcPr>
          <w:p w14:paraId="269A96D2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48 450</w:t>
            </w:r>
          </w:p>
        </w:tc>
        <w:tc>
          <w:tcPr>
            <w:tcW w:w="1743" w:type="dxa"/>
            <w:vAlign w:val="center"/>
          </w:tcPr>
          <w:p w14:paraId="1398AFE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10 143</w:t>
            </w:r>
          </w:p>
        </w:tc>
        <w:tc>
          <w:tcPr>
            <w:tcW w:w="960" w:type="dxa"/>
            <w:vAlign w:val="center"/>
          </w:tcPr>
          <w:p w14:paraId="63A14B45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7 433</w:t>
            </w:r>
          </w:p>
        </w:tc>
        <w:tc>
          <w:tcPr>
            <w:tcW w:w="1306" w:type="dxa"/>
            <w:vAlign w:val="center"/>
          </w:tcPr>
          <w:p w14:paraId="3DD176CD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36" w:type="dxa"/>
            <w:vAlign w:val="center"/>
          </w:tcPr>
          <w:p w14:paraId="27C75D0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3 370</w:t>
            </w:r>
          </w:p>
        </w:tc>
        <w:tc>
          <w:tcPr>
            <w:tcW w:w="1675" w:type="dxa"/>
            <w:vAlign w:val="center"/>
          </w:tcPr>
          <w:p w14:paraId="2649BFF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278</w:t>
            </w:r>
          </w:p>
        </w:tc>
        <w:tc>
          <w:tcPr>
            <w:tcW w:w="1369" w:type="dxa"/>
            <w:vAlign w:val="center"/>
          </w:tcPr>
          <w:p w14:paraId="76567DC8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3 785</w:t>
            </w:r>
          </w:p>
        </w:tc>
        <w:tc>
          <w:tcPr>
            <w:tcW w:w="1351" w:type="dxa"/>
            <w:vAlign w:val="center"/>
          </w:tcPr>
          <w:p w14:paraId="6F24690D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1" w:type="dxa"/>
          </w:tcPr>
          <w:p w14:paraId="62DEFA40" w14:textId="77777777" w:rsidR="00824526" w:rsidRPr="00AE49EF" w:rsidRDefault="007016C3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66 026</w:t>
            </w:r>
          </w:p>
        </w:tc>
      </w:tr>
      <w:tr w:rsidR="00824526" w:rsidRPr="002E0BA7" w14:paraId="76C2F829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1192622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sz w:val="20"/>
                <w:szCs w:val="20"/>
              </w:rPr>
              <w:t>2009</w:t>
            </w:r>
          </w:p>
        </w:tc>
        <w:tc>
          <w:tcPr>
            <w:tcW w:w="1709" w:type="dxa"/>
            <w:vAlign w:val="center"/>
          </w:tcPr>
          <w:p w14:paraId="37CB34D3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48 111</w:t>
            </w:r>
          </w:p>
        </w:tc>
        <w:tc>
          <w:tcPr>
            <w:tcW w:w="1743" w:type="dxa"/>
            <w:vAlign w:val="center"/>
          </w:tcPr>
          <w:p w14:paraId="09B65C45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9 852</w:t>
            </w:r>
          </w:p>
        </w:tc>
        <w:tc>
          <w:tcPr>
            <w:tcW w:w="960" w:type="dxa"/>
            <w:vAlign w:val="center"/>
          </w:tcPr>
          <w:p w14:paraId="33FE7FD6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8 013</w:t>
            </w:r>
          </w:p>
        </w:tc>
        <w:tc>
          <w:tcPr>
            <w:tcW w:w="1306" w:type="dxa"/>
            <w:vAlign w:val="center"/>
          </w:tcPr>
          <w:p w14:paraId="457AF422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36" w:type="dxa"/>
            <w:vAlign w:val="center"/>
          </w:tcPr>
          <w:p w14:paraId="18F48975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4 018</w:t>
            </w:r>
          </w:p>
        </w:tc>
        <w:tc>
          <w:tcPr>
            <w:tcW w:w="1675" w:type="dxa"/>
            <w:vAlign w:val="center"/>
          </w:tcPr>
          <w:p w14:paraId="7849FD74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387</w:t>
            </w:r>
          </w:p>
        </w:tc>
        <w:tc>
          <w:tcPr>
            <w:tcW w:w="1369" w:type="dxa"/>
            <w:vAlign w:val="center"/>
          </w:tcPr>
          <w:p w14:paraId="498D54E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3 608</w:t>
            </w:r>
          </w:p>
        </w:tc>
        <w:tc>
          <w:tcPr>
            <w:tcW w:w="1351" w:type="dxa"/>
            <w:vAlign w:val="center"/>
          </w:tcPr>
          <w:p w14:paraId="4E00302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351" w:type="dxa"/>
          </w:tcPr>
          <w:p w14:paraId="78447ED7" w14:textId="77777777" w:rsidR="00824526" w:rsidRPr="00AE49EF" w:rsidRDefault="007016C3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65 976</w:t>
            </w:r>
          </w:p>
        </w:tc>
      </w:tr>
      <w:tr w:rsidR="00824526" w:rsidRPr="002E0BA7" w14:paraId="4C69B758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30B7390D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709" w:type="dxa"/>
            <w:vAlign w:val="center"/>
          </w:tcPr>
          <w:p w14:paraId="001480D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47</w:t>
            </w:r>
            <w:r w:rsidR="002D4D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sz w:val="20"/>
                <w:szCs w:val="20"/>
              </w:rPr>
              <w:t>981</w:t>
            </w:r>
          </w:p>
        </w:tc>
        <w:tc>
          <w:tcPr>
            <w:tcW w:w="1743" w:type="dxa"/>
            <w:vAlign w:val="center"/>
          </w:tcPr>
          <w:p w14:paraId="2D9E8447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9</w:t>
            </w:r>
            <w:r w:rsidR="007016C3" w:rsidRPr="00AE49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sz w:val="20"/>
                <w:szCs w:val="20"/>
              </w:rPr>
              <w:t>809</w:t>
            </w:r>
          </w:p>
        </w:tc>
        <w:tc>
          <w:tcPr>
            <w:tcW w:w="960" w:type="dxa"/>
            <w:vAlign w:val="center"/>
          </w:tcPr>
          <w:p w14:paraId="35457408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8 617</w:t>
            </w:r>
          </w:p>
        </w:tc>
        <w:tc>
          <w:tcPr>
            <w:tcW w:w="1306" w:type="dxa"/>
            <w:vAlign w:val="center"/>
          </w:tcPr>
          <w:p w14:paraId="44812F06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36" w:type="dxa"/>
            <w:vAlign w:val="center"/>
          </w:tcPr>
          <w:p w14:paraId="2AF5C40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E85AFF" w:rsidRPr="00AE49E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516</w:t>
            </w:r>
          </w:p>
        </w:tc>
        <w:tc>
          <w:tcPr>
            <w:tcW w:w="1675" w:type="dxa"/>
            <w:vAlign w:val="center"/>
          </w:tcPr>
          <w:p w14:paraId="316E525B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428</w:t>
            </w:r>
          </w:p>
        </w:tc>
        <w:tc>
          <w:tcPr>
            <w:tcW w:w="1369" w:type="dxa"/>
            <w:vAlign w:val="center"/>
          </w:tcPr>
          <w:p w14:paraId="705A32A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85AFF" w:rsidRPr="00AE49E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673</w:t>
            </w:r>
          </w:p>
        </w:tc>
        <w:tc>
          <w:tcPr>
            <w:tcW w:w="1351" w:type="dxa"/>
            <w:vAlign w:val="center"/>
          </w:tcPr>
          <w:p w14:paraId="4F569A25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351" w:type="dxa"/>
          </w:tcPr>
          <w:p w14:paraId="486456FB" w14:textId="77777777" w:rsidR="00824526" w:rsidRPr="00AE49EF" w:rsidRDefault="007016C3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66 407</w:t>
            </w:r>
          </w:p>
        </w:tc>
      </w:tr>
      <w:tr w:rsidR="00824526" w:rsidRPr="002E0BA7" w14:paraId="48E1A80E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0EAB94D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709" w:type="dxa"/>
            <w:vAlign w:val="center"/>
          </w:tcPr>
          <w:p w14:paraId="6779EF3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47 907</w:t>
            </w:r>
          </w:p>
        </w:tc>
        <w:tc>
          <w:tcPr>
            <w:tcW w:w="1743" w:type="dxa"/>
            <w:vAlign w:val="center"/>
          </w:tcPr>
          <w:p w14:paraId="4BDA2B0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9 763</w:t>
            </w:r>
          </w:p>
        </w:tc>
        <w:tc>
          <w:tcPr>
            <w:tcW w:w="960" w:type="dxa"/>
            <w:vAlign w:val="center"/>
          </w:tcPr>
          <w:p w14:paraId="0BB0970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9 301</w:t>
            </w:r>
          </w:p>
        </w:tc>
        <w:tc>
          <w:tcPr>
            <w:tcW w:w="1306" w:type="dxa"/>
            <w:vAlign w:val="center"/>
          </w:tcPr>
          <w:p w14:paraId="109F0DA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36" w:type="dxa"/>
            <w:vAlign w:val="center"/>
          </w:tcPr>
          <w:p w14:paraId="40DBDA9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5 079</w:t>
            </w:r>
          </w:p>
        </w:tc>
        <w:tc>
          <w:tcPr>
            <w:tcW w:w="1675" w:type="dxa"/>
            <w:vAlign w:val="center"/>
          </w:tcPr>
          <w:p w14:paraId="4D5ED184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533</w:t>
            </w:r>
          </w:p>
        </w:tc>
        <w:tc>
          <w:tcPr>
            <w:tcW w:w="1369" w:type="dxa"/>
            <w:vAlign w:val="center"/>
          </w:tcPr>
          <w:p w14:paraId="499880EE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3 689</w:t>
            </w:r>
          </w:p>
        </w:tc>
        <w:tc>
          <w:tcPr>
            <w:tcW w:w="1351" w:type="dxa"/>
            <w:vAlign w:val="center"/>
          </w:tcPr>
          <w:p w14:paraId="7A970B57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351" w:type="dxa"/>
          </w:tcPr>
          <w:p w14:paraId="0F9B037E" w14:textId="77777777" w:rsidR="00824526" w:rsidRPr="00AE49EF" w:rsidRDefault="007016C3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66 971</w:t>
            </w:r>
          </w:p>
        </w:tc>
      </w:tr>
      <w:tr w:rsidR="00824526" w:rsidRPr="002E0BA7" w14:paraId="0F6EF899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13F8EC2B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709" w:type="dxa"/>
            <w:vAlign w:val="center"/>
          </w:tcPr>
          <w:p w14:paraId="4F88E13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33 769</w:t>
            </w:r>
          </w:p>
        </w:tc>
        <w:tc>
          <w:tcPr>
            <w:tcW w:w="1743" w:type="dxa"/>
            <w:vAlign w:val="center"/>
          </w:tcPr>
          <w:p w14:paraId="51360D7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16 383</w:t>
            </w:r>
          </w:p>
        </w:tc>
        <w:tc>
          <w:tcPr>
            <w:tcW w:w="960" w:type="dxa"/>
            <w:vAlign w:val="center"/>
          </w:tcPr>
          <w:p w14:paraId="21B0924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6 454</w:t>
            </w:r>
          </w:p>
        </w:tc>
        <w:tc>
          <w:tcPr>
            <w:tcW w:w="1306" w:type="dxa"/>
            <w:vAlign w:val="center"/>
          </w:tcPr>
          <w:p w14:paraId="0DE8C97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3 935</w:t>
            </w:r>
          </w:p>
        </w:tc>
        <w:tc>
          <w:tcPr>
            <w:tcW w:w="1736" w:type="dxa"/>
            <w:vAlign w:val="center"/>
          </w:tcPr>
          <w:p w14:paraId="3686D1D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6D2D3AF6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606</w:t>
            </w:r>
          </w:p>
        </w:tc>
        <w:tc>
          <w:tcPr>
            <w:tcW w:w="1369" w:type="dxa"/>
            <w:vAlign w:val="center"/>
          </w:tcPr>
          <w:p w14:paraId="7B3BD3FE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1 913</w:t>
            </w:r>
          </w:p>
        </w:tc>
        <w:tc>
          <w:tcPr>
            <w:tcW w:w="1351" w:type="dxa"/>
            <w:vAlign w:val="center"/>
          </w:tcPr>
          <w:p w14:paraId="4140B56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1 476</w:t>
            </w:r>
          </w:p>
        </w:tc>
        <w:tc>
          <w:tcPr>
            <w:tcW w:w="1351" w:type="dxa"/>
          </w:tcPr>
          <w:p w14:paraId="6A7B18B0" w14:textId="77777777" w:rsidR="00824526" w:rsidRPr="00AE49EF" w:rsidRDefault="002F408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  <w:r w:rsidR="006B22BD" w:rsidRPr="00AE49E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082</w:t>
            </w:r>
          </w:p>
        </w:tc>
      </w:tr>
      <w:tr w:rsidR="00824526" w:rsidRPr="002E0BA7" w14:paraId="38E5C4A2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2F43C533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709" w:type="dxa"/>
            <w:vAlign w:val="center"/>
          </w:tcPr>
          <w:p w14:paraId="55F0F12B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33 306</w:t>
            </w:r>
          </w:p>
        </w:tc>
        <w:tc>
          <w:tcPr>
            <w:tcW w:w="1743" w:type="dxa"/>
            <w:vAlign w:val="center"/>
          </w:tcPr>
          <w:p w14:paraId="1760EEF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16 431</w:t>
            </w:r>
          </w:p>
        </w:tc>
        <w:tc>
          <w:tcPr>
            <w:tcW w:w="960" w:type="dxa"/>
            <w:vAlign w:val="center"/>
          </w:tcPr>
          <w:p w14:paraId="7CBB51BD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6 727</w:t>
            </w:r>
          </w:p>
        </w:tc>
        <w:tc>
          <w:tcPr>
            <w:tcW w:w="1306" w:type="dxa"/>
            <w:vAlign w:val="center"/>
          </w:tcPr>
          <w:p w14:paraId="393BB6B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4 035</w:t>
            </w:r>
          </w:p>
        </w:tc>
        <w:tc>
          <w:tcPr>
            <w:tcW w:w="1736" w:type="dxa"/>
            <w:vAlign w:val="center"/>
          </w:tcPr>
          <w:p w14:paraId="42DDA2C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4BBBC39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583</w:t>
            </w:r>
          </w:p>
        </w:tc>
        <w:tc>
          <w:tcPr>
            <w:tcW w:w="1369" w:type="dxa"/>
            <w:vAlign w:val="center"/>
          </w:tcPr>
          <w:p w14:paraId="7D4BD411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2 109</w:t>
            </w:r>
          </w:p>
        </w:tc>
        <w:tc>
          <w:tcPr>
            <w:tcW w:w="1351" w:type="dxa"/>
            <w:vAlign w:val="center"/>
          </w:tcPr>
          <w:p w14:paraId="61138A4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2 106</w:t>
            </w:r>
          </w:p>
        </w:tc>
        <w:tc>
          <w:tcPr>
            <w:tcW w:w="1351" w:type="dxa"/>
          </w:tcPr>
          <w:p w14:paraId="45ADD589" w14:textId="77777777" w:rsidR="00824526" w:rsidRPr="00AE49EF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58 570</w:t>
            </w:r>
          </w:p>
        </w:tc>
      </w:tr>
      <w:tr w:rsidR="00824526" w:rsidRPr="002E0BA7" w14:paraId="33389824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61B548D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709" w:type="dxa"/>
            <w:vAlign w:val="center"/>
          </w:tcPr>
          <w:p w14:paraId="02B8B069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32 405</w:t>
            </w:r>
          </w:p>
        </w:tc>
        <w:tc>
          <w:tcPr>
            <w:tcW w:w="1743" w:type="dxa"/>
            <w:vAlign w:val="center"/>
          </w:tcPr>
          <w:p w14:paraId="02545E20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color w:val="000000"/>
                <w:sz w:val="20"/>
                <w:szCs w:val="20"/>
              </w:rPr>
              <w:t>15 890</w:t>
            </w:r>
          </w:p>
        </w:tc>
        <w:tc>
          <w:tcPr>
            <w:tcW w:w="960" w:type="dxa"/>
            <w:vAlign w:val="center"/>
          </w:tcPr>
          <w:p w14:paraId="79ABAB05" w14:textId="77777777" w:rsidR="00824526" w:rsidRPr="00AE49EF" w:rsidRDefault="00E85AF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6 779</w:t>
            </w:r>
          </w:p>
        </w:tc>
        <w:tc>
          <w:tcPr>
            <w:tcW w:w="1306" w:type="dxa"/>
            <w:vAlign w:val="center"/>
          </w:tcPr>
          <w:p w14:paraId="49CCD4E6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4 194</w:t>
            </w:r>
          </w:p>
        </w:tc>
        <w:tc>
          <w:tcPr>
            <w:tcW w:w="1736" w:type="dxa"/>
            <w:vAlign w:val="center"/>
          </w:tcPr>
          <w:p w14:paraId="52105817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581050B5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568</w:t>
            </w:r>
          </w:p>
        </w:tc>
        <w:tc>
          <w:tcPr>
            <w:tcW w:w="1369" w:type="dxa"/>
            <w:vAlign w:val="center"/>
          </w:tcPr>
          <w:p w14:paraId="04F50E3E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2D4DD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017</w:t>
            </w:r>
          </w:p>
        </w:tc>
        <w:tc>
          <w:tcPr>
            <w:tcW w:w="1351" w:type="dxa"/>
            <w:vAlign w:val="center"/>
          </w:tcPr>
          <w:p w14:paraId="483015D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2 583</w:t>
            </w:r>
          </w:p>
        </w:tc>
        <w:tc>
          <w:tcPr>
            <w:tcW w:w="1351" w:type="dxa"/>
          </w:tcPr>
          <w:p w14:paraId="77C3F270" w14:textId="77777777" w:rsidR="00824526" w:rsidRPr="00AE49EF" w:rsidRDefault="00047470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57 657</w:t>
            </w:r>
          </w:p>
        </w:tc>
      </w:tr>
      <w:tr w:rsidR="00824526" w:rsidRPr="002E0BA7" w14:paraId="25FA14CB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1D3174D2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709" w:type="dxa"/>
            <w:vAlign w:val="center"/>
          </w:tcPr>
          <w:p w14:paraId="0D5B6AAB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31 951</w:t>
            </w:r>
          </w:p>
        </w:tc>
        <w:tc>
          <w:tcPr>
            <w:tcW w:w="1743" w:type="dxa"/>
            <w:vAlign w:val="center"/>
          </w:tcPr>
          <w:p w14:paraId="0717D573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15 486</w:t>
            </w:r>
          </w:p>
        </w:tc>
        <w:tc>
          <w:tcPr>
            <w:tcW w:w="960" w:type="dxa"/>
            <w:vAlign w:val="center"/>
          </w:tcPr>
          <w:p w14:paraId="38646083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6 371</w:t>
            </w:r>
          </w:p>
        </w:tc>
        <w:tc>
          <w:tcPr>
            <w:tcW w:w="1306" w:type="dxa"/>
            <w:vAlign w:val="center"/>
          </w:tcPr>
          <w:p w14:paraId="7DD76338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4 064</w:t>
            </w:r>
          </w:p>
        </w:tc>
        <w:tc>
          <w:tcPr>
            <w:tcW w:w="1736" w:type="dxa"/>
            <w:vAlign w:val="center"/>
          </w:tcPr>
          <w:p w14:paraId="4B064F2F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4C189105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549</w:t>
            </w:r>
          </w:p>
        </w:tc>
        <w:tc>
          <w:tcPr>
            <w:tcW w:w="1369" w:type="dxa"/>
            <w:vAlign w:val="center"/>
          </w:tcPr>
          <w:p w14:paraId="65804993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1 758</w:t>
            </w:r>
          </w:p>
        </w:tc>
        <w:tc>
          <w:tcPr>
            <w:tcW w:w="1351" w:type="dxa"/>
            <w:vAlign w:val="center"/>
          </w:tcPr>
          <w:p w14:paraId="059387AA" w14:textId="77777777" w:rsidR="00824526" w:rsidRPr="00AE49EF" w:rsidRDefault="00824526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3 178</w:t>
            </w:r>
          </w:p>
        </w:tc>
        <w:tc>
          <w:tcPr>
            <w:tcW w:w="1351" w:type="dxa"/>
          </w:tcPr>
          <w:p w14:paraId="07C83085" w14:textId="77777777" w:rsidR="00824526" w:rsidRPr="00AE49EF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56 986</w:t>
            </w:r>
          </w:p>
        </w:tc>
      </w:tr>
      <w:tr w:rsidR="000D7862" w:rsidRPr="002E0BA7" w14:paraId="3F660132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05FC6540" w14:textId="77777777" w:rsidR="000D7862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709" w:type="dxa"/>
            <w:vAlign w:val="center"/>
          </w:tcPr>
          <w:p w14:paraId="3EC4EFE3" w14:textId="77777777" w:rsidR="000D7862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31 647</w:t>
            </w:r>
          </w:p>
        </w:tc>
        <w:tc>
          <w:tcPr>
            <w:tcW w:w="1743" w:type="dxa"/>
            <w:vAlign w:val="center"/>
          </w:tcPr>
          <w:p w14:paraId="2433B4AD" w14:textId="77777777" w:rsidR="000D7862" w:rsidRPr="00AE49EF" w:rsidRDefault="000D786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15 268</w:t>
            </w:r>
          </w:p>
        </w:tc>
        <w:tc>
          <w:tcPr>
            <w:tcW w:w="960" w:type="dxa"/>
            <w:vAlign w:val="center"/>
          </w:tcPr>
          <w:p w14:paraId="6EA72930" w14:textId="77777777" w:rsidR="000D7862" w:rsidRPr="00AE49EF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6 270</w:t>
            </w:r>
          </w:p>
        </w:tc>
        <w:tc>
          <w:tcPr>
            <w:tcW w:w="1306" w:type="dxa"/>
            <w:vAlign w:val="center"/>
          </w:tcPr>
          <w:p w14:paraId="1DE3F633" w14:textId="77777777" w:rsidR="000D7862" w:rsidRPr="00AE49EF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4 154</w:t>
            </w:r>
          </w:p>
        </w:tc>
        <w:tc>
          <w:tcPr>
            <w:tcW w:w="1736" w:type="dxa"/>
            <w:vAlign w:val="center"/>
          </w:tcPr>
          <w:p w14:paraId="4D68BB66" w14:textId="77777777" w:rsidR="000D7862" w:rsidRPr="00AE49EF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45EA0CB9" w14:textId="77777777" w:rsidR="000D7862" w:rsidRPr="00AE49EF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533</w:t>
            </w:r>
          </w:p>
        </w:tc>
        <w:tc>
          <w:tcPr>
            <w:tcW w:w="1369" w:type="dxa"/>
            <w:vAlign w:val="center"/>
          </w:tcPr>
          <w:p w14:paraId="3EF6F8CA" w14:textId="77777777" w:rsidR="000D7862" w:rsidRPr="00AE49EF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1 583</w:t>
            </w:r>
          </w:p>
        </w:tc>
        <w:tc>
          <w:tcPr>
            <w:tcW w:w="1351" w:type="dxa"/>
            <w:vAlign w:val="center"/>
          </w:tcPr>
          <w:p w14:paraId="23B32039" w14:textId="77777777" w:rsidR="000D7862" w:rsidRPr="00AE49EF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3 359</w:t>
            </w:r>
          </w:p>
        </w:tc>
        <w:tc>
          <w:tcPr>
            <w:tcW w:w="1351" w:type="dxa"/>
          </w:tcPr>
          <w:p w14:paraId="29E7DF15" w14:textId="77777777" w:rsidR="000D7862" w:rsidRPr="00AE49EF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Cs/>
                <w:sz w:val="20"/>
                <w:szCs w:val="20"/>
              </w:rPr>
              <w:t>56 544</w:t>
            </w:r>
          </w:p>
        </w:tc>
      </w:tr>
      <w:tr w:rsidR="0022675A" w:rsidRPr="002E0BA7" w14:paraId="3D51690B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4748A977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709" w:type="dxa"/>
            <w:vAlign w:val="center"/>
          </w:tcPr>
          <w:p w14:paraId="499A0CF3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30 816</w:t>
            </w:r>
          </w:p>
        </w:tc>
        <w:tc>
          <w:tcPr>
            <w:tcW w:w="1743" w:type="dxa"/>
            <w:vAlign w:val="center"/>
          </w:tcPr>
          <w:p w14:paraId="35EFB47F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14 838</w:t>
            </w:r>
          </w:p>
        </w:tc>
        <w:tc>
          <w:tcPr>
            <w:tcW w:w="960" w:type="dxa"/>
            <w:vAlign w:val="center"/>
          </w:tcPr>
          <w:p w14:paraId="47EC4D65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6 355</w:t>
            </w:r>
          </w:p>
        </w:tc>
        <w:tc>
          <w:tcPr>
            <w:tcW w:w="1306" w:type="dxa"/>
            <w:vAlign w:val="center"/>
          </w:tcPr>
          <w:p w14:paraId="4F61ECB0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4 272</w:t>
            </w:r>
          </w:p>
        </w:tc>
        <w:tc>
          <w:tcPr>
            <w:tcW w:w="1736" w:type="dxa"/>
            <w:vAlign w:val="center"/>
          </w:tcPr>
          <w:p w14:paraId="7AC20356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0006ED90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1369" w:type="dxa"/>
            <w:vAlign w:val="center"/>
          </w:tcPr>
          <w:p w14:paraId="24D44F68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1 555</w:t>
            </w:r>
          </w:p>
        </w:tc>
        <w:tc>
          <w:tcPr>
            <w:tcW w:w="1351" w:type="dxa"/>
            <w:vAlign w:val="center"/>
          </w:tcPr>
          <w:p w14:paraId="7FF7150E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3 712</w:t>
            </w:r>
          </w:p>
        </w:tc>
        <w:tc>
          <w:tcPr>
            <w:tcW w:w="1351" w:type="dxa"/>
          </w:tcPr>
          <w:p w14:paraId="44EFC47B" w14:textId="77777777" w:rsidR="0022675A" w:rsidRPr="00AE49EF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55 721</w:t>
            </w:r>
          </w:p>
        </w:tc>
      </w:tr>
      <w:tr w:rsidR="00DF3CF5" w:rsidRPr="002E0BA7" w14:paraId="1138B407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773793F9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9EF"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709" w:type="dxa"/>
            <w:vAlign w:val="center"/>
          </w:tcPr>
          <w:p w14:paraId="2A34B484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30 185</w:t>
            </w:r>
          </w:p>
        </w:tc>
        <w:tc>
          <w:tcPr>
            <w:tcW w:w="1743" w:type="dxa"/>
            <w:vAlign w:val="center"/>
          </w:tcPr>
          <w:p w14:paraId="42FDE593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14 528</w:t>
            </w:r>
          </w:p>
        </w:tc>
        <w:tc>
          <w:tcPr>
            <w:tcW w:w="960" w:type="dxa"/>
            <w:vAlign w:val="center"/>
          </w:tcPr>
          <w:p w14:paraId="215D0608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6 572</w:t>
            </w:r>
          </w:p>
        </w:tc>
        <w:tc>
          <w:tcPr>
            <w:tcW w:w="1306" w:type="dxa"/>
            <w:vAlign w:val="center"/>
          </w:tcPr>
          <w:p w14:paraId="08BD1B47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4 560</w:t>
            </w:r>
          </w:p>
        </w:tc>
        <w:tc>
          <w:tcPr>
            <w:tcW w:w="1736" w:type="dxa"/>
            <w:vAlign w:val="center"/>
          </w:tcPr>
          <w:p w14:paraId="59CC3960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0AC1F5C4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1369" w:type="dxa"/>
            <w:vAlign w:val="center"/>
          </w:tcPr>
          <w:p w14:paraId="4DFE042B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1 482</w:t>
            </w:r>
          </w:p>
        </w:tc>
        <w:tc>
          <w:tcPr>
            <w:tcW w:w="1351" w:type="dxa"/>
            <w:vAlign w:val="center"/>
          </w:tcPr>
          <w:p w14:paraId="24F2C6A8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4 003</w:t>
            </w:r>
          </w:p>
        </w:tc>
        <w:tc>
          <w:tcPr>
            <w:tcW w:w="1351" w:type="dxa"/>
          </w:tcPr>
          <w:p w14:paraId="10BBD721" w14:textId="77777777" w:rsidR="00DF3CF5" w:rsidRPr="00AE49EF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9EF">
              <w:rPr>
                <w:rFonts w:ascii="Times New Roman" w:hAnsi="Times New Roman"/>
                <w:sz w:val="20"/>
                <w:szCs w:val="20"/>
              </w:rPr>
              <w:t>55 288</w:t>
            </w:r>
          </w:p>
        </w:tc>
      </w:tr>
      <w:tr w:rsidR="00BC7EF4" w:rsidRPr="002E0BA7" w14:paraId="329A6F4A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475F3C5F" w14:textId="77777777" w:rsidR="00BC7EF4" w:rsidRPr="00AE49EF" w:rsidRDefault="00D70E2B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709" w:type="dxa"/>
            <w:vAlign w:val="center"/>
          </w:tcPr>
          <w:p w14:paraId="2B9BDB75" w14:textId="77777777" w:rsidR="00BC7EF4" w:rsidRPr="00AE49EF" w:rsidRDefault="00375A0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29 868</w:t>
            </w:r>
          </w:p>
        </w:tc>
        <w:tc>
          <w:tcPr>
            <w:tcW w:w="1743" w:type="dxa"/>
            <w:vAlign w:val="center"/>
          </w:tcPr>
          <w:p w14:paraId="153EF445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14 287</w:t>
            </w:r>
          </w:p>
        </w:tc>
        <w:tc>
          <w:tcPr>
            <w:tcW w:w="960" w:type="dxa"/>
            <w:vAlign w:val="center"/>
          </w:tcPr>
          <w:p w14:paraId="2B2DA999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6 262</w:t>
            </w:r>
          </w:p>
        </w:tc>
        <w:tc>
          <w:tcPr>
            <w:tcW w:w="1306" w:type="dxa"/>
            <w:vAlign w:val="center"/>
          </w:tcPr>
          <w:p w14:paraId="11D024B5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4 240</w:t>
            </w:r>
          </w:p>
        </w:tc>
        <w:tc>
          <w:tcPr>
            <w:tcW w:w="1736" w:type="dxa"/>
            <w:vAlign w:val="center"/>
          </w:tcPr>
          <w:p w14:paraId="791CEA39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65528EEE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</w:t>
            </w:r>
          </w:p>
        </w:tc>
        <w:tc>
          <w:tcPr>
            <w:tcW w:w="1369" w:type="dxa"/>
            <w:vAlign w:val="center"/>
          </w:tcPr>
          <w:p w14:paraId="2B4234FA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D4D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1351" w:type="dxa"/>
            <w:vAlign w:val="center"/>
          </w:tcPr>
          <w:p w14:paraId="25F71F9B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4 102</w:t>
            </w:r>
          </w:p>
        </w:tc>
        <w:tc>
          <w:tcPr>
            <w:tcW w:w="1351" w:type="dxa"/>
          </w:tcPr>
          <w:p w14:paraId="14844D69" w14:textId="77777777" w:rsidR="00BC7EF4" w:rsidRPr="00AE49EF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55 458</w:t>
            </w:r>
          </w:p>
        </w:tc>
      </w:tr>
      <w:tr w:rsidR="00BB6E24" w:rsidRPr="002E0BA7" w14:paraId="009B5492" w14:textId="77777777" w:rsidTr="00990976">
        <w:trPr>
          <w:trHeight w:val="341"/>
        </w:trPr>
        <w:tc>
          <w:tcPr>
            <w:tcW w:w="953" w:type="dxa"/>
            <w:vAlign w:val="center"/>
          </w:tcPr>
          <w:p w14:paraId="69AC41EC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09" w:type="dxa"/>
            <w:vAlign w:val="center"/>
          </w:tcPr>
          <w:p w14:paraId="1069E4FC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29 877</w:t>
            </w:r>
          </w:p>
        </w:tc>
        <w:tc>
          <w:tcPr>
            <w:tcW w:w="1743" w:type="dxa"/>
            <w:vAlign w:val="center"/>
          </w:tcPr>
          <w:p w14:paraId="498260C0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14 232</w:t>
            </w:r>
          </w:p>
        </w:tc>
        <w:tc>
          <w:tcPr>
            <w:tcW w:w="960" w:type="dxa"/>
            <w:vAlign w:val="center"/>
          </w:tcPr>
          <w:p w14:paraId="29C69159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6 874</w:t>
            </w:r>
          </w:p>
        </w:tc>
        <w:tc>
          <w:tcPr>
            <w:tcW w:w="1306" w:type="dxa"/>
            <w:vAlign w:val="center"/>
          </w:tcPr>
          <w:p w14:paraId="41C2D6E1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4 845</w:t>
            </w:r>
          </w:p>
        </w:tc>
        <w:tc>
          <w:tcPr>
            <w:tcW w:w="1736" w:type="dxa"/>
            <w:vAlign w:val="center"/>
          </w:tcPr>
          <w:p w14:paraId="6ABA3D84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675" w:type="dxa"/>
            <w:vAlign w:val="center"/>
          </w:tcPr>
          <w:p w14:paraId="05D6F19C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369" w:type="dxa"/>
            <w:vAlign w:val="center"/>
          </w:tcPr>
          <w:p w14:paraId="21FF9C6E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1 519</w:t>
            </w:r>
          </w:p>
        </w:tc>
        <w:tc>
          <w:tcPr>
            <w:tcW w:w="1351" w:type="dxa"/>
            <w:vAlign w:val="center"/>
          </w:tcPr>
          <w:p w14:paraId="6620E89F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4 789</w:t>
            </w:r>
          </w:p>
        </w:tc>
        <w:tc>
          <w:tcPr>
            <w:tcW w:w="1351" w:type="dxa"/>
          </w:tcPr>
          <w:p w14:paraId="1789129A" w14:textId="77777777" w:rsidR="00BB6E24" w:rsidRDefault="00C46CD2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55 772</w:t>
            </w:r>
          </w:p>
        </w:tc>
      </w:tr>
    </w:tbl>
    <w:p w14:paraId="62082879" w14:textId="77777777" w:rsidR="005A0A2E" w:rsidRPr="00AE49EF" w:rsidRDefault="005A0A2E" w:rsidP="00960812">
      <w:pPr>
        <w:spacing w:before="0" w:line="240" w:lineRule="auto"/>
        <w:ind w:left="-142"/>
        <w:rPr>
          <w:rFonts w:ascii="Times New Roman" w:hAnsi="Times New Roman"/>
          <w:i/>
          <w:iCs/>
          <w:sz w:val="16"/>
          <w:szCs w:val="16"/>
        </w:rPr>
      </w:pPr>
      <w:r w:rsidRPr="00AE49EF">
        <w:rPr>
          <w:rFonts w:ascii="Times New Roman" w:hAnsi="Times New Roman"/>
          <w:i/>
          <w:iCs/>
          <w:sz w:val="16"/>
          <w:szCs w:val="16"/>
        </w:rPr>
        <w:t xml:space="preserve">Źródło: Opracowanie własne MRiPS na podstawie sprawozdań MPiPS-03 (liczba dzieci w ciągu roku) oraz sprawozdań rzeczowo-finansowych z wykonywania zadań z zakresu wspierania rodziny i systemu </w:t>
      </w:r>
      <w:r w:rsidR="00D01DD1">
        <w:rPr>
          <w:rFonts w:ascii="Times New Roman" w:hAnsi="Times New Roman"/>
          <w:i/>
          <w:iCs/>
          <w:sz w:val="16"/>
          <w:szCs w:val="16"/>
        </w:rPr>
        <w:t>pieczy zastępczej za lata 2012</w:t>
      </w:r>
      <w:r w:rsidRPr="00AE49EF">
        <w:rPr>
          <w:rFonts w:ascii="Times New Roman" w:hAnsi="Times New Roman"/>
          <w:i/>
          <w:iCs/>
          <w:sz w:val="16"/>
          <w:szCs w:val="16"/>
        </w:rPr>
        <w:t>-20</w:t>
      </w:r>
      <w:r w:rsidR="00C46CD2">
        <w:rPr>
          <w:rFonts w:ascii="Times New Roman" w:hAnsi="Times New Roman"/>
          <w:i/>
          <w:iCs/>
          <w:sz w:val="16"/>
          <w:szCs w:val="16"/>
        </w:rPr>
        <w:t>20</w:t>
      </w:r>
      <w:r w:rsidRPr="00AE49EF">
        <w:rPr>
          <w:rFonts w:ascii="Times New Roman" w:hAnsi="Times New Roman"/>
          <w:i/>
          <w:iCs/>
          <w:sz w:val="16"/>
          <w:szCs w:val="16"/>
        </w:rPr>
        <w:t xml:space="preserve"> (stan na dzień 31 grudnia</w:t>
      </w:r>
      <w:r w:rsidR="004F7129">
        <w:rPr>
          <w:rFonts w:ascii="Times New Roman" w:hAnsi="Times New Roman"/>
          <w:i/>
          <w:iCs/>
          <w:sz w:val="16"/>
          <w:szCs w:val="16"/>
        </w:rPr>
        <w:t xml:space="preserve"> danego roku</w:t>
      </w:r>
      <w:r w:rsidRPr="00AE49EF">
        <w:rPr>
          <w:rFonts w:ascii="Times New Roman" w:hAnsi="Times New Roman"/>
          <w:i/>
          <w:iCs/>
          <w:sz w:val="16"/>
          <w:szCs w:val="16"/>
        </w:rPr>
        <w:t>)</w:t>
      </w:r>
      <w:r w:rsidR="004E4E4F" w:rsidRPr="00AE49EF">
        <w:rPr>
          <w:rFonts w:ascii="Times New Roman" w:hAnsi="Times New Roman"/>
          <w:i/>
          <w:iCs/>
          <w:sz w:val="16"/>
          <w:szCs w:val="16"/>
        </w:rPr>
        <w:t>.</w:t>
      </w:r>
    </w:p>
    <w:p w14:paraId="6E059614" w14:textId="77777777" w:rsidR="005A0A2E" w:rsidRPr="00AE49EF" w:rsidRDefault="005A0A2E" w:rsidP="00960812">
      <w:pPr>
        <w:spacing w:before="0" w:line="240" w:lineRule="auto"/>
        <w:ind w:left="-142"/>
        <w:rPr>
          <w:rFonts w:ascii="Times New Roman" w:hAnsi="Times New Roman"/>
          <w:bCs/>
          <w:sz w:val="16"/>
          <w:szCs w:val="16"/>
        </w:rPr>
      </w:pPr>
      <w:r w:rsidRPr="00AE49EF">
        <w:rPr>
          <w:rFonts w:ascii="Times New Roman" w:hAnsi="Times New Roman"/>
          <w:bCs/>
          <w:sz w:val="16"/>
          <w:szCs w:val="16"/>
        </w:rPr>
        <w:t>* do 2011 r. rodziny niespokrewnione z dzieckiem</w:t>
      </w:r>
      <w:r w:rsidR="00B403F6" w:rsidRPr="00AE49EF">
        <w:rPr>
          <w:rFonts w:ascii="Times New Roman" w:hAnsi="Times New Roman"/>
          <w:bCs/>
          <w:sz w:val="16"/>
          <w:szCs w:val="16"/>
        </w:rPr>
        <w:t>.</w:t>
      </w:r>
    </w:p>
    <w:p w14:paraId="675B66B0" w14:textId="77777777" w:rsidR="005A0A2E" w:rsidRPr="00AE49EF" w:rsidRDefault="005A0A2E" w:rsidP="00960812">
      <w:pPr>
        <w:spacing w:before="0" w:line="240" w:lineRule="auto"/>
        <w:ind w:left="-142"/>
        <w:rPr>
          <w:rFonts w:ascii="Times New Roman" w:hAnsi="Times New Roman"/>
          <w:bCs/>
          <w:sz w:val="16"/>
          <w:szCs w:val="16"/>
        </w:rPr>
      </w:pPr>
      <w:r w:rsidRPr="00AE49EF">
        <w:rPr>
          <w:rFonts w:ascii="Times New Roman" w:hAnsi="Times New Roman"/>
          <w:bCs/>
          <w:sz w:val="16"/>
          <w:szCs w:val="16"/>
        </w:rPr>
        <w:t>** do 2011 r. zawodowe niespokrewnione z dzieckiem rodziny zastępcze</w:t>
      </w:r>
      <w:r w:rsidR="00B403F6" w:rsidRPr="00AE49EF">
        <w:rPr>
          <w:rFonts w:ascii="Times New Roman" w:hAnsi="Times New Roman"/>
          <w:bCs/>
          <w:sz w:val="16"/>
          <w:szCs w:val="16"/>
        </w:rPr>
        <w:t>.</w:t>
      </w:r>
    </w:p>
    <w:p w14:paraId="387F5DA8" w14:textId="77777777" w:rsidR="00390734" w:rsidRPr="002E0BA7" w:rsidRDefault="00390734" w:rsidP="00960812">
      <w:pPr>
        <w:pStyle w:val="Tekstpodstawowy"/>
        <w:spacing w:before="0" w:after="0" w:line="240" w:lineRule="auto"/>
        <w:rPr>
          <w:rFonts w:ascii="Times New Roman" w:hAnsi="Times New Roman"/>
          <w:b/>
          <w:bCs/>
          <w:sz w:val="22"/>
          <w:szCs w:val="22"/>
        </w:rPr>
      </w:pPr>
    </w:p>
    <w:p w14:paraId="0938C935" w14:textId="77777777" w:rsidR="00390734" w:rsidRDefault="00390734" w:rsidP="00960812">
      <w:pPr>
        <w:pStyle w:val="Tekstpodstawowy"/>
        <w:spacing w:before="0" w:after="0" w:line="240" w:lineRule="auto"/>
        <w:rPr>
          <w:rFonts w:ascii="Times New Roman" w:hAnsi="Times New Roman"/>
          <w:b/>
          <w:bCs/>
          <w:sz w:val="22"/>
          <w:szCs w:val="22"/>
        </w:rPr>
      </w:pPr>
    </w:p>
    <w:p w14:paraId="628B9B31" w14:textId="77777777" w:rsidR="00BE270E" w:rsidRDefault="00BE270E" w:rsidP="00960812">
      <w:pPr>
        <w:pStyle w:val="Tekstpodstawowy"/>
        <w:spacing w:before="0" w:after="0" w:line="240" w:lineRule="auto"/>
        <w:rPr>
          <w:rFonts w:ascii="Times New Roman" w:hAnsi="Times New Roman"/>
          <w:b/>
          <w:bCs/>
          <w:sz w:val="22"/>
          <w:szCs w:val="22"/>
        </w:rPr>
      </w:pPr>
    </w:p>
    <w:p w14:paraId="20CD95B2" w14:textId="77777777" w:rsidR="00BE270E" w:rsidRDefault="00BE270E" w:rsidP="00960812">
      <w:pPr>
        <w:pStyle w:val="Tekstpodstawowy"/>
        <w:spacing w:before="0" w:after="0" w:line="240" w:lineRule="auto"/>
        <w:rPr>
          <w:rFonts w:ascii="Times New Roman" w:hAnsi="Times New Roman"/>
          <w:b/>
          <w:bCs/>
          <w:sz w:val="22"/>
          <w:szCs w:val="22"/>
        </w:rPr>
      </w:pPr>
    </w:p>
    <w:p w14:paraId="09F4A0EA" w14:textId="77777777" w:rsidR="00F2116C" w:rsidRDefault="00F2116C" w:rsidP="00960812">
      <w:pPr>
        <w:pStyle w:val="Tekstpodstawowy"/>
        <w:spacing w:before="0" w:after="0" w:line="240" w:lineRule="auto"/>
        <w:rPr>
          <w:rFonts w:ascii="Times New Roman" w:hAnsi="Times New Roman"/>
          <w:b/>
          <w:bCs/>
          <w:sz w:val="22"/>
          <w:szCs w:val="22"/>
        </w:rPr>
      </w:pPr>
    </w:p>
    <w:p w14:paraId="08CDDCEB" w14:textId="77777777" w:rsidR="005A0A2E" w:rsidRPr="002E0BA7" w:rsidRDefault="005A0A2E" w:rsidP="00960812">
      <w:pPr>
        <w:pStyle w:val="Tekstpodstawowy"/>
        <w:spacing w:before="0" w:after="0" w:line="240" w:lineRule="auto"/>
        <w:rPr>
          <w:rFonts w:ascii="Times New Roman" w:hAnsi="Times New Roman"/>
          <w:b/>
          <w:bCs/>
          <w:sz w:val="22"/>
          <w:szCs w:val="22"/>
        </w:rPr>
      </w:pPr>
      <w:r w:rsidRPr="002E0BA7">
        <w:rPr>
          <w:rFonts w:ascii="Times New Roman" w:hAnsi="Times New Roman"/>
          <w:b/>
          <w:bCs/>
          <w:sz w:val="22"/>
          <w:szCs w:val="22"/>
        </w:rPr>
        <w:t>II. Placówki opiekuńczo-wychowawcze</w:t>
      </w:r>
    </w:p>
    <w:p w14:paraId="5CA0E7C7" w14:textId="77777777" w:rsidR="005A0A2E" w:rsidRPr="00D47D99" w:rsidRDefault="005A0A2E" w:rsidP="00960812">
      <w:pPr>
        <w:pStyle w:val="Tekstpodstawowy"/>
        <w:spacing w:before="0" w:after="0" w:line="240" w:lineRule="auto"/>
        <w:rPr>
          <w:rFonts w:ascii="Times New Roman" w:hAnsi="Times New Roman"/>
          <w:b/>
          <w:lang w:val="pl-PL"/>
        </w:rPr>
      </w:pPr>
      <w:r w:rsidRPr="002E0BA7">
        <w:rPr>
          <w:rFonts w:ascii="Times New Roman" w:hAnsi="Times New Roman"/>
          <w:b/>
        </w:rPr>
        <w:t>Tab. 1.</w:t>
      </w:r>
      <w:r w:rsidRPr="002E0BA7">
        <w:rPr>
          <w:rFonts w:ascii="Times New Roman" w:hAnsi="Times New Roman"/>
          <w:b/>
          <w:bCs/>
        </w:rPr>
        <w:t xml:space="preserve"> Liczba placówek</w:t>
      </w:r>
      <w:r w:rsidR="0028275D" w:rsidRPr="002E0BA7">
        <w:rPr>
          <w:rFonts w:ascii="Times New Roman" w:hAnsi="Times New Roman"/>
          <w:b/>
          <w:bCs/>
        </w:rPr>
        <w:t xml:space="preserve"> </w:t>
      </w:r>
      <w:r w:rsidRPr="002E0BA7">
        <w:rPr>
          <w:rFonts w:ascii="Times New Roman" w:hAnsi="Times New Roman"/>
          <w:b/>
          <w:bCs/>
        </w:rPr>
        <w:t>opiekuńczo-wychowawczych</w:t>
      </w:r>
      <w:r w:rsidRPr="002E0BA7">
        <w:rPr>
          <w:rFonts w:ascii="Times New Roman" w:hAnsi="Times New Roman"/>
          <w:b/>
        </w:rPr>
        <w:t xml:space="preserve"> z podziałem na poszczególne typy</w:t>
      </w:r>
      <w:r w:rsidR="00D01DD1">
        <w:rPr>
          <w:rFonts w:ascii="Times New Roman" w:hAnsi="Times New Roman"/>
          <w:b/>
          <w:lang w:val="pl-PL"/>
        </w:rPr>
        <w:t xml:space="preserve"> w latach 2005</w:t>
      </w:r>
      <w:r w:rsidR="00D01DD1" w:rsidRPr="00DD3252">
        <w:rPr>
          <w:rFonts w:ascii="Times New Roman" w:eastAsia="Calibri" w:hAnsi="Times New Roman"/>
          <w:b/>
          <w:sz w:val="24"/>
          <w:szCs w:val="24"/>
        </w:rPr>
        <w:sym w:font="Symbol" w:char="F02D"/>
      </w:r>
      <w:r w:rsidR="004F7129">
        <w:rPr>
          <w:rFonts w:ascii="Times New Roman" w:hAnsi="Times New Roman"/>
          <w:b/>
          <w:lang w:val="pl-PL"/>
        </w:rPr>
        <w:t>20</w:t>
      </w:r>
      <w:r w:rsidR="00173E6C">
        <w:rPr>
          <w:rFonts w:ascii="Times New Roman" w:hAnsi="Times New Roman"/>
          <w:b/>
          <w:lang w:val="pl-PL"/>
        </w:rPr>
        <w:t>20</w:t>
      </w:r>
    </w:p>
    <w:tbl>
      <w:tblPr>
        <w:tblW w:w="1391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1454"/>
        <w:gridCol w:w="1543"/>
        <w:gridCol w:w="1694"/>
        <w:gridCol w:w="1615"/>
        <w:gridCol w:w="1656"/>
        <w:gridCol w:w="1675"/>
        <w:gridCol w:w="1668"/>
        <w:gridCol w:w="1668"/>
      </w:tblGrid>
      <w:tr w:rsidR="006B22BD" w:rsidRPr="002E0BA7" w14:paraId="20C1F260" w14:textId="77777777" w:rsidTr="00990976">
        <w:trPr>
          <w:trHeight w:val="175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8B747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Lata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BED8B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Placówki opiekuńczo- wychowawcze typu interwencyjnego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C3A9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Placówki opiekuńczo- wychowawcze typu rodzinnego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32640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Placówki opiekuńczo- wychowawcze typu socjalizacyjnego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F48D4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Placówki wielofunkcyjne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9D64B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Placówki specjalistyczno-terapeutyczne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EB69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Regionalne placówki opiekuńczo-terapeutyczne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F934D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Interwencyjne ośrodki preadopcyjne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2BFB9" w14:textId="77777777" w:rsidR="006B22BD" w:rsidRPr="00A42CE8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  <w:r w:rsidR="00A42CE8" w:rsidRPr="002E0BA7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</w:tr>
      <w:tr w:rsidR="006B22BD" w:rsidRPr="002E0BA7" w14:paraId="0E22307C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C225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F53A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90FE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3C97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59F93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771B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3475C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57D40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C2B83A" w14:textId="77777777" w:rsidR="006B22BD" w:rsidRPr="006B22BD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B22B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725</w:t>
            </w:r>
          </w:p>
        </w:tc>
      </w:tr>
      <w:tr w:rsidR="006B22BD" w:rsidRPr="002E0BA7" w14:paraId="76427428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ACD5A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4DA6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B59B0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C9E9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CBEAD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BD90C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2984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87318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944C5E" w14:textId="77777777" w:rsidR="006B22BD" w:rsidRPr="006B22BD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B22B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727</w:t>
            </w:r>
          </w:p>
        </w:tc>
      </w:tr>
      <w:tr w:rsidR="006B22BD" w:rsidRPr="002E0BA7" w14:paraId="21EFD0F3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23B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B64A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2FF23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2BBC7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AA7DF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6E31D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3A5DA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E7FA0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2F863" w14:textId="77777777" w:rsidR="006B22BD" w:rsidRPr="006B22BD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B22B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735</w:t>
            </w:r>
          </w:p>
        </w:tc>
      </w:tr>
      <w:tr w:rsidR="006B22BD" w:rsidRPr="002E0BA7" w14:paraId="66FFED2B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ABBC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FA47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D4B5D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0F2E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3194C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E7E34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C8BFF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3A043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7F005" w14:textId="77777777" w:rsidR="006B22BD" w:rsidRPr="006B22BD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B22B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741</w:t>
            </w:r>
          </w:p>
        </w:tc>
      </w:tr>
      <w:tr w:rsidR="006B22BD" w:rsidRPr="002E0BA7" w14:paraId="0E88818D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867B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5D9D2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255E3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5B4F7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C36DA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1423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AC24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9C67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EF4720" w14:textId="77777777" w:rsidR="006B22BD" w:rsidRPr="006B22BD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B22B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762</w:t>
            </w:r>
          </w:p>
        </w:tc>
      </w:tr>
      <w:tr w:rsidR="006B22BD" w:rsidRPr="002E0BA7" w14:paraId="35AE32AD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EB97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EE43F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3E0B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2142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CC51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183E2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D32F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A157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662BE1" w14:textId="77777777" w:rsidR="006B22BD" w:rsidRPr="006B22BD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B22BD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771</w:t>
            </w:r>
          </w:p>
        </w:tc>
      </w:tr>
      <w:tr w:rsidR="006B22BD" w:rsidRPr="002E0BA7" w14:paraId="7BAC4434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AEBD0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58A04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C943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FF1BA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9594A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35B4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276B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0E082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1C481" w14:textId="77777777" w:rsidR="006B22BD" w:rsidRPr="002E1550" w:rsidRDefault="006B22BD" w:rsidP="006B22B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155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785</w:t>
            </w:r>
          </w:p>
        </w:tc>
      </w:tr>
      <w:tr w:rsidR="006B22BD" w:rsidRPr="002E0BA7" w14:paraId="0D0949DF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179B3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696C8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3267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7525C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F7701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2433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9344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0704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DFD55F" w14:textId="77777777" w:rsidR="006B22BD" w:rsidRPr="002E1550" w:rsidRDefault="00F02AB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155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816</w:t>
            </w:r>
          </w:p>
        </w:tc>
      </w:tr>
      <w:tr w:rsidR="006B22BD" w:rsidRPr="002E0BA7" w14:paraId="727FA205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3B7D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1A0E7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6B547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4C31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8E71E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73248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0B97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7E4BF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CF370C" w14:textId="77777777" w:rsidR="006B22BD" w:rsidRPr="002E1550" w:rsidRDefault="00F02AB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155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923</w:t>
            </w:r>
          </w:p>
        </w:tc>
      </w:tr>
      <w:tr w:rsidR="006B22BD" w:rsidRPr="002E0BA7" w14:paraId="6BD98A9E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791C7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051C9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E8BB3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21949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0D56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74F4B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9D4A6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FCD6D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18C8BB" w14:textId="77777777" w:rsidR="006B22BD" w:rsidRPr="002E1550" w:rsidRDefault="00047470" w:rsidP="00F02AB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155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1 </w:t>
            </w:r>
            <w:r w:rsidR="00F02AB3" w:rsidRPr="002E155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020</w:t>
            </w:r>
          </w:p>
        </w:tc>
      </w:tr>
      <w:tr w:rsidR="006B22BD" w:rsidRPr="002E0BA7" w14:paraId="0DEC2349" w14:textId="77777777" w:rsidTr="00990976">
        <w:trPr>
          <w:cantSplit/>
          <w:trHeight w:val="30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7C3B1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B0D2F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57A2D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CC95F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5FDC1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4B074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215BB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85445" w14:textId="77777777" w:rsidR="006B22BD" w:rsidRPr="002E0BA7" w:rsidRDefault="006B22BD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0BA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958A6D" w14:textId="77777777" w:rsidR="006B22BD" w:rsidRPr="002E1550" w:rsidRDefault="00324B9B" w:rsidP="00F02AB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E155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1 </w:t>
            </w:r>
            <w:r w:rsidR="00F02AB3" w:rsidRPr="002E1550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054</w:t>
            </w:r>
          </w:p>
        </w:tc>
      </w:tr>
      <w:tr w:rsidR="004D2BBF" w:rsidRPr="002E0BA7" w14:paraId="7AD2B5DC" w14:textId="77777777" w:rsidTr="00990976">
        <w:trPr>
          <w:cantSplit/>
          <w:trHeight w:val="30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5706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6129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024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5E3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024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FD6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024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9B53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024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9D09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024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52F5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024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8866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024A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397" w14:textId="77777777" w:rsidR="004D2BBF" w:rsidRPr="002E1550" w:rsidRDefault="004D2BBF" w:rsidP="00F02AB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1 109</w:t>
            </w:r>
          </w:p>
        </w:tc>
      </w:tr>
      <w:tr w:rsidR="0022675A" w:rsidRPr="002E0BA7" w14:paraId="3C7B2BAF" w14:textId="77777777" w:rsidTr="00990976">
        <w:trPr>
          <w:cantSplit/>
          <w:trHeight w:val="30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A6FF" w14:textId="77777777" w:rsidR="0022675A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31AB" w14:textId="77777777" w:rsidR="0022675A" w:rsidRPr="00C024AB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4D54" w14:textId="77777777" w:rsidR="0022675A" w:rsidRPr="00C024AB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7D83" w14:textId="77777777" w:rsidR="0022675A" w:rsidRPr="00C024AB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D6F2" w14:textId="77777777" w:rsidR="0022675A" w:rsidRPr="00C024AB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B8E9" w14:textId="77777777" w:rsidR="0022675A" w:rsidRPr="00C024AB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A8ED" w14:textId="77777777" w:rsidR="0022675A" w:rsidRPr="00C024AB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3D40" w14:textId="77777777" w:rsidR="0022675A" w:rsidRPr="00C024AB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A016" w14:textId="77777777" w:rsidR="0022675A" w:rsidRDefault="0022675A" w:rsidP="00F02AB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22E1E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1 116</w:t>
            </w:r>
          </w:p>
        </w:tc>
      </w:tr>
      <w:tr w:rsidR="00DF3CF5" w:rsidRPr="002E0BA7" w14:paraId="653A30F2" w14:textId="77777777" w:rsidTr="00990976">
        <w:trPr>
          <w:cantSplit/>
          <w:trHeight w:val="30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9B2F" w14:textId="77777777" w:rsidR="00DF3CF5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4645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A9FE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68D0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D0D9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F423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E4B8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2003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3A2" w14:textId="77777777" w:rsidR="00DF3CF5" w:rsidRPr="00F22E1E" w:rsidRDefault="00DF3CF5" w:rsidP="00F02AB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1 138</w:t>
            </w:r>
          </w:p>
        </w:tc>
      </w:tr>
      <w:tr w:rsidR="00BC7EF4" w:rsidRPr="002E0BA7" w14:paraId="746EBAD3" w14:textId="77777777" w:rsidTr="00990976">
        <w:trPr>
          <w:cantSplit/>
          <w:trHeight w:val="30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9E9E" w14:textId="77777777" w:rsidR="00BC7EF4" w:rsidRDefault="00173EE1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B9B1" w14:textId="77777777" w:rsidR="00BC7EF4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67CF" w14:textId="77777777" w:rsidR="00BC7EF4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45FE" w14:textId="77777777" w:rsidR="00BC7EF4" w:rsidRDefault="004A7024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FA4A" w14:textId="77777777" w:rsidR="00BC7EF4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BAA2" w14:textId="77777777" w:rsidR="00BC7EF4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92D8" w14:textId="77777777" w:rsidR="00BC7EF4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58EF" w14:textId="77777777" w:rsidR="00BC7EF4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B64" w14:textId="77777777" w:rsidR="00BC7EF4" w:rsidRDefault="00CE4BC3" w:rsidP="00F02AB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1 151</w:t>
            </w:r>
          </w:p>
        </w:tc>
      </w:tr>
      <w:tr w:rsidR="00BB6E24" w:rsidRPr="002E0BA7" w14:paraId="7013FFA0" w14:textId="77777777" w:rsidTr="00990976">
        <w:trPr>
          <w:cantSplit/>
          <w:trHeight w:val="30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2624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05BA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7175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7AE1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00B9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A421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678C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2C5E" w14:textId="77777777" w:rsidR="00BB6E24" w:rsidRDefault="00173E6C" w:rsidP="00960812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910" w14:textId="77777777" w:rsidR="00BB6E24" w:rsidRDefault="00173E6C" w:rsidP="00F02AB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1 206</w:t>
            </w:r>
          </w:p>
        </w:tc>
      </w:tr>
    </w:tbl>
    <w:p w14:paraId="4A427DC8" w14:textId="77777777" w:rsidR="005A0A2E" w:rsidRPr="00AE49EF" w:rsidRDefault="005A0A2E" w:rsidP="00960812">
      <w:pPr>
        <w:spacing w:before="0" w:line="240" w:lineRule="auto"/>
        <w:rPr>
          <w:rFonts w:ascii="Times New Roman" w:hAnsi="Times New Roman"/>
          <w:sz w:val="16"/>
          <w:szCs w:val="16"/>
        </w:rPr>
      </w:pPr>
      <w:r w:rsidRPr="00AE49EF">
        <w:rPr>
          <w:rFonts w:ascii="Times New Roman" w:hAnsi="Times New Roman"/>
          <w:i/>
          <w:iCs/>
          <w:sz w:val="16"/>
          <w:szCs w:val="16"/>
        </w:rPr>
        <w:t>Źródło: Opracowanie własne MRiPS na podstawie sprawozdań MPiPS-03</w:t>
      </w:r>
      <w:r w:rsidR="004F7129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AE49EF">
        <w:rPr>
          <w:rFonts w:ascii="Times New Roman" w:hAnsi="Times New Roman"/>
          <w:i/>
          <w:iCs/>
          <w:sz w:val="16"/>
          <w:szCs w:val="16"/>
        </w:rPr>
        <w:t xml:space="preserve">oraz sprawozdań rzeczowo-finansowych z wykonywania zadań z zakresu wspierania rodziny i systemu pieczy zastępczej za </w:t>
      </w:r>
      <w:r w:rsidR="00D01DD1">
        <w:rPr>
          <w:rFonts w:ascii="Times New Roman" w:hAnsi="Times New Roman"/>
          <w:i/>
          <w:iCs/>
          <w:sz w:val="16"/>
          <w:szCs w:val="16"/>
        </w:rPr>
        <w:t>lata 2012-</w:t>
      </w:r>
      <w:r w:rsidR="00D45E08" w:rsidRPr="00AE49EF">
        <w:rPr>
          <w:rFonts w:ascii="Times New Roman" w:hAnsi="Times New Roman"/>
          <w:i/>
          <w:iCs/>
          <w:sz w:val="16"/>
          <w:szCs w:val="16"/>
        </w:rPr>
        <w:t>20</w:t>
      </w:r>
      <w:r w:rsidR="00173E6C">
        <w:rPr>
          <w:rFonts w:ascii="Times New Roman" w:hAnsi="Times New Roman"/>
          <w:i/>
          <w:iCs/>
          <w:sz w:val="16"/>
          <w:szCs w:val="16"/>
        </w:rPr>
        <w:t>20</w:t>
      </w:r>
      <w:r w:rsidR="00D45E08" w:rsidRPr="00AE49E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AE49EF">
        <w:rPr>
          <w:rFonts w:ascii="Times New Roman" w:hAnsi="Times New Roman"/>
          <w:i/>
          <w:iCs/>
          <w:sz w:val="16"/>
          <w:szCs w:val="16"/>
        </w:rPr>
        <w:t>(stan na dzień 31grudnia</w:t>
      </w:r>
      <w:r w:rsidR="004F7129">
        <w:rPr>
          <w:rFonts w:ascii="Times New Roman" w:hAnsi="Times New Roman"/>
          <w:i/>
          <w:iCs/>
          <w:sz w:val="16"/>
          <w:szCs w:val="16"/>
        </w:rPr>
        <w:t xml:space="preserve"> danego roku</w:t>
      </w:r>
      <w:r w:rsidRPr="00AE49EF">
        <w:rPr>
          <w:rFonts w:ascii="Times New Roman" w:hAnsi="Times New Roman"/>
          <w:i/>
          <w:iCs/>
          <w:sz w:val="16"/>
          <w:szCs w:val="16"/>
        </w:rPr>
        <w:t>)</w:t>
      </w:r>
      <w:r w:rsidR="004E4E4F" w:rsidRPr="00AE49EF">
        <w:rPr>
          <w:rFonts w:ascii="Times New Roman" w:hAnsi="Times New Roman"/>
          <w:i/>
          <w:iCs/>
          <w:sz w:val="16"/>
          <w:szCs w:val="16"/>
        </w:rPr>
        <w:t>.</w:t>
      </w:r>
    </w:p>
    <w:p w14:paraId="73E047C8" w14:textId="77777777" w:rsidR="00A42CE8" w:rsidRPr="00AE49EF" w:rsidRDefault="00A42CE8" w:rsidP="00A42CE8">
      <w:pPr>
        <w:spacing w:before="0" w:line="240" w:lineRule="auto"/>
        <w:ind w:left="-142" w:firstLine="142"/>
        <w:rPr>
          <w:rFonts w:ascii="Times New Roman" w:hAnsi="Times New Roman"/>
          <w:bCs/>
          <w:sz w:val="16"/>
          <w:szCs w:val="16"/>
        </w:rPr>
      </w:pPr>
      <w:r w:rsidRPr="00AE49EF">
        <w:rPr>
          <w:rFonts w:ascii="Times New Roman" w:hAnsi="Times New Roman"/>
          <w:bCs/>
          <w:sz w:val="16"/>
          <w:szCs w:val="16"/>
        </w:rPr>
        <w:t xml:space="preserve">* dotyczy jednostek organizacyjnych </w:t>
      </w:r>
      <w:r w:rsidRPr="00AE49EF">
        <w:rPr>
          <w:rFonts w:ascii="Times New Roman" w:hAnsi="Times New Roman"/>
          <w:bCs/>
          <w:sz w:val="16"/>
          <w:szCs w:val="16"/>
        </w:rPr>
        <w:sym w:font="Symbol" w:char="F02D"/>
      </w:r>
      <w:r w:rsidRPr="00AE49EF">
        <w:rPr>
          <w:rFonts w:ascii="Times New Roman" w:hAnsi="Times New Roman"/>
          <w:bCs/>
          <w:sz w:val="16"/>
          <w:szCs w:val="16"/>
        </w:rPr>
        <w:t xml:space="preserve"> dane nie sumują się, ponieważ jedna jednostka organizacyjna może pełnić funkcje kilku placówek opiekuńczo-wychowawczych</w:t>
      </w:r>
      <w:r w:rsidR="00B403F6" w:rsidRPr="00AE49EF">
        <w:rPr>
          <w:rFonts w:ascii="Times New Roman" w:hAnsi="Times New Roman"/>
          <w:bCs/>
          <w:sz w:val="16"/>
          <w:szCs w:val="16"/>
        </w:rPr>
        <w:t>.</w:t>
      </w:r>
    </w:p>
    <w:p w14:paraId="7E2EB398" w14:textId="77777777" w:rsidR="005A0A2E" w:rsidRPr="002E0BA7" w:rsidRDefault="005A0A2E" w:rsidP="00960812">
      <w:pPr>
        <w:tabs>
          <w:tab w:val="left" w:pos="360"/>
        </w:tabs>
        <w:spacing w:before="0" w:line="240" w:lineRule="auto"/>
        <w:rPr>
          <w:rFonts w:ascii="Times New Roman" w:hAnsi="Times New Roman"/>
          <w:sz w:val="20"/>
          <w:szCs w:val="20"/>
        </w:rPr>
      </w:pPr>
    </w:p>
    <w:p w14:paraId="60ACDCCE" w14:textId="77777777" w:rsidR="005A0A2E" w:rsidRDefault="005A0A2E" w:rsidP="00960812">
      <w:pPr>
        <w:tabs>
          <w:tab w:val="left" w:pos="360"/>
        </w:tabs>
        <w:spacing w:before="0" w:line="240" w:lineRule="auto"/>
        <w:rPr>
          <w:rFonts w:ascii="Times New Roman" w:hAnsi="Times New Roman"/>
          <w:sz w:val="20"/>
          <w:szCs w:val="20"/>
        </w:rPr>
      </w:pPr>
    </w:p>
    <w:p w14:paraId="629FBE26" w14:textId="77777777" w:rsidR="00BE270E" w:rsidRDefault="00BE270E" w:rsidP="00960812">
      <w:pPr>
        <w:tabs>
          <w:tab w:val="left" w:pos="360"/>
        </w:tabs>
        <w:spacing w:before="0" w:line="240" w:lineRule="auto"/>
        <w:rPr>
          <w:rFonts w:ascii="Times New Roman" w:hAnsi="Times New Roman"/>
          <w:sz w:val="20"/>
          <w:szCs w:val="20"/>
        </w:rPr>
      </w:pPr>
    </w:p>
    <w:p w14:paraId="254EA68D" w14:textId="77777777" w:rsidR="00BE270E" w:rsidRDefault="00BE270E" w:rsidP="00960812">
      <w:pPr>
        <w:tabs>
          <w:tab w:val="left" w:pos="360"/>
        </w:tabs>
        <w:spacing w:before="0" w:line="240" w:lineRule="auto"/>
        <w:rPr>
          <w:rFonts w:ascii="Times New Roman" w:hAnsi="Times New Roman"/>
          <w:sz w:val="20"/>
          <w:szCs w:val="20"/>
        </w:rPr>
      </w:pPr>
    </w:p>
    <w:p w14:paraId="55583488" w14:textId="77777777" w:rsidR="00AD431C" w:rsidRDefault="00AD431C" w:rsidP="00960812">
      <w:pPr>
        <w:tabs>
          <w:tab w:val="left" w:pos="360"/>
        </w:tabs>
        <w:spacing w:before="0" w:line="240" w:lineRule="auto"/>
        <w:rPr>
          <w:rFonts w:ascii="Times New Roman" w:hAnsi="Times New Roman"/>
          <w:sz w:val="20"/>
          <w:szCs w:val="20"/>
        </w:rPr>
      </w:pPr>
    </w:p>
    <w:p w14:paraId="33E41FEC" w14:textId="77777777" w:rsidR="00F142EA" w:rsidRPr="002E0BA7" w:rsidRDefault="005A0A2E" w:rsidP="00960812">
      <w:pPr>
        <w:pStyle w:val="Tekstpodstawowy"/>
        <w:spacing w:before="0" w:after="0" w:line="240" w:lineRule="auto"/>
        <w:ind w:right="-32"/>
        <w:rPr>
          <w:rFonts w:ascii="Times New Roman" w:hAnsi="Times New Roman"/>
          <w:b/>
          <w:bCs/>
        </w:rPr>
      </w:pPr>
      <w:r w:rsidRPr="002E0BA7">
        <w:rPr>
          <w:rFonts w:ascii="Times New Roman" w:hAnsi="Times New Roman"/>
          <w:b/>
        </w:rPr>
        <w:t>Tab. 2.</w:t>
      </w:r>
      <w:r w:rsidR="005262E4">
        <w:rPr>
          <w:rFonts w:ascii="Times New Roman" w:hAnsi="Times New Roman"/>
          <w:b/>
          <w:lang w:val="pl-PL"/>
        </w:rPr>
        <w:t xml:space="preserve"> </w:t>
      </w:r>
      <w:r w:rsidRPr="002E0BA7">
        <w:rPr>
          <w:rFonts w:ascii="Times New Roman" w:hAnsi="Times New Roman"/>
          <w:b/>
        </w:rPr>
        <w:t xml:space="preserve">Liczba dzieci przebywających w poszczególnych typach </w:t>
      </w:r>
      <w:r w:rsidRPr="002E0BA7">
        <w:rPr>
          <w:rFonts w:ascii="Times New Roman" w:hAnsi="Times New Roman"/>
          <w:b/>
          <w:bCs/>
        </w:rPr>
        <w:t xml:space="preserve">placówek opiekuńczo-wychowawczych, placówkach opiekuńczo-terapeutycznych </w:t>
      </w:r>
    </w:p>
    <w:p w14:paraId="51A96465" w14:textId="39EF0B16" w:rsidR="005A0A2E" w:rsidRPr="00D47D99" w:rsidRDefault="005A0A2E" w:rsidP="00960812">
      <w:pPr>
        <w:pStyle w:val="Tekstpodstawowy"/>
        <w:spacing w:before="0" w:after="0" w:line="240" w:lineRule="auto"/>
        <w:ind w:right="-32"/>
        <w:rPr>
          <w:rFonts w:ascii="Times New Roman" w:hAnsi="Times New Roman"/>
          <w:b/>
          <w:bCs/>
          <w:lang w:val="pl-PL"/>
        </w:rPr>
      </w:pPr>
      <w:r w:rsidRPr="002E0BA7">
        <w:rPr>
          <w:rFonts w:ascii="Times New Roman" w:hAnsi="Times New Roman"/>
          <w:b/>
          <w:bCs/>
        </w:rPr>
        <w:t>i interwencyjnych ośrodkach preadopcyjnych</w:t>
      </w:r>
      <w:r w:rsidR="00422859">
        <w:rPr>
          <w:rFonts w:ascii="Times New Roman" w:hAnsi="Times New Roman"/>
          <w:b/>
          <w:bCs/>
          <w:lang w:val="pl-PL"/>
        </w:rPr>
        <w:t xml:space="preserve"> w latach 2005</w:t>
      </w:r>
      <w:r w:rsidR="00422859" w:rsidRPr="00E10045">
        <w:rPr>
          <w:rFonts w:ascii="Times New Roman" w:hAnsi="Times New Roman"/>
          <w:b/>
          <w:bCs/>
          <w:sz w:val="24"/>
          <w:szCs w:val="24"/>
        </w:rPr>
        <w:t>–</w:t>
      </w:r>
      <w:r w:rsidR="004F7129">
        <w:rPr>
          <w:rFonts w:ascii="Times New Roman" w:hAnsi="Times New Roman"/>
          <w:b/>
          <w:bCs/>
          <w:lang w:val="pl-PL"/>
        </w:rPr>
        <w:t>20</w:t>
      </w:r>
      <w:r w:rsidR="000272AC">
        <w:rPr>
          <w:rFonts w:ascii="Times New Roman" w:hAnsi="Times New Roman"/>
          <w:b/>
          <w:bCs/>
          <w:lang w:val="pl-PL"/>
        </w:rPr>
        <w:t>20</w:t>
      </w:r>
    </w:p>
    <w:tbl>
      <w:tblPr>
        <w:tblW w:w="139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1779"/>
        <w:gridCol w:w="1510"/>
        <w:gridCol w:w="1720"/>
        <w:gridCol w:w="1945"/>
        <w:gridCol w:w="1928"/>
        <w:gridCol w:w="2120"/>
        <w:gridCol w:w="1928"/>
      </w:tblGrid>
      <w:tr w:rsidR="005A0A2E" w:rsidRPr="002E0BA7" w14:paraId="59F306DD" w14:textId="77777777" w:rsidTr="00990976">
        <w:trPr>
          <w:trHeight w:val="491"/>
        </w:trPr>
        <w:tc>
          <w:tcPr>
            <w:tcW w:w="1039" w:type="dxa"/>
            <w:vMerge w:val="restart"/>
            <w:vAlign w:val="center"/>
          </w:tcPr>
          <w:p w14:paraId="6A7D515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Lata</w:t>
            </w:r>
          </w:p>
        </w:tc>
        <w:tc>
          <w:tcPr>
            <w:tcW w:w="8882" w:type="dxa"/>
            <w:gridSpan w:val="5"/>
            <w:vAlign w:val="center"/>
          </w:tcPr>
          <w:p w14:paraId="64A6E1A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Liczba dzieci w placówkach opiekuńczo-wychowawczych:</w:t>
            </w:r>
          </w:p>
        </w:tc>
        <w:tc>
          <w:tcPr>
            <w:tcW w:w="2120" w:type="dxa"/>
            <w:vMerge w:val="restart"/>
            <w:vAlign w:val="center"/>
          </w:tcPr>
          <w:p w14:paraId="712BBC73" w14:textId="77777777" w:rsidR="005A0A2E" w:rsidRPr="002E0BA7" w:rsidRDefault="004F7129" w:rsidP="004F7129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Liczba dzieci w r</w:t>
            </w:r>
            <w:r w:rsidR="005A0A2E" w:rsidRPr="002E0BA7">
              <w:rPr>
                <w:rFonts w:ascii="Times New Roman" w:hAnsi="Times New Roman"/>
                <w:b/>
                <w:sz w:val="20"/>
                <w:szCs w:val="20"/>
              </w:rPr>
              <w:t>egionalnych placówkach opiekuńczo-terapeutycznych</w:t>
            </w:r>
          </w:p>
        </w:tc>
        <w:tc>
          <w:tcPr>
            <w:tcW w:w="1928" w:type="dxa"/>
            <w:vMerge w:val="restart"/>
            <w:vAlign w:val="center"/>
          </w:tcPr>
          <w:p w14:paraId="35E9807D" w14:textId="77777777" w:rsidR="005A0A2E" w:rsidRPr="002E0BA7" w:rsidRDefault="004F7129" w:rsidP="00080EF2">
            <w:pPr>
              <w:spacing w:before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Liczba dzieci w</w:t>
            </w:r>
            <w:r w:rsidR="00080EF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5A0A2E" w:rsidRPr="002E0BA7">
              <w:rPr>
                <w:rFonts w:ascii="Times New Roman" w:hAnsi="Times New Roman"/>
                <w:b/>
                <w:sz w:val="20"/>
                <w:szCs w:val="20"/>
              </w:rPr>
              <w:t>nterwencyjnych ośrodkach preadopcyjnych</w:t>
            </w:r>
          </w:p>
        </w:tc>
      </w:tr>
      <w:tr w:rsidR="005A0A2E" w:rsidRPr="002E0BA7" w14:paraId="235459A6" w14:textId="77777777" w:rsidTr="00990976">
        <w:trPr>
          <w:trHeight w:val="698"/>
        </w:trPr>
        <w:tc>
          <w:tcPr>
            <w:tcW w:w="1039" w:type="dxa"/>
            <w:vMerge/>
            <w:vAlign w:val="center"/>
          </w:tcPr>
          <w:p w14:paraId="5B5B22C0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9" w:type="dxa"/>
            <w:vAlign w:val="center"/>
          </w:tcPr>
          <w:p w14:paraId="5251111E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typu interwencyjnego</w:t>
            </w:r>
          </w:p>
        </w:tc>
        <w:tc>
          <w:tcPr>
            <w:tcW w:w="1510" w:type="dxa"/>
            <w:vAlign w:val="center"/>
          </w:tcPr>
          <w:p w14:paraId="0B0A7EEC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typu rodzinnego</w:t>
            </w:r>
          </w:p>
        </w:tc>
        <w:tc>
          <w:tcPr>
            <w:tcW w:w="1720" w:type="dxa"/>
            <w:vAlign w:val="center"/>
          </w:tcPr>
          <w:p w14:paraId="2CB3E11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typu socjalizacyjnego</w:t>
            </w:r>
          </w:p>
        </w:tc>
        <w:tc>
          <w:tcPr>
            <w:tcW w:w="1945" w:type="dxa"/>
            <w:vAlign w:val="center"/>
          </w:tcPr>
          <w:p w14:paraId="0BCF7339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wielofunkcyjnych</w:t>
            </w:r>
          </w:p>
        </w:tc>
        <w:tc>
          <w:tcPr>
            <w:tcW w:w="1928" w:type="dxa"/>
            <w:vAlign w:val="center"/>
          </w:tcPr>
          <w:p w14:paraId="3083FDD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specjalistyczno-terapeutycznych</w:t>
            </w:r>
          </w:p>
        </w:tc>
        <w:tc>
          <w:tcPr>
            <w:tcW w:w="2120" w:type="dxa"/>
            <w:vMerge/>
          </w:tcPr>
          <w:p w14:paraId="52ADFA6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776CC87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A2E" w:rsidRPr="002E0BA7" w14:paraId="50A82452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7600010E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2005</w:t>
            </w:r>
          </w:p>
        </w:tc>
        <w:tc>
          <w:tcPr>
            <w:tcW w:w="1779" w:type="dxa"/>
            <w:vAlign w:val="center"/>
          </w:tcPr>
          <w:p w14:paraId="7935686C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4 157</w:t>
            </w:r>
          </w:p>
        </w:tc>
        <w:tc>
          <w:tcPr>
            <w:tcW w:w="1510" w:type="dxa"/>
            <w:vAlign w:val="center"/>
          </w:tcPr>
          <w:p w14:paraId="10F3FEA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2 252</w:t>
            </w:r>
          </w:p>
        </w:tc>
        <w:tc>
          <w:tcPr>
            <w:tcW w:w="1720" w:type="dxa"/>
            <w:vAlign w:val="center"/>
          </w:tcPr>
          <w:p w14:paraId="7B7C4904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16 527</w:t>
            </w:r>
          </w:p>
        </w:tc>
        <w:tc>
          <w:tcPr>
            <w:tcW w:w="1945" w:type="dxa"/>
            <w:vAlign w:val="center"/>
          </w:tcPr>
          <w:p w14:paraId="6A0A192F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7 736</w:t>
            </w:r>
          </w:p>
        </w:tc>
        <w:tc>
          <w:tcPr>
            <w:tcW w:w="1928" w:type="dxa"/>
            <w:vAlign w:val="center"/>
          </w:tcPr>
          <w:p w14:paraId="20750E4C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0" w:type="dxa"/>
            <w:vAlign w:val="center"/>
          </w:tcPr>
          <w:p w14:paraId="45B23481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609509DC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A0A2E" w:rsidRPr="002E0BA7" w14:paraId="2FBDCBF1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5D86511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2006</w:t>
            </w:r>
          </w:p>
        </w:tc>
        <w:tc>
          <w:tcPr>
            <w:tcW w:w="1779" w:type="dxa"/>
            <w:vAlign w:val="center"/>
          </w:tcPr>
          <w:p w14:paraId="04E24131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4 998</w:t>
            </w:r>
          </w:p>
        </w:tc>
        <w:tc>
          <w:tcPr>
            <w:tcW w:w="1510" w:type="dxa"/>
            <w:vAlign w:val="center"/>
          </w:tcPr>
          <w:p w14:paraId="76EBBA1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2 187</w:t>
            </w:r>
          </w:p>
        </w:tc>
        <w:tc>
          <w:tcPr>
            <w:tcW w:w="1720" w:type="dxa"/>
            <w:vAlign w:val="center"/>
          </w:tcPr>
          <w:p w14:paraId="4C4F9EAF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13 951</w:t>
            </w:r>
          </w:p>
        </w:tc>
        <w:tc>
          <w:tcPr>
            <w:tcW w:w="1945" w:type="dxa"/>
            <w:vAlign w:val="center"/>
          </w:tcPr>
          <w:p w14:paraId="2587899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10 890</w:t>
            </w:r>
          </w:p>
        </w:tc>
        <w:tc>
          <w:tcPr>
            <w:tcW w:w="1928" w:type="dxa"/>
            <w:vAlign w:val="center"/>
          </w:tcPr>
          <w:p w14:paraId="5BB68D3E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0" w:type="dxa"/>
            <w:vAlign w:val="center"/>
          </w:tcPr>
          <w:p w14:paraId="05557B7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3B6F1678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A0A2E" w:rsidRPr="002E0BA7" w14:paraId="181A3ABE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1F45A7EE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2007</w:t>
            </w:r>
          </w:p>
        </w:tc>
        <w:tc>
          <w:tcPr>
            <w:tcW w:w="1779" w:type="dxa"/>
            <w:vAlign w:val="center"/>
          </w:tcPr>
          <w:p w14:paraId="4E4824F6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4 619</w:t>
            </w:r>
          </w:p>
        </w:tc>
        <w:tc>
          <w:tcPr>
            <w:tcW w:w="1510" w:type="dxa"/>
            <w:vAlign w:val="center"/>
          </w:tcPr>
          <w:p w14:paraId="40BEC07E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2 261</w:t>
            </w:r>
          </w:p>
        </w:tc>
        <w:tc>
          <w:tcPr>
            <w:tcW w:w="1720" w:type="dxa"/>
            <w:vAlign w:val="center"/>
          </w:tcPr>
          <w:p w14:paraId="70EB746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12 505</w:t>
            </w:r>
          </w:p>
        </w:tc>
        <w:tc>
          <w:tcPr>
            <w:tcW w:w="1945" w:type="dxa"/>
            <w:vAlign w:val="center"/>
          </w:tcPr>
          <w:p w14:paraId="13DE1420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12 234</w:t>
            </w:r>
          </w:p>
        </w:tc>
        <w:tc>
          <w:tcPr>
            <w:tcW w:w="1928" w:type="dxa"/>
            <w:vAlign w:val="center"/>
          </w:tcPr>
          <w:p w14:paraId="49B6CEC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0" w:type="dxa"/>
            <w:vAlign w:val="center"/>
          </w:tcPr>
          <w:p w14:paraId="0527F9F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69AC753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A0A2E" w:rsidRPr="002E0BA7" w14:paraId="4849B294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414C4A7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2008</w:t>
            </w:r>
          </w:p>
        </w:tc>
        <w:tc>
          <w:tcPr>
            <w:tcW w:w="1779" w:type="dxa"/>
            <w:vAlign w:val="center"/>
          </w:tcPr>
          <w:p w14:paraId="26D2717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2 955</w:t>
            </w:r>
          </w:p>
        </w:tc>
        <w:tc>
          <w:tcPr>
            <w:tcW w:w="1510" w:type="dxa"/>
            <w:vAlign w:val="center"/>
          </w:tcPr>
          <w:p w14:paraId="72584DE1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2 226</w:t>
            </w:r>
          </w:p>
        </w:tc>
        <w:tc>
          <w:tcPr>
            <w:tcW w:w="1720" w:type="dxa"/>
            <w:vAlign w:val="center"/>
          </w:tcPr>
          <w:p w14:paraId="40B0948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11 343</w:t>
            </w:r>
          </w:p>
        </w:tc>
        <w:tc>
          <w:tcPr>
            <w:tcW w:w="1945" w:type="dxa"/>
            <w:vAlign w:val="center"/>
          </w:tcPr>
          <w:p w14:paraId="513F703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13 291</w:t>
            </w:r>
          </w:p>
        </w:tc>
        <w:tc>
          <w:tcPr>
            <w:tcW w:w="1928" w:type="dxa"/>
            <w:vAlign w:val="center"/>
          </w:tcPr>
          <w:p w14:paraId="09C1A28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0" w:type="dxa"/>
            <w:vAlign w:val="center"/>
          </w:tcPr>
          <w:p w14:paraId="64853B75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6646E19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A0A2E" w:rsidRPr="002E0BA7" w14:paraId="772C2243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4E54A53E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2009</w:t>
            </w:r>
          </w:p>
        </w:tc>
        <w:tc>
          <w:tcPr>
            <w:tcW w:w="1779" w:type="dxa"/>
            <w:vAlign w:val="center"/>
          </w:tcPr>
          <w:p w14:paraId="20540E5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2 628</w:t>
            </w:r>
          </w:p>
        </w:tc>
        <w:tc>
          <w:tcPr>
            <w:tcW w:w="1510" w:type="dxa"/>
            <w:vAlign w:val="center"/>
          </w:tcPr>
          <w:p w14:paraId="53B62E9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2 242</w:t>
            </w:r>
          </w:p>
        </w:tc>
        <w:tc>
          <w:tcPr>
            <w:tcW w:w="1720" w:type="dxa"/>
            <w:vAlign w:val="center"/>
          </w:tcPr>
          <w:p w14:paraId="0F271A2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11 106</w:t>
            </w:r>
          </w:p>
        </w:tc>
        <w:tc>
          <w:tcPr>
            <w:tcW w:w="1945" w:type="dxa"/>
            <w:vAlign w:val="center"/>
          </w:tcPr>
          <w:p w14:paraId="6A23DB5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13 736</w:t>
            </w:r>
          </w:p>
        </w:tc>
        <w:tc>
          <w:tcPr>
            <w:tcW w:w="1928" w:type="dxa"/>
            <w:vAlign w:val="center"/>
          </w:tcPr>
          <w:p w14:paraId="7CA315EF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0" w:type="dxa"/>
            <w:vAlign w:val="center"/>
          </w:tcPr>
          <w:p w14:paraId="178D76E6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29171FCF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A0A2E" w:rsidRPr="002E0BA7" w14:paraId="7C86B60F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732B4AE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779" w:type="dxa"/>
            <w:vAlign w:val="center"/>
          </w:tcPr>
          <w:p w14:paraId="5EE5E679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2 058</w:t>
            </w:r>
          </w:p>
        </w:tc>
        <w:tc>
          <w:tcPr>
            <w:tcW w:w="1510" w:type="dxa"/>
            <w:vAlign w:val="center"/>
          </w:tcPr>
          <w:p w14:paraId="34C7865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2 495</w:t>
            </w:r>
          </w:p>
        </w:tc>
        <w:tc>
          <w:tcPr>
            <w:tcW w:w="1720" w:type="dxa"/>
            <w:vAlign w:val="center"/>
          </w:tcPr>
          <w:p w14:paraId="6579EEB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10 660</w:t>
            </w:r>
          </w:p>
        </w:tc>
        <w:tc>
          <w:tcPr>
            <w:tcW w:w="1945" w:type="dxa"/>
            <w:vAlign w:val="center"/>
          </w:tcPr>
          <w:p w14:paraId="11C85314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13 404</w:t>
            </w:r>
          </w:p>
        </w:tc>
        <w:tc>
          <w:tcPr>
            <w:tcW w:w="1928" w:type="dxa"/>
            <w:vAlign w:val="center"/>
          </w:tcPr>
          <w:p w14:paraId="4D27E34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0" w:type="dxa"/>
            <w:vAlign w:val="center"/>
          </w:tcPr>
          <w:p w14:paraId="0E462F46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3590512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A0A2E" w:rsidRPr="002E0BA7" w14:paraId="1FA44101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57035CA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779" w:type="dxa"/>
            <w:vAlign w:val="center"/>
          </w:tcPr>
          <w:p w14:paraId="3707432C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1 819</w:t>
            </w:r>
          </w:p>
        </w:tc>
        <w:tc>
          <w:tcPr>
            <w:tcW w:w="1510" w:type="dxa"/>
            <w:vAlign w:val="center"/>
          </w:tcPr>
          <w:p w14:paraId="2CA8BF29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2 524</w:t>
            </w:r>
          </w:p>
        </w:tc>
        <w:tc>
          <w:tcPr>
            <w:tcW w:w="1720" w:type="dxa"/>
            <w:vAlign w:val="center"/>
          </w:tcPr>
          <w:p w14:paraId="60BA4901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10 787</w:t>
            </w:r>
          </w:p>
        </w:tc>
        <w:tc>
          <w:tcPr>
            <w:tcW w:w="1945" w:type="dxa"/>
            <w:vAlign w:val="center"/>
          </w:tcPr>
          <w:p w14:paraId="658FA5A5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13 003</w:t>
            </w:r>
          </w:p>
        </w:tc>
        <w:tc>
          <w:tcPr>
            <w:tcW w:w="1928" w:type="dxa"/>
            <w:vAlign w:val="center"/>
          </w:tcPr>
          <w:p w14:paraId="52D29590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0" w:type="dxa"/>
            <w:vAlign w:val="center"/>
          </w:tcPr>
          <w:p w14:paraId="73C0A15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3FFB1D6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A0A2E" w:rsidRPr="002E0BA7" w14:paraId="1CC2B89F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7B5E8080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779" w:type="dxa"/>
            <w:vAlign w:val="center"/>
          </w:tcPr>
          <w:p w14:paraId="7374B71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2 217</w:t>
            </w:r>
          </w:p>
        </w:tc>
        <w:tc>
          <w:tcPr>
            <w:tcW w:w="1510" w:type="dxa"/>
            <w:vAlign w:val="center"/>
          </w:tcPr>
          <w:p w14:paraId="5FA0F2A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2 232</w:t>
            </w:r>
          </w:p>
        </w:tc>
        <w:tc>
          <w:tcPr>
            <w:tcW w:w="1720" w:type="dxa"/>
            <w:vAlign w:val="center"/>
          </w:tcPr>
          <w:p w14:paraId="3C89CFE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15 967</w:t>
            </w:r>
          </w:p>
        </w:tc>
        <w:tc>
          <w:tcPr>
            <w:tcW w:w="1945" w:type="dxa"/>
            <w:vAlign w:val="center"/>
          </w:tcPr>
          <w:p w14:paraId="0DF9A59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3D524F13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120" w:type="dxa"/>
            <w:vAlign w:val="center"/>
          </w:tcPr>
          <w:p w14:paraId="19B04EBE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28" w:type="dxa"/>
            <w:vAlign w:val="center"/>
          </w:tcPr>
          <w:p w14:paraId="1BC9836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5A0A2E" w:rsidRPr="002E0BA7" w14:paraId="5B917D8F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75317A0F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779" w:type="dxa"/>
            <w:vAlign w:val="center"/>
          </w:tcPr>
          <w:p w14:paraId="06248A8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1 927</w:t>
            </w:r>
          </w:p>
        </w:tc>
        <w:tc>
          <w:tcPr>
            <w:tcW w:w="1510" w:type="dxa"/>
            <w:vAlign w:val="center"/>
          </w:tcPr>
          <w:p w14:paraId="42E371A0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2 030</w:t>
            </w:r>
          </w:p>
        </w:tc>
        <w:tc>
          <w:tcPr>
            <w:tcW w:w="1720" w:type="dxa"/>
            <w:vAlign w:val="center"/>
          </w:tcPr>
          <w:p w14:paraId="2A8AE86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15 626</w:t>
            </w:r>
          </w:p>
        </w:tc>
        <w:tc>
          <w:tcPr>
            <w:tcW w:w="1945" w:type="dxa"/>
            <w:vAlign w:val="center"/>
          </w:tcPr>
          <w:p w14:paraId="2E01C89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15797CFC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2120" w:type="dxa"/>
            <w:vAlign w:val="center"/>
          </w:tcPr>
          <w:p w14:paraId="70BC9C7F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928" w:type="dxa"/>
            <w:vAlign w:val="center"/>
          </w:tcPr>
          <w:p w14:paraId="0ECCA2E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5A0A2E" w:rsidRPr="002E0BA7" w14:paraId="740FE1D8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778ABF65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779" w:type="dxa"/>
            <w:vAlign w:val="center"/>
          </w:tcPr>
          <w:p w14:paraId="20DD8DD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</w:t>
            </w:r>
            <w:r w:rsidR="002D4D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0BA7">
              <w:rPr>
                <w:rFonts w:ascii="Times New Roman" w:hAnsi="Times New Roman"/>
                <w:sz w:val="20"/>
                <w:szCs w:val="20"/>
              </w:rPr>
              <w:t>801</w:t>
            </w:r>
          </w:p>
        </w:tc>
        <w:tc>
          <w:tcPr>
            <w:tcW w:w="1510" w:type="dxa"/>
            <w:vAlign w:val="center"/>
          </w:tcPr>
          <w:p w14:paraId="6E97263A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1 963</w:t>
            </w:r>
          </w:p>
        </w:tc>
        <w:tc>
          <w:tcPr>
            <w:tcW w:w="1720" w:type="dxa"/>
            <w:vAlign w:val="center"/>
          </w:tcPr>
          <w:p w14:paraId="37A276F5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15 324</w:t>
            </w:r>
          </w:p>
        </w:tc>
        <w:tc>
          <w:tcPr>
            <w:tcW w:w="1945" w:type="dxa"/>
            <w:vAlign w:val="center"/>
          </w:tcPr>
          <w:p w14:paraId="6EBA6074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7F133EF8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2120" w:type="dxa"/>
            <w:vAlign w:val="center"/>
          </w:tcPr>
          <w:p w14:paraId="2063A19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928" w:type="dxa"/>
            <w:vAlign w:val="center"/>
          </w:tcPr>
          <w:p w14:paraId="293BBEB5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5A0A2E" w:rsidRPr="002E0BA7" w14:paraId="1504967D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20580F3C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0BA7">
              <w:rPr>
                <w:rFonts w:ascii="Times New Roman" w:hAnsi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779" w:type="dxa"/>
            <w:vAlign w:val="center"/>
          </w:tcPr>
          <w:p w14:paraId="6D4D3CB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1 576</w:t>
            </w:r>
          </w:p>
        </w:tc>
        <w:tc>
          <w:tcPr>
            <w:tcW w:w="1510" w:type="dxa"/>
            <w:vAlign w:val="center"/>
          </w:tcPr>
          <w:p w14:paraId="471E78F1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1 885</w:t>
            </w:r>
          </w:p>
        </w:tc>
        <w:tc>
          <w:tcPr>
            <w:tcW w:w="1720" w:type="dxa"/>
            <w:vAlign w:val="center"/>
          </w:tcPr>
          <w:p w14:paraId="77128E30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15 387</w:t>
            </w:r>
          </w:p>
        </w:tc>
        <w:tc>
          <w:tcPr>
            <w:tcW w:w="1945" w:type="dxa"/>
            <w:vAlign w:val="center"/>
          </w:tcPr>
          <w:p w14:paraId="1DE5C312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1279584B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2120" w:type="dxa"/>
            <w:vAlign w:val="center"/>
          </w:tcPr>
          <w:p w14:paraId="543CE50D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1928" w:type="dxa"/>
            <w:vAlign w:val="center"/>
          </w:tcPr>
          <w:p w14:paraId="3F2BF937" w14:textId="77777777" w:rsidR="005A0A2E" w:rsidRPr="002E0BA7" w:rsidRDefault="005A0A2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BA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4D2BBF" w:rsidRPr="002E0BA7" w14:paraId="61CB93C2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6C0DF547" w14:textId="77777777" w:rsidR="004D2BBF" w:rsidRPr="002E0BA7" w:rsidRDefault="004D2BBF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779" w:type="dxa"/>
            <w:vAlign w:val="center"/>
          </w:tcPr>
          <w:p w14:paraId="6E8783A6" w14:textId="77777777" w:rsidR="004D2BBF" w:rsidRPr="002E0BA7" w:rsidRDefault="004D2BBF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4AB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BA659E" w:rsidRPr="00C024AB">
              <w:rPr>
                <w:rFonts w:ascii="Times New Roman" w:hAnsi="Times New Roman"/>
                <w:sz w:val="20"/>
                <w:szCs w:val="20"/>
              </w:rPr>
              <w:t>3</w:t>
            </w:r>
            <w:r w:rsidR="00BA659E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10" w:type="dxa"/>
            <w:vAlign w:val="center"/>
          </w:tcPr>
          <w:p w14:paraId="5FD27602" w14:textId="77777777" w:rsidR="004D2BBF" w:rsidRPr="002E0BA7" w:rsidRDefault="004D2BBF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4AB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BA659E"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1720" w:type="dxa"/>
            <w:vAlign w:val="center"/>
          </w:tcPr>
          <w:p w14:paraId="28060A90" w14:textId="77777777" w:rsidR="004D2BBF" w:rsidRPr="002E0BA7" w:rsidRDefault="00BA659E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4A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02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1945" w:type="dxa"/>
            <w:vAlign w:val="center"/>
          </w:tcPr>
          <w:p w14:paraId="0ACFF601" w14:textId="77777777" w:rsidR="004D2BBF" w:rsidRPr="002E0BA7" w:rsidRDefault="00BA659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671D46F9" w14:textId="77777777" w:rsidR="004D2BBF" w:rsidRPr="002E0BA7" w:rsidRDefault="00BA659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  <w:tc>
          <w:tcPr>
            <w:tcW w:w="2120" w:type="dxa"/>
            <w:vAlign w:val="center"/>
          </w:tcPr>
          <w:p w14:paraId="6938AAA7" w14:textId="77777777" w:rsidR="004D2BBF" w:rsidRPr="002E0BA7" w:rsidRDefault="00BA659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1928" w:type="dxa"/>
            <w:vAlign w:val="center"/>
          </w:tcPr>
          <w:p w14:paraId="3DF7AD99" w14:textId="77777777" w:rsidR="004D2BBF" w:rsidRPr="002E0BA7" w:rsidRDefault="00BA659E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22675A" w:rsidRPr="002E0BA7" w14:paraId="3A5CE758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59F056C3" w14:textId="77777777" w:rsidR="0022675A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779" w:type="dxa"/>
            <w:vAlign w:val="center"/>
          </w:tcPr>
          <w:p w14:paraId="743D5625" w14:textId="77777777" w:rsidR="0022675A" w:rsidRPr="00C024AB" w:rsidRDefault="0022675A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1E">
              <w:rPr>
                <w:rFonts w:ascii="Times New Roman" w:hAnsi="Times New Roman"/>
                <w:sz w:val="20"/>
                <w:szCs w:val="20"/>
              </w:rPr>
              <w:t>1 145</w:t>
            </w:r>
          </w:p>
        </w:tc>
        <w:tc>
          <w:tcPr>
            <w:tcW w:w="1510" w:type="dxa"/>
            <w:vAlign w:val="center"/>
          </w:tcPr>
          <w:p w14:paraId="701ECB70" w14:textId="77777777" w:rsidR="0022675A" w:rsidRPr="00C024AB" w:rsidRDefault="0022675A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1E">
              <w:rPr>
                <w:rFonts w:ascii="Times New Roman" w:hAnsi="Times New Roman"/>
                <w:sz w:val="20"/>
                <w:szCs w:val="20"/>
              </w:rPr>
              <w:t>1 669</w:t>
            </w:r>
          </w:p>
        </w:tc>
        <w:tc>
          <w:tcPr>
            <w:tcW w:w="1720" w:type="dxa"/>
            <w:vAlign w:val="center"/>
          </w:tcPr>
          <w:p w14:paraId="686F8D95" w14:textId="77777777" w:rsidR="0022675A" w:rsidRPr="00C024AB" w:rsidRDefault="0022675A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1E">
              <w:rPr>
                <w:rFonts w:ascii="Times New Roman" w:hAnsi="Times New Roman"/>
                <w:sz w:val="20"/>
                <w:szCs w:val="20"/>
              </w:rPr>
              <w:t>13 779</w:t>
            </w:r>
          </w:p>
        </w:tc>
        <w:tc>
          <w:tcPr>
            <w:tcW w:w="1945" w:type="dxa"/>
            <w:vAlign w:val="center"/>
          </w:tcPr>
          <w:p w14:paraId="1A977DC0" w14:textId="77777777" w:rsidR="0022675A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1E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40BFE273" w14:textId="77777777" w:rsidR="0022675A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1E"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2120" w:type="dxa"/>
            <w:vAlign w:val="center"/>
          </w:tcPr>
          <w:p w14:paraId="1C5F3C5B" w14:textId="77777777" w:rsidR="0022675A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1E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928" w:type="dxa"/>
            <w:vAlign w:val="center"/>
          </w:tcPr>
          <w:p w14:paraId="0C9B3C17" w14:textId="77777777" w:rsidR="0022675A" w:rsidRDefault="0022675A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1E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DF3CF5" w:rsidRPr="002E0BA7" w14:paraId="753F6749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1923DC29" w14:textId="77777777" w:rsidR="00DF3CF5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779" w:type="dxa"/>
            <w:vAlign w:val="center"/>
          </w:tcPr>
          <w:p w14:paraId="0FC1C56C" w14:textId="77777777" w:rsidR="00DF3CF5" w:rsidRPr="00F22E1E" w:rsidRDefault="00DF3CF5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1 209</w:t>
            </w:r>
          </w:p>
        </w:tc>
        <w:tc>
          <w:tcPr>
            <w:tcW w:w="1510" w:type="dxa"/>
            <w:vAlign w:val="center"/>
          </w:tcPr>
          <w:p w14:paraId="17BF8060" w14:textId="77777777" w:rsidR="00DF3CF5" w:rsidRPr="00F22E1E" w:rsidRDefault="00DF3CF5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1 614</w:t>
            </w:r>
          </w:p>
        </w:tc>
        <w:tc>
          <w:tcPr>
            <w:tcW w:w="1720" w:type="dxa"/>
            <w:vAlign w:val="center"/>
          </w:tcPr>
          <w:p w14:paraId="28ACA8EF" w14:textId="77777777" w:rsidR="00DF3CF5" w:rsidRPr="00F22E1E" w:rsidRDefault="00DF3CF5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13 427</w:t>
            </w:r>
          </w:p>
        </w:tc>
        <w:tc>
          <w:tcPr>
            <w:tcW w:w="1945" w:type="dxa"/>
            <w:vAlign w:val="center"/>
          </w:tcPr>
          <w:p w14:paraId="02D9AC4C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73B3A06B" w14:textId="77777777" w:rsidR="00DF3CF5" w:rsidRPr="00F22E1E" w:rsidRDefault="000E2C09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2120" w:type="dxa"/>
            <w:vAlign w:val="center"/>
          </w:tcPr>
          <w:p w14:paraId="4D1E2DA5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1928" w:type="dxa"/>
            <w:vAlign w:val="center"/>
          </w:tcPr>
          <w:p w14:paraId="19C9FEC4" w14:textId="77777777" w:rsidR="00DF3CF5" w:rsidRPr="00F22E1E" w:rsidRDefault="00DF3CF5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CE4BC3" w:rsidRPr="002E0BA7" w14:paraId="362A5F44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1C6A63AB" w14:textId="77777777" w:rsidR="00CE4BC3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779" w:type="dxa"/>
            <w:vAlign w:val="center"/>
          </w:tcPr>
          <w:p w14:paraId="387E4C3F" w14:textId="77777777" w:rsidR="00CE4BC3" w:rsidRDefault="00CE4BC3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1 272</w:t>
            </w:r>
          </w:p>
        </w:tc>
        <w:tc>
          <w:tcPr>
            <w:tcW w:w="1510" w:type="dxa"/>
            <w:vAlign w:val="center"/>
          </w:tcPr>
          <w:p w14:paraId="603FDE68" w14:textId="77777777" w:rsidR="00CE4BC3" w:rsidRDefault="00CE4BC3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1 537</w:t>
            </w:r>
          </w:p>
        </w:tc>
        <w:tc>
          <w:tcPr>
            <w:tcW w:w="1720" w:type="dxa"/>
            <w:vAlign w:val="center"/>
          </w:tcPr>
          <w:p w14:paraId="0D442D9A" w14:textId="77777777" w:rsidR="00CE4BC3" w:rsidRDefault="00CE4BC3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13 361</w:t>
            </w:r>
          </w:p>
        </w:tc>
        <w:tc>
          <w:tcPr>
            <w:tcW w:w="1945" w:type="dxa"/>
            <w:vAlign w:val="center"/>
          </w:tcPr>
          <w:p w14:paraId="0B961D0E" w14:textId="77777777" w:rsidR="00CE4BC3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18E546BB" w14:textId="77777777" w:rsidR="00CE4BC3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2120" w:type="dxa"/>
            <w:vAlign w:val="center"/>
          </w:tcPr>
          <w:p w14:paraId="2ED72098" w14:textId="77777777" w:rsidR="00CE4BC3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  <w:tc>
          <w:tcPr>
            <w:tcW w:w="1928" w:type="dxa"/>
            <w:vAlign w:val="center"/>
          </w:tcPr>
          <w:p w14:paraId="0E0A2497" w14:textId="77777777" w:rsidR="00CE4BC3" w:rsidRDefault="00CE4BC3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BB6E24" w:rsidRPr="002E0BA7" w14:paraId="031D817E" w14:textId="77777777" w:rsidTr="00990976">
        <w:trPr>
          <w:cantSplit/>
          <w:trHeight w:val="342"/>
        </w:trPr>
        <w:tc>
          <w:tcPr>
            <w:tcW w:w="1039" w:type="dxa"/>
            <w:vAlign w:val="center"/>
          </w:tcPr>
          <w:p w14:paraId="12958634" w14:textId="77777777" w:rsidR="00BB6E24" w:rsidRDefault="000272AC" w:rsidP="00960812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79" w:type="dxa"/>
            <w:vAlign w:val="center"/>
          </w:tcPr>
          <w:p w14:paraId="0D4A2BD8" w14:textId="77777777" w:rsidR="00BB6E24" w:rsidRDefault="000272AC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1 210</w:t>
            </w:r>
          </w:p>
        </w:tc>
        <w:tc>
          <w:tcPr>
            <w:tcW w:w="1510" w:type="dxa"/>
            <w:vAlign w:val="center"/>
          </w:tcPr>
          <w:p w14:paraId="7180C4B9" w14:textId="77777777" w:rsidR="00BB6E24" w:rsidRDefault="000272AC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1 458</w:t>
            </w:r>
          </w:p>
        </w:tc>
        <w:tc>
          <w:tcPr>
            <w:tcW w:w="1720" w:type="dxa"/>
            <w:vAlign w:val="center"/>
          </w:tcPr>
          <w:p w14:paraId="7407E371" w14:textId="77777777" w:rsidR="00BB6E24" w:rsidRDefault="000272AC" w:rsidP="00BA659E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12 807</w:t>
            </w:r>
          </w:p>
        </w:tc>
        <w:tc>
          <w:tcPr>
            <w:tcW w:w="1945" w:type="dxa"/>
            <w:vAlign w:val="center"/>
          </w:tcPr>
          <w:p w14:paraId="6DAD582A" w14:textId="77777777" w:rsidR="00BB6E24" w:rsidRDefault="000272AC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28" w:type="dxa"/>
            <w:vAlign w:val="center"/>
          </w:tcPr>
          <w:p w14:paraId="2E1C35AD" w14:textId="77777777" w:rsidR="00BB6E24" w:rsidRDefault="000272AC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2120" w:type="dxa"/>
            <w:vAlign w:val="center"/>
          </w:tcPr>
          <w:p w14:paraId="0B43EF6A" w14:textId="77777777" w:rsidR="00BB6E24" w:rsidRDefault="000272AC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1928" w:type="dxa"/>
            <w:vAlign w:val="center"/>
          </w:tcPr>
          <w:p w14:paraId="48446683" w14:textId="77777777" w:rsidR="00BB6E24" w:rsidRDefault="000272AC" w:rsidP="00960812">
            <w:pPr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</w:tbl>
    <w:p w14:paraId="1DFD6058" w14:textId="77777777" w:rsidR="005A0A2E" w:rsidRPr="00AE49EF" w:rsidRDefault="005A0A2E" w:rsidP="007916AA">
      <w:pPr>
        <w:spacing w:before="0" w:line="240" w:lineRule="auto"/>
        <w:ind w:right="675"/>
        <w:rPr>
          <w:rFonts w:ascii="Times New Roman" w:hAnsi="Times New Roman"/>
          <w:i/>
          <w:iCs/>
          <w:sz w:val="16"/>
          <w:szCs w:val="16"/>
        </w:rPr>
      </w:pPr>
      <w:r w:rsidRPr="00AE49EF">
        <w:rPr>
          <w:rFonts w:ascii="Times New Roman" w:hAnsi="Times New Roman"/>
          <w:i/>
          <w:iCs/>
          <w:sz w:val="16"/>
          <w:szCs w:val="16"/>
        </w:rPr>
        <w:t>Źródło: Opracowanie własne MRiPS na podstawie sprawozdań MPiPS-03</w:t>
      </w:r>
      <w:r w:rsidR="00D45E08" w:rsidRPr="00AE49E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AE49EF">
        <w:rPr>
          <w:rFonts w:ascii="Times New Roman" w:hAnsi="Times New Roman"/>
          <w:i/>
          <w:iCs/>
          <w:sz w:val="16"/>
          <w:szCs w:val="16"/>
        </w:rPr>
        <w:t>(liczba dzieci w ciągu roku) oraz sprawozdań rzeczowo-finansowych z wykonywania zadań z zakresu</w:t>
      </w:r>
      <w:r w:rsidR="00D45E08" w:rsidRPr="00AE49E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AE49EF">
        <w:rPr>
          <w:rFonts w:ascii="Times New Roman" w:hAnsi="Times New Roman"/>
          <w:i/>
          <w:iCs/>
          <w:sz w:val="16"/>
          <w:szCs w:val="16"/>
        </w:rPr>
        <w:t xml:space="preserve">wspierania rodziny i systemu pieczy zastępczej za </w:t>
      </w:r>
      <w:r w:rsidR="00D01DD1">
        <w:rPr>
          <w:rFonts w:ascii="Times New Roman" w:hAnsi="Times New Roman"/>
          <w:i/>
          <w:iCs/>
          <w:sz w:val="16"/>
          <w:szCs w:val="16"/>
        </w:rPr>
        <w:t>lata 2012-</w:t>
      </w:r>
      <w:r w:rsidR="00BC31B8" w:rsidRPr="00AE49EF">
        <w:rPr>
          <w:rFonts w:ascii="Times New Roman" w:hAnsi="Times New Roman"/>
          <w:i/>
          <w:iCs/>
          <w:sz w:val="16"/>
          <w:szCs w:val="16"/>
        </w:rPr>
        <w:t>20</w:t>
      </w:r>
      <w:r w:rsidR="000272AC">
        <w:rPr>
          <w:rFonts w:ascii="Times New Roman" w:hAnsi="Times New Roman"/>
          <w:i/>
          <w:iCs/>
          <w:sz w:val="16"/>
          <w:szCs w:val="16"/>
        </w:rPr>
        <w:t>20</w:t>
      </w:r>
      <w:r w:rsidR="00BC31B8" w:rsidRPr="00AE49E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AE49EF">
        <w:rPr>
          <w:rFonts w:ascii="Times New Roman" w:hAnsi="Times New Roman"/>
          <w:i/>
          <w:iCs/>
          <w:sz w:val="16"/>
          <w:szCs w:val="16"/>
        </w:rPr>
        <w:t>(stan na dzień 31 grudnia</w:t>
      </w:r>
      <w:r w:rsidR="004F7129">
        <w:rPr>
          <w:rFonts w:ascii="Times New Roman" w:hAnsi="Times New Roman"/>
          <w:i/>
          <w:iCs/>
          <w:sz w:val="16"/>
          <w:szCs w:val="16"/>
        </w:rPr>
        <w:t xml:space="preserve"> danego roku</w:t>
      </w:r>
      <w:r w:rsidRPr="00AE49EF">
        <w:rPr>
          <w:rFonts w:ascii="Times New Roman" w:hAnsi="Times New Roman"/>
          <w:i/>
          <w:iCs/>
          <w:sz w:val="16"/>
          <w:szCs w:val="16"/>
        </w:rPr>
        <w:t>).</w:t>
      </w:r>
    </w:p>
    <w:p w14:paraId="1C65D1D6" w14:textId="77777777" w:rsidR="005A0A2E" w:rsidRPr="00AE49EF" w:rsidRDefault="005A0A2E" w:rsidP="00960812">
      <w:pPr>
        <w:spacing w:before="0" w:line="240" w:lineRule="auto"/>
        <w:ind w:left="142" w:hanging="142"/>
        <w:rPr>
          <w:rFonts w:ascii="Times New Roman" w:hAnsi="Times New Roman"/>
          <w:sz w:val="16"/>
          <w:szCs w:val="16"/>
        </w:rPr>
      </w:pPr>
    </w:p>
    <w:sectPr w:rsidR="005A0A2E" w:rsidRPr="00AE49EF" w:rsidSect="00C22F9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6659B" w14:textId="77777777" w:rsidR="00A2451C" w:rsidRDefault="00A2451C" w:rsidP="00143B5A">
      <w:pPr>
        <w:spacing w:before="0" w:line="240" w:lineRule="auto"/>
      </w:pPr>
      <w:r>
        <w:separator/>
      </w:r>
    </w:p>
    <w:p w14:paraId="4994D03D" w14:textId="77777777" w:rsidR="00A2451C" w:rsidRDefault="00A2451C"/>
  </w:endnote>
  <w:endnote w:type="continuationSeparator" w:id="0">
    <w:p w14:paraId="073F9D88" w14:textId="77777777" w:rsidR="00A2451C" w:rsidRDefault="00A2451C" w:rsidP="00143B5A">
      <w:pPr>
        <w:spacing w:before="0" w:line="240" w:lineRule="auto"/>
      </w:pPr>
      <w:r>
        <w:continuationSeparator/>
      </w:r>
    </w:p>
    <w:p w14:paraId="2E8B236E" w14:textId="77777777" w:rsidR="00A2451C" w:rsidRDefault="00A2451C"/>
  </w:endnote>
  <w:endnote w:type="continuationNotice" w:id="1">
    <w:p w14:paraId="2C17793B" w14:textId="77777777" w:rsidR="00A2451C" w:rsidRDefault="00A2451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C1850" w14:textId="57B26057" w:rsidR="005A11F8" w:rsidRDefault="005A11F8" w:rsidP="00DD0F4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26BA2">
      <w:rPr>
        <w:noProof/>
      </w:rPr>
      <w:t>4</w:t>
    </w:r>
    <w:r>
      <w:fldChar w:fldCharType="end"/>
    </w:r>
  </w:p>
  <w:p w14:paraId="763D8469" w14:textId="77777777" w:rsidR="005A11F8" w:rsidRDefault="005A11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BF690" w14:textId="2A7532C6" w:rsidR="005A11F8" w:rsidRDefault="005A11F8" w:rsidP="0008061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26BA2" w:rsidRPr="00626BA2">
      <w:rPr>
        <w:noProof/>
        <w:lang w:val="pl-PL"/>
      </w:rPr>
      <w:t>15</w:t>
    </w:r>
    <w:r>
      <w:fldChar w:fldCharType="end"/>
    </w:r>
  </w:p>
  <w:p w14:paraId="286A19B4" w14:textId="4725CAAF" w:rsidR="005A11F8" w:rsidRPr="007A20D3" w:rsidRDefault="005A11F8" w:rsidP="007A20D3">
    <w:pPr>
      <w:pStyle w:val="Stopka"/>
      <w:jc w:val="center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10F0E" w14:textId="17AAD772" w:rsidR="005A11F8" w:rsidRDefault="005A11F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26BA2">
      <w:rPr>
        <w:noProof/>
      </w:rPr>
      <w:t>22</w:t>
    </w:r>
    <w:r>
      <w:fldChar w:fldCharType="end"/>
    </w:r>
  </w:p>
  <w:p w14:paraId="41EB5092" w14:textId="77777777" w:rsidR="005A11F8" w:rsidRDefault="005A11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D0F1A" w14:textId="77777777" w:rsidR="00A2451C" w:rsidRDefault="00A2451C" w:rsidP="00143B5A">
      <w:pPr>
        <w:spacing w:before="0" w:line="240" w:lineRule="auto"/>
      </w:pPr>
      <w:r>
        <w:separator/>
      </w:r>
    </w:p>
    <w:p w14:paraId="5218FE6F" w14:textId="77777777" w:rsidR="00A2451C" w:rsidRDefault="00A2451C"/>
  </w:footnote>
  <w:footnote w:type="continuationSeparator" w:id="0">
    <w:p w14:paraId="40DDB0DA" w14:textId="77777777" w:rsidR="00A2451C" w:rsidRDefault="00A2451C" w:rsidP="00143B5A">
      <w:pPr>
        <w:spacing w:before="0" w:line="240" w:lineRule="auto"/>
      </w:pPr>
      <w:r>
        <w:continuationSeparator/>
      </w:r>
    </w:p>
    <w:p w14:paraId="13D672B7" w14:textId="77777777" w:rsidR="00A2451C" w:rsidRDefault="00A2451C"/>
  </w:footnote>
  <w:footnote w:type="continuationNotice" w:id="1">
    <w:p w14:paraId="61CE4354" w14:textId="77777777" w:rsidR="00A2451C" w:rsidRDefault="00A2451C">
      <w:pPr>
        <w:spacing w:before="0" w:line="240" w:lineRule="auto"/>
      </w:pPr>
    </w:p>
  </w:footnote>
  <w:footnote w:id="2">
    <w:p w14:paraId="092FBC43" w14:textId="741C0EA6" w:rsidR="005A11F8" w:rsidRPr="00B82674" w:rsidRDefault="005A11F8" w:rsidP="00B82674">
      <w:pPr>
        <w:pStyle w:val="Tekstprzypisudolnego"/>
        <w:jc w:val="both"/>
        <w:rPr>
          <w:sz w:val="16"/>
          <w:szCs w:val="16"/>
          <w:lang w:val="pl-PL"/>
        </w:rPr>
      </w:pPr>
      <w:r w:rsidRPr="00B82674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vertAlign w:val="superscript"/>
          <w:lang w:val="pl-PL"/>
        </w:rPr>
        <w:t>)</w:t>
      </w:r>
      <w:r w:rsidRPr="00B82674">
        <w:rPr>
          <w:sz w:val="16"/>
          <w:szCs w:val="16"/>
        </w:rPr>
        <w:t xml:space="preserve"> Informacja dotycząca procesu deinstytucjonalizacji pieczy zastępczej</w:t>
      </w:r>
      <w:r w:rsidRPr="00B82674">
        <w:rPr>
          <w:sz w:val="16"/>
          <w:szCs w:val="16"/>
          <w:lang w:val="pl-PL"/>
        </w:rPr>
        <w:t xml:space="preserve"> badająca </w:t>
      </w:r>
      <w:r>
        <w:rPr>
          <w:sz w:val="16"/>
          <w:szCs w:val="16"/>
          <w:lang w:val="pl-PL"/>
        </w:rPr>
        <w:t xml:space="preserve">między innymi </w:t>
      </w:r>
      <w:r w:rsidRPr="00B82674">
        <w:rPr>
          <w:sz w:val="16"/>
          <w:szCs w:val="16"/>
          <w:lang w:val="pl-PL"/>
        </w:rPr>
        <w:t>spełnianie standardów w </w:t>
      </w:r>
      <w:r>
        <w:rPr>
          <w:sz w:val="16"/>
          <w:szCs w:val="16"/>
          <w:lang w:val="pl-PL"/>
        </w:rPr>
        <w:t>placówkach opiekuńczo-</w:t>
      </w:r>
      <w:r w:rsidRPr="00B82674">
        <w:rPr>
          <w:sz w:val="16"/>
          <w:szCs w:val="16"/>
          <w:lang w:val="pl-PL"/>
        </w:rPr>
        <w:t>wychowawczych</w:t>
      </w:r>
      <w:r w:rsidRPr="00B82674">
        <w:rPr>
          <w:sz w:val="16"/>
          <w:szCs w:val="16"/>
        </w:rPr>
        <w:t xml:space="preserve"> typu socjalizacyjnego, interwencyjnego oraz </w:t>
      </w:r>
      <w:r>
        <w:rPr>
          <w:sz w:val="16"/>
          <w:szCs w:val="16"/>
        </w:rPr>
        <w:t>specjalistyczno-tera</w:t>
      </w:r>
      <w:r w:rsidRPr="00B82674">
        <w:rPr>
          <w:sz w:val="16"/>
          <w:szCs w:val="16"/>
        </w:rPr>
        <w:t>pe</w:t>
      </w:r>
      <w:r>
        <w:rPr>
          <w:sz w:val="16"/>
          <w:szCs w:val="16"/>
          <w:lang w:val="pl-PL"/>
        </w:rPr>
        <w:t>u</w:t>
      </w:r>
      <w:r w:rsidRPr="00B82674">
        <w:rPr>
          <w:sz w:val="16"/>
          <w:szCs w:val="16"/>
        </w:rPr>
        <w:t>tycznego</w:t>
      </w:r>
      <w:r>
        <w:rPr>
          <w:sz w:val="16"/>
          <w:szCs w:val="16"/>
          <w:lang w:val="pl-PL"/>
        </w:rPr>
        <w:t xml:space="preserve"> (Departament Polityki Rodzinnej MRiPS)</w:t>
      </w:r>
    </w:p>
  </w:footnote>
  <w:footnote w:id="3">
    <w:p w14:paraId="07560EB1" w14:textId="48AFD80E" w:rsidR="005A11F8" w:rsidRPr="00B82674" w:rsidRDefault="005A11F8" w:rsidP="00AE49EF">
      <w:pPr>
        <w:pStyle w:val="Tekstprzypisudolnego"/>
        <w:jc w:val="both"/>
        <w:rPr>
          <w:sz w:val="16"/>
          <w:szCs w:val="16"/>
        </w:rPr>
      </w:pPr>
      <w:r w:rsidRPr="00B82674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vertAlign w:val="superscript"/>
          <w:lang w:val="pl-PL"/>
        </w:rPr>
        <w:t>)</w:t>
      </w:r>
      <w:r w:rsidRPr="00B82674">
        <w:rPr>
          <w:sz w:val="16"/>
          <w:szCs w:val="16"/>
        </w:rPr>
        <w:t xml:space="preserve"> </w:t>
      </w:r>
      <w:r w:rsidRPr="00B82674">
        <w:rPr>
          <w:sz w:val="16"/>
          <w:szCs w:val="16"/>
          <w:lang w:val="pl-PL"/>
        </w:rPr>
        <w:t xml:space="preserve">Dane </w:t>
      </w:r>
      <w:r>
        <w:rPr>
          <w:sz w:val="16"/>
          <w:szCs w:val="16"/>
          <w:lang w:val="pl-PL"/>
        </w:rPr>
        <w:t xml:space="preserve">uzyskane </w:t>
      </w:r>
      <w:r w:rsidRPr="00B82674">
        <w:rPr>
          <w:sz w:val="16"/>
          <w:szCs w:val="16"/>
          <w:lang w:val="pl-PL"/>
        </w:rPr>
        <w:t xml:space="preserve">na podstawie </w:t>
      </w:r>
      <w:r>
        <w:rPr>
          <w:sz w:val="16"/>
          <w:szCs w:val="16"/>
          <w:lang w:val="pl-PL"/>
        </w:rPr>
        <w:t xml:space="preserve">jednorazowego </w:t>
      </w:r>
      <w:r w:rsidRPr="00B82674">
        <w:rPr>
          <w:sz w:val="16"/>
          <w:szCs w:val="16"/>
          <w:lang w:val="pl-PL"/>
        </w:rPr>
        <w:t xml:space="preserve">sprawozdania przesłanego przez </w:t>
      </w:r>
      <w:r>
        <w:rPr>
          <w:sz w:val="16"/>
          <w:szCs w:val="16"/>
          <w:lang w:val="pl-PL"/>
        </w:rPr>
        <w:t>u</w:t>
      </w:r>
      <w:r w:rsidRPr="00B82674">
        <w:rPr>
          <w:sz w:val="16"/>
          <w:szCs w:val="16"/>
          <w:lang w:val="pl-PL"/>
        </w:rPr>
        <w:t xml:space="preserve">rzędy </w:t>
      </w:r>
      <w:r>
        <w:rPr>
          <w:sz w:val="16"/>
          <w:szCs w:val="16"/>
          <w:lang w:val="pl-PL"/>
        </w:rPr>
        <w:t>m</w:t>
      </w:r>
      <w:r w:rsidRPr="00B82674">
        <w:rPr>
          <w:sz w:val="16"/>
          <w:szCs w:val="16"/>
          <w:lang w:val="pl-PL"/>
        </w:rPr>
        <w:t xml:space="preserve">arszałkowskie i </w:t>
      </w:r>
      <w:r>
        <w:rPr>
          <w:sz w:val="16"/>
          <w:szCs w:val="16"/>
          <w:lang w:val="pl-PL"/>
        </w:rPr>
        <w:t>u</w:t>
      </w:r>
      <w:r w:rsidRPr="00B82674">
        <w:rPr>
          <w:sz w:val="16"/>
          <w:szCs w:val="16"/>
          <w:lang w:val="pl-PL"/>
        </w:rPr>
        <w:t xml:space="preserve">rzędy </w:t>
      </w:r>
      <w:r>
        <w:rPr>
          <w:sz w:val="16"/>
          <w:szCs w:val="16"/>
          <w:lang w:val="pl-PL"/>
        </w:rPr>
        <w:t>w</w:t>
      </w:r>
      <w:r w:rsidRPr="00B82674">
        <w:rPr>
          <w:sz w:val="16"/>
          <w:szCs w:val="16"/>
          <w:lang w:val="pl-PL"/>
        </w:rPr>
        <w:t>ojewódzkie w 20</w:t>
      </w:r>
      <w:r>
        <w:rPr>
          <w:sz w:val="16"/>
          <w:szCs w:val="16"/>
          <w:lang w:val="pl-PL"/>
        </w:rPr>
        <w:t>20</w:t>
      </w:r>
      <w:r w:rsidRPr="00B82674">
        <w:rPr>
          <w:sz w:val="16"/>
          <w:szCs w:val="16"/>
          <w:lang w:val="pl-PL"/>
        </w:rPr>
        <w:t xml:space="preserve"> r. Dane</w:t>
      </w:r>
      <w:r>
        <w:rPr>
          <w:sz w:val="16"/>
          <w:szCs w:val="16"/>
          <w:lang w:val="pl-PL"/>
        </w:rPr>
        <w:t> </w:t>
      </w:r>
      <w:r w:rsidRPr="00B82674">
        <w:rPr>
          <w:sz w:val="16"/>
          <w:szCs w:val="16"/>
          <w:lang w:val="pl-PL"/>
        </w:rPr>
        <w:t>dotyczące liczby dzieci przysposobionych różnią się od danych Ministerstwa Sprawiedliwości z uwagi na odmienny sposób gromadzenia danych statystycznych.</w:t>
      </w:r>
    </w:p>
  </w:footnote>
  <w:footnote w:id="4">
    <w:p w14:paraId="0B7E4032" w14:textId="6F4DA2A9" w:rsidR="005A11F8" w:rsidRPr="00B82674" w:rsidRDefault="005A11F8" w:rsidP="00AE49EF">
      <w:pPr>
        <w:pStyle w:val="Tekstprzypisudolnego"/>
        <w:jc w:val="both"/>
        <w:rPr>
          <w:sz w:val="16"/>
          <w:szCs w:val="16"/>
        </w:rPr>
      </w:pPr>
      <w:r w:rsidRPr="00B82674"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  <w:lang w:val="pl-PL"/>
        </w:rPr>
        <w:t>)</w:t>
      </w:r>
      <w:r w:rsidRPr="00B82674">
        <w:rPr>
          <w:sz w:val="16"/>
          <w:szCs w:val="16"/>
        </w:rPr>
        <w:t xml:space="preserve"> Przedstawione wydatki dotyczą sumy wydatków wszystkich poziomów samorządu terytorialnego i w pewnym zakresie</w:t>
      </w:r>
      <w:r w:rsidRPr="00B82674">
        <w:rPr>
          <w:sz w:val="16"/>
          <w:szCs w:val="16"/>
          <w:lang w:val="pl-PL"/>
        </w:rPr>
        <w:t xml:space="preserve"> </w:t>
      </w:r>
      <w:r w:rsidRPr="00B82674">
        <w:rPr>
          <w:sz w:val="16"/>
          <w:szCs w:val="16"/>
        </w:rPr>
        <w:t>zawierają w sobie współfinansowanie przez samorząd</w:t>
      </w:r>
      <w:r w:rsidRPr="00B82674">
        <w:rPr>
          <w:sz w:val="16"/>
          <w:szCs w:val="16"/>
          <w:lang w:val="pl-PL"/>
        </w:rPr>
        <w:t xml:space="preserve"> </w:t>
      </w:r>
      <w:r w:rsidRPr="00B82674">
        <w:rPr>
          <w:sz w:val="16"/>
          <w:szCs w:val="16"/>
        </w:rPr>
        <w:t>gminny wydatków związanych z kosztami pobytu dzieci w pieczy zastępczej.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171DE" w14:textId="77777777" w:rsidR="005A11F8" w:rsidRDefault="005A11F8" w:rsidP="00887147">
    <w:pPr>
      <w:pStyle w:val="Nagwek"/>
      <w:tabs>
        <w:tab w:val="clear" w:pos="4536"/>
        <w:tab w:val="clear" w:pos="9072"/>
        <w:tab w:val="left" w:pos="39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162B3" w14:textId="77777777" w:rsidR="005A11F8" w:rsidRDefault="005A11F8" w:rsidP="00887147">
    <w:pPr>
      <w:pStyle w:val="Nagwek"/>
      <w:tabs>
        <w:tab w:val="clear" w:pos="4536"/>
        <w:tab w:val="clear" w:pos="9072"/>
        <w:tab w:val="left" w:pos="39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C7F"/>
    <w:multiLevelType w:val="hybridMultilevel"/>
    <w:tmpl w:val="FCAC1E7A"/>
    <w:lvl w:ilvl="0" w:tplc="38546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4C87"/>
    <w:multiLevelType w:val="hybridMultilevel"/>
    <w:tmpl w:val="3820B458"/>
    <w:lvl w:ilvl="0" w:tplc="1EE477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C23A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3002C3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FEE9D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F6A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8A6F0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E0608F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A42BF3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8E651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D4FD2"/>
    <w:multiLevelType w:val="hybridMultilevel"/>
    <w:tmpl w:val="BD481836"/>
    <w:lvl w:ilvl="0" w:tplc="38546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7B97"/>
    <w:multiLevelType w:val="hybridMultilevel"/>
    <w:tmpl w:val="FA961698"/>
    <w:lvl w:ilvl="0" w:tplc="8E50FF9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4" w15:restartNumberingAfterBreak="0">
    <w:nsid w:val="1AC77A76"/>
    <w:multiLevelType w:val="hybridMultilevel"/>
    <w:tmpl w:val="8DC07D64"/>
    <w:lvl w:ilvl="0" w:tplc="E2E29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F66B3"/>
    <w:multiLevelType w:val="hybridMultilevel"/>
    <w:tmpl w:val="FCB2E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345A6"/>
    <w:multiLevelType w:val="hybridMultilevel"/>
    <w:tmpl w:val="8E168CCC"/>
    <w:lvl w:ilvl="0" w:tplc="38546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A21A4"/>
    <w:multiLevelType w:val="hybridMultilevel"/>
    <w:tmpl w:val="7298914E"/>
    <w:lvl w:ilvl="0" w:tplc="E2E29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51C6A"/>
    <w:multiLevelType w:val="hybridMultilevel"/>
    <w:tmpl w:val="78166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5DDE"/>
    <w:multiLevelType w:val="hybridMultilevel"/>
    <w:tmpl w:val="FD44B3EE"/>
    <w:lvl w:ilvl="0" w:tplc="8E50FF9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10" w15:restartNumberingAfterBreak="0">
    <w:nsid w:val="20D40C36"/>
    <w:multiLevelType w:val="hybridMultilevel"/>
    <w:tmpl w:val="2534B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22147"/>
    <w:multiLevelType w:val="hybridMultilevel"/>
    <w:tmpl w:val="B4A221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1B43A9"/>
    <w:multiLevelType w:val="hybridMultilevel"/>
    <w:tmpl w:val="BA3E4BFA"/>
    <w:lvl w:ilvl="0" w:tplc="041862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7CB2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B28A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E41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FECC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2457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21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4D1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CC9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D1034F"/>
    <w:multiLevelType w:val="hybridMultilevel"/>
    <w:tmpl w:val="389C3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051EE"/>
    <w:multiLevelType w:val="hybridMultilevel"/>
    <w:tmpl w:val="AC7E01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7C0399"/>
    <w:multiLevelType w:val="hybridMultilevel"/>
    <w:tmpl w:val="86828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F56D1"/>
    <w:multiLevelType w:val="hybridMultilevel"/>
    <w:tmpl w:val="B1EADD26"/>
    <w:lvl w:ilvl="0" w:tplc="E2E29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87A57"/>
    <w:multiLevelType w:val="hybridMultilevel"/>
    <w:tmpl w:val="684ED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E7109"/>
    <w:multiLevelType w:val="hybridMultilevel"/>
    <w:tmpl w:val="AD0AE07E"/>
    <w:lvl w:ilvl="0" w:tplc="52C00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CB672A"/>
    <w:multiLevelType w:val="hybridMultilevel"/>
    <w:tmpl w:val="2CB0E8DC"/>
    <w:lvl w:ilvl="0" w:tplc="38546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B6176"/>
    <w:multiLevelType w:val="hybridMultilevel"/>
    <w:tmpl w:val="ECF89D22"/>
    <w:lvl w:ilvl="0" w:tplc="BB0C5C28">
      <w:start w:val="1"/>
      <w:numFmt w:val="bullet"/>
      <w:lvlText w:val=""/>
      <w:lvlJc w:val="left"/>
      <w:pPr>
        <w:ind w:left="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1" w15:restartNumberingAfterBreak="0">
    <w:nsid w:val="3A616716"/>
    <w:multiLevelType w:val="hybridMultilevel"/>
    <w:tmpl w:val="D0C237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C52204"/>
    <w:multiLevelType w:val="hybridMultilevel"/>
    <w:tmpl w:val="FFD67B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B38B382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D373F0"/>
    <w:multiLevelType w:val="hybridMultilevel"/>
    <w:tmpl w:val="31BC41DE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FF71E70"/>
    <w:multiLevelType w:val="hybridMultilevel"/>
    <w:tmpl w:val="BB8091CC"/>
    <w:lvl w:ilvl="0" w:tplc="E2E29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42B51"/>
    <w:multiLevelType w:val="hybridMultilevel"/>
    <w:tmpl w:val="5D12E1AA"/>
    <w:lvl w:ilvl="0" w:tplc="8E50FF9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4DB4408D"/>
    <w:multiLevelType w:val="hybridMultilevel"/>
    <w:tmpl w:val="4BBCFCF8"/>
    <w:lvl w:ilvl="0" w:tplc="E2E295F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6C46E8C"/>
    <w:multiLevelType w:val="hybridMultilevel"/>
    <w:tmpl w:val="E1B67D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7B50F36"/>
    <w:multiLevelType w:val="hybridMultilevel"/>
    <w:tmpl w:val="8960B384"/>
    <w:lvl w:ilvl="0" w:tplc="385466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9CB05DD"/>
    <w:multiLevelType w:val="hybridMultilevel"/>
    <w:tmpl w:val="DC621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E2ECA"/>
    <w:multiLevelType w:val="hybridMultilevel"/>
    <w:tmpl w:val="8536CAA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F940C94"/>
    <w:multiLevelType w:val="hybridMultilevel"/>
    <w:tmpl w:val="05587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56E6D"/>
    <w:multiLevelType w:val="hybridMultilevel"/>
    <w:tmpl w:val="1D302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E28C3"/>
    <w:multiLevelType w:val="hybridMultilevel"/>
    <w:tmpl w:val="17D82FB2"/>
    <w:lvl w:ilvl="0" w:tplc="6CDA61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F316E0"/>
    <w:multiLevelType w:val="hybridMultilevel"/>
    <w:tmpl w:val="6F28E1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DC242D"/>
    <w:multiLevelType w:val="hybridMultilevel"/>
    <w:tmpl w:val="F0DEF77C"/>
    <w:lvl w:ilvl="0" w:tplc="C5F0258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F71BFA"/>
    <w:multiLevelType w:val="hybridMultilevel"/>
    <w:tmpl w:val="F498F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059D"/>
    <w:multiLevelType w:val="hybridMultilevel"/>
    <w:tmpl w:val="B372D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A0CC2"/>
    <w:multiLevelType w:val="hybridMultilevel"/>
    <w:tmpl w:val="3B1ADC38"/>
    <w:lvl w:ilvl="0" w:tplc="6CDA611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23"/>
  </w:num>
  <w:num w:numId="5">
    <w:abstractNumId w:val="34"/>
  </w:num>
  <w:num w:numId="6">
    <w:abstractNumId w:val="27"/>
  </w:num>
  <w:num w:numId="7">
    <w:abstractNumId w:val="4"/>
  </w:num>
  <w:num w:numId="8">
    <w:abstractNumId w:val="17"/>
  </w:num>
  <w:num w:numId="9">
    <w:abstractNumId w:val="20"/>
  </w:num>
  <w:num w:numId="10">
    <w:abstractNumId w:val="12"/>
  </w:num>
  <w:num w:numId="11">
    <w:abstractNumId w:val="14"/>
  </w:num>
  <w:num w:numId="12">
    <w:abstractNumId w:val="0"/>
  </w:num>
  <w:num w:numId="13">
    <w:abstractNumId w:val="19"/>
  </w:num>
  <w:num w:numId="14">
    <w:abstractNumId w:val="2"/>
  </w:num>
  <w:num w:numId="15">
    <w:abstractNumId w:val="6"/>
  </w:num>
  <w:num w:numId="16">
    <w:abstractNumId w:val="1"/>
  </w:num>
  <w:num w:numId="17">
    <w:abstractNumId w:val="15"/>
  </w:num>
  <w:num w:numId="18">
    <w:abstractNumId w:val="36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8"/>
  </w:num>
  <w:num w:numId="22">
    <w:abstractNumId w:val="5"/>
  </w:num>
  <w:num w:numId="23">
    <w:abstractNumId w:val="31"/>
  </w:num>
  <w:num w:numId="24">
    <w:abstractNumId w:val="7"/>
  </w:num>
  <w:num w:numId="25">
    <w:abstractNumId w:val="37"/>
  </w:num>
  <w:num w:numId="26">
    <w:abstractNumId w:val="28"/>
  </w:num>
  <w:num w:numId="27">
    <w:abstractNumId w:val="16"/>
  </w:num>
  <w:num w:numId="28">
    <w:abstractNumId w:val="26"/>
  </w:num>
  <w:num w:numId="29">
    <w:abstractNumId w:val="24"/>
  </w:num>
  <w:num w:numId="30">
    <w:abstractNumId w:val="32"/>
  </w:num>
  <w:num w:numId="31">
    <w:abstractNumId w:val="3"/>
  </w:num>
  <w:num w:numId="32">
    <w:abstractNumId w:val="25"/>
  </w:num>
  <w:num w:numId="33">
    <w:abstractNumId w:val="18"/>
  </w:num>
  <w:num w:numId="34">
    <w:abstractNumId w:val="10"/>
  </w:num>
  <w:num w:numId="35">
    <w:abstractNumId w:val="29"/>
  </w:num>
  <w:num w:numId="36">
    <w:abstractNumId w:val="21"/>
  </w:num>
  <w:num w:numId="37">
    <w:abstractNumId w:val="33"/>
  </w:num>
  <w:num w:numId="38">
    <w:abstractNumId w:val="38"/>
  </w:num>
  <w:num w:numId="3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ocumentProtection w:edit="trackedChanges" w:enforcement="0"/>
  <w:defaultTabStop w:val="708"/>
  <w:hyphenationZone w:val="425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B5"/>
    <w:rsid w:val="000004B9"/>
    <w:rsid w:val="0000063E"/>
    <w:rsid w:val="00000A59"/>
    <w:rsid w:val="00000CE1"/>
    <w:rsid w:val="00001107"/>
    <w:rsid w:val="00001D08"/>
    <w:rsid w:val="00001F52"/>
    <w:rsid w:val="00002229"/>
    <w:rsid w:val="000024D8"/>
    <w:rsid w:val="00003D33"/>
    <w:rsid w:val="00003D67"/>
    <w:rsid w:val="0000413B"/>
    <w:rsid w:val="00004B47"/>
    <w:rsid w:val="00004BB3"/>
    <w:rsid w:val="00004ECB"/>
    <w:rsid w:val="0000549E"/>
    <w:rsid w:val="00006180"/>
    <w:rsid w:val="00006347"/>
    <w:rsid w:val="00006AD9"/>
    <w:rsid w:val="00006DE4"/>
    <w:rsid w:val="000104C6"/>
    <w:rsid w:val="00010BBC"/>
    <w:rsid w:val="00010DC3"/>
    <w:rsid w:val="00010F3A"/>
    <w:rsid w:val="0001208C"/>
    <w:rsid w:val="0001230E"/>
    <w:rsid w:val="0001283A"/>
    <w:rsid w:val="0001299D"/>
    <w:rsid w:val="00012C47"/>
    <w:rsid w:val="000131F5"/>
    <w:rsid w:val="00013521"/>
    <w:rsid w:val="00013CCE"/>
    <w:rsid w:val="000140D8"/>
    <w:rsid w:val="000144AB"/>
    <w:rsid w:val="000148DB"/>
    <w:rsid w:val="0001570B"/>
    <w:rsid w:val="00015FF7"/>
    <w:rsid w:val="00016128"/>
    <w:rsid w:val="00017049"/>
    <w:rsid w:val="000175B0"/>
    <w:rsid w:val="000177B2"/>
    <w:rsid w:val="00020110"/>
    <w:rsid w:val="0002014F"/>
    <w:rsid w:val="00020B84"/>
    <w:rsid w:val="0002248B"/>
    <w:rsid w:val="000229F4"/>
    <w:rsid w:val="000233F5"/>
    <w:rsid w:val="00024044"/>
    <w:rsid w:val="000242C8"/>
    <w:rsid w:val="00024545"/>
    <w:rsid w:val="000253D5"/>
    <w:rsid w:val="0002589E"/>
    <w:rsid w:val="00025A0F"/>
    <w:rsid w:val="0002603D"/>
    <w:rsid w:val="0002610C"/>
    <w:rsid w:val="000264FF"/>
    <w:rsid w:val="000268EB"/>
    <w:rsid w:val="00026C78"/>
    <w:rsid w:val="00026DD1"/>
    <w:rsid w:val="00026E00"/>
    <w:rsid w:val="000272AC"/>
    <w:rsid w:val="00027D36"/>
    <w:rsid w:val="00027E0D"/>
    <w:rsid w:val="0003013D"/>
    <w:rsid w:val="00030317"/>
    <w:rsid w:val="000312DE"/>
    <w:rsid w:val="000313A8"/>
    <w:rsid w:val="00031AA4"/>
    <w:rsid w:val="000320C4"/>
    <w:rsid w:val="0003284F"/>
    <w:rsid w:val="0003287A"/>
    <w:rsid w:val="00032DC1"/>
    <w:rsid w:val="000332BD"/>
    <w:rsid w:val="00033832"/>
    <w:rsid w:val="000339AD"/>
    <w:rsid w:val="00033BC3"/>
    <w:rsid w:val="00034202"/>
    <w:rsid w:val="000352B6"/>
    <w:rsid w:val="00035332"/>
    <w:rsid w:val="0003540E"/>
    <w:rsid w:val="0003566E"/>
    <w:rsid w:val="000357D7"/>
    <w:rsid w:val="00035B84"/>
    <w:rsid w:val="00035FD4"/>
    <w:rsid w:val="00036199"/>
    <w:rsid w:val="00036648"/>
    <w:rsid w:val="00036739"/>
    <w:rsid w:val="0003687F"/>
    <w:rsid w:val="00036DCA"/>
    <w:rsid w:val="00037656"/>
    <w:rsid w:val="00037FAB"/>
    <w:rsid w:val="000401E7"/>
    <w:rsid w:val="000405D6"/>
    <w:rsid w:val="000410F4"/>
    <w:rsid w:val="00041A74"/>
    <w:rsid w:val="00041ECC"/>
    <w:rsid w:val="00041F2D"/>
    <w:rsid w:val="0004268C"/>
    <w:rsid w:val="000427AD"/>
    <w:rsid w:val="000429FE"/>
    <w:rsid w:val="00042B04"/>
    <w:rsid w:val="000436EA"/>
    <w:rsid w:val="00043F59"/>
    <w:rsid w:val="00044065"/>
    <w:rsid w:val="000440CF"/>
    <w:rsid w:val="000441B3"/>
    <w:rsid w:val="00045BEE"/>
    <w:rsid w:val="00045D59"/>
    <w:rsid w:val="00045D77"/>
    <w:rsid w:val="000461D7"/>
    <w:rsid w:val="00046AFD"/>
    <w:rsid w:val="00047470"/>
    <w:rsid w:val="00047C3F"/>
    <w:rsid w:val="00050113"/>
    <w:rsid w:val="000504F0"/>
    <w:rsid w:val="00050AB2"/>
    <w:rsid w:val="00050FF3"/>
    <w:rsid w:val="0005107B"/>
    <w:rsid w:val="00051480"/>
    <w:rsid w:val="00051E10"/>
    <w:rsid w:val="00052B5E"/>
    <w:rsid w:val="0005324D"/>
    <w:rsid w:val="00053716"/>
    <w:rsid w:val="000537CD"/>
    <w:rsid w:val="00053847"/>
    <w:rsid w:val="000546AB"/>
    <w:rsid w:val="00055BE3"/>
    <w:rsid w:val="000567A3"/>
    <w:rsid w:val="00056867"/>
    <w:rsid w:val="00056E28"/>
    <w:rsid w:val="000570DB"/>
    <w:rsid w:val="000573D8"/>
    <w:rsid w:val="00057411"/>
    <w:rsid w:val="0005749B"/>
    <w:rsid w:val="00057A1D"/>
    <w:rsid w:val="00060101"/>
    <w:rsid w:val="0006092A"/>
    <w:rsid w:val="00060CE9"/>
    <w:rsid w:val="0006102D"/>
    <w:rsid w:val="00061F5B"/>
    <w:rsid w:val="00062345"/>
    <w:rsid w:val="000624C1"/>
    <w:rsid w:val="0006346A"/>
    <w:rsid w:val="00063622"/>
    <w:rsid w:val="00063DA4"/>
    <w:rsid w:val="000640BB"/>
    <w:rsid w:val="000647AE"/>
    <w:rsid w:val="00064CA1"/>
    <w:rsid w:val="0006606A"/>
    <w:rsid w:val="000673E3"/>
    <w:rsid w:val="00070038"/>
    <w:rsid w:val="00070263"/>
    <w:rsid w:val="00070BA8"/>
    <w:rsid w:val="00071796"/>
    <w:rsid w:val="000718CB"/>
    <w:rsid w:val="00071F76"/>
    <w:rsid w:val="00072F56"/>
    <w:rsid w:val="0007308D"/>
    <w:rsid w:val="00074837"/>
    <w:rsid w:val="00074AF9"/>
    <w:rsid w:val="00074D83"/>
    <w:rsid w:val="0007540E"/>
    <w:rsid w:val="000757B6"/>
    <w:rsid w:val="00075F45"/>
    <w:rsid w:val="00076058"/>
    <w:rsid w:val="00076809"/>
    <w:rsid w:val="00076A45"/>
    <w:rsid w:val="00076B92"/>
    <w:rsid w:val="00077139"/>
    <w:rsid w:val="00077203"/>
    <w:rsid w:val="00077BA9"/>
    <w:rsid w:val="00080025"/>
    <w:rsid w:val="0008029B"/>
    <w:rsid w:val="0008043C"/>
    <w:rsid w:val="00080616"/>
    <w:rsid w:val="00080838"/>
    <w:rsid w:val="00080AC5"/>
    <w:rsid w:val="00080B3C"/>
    <w:rsid w:val="00080DB5"/>
    <w:rsid w:val="00080EF2"/>
    <w:rsid w:val="0008106D"/>
    <w:rsid w:val="000814D9"/>
    <w:rsid w:val="00081980"/>
    <w:rsid w:val="00082100"/>
    <w:rsid w:val="000825F1"/>
    <w:rsid w:val="00082F2E"/>
    <w:rsid w:val="0008397C"/>
    <w:rsid w:val="00084148"/>
    <w:rsid w:val="00084317"/>
    <w:rsid w:val="00084787"/>
    <w:rsid w:val="0008502F"/>
    <w:rsid w:val="00085192"/>
    <w:rsid w:val="00085381"/>
    <w:rsid w:val="00085CD9"/>
    <w:rsid w:val="00085FC6"/>
    <w:rsid w:val="00086555"/>
    <w:rsid w:val="000869DC"/>
    <w:rsid w:val="00086E9F"/>
    <w:rsid w:val="00087398"/>
    <w:rsid w:val="0008796D"/>
    <w:rsid w:val="000901FE"/>
    <w:rsid w:val="000907A8"/>
    <w:rsid w:val="00091A67"/>
    <w:rsid w:val="00092374"/>
    <w:rsid w:val="00092FC9"/>
    <w:rsid w:val="000936E3"/>
    <w:rsid w:val="000936ED"/>
    <w:rsid w:val="000941EA"/>
    <w:rsid w:val="000945C1"/>
    <w:rsid w:val="00095325"/>
    <w:rsid w:val="0009610D"/>
    <w:rsid w:val="0009622F"/>
    <w:rsid w:val="00096801"/>
    <w:rsid w:val="00096946"/>
    <w:rsid w:val="00097A30"/>
    <w:rsid w:val="00097A4A"/>
    <w:rsid w:val="00097B6E"/>
    <w:rsid w:val="000A07FA"/>
    <w:rsid w:val="000A0FA0"/>
    <w:rsid w:val="000A1073"/>
    <w:rsid w:val="000A10B5"/>
    <w:rsid w:val="000A1AB1"/>
    <w:rsid w:val="000A1B81"/>
    <w:rsid w:val="000A1E4A"/>
    <w:rsid w:val="000A1E9F"/>
    <w:rsid w:val="000A20DD"/>
    <w:rsid w:val="000A264B"/>
    <w:rsid w:val="000A29FA"/>
    <w:rsid w:val="000A2B25"/>
    <w:rsid w:val="000A2E41"/>
    <w:rsid w:val="000A307B"/>
    <w:rsid w:val="000A30CF"/>
    <w:rsid w:val="000A34EC"/>
    <w:rsid w:val="000A3CC6"/>
    <w:rsid w:val="000A4826"/>
    <w:rsid w:val="000A490B"/>
    <w:rsid w:val="000A4ABB"/>
    <w:rsid w:val="000A4E7D"/>
    <w:rsid w:val="000A5344"/>
    <w:rsid w:val="000A538F"/>
    <w:rsid w:val="000A6525"/>
    <w:rsid w:val="000A6C24"/>
    <w:rsid w:val="000A7355"/>
    <w:rsid w:val="000B0F21"/>
    <w:rsid w:val="000B1475"/>
    <w:rsid w:val="000B1502"/>
    <w:rsid w:val="000B2F0B"/>
    <w:rsid w:val="000B37DD"/>
    <w:rsid w:val="000B3820"/>
    <w:rsid w:val="000B4105"/>
    <w:rsid w:val="000B4331"/>
    <w:rsid w:val="000B4695"/>
    <w:rsid w:val="000B4AD9"/>
    <w:rsid w:val="000B543E"/>
    <w:rsid w:val="000B55DB"/>
    <w:rsid w:val="000B5631"/>
    <w:rsid w:val="000B5707"/>
    <w:rsid w:val="000B581C"/>
    <w:rsid w:val="000B5AF5"/>
    <w:rsid w:val="000B5C8A"/>
    <w:rsid w:val="000B741C"/>
    <w:rsid w:val="000B748C"/>
    <w:rsid w:val="000C018C"/>
    <w:rsid w:val="000C0270"/>
    <w:rsid w:val="000C0AE8"/>
    <w:rsid w:val="000C150F"/>
    <w:rsid w:val="000C1B7E"/>
    <w:rsid w:val="000C3290"/>
    <w:rsid w:val="000C34A9"/>
    <w:rsid w:val="000C364C"/>
    <w:rsid w:val="000C3D34"/>
    <w:rsid w:val="000C4262"/>
    <w:rsid w:val="000C472A"/>
    <w:rsid w:val="000C4CCC"/>
    <w:rsid w:val="000C4F1B"/>
    <w:rsid w:val="000C5207"/>
    <w:rsid w:val="000C5347"/>
    <w:rsid w:val="000C5A8E"/>
    <w:rsid w:val="000C5B68"/>
    <w:rsid w:val="000C6959"/>
    <w:rsid w:val="000C70E8"/>
    <w:rsid w:val="000C73B7"/>
    <w:rsid w:val="000C7A2B"/>
    <w:rsid w:val="000C7D15"/>
    <w:rsid w:val="000C7F4D"/>
    <w:rsid w:val="000D0367"/>
    <w:rsid w:val="000D0A65"/>
    <w:rsid w:val="000D0F35"/>
    <w:rsid w:val="000D1278"/>
    <w:rsid w:val="000D1500"/>
    <w:rsid w:val="000D2A4C"/>
    <w:rsid w:val="000D45B2"/>
    <w:rsid w:val="000D4764"/>
    <w:rsid w:val="000D4AD1"/>
    <w:rsid w:val="000D4D01"/>
    <w:rsid w:val="000D57AF"/>
    <w:rsid w:val="000D5AAA"/>
    <w:rsid w:val="000D5D6D"/>
    <w:rsid w:val="000D60C8"/>
    <w:rsid w:val="000D7862"/>
    <w:rsid w:val="000D7A53"/>
    <w:rsid w:val="000E1368"/>
    <w:rsid w:val="000E14DD"/>
    <w:rsid w:val="000E15F9"/>
    <w:rsid w:val="000E1C6B"/>
    <w:rsid w:val="000E2213"/>
    <w:rsid w:val="000E2629"/>
    <w:rsid w:val="000E27D5"/>
    <w:rsid w:val="000E2C09"/>
    <w:rsid w:val="000E40AD"/>
    <w:rsid w:val="000E44AF"/>
    <w:rsid w:val="000E46B9"/>
    <w:rsid w:val="000E4B25"/>
    <w:rsid w:val="000E506F"/>
    <w:rsid w:val="000E5143"/>
    <w:rsid w:val="000E52DF"/>
    <w:rsid w:val="000E5373"/>
    <w:rsid w:val="000E539F"/>
    <w:rsid w:val="000E6A6C"/>
    <w:rsid w:val="000E72D2"/>
    <w:rsid w:val="000E78EE"/>
    <w:rsid w:val="000F0ADE"/>
    <w:rsid w:val="000F0C42"/>
    <w:rsid w:val="000F1D53"/>
    <w:rsid w:val="000F2F5F"/>
    <w:rsid w:val="000F35FC"/>
    <w:rsid w:val="000F3A74"/>
    <w:rsid w:val="000F466E"/>
    <w:rsid w:val="000F5E6B"/>
    <w:rsid w:val="000F65EC"/>
    <w:rsid w:val="000F663D"/>
    <w:rsid w:val="000F75A6"/>
    <w:rsid w:val="000F7B25"/>
    <w:rsid w:val="000F7D57"/>
    <w:rsid w:val="000F7DDB"/>
    <w:rsid w:val="00100512"/>
    <w:rsid w:val="00100648"/>
    <w:rsid w:val="00100D91"/>
    <w:rsid w:val="00101283"/>
    <w:rsid w:val="001019C5"/>
    <w:rsid w:val="00101EC0"/>
    <w:rsid w:val="00102280"/>
    <w:rsid w:val="00102A2F"/>
    <w:rsid w:val="00103200"/>
    <w:rsid w:val="00103694"/>
    <w:rsid w:val="001036A2"/>
    <w:rsid w:val="00103A7A"/>
    <w:rsid w:val="00103D60"/>
    <w:rsid w:val="0010505D"/>
    <w:rsid w:val="0010513B"/>
    <w:rsid w:val="00105E5B"/>
    <w:rsid w:val="00105E9E"/>
    <w:rsid w:val="001063D5"/>
    <w:rsid w:val="00106B0B"/>
    <w:rsid w:val="00106E4A"/>
    <w:rsid w:val="00107849"/>
    <w:rsid w:val="00107E9D"/>
    <w:rsid w:val="00110FFA"/>
    <w:rsid w:val="001110BD"/>
    <w:rsid w:val="00111696"/>
    <w:rsid w:val="00111820"/>
    <w:rsid w:val="0011208C"/>
    <w:rsid w:val="001126BB"/>
    <w:rsid w:val="00112795"/>
    <w:rsid w:val="001128D8"/>
    <w:rsid w:val="00113652"/>
    <w:rsid w:val="00113706"/>
    <w:rsid w:val="00113F91"/>
    <w:rsid w:val="00114154"/>
    <w:rsid w:val="0011425F"/>
    <w:rsid w:val="0011444B"/>
    <w:rsid w:val="0011492A"/>
    <w:rsid w:val="00114E6A"/>
    <w:rsid w:val="00114FD3"/>
    <w:rsid w:val="001152A5"/>
    <w:rsid w:val="001155C1"/>
    <w:rsid w:val="001163B4"/>
    <w:rsid w:val="00116529"/>
    <w:rsid w:val="0011689B"/>
    <w:rsid w:val="001169F4"/>
    <w:rsid w:val="00116FCA"/>
    <w:rsid w:val="00120009"/>
    <w:rsid w:val="00120803"/>
    <w:rsid w:val="00120A9B"/>
    <w:rsid w:val="00120CAD"/>
    <w:rsid w:val="001214F0"/>
    <w:rsid w:val="00121FE5"/>
    <w:rsid w:val="0012238A"/>
    <w:rsid w:val="00122E8E"/>
    <w:rsid w:val="00123399"/>
    <w:rsid w:val="001238AC"/>
    <w:rsid w:val="0012390A"/>
    <w:rsid w:val="001239D5"/>
    <w:rsid w:val="00123EE5"/>
    <w:rsid w:val="001248C9"/>
    <w:rsid w:val="00124A96"/>
    <w:rsid w:val="00125082"/>
    <w:rsid w:val="001253BA"/>
    <w:rsid w:val="001255B8"/>
    <w:rsid w:val="00125801"/>
    <w:rsid w:val="0012585E"/>
    <w:rsid w:val="001263FF"/>
    <w:rsid w:val="001268A7"/>
    <w:rsid w:val="00127029"/>
    <w:rsid w:val="001274FD"/>
    <w:rsid w:val="001276AD"/>
    <w:rsid w:val="00127882"/>
    <w:rsid w:val="0013089F"/>
    <w:rsid w:val="00130B08"/>
    <w:rsid w:val="00130B54"/>
    <w:rsid w:val="00131A67"/>
    <w:rsid w:val="0013229D"/>
    <w:rsid w:val="00132BE2"/>
    <w:rsid w:val="00132EDD"/>
    <w:rsid w:val="001334C5"/>
    <w:rsid w:val="0013395C"/>
    <w:rsid w:val="00133AB3"/>
    <w:rsid w:val="00133E9A"/>
    <w:rsid w:val="00134407"/>
    <w:rsid w:val="001352E0"/>
    <w:rsid w:val="00135357"/>
    <w:rsid w:val="00135663"/>
    <w:rsid w:val="0013589B"/>
    <w:rsid w:val="00135F52"/>
    <w:rsid w:val="001364C3"/>
    <w:rsid w:val="00136F77"/>
    <w:rsid w:val="00137932"/>
    <w:rsid w:val="00137B57"/>
    <w:rsid w:val="0014079C"/>
    <w:rsid w:val="00140CBC"/>
    <w:rsid w:val="00141292"/>
    <w:rsid w:val="00142042"/>
    <w:rsid w:val="001420BA"/>
    <w:rsid w:val="0014339B"/>
    <w:rsid w:val="0014399F"/>
    <w:rsid w:val="00143A20"/>
    <w:rsid w:val="00143B5A"/>
    <w:rsid w:val="00143E16"/>
    <w:rsid w:val="00143EB1"/>
    <w:rsid w:val="00144156"/>
    <w:rsid w:val="00144435"/>
    <w:rsid w:val="00144772"/>
    <w:rsid w:val="001453AE"/>
    <w:rsid w:val="0014584A"/>
    <w:rsid w:val="001459B8"/>
    <w:rsid w:val="00145F19"/>
    <w:rsid w:val="0014687D"/>
    <w:rsid w:val="00146AEF"/>
    <w:rsid w:val="00146D1E"/>
    <w:rsid w:val="00146FC9"/>
    <w:rsid w:val="00147126"/>
    <w:rsid w:val="001471B2"/>
    <w:rsid w:val="00147A21"/>
    <w:rsid w:val="0015034F"/>
    <w:rsid w:val="00150444"/>
    <w:rsid w:val="0015089A"/>
    <w:rsid w:val="00150B07"/>
    <w:rsid w:val="00150CFE"/>
    <w:rsid w:val="00150E79"/>
    <w:rsid w:val="00151431"/>
    <w:rsid w:val="001514BE"/>
    <w:rsid w:val="00151E43"/>
    <w:rsid w:val="00152F0A"/>
    <w:rsid w:val="00153289"/>
    <w:rsid w:val="00153753"/>
    <w:rsid w:val="00153904"/>
    <w:rsid w:val="00154588"/>
    <w:rsid w:val="00154789"/>
    <w:rsid w:val="00155221"/>
    <w:rsid w:val="00156170"/>
    <w:rsid w:val="001568EB"/>
    <w:rsid w:val="0015697E"/>
    <w:rsid w:val="00156BDC"/>
    <w:rsid w:val="00157BCF"/>
    <w:rsid w:val="00160350"/>
    <w:rsid w:val="001604F8"/>
    <w:rsid w:val="0016051B"/>
    <w:rsid w:val="00161BDE"/>
    <w:rsid w:val="00162F3E"/>
    <w:rsid w:val="001637D4"/>
    <w:rsid w:val="001638B1"/>
    <w:rsid w:val="001639DF"/>
    <w:rsid w:val="00163E75"/>
    <w:rsid w:val="00165097"/>
    <w:rsid w:val="001667B7"/>
    <w:rsid w:val="001674EF"/>
    <w:rsid w:val="00167593"/>
    <w:rsid w:val="00170160"/>
    <w:rsid w:val="0017071E"/>
    <w:rsid w:val="00170FFD"/>
    <w:rsid w:val="00171299"/>
    <w:rsid w:val="001713BD"/>
    <w:rsid w:val="00171772"/>
    <w:rsid w:val="00172638"/>
    <w:rsid w:val="00172868"/>
    <w:rsid w:val="00172934"/>
    <w:rsid w:val="00173E6C"/>
    <w:rsid w:val="00173EE1"/>
    <w:rsid w:val="0017418B"/>
    <w:rsid w:val="001746C1"/>
    <w:rsid w:val="001750AC"/>
    <w:rsid w:val="001754B0"/>
    <w:rsid w:val="001755FD"/>
    <w:rsid w:val="001757A3"/>
    <w:rsid w:val="00175EB2"/>
    <w:rsid w:val="0017792A"/>
    <w:rsid w:val="00177CA4"/>
    <w:rsid w:val="00177FAD"/>
    <w:rsid w:val="00180BED"/>
    <w:rsid w:val="00180E02"/>
    <w:rsid w:val="001816B8"/>
    <w:rsid w:val="0018172D"/>
    <w:rsid w:val="00182944"/>
    <w:rsid w:val="0018343C"/>
    <w:rsid w:val="00183F7F"/>
    <w:rsid w:val="00184B57"/>
    <w:rsid w:val="00185112"/>
    <w:rsid w:val="00185170"/>
    <w:rsid w:val="001857F2"/>
    <w:rsid w:val="00185E78"/>
    <w:rsid w:val="00185FF6"/>
    <w:rsid w:val="00186277"/>
    <w:rsid w:val="00186F52"/>
    <w:rsid w:val="00186F77"/>
    <w:rsid w:val="001871BB"/>
    <w:rsid w:val="00187290"/>
    <w:rsid w:val="0018795F"/>
    <w:rsid w:val="00187D28"/>
    <w:rsid w:val="00187D49"/>
    <w:rsid w:val="00190098"/>
    <w:rsid w:val="00190290"/>
    <w:rsid w:val="0019117A"/>
    <w:rsid w:val="00191C9E"/>
    <w:rsid w:val="00192A8F"/>
    <w:rsid w:val="00192B9A"/>
    <w:rsid w:val="00192C4D"/>
    <w:rsid w:val="00194CDF"/>
    <w:rsid w:val="001955E0"/>
    <w:rsid w:val="00195C5E"/>
    <w:rsid w:val="00195EE6"/>
    <w:rsid w:val="001968BF"/>
    <w:rsid w:val="00196A0E"/>
    <w:rsid w:val="00196B13"/>
    <w:rsid w:val="00197128"/>
    <w:rsid w:val="00197B48"/>
    <w:rsid w:val="00197B64"/>
    <w:rsid w:val="001A0108"/>
    <w:rsid w:val="001A0608"/>
    <w:rsid w:val="001A0879"/>
    <w:rsid w:val="001A1075"/>
    <w:rsid w:val="001A1B0A"/>
    <w:rsid w:val="001A1BC3"/>
    <w:rsid w:val="001A2F3D"/>
    <w:rsid w:val="001A31A3"/>
    <w:rsid w:val="001A322B"/>
    <w:rsid w:val="001A34B5"/>
    <w:rsid w:val="001A368A"/>
    <w:rsid w:val="001A3A1E"/>
    <w:rsid w:val="001A3AB4"/>
    <w:rsid w:val="001A3DE0"/>
    <w:rsid w:val="001A47F9"/>
    <w:rsid w:val="001A4851"/>
    <w:rsid w:val="001A494A"/>
    <w:rsid w:val="001A4AC0"/>
    <w:rsid w:val="001A4B1A"/>
    <w:rsid w:val="001A58A7"/>
    <w:rsid w:val="001A6970"/>
    <w:rsid w:val="001A6B01"/>
    <w:rsid w:val="001A74D3"/>
    <w:rsid w:val="001B022D"/>
    <w:rsid w:val="001B0AC1"/>
    <w:rsid w:val="001B1048"/>
    <w:rsid w:val="001B1107"/>
    <w:rsid w:val="001B11D3"/>
    <w:rsid w:val="001B12F3"/>
    <w:rsid w:val="001B18A3"/>
    <w:rsid w:val="001B19F9"/>
    <w:rsid w:val="001B1DB6"/>
    <w:rsid w:val="001B224D"/>
    <w:rsid w:val="001B2E8C"/>
    <w:rsid w:val="001B31A4"/>
    <w:rsid w:val="001B3338"/>
    <w:rsid w:val="001B3EA2"/>
    <w:rsid w:val="001B482C"/>
    <w:rsid w:val="001B49BF"/>
    <w:rsid w:val="001B4A0D"/>
    <w:rsid w:val="001B4B69"/>
    <w:rsid w:val="001B575F"/>
    <w:rsid w:val="001B5963"/>
    <w:rsid w:val="001B5DCF"/>
    <w:rsid w:val="001B5E74"/>
    <w:rsid w:val="001B66B4"/>
    <w:rsid w:val="001B6703"/>
    <w:rsid w:val="001B726E"/>
    <w:rsid w:val="001B7B80"/>
    <w:rsid w:val="001B7BD1"/>
    <w:rsid w:val="001B7E29"/>
    <w:rsid w:val="001C01D4"/>
    <w:rsid w:val="001C0F7E"/>
    <w:rsid w:val="001C1108"/>
    <w:rsid w:val="001C1CF5"/>
    <w:rsid w:val="001C1D3E"/>
    <w:rsid w:val="001C3181"/>
    <w:rsid w:val="001C3389"/>
    <w:rsid w:val="001C4794"/>
    <w:rsid w:val="001C47BC"/>
    <w:rsid w:val="001C50B7"/>
    <w:rsid w:val="001C56FF"/>
    <w:rsid w:val="001C598C"/>
    <w:rsid w:val="001C70D6"/>
    <w:rsid w:val="001C70DC"/>
    <w:rsid w:val="001C725A"/>
    <w:rsid w:val="001C7260"/>
    <w:rsid w:val="001C75C5"/>
    <w:rsid w:val="001D01EB"/>
    <w:rsid w:val="001D06D9"/>
    <w:rsid w:val="001D14D0"/>
    <w:rsid w:val="001D1538"/>
    <w:rsid w:val="001D1936"/>
    <w:rsid w:val="001D26C1"/>
    <w:rsid w:val="001D29FA"/>
    <w:rsid w:val="001D2D12"/>
    <w:rsid w:val="001D2E7E"/>
    <w:rsid w:val="001D2F4E"/>
    <w:rsid w:val="001D38E7"/>
    <w:rsid w:val="001D3C52"/>
    <w:rsid w:val="001D4860"/>
    <w:rsid w:val="001D4B02"/>
    <w:rsid w:val="001D5761"/>
    <w:rsid w:val="001D5A2A"/>
    <w:rsid w:val="001D5B49"/>
    <w:rsid w:val="001D68D5"/>
    <w:rsid w:val="001D6D06"/>
    <w:rsid w:val="001D6D90"/>
    <w:rsid w:val="001D7DAB"/>
    <w:rsid w:val="001E00CD"/>
    <w:rsid w:val="001E0143"/>
    <w:rsid w:val="001E04DB"/>
    <w:rsid w:val="001E07BF"/>
    <w:rsid w:val="001E0E99"/>
    <w:rsid w:val="001E1317"/>
    <w:rsid w:val="001E13F8"/>
    <w:rsid w:val="001E1D84"/>
    <w:rsid w:val="001E2121"/>
    <w:rsid w:val="001E2190"/>
    <w:rsid w:val="001E299A"/>
    <w:rsid w:val="001E2A33"/>
    <w:rsid w:val="001E2BF8"/>
    <w:rsid w:val="001E2DE3"/>
    <w:rsid w:val="001E3100"/>
    <w:rsid w:val="001E31FF"/>
    <w:rsid w:val="001E3466"/>
    <w:rsid w:val="001E34A1"/>
    <w:rsid w:val="001E394C"/>
    <w:rsid w:val="001E3D33"/>
    <w:rsid w:val="001E5989"/>
    <w:rsid w:val="001E5A70"/>
    <w:rsid w:val="001E5E36"/>
    <w:rsid w:val="001E65F7"/>
    <w:rsid w:val="001E68A6"/>
    <w:rsid w:val="001E6DF5"/>
    <w:rsid w:val="001E6F8A"/>
    <w:rsid w:val="001E75F4"/>
    <w:rsid w:val="001E7906"/>
    <w:rsid w:val="001E7C99"/>
    <w:rsid w:val="001F0444"/>
    <w:rsid w:val="001F0536"/>
    <w:rsid w:val="001F0C70"/>
    <w:rsid w:val="001F0EFC"/>
    <w:rsid w:val="001F0F4E"/>
    <w:rsid w:val="001F0FD2"/>
    <w:rsid w:val="001F14BC"/>
    <w:rsid w:val="001F2BF5"/>
    <w:rsid w:val="001F2F76"/>
    <w:rsid w:val="001F2FF2"/>
    <w:rsid w:val="001F31F4"/>
    <w:rsid w:val="001F3478"/>
    <w:rsid w:val="001F3B4E"/>
    <w:rsid w:val="001F42CF"/>
    <w:rsid w:val="001F4BC9"/>
    <w:rsid w:val="001F51E6"/>
    <w:rsid w:val="001F56CD"/>
    <w:rsid w:val="001F5957"/>
    <w:rsid w:val="001F5CEF"/>
    <w:rsid w:val="001F5CFD"/>
    <w:rsid w:val="001F60EF"/>
    <w:rsid w:val="001F6592"/>
    <w:rsid w:val="001F69F0"/>
    <w:rsid w:val="001F6E7E"/>
    <w:rsid w:val="001F7AC8"/>
    <w:rsid w:val="001F7EAD"/>
    <w:rsid w:val="001F7FD8"/>
    <w:rsid w:val="002001DD"/>
    <w:rsid w:val="00200AF6"/>
    <w:rsid w:val="00200C9C"/>
    <w:rsid w:val="00200D72"/>
    <w:rsid w:val="002016D1"/>
    <w:rsid w:val="00201F70"/>
    <w:rsid w:val="00202187"/>
    <w:rsid w:val="00203285"/>
    <w:rsid w:val="00203C1E"/>
    <w:rsid w:val="00203CAE"/>
    <w:rsid w:val="00203ED6"/>
    <w:rsid w:val="002043B9"/>
    <w:rsid w:val="002044E7"/>
    <w:rsid w:val="00204AC4"/>
    <w:rsid w:val="00204C62"/>
    <w:rsid w:val="00204F2B"/>
    <w:rsid w:val="002054FF"/>
    <w:rsid w:val="00206706"/>
    <w:rsid w:val="00206BFE"/>
    <w:rsid w:val="00206CB6"/>
    <w:rsid w:val="0020728C"/>
    <w:rsid w:val="00207B9A"/>
    <w:rsid w:val="00207C25"/>
    <w:rsid w:val="00207DB0"/>
    <w:rsid w:val="002101E5"/>
    <w:rsid w:val="00210935"/>
    <w:rsid w:val="002111CE"/>
    <w:rsid w:val="002116AC"/>
    <w:rsid w:val="002116E1"/>
    <w:rsid w:val="00211924"/>
    <w:rsid w:val="00212455"/>
    <w:rsid w:val="002127B9"/>
    <w:rsid w:val="00212985"/>
    <w:rsid w:val="00213427"/>
    <w:rsid w:val="0021361E"/>
    <w:rsid w:val="00213BA7"/>
    <w:rsid w:val="0021475C"/>
    <w:rsid w:val="00214C59"/>
    <w:rsid w:val="00214D88"/>
    <w:rsid w:val="002151BE"/>
    <w:rsid w:val="00215255"/>
    <w:rsid w:val="00216158"/>
    <w:rsid w:val="002161C0"/>
    <w:rsid w:val="00216BBF"/>
    <w:rsid w:val="00216F7B"/>
    <w:rsid w:val="00217368"/>
    <w:rsid w:val="002176B0"/>
    <w:rsid w:val="0021775A"/>
    <w:rsid w:val="00217B45"/>
    <w:rsid w:val="00217EC1"/>
    <w:rsid w:val="00217FC3"/>
    <w:rsid w:val="002209B8"/>
    <w:rsid w:val="00221211"/>
    <w:rsid w:val="00221824"/>
    <w:rsid w:val="002219EE"/>
    <w:rsid w:val="00221B50"/>
    <w:rsid w:val="00221C3B"/>
    <w:rsid w:val="002225B4"/>
    <w:rsid w:val="002226AB"/>
    <w:rsid w:val="0022378C"/>
    <w:rsid w:val="00223E9A"/>
    <w:rsid w:val="00224534"/>
    <w:rsid w:val="0022474C"/>
    <w:rsid w:val="00224BB0"/>
    <w:rsid w:val="002251B1"/>
    <w:rsid w:val="00225766"/>
    <w:rsid w:val="00225AF0"/>
    <w:rsid w:val="00225CF4"/>
    <w:rsid w:val="0022609A"/>
    <w:rsid w:val="002260B1"/>
    <w:rsid w:val="0022615C"/>
    <w:rsid w:val="0022626D"/>
    <w:rsid w:val="0022675A"/>
    <w:rsid w:val="00226E12"/>
    <w:rsid w:val="002312F5"/>
    <w:rsid w:val="00231C48"/>
    <w:rsid w:val="0023261D"/>
    <w:rsid w:val="002326C0"/>
    <w:rsid w:val="0023296D"/>
    <w:rsid w:val="002329F6"/>
    <w:rsid w:val="002333E4"/>
    <w:rsid w:val="00233983"/>
    <w:rsid w:val="00233ABF"/>
    <w:rsid w:val="00233AD1"/>
    <w:rsid w:val="00233C56"/>
    <w:rsid w:val="00233FDC"/>
    <w:rsid w:val="0023400F"/>
    <w:rsid w:val="00234824"/>
    <w:rsid w:val="00234CF5"/>
    <w:rsid w:val="00235393"/>
    <w:rsid w:val="00235417"/>
    <w:rsid w:val="002354A2"/>
    <w:rsid w:val="00235596"/>
    <w:rsid w:val="00235751"/>
    <w:rsid w:val="00235890"/>
    <w:rsid w:val="00235D11"/>
    <w:rsid w:val="00235DBB"/>
    <w:rsid w:val="002360BF"/>
    <w:rsid w:val="00236AFC"/>
    <w:rsid w:val="0023719B"/>
    <w:rsid w:val="002374F6"/>
    <w:rsid w:val="00237F59"/>
    <w:rsid w:val="00240602"/>
    <w:rsid w:val="00240A34"/>
    <w:rsid w:val="002410A2"/>
    <w:rsid w:val="002410E0"/>
    <w:rsid w:val="00242104"/>
    <w:rsid w:val="00242B0E"/>
    <w:rsid w:val="002430F1"/>
    <w:rsid w:val="002437F2"/>
    <w:rsid w:val="00243831"/>
    <w:rsid w:val="00243C50"/>
    <w:rsid w:val="00243D1B"/>
    <w:rsid w:val="00243E22"/>
    <w:rsid w:val="00244463"/>
    <w:rsid w:val="0024452C"/>
    <w:rsid w:val="0024539C"/>
    <w:rsid w:val="0024541F"/>
    <w:rsid w:val="00245839"/>
    <w:rsid w:val="00245DB0"/>
    <w:rsid w:val="00246DF7"/>
    <w:rsid w:val="00247406"/>
    <w:rsid w:val="00247A98"/>
    <w:rsid w:val="002506B6"/>
    <w:rsid w:val="002507F9"/>
    <w:rsid w:val="00251E86"/>
    <w:rsid w:val="00252552"/>
    <w:rsid w:val="002531BE"/>
    <w:rsid w:val="0025384E"/>
    <w:rsid w:val="00253A81"/>
    <w:rsid w:val="00254068"/>
    <w:rsid w:val="002540A2"/>
    <w:rsid w:val="00255278"/>
    <w:rsid w:val="00255287"/>
    <w:rsid w:val="002553C8"/>
    <w:rsid w:val="00255B7C"/>
    <w:rsid w:val="002560E5"/>
    <w:rsid w:val="00256AEF"/>
    <w:rsid w:val="00257471"/>
    <w:rsid w:val="00257AEC"/>
    <w:rsid w:val="002605A4"/>
    <w:rsid w:val="0026069A"/>
    <w:rsid w:val="00260C54"/>
    <w:rsid w:val="002611F9"/>
    <w:rsid w:val="002619EF"/>
    <w:rsid w:val="00262854"/>
    <w:rsid w:val="00262D4C"/>
    <w:rsid w:val="002630CB"/>
    <w:rsid w:val="00263693"/>
    <w:rsid w:val="002644F7"/>
    <w:rsid w:val="0026476A"/>
    <w:rsid w:val="002647EE"/>
    <w:rsid w:val="0026500F"/>
    <w:rsid w:val="0026512A"/>
    <w:rsid w:val="00265907"/>
    <w:rsid w:val="002662F1"/>
    <w:rsid w:val="002665DB"/>
    <w:rsid w:val="002668E2"/>
    <w:rsid w:val="00266BBB"/>
    <w:rsid w:val="00266D31"/>
    <w:rsid w:val="00266D7A"/>
    <w:rsid w:val="0026775A"/>
    <w:rsid w:val="002678CB"/>
    <w:rsid w:val="00267ACA"/>
    <w:rsid w:val="002709A4"/>
    <w:rsid w:val="002712E0"/>
    <w:rsid w:val="0027189B"/>
    <w:rsid w:val="0027220F"/>
    <w:rsid w:val="00272291"/>
    <w:rsid w:val="002724CE"/>
    <w:rsid w:val="0027288F"/>
    <w:rsid w:val="00272CDC"/>
    <w:rsid w:val="00274691"/>
    <w:rsid w:val="002747F1"/>
    <w:rsid w:val="00275253"/>
    <w:rsid w:val="002752B6"/>
    <w:rsid w:val="002754A8"/>
    <w:rsid w:val="002757C3"/>
    <w:rsid w:val="0027689B"/>
    <w:rsid w:val="00276BA1"/>
    <w:rsid w:val="0027712E"/>
    <w:rsid w:val="002773D0"/>
    <w:rsid w:val="0027795A"/>
    <w:rsid w:val="00277F36"/>
    <w:rsid w:val="00280718"/>
    <w:rsid w:val="0028088C"/>
    <w:rsid w:val="002808CD"/>
    <w:rsid w:val="002813FC"/>
    <w:rsid w:val="00281659"/>
    <w:rsid w:val="0028176A"/>
    <w:rsid w:val="00281E1A"/>
    <w:rsid w:val="0028275D"/>
    <w:rsid w:val="0028283D"/>
    <w:rsid w:val="00283BC1"/>
    <w:rsid w:val="00283CDC"/>
    <w:rsid w:val="0028415C"/>
    <w:rsid w:val="0028450D"/>
    <w:rsid w:val="0028478F"/>
    <w:rsid w:val="002854BD"/>
    <w:rsid w:val="00285745"/>
    <w:rsid w:val="00286596"/>
    <w:rsid w:val="002865E3"/>
    <w:rsid w:val="00286718"/>
    <w:rsid w:val="00286854"/>
    <w:rsid w:val="00287995"/>
    <w:rsid w:val="0029003C"/>
    <w:rsid w:val="0029060C"/>
    <w:rsid w:val="00290970"/>
    <w:rsid w:val="002909C0"/>
    <w:rsid w:val="00290C2B"/>
    <w:rsid w:val="00291CD4"/>
    <w:rsid w:val="002922EF"/>
    <w:rsid w:val="00292587"/>
    <w:rsid w:val="002929EB"/>
    <w:rsid w:val="002929F5"/>
    <w:rsid w:val="00292B5A"/>
    <w:rsid w:val="00292FB6"/>
    <w:rsid w:val="002932FB"/>
    <w:rsid w:val="00293A8C"/>
    <w:rsid w:val="002940E4"/>
    <w:rsid w:val="00294313"/>
    <w:rsid w:val="00294A74"/>
    <w:rsid w:val="00294C5F"/>
    <w:rsid w:val="0029587F"/>
    <w:rsid w:val="00295D55"/>
    <w:rsid w:val="00295F7E"/>
    <w:rsid w:val="0029610C"/>
    <w:rsid w:val="002962AC"/>
    <w:rsid w:val="002963CA"/>
    <w:rsid w:val="00296D38"/>
    <w:rsid w:val="002977ED"/>
    <w:rsid w:val="00297A0B"/>
    <w:rsid w:val="00297FF6"/>
    <w:rsid w:val="002A018F"/>
    <w:rsid w:val="002A0CF3"/>
    <w:rsid w:val="002A0F9A"/>
    <w:rsid w:val="002A13DB"/>
    <w:rsid w:val="002A199A"/>
    <w:rsid w:val="002A1AAB"/>
    <w:rsid w:val="002A2109"/>
    <w:rsid w:val="002A2275"/>
    <w:rsid w:val="002A23CE"/>
    <w:rsid w:val="002A2714"/>
    <w:rsid w:val="002A33BC"/>
    <w:rsid w:val="002A36E9"/>
    <w:rsid w:val="002A3859"/>
    <w:rsid w:val="002A3C0A"/>
    <w:rsid w:val="002A4714"/>
    <w:rsid w:val="002A4C86"/>
    <w:rsid w:val="002A4E41"/>
    <w:rsid w:val="002A56D1"/>
    <w:rsid w:val="002A606A"/>
    <w:rsid w:val="002A71D7"/>
    <w:rsid w:val="002B0C66"/>
    <w:rsid w:val="002B1284"/>
    <w:rsid w:val="002B1E9B"/>
    <w:rsid w:val="002B30E2"/>
    <w:rsid w:val="002B408D"/>
    <w:rsid w:val="002B49C3"/>
    <w:rsid w:val="002B5E21"/>
    <w:rsid w:val="002B614B"/>
    <w:rsid w:val="002B6632"/>
    <w:rsid w:val="002B6E74"/>
    <w:rsid w:val="002B6E7B"/>
    <w:rsid w:val="002B7270"/>
    <w:rsid w:val="002B776A"/>
    <w:rsid w:val="002C010D"/>
    <w:rsid w:val="002C0723"/>
    <w:rsid w:val="002C13A0"/>
    <w:rsid w:val="002C1BBF"/>
    <w:rsid w:val="002C27D3"/>
    <w:rsid w:val="002C3BBC"/>
    <w:rsid w:val="002C44A8"/>
    <w:rsid w:val="002C4DA2"/>
    <w:rsid w:val="002C4E17"/>
    <w:rsid w:val="002C5161"/>
    <w:rsid w:val="002C5BBC"/>
    <w:rsid w:val="002C5E06"/>
    <w:rsid w:val="002C5F87"/>
    <w:rsid w:val="002C60D5"/>
    <w:rsid w:val="002C62C7"/>
    <w:rsid w:val="002C66EF"/>
    <w:rsid w:val="002C7BCC"/>
    <w:rsid w:val="002D011C"/>
    <w:rsid w:val="002D06FF"/>
    <w:rsid w:val="002D07B6"/>
    <w:rsid w:val="002D0BAD"/>
    <w:rsid w:val="002D0F56"/>
    <w:rsid w:val="002D1363"/>
    <w:rsid w:val="002D2F92"/>
    <w:rsid w:val="002D30C3"/>
    <w:rsid w:val="002D3328"/>
    <w:rsid w:val="002D39E1"/>
    <w:rsid w:val="002D3D18"/>
    <w:rsid w:val="002D3D58"/>
    <w:rsid w:val="002D463A"/>
    <w:rsid w:val="002D4876"/>
    <w:rsid w:val="002D4A1B"/>
    <w:rsid w:val="002D4DD7"/>
    <w:rsid w:val="002D51E4"/>
    <w:rsid w:val="002D5487"/>
    <w:rsid w:val="002D579C"/>
    <w:rsid w:val="002D5BB6"/>
    <w:rsid w:val="002D7394"/>
    <w:rsid w:val="002D79AB"/>
    <w:rsid w:val="002D7B5C"/>
    <w:rsid w:val="002D7CCC"/>
    <w:rsid w:val="002D7F01"/>
    <w:rsid w:val="002E0666"/>
    <w:rsid w:val="002E0BA7"/>
    <w:rsid w:val="002E1550"/>
    <w:rsid w:val="002E1BE5"/>
    <w:rsid w:val="002E2414"/>
    <w:rsid w:val="002E25AA"/>
    <w:rsid w:val="002E293E"/>
    <w:rsid w:val="002E2F68"/>
    <w:rsid w:val="002E431B"/>
    <w:rsid w:val="002E44D5"/>
    <w:rsid w:val="002E468C"/>
    <w:rsid w:val="002E4753"/>
    <w:rsid w:val="002E486B"/>
    <w:rsid w:val="002E4C59"/>
    <w:rsid w:val="002E4F17"/>
    <w:rsid w:val="002E50A5"/>
    <w:rsid w:val="002E64F9"/>
    <w:rsid w:val="002E65E8"/>
    <w:rsid w:val="002E6EE4"/>
    <w:rsid w:val="002E71BC"/>
    <w:rsid w:val="002E74CC"/>
    <w:rsid w:val="002E7B51"/>
    <w:rsid w:val="002F1711"/>
    <w:rsid w:val="002F1AF0"/>
    <w:rsid w:val="002F235A"/>
    <w:rsid w:val="002F25CC"/>
    <w:rsid w:val="002F2CE2"/>
    <w:rsid w:val="002F2E00"/>
    <w:rsid w:val="002F3383"/>
    <w:rsid w:val="002F408F"/>
    <w:rsid w:val="002F4208"/>
    <w:rsid w:val="002F46F2"/>
    <w:rsid w:val="002F501E"/>
    <w:rsid w:val="002F5C25"/>
    <w:rsid w:val="002F5D7E"/>
    <w:rsid w:val="002F6457"/>
    <w:rsid w:val="003003F8"/>
    <w:rsid w:val="0030092A"/>
    <w:rsid w:val="00300933"/>
    <w:rsid w:val="00300F55"/>
    <w:rsid w:val="003020CC"/>
    <w:rsid w:val="00302240"/>
    <w:rsid w:val="00303347"/>
    <w:rsid w:val="003033D4"/>
    <w:rsid w:val="0030377C"/>
    <w:rsid w:val="00303C07"/>
    <w:rsid w:val="003042C9"/>
    <w:rsid w:val="00304937"/>
    <w:rsid w:val="00304EE3"/>
    <w:rsid w:val="003050A7"/>
    <w:rsid w:val="00305620"/>
    <w:rsid w:val="00305FC7"/>
    <w:rsid w:val="00306472"/>
    <w:rsid w:val="003069EE"/>
    <w:rsid w:val="00307202"/>
    <w:rsid w:val="0030749C"/>
    <w:rsid w:val="0030768B"/>
    <w:rsid w:val="00310000"/>
    <w:rsid w:val="0031041B"/>
    <w:rsid w:val="00310843"/>
    <w:rsid w:val="0031084D"/>
    <w:rsid w:val="00310D0B"/>
    <w:rsid w:val="00311B7C"/>
    <w:rsid w:val="0031327B"/>
    <w:rsid w:val="0031347D"/>
    <w:rsid w:val="003145D3"/>
    <w:rsid w:val="003147DB"/>
    <w:rsid w:val="00314BB9"/>
    <w:rsid w:val="0031521A"/>
    <w:rsid w:val="003152EF"/>
    <w:rsid w:val="00315894"/>
    <w:rsid w:val="00315BE4"/>
    <w:rsid w:val="0032067A"/>
    <w:rsid w:val="00321367"/>
    <w:rsid w:val="0032317A"/>
    <w:rsid w:val="003236EF"/>
    <w:rsid w:val="00323C6B"/>
    <w:rsid w:val="00323D58"/>
    <w:rsid w:val="00324447"/>
    <w:rsid w:val="0032466E"/>
    <w:rsid w:val="00324B9B"/>
    <w:rsid w:val="00324C28"/>
    <w:rsid w:val="00325C14"/>
    <w:rsid w:val="00325EF5"/>
    <w:rsid w:val="00326761"/>
    <w:rsid w:val="00326828"/>
    <w:rsid w:val="003268DA"/>
    <w:rsid w:val="00326C4E"/>
    <w:rsid w:val="003271DB"/>
    <w:rsid w:val="003272D8"/>
    <w:rsid w:val="00327C7D"/>
    <w:rsid w:val="00327CDA"/>
    <w:rsid w:val="003305FF"/>
    <w:rsid w:val="00330904"/>
    <w:rsid w:val="00330EF8"/>
    <w:rsid w:val="00331982"/>
    <w:rsid w:val="00331FFF"/>
    <w:rsid w:val="003320CB"/>
    <w:rsid w:val="00332A2B"/>
    <w:rsid w:val="00332A3C"/>
    <w:rsid w:val="003334AC"/>
    <w:rsid w:val="00334605"/>
    <w:rsid w:val="00335FC8"/>
    <w:rsid w:val="003363A3"/>
    <w:rsid w:val="003363CE"/>
    <w:rsid w:val="0033643F"/>
    <w:rsid w:val="00336655"/>
    <w:rsid w:val="00336E71"/>
    <w:rsid w:val="003371DA"/>
    <w:rsid w:val="00340DCF"/>
    <w:rsid w:val="003414E2"/>
    <w:rsid w:val="00341D4F"/>
    <w:rsid w:val="003427C2"/>
    <w:rsid w:val="00342F86"/>
    <w:rsid w:val="003430BE"/>
    <w:rsid w:val="0034349C"/>
    <w:rsid w:val="0034374F"/>
    <w:rsid w:val="00344287"/>
    <w:rsid w:val="00344328"/>
    <w:rsid w:val="00345ECD"/>
    <w:rsid w:val="00346020"/>
    <w:rsid w:val="003466A2"/>
    <w:rsid w:val="0034670B"/>
    <w:rsid w:val="00346CBF"/>
    <w:rsid w:val="00347111"/>
    <w:rsid w:val="003473A5"/>
    <w:rsid w:val="00347BBA"/>
    <w:rsid w:val="00347DD7"/>
    <w:rsid w:val="00347E2D"/>
    <w:rsid w:val="003500BC"/>
    <w:rsid w:val="00350DEC"/>
    <w:rsid w:val="00350E0A"/>
    <w:rsid w:val="00350F80"/>
    <w:rsid w:val="00351CEA"/>
    <w:rsid w:val="003525D7"/>
    <w:rsid w:val="003527BC"/>
    <w:rsid w:val="00352D03"/>
    <w:rsid w:val="00352E5B"/>
    <w:rsid w:val="00352E62"/>
    <w:rsid w:val="003541B9"/>
    <w:rsid w:val="0035458A"/>
    <w:rsid w:val="003548B8"/>
    <w:rsid w:val="0035636E"/>
    <w:rsid w:val="0035689E"/>
    <w:rsid w:val="00356ACC"/>
    <w:rsid w:val="0036059F"/>
    <w:rsid w:val="00360706"/>
    <w:rsid w:val="00360AE9"/>
    <w:rsid w:val="00361098"/>
    <w:rsid w:val="003618E9"/>
    <w:rsid w:val="00361967"/>
    <w:rsid w:val="00361C82"/>
    <w:rsid w:val="003621C4"/>
    <w:rsid w:val="00362771"/>
    <w:rsid w:val="00362C2D"/>
    <w:rsid w:val="00362EFD"/>
    <w:rsid w:val="0036330E"/>
    <w:rsid w:val="00363FE6"/>
    <w:rsid w:val="00364895"/>
    <w:rsid w:val="00364E11"/>
    <w:rsid w:val="00364EC9"/>
    <w:rsid w:val="00365772"/>
    <w:rsid w:val="00365D34"/>
    <w:rsid w:val="00366426"/>
    <w:rsid w:val="0036676F"/>
    <w:rsid w:val="00366E71"/>
    <w:rsid w:val="00366FAA"/>
    <w:rsid w:val="00367F18"/>
    <w:rsid w:val="00370043"/>
    <w:rsid w:val="003700CF"/>
    <w:rsid w:val="00370160"/>
    <w:rsid w:val="00370578"/>
    <w:rsid w:val="0037061D"/>
    <w:rsid w:val="00370691"/>
    <w:rsid w:val="00370A14"/>
    <w:rsid w:val="00370B32"/>
    <w:rsid w:val="00370E0A"/>
    <w:rsid w:val="00371E36"/>
    <w:rsid w:val="00371E6B"/>
    <w:rsid w:val="00372035"/>
    <w:rsid w:val="00372C86"/>
    <w:rsid w:val="0037340D"/>
    <w:rsid w:val="0037358B"/>
    <w:rsid w:val="00374B21"/>
    <w:rsid w:val="00375257"/>
    <w:rsid w:val="00375271"/>
    <w:rsid w:val="0037569D"/>
    <w:rsid w:val="00375A0E"/>
    <w:rsid w:val="00375A12"/>
    <w:rsid w:val="00375C47"/>
    <w:rsid w:val="00376F99"/>
    <w:rsid w:val="003771B5"/>
    <w:rsid w:val="0037762C"/>
    <w:rsid w:val="0037788F"/>
    <w:rsid w:val="00377EBA"/>
    <w:rsid w:val="003805D9"/>
    <w:rsid w:val="00380904"/>
    <w:rsid w:val="00381AA6"/>
    <w:rsid w:val="00381B95"/>
    <w:rsid w:val="0038212B"/>
    <w:rsid w:val="003823FA"/>
    <w:rsid w:val="00382E67"/>
    <w:rsid w:val="00383673"/>
    <w:rsid w:val="0038367A"/>
    <w:rsid w:val="00384405"/>
    <w:rsid w:val="00384429"/>
    <w:rsid w:val="003849AF"/>
    <w:rsid w:val="0038576D"/>
    <w:rsid w:val="00385DA6"/>
    <w:rsid w:val="00385E89"/>
    <w:rsid w:val="00386443"/>
    <w:rsid w:val="0038694F"/>
    <w:rsid w:val="00386BFB"/>
    <w:rsid w:val="00386D86"/>
    <w:rsid w:val="003878AA"/>
    <w:rsid w:val="00390107"/>
    <w:rsid w:val="00390734"/>
    <w:rsid w:val="0039076A"/>
    <w:rsid w:val="0039122E"/>
    <w:rsid w:val="003912C6"/>
    <w:rsid w:val="0039141D"/>
    <w:rsid w:val="0039157E"/>
    <w:rsid w:val="0039241F"/>
    <w:rsid w:val="00393CEA"/>
    <w:rsid w:val="00393F22"/>
    <w:rsid w:val="00394078"/>
    <w:rsid w:val="003942E5"/>
    <w:rsid w:val="003948B9"/>
    <w:rsid w:val="00396E3E"/>
    <w:rsid w:val="00396EB3"/>
    <w:rsid w:val="0039743C"/>
    <w:rsid w:val="00397A25"/>
    <w:rsid w:val="00397D2E"/>
    <w:rsid w:val="00397E95"/>
    <w:rsid w:val="003A03AC"/>
    <w:rsid w:val="003A08CC"/>
    <w:rsid w:val="003A1298"/>
    <w:rsid w:val="003A1623"/>
    <w:rsid w:val="003A2272"/>
    <w:rsid w:val="003A2520"/>
    <w:rsid w:val="003A2E2E"/>
    <w:rsid w:val="003A31E2"/>
    <w:rsid w:val="003A37D8"/>
    <w:rsid w:val="003A389B"/>
    <w:rsid w:val="003A472E"/>
    <w:rsid w:val="003A4A7E"/>
    <w:rsid w:val="003A4B75"/>
    <w:rsid w:val="003A4BD2"/>
    <w:rsid w:val="003A4F81"/>
    <w:rsid w:val="003A5651"/>
    <w:rsid w:val="003A5C52"/>
    <w:rsid w:val="003A643F"/>
    <w:rsid w:val="003A691D"/>
    <w:rsid w:val="003A6E3A"/>
    <w:rsid w:val="003A7A04"/>
    <w:rsid w:val="003A7A2A"/>
    <w:rsid w:val="003A7FE6"/>
    <w:rsid w:val="003B094F"/>
    <w:rsid w:val="003B0FC3"/>
    <w:rsid w:val="003B155B"/>
    <w:rsid w:val="003B1DE2"/>
    <w:rsid w:val="003B2D42"/>
    <w:rsid w:val="003B3C7F"/>
    <w:rsid w:val="003B3F0D"/>
    <w:rsid w:val="003B4424"/>
    <w:rsid w:val="003B4838"/>
    <w:rsid w:val="003B48D6"/>
    <w:rsid w:val="003B4E8E"/>
    <w:rsid w:val="003B59CD"/>
    <w:rsid w:val="003B7E94"/>
    <w:rsid w:val="003C022E"/>
    <w:rsid w:val="003C0909"/>
    <w:rsid w:val="003C0B27"/>
    <w:rsid w:val="003C171E"/>
    <w:rsid w:val="003C1BCA"/>
    <w:rsid w:val="003C1DE6"/>
    <w:rsid w:val="003C2B30"/>
    <w:rsid w:val="003C306B"/>
    <w:rsid w:val="003C3247"/>
    <w:rsid w:val="003C340B"/>
    <w:rsid w:val="003C366F"/>
    <w:rsid w:val="003C3822"/>
    <w:rsid w:val="003C3B60"/>
    <w:rsid w:val="003C3FBF"/>
    <w:rsid w:val="003C4106"/>
    <w:rsid w:val="003C418B"/>
    <w:rsid w:val="003C55A2"/>
    <w:rsid w:val="003C56C9"/>
    <w:rsid w:val="003C5F15"/>
    <w:rsid w:val="003C6175"/>
    <w:rsid w:val="003C65F9"/>
    <w:rsid w:val="003C6B0D"/>
    <w:rsid w:val="003C6B4F"/>
    <w:rsid w:val="003C7167"/>
    <w:rsid w:val="003C7361"/>
    <w:rsid w:val="003C7400"/>
    <w:rsid w:val="003C7FD5"/>
    <w:rsid w:val="003D051B"/>
    <w:rsid w:val="003D090C"/>
    <w:rsid w:val="003D09B7"/>
    <w:rsid w:val="003D0D98"/>
    <w:rsid w:val="003D254B"/>
    <w:rsid w:val="003D2B0A"/>
    <w:rsid w:val="003D374C"/>
    <w:rsid w:val="003D3952"/>
    <w:rsid w:val="003D3CFD"/>
    <w:rsid w:val="003D4910"/>
    <w:rsid w:val="003D4EED"/>
    <w:rsid w:val="003D5407"/>
    <w:rsid w:val="003D6046"/>
    <w:rsid w:val="003D60A2"/>
    <w:rsid w:val="003D69C8"/>
    <w:rsid w:val="003D6BDA"/>
    <w:rsid w:val="003D6C7D"/>
    <w:rsid w:val="003D6F9B"/>
    <w:rsid w:val="003D700D"/>
    <w:rsid w:val="003D70FA"/>
    <w:rsid w:val="003D77EA"/>
    <w:rsid w:val="003E0011"/>
    <w:rsid w:val="003E005F"/>
    <w:rsid w:val="003E025E"/>
    <w:rsid w:val="003E0CF4"/>
    <w:rsid w:val="003E2A81"/>
    <w:rsid w:val="003E2FBF"/>
    <w:rsid w:val="003E306E"/>
    <w:rsid w:val="003E3CA1"/>
    <w:rsid w:val="003E3FCA"/>
    <w:rsid w:val="003E4F12"/>
    <w:rsid w:val="003E5258"/>
    <w:rsid w:val="003E5934"/>
    <w:rsid w:val="003E5BC0"/>
    <w:rsid w:val="003E6088"/>
    <w:rsid w:val="003E62D3"/>
    <w:rsid w:val="003E6A8C"/>
    <w:rsid w:val="003E737B"/>
    <w:rsid w:val="003E73BC"/>
    <w:rsid w:val="003E7EBB"/>
    <w:rsid w:val="003F0364"/>
    <w:rsid w:val="003F0953"/>
    <w:rsid w:val="003F0E41"/>
    <w:rsid w:val="003F11BB"/>
    <w:rsid w:val="003F1445"/>
    <w:rsid w:val="003F150C"/>
    <w:rsid w:val="003F172F"/>
    <w:rsid w:val="003F19B4"/>
    <w:rsid w:val="003F1E11"/>
    <w:rsid w:val="003F1FF6"/>
    <w:rsid w:val="003F253D"/>
    <w:rsid w:val="003F28D4"/>
    <w:rsid w:val="003F3D3A"/>
    <w:rsid w:val="003F3DC3"/>
    <w:rsid w:val="003F54F5"/>
    <w:rsid w:val="003F5F81"/>
    <w:rsid w:val="003F60D8"/>
    <w:rsid w:val="003F6ABF"/>
    <w:rsid w:val="003F6B5A"/>
    <w:rsid w:val="003F6FB8"/>
    <w:rsid w:val="003F72E1"/>
    <w:rsid w:val="003F7749"/>
    <w:rsid w:val="003F7B07"/>
    <w:rsid w:val="003F7FF1"/>
    <w:rsid w:val="00400A45"/>
    <w:rsid w:val="00400F91"/>
    <w:rsid w:val="004010E9"/>
    <w:rsid w:val="0040143D"/>
    <w:rsid w:val="0040182B"/>
    <w:rsid w:val="004019A9"/>
    <w:rsid w:val="00403159"/>
    <w:rsid w:val="00403227"/>
    <w:rsid w:val="00403381"/>
    <w:rsid w:val="004039E4"/>
    <w:rsid w:val="00404016"/>
    <w:rsid w:val="00404116"/>
    <w:rsid w:val="00405517"/>
    <w:rsid w:val="004055A7"/>
    <w:rsid w:val="004059F8"/>
    <w:rsid w:val="00405AC9"/>
    <w:rsid w:val="00406061"/>
    <w:rsid w:val="004065DD"/>
    <w:rsid w:val="00407454"/>
    <w:rsid w:val="00407CF2"/>
    <w:rsid w:val="00410190"/>
    <w:rsid w:val="00410692"/>
    <w:rsid w:val="00410804"/>
    <w:rsid w:val="004108FB"/>
    <w:rsid w:val="00410C35"/>
    <w:rsid w:val="00410C46"/>
    <w:rsid w:val="00410CA8"/>
    <w:rsid w:val="00411A68"/>
    <w:rsid w:val="00413C59"/>
    <w:rsid w:val="004142D1"/>
    <w:rsid w:val="0041538C"/>
    <w:rsid w:val="00415486"/>
    <w:rsid w:val="004156DF"/>
    <w:rsid w:val="00415F12"/>
    <w:rsid w:val="00415F69"/>
    <w:rsid w:val="00416EF3"/>
    <w:rsid w:val="00416FD5"/>
    <w:rsid w:val="0041712C"/>
    <w:rsid w:val="00417778"/>
    <w:rsid w:val="00417F2C"/>
    <w:rsid w:val="004202C0"/>
    <w:rsid w:val="0042068A"/>
    <w:rsid w:val="0042073F"/>
    <w:rsid w:val="00421C9B"/>
    <w:rsid w:val="004220DF"/>
    <w:rsid w:val="0042258D"/>
    <w:rsid w:val="00422859"/>
    <w:rsid w:val="00422E40"/>
    <w:rsid w:val="00424F22"/>
    <w:rsid w:val="0042520C"/>
    <w:rsid w:val="00425704"/>
    <w:rsid w:val="00425876"/>
    <w:rsid w:val="004267CF"/>
    <w:rsid w:val="00426B47"/>
    <w:rsid w:val="00427103"/>
    <w:rsid w:val="00427770"/>
    <w:rsid w:val="0042785A"/>
    <w:rsid w:val="00430162"/>
    <w:rsid w:val="0043071B"/>
    <w:rsid w:val="00431531"/>
    <w:rsid w:val="004316B7"/>
    <w:rsid w:val="004322F0"/>
    <w:rsid w:val="00432436"/>
    <w:rsid w:val="00432840"/>
    <w:rsid w:val="00432C11"/>
    <w:rsid w:val="00432EB0"/>
    <w:rsid w:val="004333CC"/>
    <w:rsid w:val="0043390F"/>
    <w:rsid w:val="00433940"/>
    <w:rsid w:val="004358DA"/>
    <w:rsid w:val="00435BFD"/>
    <w:rsid w:val="004360CC"/>
    <w:rsid w:val="00436276"/>
    <w:rsid w:val="00436603"/>
    <w:rsid w:val="004376B0"/>
    <w:rsid w:val="00440284"/>
    <w:rsid w:val="00441161"/>
    <w:rsid w:val="004416F5"/>
    <w:rsid w:val="00441735"/>
    <w:rsid w:val="004417F5"/>
    <w:rsid w:val="00441B2C"/>
    <w:rsid w:val="00441F6B"/>
    <w:rsid w:val="0044389F"/>
    <w:rsid w:val="00443C11"/>
    <w:rsid w:val="00444D96"/>
    <w:rsid w:val="004450C0"/>
    <w:rsid w:val="004451F9"/>
    <w:rsid w:val="004458F4"/>
    <w:rsid w:val="00445F58"/>
    <w:rsid w:val="00446179"/>
    <w:rsid w:val="0044668E"/>
    <w:rsid w:val="00446A34"/>
    <w:rsid w:val="00447934"/>
    <w:rsid w:val="00450093"/>
    <w:rsid w:val="00451310"/>
    <w:rsid w:val="00451401"/>
    <w:rsid w:val="00451641"/>
    <w:rsid w:val="00453D78"/>
    <w:rsid w:val="0045402A"/>
    <w:rsid w:val="00454186"/>
    <w:rsid w:val="0045437A"/>
    <w:rsid w:val="004543CB"/>
    <w:rsid w:val="00454564"/>
    <w:rsid w:val="00454973"/>
    <w:rsid w:val="00454CBB"/>
    <w:rsid w:val="00454E24"/>
    <w:rsid w:val="00454E3D"/>
    <w:rsid w:val="00455789"/>
    <w:rsid w:val="00455868"/>
    <w:rsid w:val="0045629C"/>
    <w:rsid w:val="004564FA"/>
    <w:rsid w:val="0045667B"/>
    <w:rsid w:val="004576EA"/>
    <w:rsid w:val="00460348"/>
    <w:rsid w:val="00460432"/>
    <w:rsid w:val="00460630"/>
    <w:rsid w:val="00460C4F"/>
    <w:rsid w:val="004614E2"/>
    <w:rsid w:val="004614ED"/>
    <w:rsid w:val="00462627"/>
    <w:rsid w:val="00462659"/>
    <w:rsid w:val="00462E2F"/>
    <w:rsid w:val="00463990"/>
    <w:rsid w:val="0046557A"/>
    <w:rsid w:val="004655A9"/>
    <w:rsid w:val="004663FD"/>
    <w:rsid w:val="00466458"/>
    <w:rsid w:val="00466B5B"/>
    <w:rsid w:val="004670C9"/>
    <w:rsid w:val="0046788C"/>
    <w:rsid w:val="00467D3E"/>
    <w:rsid w:val="0047015A"/>
    <w:rsid w:val="004703AE"/>
    <w:rsid w:val="00470AB7"/>
    <w:rsid w:val="0047100F"/>
    <w:rsid w:val="00471124"/>
    <w:rsid w:val="00471288"/>
    <w:rsid w:val="0047150E"/>
    <w:rsid w:val="00471E2C"/>
    <w:rsid w:val="004724B3"/>
    <w:rsid w:val="0047313E"/>
    <w:rsid w:val="00473AA8"/>
    <w:rsid w:val="0047465E"/>
    <w:rsid w:val="00474BDC"/>
    <w:rsid w:val="004751AC"/>
    <w:rsid w:val="00475526"/>
    <w:rsid w:val="00475CFB"/>
    <w:rsid w:val="00475E54"/>
    <w:rsid w:val="004762D7"/>
    <w:rsid w:val="00476664"/>
    <w:rsid w:val="00476FEA"/>
    <w:rsid w:val="00477495"/>
    <w:rsid w:val="004776A2"/>
    <w:rsid w:val="00477E97"/>
    <w:rsid w:val="00477FE9"/>
    <w:rsid w:val="00480152"/>
    <w:rsid w:val="00480341"/>
    <w:rsid w:val="00480C6D"/>
    <w:rsid w:val="00481726"/>
    <w:rsid w:val="004820C6"/>
    <w:rsid w:val="00482D49"/>
    <w:rsid w:val="00483021"/>
    <w:rsid w:val="00483B51"/>
    <w:rsid w:val="00484311"/>
    <w:rsid w:val="00484AFB"/>
    <w:rsid w:val="0048523F"/>
    <w:rsid w:val="00485AAF"/>
    <w:rsid w:val="004861BB"/>
    <w:rsid w:val="004863A6"/>
    <w:rsid w:val="00486A88"/>
    <w:rsid w:val="00486CD9"/>
    <w:rsid w:val="00486F05"/>
    <w:rsid w:val="00487311"/>
    <w:rsid w:val="0048796C"/>
    <w:rsid w:val="00490341"/>
    <w:rsid w:val="00490515"/>
    <w:rsid w:val="00490A53"/>
    <w:rsid w:val="00491559"/>
    <w:rsid w:val="00492092"/>
    <w:rsid w:val="00492D51"/>
    <w:rsid w:val="004933F3"/>
    <w:rsid w:val="00493472"/>
    <w:rsid w:val="0049387A"/>
    <w:rsid w:val="0049391B"/>
    <w:rsid w:val="00493B5E"/>
    <w:rsid w:val="00493F57"/>
    <w:rsid w:val="00493FA7"/>
    <w:rsid w:val="0049424E"/>
    <w:rsid w:val="004946C3"/>
    <w:rsid w:val="004946FE"/>
    <w:rsid w:val="00494865"/>
    <w:rsid w:val="00494B20"/>
    <w:rsid w:val="0049726B"/>
    <w:rsid w:val="00497C90"/>
    <w:rsid w:val="004A0253"/>
    <w:rsid w:val="004A1C83"/>
    <w:rsid w:val="004A23DD"/>
    <w:rsid w:val="004A24AC"/>
    <w:rsid w:val="004A2C9A"/>
    <w:rsid w:val="004A385D"/>
    <w:rsid w:val="004A388D"/>
    <w:rsid w:val="004A38F5"/>
    <w:rsid w:val="004A42E1"/>
    <w:rsid w:val="004A46EF"/>
    <w:rsid w:val="004A4F44"/>
    <w:rsid w:val="004A516E"/>
    <w:rsid w:val="004A5595"/>
    <w:rsid w:val="004A5663"/>
    <w:rsid w:val="004A5819"/>
    <w:rsid w:val="004A5F2D"/>
    <w:rsid w:val="004A6087"/>
    <w:rsid w:val="004A6D10"/>
    <w:rsid w:val="004A7024"/>
    <w:rsid w:val="004A72C2"/>
    <w:rsid w:val="004A79D6"/>
    <w:rsid w:val="004A7C19"/>
    <w:rsid w:val="004A7DBA"/>
    <w:rsid w:val="004B09DD"/>
    <w:rsid w:val="004B154C"/>
    <w:rsid w:val="004B1A66"/>
    <w:rsid w:val="004B2441"/>
    <w:rsid w:val="004B2BC8"/>
    <w:rsid w:val="004B2BD2"/>
    <w:rsid w:val="004B2E59"/>
    <w:rsid w:val="004B2FB0"/>
    <w:rsid w:val="004B34DC"/>
    <w:rsid w:val="004B3EB5"/>
    <w:rsid w:val="004B4092"/>
    <w:rsid w:val="004B4A0F"/>
    <w:rsid w:val="004B4C28"/>
    <w:rsid w:val="004B4D36"/>
    <w:rsid w:val="004B5C29"/>
    <w:rsid w:val="004B5D81"/>
    <w:rsid w:val="004B633D"/>
    <w:rsid w:val="004B640B"/>
    <w:rsid w:val="004B6952"/>
    <w:rsid w:val="004B74B5"/>
    <w:rsid w:val="004B74F4"/>
    <w:rsid w:val="004B75D1"/>
    <w:rsid w:val="004B79DE"/>
    <w:rsid w:val="004B7A0C"/>
    <w:rsid w:val="004C0027"/>
    <w:rsid w:val="004C02FA"/>
    <w:rsid w:val="004C094E"/>
    <w:rsid w:val="004C0A0D"/>
    <w:rsid w:val="004C0DA2"/>
    <w:rsid w:val="004C12FF"/>
    <w:rsid w:val="004C137C"/>
    <w:rsid w:val="004C1B7F"/>
    <w:rsid w:val="004C23DB"/>
    <w:rsid w:val="004C28F6"/>
    <w:rsid w:val="004C33F0"/>
    <w:rsid w:val="004C354E"/>
    <w:rsid w:val="004C3FB9"/>
    <w:rsid w:val="004C49C6"/>
    <w:rsid w:val="004C4BDD"/>
    <w:rsid w:val="004C4F88"/>
    <w:rsid w:val="004C5059"/>
    <w:rsid w:val="004C51F6"/>
    <w:rsid w:val="004C5702"/>
    <w:rsid w:val="004C5DDD"/>
    <w:rsid w:val="004C6A1B"/>
    <w:rsid w:val="004C6C80"/>
    <w:rsid w:val="004C7711"/>
    <w:rsid w:val="004C7DB2"/>
    <w:rsid w:val="004C7F16"/>
    <w:rsid w:val="004D005C"/>
    <w:rsid w:val="004D1262"/>
    <w:rsid w:val="004D14D0"/>
    <w:rsid w:val="004D1ABB"/>
    <w:rsid w:val="004D1DCC"/>
    <w:rsid w:val="004D232D"/>
    <w:rsid w:val="004D2BBF"/>
    <w:rsid w:val="004D3A04"/>
    <w:rsid w:val="004D3D4F"/>
    <w:rsid w:val="004D40D1"/>
    <w:rsid w:val="004D410E"/>
    <w:rsid w:val="004D41D9"/>
    <w:rsid w:val="004D42C4"/>
    <w:rsid w:val="004D4636"/>
    <w:rsid w:val="004D48D8"/>
    <w:rsid w:val="004D4B8C"/>
    <w:rsid w:val="004D4FEC"/>
    <w:rsid w:val="004D57A1"/>
    <w:rsid w:val="004D58FB"/>
    <w:rsid w:val="004D5C0F"/>
    <w:rsid w:val="004D6535"/>
    <w:rsid w:val="004D6F84"/>
    <w:rsid w:val="004D7030"/>
    <w:rsid w:val="004D7426"/>
    <w:rsid w:val="004D74AD"/>
    <w:rsid w:val="004E0472"/>
    <w:rsid w:val="004E0997"/>
    <w:rsid w:val="004E2550"/>
    <w:rsid w:val="004E29C2"/>
    <w:rsid w:val="004E2EEA"/>
    <w:rsid w:val="004E38E8"/>
    <w:rsid w:val="004E3FB8"/>
    <w:rsid w:val="004E4208"/>
    <w:rsid w:val="004E4291"/>
    <w:rsid w:val="004E43B7"/>
    <w:rsid w:val="004E475A"/>
    <w:rsid w:val="004E4E4F"/>
    <w:rsid w:val="004E5A7A"/>
    <w:rsid w:val="004E5D24"/>
    <w:rsid w:val="004E63D2"/>
    <w:rsid w:val="004E64D5"/>
    <w:rsid w:val="004E64EF"/>
    <w:rsid w:val="004E6FBA"/>
    <w:rsid w:val="004E75E5"/>
    <w:rsid w:val="004E7AE9"/>
    <w:rsid w:val="004E7B50"/>
    <w:rsid w:val="004E7BBD"/>
    <w:rsid w:val="004F02B6"/>
    <w:rsid w:val="004F169D"/>
    <w:rsid w:val="004F1843"/>
    <w:rsid w:val="004F25C1"/>
    <w:rsid w:val="004F3917"/>
    <w:rsid w:val="004F3B98"/>
    <w:rsid w:val="004F3F14"/>
    <w:rsid w:val="004F40BF"/>
    <w:rsid w:val="004F4623"/>
    <w:rsid w:val="004F4F48"/>
    <w:rsid w:val="004F54F6"/>
    <w:rsid w:val="004F578D"/>
    <w:rsid w:val="004F6CA3"/>
    <w:rsid w:val="004F6F4C"/>
    <w:rsid w:val="004F7129"/>
    <w:rsid w:val="004F7165"/>
    <w:rsid w:val="004F731D"/>
    <w:rsid w:val="004F7B60"/>
    <w:rsid w:val="00500D2C"/>
    <w:rsid w:val="00501391"/>
    <w:rsid w:val="005031F6"/>
    <w:rsid w:val="005042F4"/>
    <w:rsid w:val="005043E7"/>
    <w:rsid w:val="005047BC"/>
    <w:rsid w:val="005050AF"/>
    <w:rsid w:val="005060A4"/>
    <w:rsid w:val="00506256"/>
    <w:rsid w:val="00506A36"/>
    <w:rsid w:val="00506D2F"/>
    <w:rsid w:val="00507675"/>
    <w:rsid w:val="005105CC"/>
    <w:rsid w:val="00510BF2"/>
    <w:rsid w:val="0051121A"/>
    <w:rsid w:val="005112F0"/>
    <w:rsid w:val="00511701"/>
    <w:rsid w:val="00511A25"/>
    <w:rsid w:val="005123DD"/>
    <w:rsid w:val="00512ADC"/>
    <w:rsid w:val="00512BA6"/>
    <w:rsid w:val="00513560"/>
    <w:rsid w:val="00513E69"/>
    <w:rsid w:val="00514AA1"/>
    <w:rsid w:val="00514BCF"/>
    <w:rsid w:val="005151F3"/>
    <w:rsid w:val="00515678"/>
    <w:rsid w:val="00515882"/>
    <w:rsid w:val="00517298"/>
    <w:rsid w:val="0052020F"/>
    <w:rsid w:val="00520571"/>
    <w:rsid w:val="00520DBD"/>
    <w:rsid w:val="00521101"/>
    <w:rsid w:val="00521379"/>
    <w:rsid w:val="00521EEC"/>
    <w:rsid w:val="005222E0"/>
    <w:rsid w:val="0052384B"/>
    <w:rsid w:val="0052392D"/>
    <w:rsid w:val="00523BD3"/>
    <w:rsid w:val="00524090"/>
    <w:rsid w:val="00524FEB"/>
    <w:rsid w:val="00525CBE"/>
    <w:rsid w:val="00525F24"/>
    <w:rsid w:val="00525FB7"/>
    <w:rsid w:val="005262E4"/>
    <w:rsid w:val="00526C0E"/>
    <w:rsid w:val="00527CC0"/>
    <w:rsid w:val="00527FCF"/>
    <w:rsid w:val="00530843"/>
    <w:rsid w:val="00530EB1"/>
    <w:rsid w:val="00530EE8"/>
    <w:rsid w:val="00531512"/>
    <w:rsid w:val="00531A2C"/>
    <w:rsid w:val="00531A3B"/>
    <w:rsid w:val="00531C92"/>
    <w:rsid w:val="00532385"/>
    <w:rsid w:val="005325C0"/>
    <w:rsid w:val="00533869"/>
    <w:rsid w:val="005338B0"/>
    <w:rsid w:val="00533B20"/>
    <w:rsid w:val="00533C9E"/>
    <w:rsid w:val="00533CE4"/>
    <w:rsid w:val="00533E5C"/>
    <w:rsid w:val="00534A11"/>
    <w:rsid w:val="00534D53"/>
    <w:rsid w:val="005352A7"/>
    <w:rsid w:val="005354B2"/>
    <w:rsid w:val="005359B1"/>
    <w:rsid w:val="00535B19"/>
    <w:rsid w:val="00535ED6"/>
    <w:rsid w:val="00536021"/>
    <w:rsid w:val="00536C0D"/>
    <w:rsid w:val="00536D57"/>
    <w:rsid w:val="005371C1"/>
    <w:rsid w:val="00537C27"/>
    <w:rsid w:val="00540453"/>
    <w:rsid w:val="005409DB"/>
    <w:rsid w:val="00540A0D"/>
    <w:rsid w:val="00540A8E"/>
    <w:rsid w:val="0054106E"/>
    <w:rsid w:val="00541350"/>
    <w:rsid w:val="00541BBD"/>
    <w:rsid w:val="00542191"/>
    <w:rsid w:val="00542A6C"/>
    <w:rsid w:val="00542B55"/>
    <w:rsid w:val="00544900"/>
    <w:rsid w:val="005453C8"/>
    <w:rsid w:val="00545618"/>
    <w:rsid w:val="00545EB7"/>
    <w:rsid w:val="0054603B"/>
    <w:rsid w:val="005460FB"/>
    <w:rsid w:val="00546297"/>
    <w:rsid w:val="005462FD"/>
    <w:rsid w:val="00546A87"/>
    <w:rsid w:val="005473FC"/>
    <w:rsid w:val="005476E8"/>
    <w:rsid w:val="00547E71"/>
    <w:rsid w:val="00550241"/>
    <w:rsid w:val="00551A6C"/>
    <w:rsid w:val="005520ED"/>
    <w:rsid w:val="00553A4A"/>
    <w:rsid w:val="00553A69"/>
    <w:rsid w:val="00553B43"/>
    <w:rsid w:val="00553B57"/>
    <w:rsid w:val="005543BA"/>
    <w:rsid w:val="005549DB"/>
    <w:rsid w:val="00554C3A"/>
    <w:rsid w:val="00555427"/>
    <w:rsid w:val="00555C92"/>
    <w:rsid w:val="00555D8A"/>
    <w:rsid w:val="00555DE2"/>
    <w:rsid w:val="005564E0"/>
    <w:rsid w:val="00556664"/>
    <w:rsid w:val="0055666F"/>
    <w:rsid w:val="005572D9"/>
    <w:rsid w:val="00557F37"/>
    <w:rsid w:val="00560860"/>
    <w:rsid w:val="00561260"/>
    <w:rsid w:val="0056139A"/>
    <w:rsid w:val="005614AF"/>
    <w:rsid w:val="00561DE5"/>
    <w:rsid w:val="00561F6C"/>
    <w:rsid w:val="0056241F"/>
    <w:rsid w:val="005628B1"/>
    <w:rsid w:val="00563405"/>
    <w:rsid w:val="00563F57"/>
    <w:rsid w:val="00564047"/>
    <w:rsid w:val="0056479D"/>
    <w:rsid w:val="00564892"/>
    <w:rsid w:val="00564C90"/>
    <w:rsid w:val="00564F8B"/>
    <w:rsid w:val="0056516C"/>
    <w:rsid w:val="005656A7"/>
    <w:rsid w:val="00566005"/>
    <w:rsid w:val="0056729D"/>
    <w:rsid w:val="00567435"/>
    <w:rsid w:val="0056795C"/>
    <w:rsid w:val="00567968"/>
    <w:rsid w:val="005679F5"/>
    <w:rsid w:val="005704FB"/>
    <w:rsid w:val="0057096B"/>
    <w:rsid w:val="00570B49"/>
    <w:rsid w:val="00571902"/>
    <w:rsid w:val="00571B63"/>
    <w:rsid w:val="00571C61"/>
    <w:rsid w:val="00571D69"/>
    <w:rsid w:val="00572052"/>
    <w:rsid w:val="00572404"/>
    <w:rsid w:val="00572749"/>
    <w:rsid w:val="0057290C"/>
    <w:rsid w:val="00572A2A"/>
    <w:rsid w:val="0057351C"/>
    <w:rsid w:val="00573744"/>
    <w:rsid w:val="0057383F"/>
    <w:rsid w:val="00573F8E"/>
    <w:rsid w:val="005740D7"/>
    <w:rsid w:val="0057417B"/>
    <w:rsid w:val="00575BF7"/>
    <w:rsid w:val="005760D7"/>
    <w:rsid w:val="00576719"/>
    <w:rsid w:val="00576E44"/>
    <w:rsid w:val="00576EA7"/>
    <w:rsid w:val="0057772F"/>
    <w:rsid w:val="00577819"/>
    <w:rsid w:val="00577D1A"/>
    <w:rsid w:val="005809ED"/>
    <w:rsid w:val="00581449"/>
    <w:rsid w:val="00581BE5"/>
    <w:rsid w:val="00581C1A"/>
    <w:rsid w:val="00582420"/>
    <w:rsid w:val="00583CB5"/>
    <w:rsid w:val="005858DC"/>
    <w:rsid w:val="005859B6"/>
    <w:rsid w:val="00585BA4"/>
    <w:rsid w:val="00586C9C"/>
    <w:rsid w:val="0058717E"/>
    <w:rsid w:val="00587A80"/>
    <w:rsid w:val="00587DC5"/>
    <w:rsid w:val="00590976"/>
    <w:rsid w:val="00590AFF"/>
    <w:rsid w:val="00590B8D"/>
    <w:rsid w:val="0059130A"/>
    <w:rsid w:val="005914E5"/>
    <w:rsid w:val="00592495"/>
    <w:rsid w:val="00592575"/>
    <w:rsid w:val="005938C7"/>
    <w:rsid w:val="00593FA9"/>
    <w:rsid w:val="00594C91"/>
    <w:rsid w:val="00594EF7"/>
    <w:rsid w:val="0059539D"/>
    <w:rsid w:val="00595ECD"/>
    <w:rsid w:val="00596521"/>
    <w:rsid w:val="00596B80"/>
    <w:rsid w:val="005970C1"/>
    <w:rsid w:val="005A03E5"/>
    <w:rsid w:val="005A090B"/>
    <w:rsid w:val="005A0A2E"/>
    <w:rsid w:val="005A0D22"/>
    <w:rsid w:val="005A10BC"/>
    <w:rsid w:val="005A11F8"/>
    <w:rsid w:val="005A1A8F"/>
    <w:rsid w:val="005A1AC3"/>
    <w:rsid w:val="005A22D9"/>
    <w:rsid w:val="005A2565"/>
    <w:rsid w:val="005A2792"/>
    <w:rsid w:val="005A29F7"/>
    <w:rsid w:val="005A2B21"/>
    <w:rsid w:val="005A3458"/>
    <w:rsid w:val="005A3A95"/>
    <w:rsid w:val="005A567C"/>
    <w:rsid w:val="005A59BE"/>
    <w:rsid w:val="005A5ADB"/>
    <w:rsid w:val="005A5D13"/>
    <w:rsid w:val="005A5F3D"/>
    <w:rsid w:val="005A6254"/>
    <w:rsid w:val="005A76A7"/>
    <w:rsid w:val="005A77F7"/>
    <w:rsid w:val="005A7ECE"/>
    <w:rsid w:val="005A7FA3"/>
    <w:rsid w:val="005B058A"/>
    <w:rsid w:val="005B0BB1"/>
    <w:rsid w:val="005B0DD2"/>
    <w:rsid w:val="005B0E36"/>
    <w:rsid w:val="005B13FE"/>
    <w:rsid w:val="005B1609"/>
    <w:rsid w:val="005B23DC"/>
    <w:rsid w:val="005B25DA"/>
    <w:rsid w:val="005B2C3D"/>
    <w:rsid w:val="005B3395"/>
    <w:rsid w:val="005B3ABC"/>
    <w:rsid w:val="005B3E0E"/>
    <w:rsid w:val="005B4579"/>
    <w:rsid w:val="005B4CAC"/>
    <w:rsid w:val="005B5916"/>
    <w:rsid w:val="005B5B73"/>
    <w:rsid w:val="005B5D9A"/>
    <w:rsid w:val="005B6782"/>
    <w:rsid w:val="005B6928"/>
    <w:rsid w:val="005B6C20"/>
    <w:rsid w:val="005B6C54"/>
    <w:rsid w:val="005B6F95"/>
    <w:rsid w:val="005B7973"/>
    <w:rsid w:val="005B7A3F"/>
    <w:rsid w:val="005C002D"/>
    <w:rsid w:val="005C0ADB"/>
    <w:rsid w:val="005C0F06"/>
    <w:rsid w:val="005C102B"/>
    <w:rsid w:val="005C1326"/>
    <w:rsid w:val="005C17C7"/>
    <w:rsid w:val="005C18B4"/>
    <w:rsid w:val="005C1EA9"/>
    <w:rsid w:val="005C1ED4"/>
    <w:rsid w:val="005C1FB9"/>
    <w:rsid w:val="005C261D"/>
    <w:rsid w:val="005C2E38"/>
    <w:rsid w:val="005C2F3B"/>
    <w:rsid w:val="005C31DE"/>
    <w:rsid w:val="005C3385"/>
    <w:rsid w:val="005C3839"/>
    <w:rsid w:val="005C3B54"/>
    <w:rsid w:val="005C3DC0"/>
    <w:rsid w:val="005C4324"/>
    <w:rsid w:val="005C43FB"/>
    <w:rsid w:val="005C4B4D"/>
    <w:rsid w:val="005C5382"/>
    <w:rsid w:val="005C552F"/>
    <w:rsid w:val="005C5D61"/>
    <w:rsid w:val="005C7204"/>
    <w:rsid w:val="005C7561"/>
    <w:rsid w:val="005C78D8"/>
    <w:rsid w:val="005C79E3"/>
    <w:rsid w:val="005C7CE1"/>
    <w:rsid w:val="005D013A"/>
    <w:rsid w:val="005D0FA3"/>
    <w:rsid w:val="005D18AC"/>
    <w:rsid w:val="005D1BDE"/>
    <w:rsid w:val="005D309A"/>
    <w:rsid w:val="005D317D"/>
    <w:rsid w:val="005D3325"/>
    <w:rsid w:val="005D3407"/>
    <w:rsid w:val="005D3502"/>
    <w:rsid w:val="005D3CB4"/>
    <w:rsid w:val="005D43D4"/>
    <w:rsid w:val="005D4617"/>
    <w:rsid w:val="005D4BE6"/>
    <w:rsid w:val="005D5A52"/>
    <w:rsid w:val="005D5C94"/>
    <w:rsid w:val="005D691F"/>
    <w:rsid w:val="005D6AE4"/>
    <w:rsid w:val="005D7183"/>
    <w:rsid w:val="005D7D33"/>
    <w:rsid w:val="005E030B"/>
    <w:rsid w:val="005E106F"/>
    <w:rsid w:val="005E194B"/>
    <w:rsid w:val="005E19C9"/>
    <w:rsid w:val="005E1E51"/>
    <w:rsid w:val="005E256A"/>
    <w:rsid w:val="005E25ED"/>
    <w:rsid w:val="005E260D"/>
    <w:rsid w:val="005E2E7E"/>
    <w:rsid w:val="005E30E3"/>
    <w:rsid w:val="005E3617"/>
    <w:rsid w:val="005E3968"/>
    <w:rsid w:val="005E41C8"/>
    <w:rsid w:val="005E44D5"/>
    <w:rsid w:val="005E5346"/>
    <w:rsid w:val="005E6A05"/>
    <w:rsid w:val="005E7422"/>
    <w:rsid w:val="005E7650"/>
    <w:rsid w:val="005E772C"/>
    <w:rsid w:val="005F04DF"/>
    <w:rsid w:val="005F04F2"/>
    <w:rsid w:val="005F0565"/>
    <w:rsid w:val="005F0F44"/>
    <w:rsid w:val="005F0F73"/>
    <w:rsid w:val="005F1AE9"/>
    <w:rsid w:val="005F1F56"/>
    <w:rsid w:val="005F202E"/>
    <w:rsid w:val="005F2C94"/>
    <w:rsid w:val="005F3446"/>
    <w:rsid w:val="005F359C"/>
    <w:rsid w:val="005F3BC1"/>
    <w:rsid w:val="005F4A13"/>
    <w:rsid w:val="005F4E8A"/>
    <w:rsid w:val="005F6068"/>
    <w:rsid w:val="005F62B8"/>
    <w:rsid w:val="005F7421"/>
    <w:rsid w:val="005F74FD"/>
    <w:rsid w:val="006001BB"/>
    <w:rsid w:val="00600DC3"/>
    <w:rsid w:val="006017F1"/>
    <w:rsid w:val="006022A0"/>
    <w:rsid w:val="00602676"/>
    <w:rsid w:val="00602793"/>
    <w:rsid w:val="006031D5"/>
    <w:rsid w:val="006035F5"/>
    <w:rsid w:val="00603BA9"/>
    <w:rsid w:val="00603D7C"/>
    <w:rsid w:val="00603E40"/>
    <w:rsid w:val="00604617"/>
    <w:rsid w:val="00604B6B"/>
    <w:rsid w:val="00606282"/>
    <w:rsid w:val="00606642"/>
    <w:rsid w:val="00606B31"/>
    <w:rsid w:val="00606DC1"/>
    <w:rsid w:val="006072F8"/>
    <w:rsid w:val="00611216"/>
    <w:rsid w:val="00611F19"/>
    <w:rsid w:val="00611F64"/>
    <w:rsid w:val="006122B5"/>
    <w:rsid w:val="00612645"/>
    <w:rsid w:val="0061271E"/>
    <w:rsid w:val="006128AD"/>
    <w:rsid w:val="006129B0"/>
    <w:rsid w:val="006131ED"/>
    <w:rsid w:val="00613E92"/>
    <w:rsid w:val="00614421"/>
    <w:rsid w:val="006149E0"/>
    <w:rsid w:val="00614AA6"/>
    <w:rsid w:val="00614E88"/>
    <w:rsid w:val="00614E8E"/>
    <w:rsid w:val="00615127"/>
    <w:rsid w:val="00615F35"/>
    <w:rsid w:val="006166B5"/>
    <w:rsid w:val="00617327"/>
    <w:rsid w:val="00617967"/>
    <w:rsid w:val="00620509"/>
    <w:rsid w:val="0062053B"/>
    <w:rsid w:val="0062056C"/>
    <w:rsid w:val="00620A5D"/>
    <w:rsid w:val="00620C58"/>
    <w:rsid w:val="00621059"/>
    <w:rsid w:val="00621939"/>
    <w:rsid w:val="00621F8D"/>
    <w:rsid w:val="0062248B"/>
    <w:rsid w:val="0062506E"/>
    <w:rsid w:val="006254A7"/>
    <w:rsid w:val="006254AF"/>
    <w:rsid w:val="00625917"/>
    <w:rsid w:val="00625B65"/>
    <w:rsid w:val="006260CF"/>
    <w:rsid w:val="00626AD9"/>
    <w:rsid w:val="00626BA2"/>
    <w:rsid w:val="006270A7"/>
    <w:rsid w:val="006271AF"/>
    <w:rsid w:val="0062741E"/>
    <w:rsid w:val="006279B4"/>
    <w:rsid w:val="00627A45"/>
    <w:rsid w:val="00627B10"/>
    <w:rsid w:val="00627D85"/>
    <w:rsid w:val="00627E72"/>
    <w:rsid w:val="006303E8"/>
    <w:rsid w:val="00630B8F"/>
    <w:rsid w:val="00631007"/>
    <w:rsid w:val="006318B5"/>
    <w:rsid w:val="00631B78"/>
    <w:rsid w:val="00631C77"/>
    <w:rsid w:val="00631ED5"/>
    <w:rsid w:val="00633022"/>
    <w:rsid w:val="006330BC"/>
    <w:rsid w:val="0063345F"/>
    <w:rsid w:val="0063398E"/>
    <w:rsid w:val="006340CF"/>
    <w:rsid w:val="006344E1"/>
    <w:rsid w:val="0063469B"/>
    <w:rsid w:val="00634767"/>
    <w:rsid w:val="00634FB7"/>
    <w:rsid w:val="006360E6"/>
    <w:rsid w:val="00636E48"/>
    <w:rsid w:val="00640E2D"/>
    <w:rsid w:val="0064121A"/>
    <w:rsid w:val="006426A6"/>
    <w:rsid w:val="006435A9"/>
    <w:rsid w:val="0064474E"/>
    <w:rsid w:val="006449D0"/>
    <w:rsid w:val="0064501A"/>
    <w:rsid w:val="00645457"/>
    <w:rsid w:val="00646313"/>
    <w:rsid w:val="00647360"/>
    <w:rsid w:val="00647F7F"/>
    <w:rsid w:val="00650E2B"/>
    <w:rsid w:val="00650E2F"/>
    <w:rsid w:val="006515FA"/>
    <w:rsid w:val="00652298"/>
    <w:rsid w:val="00652949"/>
    <w:rsid w:val="00652C0A"/>
    <w:rsid w:val="00652FD9"/>
    <w:rsid w:val="00652FF0"/>
    <w:rsid w:val="00653564"/>
    <w:rsid w:val="006539F5"/>
    <w:rsid w:val="006541EA"/>
    <w:rsid w:val="00654314"/>
    <w:rsid w:val="006543F4"/>
    <w:rsid w:val="00654B31"/>
    <w:rsid w:val="00654EB3"/>
    <w:rsid w:val="00655157"/>
    <w:rsid w:val="006570BD"/>
    <w:rsid w:val="0065756B"/>
    <w:rsid w:val="00660673"/>
    <w:rsid w:val="00661195"/>
    <w:rsid w:val="00661BB3"/>
    <w:rsid w:val="00661F52"/>
    <w:rsid w:val="006623D4"/>
    <w:rsid w:val="00662A4F"/>
    <w:rsid w:val="0066302E"/>
    <w:rsid w:val="006635DF"/>
    <w:rsid w:val="0066425B"/>
    <w:rsid w:val="00664E3E"/>
    <w:rsid w:val="0066634A"/>
    <w:rsid w:val="0066721C"/>
    <w:rsid w:val="006677A1"/>
    <w:rsid w:val="00667BC8"/>
    <w:rsid w:val="00670085"/>
    <w:rsid w:val="00670786"/>
    <w:rsid w:val="006708B1"/>
    <w:rsid w:val="006708CD"/>
    <w:rsid w:val="00670D91"/>
    <w:rsid w:val="006711C3"/>
    <w:rsid w:val="00671500"/>
    <w:rsid w:val="006730E6"/>
    <w:rsid w:val="00673166"/>
    <w:rsid w:val="00673997"/>
    <w:rsid w:val="00673E77"/>
    <w:rsid w:val="006750C7"/>
    <w:rsid w:val="00675238"/>
    <w:rsid w:val="00675F3B"/>
    <w:rsid w:val="00676271"/>
    <w:rsid w:val="0067671A"/>
    <w:rsid w:val="00676F24"/>
    <w:rsid w:val="006776C1"/>
    <w:rsid w:val="00677D49"/>
    <w:rsid w:val="006803D7"/>
    <w:rsid w:val="00680CCD"/>
    <w:rsid w:val="006813B0"/>
    <w:rsid w:val="00681FE8"/>
    <w:rsid w:val="0068221D"/>
    <w:rsid w:val="006825C9"/>
    <w:rsid w:val="00682A4C"/>
    <w:rsid w:val="00683909"/>
    <w:rsid w:val="00684894"/>
    <w:rsid w:val="00684958"/>
    <w:rsid w:val="00684A66"/>
    <w:rsid w:val="00684BD9"/>
    <w:rsid w:val="00685556"/>
    <w:rsid w:val="00685D14"/>
    <w:rsid w:val="00686C71"/>
    <w:rsid w:val="00686CB2"/>
    <w:rsid w:val="0068741E"/>
    <w:rsid w:val="00687E25"/>
    <w:rsid w:val="00690504"/>
    <w:rsid w:val="00691DC2"/>
    <w:rsid w:val="00692468"/>
    <w:rsid w:val="00692B00"/>
    <w:rsid w:val="00693781"/>
    <w:rsid w:val="0069457E"/>
    <w:rsid w:val="00694646"/>
    <w:rsid w:val="006947ED"/>
    <w:rsid w:val="00694AE4"/>
    <w:rsid w:val="0069532E"/>
    <w:rsid w:val="0069584D"/>
    <w:rsid w:val="00695B52"/>
    <w:rsid w:val="006962D8"/>
    <w:rsid w:val="00696984"/>
    <w:rsid w:val="00696C85"/>
    <w:rsid w:val="0069710B"/>
    <w:rsid w:val="00697BDD"/>
    <w:rsid w:val="006A0218"/>
    <w:rsid w:val="006A060D"/>
    <w:rsid w:val="006A0D0C"/>
    <w:rsid w:val="006A0DDB"/>
    <w:rsid w:val="006A1251"/>
    <w:rsid w:val="006A1746"/>
    <w:rsid w:val="006A208B"/>
    <w:rsid w:val="006A39CA"/>
    <w:rsid w:val="006A3C80"/>
    <w:rsid w:val="006A3DBF"/>
    <w:rsid w:val="006A4481"/>
    <w:rsid w:val="006A467E"/>
    <w:rsid w:val="006A4DCB"/>
    <w:rsid w:val="006A5158"/>
    <w:rsid w:val="006A522E"/>
    <w:rsid w:val="006A577C"/>
    <w:rsid w:val="006A5DD2"/>
    <w:rsid w:val="006A609F"/>
    <w:rsid w:val="006A630A"/>
    <w:rsid w:val="006A6490"/>
    <w:rsid w:val="006A65BC"/>
    <w:rsid w:val="006A687D"/>
    <w:rsid w:val="006A75A0"/>
    <w:rsid w:val="006A7B96"/>
    <w:rsid w:val="006A7CEC"/>
    <w:rsid w:val="006B005B"/>
    <w:rsid w:val="006B0529"/>
    <w:rsid w:val="006B0E25"/>
    <w:rsid w:val="006B0F85"/>
    <w:rsid w:val="006B14C3"/>
    <w:rsid w:val="006B15B6"/>
    <w:rsid w:val="006B1C62"/>
    <w:rsid w:val="006B22BD"/>
    <w:rsid w:val="006B2B21"/>
    <w:rsid w:val="006B356C"/>
    <w:rsid w:val="006B3852"/>
    <w:rsid w:val="006B4005"/>
    <w:rsid w:val="006B42AF"/>
    <w:rsid w:val="006B4CF9"/>
    <w:rsid w:val="006B58EE"/>
    <w:rsid w:val="006B6085"/>
    <w:rsid w:val="006B6949"/>
    <w:rsid w:val="006B705E"/>
    <w:rsid w:val="006B7BBF"/>
    <w:rsid w:val="006B7D2E"/>
    <w:rsid w:val="006B7DCC"/>
    <w:rsid w:val="006C15C4"/>
    <w:rsid w:val="006C1BBA"/>
    <w:rsid w:val="006C1C18"/>
    <w:rsid w:val="006C2301"/>
    <w:rsid w:val="006C2D48"/>
    <w:rsid w:val="006C328C"/>
    <w:rsid w:val="006C3300"/>
    <w:rsid w:val="006C371A"/>
    <w:rsid w:val="006C4231"/>
    <w:rsid w:val="006C452C"/>
    <w:rsid w:val="006C4736"/>
    <w:rsid w:val="006C4D54"/>
    <w:rsid w:val="006C4E46"/>
    <w:rsid w:val="006C4EC9"/>
    <w:rsid w:val="006C568B"/>
    <w:rsid w:val="006C5EAA"/>
    <w:rsid w:val="006C6A37"/>
    <w:rsid w:val="006C758E"/>
    <w:rsid w:val="006C7B5C"/>
    <w:rsid w:val="006C7BA6"/>
    <w:rsid w:val="006D0B55"/>
    <w:rsid w:val="006D0C2F"/>
    <w:rsid w:val="006D0D56"/>
    <w:rsid w:val="006D0E4A"/>
    <w:rsid w:val="006D1448"/>
    <w:rsid w:val="006D16AB"/>
    <w:rsid w:val="006D18EB"/>
    <w:rsid w:val="006D1E3A"/>
    <w:rsid w:val="006D2255"/>
    <w:rsid w:val="006D3129"/>
    <w:rsid w:val="006D374E"/>
    <w:rsid w:val="006D38E1"/>
    <w:rsid w:val="006D541E"/>
    <w:rsid w:val="006D57FB"/>
    <w:rsid w:val="006D5B40"/>
    <w:rsid w:val="006D5BD6"/>
    <w:rsid w:val="006D5BE3"/>
    <w:rsid w:val="006D5C4D"/>
    <w:rsid w:val="006D62D6"/>
    <w:rsid w:val="006D68AF"/>
    <w:rsid w:val="006E06EF"/>
    <w:rsid w:val="006E0C73"/>
    <w:rsid w:val="006E0C99"/>
    <w:rsid w:val="006E0EF9"/>
    <w:rsid w:val="006E1092"/>
    <w:rsid w:val="006E174B"/>
    <w:rsid w:val="006E1804"/>
    <w:rsid w:val="006E1919"/>
    <w:rsid w:val="006E1D7C"/>
    <w:rsid w:val="006E257B"/>
    <w:rsid w:val="006E2A36"/>
    <w:rsid w:val="006E3151"/>
    <w:rsid w:val="006E3FB0"/>
    <w:rsid w:val="006E43DD"/>
    <w:rsid w:val="006E51C5"/>
    <w:rsid w:val="006E570A"/>
    <w:rsid w:val="006E5965"/>
    <w:rsid w:val="006E69AA"/>
    <w:rsid w:val="006E6C30"/>
    <w:rsid w:val="006E6C81"/>
    <w:rsid w:val="006E72BD"/>
    <w:rsid w:val="006E7664"/>
    <w:rsid w:val="006E788D"/>
    <w:rsid w:val="006E7B6F"/>
    <w:rsid w:val="006F0322"/>
    <w:rsid w:val="006F1258"/>
    <w:rsid w:val="006F1362"/>
    <w:rsid w:val="006F1802"/>
    <w:rsid w:val="006F1844"/>
    <w:rsid w:val="006F1D8F"/>
    <w:rsid w:val="006F2ABE"/>
    <w:rsid w:val="006F2CAE"/>
    <w:rsid w:val="006F2E1C"/>
    <w:rsid w:val="006F2EAB"/>
    <w:rsid w:val="006F3623"/>
    <w:rsid w:val="006F38FE"/>
    <w:rsid w:val="006F4127"/>
    <w:rsid w:val="006F4354"/>
    <w:rsid w:val="006F4508"/>
    <w:rsid w:val="006F47FB"/>
    <w:rsid w:val="006F48E8"/>
    <w:rsid w:val="006F5ED4"/>
    <w:rsid w:val="006F64E3"/>
    <w:rsid w:val="006F6642"/>
    <w:rsid w:val="006F6ECD"/>
    <w:rsid w:val="006F7E3F"/>
    <w:rsid w:val="006F7EA2"/>
    <w:rsid w:val="00700956"/>
    <w:rsid w:val="00700A70"/>
    <w:rsid w:val="00701275"/>
    <w:rsid w:val="007016C3"/>
    <w:rsid w:val="007022F7"/>
    <w:rsid w:val="00702972"/>
    <w:rsid w:val="00703A27"/>
    <w:rsid w:val="00703C78"/>
    <w:rsid w:val="00704682"/>
    <w:rsid w:val="007047EB"/>
    <w:rsid w:val="00704949"/>
    <w:rsid w:val="00704C85"/>
    <w:rsid w:val="00705087"/>
    <w:rsid w:val="0070517B"/>
    <w:rsid w:val="007054D7"/>
    <w:rsid w:val="007061D9"/>
    <w:rsid w:val="007063F0"/>
    <w:rsid w:val="00706F67"/>
    <w:rsid w:val="00706F6D"/>
    <w:rsid w:val="0070717C"/>
    <w:rsid w:val="0070755C"/>
    <w:rsid w:val="00707EB9"/>
    <w:rsid w:val="00710351"/>
    <w:rsid w:val="00711313"/>
    <w:rsid w:val="007121BB"/>
    <w:rsid w:val="00712DEA"/>
    <w:rsid w:val="00713BA4"/>
    <w:rsid w:val="00714759"/>
    <w:rsid w:val="007150BB"/>
    <w:rsid w:val="00715F79"/>
    <w:rsid w:val="0071600C"/>
    <w:rsid w:val="00716055"/>
    <w:rsid w:val="0071614B"/>
    <w:rsid w:val="0071637B"/>
    <w:rsid w:val="00716B03"/>
    <w:rsid w:val="00717A2E"/>
    <w:rsid w:val="00717AD3"/>
    <w:rsid w:val="00717BB4"/>
    <w:rsid w:val="00717D66"/>
    <w:rsid w:val="00720071"/>
    <w:rsid w:val="007201EE"/>
    <w:rsid w:val="0072043F"/>
    <w:rsid w:val="00720B6B"/>
    <w:rsid w:val="00720E28"/>
    <w:rsid w:val="00721191"/>
    <w:rsid w:val="00721290"/>
    <w:rsid w:val="00721C5A"/>
    <w:rsid w:val="00722D98"/>
    <w:rsid w:val="00722F3A"/>
    <w:rsid w:val="007231D0"/>
    <w:rsid w:val="007238EC"/>
    <w:rsid w:val="00723C21"/>
    <w:rsid w:val="00723CE2"/>
    <w:rsid w:val="0072429C"/>
    <w:rsid w:val="00724E20"/>
    <w:rsid w:val="00725276"/>
    <w:rsid w:val="00726158"/>
    <w:rsid w:val="00727022"/>
    <w:rsid w:val="007276D0"/>
    <w:rsid w:val="007277DE"/>
    <w:rsid w:val="00730270"/>
    <w:rsid w:val="00730AF9"/>
    <w:rsid w:val="00730DB7"/>
    <w:rsid w:val="007316D4"/>
    <w:rsid w:val="007319FA"/>
    <w:rsid w:val="00731C47"/>
    <w:rsid w:val="00731DAB"/>
    <w:rsid w:val="0073248A"/>
    <w:rsid w:val="007324D6"/>
    <w:rsid w:val="007328CA"/>
    <w:rsid w:val="00732B1C"/>
    <w:rsid w:val="0073317F"/>
    <w:rsid w:val="007333AF"/>
    <w:rsid w:val="00734478"/>
    <w:rsid w:val="0073496E"/>
    <w:rsid w:val="00734D14"/>
    <w:rsid w:val="00735275"/>
    <w:rsid w:val="007359A2"/>
    <w:rsid w:val="00735DF0"/>
    <w:rsid w:val="00735FC9"/>
    <w:rsid w:val="007367F5"/>
    <w:rsid w:val="00737BA5"/>
    <w:rsid w:val="00737BAE"/>
    <w:rsid w:val="00740242"/>
    <w:rsid w:val="00740500"/>
    <w:rsid w:val="007408DC"/>
    <w:rsid w:val="00740FFF"/>
    <w:rsid w:val="00741554"/>
    <w:rsid w:val="00741583"/>
    <w:rsid w:val="00741A92"/>
    <w:rsid w:val="00741AEC"/>
    <w:rsid w:val="00742A4C"/>
    <w:rsid w:val="00743EFF"/>
    <w:rsid w:val="007442F9"/>
    <w:rsid w:val="0074459A"/>
    <w:rsid w:val="0074521F"/>
    <w:rsid w:val="00745C83"/>
    <w:rsid w:val="00746AC8"/>
    <w:rsid w:val="007470FA"/>
    <w:rsid w:val="00747621"/>
    <w:rsid w:val="00751198"/>
    <w:rsid w:val="007518C5"/>
    <w:rsid w:val="007518DF"/>
    <w:rsid w:val="0075192C"/>
    <w:rsid w:val="0075271C"/>
    <w:rsid w:val="00752D63"/>
    <w:rsid w:val="00752DAB"/>
    <w:rsid w:val="0075318A"/>
    <w:rsid w:val="00753661"/>
    <w:rsid w:val="0075394C"/>
    <w:rsid w:val="00753F47"/>
    <w:rsid w:val="00754786"/>
    <w:rsid w:val="00754BB8"/>
    <w:rsid w:val="00755E8A"/>
    <w:rsid w:val="0075647A"/>
    <w:rsid w:val="00756573"/>
    <w:rsid w:val="00757110"/>
    <w:rsid w:val="007572F7"/>
    <w:rsid w:val="00757A6F"/>
    <w:rsid w:val="00757C4B"/>
    <w:rsid w:val="00757C77"/>
    <w:rsid w:val="00757CA8"/>
    <w:rsid w:val="00760235"/>
    <w:rsid w:val="00760F1B"/>
    <w:rsid w:val="00760F64"/>
    <w:rsid w:val="00761168"/>
    <w:rsid w:val="007629C8"/>
    <w:rsid w:val="00762B1F"/>
    <w:rsid w:val="00763F5C"/>
    <w:rsid w:val="0076406D"/>
    <w:rsid w:val="007645BB"/>
    <w:rsid w:val="007646E0"/>
    <w:rsid w:val="00764EC7"/>
    <w:rsid w:val="00765B20"/>
    <w:rsid w:val="00765EC0"/>
    <w:rsid w:val="00766D63"/>
    <w:rsid w:val="00770FFB"/>
    <w:rsid w:val="0077143A"/>
    <w:rsid w:val="00771511"/>
    <w:rsid w:val="00772225"/>
    <w:rsid w:val="00772976"/>
    <w:rsid w:val="00772E35"/>
    <w:rsid w:val="00772EE0"/>
    <w:rsid w:val="00774398"/>
    <w:rsid w:val="0077501D"/>
    <w:rsid w:val="00775960"/>
    <w:rsid w:val="007764EE"/>
    <w:rsid w:val="00776A62"/>
    <w:rsid w:val="00777185"/>
    <w:rsid w:val="007776B1"/>
    <w:rsid w:val="00777D2C"/>
    <w:rsid w:val="00780E8B"/>
    <w:rsid w:val="0078160F"/>
    <w:rsid w:val="00781D56"/>
    <w:rsid w:val="007820F6"/>
    <w:rsid w:val="00782497"/>
    <w:rsid w:val="0078257B"/>
    <w:rsid w:val="00782F8E"/>
    <w:rsid w:val="00783A9D"/>
    <w:rsid w:val="00783F78"/>
    <w:rsid w:val="0078432D"/>
    <w:rsid w:val="0078453F"/>
    <w:rsid w:val="00784604"/>
    <w:rsid w:val="0078537C"/>
    <w:rsid w:val="00785BC6"/>
    <w:rsid w:val="00785C3E"/>
    <w:rsid w:val="0078654D"/>
    <w:rsid w:val="00786E49"/>
    <w:rsid w:val="0078734B"/>
    <w:rsid w:val="0078754C"/>
    <w:rsid w:val="00790F84"/>
    <w:rsid w:val="007916AA"/>
    <w:rsid w:val="007922FF"/>
    <w:rsid w:val="007928E2"/>
    <w:rsid w:val="00793A80"/>
    <w:rsid w:val="0079411C"/>
    <w:rsid w:val="007943E8"/>
    <w:rsid w:val="007955E6"/>
    <w:rsid w:val="007959EA"/>
    <w:rsid w:val="00795B77"/>
    <w:rsid w:val="00796251"/>
    <w:rsid w:val="007967A4"/>
    <w:rsid w:val="007968B5"/>
    <w:rsid w:val="00797283"/>
    <w:rsid w:val="00797293"/>
    <w:rsid w:val="00797570"/>
    <w:rsid w:val="00797DC4"/>
    <w:rsid w:val="007A001E"/>
    <w:rsid w:val="007A049F"/>
    <w:rsid w:val="007A0A15"/>
    <w:rsid w:val="007A0D3D"/>
    <w:rsid w:val="007A0EA7"/>
    <w:rsid w:val="007A0F9B"/>
    <w:rsid w:val="007A1926"/>
    <w:rsid w:val="007A1A8A"/>
    <w:rsid w:val="007A1C7F"/>
    <w:rsid w:val="007A20D3"/>
    <w:rsid w:val="007A21CC"/>
    <w:rsid w:val="007A233A"/>
    <w:rsid w:val="007A2471"/>
    <w:rsid w:val="007A24F2"/>
    <w:rsid w:val="007A3992"/>
    <w:rsid w:val="007A399B"/>
    <w:rsid w:val="007A3B82"/>
    <w:rsid w:val="007A3BD6"/>
    <w:rsid w:val="007A5FD3"/>
    <w:rsid w:val="007A61CB"/>
    <w:rsid w:val="007A6229"/>
    <w:rsid w:val="007A65F1"/>
    <w:rsid w:val="007A65F6"/>
    <w:rsid w:val="007A66AA"/>
    <w:rsid w:val="007A7BBF"/>
    <w:rsid w:val="007A7EBC"/>
    <w:rsid w:val="007B03B6"/>
    <w:rsid w:val="007B129C"/>
    <w:rsid w:val="007B1598"/>
    <w:rsid w:val="007B31AE"/>
    <w:rsid w:val="007B3634"/>
    <w:rsid w:val="007B3741"/>
    <w:rsid w:val="007B5412"/>
    <w:rsid w:val="007B5B64"/>
    <w:rsid w:val="007B60D9"/>
    <w:rsid w:val="007B7728"/>
    <w:rsid w:val="007B782A"/>
    <w:rsid w:val="007C0234"/>
    <w:rsid w:val="007C0273"/>
    <w:rsid w:val="007C1146"/>
    <w:rsid w:val="007C130E"/>
    <w:rsid w:val="007C1B2E"/>
    <w:rsid w:val="007C2072"/>
    <w:rsid w:val="007C216C"/>
    <w:rsid w:val="007C21D0"/>
    <w:rsid w:val="007C2857"/>
    <w:rsid w:val="007C35B3"/>
    <w:rsid w:val="007C3784"/>
    <w:rsid w:val="007C3A9A"/>
    <w:rsid w:val="007C3B64"/>
    <w:rsid w:val="007C4150"/>
    <w:rsid w:val="007C448B"/>
    <w:rsid w:val="007C4B1D"/>
    <w:rsid w:val="007C515A"/>
    <w:rsid w:val="007C55F0"/>
    <w:rsid w:val="007C6437"/>
    <w:rsid w:val="007C6536"/>
    <w:rsid w:val="007C7647"/>
    <w:rsid w:val="007C77E0"/>
    <w:rsid w:val="007C791F"/>
    <w:rsid w:val="007C79E7"/>
    <w:rsid w:val="007C7A6D"/>
    <w:rsid w:val="007D0175"/>
    <w:rsid w:val="007D043A"/>
    <w:rsid w:val="007D07FB"/>
    <w:rsid w:val="007D0B7B"/>
    <w:rsid w:val="007D0C3D"/>
    <w:rsid w:val="007D1E32"/>
    <w:rsid w:val="007D2084"/>
    <w:rsid w:val="007D353F"/>
    <w:rsid w:val="007D362F"/>
    <w:rsid w:val="007D3953"/>
    <w:rsid w:val="007D4589"/>
    <w:rsid w:val="007D52ED"/>
    <w:rsid w:val="007D57AA"/>
    <w:rsid w:val="007D5D2B"/>
    <w:rsid w:val="007D6021"/>
    <w:rsid w:val="007D66FB"/>
    <w:rsid w:val="007D686C"/>
    <w:rsid w:val="007D7109"/>
    <w:rsid w:val="007D73DF"/>
    <w:rsid w:val="007D7BB7"/>
    <w:rsid w:val="007D7BF5"/>
    <w:rsid w:val="007E03F4"/>
    <w:rsid w:val="007E042A"/>
    <w:rsid w:val="007E089D"/>
    <w:rsid w:val="007E0DE1"/>
    <w:rsid w:val="007E0FDF"/>
    <w:rsid w:val="007E12F1"/>
    <w:rsid w:val="007E1679"/>
    <w:rsid w:val="007E172D"/>
    <w:rsid w:val="007E1DA8"/>
    <w:rsid w:val="007E22E0"/>
    <w:rsid w:val="007E2806"/>
    <w:rsid w:val="007E2ABD"/>
    <w:rsid w:val="007E340F"/>
    <w:rsid w:val="007E3561"/>
    <w:rsid w:val="007E405F"/>
    <w:rsid w:val="007E42FB"/>
    <w:rsid w:val="007E4361"/>
    <w:rsid w:val="007E4ECF"/>
    <w:rsid w:val="007E5415"/>
    <w:rsid w:val="007E56CB"/>
    <w:rsid w:val="007E5E06"/>
    <w:rsid w:val="007E5EFC"/>
    <w:rsid w:val="007E5F8D"/>
    <w:rsid w:val="007E6004"/>
    <w:rsid w:val="007E6014"/>
    <w:rsid w:val="007E60E4"/>
    <w:rsid w:val="007E63EA"/>
    <w:rsid w:val="007E7736"/>
    <w:rsid w:val="007E7F89"/>
    <w:rsid w:val="007F0684"/>
    <w:rsid w:val="007F06A8"/>
    <w:rsid w:val="007F0775"/>
    <w:rsid w:val="007F0862"/>
    <w:rsid w:val="007F0AD8"/>
    <w:rsid w:val="007F18A5"/>
    <w:rsid w:val="007F1E94"/>
    <w:rsid w:val="007F2167"/>
    <w:rsid w:val="007F29D7"/>
    <w:rsid w:val="007F2BDF"/>
    <w:rsid w:val="007F2EA5"/>
    <w:rsid w:val="007F2FCD"/>
    <w:rsid w:val="007F3F4A"/>
    <w:rsid w:val="007F4415"/>
    <w:rsid w:val="007F4579"/>
    <w:rsid w:val="007F4BB2"/>
    <w:rsid w:val="007F6A4F"/>
    <w:rsid w:val="007F6E90"/>
    <w:rsid w:val="007F72B2"/>
    <w:rsid w:val="007F744A"/>
    <w:rsid w:val="00800099"/>
    <w:rsid w:val="0080031A"/>
    <w:rsid w:val="00800B2D"/>
    <w:rsid w:val="008010B6"/>
    <w:rsid w:val="00801152"/>
    <w:rsid w:val="00801966"/>
    <w:rsid w:val="008019B8"/>
    <w:rsid w:val="00801EC5"/>
    <w:rsid w:val="00801FD0"/>
    <w:rsid w:val="008024BC"/>
    <w:rsid w:val="008026C7"/>
    <w:rsid w:val="00802933"/>
    <w:rsid w:val="008038EB"/>
    <w:rsid w:val="00803EC4"/>
    <w:rsid w:val="00804A0E"/>
    <w:rsid w:val="00804ADF"/>
    <w:rsid w:val="00804FB4"/>
    <w:rsid w:val="008067B6"/>
    <w:rsid w:val="008068EA"/>
    <w:rsid w:val="00807665"/>
    <w:rsid w:val="00810135"/>
    <w:rsid w:val="008106CF"/>
    <w:rsid w:val="00810AE6"/>
    <w:rsid w:val="008110EA"/>
    <w:rsid w:val="00811A9F"/>
    <w:rsid w:val="0081204B"/>
    <w:rsid w:val="0081249F"/>
    <w:rsid w:val="008124FB"/>
    <w:rsid w:val="00812947"/>
    <w:rsid w:val="00812E09"/>
    <w:rsid w:val="00813B0A"/>
    <w:rsid w:val="00813D0E"/>
    <w:rsid w:val="0081405D"/>
    <w:rsid w:val="00814E67"/>
    <w:rsid w:val="00814F2C"/>
    <w:rsid w:val="00815580"/>
    <w:rsid w:val="0081641A"/>
    <w:rsid w:val="00816604"/>
    <w:rsid w:val="0081679F"/>
    <w:rsid w:val="008168C1"/>
    <w:rsid w:val="00816E3A"/>
    <w:rsid w:val="00820968"/>
    <w:rsid w:val="00821394"/>
    <w:rsid w:val="00821C56"/>
    <w:rsid w:val="00822244"/>
    <w:rsid w:val="00822B53"/>
    <w:rsid w:val="00822CBA"/>
    <w:rsid w:val="008233D5"/>
    <w:rsid w:val="00823B76"/>
    <w:rsid w:val="00823D79"/>
    <w:rsid w:val="00824526"/>
    <w:rsid w:val="00824B22"/>
    <w:rsid w:val="00825575"/>
    <w:rsid w:val="0082571E"/>
    <w:rsid w:val="00825A03"/>
    <w:rsid w:val="0082636C"/>
    <w:rsid w:val="0082666A"/>
    <w:rsid w:val="00826ED0"/>
    <w:rsid w:val="00826FB9"/>
    <w:rsid w:val="008300F8"/>
    <w:rsid w:val="008302D7"/>
    <w:rsid w:val="00830A72"/>
    <w:rsid w:val="00831C42"/>
    <w:rsid w:val="00831DA6"/>
    <w:rsid w:val="008326E8"/>
    <w:rsid w:val="00832746"/>
    <w:rsid w:val="00832F2A"/>
    <w:rsid w:val="0083418E"/>
    <w:rsid w:val="00834316"/>
    <w:rsid w:val="00834639"/>
    <w:rsid w:val="00834A79"/>
    <w:rsid w:val="00834D83"/>
    <w:rsid w:val="00834EB0"/>
    <w:rsid w:val="008350CF"/>
    <w:rsid w:val="00835C2E"/>
    <w:rsid w:val="00836070"/>
    <w:rsid w:val="00836566"/>
    <w:rsid w:val="00836AA1"/>
    <w:rsid w:val="00836BE5"/>
    <w:rsid w:val="00837DF5"/>
    <w:rsid w:val="00837FCA"/>
    <w:rsid w:val="00840B91"/>
    <w:rsid w:val="00840DF7"/>
    <w:rsid w:val="00840E3F"/>
    <w:rsid w:val="00840F00"/>
    <w:rsid w:val="0084184D"/>
    <w:rsid w:val="00841DF9"/>
    <w:rsid w:val="0084200F"/>
    <w:rsid w:val="00842912"/>
    <w:rsid w:val="00842A7A"/>
    <w:rsid w:val="00842AFF"/>
    <w:rsid w:val="00842B4A"/>
    <w:rsid w:val="0084360F"/>
    <w:rsid w:val="008436CE"/>
    <w:rsid w:val="00843869"/>
    <w:rsid w:val="00843D5C"/>
    <w:rsid w:val="00844244"/>
    <w:rsid w:val="00844474"/>
    <w:rsid w:val="00844735"/>
    <w:rsid w:val="00844BCD"/>
    <w:rsid w:val="00845033"/>
    <w:rsid w:val="00845B02"/>
    <w:rsid w:val="0084626B"/>
    <w:rsid w:val="00846373"/>
    <w:rsid w:val="0084707E"/>
    <w:rsid w:val="00847714"/>
    <w:rsid w:val="00847C58"/>
    <w:rsid w:val="008504E3"/>
    <w:rsid w:val="008514FD"/>
    <w:rsid w:val="00851500"/>
    <w:rsid w:val="00851A93"/>
    <w:rsid w:val="00852495"/>
    <w:rsid w:val="00852CB0"/>
    <w:rsid w:val="00852E4A"/>
    <w:rsid w:val="00852F83"/>
    <w:rsid w:val="008535BA"/>
    <w:rsid w:val="00854329"/>
    <w:rsid w:val="008544EE"/>
    <w:rsid w:val="00854697"/>
    <w:rsid w:val="00855520"/>
    <w:rsid w:val="0085593B"/>
    <w:rsid w:val="00856A83"/>
    <w:rsid w:val="00856E5A"/>
    <w:rsid w:val="00857023"/>
    <w:rsid w:val="00857120"/>
    <w:rsid w:val="008577DD"/>
    <w:rsid w:val="0086057D"/>
    <w:rsid w:val="00860E40"/>
    <w:rsid w:val="00861C09"/>
    <w:rsid w:val="00863457"/>
    <w:rsid w:val="00863B7C"/>
    <w:rsid w:val="00864604"/>
    <w:rsid w:val="008649B2"/>
    <w:rsid w:val="008656E7"/>
    <w:rsid w:val="008657FB"/>
    <w:rsid w:val="00865C69"/>
    <w:rsid w:val="00865D96"/>
    <w:rsid w:val="00867372"/>
    <w:rsid w:val="00867537"/>
    <w:rsid w:val="00870758"/>
    <w:rsid w:val="00870771"/>
    <w:rsid w:val="00870ACC"/>
    <w:rsid w:val="00871A5A"/>
    <w:rsid w:val="00871A63"/>
    <w:rsid w:val="00871AAF"/>
    <w:rsid w:val="00871B45"/>
    <w:rsid w:val="00872D08"/>
    <w:rsid w:val="00872E04"/>
    <w:rsid w:val="0087322D"/>
    <w:rsid w:val="008732B9"/>
    <w:rsid w:val="0087376D"/>
    <w:rsid w:val="008746DF"/>
    <w:rsid w:val="0087499F"/>
    <w:rsid w:val="00874BBB"/>
    <w:rsid w:val="00874CC5"/>
    <w:rsid w:val="00876535"/>
    <w:rsid w:val="00876CB6"/>
    <w:rsid w:val="0087737A"/>
    <w:rsid w:val="00881A53"/>
    <w:rsid w:val="00881A95"/>
    <w:rsid w:val="00882CC4"/>
    <w:rsid w:val="0088362D"/>
    <w:rsid w:val="00883709"/>
    <w:rsid w:val="008842AF"/>
    <w:rsid w:val="008843AC"/>
    <w:rsid w:val="00884664"/>
    <w:rsid w:val="00884959"/>
    <w:rsid w:val="00884E5A"/>
    <w:rsid w:val="00885179"/>
    <w:rsid w:val="00885681"/>
    <w:rsid w:val="00885729"/>
    <w:rsid w:val="00885B84"/>
    <w:rsid w:val="00886590"/>
    <w:rsid w:val="00887147"/>
    <w:rsid w:val="00887224"/>
    <w:rsid w:val="008874A6"/>
    <w:rsid w:val="008874FC"/>
    <w:rsid w:val="0088770A"/>
    <w:rsid w:val="00887F62"/>
    <w:rsid w:val="00890031"/>
    <w:rsid w:val="00890DB7"/>
    <w:rsid w:val="00891AAE"/>
    <w:rsid w:val="008921F7"/>
    <w:rsid w:val="008922E2"/>
    <w:rsid w:val="00892392"/>
    <w:rsid w:val="008929EA"/>
    <w:rsid w:val="00893CE3"/>
    <w:rsid w:val="008949DA"/>
    <w:rsid w:val="008949E5"/>
    <w:rsid w:val="008955A0"/>
    <w:rsid w:val="00895E8A"/>
    <w:rsid w:val="0089664E"/>
    <w:rsid w:val="00896C4C"/>
    <w:rsid w:val="00896F09"/>
    <w:rsid w:val="00897088"/>
    <w:rsid w:val="0089794D"/>
    <w:rsid w:val="00897A02"/>
    <w:rsid w:val="008A0397"/>
    <w:rsid w:val="008A0F9C"/>
    <w:rsid w:val="008A2628"/>
    <w:rsid w:val="008A2C7A"/>
    <w:rsid w:val="008A32F7"/>
    <w:rsid w:val="008A3BF3"/>
    <w:rsid w:val="008A3DA8"/>
    <w:rsid w:val="008A43D2"/>
    <w:rsid w:val="008A44AE"/>
    <w:rsid w:val="008A5187"/>
    <w:rsid w:val="008A52B7"/>
    <w:rsid w:val="008A5780"/>
    <w:rsid w:val="008A5E77"/>
    <w:rsid w:val="008A5F0E"/>
    <w:rsid w:val="008A67A6"/>
    <w:rsid w:val="008A6AD0"/>
    <w:rsid w:val="008A7077"/>
    <w:rsid w:val="008B0B34"/>
    <w:rsid w:val="008B1483"/>
    <w:rsid w:val="008B29B6"/>
    <w:rsid w:val="008B29FA"/>
    <w:rsid w:val="008B2CF0"/>
    <w:rsid w:val="008B2E34"/>
    <w:rsid w:val="008B2FAD"/>
    <w:rsid w:val="008B3089"/>
    <w:rsid w:val="008B4555"/>
    <w:rsid w:val="008B576E"/>
    <w:rsid w:val="008B588C"/>
    <w:rsid w:val="008B64D9"/>
    <w:rsid w:val="008B691F"/>
    <w:rsid w:val="008B6BE5"/>
    <w:rsid w:val="008B6F5D"/>
    <w:rsid w:val="008B7EC2"/>
    <w:rsid w:val="008B7EE2"/>
    <w:rsid w:val="008C05E5"/>
    <w:rsid w:val="008C0D6E"/>
    <w:rsid w:val="008C1A03"/>
    <w:rsid w:val="008C2462"/>
    <w:rsid w:val="008C26E4"/>
    <w:rsid w:val="008C27A8"/>
    <w:rsid w:val="008C295E"/>
    <w:rsid w:val="008C2C06"/>
    <w:rsid w:val="008C2FD5"/>
    <w:rsid w:val="008C31F7"/>
    <w:rsid w:val="008C33B1"/>
    <w:rsid w:val="008C3BCB"/>
    <w:rsid w:val="008C3BCE"/>
    <w:rsid w:val="008C3C39"/>
    <w:rsid w:val="008C45C9"/>
    <w:rsid w:val="008C4673"/>
    <w:rsid w:val="008C4C5E"/>
    <w:rsid w:val="008C4DC8"/>
    <w:rsid w:val="008C4FE5"/>
    <w:rsid w:val="008C509A"/>
    <w:rsid w:val="008C5219"/>
    <w:rsid w:val="008C54BE"/>
    <w:rsid w:val="008C5AC1"/>
    <w:rsid w:val="008C6B1D"/>
    <w:rsid w:val="008C7696"/>
    <w:rsid w:val="008C7D81"/>
    <w:rsid w:val="008D0362"/>
    <w:rsid w:val="008D08F7"/>
    <w:rsid w:val="008D0DDF"/>
    <w:rsid w:val="008D1024"/>
    <w:rsid w:val="008D1058"/>
    <w:rsid w:val="008D12DA"/>
    <w:rsid w:val="008D142C"/>
    <w:rsid w:val="008D1B51"/>
    <w:rsid w:val="008D2757"/>
    <w:rsid w:val="008D3D3A"/>
    <w:rsid w:val="008D406C"/>
    <w:rsid w:val="008D54AC"/>
    <w:rsid w:val="008D59DF"/>
    <w:rsid w:val="008D5C26"/>
    <w:rsid w:val="008D69A1"/>
    <w:rsid w:val="008D6D7D"/>
    <w:rsid w:val="008D7499"/>
    <w:rsid w:val="008D7B8A"/>
    <w:rsid w:val="008E052A"/>
    <w:rsid w:val="008E0A25"/>
    <w:rsid w:val="008E0AC9"/>
    <w:rsid w:val="008E0F9D"/>
    <w:rsid w:val="008E1AB6"/>
    <w:rsid w:val="008E1B58"/>
    <w:rsid w:val="008E3175"/>
    <w:rsid w:val="008E3BDD"/>
    <w:rsid w:val="008E412B"/>
    <w:rsid w:val="008E4913"/>
    <w:rsid w:val="008E4D3C"/>
    <w:rsid w:val="008E5006"/>
    <w:rsid w:val="008E5A73"/>
    <w:rsid w:val="008E5C35"/>
    <w:rsid w:val="008E6CD8"/>
    <w:rsid w:val="008E6E35"/>
    <w:rsid w:val="008E70DF"/>
    <w:rsid w:val="008E729B"/>
    <w:rsid w:val="008E7423"/>
    <w:rsid w:val="008E7AE3"/>
    <w:rsid w:val="008F063F"/>
    <w:rsid w:val="008F0E03"/>
    <w:rsid w:val="008F0F6D"/>
    <w:rsid w:val="008F0FDD"/>
    <w:rsid w:val="008F2DEE"/>
    <w:rsid w:val="008F36BB"/>
    <w:rsid w:val="008F38C8"/>
    <w:rsid w:val="008F4086"/>
    <w:rsid w:val="008F467C"/>
    <w:rsid w:val="008F48EE"/>
    <w:rsid w:val="008F4DC6"/>
    <w:rsid w:val="008F505B"/>
    <w:rsid w:val="008F563E"/>
    <w:rsid w:val="008F5B03"/>
    <w:rsid w:val="008F6437"/>
    <w:rsid w:val="008F68BC"/>
    <w:rsid w:val="008F71FA"/>
    <w:rsid w:val="008F7647"/>
    <w:rsid w:val="008F7E0B"/>
    <w:rsid w:val="00900029"/>
    <w:rsid w:val="0090089D"/>
    <w:rsid w:val="00901335"/>
    <w:rsid w:val="00901563"/>
    <w:rsid w:val="009036B7"/>
    <w:rsid w:val="009037E6"/>
    <w:rsid w:val="00903808"/>
    <w:rsid w:val="00903E1B"/>
    <w:rsid w:val="0090486D"/>
    <w:rsid w:val="0090495B"/>
    <w:rsid w:val="00904E96"/>
    <w:rsid w:val="00904EFF"/>
    <w:rsid w:val="00905830"/>
    <w:rsid w:val="00906083"/>
    <w:rsid w:val="0090625C"/>
    <w:rsid w:val="00906C30"/>
    <w:rsid w:val="0090729F"/>
    <w:rsid w:val="00907458"/>
    <w:rsid w:val="0090798E"/>
    <w:rsid w:val="00907AE3"/>
    <w:rsid w:val="00907CD0"/>
    <w:rsid w:val="00910799"/>
    <w:rsid w:val="00910CF2"/>
    <w:rsid w:val="00910EE7"/>
    <w:rsid w:val="00911068"/>
    <w:rsid w:val="0091122D"/>
    <w:rsid w:val="00912361"/>
    <w:rsid w:val="009124DF"/>
    <w:rsid w:val="0091320A"/>
    <w:rsid w:val="0091389B"/>
    <w:rsid w:val="00913B95"/>
    <w:rsid w:val="00914DDA"/>
    <w:rsid w:val="009156D5"/>
    <w:rsid w:val="009157F7"/>
    <w:rsid w:val="00915CCC"/>
    <w:rsid w:val="00915E30"/>
    <w:rsid w:val="00917605"/>
    <w:rsid w:val="00917621"/>
    <w:rsid w:val="00917A04"/>
    <w:rsid w:val="00917B24"/>
    <w:rsid w:val="0092006C"/>
    <w:rsid w:val="00921AC6"/>
    <w:rsid w:val="009234CA"/>
    <w:rsid w:val="00923B18"/>
    <w:rsid w:val="00923B36"/>
    <w:rsid w:val="00923EE2"/>
    <w:rsid w:val="0092419B"/>
    <w:rsid w:val="0092481C"/>
    <w:rsid w:val="00924BCD"/>
    <w:rsid w:val="0092559C"/>
    <w:rsid w:val="00925BA0"/>
    <w:rsid w:val="00925FD0"/>
    <w:rsid w:val="00926301"/>
    <w:rsid w:val="00927178"/>
    <w:rsid w:val="00927E40"/>
    <w:rsid w:val="00930CF8"/>
    <w:rsid w:val="00930FBE"/>
    <w:rsid w:val="009315B6"/>
    <w:rsid w:val="009320C6"/>
    <w:rsid w:val="00932639"/>
    <w:rsid w:val="00932B98"/>
    <w:rsid w:val="00932DD0"/>
    <w:rsid w:val="009330DF"/>
    <w:rsid w:val="00933B28"/>
    <w:rsid w:val="00933B86"/>
    <w:rsid w:val="0093456A"/>
    <w:rsid w:val="00934AFB"/>
    <w:rsid w:val="00934C2E"/>
    <w:rsid w:val="009357FA"/>
    <w:rsid w:val="00936A3F"/>
    <w:rsid w:val="00936D8A"/>
    <w:rsid w:val="00936EAB"/>
    <w:rsid w:val="009370C4"/>
    <w:rsid w:val="009405A8"/>
    <w:rsid w:val="0094061F"/>
    <w:rsid w:val="00940696"/>
    <w:rsid w:val="0094139E"/>
    <w:rsid w:val="00941B52"/>
    <w:rsid w:val="00941F33"/>
    <w:rsid w:val="00942CEF"/>
    <w:rsid w:val="00942DFC"/>
    <w:rsid w:val="00943547"/>
    <w:rsid w:val="00943901"/>
    <w:rsid w:val="00943B71"/>
    <w:rsid w:val="0094439D"/>
    <w:rsid w:val="00944609"/>
    <w:rsid w:val="009446F7"/>
    <w:rsid w:val="00944CA1"/>
    <w:rsid w:val="00945726"/>
    <w:rsid w:val="009457A5"/>
    <w:rsid w:val="00946514"/>
    <w:rsid w:val="009469A7"/>
    <w:rsid w:val="00946A21"/>
    <w:rsid w:val="00946A23"/>
    <w:rsid w:val="00946DF0"/>
    <w:rsid w:val="0094713D"/>
    <w:rsid w:val="00947196"/>
    <w:rsid w:val="00947D6D"/>
    <w:rsid w:val="00950C25"/>
    <w:rsid w:val="00950F78"/>
    <w:rsid w:val="00951229"/>
    <w:rsid w:val="009514DA"/>
    <w:rsid w:val="00951D77"/>
    <w:rsid w:val="00951FBB"/>
    <w:rsid w:val="0095216C"/>
    <w:rsid w:val="009526BB"/>
    <w:rsid w:val="0095290D"/>
    <w:rsid w:val="00952BA3"/>
    <w:rsid w:val="00952F42"/>
    <w:rsid w:val="00953040"/>
    <w:rsid w:val="00953375"/>
    <w:rsid w:val="00953771"/>
    <w:rsid w:val="00953981"/>
    <w:rsid w:val="00953B96"/>
    <w:rsid w:val="00954145"/>
    <w:rsid w:val="0095426E"/>
    <w:rsid w:val="0095450B"/>
    <w:rsid w:val="00954518"/>
    <w:rsid w:val="009545B9"/>
    <w:rsid w:val="00954634"/>
    <w:rsid w:val="00954D78"/>
    <w:rsid w:val="0095532F"/>
    <w:rsid w:val="0095553B"/>
    <w:rsid w:val="00955C88"/>
    <w:rsid w:val="00956CB5"/>
    <w:rsid w:val="00957931"/>
    <w:rsid w:val="00960812"/>
    <w:rsid w:val="00960903"/>
    <w:rsid w:val="00960DBE"/>
    <w:rsid w:val="00961213"/>
    <w:rsid w:val="00961AA4"/>
    <w:rsid w:val="00962749"/>
    <w:rsid w:val="00962935"/>
    <w:rsid w:val="00962CD5"/>
    <w:rsid w:val="009630CD"/>
    <w:rsid w:val="00963415"/>
    <w:rsid w:val="00963F15"/>
    <w:rsid w:val="00965664"/>
    <w:rsid w:val="0096569B"/>
    <w:rsid w:val="0096582C"/>
    <w:rsid w:val="00965E96"/>
    <w:rsid w:val="00966264"/>
    <w:rsid w:val="00967E51"/>
    <w:rsid w:val="0097009A"/>
    <w:rsid w:val="00970577"/>
    <w:rsid w:val="00970588"/>
    <w:rsid w:val="00970891"/>
    <w:rsid w:val="00971693"/>
    <w:rsid w:val="009718AA"/>
    <w:rsid w:val="00971A35"/>
    <w:rsid w:val="00971A72"/>
    <w:rsid w:val="00971AB6"/>
    <w:rsid w:val="00972327"/>
    <w:rsid w:val="00972905"/>
    <w:rsid w:val="00972F28"/>
    <w:rsid w:val="009730A4"/>
    <w:rsid w:val="009739A7"/>
    <w:rsid w:val="00973A2C"/>
    <w:rsid w:val="00973D0D"/>
    <w:rsid w:val="0097455F"/>
    <w:rsid w:val="00974723"/>
    <w:rsid w:val="009750ED"/>
    <w:rsid w:val="0097532B"/>
    <w:rsid w:val="009754D8"/>
    <w:rsid w:val="00975917"/>
    <w:rsid w:val="009762D4"/>
    <w:rsid w:val="0097647D"/>
    <w:rsid w:val="009769DE"/>
    <w:rsid w:val="009770EB"/>
    <w:rsid w:val="00977D20"/>
    <w:rsid w:val="00977D38"/>
    <w:rsid w:val="00977F54"/>
    <w:rsid w:val="009800AD"/>
    <w:rsid w:val="009801BB"/>
    <w:rsid w:val="009801C2"/>
    <w:rsid w:val="009803CA"/>
    <w:rsid w:val="00980447"/>
    <w:rsid w:val="00980C25"/>
    <w:rsid w:val="009811D9"/>
    <w:rsid w:val="00981A59"/>
    <w:rsid w:val="00982749"/>
    <w:rsid w:val="00983765"/>
    <w:rsid w:val="00984D11"/>
    <w:rsid w:val="00984E60"/>
    <w:rsid w:val="00985020"/>
    <w:rsid w:val="00985034"/>
    <w:rsid w:val="00985146"/>
    <w:rsid w:val="00986039"/>
    <w:rsid w:val="009860BE"/>
    <w:rsid w:val="00986191"/>
    <w:rsid w:val="009862AF"/>
    <w:rsid w:val="009864F3"/>
    <w:rsid w:val="0098661B"/>
    <w:rsid w:val="00986622"/>
    <w:rsid w:val="00986A66"/>
    <w:rsid w:val="00987445"/>
    <w:rsid w:val="0098764A"/>
    <w:rsid w:val="00987CE2"/>
    <w:rsid w:val="00987D00"/>
    <w:rsid w:val="00987E22"/>
    <w:rsid w:val="009903BC"/>
    <w:rsid w:val="00990480"/>
    <w:rsid w:val="0099079D"/>
    <w:rsid w:val="00990976"/>
    <w:rsid w:val="00990C6E"/>
    <w:rsid w:val="00990CF0"/>
    <w:rsid w:val="00990D4B"/>
    <w:rsid w:val="00990E12"/>
    <w:rsid w:val="00991709"/>
    <w:rsid w:val="0099199B"/>
    <w:rsid w:val="00991B30"/>
    <w:rsid w:val="009928DF"/>
    <w:rsid w:val="009936BA"/>
    <w:rsid w:val="00993D77"/>
    <w:rsid w:val="00993DDB"/>
    <w:rsid w:val="009945E2"/>
    <w:rsid w:val="00994B53"/>
    <w:rsid w:val="00995D62"/>
    <w:rsid w:val="0099611B"/>
    <w:rsid w:val="00996592"/>
    <w:rsid w:val="009970BA"/>
    <w:rsid w:val="0099785E"/>
    <w:rsid w:val="00997DBC"/>
    <w:rsid w:val="009A04BE"/>
    <w:rsid w:val="009A07C1"/>
    <w:rsid w:val="009A0A2B"/>
    <w:rsid w:val="009A1B3C"/>
    <w:rsid w:val="009A2501"/>
    <w:rsid w:val="009A29D4"/>
    <w:rsid w:val="009A2AE1"/>
    <w:rsid w:val="009A2F6F"/>
    <w:rsid w:val="009A360A"/>
    <w:rsid w:val="009A4AA1"/>
    <w:rsid w:val="009A5F44"/>
    <w:rsid w:val="009A6286"/>
    <w:rsid w:val="009A675C"/>
    <w:rsid w:val="009A6BE7"/>
    <w:rsid w:val="009A72BF"/>
    <w:rsid w:val="009A74F7"/>
    <w:rsid w:val="009A79E2"/>
    <w:rsid w:val="009B073E"/>
    <w:rsid w:val="009B0F87"/>
    <w:rsid w:val="009B181C"/>
    <w:rsid w:val="009B1C98"/>
    <w:rsid w:val="009B1FC8"/>
    <w:rsid w:val="009B2635"/>
    <w:rsid w:val="009B2DE8"/>
    <w:rsid w:val="009B441A"/>
    <w:rsid w:val="009B52C4"/>
    <w:rsid w:val="009B5442"/>
    <w:rsid w:val="009B5720"/>
    <w:rsid w:val="009B5EBC"/>
    <w:rsid w:val="009B694C"/>
    <w:rsid w:val="009B6D01"/>
    <w:rsid w:val="009B6EEC"/>
    <w:rsid w:val="009B742D"/>
    <w:rsid w:val="009B76C8"/>
    <w:rsid w:val="009C021A"/>
    <w:rsid w:val="009C0641"/>
    <w:rsid w:val="009C0668"/>
    <w:rsid w:val="009C0EE2"/>
    <w:rsid w:val="009C1188"/>
    <w:rsid w:val="009C173F"/>
    <w:rsid w:val="009C1AAB"/>
    <w:rsid w:val="009C2DD0"/>
    <w:rsid w:val="009C2E10"/>
    <w:rsid w:val="009C3430"/>
    <w:rsid w:val="009C3C43"/>
    <w:rsid w:val="009C3F90"/>
    <w:rsid w:val="009C594F"/>
    <w:rsid w:val="009C626B"/>
    <w:rsid w:val="009C659D"/>
    <w:rsid w:val="009C7432"/>
    <w:rsid w:val="009D0067"/>
    <w:rsid w:val="009D0780"/>
    <w:rsid w:val="009D09A9"/>
    <w:rsid w:val="009D173D"/>
    <w:rsid w:val="009D1839"/>
    <w:rsid w:val="009D2AA9"/>
    <w:rsid w:val="009D3975"/>
    <w:rsid w:val="009D4641"/>
    <w:rsid w:val="009D49A7"/>
    <w:rsid w:val="009D4DD5"/>
    <w:rsid w:val="009D5828"/>
    <w:rsid w:val="009D5A27"/>
    <w:rsid w:val="009D6054"/>
    <w:rsid w:val="009D6606"/>
    <w:rsid w:val="009D662E"/>
    <w:rsid w:val="009D75DA"/>
    <w:rsid w:val="009E14D5"/>
    <w:rsid w:val="009E17F0"/>
    <w:rsid w:val="009E18FB"/>
    <w:rsid w:val="009E2231"/>
    <w:rsid w:val="009E22BC"/>
    <w:rsid w:val="009E293B"/>
    <w:rsid w:val="009E2C97"/>
    <w:rsid w:val="009E2FF5"/>
    <w:rsid w:val="009E3A1E"/>
    <w:rsid w:val="009E4210"/>
    <w:rsid w:val="009E4544"/>
    <w:rsid w:val="009E496F"/>
    <w:rsid w:val="009E5018"/>
    <w:rsid w:val="009E6B50"/>
    <w:rsid w:val="009E73B9"/>
    <w:rsid w:val="009E7DDD"/>
    <w:rsid w:val="009E7E55"/>
    <w:rsid w:val="009F097D"/>
    <w:rsid w:val="009F106C"/>
    <w:rsid w:val="009F117A"/>
    <w:rsid w:val="009F17F7"/>
    <w:rsid w:val="009F1B1E"/>
    <w:rsid w:val="009F1C84"/>
    <w:rsid w:val="009F1CC2"/>
    <w:rsid w:val="009F2300"/>
    <w:rsid w:val="009F2B49"/>
    <w:rsid w:val="009F2D35"/>
    <w:rsid w:val="009F2D85"/>
    <w:rsid w:val="009F328E"/>
    <w:rsid w:val="009F47F5"/>
    <w:rsid w:val="009F5419"/>
    <w:rsid w:val="009F5755"/>
    <w:rsid w:val="009F5C85"/>
    <w:rsid w:val="009F5DA3"/>
    <w:rsid w:val="009F5F76"/>
    <w:rsid w:val="009F73F9"/>
    <w:rsid w:val="009F79E0"/>
    <w:rsid w:val="00A00262"/>
    <w:rsid w:val="00A00F46"/>
    <w:rsid w:val="00A0126D"/>
    <w:rsid w:val="00A014C9"/>
    <w:rsid w:val="00A02947"/>
    <w:rsid w:val="00A03014"/>
    <w:rsid w:val="00A034B9"/>
    <w:rsid w:val="00A041F9"/>
    <w:rsid w:val="00A0514A"/>
    <w:rsid w:val="00A05A2F"/>
    <w:rsid w:val="00A0600A"/>
    <w:rsid w:val="00A07ADB"/>
    <w:rsid w:val="00A07F07"/>
    <w:rsid w:val="00A07FB5"/>
    <w:rsid w:val="00A108C4"/>
    <w:rsid w:val="00A10D34"/>
    <w:rsid w:val="00A10F34"/>
    <w:rsid w:val="00A11174"/>
    <w:rsid w:val="00A118C1"/>
    <w:rsid w:val="00A11CD9"/>
    <w:rsid w:val="00A1249B"/>
    <w:rsid w:val="00A13BBE"/>
    <w:rsid w:val="00A13CCC"/>
    <w:rsid w:val="00A13F93"/>
    <w:rsid w:val="00A141E2"/>
    <w:rsid w:val="00A14B4D"/>
    <w:rsid w:val="00A14C3E"/>
    <w:rsid w:val="00A162AA"/>
    <w:rsid w:val="00A1680A"/>
    <w:rsid w:val="00A17613"/>
    <w:rsid w:val="00A17EE5"/>
    <w:rsid w:val="00A200AB"/>
    <w:rsid w:val="00A201A4"/>
    <w:rsid w:val="00A20220"/>
    <w:rsid w:val="00A20371"/>
    <w:rsid w:val="00A20FA2"/>
    <w:rsid w:val="00A212E4"/>
    <w:rsid w:val="00A21366"/>
    <w:rsid w:val="00A2244A"/>
    <w:rsid w:val="00A225FF"/>
    <w:rsid w:val="00A22646"/>
    <w:rsid w:val="00A23151"/>
    <w:rsid w:val="00A23421"/>
    <w:rsid w:val="00A23515"/>
    <w:rsid w:val="00A23D51"/>
    <w:rsid w:val="00A23E67"/>
    <w:rsid w:val="00A23F04"/>
    <w:rsid w:val="00A242CC"/>
    <w:rsid w:val="00A2451C"/>
    <w:rsid w:val="00A24B6C"/>
    <w:rsid w:val="00A25727"/>
    <w:rsid w:val="00A25747"/>
    <w:rsid w:val="00A26123"/>
    <w:rsid w:val="00A27726"/>
    <w:rsid w:val="00A278D9"/>
    <w:rsid w:val="00A30678"/>
    <w:rsid w:val="00A309CC"/>
    <w:rsid w:val="00A30A8A"/>
    <w:rsid w:val="00A30FE6"/>
    <w:rsid w:val="00A30FF0"/>
    <w:rsid w:val="00A31A46"/>
    <w:rsid w:val="00A31AAA"/>
    <w:rsid w:val="00A31C0A"/>
    <w:rsid w:val="00A32088"/>
    <w:rsid w:val="00A321DF"/>
    <w:rsid w:val="00A322AF"/>
    <w:rsid w:val="00A327CE"/>
    <w:rsid w:val="00A334F6"/>
    <w:rsid w:val="00A33707"/>
    <w:rsid w:val="00A346C4"/>
    <w:rsid w:val="00A34BD7"/>
    <w:rsid w:val="00A34DC3"/>
    <w:rsid w:val="00A35053"/>
    <w:rsid w:val="00A35476"/>
    <w:rsid w:val="00A355DB"/>
    <w:rsid w:val="00A35FB2"/>
    <w:rsid w:val="00A362AD"/>
    <w:rsid w:val="00A36BBC"/>
    <w:rsid w:val="00A37110"/>
    <w:rsid w:val="00A3799E"/>
    <w:rsid w:val="00A37D7B"/>
    <w:rsid w:val="00A40404"/>
    <w:rsid w:val="00A40DE8"/>
    <w:rsid w:val="00A40EA4"/>
    <w:rsid w:val="00A4110C"/>
    <w:rsid w:val="00A41990"/>
    <w:rsid w:val="00A424D2"/>
    <w:rsid w:val="00A42888"/>
    <w:rsid w:val="00A42AC2"/>
    <w:rsid w:val="00A42CE8"/>
    <w:rsid w:val="00A42E9B"/>
    <w:rsid w:val="00A43DAF"/>
    <w:rsid w:val="00A44124"/>
    <w:rsid w:val="00A447AB"/>
    <w:rsid w:val="00A44AB5"/>
    <w:rsid w:val="00A44E9F"/>
    <w:rsid w:val="00A44F2D"/>
    <w:rsid w:val="00A44FE0"/>
    <w:rsid w:val="00A45A98"/>
    <w:rsid w:val="00A45CE5"/>
    <w:rsid w:val="00A460D3"/>
    <w:rsid w:val="00A46B8C"/>
    <w:rsid w:val="00A471F9"/>
    <w:rsid w:val="00A47939"/>
    <w:rsid w:val="00A50129"/>
    <w:rsid w:val="00A50964"/>
    <w:rsid w:val="00A50975"/>
    <w:rsid w:val="00A50C80"/>
    <w:rsid w:val="00A513F6"/>
    <w:rsid w:val="00A5155F"/>
    <w:rsid w:val="00A5171D"/>
    <w:rsid w:val="00A519F5"/>
    <w:rsid w:val="00A51EA5"/>
    <w:rsid w:val="00A5299F"/>
    <w:rsid w:val="00A52DD1"/>
    <w:rsid w:val="00A52EC1"/>
    <w:rsid w:val="00A53173"/>
    <w:rsid w:val="00A53AD6"/>
    <w:rsid w:val="00A54204"/>
    <w:rsid w:val="00A54496"/>
    <w:rsid w:val="00A54814"/>
    <w:rsid w:val="00A55777"/>
    <w:rsid w:val="00A5606F"/>
    <w:rsid w:val="00A568F8"/>
    <w:rsid w:val="00A5693F"/>
    <w:rsid w:val="00A56D73"/>
    <w:rsid w:val="00A57267"/>
    <w:rsid w:val="00A574D0"/>
    <w:rsid w:val="00A5750D"/>
    <w:rsid w:val="00A57B13"/>
    <w:rsid w:val="00A606B0"/>
    <w:rsid w:val="00A60C09"/>
    <w:rsid w:val="00A60DA0"/>
    <w:rsid w:val="00A61BF3"/>
    <w:rsid w:val="00A62A2F"/>
    <w:rsid w:val="00A62DA5"/>
    <w:rsid w:val="00A62E86"/>
    <w:rsid w:val="00A62F01"/>
    <w:rsid w:val="00A62FF6"/>
    <w:rsid w:val="00A6363A"/>
    <w:rsid w:val="00A6381C"/>
    <w:rsid w:val="00A63F40"/>
    <w:rsid w:val="00A64142"/>
    <w:rsid w:val="00A649B2"/>
    <w:rsid w:val="00A652E5"/>
    <w:rsid w:val="00A65775"/>
    <w:rsid w:val="00A65BDE"/>
    <w:rsid w:val="00A65EDC"/>
    <w:rsid w:val="00A6679B"/>
    <w:rsid w:val="00A6691E"/>
    <w:rsid w:val="00A66ADC"/>
    <w:rsid w:val="00A67AC8"/>
    <w:rsid w:val="00A7144C"/>
    <w:rsid w:val="00A7162C"/>
    <w:rsid w:val="00A718E7"/>
    <w:rsid w:val="00A73971"/>
    <w:rsid w:val="00A73A73"/>
    <w:rsid w:val="00A73BC0"/>
    <w:rsid w:val="00A73C41"/>
    <w:rsid w:val="00A73CA1"/>
    <w:rsid w:val="00A73F61"/>
    <w:rsid w:val="00A73FA9"/>
    <w:rsid w:val="00A74070"/>
    <w:rsid w:val="00A753CD"/>
    <w:rsid w:val="00A7558A"/>
    <w:rsid w:val="00A757A7"/>
    <w:rsid w:val="00A77001"/>
    <w:rsid w:val="00A77327"/>
    <w:rsid w:val="00A7734D"/>
    <w:rsid w:val="00A777FF"/>
    <w:rsid w:val="00A7790E"/>
    <w:rsid w:val="00A80834"/>
    <w:rsid w:val="00A80A78"/>
    <w:rsid w:val="00A81929"/>
    <w:rsid w:val="00A819C2"/>
    <w:rsid w:val="00A82213"/>
    <w:rsid w:val="00A827B1"/>
    <w:rsid w:val="00A8292E"/>
    <w:rsid w:val="00A83390"/>
    <w:rsid w:val="00A8353B"/>
    <w:rsid w:val="00A84D08"/>
    <w:rsid w:val="00A85089"/>
    <w:rsid w:val="00A8512E"/>
    <w:rsid w:val="00A858F5"/>
    <w:rsid w:val="00A8609C"/>
    <w:rsid w:val="00A861D0"/>
    <w:rsid w:val="00A863BC"/>
    <w:rsid w:val="00A86A0A"/>
    <w:rsid w:val="00A86D4A"/>
    <w:rsid w:val="00A8787E"/>
    <w:rsid w:val="00A87A36"/>
    <w:rsid w:val="00A87BDB"/>
    <w:rsid w:val="00A901A5"/>
    <w:rsid w:val="00A90533"/>
    <w:rsid w:val="00A905BD"/>
    <w:rsid w:val="00A90BF1"/>
    <w:rsid w:val="00A913F6"/>
    <w:rsid w:val="00A91CC2"/>
    <w:rsid w:val="00A92198"/>
    <w:rsid w:val="00A92456"/>
    <w:rsid w:val="00A9282A"/>
    <w:rsid w:val="00A92B69"/>
    <w:rsid w:val="00A92BDC"/>
    <w:rsid w:val="00A92C72"/>
    <w:rsid w:val="00A92D0D"/>
    <w:rsid w:val="00A93917"/>
    <w:rsid w:val="00A93BAB"/>
    <w:rsid w:val="00A93BDA"/>
    <w:rsid w:val="00A94242"/>
    <w:rsid w:val="00A94B1D"/>
    <w:rsid w:val="00A954DA"/>
    <w:rsid w:val="00A954DF"/>
    <w:rsid w:val="00A95F88"/>
    <w:rsid w:val="00A96131"/>
    <w:rsid w:val="00A965E7"/>
    <w:rsid w:val="00A9669C"/>
    <w:rsid w:val="00A96E0D"/>
    <w:rsid w:val="00A9741D"/>
    <w:rsid w:val="00A9746E"/>
    <w:rsid w:val="00A97637"/>
    <w:rsid w:val="00A97CB7"/>
    <w:rsid w:val="00A97E9E"/>
    <w:rsid w:val="00AA0271"/>
    <w:rsid w:val="00AA0B1B"/>
    <w:rsid w:val="00AA103A"/>
    <w:rsid w:val="00AA1A2B"/>
    <w:rsid w:val="00AA1E96"/>
    <w:rsid w:val="00AA2936"/>
    <w:rsid w:val="00AA3772"/>
    <w:rsid w:val="00AA3947"/>
    <w:rsid w:val="00AA3D02"/>
    <w:rsid w:val="00AA3D6B"/>
    <w:rsid w:val="00AA3F1E"/>
    <w:rsid w:val="00AA42EE"/>
    <w:rsid w:val="00AA439B"/>
    <w:rsid w:val="00AA450C"/>
    <w:rsid w:val="00AA4FED"/>
    <w:rsid w:val="00AA5CD2"/>
    <w:rsid w:val="00AA5DCB"/>
    <w:rsid w:val="00AA6A6B"/>
    <w:rsid w:val="00AA6D4E"/>
    <w:rsid w:val="00AA719B"/>
    <w:rsid w:val="00AA71B5"/>
    <w:rsid w:val="00AA7298"/>
    <w:rsid w:val="00AB1090"/>
    <w:rsid w:val="00AB1134"/>
    <w:rsid w:val="00AB1293"/>
    <w:rsid w:val="00AB1CDA"/>
    <w:rsid w:val="00AB1E75"/>
    <w:rsid w:val="00AB2226"/>
    <w:rsid w:val="00AB2E87"/>
    <w:rsid w:val="00AB3050"/>
    <w:rsid w:val="00AB3112"/>
    <w:rsid w:val="00AB350B"/>
    <w:rsid w:val="00AB36A6"/>
    <w:rsid w:val="00AB3FD2"/>
    <w:rsid w:val="00AB5989"/>
    <w:rsid w:val="00AB6248"/>
    <w:rsid w:val="00AB64B9"/>
    <w:rsid w:val="00AB66E6"/>
    <w:rsid w:val="00AB703E"/>
    <w:rsid w:val="00AC0B99"/>
    <w:rsid w:val="00AC0E64"/>
    <w:rsid w:val="00AC1BD4"/>
    <w:rsid w:val="00AC1D66"/>
    <w:rsid w:val="00AC2AEC"/>
    <w:rsid w:val="00AC2D0D"/>
    <w:rsid w:val="00AC2D28"/>
    <w:rsid w:val="00AC2F74"/>
    <w:rsid w:val="00AC321D"/>
    <w:rsid w:val="00AC3F1D"/>
    <w:rsid w:val="00AC4289"/>
    <w:rsid w:val="00AC47DC"/>
    <w:rsid w:val="00AC4878"/>
    <w:rsid w:val="00AC4B72"/>
    <w:rsid w:val="00AC50EC"/>
    <w:rsid w:val="00AC5129"/>
    <w:rsid w:val="00AC5548"/>
    <w:rsid w:val="00AC583F"/>
    <w:rsid w:val="00AC60EA"/>
    <w:rsid w:val="00AC6120"/>
    <w:rsid w:val="00AC640F"/>
    <w:rsid w:val="00AC7ABD"/>
    <w:rsid w:val="00AC7D16"/>
    <w:rsid w:val="00AD16AE"/>
    <w:rsid w:val="00AD1A07"/>
    <w:rsid w:val="00AD1E4C"/>
    <w:rsid w:val="00AD2B83"/>
    <w:rsid w:val="00AD2BDF"/>
    <w:rsid w:val="00AD33D3"/>
    <w:rsid w:val="00AD38A8"/>
    <w:rsid w:val="00AD3B2E"/>
    <w:rsid w:val="00AD3BD1"/>
    <w:rsid w:val="00AD3C2A"/>
    <w:rsid w:val="00AD41A0"/>
    <w:rsid w:val="00AD431C"/>
    <w:rsid w:val="00AD46EB"/>
    <w:rsid w:val="00AD5928"/>
    <w:rsid w:val="00AD5D0B"/>
    <w:rsid w:val="00AD5D89"/>
    <w:rsid w:val="00AD5EEE"/>
    <w:rsid w:val="00AD6104"/>
    <w:rsid w:val="00AD64A2"/>
    <w:rsid w:val="00AD6FBC"/>
    <w:rsid w:val="00AD73DE"/>
    <w:rsid w:val="00AD7DEA"/>
    <w:rsid w:val="00AD7F0E"/>
    <w:rsid w:val="00AD7F15"/>
    <w:rsid w:val="00AD7F91"/>
    <w:rsid w:val="00AE022C"/>
    <w:rsid w:val="00AE0FE5"/>
    <w:rsid w:val="00AE12E8"/>
    <w:rsid w:val="00AE1BB5"/>
    <w:rsid w:val="00AE1D10"/>
    <w:rsid w:val="00AE2827"/>
    <w:rsid w:val="00AE2C6C"/>
    <w:rsid w:val="00AE3D10"/>
    <w:rsid w:val="00AE3D34"/>
    <w:rsid w:val="00AE3DCD"/>
    <w:rsid w:val="00AE3E1D"/>
    <w:rsid w:val="00AE40DE"/>
    <w:rsid w:val="00AE4324"/>
    <w:rsid w:val="00AE48E8"/>
    <w:rsid w:val="00AE49EF"/>
    <w:rsid w:val="00AE4BFC"/>
    <w:rsid w:val="00AE5933"/>
    <w:rsid w:val="00AE5DF7"/>
    <w:rsid w:val="00AE5E31"/>
    <w:rsid w:val="00AE6438"/>
    <w:rsid w:val="00AE64B3"/>
    <w:rsid w:val="00AE67D9"/>
    <w:rsid w:val="00AE684A"/>
    <w:rsid w:val="00AE7845"/>
    <w:rsid w:val="00AF0C09"/>
    <w:rsid w:val="00AF0C79"/>
    <w:rsid w:val="00AF0C82"/>
    <w:rsid w:val="00AF15D6"/>
    <w:rsid w:val="00AF2B25"/>
    <w:rsid w:val="00AF2F40"/>
    <w:rsid w:val="00AF306E"/>
    <w:rsid w:val="00AF32CC"/>
    <w:rsid w:val="00AF34DE"/>
    <w:rsid w:val="00AF35A6"/>
    <w:rsid w:val="00AF380C"/>
    <w:rsid w:val="00AF3FF5"/>
    <w:rsid w:val="00AF51A5"/>
    <w:rsid w:val="00AF5393"/>
    <w:rsid w:val="00AF5E4B"/>
    <w:rsid w:val="00AF6611"/>
    <w:rsid w:val="00AF666D"/>
    <w:rsid w:val="00AF67F9"/>
    <w:rsid w:val="00AF745D"/>
    <w:rsid w:val="00AF7AFB"/>
    <w:rsid w:val="00B00120"/>
    <w:rsid w:val="00B00151"/>
    <w:rsid w:val="00B00B76"/>
    <w:rsid w:val="00B00D40"/>
    <w:rsid w:val="00B00FD3"/>
    <w:rsid w:val="00B016D6"/>
    <w:rsid w:val="00B0278F"/>
    <w:rsid w:val="00B02CAE"/>
    <w:rsid w:val="00B035A0"/>
    <w:rsid w:val="00B0369E"/>
    <w:rsid w:val="00B03C24"/>
    <w:rsid w:val="00B03CCD"/>
    <w:rsid w:val="00B040DC"/>
    <w:rsid w:val="00B044FA"/>
    <w:rsid w:val="00B0484F"/>
    <w:rsid w:val="00B04D0D"/>
    <w:rsid w:val="00B04E02"/>
    <w:rsid w:val="00B04E77"/>
    <w:rsid w:val="00B0562D"/>
    <w:rsid w:val="00B05766"/>
    <w:rsid w:val="00B06EBA"/>
    <w:rsid w:val="00B07653"/>
    <w:rsid w:val="00B07913"/>
    <w:rsid w:val="00B1041A"/>
    <w:rsid w:val="00B10C55"/>
    <w:rsid w:val="00B11183"/>
    <w:rsid w:val="00B11962"/>
    <w:rsid w:val="00B11F11"/>
    <w:rsid w:val="00B126AC"/>
    <w:rsid w:val="00B129A7"/>
    <w:rsid w:val="00B132BA"/>
    <w:rsid w:val="00B155CF"/>
    <w:rsid w:val="00B15F63"/>
    <w:rsid w:val="00B15FB1"/>
    <w:rsid w:val="00B16276"/>
    <w:rsid w:val="00B16826"/>
    <w:rsid w:val="00B172BA"/>
    <w:rsid w:val="00B17C18"/>
    <w:rsid w:val="00B17D4C"/>
    <w:rsid w:val="00B17ED7"/>
    <w:rsid w:val="00B205AA"/>
    <w:rsid w:val="00B208BC"/>
    <w:rsid w:val="00B20D33"/>
    <w:rsid w:val="00B217A7"/>
    <w:rsid w:val="00B21DE6"/>
    <w:rsid w:val="00B21FEE"/>
    <w:rsid w:val="00B22002"/>
    <w:rsid w:val="00B22270"/>
    <w:rsid w:val="00B22470"/>
    <w:rsid w:val="00B22B7C"/>
    <w:rsid w:val="00B22DDB"/>
    <w:rsid w:val="00B22FF7"/>
    <w:rsid w:val="00B231A1"/>
    <w:rsid w:val="00B2326A"/>
    <w:rsid w:val="00B23A89"/>
    <w:rsid w:val="00B24816"/>
    <w:rsid w:val="00B248D1"/>
    <w:rsid w:val="00B25666"/>
    <w:rsid w:val="00B25E62"/>
    <w:rsid w:val="00B261B8"/>
    <w:rsid w:val="00B262C3"/>
    <w:rsid w:val="00B263FE"/>
    <w:rsid w:val="00B269FB"/>
    <w:rsid w:val="00B26CE4"/>
    <w:rsid w:val="00B27D19"/>
    <w:rsid w:val="00B30069"/>
    <w:rsid w:val="00B304C1"/>
    <w:rsid w:val="00B31280"/>
    <w:rsid w:val="00B317C5"/>
    <w:rsid w:val="00B317E0"/>
    <w:rsid w:val="00B319EE"/>
    <w:rsid w:val="00B33188"/>
    <w:rsid w:val="00B3346B"/>
    <w:rsid w:val="00B33688"/>
    <w:rsid w:val="00B33F52"/>
    <w:rsid w:val="00B340B6"/>
    <w:rsid w:val="00B34232"/>
    <w:rsid w:val="00B3423D"/>
    <w:rsid w:val="00B34D96"/>
    <w:rsid w:val="00B35440"/>
    <w:rsid w:val="00B35617"/>
    <w:rsid w:val="00B35720"/>
    <w:rsid w:val="00B357DC"/>
    <w:rsid w:val="00B358F6"/>
    <w:rsid w:val="00B3655B"/>
    <w:rsid w:val="00B36579"/>
    <w:rsid w:val="00B36C0A"/>
    <w:rsid w:val="00B37566"/>
    <w:rsid w:val="00B376EA"/>
    <w:rsid w:val="00B378FC"/>
    <w:rsid w:val="00B403F6"/>
    <w:rsid w:val="00B4085F"/>
    <w:rsid w:val="00B40E41"/>
    <w:rsid w:val="00B41232"/>
    <w:rsid w:val="00B422CA"/>
    <w:rsid w:val="00B424B3"/>
    <w:rsid w:val="00B42C0E"/>
    <w:rsid w:val="00B430A7"/>
    <w:rsid w:val="00B43181"/>
    <w:rsid w:val="00B437E1"/>
    <w:rsid w:val="00B43A0F"/>
    <w:rsid w:val="00B43B2A"/>
    <w:rsid w:val="00B43EF5"/>
    <w:rsid w:val="00B446F7"/>
    <w:rsid w:val="00B45BFE"/>
    <w:rsid w:val="00B463CE"/>
    <w:rsid w:val="00B46C2A"/>
    <w:rsid w:val="00B47014"/>
    <w:rsid w:val="00B47025"/>
    <w:rsid w:val="00B47775"/>
    <w:rsid w:val="00B50047"/>
    <w:rsid w:val="00B501A1"/>
    <w:rsid w:val="00B5064A"/>
    <w:rsid w:val="00B50A4F"/>
    <w:rsid w:val="00B50C41"/>
    <w:rsid w:val="00B511C8"/>
    <w:rsid w:val="00B512EE"/>
    <w:rsid w:val="00B51458"/>
    <w:rsid w:val="00B514A0"/>
    <w:rsid w:val="00B51777"/>
    <w:rsid w:val="00B51FC6"/>
    <w:rsid w:val="00B53D59"/>
    <w:rsid w:val="00B5454A"/>
    <w:rsid w:val="00B547F8"/>
    <w:rsid w:val="00B55441"/>
    <w:rsid w:val="00B555DE"/>
    <w:rsid w:val="00B56B07"/>
    <w:rsid w:val="00B56D6A"/>
    <w:rsid w:val="00B57A75"/>
    <w:rsid w:val="00B57E6D"/>
    <w:rsid w:val="00B606F1"/>
    <w:rsid w:val="00B60867"/>
    <w:rsid w:val="00B60A58"/>
    <w:rsid w:val="00B60BFE"/>
    <w:rsid w:val="00B60F14"/>
    <w:rsid w:val="00B61251"/>
    <w:rsid w:val="00B61403"/>
    <w:rsid w:val="00B6158E"/>
    <w:rsid w:val="00B61AB2"/>
    <w:rsid w:val="00B61D47"/>
    <w:rsid w:val="00B62518"/>
    <w:rsid w:val="00B62FDE"/>
    <w:rsid w:val="00B630EA"/>
    <w:rsid w:val="00B634BF"/>
    <w:rsid w:val="00B63562"/>
    <w:rsid w:val="00B65075"/>
    <w:rsid w:val="00B6524A"/>
    <w:rsid w:val="00B654F5"/>
    <w:rsid w:val="00B659EA"/>
    <w:rsid w:val="00B665DA"/>
    <w:rsid w:val="00B66CF4"/>
    <w:rsid w:val="00B66D59"/>
    <w:rsid w:val="00B66E2A"/>
    <w:rsid w:val="00B673A7"/>
    <w:rsid w:val="00B675DA"/>
    <w:rsid w:val="00B67677"/>
    <w:rsid w:val="00B67CFF"/>
    <w:rsid w:val="00B7059A"/>
    <w:rsid w:val="00B70E32"/>
    <w:rsid w:val="00B7298D"/>
    <w:rsid w:val="00B729AB"/>
    <w:rsid w:val="00B733F6"/>
    <w:rsid w:val="00B7369F"/>
    <w:rsid w:val="00B73D70"/>
    <w:rsid w:val="00B73FC8"/>
    <w:rsid w:val="00B7413F"/>
    <w:rsid w:val="00B742AF"/>
    <w:rsid w:val="00B74E83"/>
    <w:rsid w:val="00B756C9"/>
    <w:rsid w:val="00B7580B"/>
    <w:rsid w:val="00B75A13"/>
    <w:rsid w:val="00B75F13"/>
    <w:rsid w:val="00B76302"/>
    <w:rsid w:val="00B765C0"/>
    <w:rsid w:val="00B76C71"/>
    <w:rsid w:val="00B76C76"/>
    <w:rsid w:val="00B76DD7"/>
    <w:rsid w:val="00B772BB"/>
    <w:rsid w:val="00B77F10"/>
    <w:rsid w:val="00B8080C"/>
    <w:rsid w:val="00B819DA"/>
    <w:rsid w:val="00B82674"/>
    <w:rsid w:val="00B8304E"/>
    <w:rsid w:val="00B835BE"/>
    <w:rsid w:val="00B8387A"/>
    <w:rsid w:val="00B83A5D"/>
    <w:rsid w:val="00B83C73"/>
    <w:rsid w:val="00B83F2B"/>
    <w:rsid w:val="00B844E6"/>
    <w:rsid w:val="00B847A2"/>
    <w:rsid w:val="00B84861"/>
    <w:rsid w:val="00B8531E"/>
    <w:rsid w:val="00B8597E"/>
    <w:rsid w:val="00B859BF"/>
    <w:rsid w:val="00B85B2B"/>
    <w:rsid w:val="00B867A6"/>
    <w:rsid w:val="00B86882"/>
    <w:rsid w:val="00B86EC4"/>
    <w:rsid w:val="00B87788"/>
    <w:rsid w:val="00B87BE2"/>
    <w:rsid w:val="00B87DD0"/>
    <w:rsid w:val="00B87EBA"/>
    <w:rsid w:val="00B9019F"/>
    <w:rsid w:val="00B9104C"/>
    <w:rsid w:val="00B9195E"/>
    <w:rsid w:val="00B91C63"/>
    <w:rsid w:val="00B921EC"/>
    <w:rsid w:val="00B92A5B"/>
    <w:rsid w:val="00B92F9E"/>
    <w:rsid w:val="00B935BD"/>
    <w:rsid w:val="00B93C3F"/>
    <w:rsid w:val="00B95414"/>
    <w:rsid w:val="00B9594F"/>
    <w:rsid w:val="00B95A71"/>
    <w:rsid w:val="00B97486"/>
    <w:rsid w:val="00B97E7B"/>
    <w:rsid w:val="00BA0372"/>
    <w:rsid w:val="00BA04B5"/>
    <w:rsid w:val="00BA12EA"/>
    <w:rsid w:val="00BA1388"/>
    <w:rsid w:val="00BA167C"/>
    <w:rsid w:val="00BA1D01"/>
    <w:rsid w:val="00BA235F"/>
    <w:rsid w:val="00BA2624"/>
    <w:rsid w:val="00BA2638"/>
    <w:rsid w:val="00BA367E"/>
    <w:rsid w:val="00BA372D"/>
    <w:rsid w:val="00BA3C2C"/>
    <w:rsid w:val="00BA3FD0"/>
    <w:rsid w:val="00BA40CC"/>
    <w:rsid w:val="00BA510F"/>
    <w:rsid w:val="00BA5216"/>
    <w:rsid w:val="00BA5372"/>
    <w:rsid w:val="00BA5634"/>
    <w:rsid w:val="00BA5648"/>
    <w:rsid w:val="00BA575E"/>
    <w:rsid w:val="00BA5AC5"/>
    <w:rsid w:val="00BA606A"/>
    <w:rsid w:val="00BA60A9"/>
    <w:rsid w:val="00BA659E"/>
    <w:rsid w:val="00BA7204"/>
    <w:rsid w:val="00BA72D5"/>
    <w:rsid w:val="00BB06A3"/>
    <w:rsid w:val="00BB0FE1"/>
    <w:rsid w:val="00BB110D"/>
    <w:rsid w:val="00BB168A"/>
    <w:rsid w:val="00BB17D9"/>
    <w:rsid w:val="00BB24D4"/>
    <w:rsid w:val="00BB2CCF"/>
    <w:rsid w:val="00BB2CD4"/>
    <w:rsid w:val="00BB344A"/>
    <w:rsid w:val="00BB3A42"/>
    <w:rsid w:val="00BB3B30"/>
    <w:rsid w:val="00BB3BB4"/>
    <w:rsid w:val="00BB45A6"/>
    <w:rsid w:val="00BB4621"/>
    <w:rsid w:val="00BB4AD9"/>
    <w:rsid w:val="00BB4D2C"/>
    <w:rsid w:val="00BB54B4"/>
    <w:rsid w:val="00BB5770"/>
    <w:rsid w:val="00BB5EFF"/>
    <w:rsid w:val="00BB60D3"/>
    <w:rsid w:val="00BB61D9"/>
    <w:rsid w:val="00BB68F6"/>
    <w:rsid w:val="00BB6A74"/>
    <w:rsid w:val="00BB6B9D"/>
    <w:rsid w:val="00BB6C53"/>
    <w:rsid w:val="00BB6C72"/>
    <w:rsid w:val="00BB6E24"/>
    <w:rsid w:val="00BB72AB"/>
    <w:rsid w:val="00BB731E"/>
    <w:rsid w:val="00BB77C4"/>
    <w:rsid w:val="00BB7911"/>
    <w:rsid w:val="00BB7C73"/>
    <w:rsid w:val="00BC0A2A"/>
    <w:rsid w:val="00BC0CD4"/>
    <w:rsid w:val="00BC0EEA"/>
    <w:rsid w:val="00BC1118"/>
    <w:rsid w:val="00BC169F"/>
    <w:rsid w:val="00BC17D6"/>
    <w:rsid w:val="00BC22A4"/>
    <w:rsid w:val="00BC26CB"/>
    <w:rsid w:val="00BC2A4D"/>
    <w:rsid w:val="00BC2C47"/>
    <w:rsid w:val="00BC2E42"/>
    <w:rsid w:val="00BC2E77"/>
    <w:rsid w:val="00BC31B8"/>
    <w:rsid w:val="00BC35A8"/>
    <w:rsid w:val="00BC375A"/>
    <w:rsid w:val="00BC4692"/>
    <w:rsid w:val="00BC4C22"/>
    <w:rsid w:val="00BC55A0"/>
    <w:rsid w:val="00BC5B65"/>
    <w:rsid w:val="00BC6707"/>
    <w:rsid w:val="00BC6ABB"/>
    <w:rsid w:val="00BC7846"/>
    <w:rsid w:val="00BC7D58"/>
    <w:rsid w:val="00BC7EF4"/>
    <w:rsid w:val="00BD004D"/>
    <w:rsid w:val="00BD0437"/>
    <w:rsid w:val="00BD09F0"/>
    <w:rsid w:val="00BD0F58"/>
    <w:rsid w:val="00BD26A0"/>
    <w:rsid w:val="00BD284F"/>
    <w:rsid w:val="00BD2B9F"/>
    <w:rsid w:val="00BD2CAE"/>
    <w:rsid w:val="00BD3566"/>
    <w:rsid w:val="00BD3941"/>
    <w:rsid w:val="00BD438E"/>
    <w:rsid w:val="00BD474B"/>
    <w:rsid w:val="00BD4F96"/>
    <w:rsid w:val="00BD51A3"/>
    <w:rsid w:val="00BD592F"/>
    <w:rsid w:val="00BD5CFF"/>
    <w:rsid w:val="00BD614C"/>
    <w:rsid w:val="00BD632A"/>
    <w:rsid w:val="00BD6630"/>
    <w:rsid w:val="00BD66B0"/>
    <w:rsid w:val="00BD6CA5"/>
    <w:rsid w:val="00BD6F30"/>
    <w:rsid w:val="00BD76A7"/>
    <w:rsid w:val="00BE1008"/>
    <w:rsid w:val="00BE177D"/>
    <w:rsid w:val="00BE1886"/>
    <w:rsid w:val="00BE1F0D"/>
    <w:rsid w:val="00BE2140"/>
    <w:rsid w:val="00BE270E"/>
    <w:rsid w:val="00BE2790"/>
    <w:rsid w:val="00BE294A"/>
    <w:rsid w:val="00BE2F9B"/>
    <w:rsid w:val="00BE4231"/>
    <w:rsid w:val="00BE43CA"/>
    <w:rsid w:val="00BE43E7"/>
    <w:rsid w:val="00BE46FA"/>
    <w:rsid w:val="00BE4DB9"/>
    <w:rsid w:val="00BE52B5"/>
    <w:rsid w:val="00BE5992"/>
    <w:rsid w:val="00BE5C09"/>
    <w:rsid w:val="00BE5F7F"/>
    <w:rsid w:val="00BE6865"/>
    <w:rsid w:val="00BE6B9B"/>
    <w:rsid w:val="00BE7887"/>
    <w:rsid w:val="00BF0783"/>
    <w:rsid w:val="00BF08CC"/>
    <w:rsid w:val="00BF0F89"/>
    <w:rsid w:val="00BF1D6C"/>
    <w:rsid w:val="00BF474C"/>
    <w:rsid w:val="00BF48B5"/>
    <w:rsid w:val="00BF4BA3"/>
    <w:rsid w:val="00BF5346"/>
    <w:rsid w:val="00BF5D78"/>
    <w:rsid w:val="00BF6307"/>
    <w:rsid w:val="00BF657D"/>
    <w:rsid w:val="00BF71C3"/>
    <w:rsid w:val="00BF75E1"/>
    <w:rsid w:val="00BF7760"/>
    <w:rsid w:val="00BF7808"/>
    <w:rsid w:val="00BF7B49"/>
    <w:rsid w:val="00BF7BEB"/>
    <w:rsid w:val="00C00025"/>
    <w:rsid w:val="00C00537"/>
    <w:rsid w:val="00C0064A"/>
    <w:rsid w:val="00C0095D"/>
    <w:rsid w:val="00C01081"/>
    <w:rsid w:val="00C01A38"/>
    <w:rsid w:val="00C024AB"/>
    <w:rsid w:val="00C02C6C"/>
    <w:rsid w:val="00C02F3A"/>
    <w:rsid w:val="00C0305B"/>
    <w:rsid w:val="00C03594"/>
    <w:rsid w:val="00C03B26"/>
    <w:rsid w:val="00C03BA2"/>
    <w:rsid w:val="00C03DB2"/>
    <w:rsid w:val="00C03ECF"/>
    <w:rsid w:val="00C04001"/>
    <w:rsid w:val="00C04450"/>
    <w:rsid w:val="00C05C91"/>
    <w:rsid w:val="00C05E1B"/>
    <w:rsid w:val="00C078DC"/>
    <w:rsid w:val="00C07D80"/>
    <w:rsid w:val="00C07F30"/>
    <w:rsid w:val="00C10653"/>
    <w:rsid w:val="00C1086B"/>
    <w:rsid w:val="00C10F46"/>
    <w:rsid w:val="00C11440"/>
    <w:rsid w:val="00C119CC"/>
    <w:rsid w:val="00C123E2"/>
    <w:rsid w:val="00C12490"/>
    <w:rsid w:val="00C1391A"/>
    <w:rsid w:val="00C1434E"/>
    <w:rsid w:val="00C149F9"/>
    <w:rsid w:val="00C14AA1"/>
    <w:rsid w:val="00C1515A"/>
    <w:rsid w:val="00C15A59"/>
    <w:rsid w:val="00C15C9C"/>
    <w:rsid w:val="00C16073"/>
    <w:rsid w:val="00C16208"/>
    <w:rsid w:val="00C163F1"/>
    <w:rsid w:val="00C1646F"/>
    <w:rsid w:val="00C164E9"/>
    <w:rsid w:val="00C1725A"/>
    <w:rsid w:val="00C17569"/>
    <w:rsid w:val="00C201DC"/>
    <w:rsid w:val="00C2062A"/>
    <w:rsid w:val="00C21BEF"/>
    <w:rsid w:val="00C22F95"/>
    <w:rsid w:val="00C2455A"/>
    <w:rsid w:val="00C249AB"/>
    <w:rsid w:val="00C24B8F"/>
    <w:rsid w:val="00C2529D"/>
    <w:rsid w:val="00C25C30"/>
    <w:rsid w:val="00C25CA8"/>
    <w:rsid w:val="00C26364"/>
    <w:rsid w:val="00C26A34"/>
    <w:rsid w:val="00C271B7"/>
    <w:rsid w:val="00C3071B"/>
    <w:rsid w:val="00C30D8C"/>
    <w:rsid w:val="00C31719"/>
    <w:rsid w:val="00C317DD"/>
    <w:rsid w:val="00C31ADC"/>
    <w:rsid w:val="00C31B70"/>
    <w:rsid w:val="00C32385"/>
    <w:rsid w:val="00C3266A"/>
    <w:rsid w:val="00C32A81"/>
    <w:rsid w:val="00C32F0B"/>
    <w:rsid w:val="00C33365"/>
    <w:rsid w:val="00C33B7B"/>
    <w:rsid w:val="00C341BB"/>
    <w:rsid w:val="00C34D39"/>
    <w:rsid w:val="00C3506E"/>
    <w:rsid w:val="00C35102"/>
    <w:rsid w:val="00C36155"/>
    <w:rsid w:val="00C36A7F"/>
    <w:rsid w:val="00C37920"/>
    <w:rsid w:val="00C37A17"/>
    <w:rsid w:val="00C4051B"/>
    <w:rsid w:val="00C41950"/>
    <w:rsid w:val="00C41FFD"/>
    <w:rsid w:val="00C420D9"/>
    <w:rsid w:val="00C428CB"/>
    <w:rsid w:val="00C43950"/>
    <w:rsid w:val="00C44097"/>
    <w:rsid w:val="00C44A81"/>
    <w:rsid w:val="00C44D91"/>
    <w:rsid w:val="00C45121"/>
    <w:rsid w:val="00C45617"/>
    <w:rsid w:val="00C45B1A"/>
    <w:rsid w:val="00C45BDC"/>
    <w:rsid w:val="00C45C69"/>
    <w:rsid w:val="00C46160"/>
    <w:rsid w:val="00C46368"/>
    <w:rsid w:val="00C46634"/>
    <w:rsid w:val="00C466D9"/>
    <w:rsid w:val="00C46CA8"/>
    <w:rsid w:val="00C46CD2"/>
    <w:rsid w:val="00C46D2F"/>
    <w:rsid w:val="00C46E09"/>
    <w:rsid w:val="00C46E12"/>
    <w:rsid w:val="00C46EAB"/>
    <w:rsid w:val="00C475AE"/>
    <w:rsid w:val="00C475FE"/>
    <w:rsid w:val="00C477CA"/>
    <w:rsid w:val="00C47A65"/>
    <w:rsid w:val="00C47CCE"/>
    <w:rsid w:val="00C5003C"/>
    <w:rsid w:val="00C50276"/>
    <w:rsid w:val="00C50825"/>
    <w:rsid w:val="00C5084D"/>
    <w:rsid w:val="00C50BCD"/>
    <w:rsid w:val="00C5108D"/>
    <w:rsid w:val="00C5133E"/>
    <w:rsid w:val="00C51343"/>
    <w:rsid w:val="00C51E21"/>
    <w:rsid w:val="00C51EA4"/>
    <w:rsid w:val="00C51FB5"/>
    <w:rsid w:val="00C520BA"/>
    <w:rsid w:val="00C521D2"/>
    <w:rsid w:val="00C52586"/>
    <w:rsid w:val="00C52991"/>
    <w:rsid w:val="00C52B90"/>
    <w:rsid w:val="00C52FC3"/>
    <w:rsid w:val="00C5349E"/>
    <w:rsid w:val="00C53AB7"/>
    <w:rsid w:val="00C53AED"/>
    <w:rsid w:val="00C53D5D"/>
    <w:rsid w:val="00C54ACC"/>
    <w:rsid w:val="00C54F4A"/>
    <w:rsid w:val="00C5516E"/>
    <w:rsid w:val="00C555DC"/>
    <w:rsid w:val="00C57DA6"/>
    <w:rsid w:val="00C602E4"/>
    <w:rsid w:val="00C6055E"/>
    <w:rsid w:val="00C60CB2"/>
    <w:rsid w:val="00C60D05"/>
    <w:rsid w:val="00C60EE3"/>
    <w:rsid w:val="00C610AA"/>
    <w:rsid w:val="00C6174C"/>
    <w:rsid w:val="00C6209D"/>
    <w:rsid w:val="00C62324"/>
    <w:rsid w:val="00C62371"/>
    <w:rsid w:val="00C62DD0"/>
    <w:rsid w:val="00C63183"/>
    <w:rsid w:val="00C64223"/>
    <w:rsid w:val="00C643E8"/>
    <w:rsid w:val="00C6482B"/>
    <w:rsid w:val="00C64EFA"/>
    <w:rsid w:val="00C6549D"/>
    <w:rsid w:val="00C65EE3"/>
    <w:rsid w:val="00C661C1"/>
    <w:rsid w:val="00C66260"/>
    <w:rsid w:val="00C662B0"/>
    <w:rsid w:val="00C66524"/>
    <w:rsid w:val="00C674AD"/>
    <w:rsid w:val="00C67E84"/>
    <w:rsid w:val="00C70179"/>
    <w:rsid w:val="00C702C9"/>
    <w:rsid w:val="00C70E2C"/>
    <w:rsid w:val="00C718AC"/>
    <w:rsid w:val="00C71F61"/>
    <w:rsid w:val="00C72FFD"/>
    <w:rsid w:val="00C73056"/>
    <w:rsid w:val="00C735B0"/>
    <w:rsid w:val="00C73CB3"/>
    <w:rsid w:val="00C74470"/>
    <w:rsid w:val="00C74B65"/>
    <w:rsid w:val="00C74D07"/>
    <w:rsid w:val="00C75AA7"/>
    <w:rsid w:val="00C76838"/>
    <w:rsid w:val="00C7688F"/>
    <w:rsid w:val="00C76B9A"/>
    <w:rsid w:val="00C771DB"/>
    <w:rsid w:val="00C7724F"/>
    <w:rsid w:val="00C77FCA"/>
    <w:rsid w:val="00C800F9"/>
    <w:rsid w:val="00C80219"/>
    <w:rsid w:val="00C80DC5"/>
    <w:rsid w:val="00C81529"/>
    <w:rsid w:val="00C817CA"/>
    <w:rsid w:val="00C8227C"/>
    <w:rsid w:val="00C8228D"/>
    <w:rsid w:val="00C82CFD"/>
    <w:rsid w:val="00C82E03"/>
    <w:rsid w:val="00C82F88"/>
    <w:rsid w:val="00C82F8E"/>
    <w:rsid w:val="00C833AB"/>
    <w:rsid w:val="00C83455"/>
    <w:rsid w:val="00C836E8"/>
    <w:rsid w:val="00C83A98"/>
    <w:rsid w:val="00C83AC7"/>
    <w:rsid w:val="00C84081"/>
    <w:rsid w:val="00C84694"/>
    <w:rsid w:val="00C846F6"/>
    <w:rsid w:val="00C84B59"/>
    <w:rsid w:val="00C84BBB"/>
    <w:rsid w:val="00C84C6D"/>
    <w:rsid w:val="00C8594A"/>
    <w:rsid w:val="00C85F46"/>
    <w:rsid w:val="00C867F7"/>
    <w:rsid w:val="00C8697D"/>
    <w:rsid w:val="00C86B9C"/>
    <w:rsid w:val="00C86E84"/>
    <w:rsid w:val="00C86E87"/>
    <w:rsid w:val="00C86E89"/>
    <w:rsid w:val="00C8765B"/>
    <w:rsid w:val="00C87B57"/>
    <w:rsid w:val="00C915F6"/>
    <w:rsid w:val="00C919DF"/>
    <w:rsid w:val="00C91EF5"/>
    <w:rsid w:val="00C91F48"/>
    <w:rsid w:val="00C91FBB"/>
    <w:rsid w:val="00C934BB"/>
    <w:rsid w:val="00C93C63"/>
    <w:rsid w:val="00C93DD7"/>
    <w:rsid w:val="00C9476A"/>
    <w:rsid w:val="00C94A8F"/>
    <w:rsid w:val="00C95264"/>
    <w:rsid w:val="00C9528E"/>
    <w:rsid w:val="00C9576B"/>
    <w:rsid w:val="00C95965"/>
    <w:rsid w:val="00C95B51"/>
    <w:rsid w:val="00C96085"/>
    <w:rsid w:val="00C965B7"/>
    <w:rsid w:val="00C96C13"/>
    <w:rsid w:val="00C97FE7"/>
    <w:rsid w:val="00CA03FC"/>
    <w:rsid w:val="00CA088E"/>
    <w:rsid w:val="00CA0DB9"/>
    <w:rsid w:val="00CA171C"/>
    <w:rsid w:val="00CA1A8B"/>
    <w:rsid w:val="00CA2093"/>
    <w:rsid w:val="00CA22FF"/>
    <w:rsid w:val="00CA28A4"/>
    <w:rsid w:val="00CA2EB5"/>
    <w:rsid w:val="00CA3896"/>
    <w:rsid w:val="00CA3A3E"/>
    <w:rsid w:val="00CA4126"/>
    <w:rsid w:val="00CA48B7"/>
    <w:rsid w:val="00CA5332"/>
    <w:rsid w:val="00CA55E5"/>
    <w:rsid w:val="00CA5CB4"/>
    <w:rsid w:val="00CA6164"/>
    <w:rsid w:val="00CA6200"/>
    <w:rsid w:val="00CA6910"/>
    <w:rsid w:val="00CA6E83"/>
    <w:rsid w:val="00CA712E"/>
    <w:rsid w:val="00CA787A"/>
    <w:rsid w:val="00CA79F1"/>
    <w:rsid w:val="00CB00F6"/>
    <w:rsid w:val="00CB0563"/>
    <w:rsid w:val="00CB087D"/>
    <w:rsid w:val="00CB0F63"/>
    <w:rsid w:val="00CB13D1"/>
    <w:rsid w:val="00CB19CC"/>
    <w:rsid w:val="00CB1E13"/>
    <w:rsid w:val="00CB1F9A"/>
    <w:rsid w:val="00CB20B4"/>
    <w:rsid w:val="00CB29F8"/>
    <w:rsid w:val="00CB2A57"/>
    <w:rsid w:val="00CB2D21"/>
    <w:rsid w:val="00CB3502"/>
    <w:rsid w:val="00CB3779"/>
    <w:rsid w:val="00CB38A3"/>
    <w:rsid w:val="00CB3A5D"/>
    <w:rsid w:val="00CB3B1D"/>
    <w:rsid w:val="00CB400B"/>
    <w:rsid w:val="00CB4418"/>
    <w:rsid w:val="00CB44F6"/>
    <w:rsid w:val="00CB5381"/>
    <w:rsid w:val="00CB5525"/>
    <w:rsid w:val="00CB555F"/>
    <w:rsid w:val="00CB56A5"/>
    <w:rsid w:val="00CB5983"/>
    <w:rsid w:val="00CB5BE3"/>
    <w:rsid w:val="00CB6BFC"/>
    <w:rsid w:val="00CB72F4"/>
    <w:rsid w:val="00CB73C4"/>
    <w:rsid w:val="00CB7451"/>
    <w:rsid w:val="00CB7646"/>
    <w:rsid w:val="00CC0636"/>
    <w:rsid w:val="00CC07FC"/>
    <w:rsid w:val="00CC0B12"/>
    <w:rsid w:val="00CC0E51"/>
    <w:rsid w:val="00CC19EC"/>
    <w:rsid w:val="00CC1B55"/>
    <w:rsid w:val="00CC1C9D"/>
    <w:rsid w:val="00CC2404"/>
    <w:rsid w:val="00CC2D13"/>
    <w:rsid w:val="00CC32C7"/>
    <w:rsid w:val="00CC3801"/>
    <w:rsid w:val="00CC3CE6"/>
    <w:rsid w:val="00CC3E84"/>
    <w:rsid w:val="00CC42B0"/>
    <w:rsid w:val="00CC4576"/>
    <w:rsid w:val="00CC5505"/>
    <w:rsid w:val="00CC5E7D"/>
    <w:rsid w:val="00CC758E"/>
    <w:rsid w:val="00CD0964"/>
    <w:rsid w:val="00CD1765"/>
    <w:rsid w:val="00CD1992"/>
    <w:rsid w:val="00CD214D"/>
    <w:rsid w:val="00CD2255"/>
    <w:rsid w:val="00CD2473"/>
    <w:rsid w:val="00CD26D7"/>
    <w:rsid w:val="00CD2729"/>
    <w:rsid w:val="00CD27E9"/>
    <w:rsid w:val="00CD31FB"/>
    <w:rsid w:val="00CD35DE"/>
    <w:rsid w:val="00CD37CD"/>
    <w:rsid w:val="00CD3862"/>
    <w:rsid w:val="00CD463B"/>
    <w:rsid w:val="00CD4930"/>
    <w:rsid w:val="00CD4BCD"/>
    <w:rsid w:val="00CD52A9"/>
    <w:rsid w:val="00CD5860"/>
    <w:rsid w:val="00CD5E5D"/>
    <w:rsid w:val="00CD6007"/>
    <w:rsid w:val="00CD611B"/>
    <w:rsid w:val="00CD6A94"/>
    <w:rsid w:val="00CD6DB3"/>
    <w:rsid w:val="00CD7172"/>
    <w:rsid w:val="00CD753F"/>
    <w:rsid w:val="00CD7858"/>
    <w:rsid w:val="00CD7E7F"/>
    <w:rsid w:val="00CE0034"/>
    <w:rsid w:val="00CE038D"/>
    <w:rsid w:val="00CE04AB"/>
    <w:rsid w:val="00CE0530"/>
    <w:rsid w:val="00CE06D3"/>
    <w:rsid w:val="00CE1E68"/>
    <w:rsid w:val="00CE224A"/>
    <w:rsid w:val="00CE2C1A"/>
    <w:rsid w:val="00CE3506"/>
    <w:rsid w:val="00CE37B4"/>
    <w:rsid w:val="00CE3DC8"/>
    <w:rsid w:val="00CE3F9F"/>
    <w:rsid w:val="00CE498B"/>
    <w:rsid w:val="00CE4AD0"/>
    <w:rsid w:val="00CE4BC3"/>
    <w:rsid w:val="00CE540A"/>
    <w:rsid w:val="00CE5425"/>
    <w:rsid w:val="00CE6009"/>
    <w:rsid w:val="00CE60A9"/>
    <w:rsid w:val="00CE6A91"/>
    <w:rsid w:val="00CE6D43"/>
    <w:rsid w:val="00CE6EEF"/>
    <w:rsid w:val="00CE74EF"/>
    <w:rsid w:val="00CE773E"/>
    <w:rsid w:val="00CE78BE"/>
    <w:rsid w:val="00CE7C96"/>
    <w:rsid w:val="00CE7CFC"/>
    <w:rsid w:val="00CE7FB7"/>
    <w:rsid w:val="00CF0672"/>
    <w:rsid w:val="00CF0E93"/>
    <w:rsid w:val="00CF221E"/>
    <w:rsid w:val="00CF235F"/>
    <w:rsid w:val="00CF2BC2"/>
    <w:rsid w:val="00CF4F20"/>
    <w:rsid w:val="00CF59F2"/>
    <w:rsid w:val="00CF6055"/>
    <w:rsid w:val="00CF6B5B"/>
    <w:rsid w:val="00CF71EE"/>
    <w:rsid w:val="00CF771A"/>
    <w:rsid w:val="00CF77F0"/>
    <w:rsid w:val="00CF782F"/>
    <w:rsid w:val="00CF7DDE"/>
    <w:rsid w:val="00D00511"/>
    <w:rsid w:val="00D005BD"/>
    <w:rsid w:val="00D00A96"/>
    <w:rsid w:val="00D01634"/>
    <w:rsid w:val="00D01DD1"/>
    <w:rsid w:val="00D0236C"/>
    <w:rsid w:val="00D0321F"/>
    <w:rsid w:val="00D03C11"/>
    <w:rsid w:val="00D052F4"/>
    <w:rsid w:val="00D056CF"/>
    <w:rsid w:val="00D05A0C"/>
    <w:rsid w:val="00D05E3F"/>
    <w:rsid w:val="00D06C3E"/>
    <w:rsid w:val="00D06E42"/>
    <w:rsid w:val="00D07089"/>
    <w:rsid w:val="00D07897"/>
    <w:rsid w:val="00D07D29"/>
    <w:rsid w:val="00D10274"/>
    <w:rsid w:val="00D10BCC"/>
    <w:rsid w:val="00D11A84"/>
    <w:rsid w:val="00D12248"/>
    <w:rsid w:val="00D1235C"/>
    <w:rsid w:val="00D126B0"/>
    <w:rsid w:val="00D1296F"/>
    <w:rsid w:val="00D12C2D"/>
    <w:rsid w:val="00D12ED4"/>
    <w:rsid w:val="00D12EED"/>
    <w:rsid w:val="00D13994"/>
    <w:rsid w:val="00D145B5"/>
    <w:rsid w:val="00D152D7"/>
    <w:rsid w:val="00D15E1A"/>
    <w:rsid w:val="00D1624F"/>
    <w:rsid w:val="00D162CD"/>
    <w:rsid w:val="00D17080"/>
    <w:rsid w:val="00D173C0"/>
    <w:rsid w:val="00D17AB0"/>
    <w:rsid w:val="00D204BF"/>
    <w:rsid w:val="00D20856"/>
    <w:rsid w:val="00D2207C"/>
    <w:rsid w:val="00D22251"/>
    <w:rsid w:val="00D2282F"/>
    <w:rsid w:val="00D2286D"/>
    <w:rsid w:val="00D231F9"/>
    <w:rsid w:val="00D23469"/>
    <w:rsid w:val="00D23A28"/>
    <w:rsid w:val="00D23C1C"/>
    <w:rsid w:val="00D23CF2"/>
    <w:rsid w:val="00D23D6F"/>
    <w:rsid w:val="00D23F2E"/>
    <w:rsid w:val="00D25899"/>
    <w:rsid w:val="00D25BFD"/>
    <w:rsid w:val="00D266FF"/>
    <w:rsid w:val="00D2683F"/>
    <w:rsid w:val="00D2687F"/>
    <w:rsid w:val="00D26FEB"/>
    <w:rsid w:val="00D273D6"/>
    <w:rsid w:val="00D27677"/>
    <w:rsid w:val="00D27920"/>
    <w:rsid w:val="00D27A9B"/>
    <w:rsid w:val="00D27B78"/>
    <w:rsid w:val="00D30791"/>
    <w:rsid w:val="00D30853"/>
    <w:rsid w:val="00D31190"/>
    <w:rsid w:val="00D314D3"/>
    <w:rsid w:val="00D31CCF"/>
    <w:rsid w:val="00D321F9"/>
    <w:rsid w:val="00D327EE"/>
    <w:rsid w:val="00D32FD5"/>
    <w:rsid w:val="00D3392F"/>
    <w:rsid w:val="00D33CF6"/>
    <w:rsid w:val="00D34092"/>
    <w:rsid w:val="00D348AD"/>
    <w:rsid w:val="00D3554F"/>
    <w:rsid w:val="00D374F3"/>
    <w:rsid w:val="00D375C4"/>
    <w:rsid w:val="00D375F1"/>
    <w:rsid w:val="00D378CC"/>
    <w:rsid w:val="00D378FE"/>
    <w:rsid w:val="00D37A73"/>
    <w:rsid w:val="00D37D7C"/>
    <w:rsid w:val="00D4037A"/>
    <w:rsid w:val="00D410E4"/>
    <w:rsid w:val="00D41356"/>
    <w:rsid w:val="00D417D7"/>
    <w:rsid w:val="00D41D6A"/>
    <w:rsid w:val="00D42023"/>
    <w:rsid w:val="00D4220C"/>
    <w:rsid w:val="00D42BCE"/>
    <w:rsid w:val="00D43323"/>
    <w:rsid w:val="00D441F7"/>
    <w:rsid w:val="00D4429C"/>
    <w:rsid w:val="00D44B18"/>
    <w:rsid w:val="00D458A9"/>
    <w:rsid w:val="00D45B21"/>
    <w:rsid w:val="00D45E08"/>
    <w:rsid w:val="00D461AD"/>
    <w:rsid w:val="00D46A4C"/>
    <w:rsid w:val="00D46FF7"/>
    <w:rsid w:val="00D47199"/>
    <w:rsid w:val="00D47260"/>
    <w:rsid w:val="00D47D99"/>
    <w:rsid w:val="00D507BD"/>
    <w:rsid w:val="00D50B25"/>
    <w:rsid w:val="00D5171B"/>
    <w:rsid w:val="00D51CBB"/>
    <w:rsid w:val="00D52203"/>
    <w:rsid w:val="00D52F09"/>
    <w:rsid w:val="00D53306"/>
    <w:rsid w:val="00D5351D"/>
    <w:rsid w:val="00D53F20"/>
    <w:rsid w:val="00D5438B"/>
    <w:rsid w:val="00D54678"/>
    <w:rsid w:val="00D54970"/>
    <w:rsid w:val="00D54A0C"/>
    <w:rsid w:val="00D54A6D"/>
    <w:rsid w:val="00D54A97"/>
    <w:rsid w:val="00D54D37"/>
    <w:rsid w:val="00D5503B"/>
    <w:rsid w:val="00D55102"/>
    <w:rsid w:val="00D55179"/>
    <w:rsid w:val="00D552CC"/>
    <w:rsid w:val="00D5574C"/>
    <w:rsid w:val="00D55E85"/>
    <w:rsid w:val="00D568B5"/>
    <w:rsid w:val="00D56E50"/>
    <w:rsid w:val="00D574F7"/>
    <w:rsid w:val="00D577A8"/>
    <w:rsid w:val="00D57950"/>
    <w:rsid w:val="00D6044A"/>
    <w:rsid w:val="00D6066B"/>
    <w:rsid w:val="00D6157B"/>
    <w:rsid w:val="00D61C23"/>
    <w:rsid w:val="00D61C3F"/>
    <w:rsid w:val="00D61D12"/>
    <w:rsid w:val="00D61E9A"/>
    <w:rsid w:val="00D624A0"/>
    <w:rsid w:val="00D628FD"/>
    <w:rsid w:val="00D632AA"/>
    <w:rsid w:val="00D63A20"/>
    <w:rsid w:val="00D63EE5"/>
    <w:rsid w:val="00D645A3"/>
    <w:rsid w:val="00D64D78"/>
    <w:rsid w:val="00D64F23"/>
    <w:rsid w:val="00D65513"/>
    <w:rsid w:val="00D65771"/>
    <w:rsid w:val="00D65852"/>
    <w:rsid w:val="00D65AB0"/>
    <w:rsid w:val="00D664E9"/>
    <w:rsid w:val="00D6650A"/>
    <w:rsid w:val="00D66C92"/>
    <w:rsid w:val="00D6774B"/>
    <w:rsid w:val="00D6782E"/>
    <w:rsid w:val="00D67C55"/>
    <w:rsid w:val="00D67D1C"/>
    <w:rsid w:val="00D700C5"/>
    <w:rsid w:val="00D70D12"/>
    <w:rsid w:val="00D70E2B"/>
    <w:rsid w:val="00D70E2E"/>
    <w:rsid w:val="00D70FCF"/>
    <w:rsid w:val="00D7106D"/>
    <w:rsid w:val="00D71F0A"/>
    <w:rsid w:val="00D72C4F"/>
    <w:rsid w:val="00D72DE0"/>
    <w:rsid w:val="00D72E95"/>
    <w:rsid w:val="00D738D4"/>
    <w:rsid w:val="00D74172"/>
    <w:rsid w:val="00D74DFE"/>
    <w:rsid w:val="00D74FC9"/>
    <w:rsid w:val="00D75A75"/>
    <w:rsid w:val="00D75C5A"/>
    <w:rsid w:val="00D76528"/>
    <w:rsid w:val="00D76E42"/>
    <w:rsid w:val="00D76F5E"/>
    <w:rsid w:val="00D76FC5"/>
    <w:rsid w:val="00D77217"/>
    <w:rsid w:val="00D77455"/>
    <w:rsid w:val="00D77F9E"/>
    <w:rsid w:val="00D8001A"/>
    <w:rsid w:val="00D801EC"/>
    <w:rsid w:val="00D8043B"/>
    <w:rsid w:val="00D80B56"/>
    <w:rsid w:val="00D810E8"/>
    <w:rsid w:val="00D82B8E"/>
    <w:rsid w:val="00D82FD8"/>
    <w:rsid w:val="00D8327F"/>
    <w:rsid w:val="00D837BE"/>
    <w:rsid w:val="00D84380"/>
    <w:rsid w:val="00D849D5"/>
    <w:rsid w:val="00D84EF9"/>
    <w:rsid w:val="00D85589"/>
    <w:rsid w:val="00D859F5"/>
    <w:rsid w:val="00D85AB5"/>
    <w:rsid w:val="00D85F32"/>
    <w:rsid w:val="00D86CFE"/>
    <w:rsid w:val="00D879D5"/>
    <w:rsid w:val="00D87D73"/>
    <w:rsid w:val="00D90674"/>
    <w:rsid w:val="00D90E91"/>
    <w:rsid w:val="00D91375"/>
    <w:rsid w:val="00D9143D"/>
    <w:rsid w:val="00D921C6"/>
    <w:rsid w:val="00D9277B"/>
    <w:rsid w:val="00D927AC"/>
    <w:rsid w:val="00D92C20"/>
    <w:rsid w:val="00D93128"/>
    <w:rsid w:val="00D931EE"/>
    <w:rsid w:val="00D93AD2"/>
    <w:rsid w:val="00D93E05"/>
    <w:rsid w:val="00D943A9"/>
    <w:rsid w:val="00D95380"/>
    <w:rsid w:val="00D956F4"/>
    <w:rsid w:val="00D9587F"/>
    <w:rsid w:val="00D9694B"/>
    <w:rsid w:val="00D97B5C"/>
    <w:rsid w:val="00D97C1D"/>
    <w:rsid w:val="00D97C62"/>
    <w:rsid w:val="00D97FA4"/>
    <w:rsid w:val="00DA020E"/>
    <w:rsid w:val="00DA1822"/>
    <w:rsid w:val="00DA1EEC"/>
    <w:rsid w:val="00DA22B2"/>
    <w:rsid w:val="00DA2A59"/>
    <w:rsid w:val="00DA3922"/>
    <w:rsid w:val="00DA3DD1"/>
    <w:rsid w:val="00DA4A5C"/>
    <w:rsid w:val="00DA4E1B"/>
    <w:rsid w:val="00DA5F4F"/>
    <w:rsid w:val="00DA6A10"/>
    <w:rsid w:val="00DA6C47"/>
    <w:rsid w:val="00DA7043"/>
    <w:rsid w:val="00DA711C"/>
    <w:rsid w:val="00DA7973"/>
    <w:rsid w:val="00DB0584"/>
    <w:rsid w:val="00DB0E9D"/>
    <w:rsid w:val="00DB1304"/>
    <w:rsid w:val="00DB1987"/>
    <w:rsid w:val="00DB1DD6"/>
    <w:rsid w:val="00DB202B"/>
    <w:rsid w:val="00DB248C"/>
    <w:rsid w:val="00DB278E"/>
    <w:rsid w:val="00DB2B36"/>
    <w:rsid w:val="00DB2C24"/>
    <w:rsid w:val="00DB31DA"/>
    <w:rsid w:val="00DB3877"/>
    <w:rsid w:val="00DB43CC"/>
    <w:rsid w:val="00DB45BD"/>
    <w:rsid w:val="00DB465B"/>
    <w:rsid w:val="00DB4B16"/>
    <w:rsid w:val="00DB505A"/>
    <w:rsid w:val="00DB5173"/>
    <w:rsid w:val="00DB5C59"/>
    <w:rsid w:val="00DB73D6"/>
    <w:rsid w:val="00DB73F1"/>
    <w:rsid w:val="00DC009F"/>
    <w:rsid w:val="00DC02E6"/>
    <w:rsid w:val="00DC0A20"/>
    <w:rsid w:val="00DC0B51"/>
    <w:rsid w:val="00DC1279"/>
    <w:rsid w:val="00DC14DF"/>
    <w:rsid w:val="00DC1605"/>
    <w:rsid w:val="00DC1753"/>
    <w:rsid w:val="00DC2D17"/>
    <w:rsid w:val="00DC4043"/>
    <w:rsid w:val="00DC4669"/>
    <w:rsid w:val="00DC560F"/>
    <w:rsid w:val="00DC5722"/>
    <w:rsid w:val="00DC5BC0"/>
    <w:rsid w:val="00DC6527"/>
    <w:rsid w:val="00DC69C2"/>
    <w:rsid w:val="00DC6D6A"/>
    <w:rsid w:val="00DC7D74"/>
    <w:rsid w:val="00DD069A"/>
    <w:rsid w:val="00DD0771"/>
    <w:rsid w:val="00DD0DC3"/>
    <w:rsid w:val="00DD0F43"/>
    <w:rsid w:val="00DD1345"/>
    <w:rsid w:val="00DD1C0D"/>
    <w:rsid w:val="00DD1FEB"/>
    <w:rsid w:val="00DD2227"/>
    <w:rsid w:val="00DD24F7"/>
    <w:rsid w:val="00DD2985"/>
    <w:rsid w:val="00DD3011"/>
    <w:rsid w:val="00DD3252"/>
    <w:rsid w:val="00DD3300"/>
    <w:rsid w:val="00DD360F"/>
    <w:rsid w:val="00DD4A39"/>
    <w:rsid w:val="00DD522F"/>
    <w:rsid w:val="00DD54D1"/>
    <w:rsid w:val="00DD5A01"/>
    <w:rsid w:val="00DD5D5E"/>
    <w:rsid w:val="00DD5ED9"/>
    <w:rsid w:val="00DD5F27"/>
    <w:rsid w:val="00DD626C"/>
    <w:rsid w:val="00DD664F"/>
    <w:rsid w:val="00DD7009"/>
    <w:rsid w:val="00DD735E"/>
    <w:rsid w:val="00DD74B7"/>
    <w:rsid w:val="00DE0FEE"/>
    <w:rsid w:val="00DE12B0"/>
    <w:rsid w:val="00DE1689"/>
    <w:rsid w:val="00DE1FC4"/>
    <w:rsid w:val="00DE2696"/>
    <w:rsid w:val="00DE2A12"/>
    <w:rsid w:val="00DE2C1E"/>
    <w:rsid w:val="00DE415E"/>
    <w:rsid w:val="00DE4388"/>
    <w:rsid w:val="00DE474F"/>
    <w:rsid w:val="00DE616B"/>
    <w:rsid w:val="00DE6648"/>
    <w:rsid w:val="00DE6C8D"/>
    <w:rsid w:val="00DE7493"/>
    <w:rsid w:val="00DE7577"/>
    <w:rsid w:val="00DE77AD"/>
    <w:rsid w:val="00DE7A82"/>
    <w:rsid w:val="00DE7FBC"/>
    <w:rsid w:val="00DF018D"/>
    <w:rsid w:val="00DF0358"/>
    <w:rsid w:val="00DF1244"/>
    <w:rsid w:val="00DF137D"/>
    <w:rsid w:val="00DF19B5"/>
    <w:rsid w:val="00DF1A63"/>
    <w:rsid w:val="00DF1A7F"/>
    <w:rsid w:val="00DF1AAF"/>
    <w:rsid w:val="00DF2E3D"/>
    <w:rsid w:val="00DF36B4"/>
    <w:rsid w:val="00DF3C29"/>
    <w:rsid w:val="00DF3C2C"/>
    <w:rsid w:val="00DF3CF5"/>
    <w:rsid w:val="00DF42DE"/>
    <w:rsid w:val="00DF4333"/>
    <w:rsid w:val="00DF4909"/>
    <w:rsid w:val="00DF4AAF"/>
    <w:rsid w:val="00DF4C6A"/>
    <w:rsid w:val="00DF4F3C"/>
    <w:rsid w:val="00DF62A8"/>
    <w:rsid w:val="00DF696A"/>
    <w:rsid w:val="00DF6B6D"/>
    <w:rsid w:val="00DF6D17"/>
    <w:rsid w:val="00DF77DC"/>
    <w:rsid w:val="00DF792A"/>
    <w:rsid w:val="00DF7980"/>
    <w:rsid w:val="00DF79A3"/>
    <w:rsid w:val="00DF7A8B"/>
    <w:rsid w:val="00DF7B75"/>
    <w:rsid w:val="00DF7D94"/>
    <w:rsid w:val="00E00529"/>
    <w:rsid w:val="00E00CA4"/>
    <w:rsid w:val="00E014D7"/>
    <w:rsid w:val="00E014DF"/>
    <w:rsid w:val="00E01F67"/>
    <w:rsid w:val="00E02E41"/>
    <w:rsid w:val="00E04A4B"/>
    <w:rsid w:val="00E04C8C"/>
    <w:rsid w:val="00E04D0D"/>
    <w:rsid w:val="00E05F6D"/>
    <w:rsid w:val="00E06AA7"/>
    <w:rsid w:val="00E06E1E"/>
    <w:rsid w:val="00E071F8"/>
    <w:rsid w:val="00E07B75"/>
    <w:rsid w:val="00E10045"/>
    <w:rsid w:val="00E10AA2"/>
    <w:rsid w:val="00E11EE3"/>
    <w:rsid w:val="00E12180"/>
    <w:rsid w:val="00E134D8"/>
    <w:rsid w:val="00E1508C"/>
    <w:rsid w:val="00E1566C"/>
    <w:rsid w:val="00E15809"/>
    <w:rsid w:val="00E16097"/>
    <w:rsid w:val="00E162BE"/>
    <w:rsid w:val="00E16416"/>
    <w:rsid w:val="00E16501"/>
    <w:rsid w:val="00E16571"/>
    <w:rsid w:val="00E1669A"/>
    <w:rsid w:val="00E167A5"/>
    <w:rsid w:val="00E16A3A"/>
    <w:rsid w:val="00E17092"/>
    <w:rsid w:val="00E17266"/>
    <w:rsid w:val="00E17BA1"/>
    <w:rsid w:val="00E200EB"/>
    <w:rsid w:val="00E20C36"/>
    <w:rsid w:val="00E22253"/>
    <w:rsid w:val="00E2225F"/>
    <w:rsid w:val="00E2288C"/>
    <w:rsid w:val="00E228BE"/>
    <w:rsid w:val="00E22B47"/>
    <w:rsid w:val="00E23069"/>
    <w:rsid w:val="00E23416"/>
    <w:rsid w:val="00E23896"/>
    <w:rsid w:val="00E23B81"/>
    <w:rsid w:val="00E242CF"/>
    <w:rsid w:val="00E246C4"/>
    <w:rsid w:val="00E24828"/>
    <w:rsid w:val="00E249F5"/>
    <w:rsid w:val="00E256AB"/>
    <w:rsid w:val="00E25ED8"/>
    <w:rsid w:val="00E25EFE"/>
    <w:rsid w:val="00E2723B"/>
    <w:rsid w:val="00E2725D"/>
    <w:rsid w:val="00E2776D"/>
    <w:rsid w:val="00E277E8"/>
    <w:rsid w:val="00E27A28"/>
    <w:rsid w:val="00E308B9"/>
    <w:rsid w:val="00E30D09"/>
    <w:rsid w:val="00E3159E"/>
    <w:rsid w:val="00E317F6"/>
    <w:rsid w:val="00E31AAB"/>
    <w:rsid w:val="00E31B2B"/>
    <w:rsid w:val="00E3295E"/>
    <w:rsid w:val="00E33279"/>
    <w:rsid w:val="00E34405"/>
    <w:rsid w:val="00E34469"/>
    <w:rsid w:val="00E34E7C"/>
    <w:rsid w:val="00E351D1"/>
    <w:rsid w:val="00E3574E"/>
    <w:rsid w:val="00E36033"/>
    <w:rsid w:val="00E36133"/>
    <w:rsid w:val="00E36767"/>
    <w:rsid w:val="00E37668"/>
    <w:rsid w:val="00E37E64"/>
    <w:rsid w:val="00E401A7"/>
    <w:rsid w:val="00E40C0E"/>
    <w:rsid w:val="00E40E42"/>
    <w:rsid w:val="00E41103"/>
    <w:rsid w:val="00E41E79"/>
    <w:rsid w:val="00E428FA"/>
    <w:rsid w:val="00E42951"/>
    <w:rsid w:val="00E42B77"/>
    <w:rsid w:val="00E42D62"/>
    <w:rsid w:val="00E4318F"/>
    <w:rsid w:val="00E43D11"/>
    <w:rsid w:val="00E43DDE"/>
    <w:rsid w:val="00E447AB"/>
    <w:rsid w:val="00E44896"/>
    <w:rsid w:val="00E44C2C"/>
    <w:rsid w:val="00E450F7"/>
    <w:rsid w:val="00E45565"/>
    <w:rsid w:val="00E45D17"/>
    <w:rsid w:val="00E45FAA"/>
    <w:rsid w:val="00E45FC4"/>
    <w:rsid w:val="00E4681A"/>
    <w:rsid w:val="00E46CD3"/>
    <w:rsid w:val="00E46D86"/>
    <w:rsid w:val="00E47207"/>
    <w:rsid w:val="00E5066B"/>
    <w:rsid w:val="00E50725"/>
    <w:rsid w:val="00E50A44"/>
    <w:rsid w:val="00E50C10"/>
    <w:rsid w:val="00E50D1A"/>
    <w:rsid w:val="00E51909"/>
    <w:rsid w:val="00E51A73"/>
    <w:rsid w:val="00E51B0A"/>
    <w:rsid w:val="00E5328C"/>
    <w:rsid w:val="00E53317"/>
    <w:rsid w:val="00E535E3"/>
    <w:rsid w:val="00E535F0"/>
    <w:rsid w:val="00E53842"/>
    <w:rsid w:val="00E54D2D"/>
    <w:rsid w:val="00E55E7B"/>
    <w:rsid w:val="00E55ED2"/>
    <w:rsid w:val="00E56653"/>
    <w:rsid w:val="00E5763B"/>
    <w:rsid w:val="00E57903"/>
    <w:rsid w:val="00E60570"/>
    <w:rsid w:val="00E60C20"/>
    <w:rsid w:val="00E60DA3"/>
    <w:rsid w:val="00E60F9B"/>
    <w:rsid w:val="00E60FD1"/>
    <w:rsid w:val="00E6285F"/>
    <w:rsid w:val="00E645BE"/>
    <w:rsid w:val="00E64EBB"/>
    <w:rsid w:val="00E655BA"/>
    <w:rsid w:val="00E660F0"/>
    <w:rsid w:val="00E662D2"/>
    <w:rsid w:val="00E667CA"/>
    <w:rsid w:val="00E66867"/>
    <w:rsid w:val="00E66D90"/>
    <w:rsid w:val="00E66F79"/>
    <w:rsid w:val="00E7018F"/>
    <w:rsid w:val="00E70223"/>
    <w:rsid w:val="00E7041C"/>
    <w:rsid w:val="00E7104B"/>
    <w:rsid w:val="00E72943"/>
    <w:rsid w:val="00E72C42"/>
    <w:rsid w:val="00E72E87"/>
    <w:rsid w:val="00E731BE"/>
    <w:rsid w:val="00E7320C"/>
    <w:rsid w:val="00E7352D"/>
    <w:rsid w:val="00E736E6"/>
    <w:rsid w:val="00E73795"/>
    <w:rsid w:val="00E73CD3"/>
    <w:rsid w:val="00E74047"/>
    <w:rsid w:val="00E75267"/>
    <w:rsid w:val="00E7536E"/>
    <w:rsid w:val="00E75B64"/>
    <w:rsid w:val="00E7711F"/>
    <w:rsid w:val="00E779F0"/>
    <w:rsid w:val="00E77F73"/>
    <w:rsid w:val="00E80C3B"/>
    <w:rsid w:val="00E80C67"/>
    <w:rsid w:val="00E8117C"/>
    <w:rsid w:val="00E811DF"/>
    <w:rsid w:val="00E81541"/>
    <w:rsid w:val="00E8172C"/>
    <w:rsid w:val="00E81C72"/>
    <w:rsid w:val="00E81C8D"/>
    <w:rsid w:val="00E81EAF"/>
    <w:rsid w:val="00E8262A"/>
    <w:rsid w:val="00E82734"/>
    <w:rsid w:val="00E82A5F"/>
    <w:rsid w:val="00E82A9C"/>
    <w:rsid w:val="00E82E8E"/>
    <w:rsid w:val="00E83436"/>
    <w:rsid w:val="00E83594"/>
    <w:rsid w:val="00E83B63"/>
    <w:rsid w:val="00E84007"/>
    <w:rsid w:val="00E842F8"/>
    <w:rsid w:val="00E84893"/>
    <w:rsid w:val="00E8505F"/>
    <w:rsid w:val="00E85AFF"/>
    <w:rsid w:val="00E866FF"/>
    <w:rsid w:val="00E86B4D"/>
    <w:rsid w:val="00E86DFD"/>
    <w:rsid w:val="00E90445"/>
    <w:rsid w:val="00E907F2"/>
    <w:rsid w:val="00E912FF"/>
    <w:rsid w:val="00E91B3F"/>
    <w:rsid w:val="00E91C30"/>
    <w:rsid w:val="00E920C4"/>
    <w:rsid w:val="00E922D7"/>
    <w:rsid w:val="00E9274C"/>
    <w:rsid w:val="00E9295A"/>
    <w:rsid w:val="00E929DB"/>
    <w:rsid w:val="00E92C45"/>
    <w:rsid w:val="00E930B6"/>
    <w:rsid w:val="00E936E7"/>
    <w:rsid w:val="00E9379A"/>
    <w:rsid w:val="00E93983"/>
    <w:rsid w:val="00E93CB7"/>
    <w:rsid w:val="00E942D7"/>
    <w:rsid w:val="00E943FB"/>
    <w:rsid w:val="00E95302"/>
    <w:rsid w:val="00E954A4"/>
    <w:rsid w:val="00E9581C"/>
    <w:rsid w:val="00E96447"/>
    <w:rsid w:val="00E96CFC"/>
    <w:rsid w:val="00E970B8"/>
    <w:rsid w:val="00E9745B"/>
    <w:rsid w:val="00E97506"/>
    <w:rsid w:val="00E9790E"/>
    <w:rsid w:val="00E97C6B"/>
    <w:rsid w:val="00E97D59"/>
    <w:rsid w:val="00EA0272"/>
    <w:rsid w:val="00EA0461"/>
    <w:rsid w:val="00EA04B0"/>
    <w:rsid w:val="00EA0F46"/>
    <w:rsid w:val="00EA13F7"/>
    <w:rsid w:val="00EA239B"/>
    <w:rsid w:val="00EA2493"/>
    <w:rsid w:val="00EA2517"/>
    <w:rsid w:val="00EA31FA"/>
    <w:rsid w:val="00EA435C"/>
    <w:rsid w:val="00EA4ADE"/>
    <w:rsid w:val="00EA4BBF"/>
    <w:rsid w:val="00EA5C34"/>
    <w:rsid w:val="00EA673C"/>
    <w:rsid w:val="00EA7218"/>
    <w:rsid w:val="00EB0B59"/>
    <w:rsid w:val="00EB0ED4"/>
    <w:rsid w:val="00EB0F98"/>
    <w:rsid w:val="00EB2627"/>
    <w:rsid w:val="00EB3CC7"/>
    <w:rsid w:val="00EB41B2"/>
    <w:rsid w:val="00EB4BC8"/>
    <w:rsid w:val="00EB4F18"/>
    <w:rsid w:val="00EB52D2"/>
    <w:rsid w:val="00EB55FC"/>
    <w:rsid w:val="00EB5A53"/>
    <w:rsid w:val="00EB5E20"/>
    <w:rsid w:val="00EB5FE3"/>
    <w:rsid w:val="00EB6DA0"/>
    <w:rsid w:val="00EB6DA4"/>
    <w:rsid w:val="00EB6FDF"/>
    <w:rsid w:val="00EB7181"/>
    <w:rsid w:val="00EB733E"/>
    <w:rsid w:val="00EB7661"/>
    <w:rsid w:val="00EC0AAF"/>
    <w:rsid w:val="00EC0EF7"/>
    <w:rsid w:val="00EC133A"/>
    <w:rsid w:val="00EC14D4"/>
    <w:rsid w:val="00EC15D9"/>
    <w:rsid w:val="00EC192C"/>
    <w:rsid w:val="00EC1937"/>
    <w:rsid w:val="00EC26D4"/>
    <w:rsid w:val="00EC2A55"/>
    <w:rsid w:val="00EC2B33"/>
    <w:rsid w:val="00EC2B8D"/>
    <w:rsid w:val="00EC3088"/>
    <w:rsid w:val="00EC3EC0"/>
    <w:rsid w:val="00EC41A1"/>
    <w:rsid w:val="00EC4F77"/>
    <w:rsid w:val="00EC51D0"/>
    <w:rsid w:val="00EC5457"/>
    <w:rsid w:val="00EC5827"/>
    <w:rsid w:val="00EC6154"/>
    <w:rsid w:val="00EC635B"/>
    <w:rsid w:val="00EC66AD"/>
    <w:rsid w:val="00EC69BD"/>
    <w:rsid w:val="00EC6A37"/>
    <w:rsid w:val="00EC6B82"/>
    <w:rsid w:val="00EC7510"/>
    <w:rsid w:val="00EC7E22"/>
    <w:rsid w:val="00EC7F5A"/>
    <w:rsid w:val="00ED014A"/>
    <w:rsid w:val="00ED0532"/>
    <w:rsid w:val="00ED0661"/>
    <w:rsid w:val="00ED08DB"/>
    <w:rsid w:val="00ED1124"/>
    <w:rsid w:val="00ED1D3E"/>
    <w:rsid w:val="00ED23DA"/>
    <w:rsid w:val="00ED2672"/>
    <w:rsid w:val="00ED2C91"/>
    <w:rsid w:val="00ED2DBE"/>
    <w:rsid w:val="00ED2FD9"/>
    <w:rsid w:val="00ED3FC9"/>
    <w:rsid w:val="00ED44D3"/>
    <w:rsid w:val="00ED46C8"/>
    <w:rsid w:val="00ED48BB"/>
    <w:rsid w:val="00ED4BAF"/>
    <w:rsid w:val="00ED5B13"/>
    <w:rsid w:val="00ED661A"/>
    <w:rsid w:val="00ED7117"/>
    <w:rsid w:val="00ED7332"/>
    <w:rsid w:val="00ED7BF3"/>
    <w:rsid w:val="00ED7D6D"/>
    <w:rsid w:val="00EE0212"/>
    <w:rsid w:val="00EE0A57"/>
    <w:rsid w:val="00EE12A7"/>
    <w:rsid w:val="00EE18D1"/>
    <w:rsid w:val="00EE1F68"/>
    <w:rsid w:val="00EE23CA"/>
    <w:rsid w:val="00EE256C"/>
    <w:rsid w:val="00EE32A4"/>
    <w:rsid w:val="00EE3977"/>
    <w:rsid w:val="00EE3B86"/>
    <w:rsid w:val="00EE4C42"/>
    <w:rsid w:val="00EE5016"/>
    <w:rsid w:val="00EE50A2"/>
    <w:rsid w:val="00EE584D"/>
    <w:rsid w:val="00EE5EB0"/>
    <w:rsid w:val="00EE6B13"/>
    <w:rsid w:val="00EF0756"/>
    <w:rsid w:val="00EF1ADA"/>
    <w:rsid w:val="00EF2736"/>
    <w:rsid w:val="00EF298B"/>
    <w:rsid w:val="00EF2E60"/>
    <w:rsid w:val="00EF3336"/>
    <w:rsid w:val="00EF3AE9"/>
    <w:rsid w:val="00EF4BC9"/>
    <w:rsid w:val="00EF523D"/>
    <w:rsid w:val="00EF5396"/>
    <w:rsid w:val="00EF557B"/>
    <w:rsid w:val="00EF6080"/>
    <w:rsid w:val="00EF623D"/>
    <w:rsid w:val="00EF688F"/>
    <w:rsid w:val="00EF6C23"/>
    <w:rsid w:val="00EF7562"/>
    <w:rsid w:val="00EF7905"/>
    <w:rsid w:val="00EF7F32"/>
    <w:rsid w:val="00F0035F"/>
    <w:rsid w:val="00F00987"/>
    <w:rsid w:val="00F01C4A"/>
    <w:rsid w:val="00F02AB3"/>
    <w:rsid w:val="00F02EC8"/>
    <w:rsid w:val="00F03028"/>
    <w:rsid w:val="00F033D1"/>
    <w:rsid w:val="00F0361B"/>
    <w:rsid w:val="00F03681"/>
    <w:rsid w:val="00F03FB2"/>
    <w:rsid w:val="00F04438"/>
    <w:rsid w:val="00F04A60"/>
    <w:rsid w:val="00F04B1A"/>
    <w:rsid w:val="00F05B2D"/>
    <w:rsid w:val="00F0664F"/>
    <w:rsid w:val="00F06E1E"/>
    <w:rsid w:val="00F07A42"/>
    <w:rsid w:val="00F104F4"/>
    <w:rsid w:val="00F106B8"/>
    <w:rsid w:val="00F10EA5"/>
    <w:rsid w:val="00F10F0E"/>
    <w:rsid w:val="00F11BBF"/>
    <w:rsid w:val="00F1217A"/>
    <w:rsid w:val="00F12BAD"/>
    <w:rsid w:val="00F12E18"/>
    <w:rsid w:val="00F1328C"/>
    <w:rsid w:val="00F13AB1"/>
    <w:rsid w:val="00F13EAE"/>
    <w:rsid w:val="00F142EA"/>
    <w:rsid w:val="00F14466"/>
    <w:rsid w:val="00F14BF6"/>
    <w:rsid w:val="00F15A54"/>
    <w:rsid w:val="00F15D63"/>
    <w:rsid w:val="00F16047"/>
    <w:rsid w:val="00F16287"/>
    <w:rsid w:val="00F1654F"/>
    <w:rsid w:val="00F169F6"/>
    <w:rsid w:val="00F16B16"/>
    <w:rsid w:val="00F16E09"/>
    <w:rsid w:val="00F17843"/>
    <w:rsid w:val="00F17F29"/>
    <w:rsid w:val="00F2047F"/>
    <w:rsid w:val="00F20567"/>
    <w:rsid w:val="00F206CE"/>
    <w:rsid w:val="00F20A6B"/>
    <w:rsid w:val="00F20C89"/>
    <w:rsid w:val="00F2116C"/>
    <w:rsid w:val="00F2189C"/>
    <w:rsid w:val="00F22885"/>
    <w:rsid w:val="00F22A75"/>
    <w:rsid w:val="00F22C6D"/>
    <w:rsid w:val="00F22CB7"/>
    <w:rsid w:val="00F22E1E"/>
    <w:rsid w:val="00F22E3A"/>
    <w:rsid w:val="00F2354B"/>
    <w:rsid w:val="00F25183"/>
    <w:rsid w:val="00F25DD5"/>
    <w:rsid w:val="00F26B89"/>
    <w:rsid w:val="00F2716B"/>
    <w:rsid w:val="00F274AA"/>
    <w:rsid w:val="00F30341"/>
    <w:rsid w:val="00F307B1"/>
    <w:rsid w:val="00F3149E"/>
    <w:rsid w:val="00F32332"/>
    <w:rsid w:val="00F3339A"/>
    <w:rsid w:val="00F33780"/>
    <w:rsid w:val="00F339AB"/>
    <w:rsid w:val="00F33A23"/>
    <w:rsid w:val="00F33A9C"/>
    <w:rsid w:val="00F33BF5"/>
    <w:rsid w:val="00F341B7"/>
    <w:rsid w:val="00F348E5"/>
    <w:rsid w:val="00F3492C"/>
    <w:rsid w:val="00F34C0B"/>
    <w:rsid w:val="00F357BF"/>
    <w:rsid w:val="00F357CA"/>
    <w:rsid w:val="00F36064"/>
    <w:rsid w:val="00F362ED"/>
    <w:rsid w:val="00F3631C"/>
    <w:rsid w:val="00F36D78"/>
    <w:rsid w:val="00F36EC3"/>
    <w:rsid w:val="00F37003"/>
    <w:rsid w:val="00F37030"/>
    <w:rsid w:val="00F37611"/>
    <w:rsid w:val="00F37F6A"/>
    <w:rsid w:val="00F407EC"/>
    <w:rsid w:val="00F41046"/>
    <w:rsid w:val="00F416DB"/>
    <w:rsid w:val="00F41916"/>
    <w:rsid w:val="00F41DA2"/>
    <w:rsid w:val="00F42062"/>
    <w:rsid w:val="00F4303B"/>
    <w:rsid w:val="00F435C9"/>
    <w:rsid w:val="00F435F8"/>
    <w:rsid w:val="00F43B72"/>
    <w:rsid w:val="00F43EDE"/>
    <w:rsid w:val="00F4467F"/>
    <w:rsid w:val="00F4479C"/>
    <w:rsid w:val="00F4489D"/>
    <w:rsid w:val="00F44F63"/>
    <w:rsid w:val="00F45376"/>
    <w:rsid w:val="00F4586B"/>
    <w:rsid w:val="00F46112"/>
    <w:rsid w:val="00F46A7E"/>
    <w:rsid w:val="00F46DB5"/>
    <w:rsid w:val="00F46E17"/>
    <w:rsid w:val="00F477EE"/>
    <w:rsid w:val="00F5086B"/>
    <w:rsid w:val="00F51282"/>
    <w:rsid w:val="00F52536"/>
    <w:rsid w:val="00F541A8"/>
    <w:rsid w:val="00F5440B"/>
    <w:rsid w:val="00F546B4"/>
    <w:rsid w:val="00F547CB"/>
    <w:rsid w:val="00F54EE9"/>
    <w:rsid w:val="00F55923"/>
    <w:rsid w:val="00F55F79"/>
    <w:rsid w:val="00F55FAA"/>
    <w:rsid w:val="00F56281"/>
    <w:rsid w:val="00F564DF"/>
    <w:rsid w:val="00F568A8"/>
    <w:rsid w:val="00F57606"/>
    <w:rsid w:val="00F60824"/>
    <w:rsid w:val="00F60C27"/>
    <w:rsid w:val="00F62515"/>
    <w:rsid w:val="00F62792"/>
    <w:rsid w:val="00F642D9"/>
    <w:rsid w:val="00F645F9"/>
    <w:rsid w:val="00F6547D"/>
    <w:rsid w:val="00F65F97"/>
    <w:rsid w:val="00F66DE2"/>
    <w:rsid w:val="00F67310"/>
    <w:rsid w:val="00F67359"/>
    <w:rsid w:val="00F67687"/>
    <w:rsid w:val="00F677C2"/>
    <w:rsid w:val="00F70653"/>
    <w:rsid w:val="00F70714"/>
    <w:rsid w:val="00F7166C"/>
    <w:rsid w:val="00F71B91"/>
    <w:rsid w:val="00F722D0"/>
    <w:rsid w:val="00F724D0"/>
    <w:rsid w:val="00F728D7"/>
    <w:rsid w:val="00F72B26"/>
    <w:rsid w:val="00F73175"/>
    <w:rsid w:val="00F731BD"/>
    <w:rsid w:val="00F7322E"/>
    <w:rsid w:val="00F737C4"/>
    <w:rsid w:val="00F741AD"/>
    <w:rsid w:val="00F74446"/>
    <w:rsid w:val="00F753C5"/>
    <w:rsid w:val="00F757E8"/>
    <w:rsid w:val="00F773C7"/>
    <w:rsid w:val="00F777AD"/>
    <w:rsid w:val="00F77A4A"/>
    <w:rsid w:val="00F77BD8"/>
    <w:rsid w:val="00F77D1A"/>
    <w:rsid w:val="00F77F17"/>
    <w:rsid w:val="00F77FB5"/>
    <w:rsid w:val="00F80176"/>
    <w:rsid w:val="00F80180"/>
    <w:rsid w:val="00F814F5"/>
    <w:rsid w:val="00F82147"/>
    <w:rsid w:val="00F82A4A"/>
    <w:rsid w:val="00F82BE2"/>
    <w:rsid w:val="00F832CB"/>
    <w:rsid w:val="00F83E16"/>
    <w:rsid w:val="00F843B3"/>
    <w:rsid w:val="00F848D0"/>
    <w:rsid w:val="00F84F85"/>
    <w:rsid w:val="00F8536C"/>
    <w:rsid w:val="00F858DC"/>
    <w:rsid w:val="00F859A4"/>
    <w:rsid w:val="00F86306"/>
    <w:rsid w:val="00F8786A"/>
    <w:rsid w:val="00F90F81"/>
    <w:rsid w:val="00F91215"/>
    <w:rsid w:val="00F924E9"/>
    <w:rsid w:val="00F92824"/>
    <w:rsid w:val="00F92950"/>
    <w:rsid w:val="00F93019"/>
    <w:rsid w:val="00F932C4"/>
    <w:rsid w:val="00F934E3"/>
    <w:rsid w:val="00F937A1"/>
    <w:rsid w:val="00F93E5F"/>
    <w:rsid w:val="00F94E1E"/>
    <w:rsid w:val="00F94E93"/>
    <w:rsid w:val="00F960F1"/>
    <w:rsid w:val="00F960FE"/>
    <w:rsid w:val="00F96763"/>
    <w:rsid w:val="00F968D2"/>
    <w:rsid w:val="00F96B95"/>
    <w:rsid w:val="00F9706F"/>
    <w:rsid w:val="00F972C6"/>
    <w:rsid w:val="00F97B8F"/>
    <w:rsid w:val="00FA0204"/>
    <w:rsid w:val="00FA064F"/>
    <w:rsid w:val="00FA0779"/>
    <w:rsid w:val="00FA0E45"/>
    <w:rsid w:val="00FA12FA"/>
    <w:rsid w:val="00FA1734"/>
    <w:rsid w:val="00FA2DB8"/>
    <w:rsid w:val="00FA375F"/>
    <w:rsid w:val="00FA3B46"/>
    <w:rsid w:val="00FA43FF"/>
    <w:rsid w:val="00FA56FB"/>
    <w:rsid w:val="00FA580C"/>
    <w:rsid w:val="00FA5DC0"/>
    <w:rsid w:val="00FA5F8F"/>
    <w:rsid w:val="00FA6743"/>
    <w:rsid w:val="00FA6A45"/>
    <w:rsid w:val="00FA7907"/>
    <w:rsid w:val="00FA7B36"/>
    <w:rsid w:val="00FB0D04"/>
    <w:rsid w:val="00FB14D6"/>
    <w:rsid w:val="00FB1960"/>
    <w:rsid w:val="00FB197B"/>
    <w:rsid w:val="00FB2131"/>
    <w:rsid w:val="00FB2823"/>
    <w:rsid w:val="00FB2FF4"/>
    <w:rsid w:val="00FB384A"/>
    <w:rsid w:val="00FB3940"/>
    <w:rsid w:val="00FB3B27"/>
    <w:rsid w:val="00FB3E79"/>
    <w:rsid w:val="00FB3E88"/>
    <w:rsid w:val="00FB42E4"/>
    <w:rsid w:val="00FB4A14"/>
    <w:rsid w:val="00FB4F0E"/>
    <w:rsid w:val="00FB5AF1"/>
    <w:rsid w:val="00FB5D80"/>
    <w:rsid w:val="00FB6273"/>
    <w:rsid w:val="00FB62AE"/>
    <w:rsid w:val="00FB6564"/>
    <w:rsid w:val="00FB70B1"/>
    <w:rsid w:val="00FB718C"/>
    <w:rsid w:val="00FB7307"/>
    <w:rsid w:val="00FC0113"/>
    <w:rsid w:val="00FC06D7"/>
    <w:rsid w:val="00FC0CD2"/>
    <w:rsid w:val="00FC2743"/>
    <w:rsid w:val="00FC2862"/>
    <w:rsid w:val="00FC2B49"/>
    <w:rsid w:val="00FC2D3C"/>
    <w:rsid w:val="00FC457A"/>
    <w:rsid w:val="00FC4A08"/>
    <w:rsid w:val="00FC4B28"/>
    <w:rsid w:val="00FC4B50"/>
    <w:rsid w:val="00FC4ED2"/>
    <w:rsid w:val="00FC4FED"/>
    <w:rsid w:val="00FC54B4"/>
    <w:rsid w:val="00FC5769"/>
    <w:rsid w:val="00FC5B8F"/>
    <w:rsid w:val="00FC5BA5"/>
    <w:rsid w:val="00FC63F8"/>
    <w:rsid w:val="00FC6617"/>
    <w:rsid w:val="00FC70A0"/>
    <w:rsid w:val="00FC7ABD"/>
    <w:rsid w:val="00FD0077"/>
    <w:rsid w:val="00FD05F9"/>
    <w:rsid w:val="00FD0C20"/>
    <w:rsid w:val="00FD1461"/>
    <w:rsid w:val="00FD1C62"/>
    <w:rsid w:val="00FD1DD1"/>
    <w:rsid w:val="00FD2824"/>
    <w:rsid w:val="00FD2DE9"/>
    <w:rsid w:val="00FD435A"/>
    <w:rsid w:val="00FD4D20"/>
    <w:rsid w:val="00FD5845"/>
    <w:rsid w:val="00FD5DBE"/>
    <w:rsid w:val="00FD6CAD"/>
    <w:rsid w:val="00FD7178"/>
    <w:rsid w:val="00FE021B"/>
    <w:rsid w:val="00FE0372"/>
    <w:rsid w:val="00FE0BFD"/>
    <w:rsid w:val="00FE0EAD"/>
    <w:rsid w:val="00FE1380"/>
    <w:rsid w:val="00FE1EDD"/>
    <w:rsid w:val="00FE20DF"/>
    <w:rsid w:val="00FE23D9"/>
    <w:rsid w:val="00FE260E"/>
    <w:rsid w:val="00FE268E"/>
    <w:rsid w:val="00FE3D83"/>
    <w:rsid w:val="00FE4B5D"/>
    <w:rsid w:val="00FE529A"/>
    <w:rsid w:val="00FE5A28"/>
    <w:rsid w:val="00FE5E5D"/>
    <w:rsid w:val="00FE6056"/>
    <w:rsid w:val="00FE60A7"/>
    <w:rsid w:val="00FE65C9"/>
    <w:rsid w:val="00FE678D"/>
    <w:rsid w:val="00FE6825"/>
    <w:rsid w:val="00FE6BEE"/>
    <w:rsid w:val="00FE769C"/>
    <w:rsid w:val="00FF04EB"/>
    <w:rsid w:val="00FF0B11"/>
    <w:rsid w:val="00FF125A"/>
    <w:rsid w:val="00FF1380"/>
    <w:rsid w:val="00FF1BFB"/>
    <w:rsid w:val="00FF25B3"/>
    <w:rsid w:val="00FF25E8"/>
    <w:rsid w:val="00FF28C9"/>
    <w:rsid w:val="00FF2972"/>
    <w:rsid w:val="00FF41B8"/>
    <w:rsid w:val="00FF45A0"/>
    <w:rsid w:val="00FF4D45"/>
    <w:rsid w:val="00FF4E77"/>
    <w:rsid w:val="00FF659A"/>
    <w:rsid w:val="00FF65E7"/>
    <w:rsid w:val="00FF66E1"/>
    <w:rsid w:val="00FF6885"/>
    <w:rsid w:val="00FF6C05"/>
    <w:rsid w:val="00FF77EC"/>
    <w:rsid w:val="00FF7C08"/>
    <w:rsid w:val="00FF7D0A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D90C11A"/>
  <w15:chartTrackingRefBased/>
  <w15:docId w15:val="{3658040C-BADC-468E-803A-B6DABF53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0D56"/>
    <w:pPr>
      <w:spacing w:before="120" w:line="360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3B5A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3B5A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B5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Nagwek6">
    <w:name w:val="heading 6"/>
    <w:basedOn w:val="Normalny"/>
    <w:next w:val="Tekstpodstawowy"/>
    <w:link w:val="Nagwek6Znak"/>
    <w:uiPriority w:val="9"/>
    <w:qFormat/>
    <w:rsid w:val="00143B5A"/>
    <w:pPr>
      <w:keepNext/>
      <w:keepLines/>
      <w:spacing w:before="0" w:line="220" w:lineRule="atLeast"/>
      <w:ind w:left="1080"/>
      <w:outlineLvl w:val="5"/>
    </w:pPr>
    <w:rPr>
      <w:rFonts w:ascii="Arial Black" w:hAnsi="Arial Black"/>
      <w:spacing w:val="-5"/>
      <w:kern w:val="2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43B5A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link w:val="Nagwek2"/>
    <w:uiPriority w:val="9"/>
    <w:locked/>
    <w:rsid w:val="00143B5A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"/>
    <w:locked/>
    <w:rsid w:val="00143B5A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"/>
    <w:locked/>
    <w:rsid w:val="00143B5A"/>
    <w:rPr>
      <w:rFonts w:ascii="Arial Black" w:hAnsi="Arial Black"/>
      <w:spacing w:val="-5"/>
      <w:kern w:val="20"/>
      <w:sz w:val="20"/>
    </w:rPr>
  </w:style>
  <w:style w:type="paragraph" w:styleId="Akapitzlist">
    <w:name w:val="List Paragraph"/>
    <w:basedOn w:val="Normalny"/>
    <w:uiPriority w:val="34"/>
    <w:qFormat/>
    <w:rsid w:val="00143B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143B5A"/>
    <w:pPr>
      <w:spacing w:before="0" w:line="240" w:lineRule="auto"/>
      <w:jc w:val="left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43B5A"/>
    <w:rPr>
      <w:rFonts w:ascii="Times New Roman" w:hAnsi="Times New Roman"/>
      <w:sz w:val="20"/>
      <w:lang w:val="x-none" w:eastAsia="pl-PL"/>
    </w:rPr>
  </w:style>
  <w:style w:type="character" w:styleId="Odwoanieprzypisudolnego">
    <w:name w:val="footnote reference"/>
    <w:uiPriority w:val="99"/>
    <w:rsid w:val="00143B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B5A"/>
    <w:pPr>
      <w:spacing w:before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143B5A"/>
    <w:rPr>
      <w:rFonts w:ascii="Tahoma" w:eastAsia="Times New Roman" w:hAnsi="Tahoma"/>
      <w:sz w:val="16"/>
    </w:rPr>
  </w:style>
  <w:style w:type="paragraph" w:styleId="Nagwek">
    <w:name w:val="header"/>
    <w:basedOn w:val="Normalny"/>
    <w:link w:val="NagwekZnak"/>
    <w:uiPriority w:val="99"/>
    <w:unhideWhenUsed/>
    <w:rsid w:val="00143B5A"/>
    <w:pPr>
      <w:tabs>
        <w:tab w:val="center" w:pos="4536"/>
        <w:tab w:val="right" w:pos="9072"/>
      </w:tabs>
      <w:spacing w:before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143B5A"/>
    <w:rPr>
      <w:rFonts w:ascii="Calibri" w:eastAsia="Times New Roman" w:hAnsi="Calibri"/>
      <w:sz w:val="20"/>
    </w:rPr>
  </w:style>
  <w:style w:type="paragraph" w:styleId="Stopka">
    <w:name w:val="footer"/>
    <w:basedOn w:val="Normalny"/>
    <w:link w:val="StopkaZnak"/>
    <w:uiPriority w:val="99"/>
    <w:unhideWhenUsed/>
    <w:rsid w:val="00143B5A"/>
    <w:pPr>
      <w:tabs>
        <w:tab w:val="center" w:pos="4536"/>
        <w:tab w:val="right" w:pos="9072"/>
      </w:tabs>
      <w:spacing w:before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143B5A"/>
    <w:rPr>
      <w:rFonts w:ascii="Calibri" w:eastAsia="Times New Roman" w:hAnsi="Calibri"/>
      <w:sz w:val="20"/>
    </w:rPr>
  </w:style>
  <w:style w:type="paragraph" w:styleId="NormalnyWeb">
    <w:name w:val="Normal (Web)"/>
    <w:basedOn w:val="Normalny"/>
    <w:uiPriority w:val="99"/>
    <w:unhideWhenUsed/>
    <w:rsid w:val="00143B5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43B5A"/>
    <w:pPr>
      <w:spacing w:before="0" w:after="200" w:line="240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uiPriority w:val="39"/>
    <w:rsid w:val="0014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43B5A"/>
    <w:pPr>
      <w:spacing w:before="0" w:after="120" w:line="240" w:lineRule="auto"/>
      <w:ind w:left="283"/>
      <w:jc w:val="left"/>
    </w:pPr>
    <w:rPr>
      <w:rFonts w:ascii="Times New Roman" w:hAnsi="Times New Roman"/>
      <w:sz w:val="24"/>
      <w:szCs w:val="20"/>
      <w:lang w:val="x-none"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143B5A"/>
    <w:rPr>
      <w:rFonts w:ascii="Times New Roman" w:hAnsi="Times New Roman"/>
      <w:sz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43B5A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143B5A"/>
    <w:rPr>
      <w:rFonts w:ascii="Calibri" w:eastAsia="Times New Roman" w:hAnsi="Calibri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143B5A"/>
    <w:pPr>
      <w:spacing w:after="120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locked/>
    <w:rsid w:val="00143B5A"/>
    <w:rPr>
      <w:rFonts w:ascii="Calibri" w:eastAsia="Times New Roman" w:hAnsi="Calibri"/>
      <w:sz w:val="20"/>
    </w:rPr>
  </w:style>
  <w:style w:type="character" w:styleId="Pogrubienie">
    <w:name w:val="Strong"/>
    <w:uiPriority w:val="22"/>
    <w:qFormat/>
    <w:rsid w:val="00143B5A"/>
    <w:rPr>
      <w:b/>
    </w:rPr>
  </w:style>
  <w:style w:type="paragraph" w:styleId="Cytat">
    <w:name w:val="Quote"/>
    <w:basedOn w:val="Normalny"/>
    <w:next w:val="Normalny"/>
    <w:link w:val="CytatZnak"/>
    <w:uiPriority w:val="29"/>
    <w:qFormat/>
    <w:rsid w:val="00143B5A"/>
    <w:pPr>
      <w:spacing w:before="0" w:after="200" w:line="276" w:lineRule="auto"/>
      <w:jc w:val="left"/>
    </w:pPr>
    <w:rPr>
      <w:i/>
      <w:color w:val="000000"/>
      <w:sz w:val="20"/>
      <w:szCs w:val="20"/>
      <w:lang w:val="x-none" w:eastAsia="pl-PL"/>
    </w:rPr>
  </w:style>
  <w:style w:type="character" w:customStyle="1" w:styleId="CytatZnak">
    <w:name w:val="Cytat Znak"/>
    <w:link w:val="Cytat"/>
    <w:uiPriority w:val="29"/>
    <w:locked/>
    <w:rsid w:val="00143B5A"/>
    <w:rPr>
      <w:rFonts w:ascii="Calibri" w:hAnsi="Calibri"/>
      <w:i/>
      <w:color w:val="000000"/>
      <w:sz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43B5A"/>
    <w:pPr>
      <w:spacing w:before="0" w:after="120" w:line="240" w:lineRule="auto"/>
      <w:ind w:left="283"/>
      <w:jc w:val="left"/>
    </w:pPr>
    <w:rPr>
      <w:rFonts w:ascii="Times New Roman" w:hAnsi="Times New Roman"/>
      <w:sz w:val="16"/>
      <w:szCs w:val="20"/>
      <w:lang w:val="x-none"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143B5A"/>
    <w:rPr>
      <w:rFonts w:ascii="Times New Roman" w:hAnsi="Times New Roman"/>
      <w:sz w:val="16"/>
      <w:lang w:val="x-none" w:eastAsia="pl-PL"/>
    </w:rPr>
  </w:style>
  <w:style w:type="character" w:styleId="Odwoaniedokomentarza">
    <w:name w:val="annotation reference"/>
    <w:uiPriority w:val="99"/>
    <w:semiHidden/>
    <w:unhideWhenUsed/>
    <w:rsid w:val="00143B5A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3B5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43B5A"/>
    <w:rPr>
      <w:rFonts w:ascii="Calibri" w:eastAsia="Times New Roman" w:hAnsi="Calibri"/>
      <w:sz w:val="20"/>
    </w:rPr>
  </w:style>
  <w:style w:type="paragraph" w:styleId="Bezodstpw">
    <w:name w:val="No Spacing"/>
    <w:link w:val="BezodstpwZnak"/>
    <w:uiPriority w:val="1"/>
    <w:qFormat/>
    <w:rsid w:val="00143B5A"/>
  </w:style>
  <w:style w:type="character" w:customStyle="1" w:styleId="BezodstpwZnak">
    <w:name w:val="Bez odstępów Znak"/>
    <w:link w:val="Bezodstpw"/>
    <w:uiPriority w:val="1"/>
    <w:locked/>
    <w:rsid w:val="00143B5A"/>
    <w:rPr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3B5A"/>
    <w:pPr>
      <w:spacing w:after="120"/>
    </w:pPr>
    <w:rPr>
      <w:sz w:val="16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43B5A"/>
    <w:rPr>
      <w:rFonts w:ascii="Calibri" w:eastAsia="Times New Roman" w:hAnsi="Calibri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B5A"/>
    <w:pPr>
      <w:spacing w:line="360" w:lineRule="auto"/>
    </w:pPr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43B5A"/>
    <w:rPr>
      <w:rFonts w:ascii="Calibri" w:eastAsia="Times New Roman" w:hAnsi="Calibri"/>
      <w:b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268A7"/>
    <w:pPr>
      <w:tabs>
        <w:tab w:val="right" w:leader="dot" w:pos="9072"/>
      </w:tabs>
      <w:spacing w:before="240" w:after="240"/>
      <w:ind w:left="425" w:hanging="425"/>
    </w:pPr>
    <w:rPr>
      <w:rFonts w:ascii="Times New Roman" w:hAnsi="Times New Roman"/>
      <w:b/>
      <w:bCs/>
      <w:noProof/>
      <w:kern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168C1"/>
    <w:pPr>
      <w:tabs>
        <w:tab w:val="left" w:pos="284"/>
        <w:tab w:val="left" w:pos="660"/>
        <w:tab w:val="right" w:leader="dot" w:pos="9072"/>
      </w:tabs>
      <w:spacing w:after="120"/>
      <w:ind w:left="426" w:hanging="206"/>
      <w:jc w:val="left"/>
    </w:pPr>
    <w:rPr>
      <w:rFonts w:ascii="Times New Roman" w:eastAsia="Calibri" w:hAnsi="Times New Roman"/>
      <w:b/>
      <w:bCs/>
      <w:i/>
      <w:iCs/>
      <w:noProof/>
      <w:lang w:val="x-none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1268A7"/>
    <w:pPr>
      <w:tabs>
        <w:tab w:val="left" w:pos="880"/>
        <w:tab w:val="right" w:leader="dot" w:pos="9062"/>
      </w:tabs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143B5A"/>
    <w:pPr>
      <w:spacing w:before="0" w:after="100" w:line="276" w:lineRule="auto"/>
      <w:ind w:left="660"/>
      <w:jc w:val="left"/>
    </w:pPr>
    <w:rPr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143B5A"/>
    <w:pPr>
      <w:spacing w:before="0" w:after="100" w:line="276" w:lineRule="auto"/>
      <w:ind w:left="880"/>
      <w:jc w:val="left"/>
    </w:pPr>
    <w:rPr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143B5A"/>
    <w:pPr>
      <w:spacing w:before="0" w:after="100" w:line="276" w:lineRule="auto"/>
      <w:ind w:left="1100"/>
      <w:jc w:val="left"/>
    </w:pPr>
    <w:rPr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143B5A"/>
    <w:pPr>
      <w:spacing w:before="0" w:after="100" w:line="276" w:lineRule="auto"/>
      <w:ind w:left="1320"/>
      <w:jc w:val="left"/>
    </w:pPr>
    <w:rPr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143B5A"/>
    <w:pPr>
      <w:spacing w:before="0" w:after="100" w:line="276" w:lineRule="auto"/>
      <w:ind w:left="1540"/>
      <w:jc w:val="left"/>
    </w:pPr>
    <w:rPr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143B5A"/>
    <w:pPr>
      <w:spacing w:before="0" w:after="100" w:line="276" w:lineRule="auto"/>
      <w:ind w:left="1760"/>
      <w:jc w:val="left"/>
    </w:pPr>
    <w:rPr>
      <w:lang w:eastAsia="pl-PL"/>
    </w:rPr>
  </w:style>
  <w:style w:type="character" w:styleId="Hipercze">
    <w:name w:val="Hyperlink"/>
    <w:uiPriority w:val="99"/>
    <w:unhideWhenUsed/>
    <w:rsid w:val="00143B5A"/>
    <w:rPr>
      <w:color w:val="0000FF"/>
      <w:u w:val="single"/>
    </w:rPr>
  </w:style>
  <w:style w:type="paragraph" w:customStyle="1" w:styleId="Default">
    <w:name w:val="Default"/>
    <w:rsid w:val="00F461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D5DBE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840F00"/>
    <w:rPr>
      <w:sz w:val="22"/>
      <w:szCs w:val="22"/>
      <w:lang w:eastAsia="en-US"/>
    </w:rPr>
  </w:style>
  <w:style w:type="character" w:customStyle="1" w:styleId="Ppogrubienie">
    <w:name w:val="_P_ – pogrubienie"/>
    <w:uiPriority w:val="1"/>
    <w:qFormat/>
    <w:rsid w:val="006C2301"/>
    <w:rPr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5D8A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55D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55D8A"/>
    <w:rPr>
      <w:vertAlign w:val="superscript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A74070"/>
    <w:pPr>
      <w:suppressAutoHyphens/>
      <w:autoSpaceDE w:val="0"/>
      <w:autoSpaceDN w:val="0"/>
      <w:adjustRightInd w:val="0"/>
      <w:ind w:firstLine="510"/>
    </w:pPr>
    <w:rPr>
      <w:rFonts w:ascii="Times" w:hAnsi="Times" w:cs="Arial"/>
      <w:bCs/>
      <w:sz w:val="24"/>
      <w:szCs w:val="20"/>
      <w:lang w:eastAsia="pl-PL"/>
    </w:rPr>
  </w:style>
  <w:style w:type="paragraph" w:customStyle="1" w:styleId="oznrodzaktutznustawalubrozporzdzenieiorganwydajcy">
    <w:name w:val="oznrodzaktutznustawalubrozporzdzenieiorganwydajcy"/>
    <w:basedOn w:val="Normalny"/>
    <w:rsid w:val="00A740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A740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A740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  <w:style w:type="character" w:customStyle="1" w:styleId="igpindeksgrnyipogrubienie">
    <w:name w:val="igpindeksgrnyipogrubienie"/>
    <w:basedOn w:val="Domylnaczcionkaakapitu"/>
    <w:rsid w:val="00AE3DC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D69C8"/>
    <w:pPr>
      <w:spacing w:before="0" w:line="240" w:lineRule="auto"/>
    </w:pPr>
    <w:rPr>
      <w:rFonts w:ascii="Consolas" w:hAnsi="Consolas"/>
      <w:sz w:val="20"/>
      <w:szCs w:val="20"/>
      <w:lang w:val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3D69C8"/>
    <w:rPr>
      <w:rFonts w:ascii="Consolas" w:hAnsi="Consolas" w:cs="Consolas"/>
      <w:lang w:eastAsia="en-US"/>
    </w:rPr>
  </w:style>
  <w:style w:type="character" w:customStyle="1" w:styleId="highlight">
    <w:name w:val="highlight"/>
    <w:rsid w:val="00614421"/>
  </w:style>
  <w:style w:type="character" w:customStyle="1" w:styleId="articletitle">
    <w:name w:val="articletitle"/>
    <w:rsid w:val="007F0775"/>
  </w:style>
  <w:style w:type="character" w:customStyle="1" w:styleId="1ProgramZayciemZnak">
    <w:name w:val="1_Program Za życiem Znak"/>
    <w:link w:val="1ProgramZayciem"/>
    <w:locked/>
    <w:rsid w:val="006F6642"/>
    <w:rPr>
      <w:rFonts w:ascii="Times New Roman" w:eastAsia="Calibri" w:hAnsi="Times New Roman"/>
      <w:sz w:val="24"/>
      <w:szCs w:val="24"/>
      <w:lang w:eastAsia="en-US"/>
    </w:rPr>
  </w:style>
  <w:style w:type="paragraph" w:customStyle="1" w:styleId="1ProgramZayciem">
    <w:name w:val="1_Program Za życiem"/>
    <w:basedOn w:val="Normalny"/>
    <w:link w:val="1ProgramZayciemZnak"/>
    <w:autoRedefine/>
    <w:qFormat/>
    <w:rsid w:val="006F6642"/>
    <w:pPr>
      <w:autoSpaceDE w:val="0"/>
      <w:autoSpaceDN w:val="0"/>
      <w:adjustRightInd w:val="0"/>
      <w:spacing w:before="0" w:after="160" w:line="240" w:lineRule="auto"/>
      <w:ind w:firstLine="708"/>
    </w:pPr>
    <w:rPr>
      <w:rFonts w:ascii="Times New Roman" w:eastAsia="Calibri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3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89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04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49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96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30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5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5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diagramLayout" Target="diagrams/layout1.xml"/><Relationship Id="rId26" Type="http://schemas.openxmlformats.org/officeDocument/2006/relationships/chart" Target="charts/chart8.xml"/><Relationship Id="rId39" Type="http://schemas.openxmlformats.org/officeDocument/2006/relationships/chart" Target="charts/chart18.xml"/><Relationship Id="rId21" Type="http://schemas.microsoft.com/office/2007/relationships/diagramDrawing" Target="diagrams/drawing1.xml"/><Relationship Id="rId34" Type="http://schemas.openxmlformats.org/officeDocument/2006/relationships/image" Target="media/image2.png"/><Relationship Id="rId42" Type="http://schemas.openxmlformats.org/officeDocument/2006/relationships/chart" Target="charts/chart2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9" Type="http://schemas.openxmlformats.org/officeDocument/2006/relationships/chart" Target="charts/chart11.xml"/><Relationship Id="rId11" Type="http://schemas.openxmlformats.org/officeDocument/2006/relationships/chart" Target="charts/chart2.xml"/><Relationship Id="rId24" Type="http://schemas.openxmlformats.org/officeDocument/2006/relationships/header" Target="header2.xml"/><Relationship Id="rId32" Type="http://schemas.openxmlformats.org/officeDocument/2006/relationships/chart" Target="charts/chart14.xml"/><Relationship Id="rId37" Type="http://schemas.openxmlformats.org/officeDocument/2006/relationships/chart" Target="charts/chart16.xml"/><Relationship Id="rId40" Type="http://schemas.openxmlformats.org/officeDocument/2006/relationships/chart" Target="charts/chart19.xml"/><Relationship Id="rId45" Type="http://schemas.openxmlformats.org/officeDocument/2006/relationships/chart" Target="charts/chart2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oter" Target="footer1.xml"/><Relationship Id="rId28" Type="http://schemas.openxmlformats.org/officeDocument/2006/relationships/chart" Target="charts/chart10.xml"/><Relationship Id="rId36" Type="http://schemas.openxmlformats.org/officeDocument/2006/relationships/image" Target="media/image4.png"/><Relationship Id="rId49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diagramQuickStyle" Target="diagrams/quickStyle1.xml"/><Relationship Id="rId31" Type="http://schemas.openxmlformats.org/officeDocument/2006/relationships/chart" Target="charts/chart13.xml"/><Relationship Id="rId44" Type="http://schemas.openxmlformats.org/officeDocument/2006/relationships/chart" Target="charts/chart2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header" Target="header1.xml"/><Relationship Id="rId27" Type="http://schemas.openxmlformats.org/officeDocument/2006/relationships/chart" Target="charts/chart9.xml"/><Relationship Id="rId30" Type="http://schemas.openxmlformats.org/officeDocument/2006/relationships/chart" Target="charts/chart12.xml"/><Relationship Id="rId35" Type="http://schemas.openxmlformats.org/officeDocument/2006/relationships/image" Target="media/image3.png"/><Relationship Id="rId43" Type="http://schemas.openxmlformats.org/officeDocument/2006/relationships/chart" Target="charts/chart22.xml"/><Relationship Id="rId48" Type="http://schemas.openxmlformats.org/officeDocument/2006/relationships/fontTable" Target="fontTable.xml"/><Relationship Id="rId8" Type="http://schemas.openxmlformats.org/officeDocument/2006/relationships/hyperlink" Target="file:///C:\Program%20Files%20(x86)\COI\AppData\Local\AppData\Local\AppData\Local\AppData\Local\AppData\Local\AppData\Local\AppData\Local\AppData\Local\Temp\notes5D3EFE\gminy%20II%20po&#322;%202020%20agregat.xls" TargetMode="External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diagramData" Target="diagrams/data1.xml"/><Relationship Id="rId25" Type="http://schemas.openxmlformats.org/officeDocument/2006/relationships/footer" Target="footer2.xml"/><Relationship Id="rId33" Type="http://schemas.openxmlformats.org/officeDocument/2006/relationships/chart" Target="charts/chart15.xml"/><Relationship Id="rId38" Type="http://schemas.openxmlformats.org/officeDocument/2006/relationships/chart" Target="charts/chart17.xml"/><Relationship Id="rId46" Type="http://schemas.openxmlformats.org/officeDocument/2006/relationships/chart" Target="charts/chart25.xml"/><Relationship Id="rId20" Type="http://schemas.openxmlformats.org/officeDocument/2006/relationships/diagramColors" Target="diagrams/colors1.xml"/><Relationship Id="rId41" Type="http://schemas.openxmlformats.org/officeDocument/2006/relationships/chart" Target="charts/chart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\\sharebra\DSR$\Wydzial%20III\2020\PRACOWNICY\LS\piecza\do%20informacji\deinstytucjonalizacja%202019.xlsx" TargetMode="External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sharebra\DSR$\Wydzial%20III\2021\PRACOWNICY\LS\Piecza\INFORMACJA\wsp&#243;&#322;finansowanie%20gmin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\\sharebra\DSR$\Wydzial%20III\2021\PRACOWNICY\LS\Piecza\INFORMACJA\zestawienia%20wieloletnie%2012-05-2021.xlsx" TargetMode="External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harebra\DSR$\Wydzial%20III\2021\PRACOWNICY\LS\Piecza\INFORMACJA\powiaty%20II%20po&#322;%202020%20agregat.xls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\\sharebra\DSR$\Wydzial%20III\2021\PRACOWNICY\LS\Piecza\INFORMACJA\zestawienia%20wieloletnie%2012-05-2021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harebra\DSR$\Wydzial%20III\2021\PRACOWNICY\LS\Piecza\INFORMACJA\powiaty%20II%20po&#322;%202020%20agregat.xls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harebra\DSR$\Wydzial%20III\2021\PRACOWNICY\LS\Piecza\INFORMACJA\przeci&#281;tny%20koszt%202020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file:///\\sharebra\DSR$\Wydzial%20III\2021\PRACOWNICY\LS\Piecza\INFORMACJA\zestawienia%20wieloletnie%2012-05-2021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file:///\\sharebra\DSR$\Wydzial%20III\2021\PRACOWNICY\LS\Piecza\INFORMACJA\zestawienia%20wieloletnie%2012-05-2021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3.xlsx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sharebra\DSR$\Wydzial%20III\2021\PRACOWNICY\LS\Piecza\INFORMACJA\piecza%20od%201992%20-%20zestawienie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4.xlsx"/><Relationship Id="rId1" Type="http://schemas.openxmlformats.org/officeDocument/2006/relationships/themeOverride" Target="../theme/themeOverrid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1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file:///\\sharebra\DSR$\Wydzial%20III\2021\PRACOWNICY\LS\Piecza\INFORMACJA\Jednoraz&#243;wka%20-%20niepe&#322;nosprawni.xlsx" TargetMode="Externa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2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file:///\\sharebra\DSR$\Wydzial%20III\2021\PRACOWNICY\LS\Piecza\INFORMACJA\Jednoraz&#243;wka%20-%20niepe&#322;nosprawni.xlsx" TargetMode="Externa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3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file:///\\sharebra\DSR$\Wydzial%20III\2021\PRACOWNICY\LS\Piecza\INFORMACJA\Jednoraz&#243;wka%20-%20niepe&#322;nosprawni.xlsx" TargetMode="Externa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4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file:///\\sharebra\DSR$\Wydzial%20III\2021\PRACOWNICY\LS\Piecza\INFORMACJA\zestawienia%20wieloletnie%2012-05-2021.xlsx" TargetMode="Externa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5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file:///\\sharebra\DSR$\Wydzial%20III\2021\PRACOWNICY\LS\Piecza\INFORMACJA\zestawienia%20wieloletnie%2012-05-2021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harebra\DSR$\Wydzial%20III\2021\PRACOWNICY\LS\Piecza\INFORMACJA\Deinstytucjonalizacja%202021.xls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harebra\DSR$\Wydzial%20III\2021\PRACOWNICY\LS\Piecza\INFORMACJA\Deinstytucjonalizacja%202021.xls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harebra\DSR$\Wydzial%20III\2021\PRACOWNICY\LS\Piecza\INFORMACJA\zestawienia%20wieloletnie%2012-05-2021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harebra\DSR$\Wydzial%20III\2021\PRACOWNICY\LS\Piecza\INFORMACJA\powiaty%20II%20po&#322;%202020%20agregat.xls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harebra\DSR$\Wydzial%20III\2021\PRACOWNICY\LS\Piecza\INFORMACJA\zestawienia%20wieloletnie%2012-05-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98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99" b="1"/>
              <a:t>Powody</a:t>
            </a:r>
            <a:r>
              <a:rPr lang="pl-PL" sz="1199" b="1" baseline="0"/>
              <a:t> zakończenia pracy z rodzinami </a:t>
            </a:r>
          </a:p>
          <a:p>
            <a:pPr>
              <a:defRPr sz="1198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99" b="1" baseline="0"/>
              <a:t>przez asystentów rodziny w 2020 r.</a:t>
            </a:r>
            <a:endParaRPr lang="en-US" sz="1200" b="1"/>
          </a:p>
        </c:rich>
      </c:tx>
      <c:layout>
        <c:manualLayout>
          <c:xMode val="edge"/>
          <c:yMode val="edge"/>
          <c:x val="0.31492461384007964"/>
          <c:y val="4.0613589967920674E-3"/>
        </c:manualLayout>
      </c:layout>
      <c:overlay val="0"/>
      <c:spPr>
        <a:noFill/>
        <a:ln w="2537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5614667650267777"/>
          <c:y val="0.24816123905269558"/>
          <c:w val="0.33383953808962968"/>
          <c:h val="0.6449758045439920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34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ADEF-485F-B5CC-13EA8FF290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34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EF-485F-B5CC-13EA8FF290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34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ADEF-485F-B5CC-13EA8FF290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34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EF-485F-B5CC-13EA8FF290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34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ADEF-485F-B5CC-13EA8FF29059}"/>
              </c:ext>
            </c:extLst>
          </c:dPt>
          <c:dLbls>
            <c:dLbl>
              <c:idx val="0"/>
              <c:layout>
                <c:manualLayout>
                  <c:x val="-9.7587869664327753E-2"/>
                  <c:y val="5.330479835928163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EF-485F-B5CC-13EA8FF29059}"/>
                </c:ext>
              </c:extLst>
            </c:dLbl>
            <c:dLbl>
              <c:idx val="1"/>
              <c:layout>
                <c:manualLayout>
                  <c:x val="6.6584224666722813E-2"/>
                  <c:y val="-0.1358696712391063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EF-485F-B5CC-13EA8FF29059}"/>
                </c:ext>
              </c:extLst>
            </c:dLbl>
            <c:dLbl>
              <c:idx val="2"/>
              <c:layout>
                <c:manualLayout>
                  <c:x val="6.5190324316450873E-2"/>
                  <c:y val="8.594295414373810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EF-485F-B5CC-13EA8FF29059}"/>
                </c:ext>
              </c:extLst>
            </c:dLbl>
            <c:dLbl>
              <c:idx val="3"/>
              <c:layout>
                <c:manualLayout>
                  <c:x val="4.0081892288623133E-2"/>
                  <c:y val="0.130288145886547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EF-485F-B5CC-13EA8FF29059}"/>
                </c:ext>
              </c:extLst>
            </c:dLbl>
            <c:dLbl>
              <c:idx val="4"/>
              <c:layout>
                <c:manualLayout>
                  <c:x val="8.7533737797400812E-2"/>
                  <c:y val="-5.616064098796146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DEF-485F-B5CC-13EA8FF29059}"/>
                </c:ext>
              </c:extLst>
            </c:dLbl>
            <c:spPr>
              <a:noFill/>
              <a:ln w="2537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17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'Tabela 2 (2)'!$B$21:$B$25</c:f>
              <c:strCache>
                <c:ptCount val="5"/>
                <c:pt idx="0">
                  <c:v>ze względu na osiągnięcie celów</c:v>
                </c:pt>
                <c:pt idx="1">
                  <c:v>ze względu na zaprzestanie współpracy przez rodzinę</c:v>
                </c:pt>
                <c:pt idx="2">
                  <c:v>ze względu na brak efektów</c:v>
                </c:pt>
                <c:pt idx="3">
                  <c:v>ze względu na zmianę metody pracy</c:v>
                </c:pt>
                <c:pt idx="4">
                  <c:v>inne</c:v>
                </c:pt>
              </c:strCache>
            </c:strRef>
          </c:cat>
          <c:val>
            <c:numRef>
              <c:f>'Tabela 2 (2)'!$D$21:$D$25</c:f>
              <c:numCache>
                <c:formatCode>0%</c:formatCode>
                <c:ptCount val="5"/>
                <c:pt idx="0">
                  <c:v>0.44245283018867926</c:v>
                </c:pt>
                <c:pt idx="1">
                  <c:v>0.34794168096054889</c:v>
                </c:pt>
                <c:pt idx="2">
                  <c:v>9.6226415094339629E-2</c:v>
                </c:pt>
                <c:pt idx="3">
                  <c:v>8.8421955403087477E-2</c:v>
                </c:pt>
                <c:pt idx="4">
                  <c:v>2.4957118353344767E-2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DEF-485F-B5CC-13EA8FF290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78">
          <a:noFill/>
        </a:ln>
      </c:spPr>
    </c:plotArea>
    <c:legend>
      <c:legendPos val="r"/>
      <c:layout>
        <c:manualLayout>
          <c:xMode val="edge"/>
          <c:yMode val="edge"/>
          <c:x val="0.53550672375215536"/>
          <c:y val="0.2223244094488189"/>
          <c:w val="0.39169325103658781"/>
          <c:h val="0.6215535724701079"/>
        </c:manualLayout>
      </c:layout>
      <c:overlay val="0"/>
      <c:spPr>
        <a:noFill/>
        <a:ln w="25378">
          <a:noFill/>
        </a:ln>
      </c:spPr>
      <c:txPr>
        <a:bodyPr rot="0" spcFirstLastPara="1" vertOverflow="ellipsis" vert="horz" wrap="square" anchor="ctr" anchorCtr="1"/>
        <a:lstStyle/>
        <a:p>
          <a:pPr>
            <a:defRPr sz="11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1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/>
              <a:t>Liczba form, pod opieką których znajdują się jedynie wychowankowie na podstawie art. 37 ust.2 na dzień 31.12.2020 r., a które nie deklarują chęci przyjęcia nowych dzieci.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deinstytucjonalizacja!$Q$5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deinstytucjonalizacja!$R$4:$T$4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deinstytucjonalizacja!$R$5:$T$5</c:f>
              <c:numCache>
                <c:formatCode>#,##0</c:formatCode>
                <c:ptCount val="3"/>
                <c:pt idx="0" formatCode="0">
                  <c:v>2175</c:v>
                </c:pt>
                <c:pt idx="1">
                  <c:v>50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F2-4E92-A3C8-F3DD3123AE04}"/>
            </c:ext>
          </c:extLst>
        </c:ser>
        <c:ser>
          <c:idx val="1"/>
          <c:order val="1"/>
          <c:tx>
            <c:strRef>
              <c:f>deinstytucjonalizacja!$Q$6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ED7D31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deinstytucjonalizacja!$R$4:$T$4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deinstytucjonalizacja!$R$6:$T$6</c:f>
              <c:numCache>
                <c:formatCode>#,##0</c:formatCode>
                <c:ptCount val="3"/>
                <c:pt idx="0" formatCode="0">
                  <c:v>2026</c:v>
                </c:pt>
                <c:pt idx="1">
                  <c:v>49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F2-4E92-A3C8-F3DD3123AE04}"/>
            </c:ext>
          </c:extLst>
        </c:ser>
        <c:ser>
          <c:idx val="2"/>
          <c:order val="2"/>
          <c:tx>
            <c:strRef>
              <c:f>deinstytucjonalizacja!$Q$7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A5A5A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deinstytucjonalizacja!$R$4:$T$4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deinstytucjonalizacja!$R$7:$T$7</c:f>
              <c:numCache>
                <c:formatCode>#,##0</c:formatCode>
                <c:ptCount val="3"/>
                <c:pt idx="0" formatCode="0">
                  <c:v>2179</c:v>
                </c:pt>
                <c:pt idx="1">
                  <c:v>85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F2-4E92-A3C8-F3DD3123AE04}"/>
            </c:ext>
          </c:extLst>
        </c:ser>
        <c:ser>
          <c:idx val="3"/>
          <c:order val="3"/>
          <c:tx>
            <c:strRef>
              <c:f>deinstytucjonalizacja!$Q$8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deinstytucjonalizacja!$R$4:$T$4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deinstytucjonalizacja!$R$8:$T$8</c:f>
              <c:numCache>
                <c:formatCode>#,##0</c:formatCode>
                <c:ptCount val="3"/>
                <c:pt idx="0">
                  <c:v>2226</c:v>
                </c:pt>
                <c:pt idx="1">
                  <c:v>76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F2-4E92-A3C8-F3DD3123AE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9705327"/>
        <c:axId val="1"/>
      </c:barChart>
      <c:catAx>
        <c:axId val="1809705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09705327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Wydatki gmin na wspołfinansowanie rodzinnej pieczy zastępczej w latach 2013-2020 (mln zł)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Arkusz7!$C$35</c:f>
              <c:strCache>
                <c:ptCount val="1"/>
                <c:pt idx="0">
                  <c:v>2013 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Arkusz7!$D$35:$G$35</c:f>
              <c:numCache>
                <c:formatCode>#,##0.0</c:formatCode>
                <c:ptCount val="4"/>
                <c:pt idx="0">
                  <c:v>6.9880000000000004</c:v>
                </c:pt>
                <c:pt idx="1">
                  <c:v>6.4459999999999997</c:v>
                </c:pt>
                <c:pt idx="2">
                  <c:v>4.7679999999999998</c:v>
                </c:pt>
                <c:pt idx="3">
                  <c:v>1.5640000000000001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C7-4F64-9618-F650AD899FF3}"/>
            </c:ext>
          </c:extLst>
        </c:ser>
        <c:ser>
          <c:idx val="1"/>
          <c:order val="1"/>
          <c:tx>
            <c:strRef>
              <c:f>Arkusz7!$C$36</c:f>
              <c:strCache>
                <c:ptCount val="1"/>
                <c:pt idx="0">
                  <c:v>2014 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Arkusz7!$D$36:$G$36</c:f>
              <c:numCache>
                <c:formatCode>#,##0.0</c:formatCode>
                <c:ptCount val="4"/>
                <c:pt idx="0">
                  <c:v>15.029</c:v>
                </c:pt>
                <c:pt idx="1">
                  <c:v>11.382</c:v>
                </c:pt>
                <c:pt idx="2">
                  <c:v>9.2680000000000007</c:v>
                </c:pt>
                <c:pt idx="3">
                  <c:v>4.3819999999999997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C7-4F64-9618-F650AD899FF3}"/>
            </c:ext>
          </c:extLst>
        </c:ser>
        <c:ser>
          <c:idx val="2"/>
          <c:order val="2"/>
          <c:tx>
            <c:strRef>
              <c:f>Arkusz7!$C$37</c:f>
              <c:strCache>
                <c:ptCount val="1"/>
                <c:pt idx="0">
                  <c:v>2015 r.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Arkusz7!$D$37:$G$37</c:f>
              <c:numCache>
                <c:formatCode>#,##0.0</c:formatCode>
                <c:ptCount val="4"/>
                <c:pt idx="0">
                  <c:v>24.61</c:v>
                </c:pt>
                <c:pt idx="1">
                  <c:v>17.664000000000001</c:v>
                </c:pt>
                <c:pt idx="2">
                  <c:v>13.815</c:v>
                </c:pt>
                <c:pt idx="3">
                  <c:v>6.82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C7-4F64-9618-F650AD899FF3}"/>
            </c:ext>
          </c:extLst>
        </c:ser>
        <c:ser>
          <c:idx val="3"/>
          <c:order val="3"/>
          <c:tx>
            <c:strRef>
              <c:f>Arkusz7!$C$38</c:f>
              <c:strCache>
                <c:ptCount val="1"/>
                <c:pt idx="0">
                  <c:v>2016 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Arkusz7!$D$38:$G$38</c:f>
              <c:numCache>
                <c:formatCode>#,##0.0</c:formatCode>
                <c:ptCount val="4"/>
                <c:pt idx="0">
                  <c:v>31.927</c:v>
                </c:pt>
                <c:pt idx="1">
                  <c:v>21.664999999999999</c:v>
                </c:pt>
                <c:pt idx="2">
                  <c:v>17.995000000000001</c:v>
                </c:pt>
                <c:pt idx="3">
                  <c:v>11.064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BC7-4F64-9618-F650AD899FF3}"/>
            </c:ext>
          </c:extLst>
        </c:ser>
        <c:ser>
          <c:idx val="4"/>
          <c:order val="4"/>
          <c:tx>
            <c:strRef>
              <c:f>Arkusz7!$C$39</c:f>
              <c:strCache>
                <c:ptCount val="1"/>
                <c:pt idx="0">
                  <c:v>2017 r.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Arkusz7!$D$39:$G$39</c:f>
              <c:numCache>
                <c:formatCode>#,##0.0</c:formatCode>
                <c:ptCount val="4"/>
                <c:pt idx="0">
                  <c:v>39.178642999999994</c:v>
                </c:pt>
                <c:pt idx="1">
                  <c:v>26.025388</c:v>
                </c:pt>
                <c:pt idx="2">
                  <c:v>21.441641000000001</c:v>
                </c:pt>
                <c:pt idx="3">
                  <c:v>13.185167999999999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BC7-4F64-9618-F650AD899FF3}"/>
            </c:ext>
          </c:extLst>
        </c:ser>
        <c:ser>
          <c:idx val="5"/>
          <c:order val="5"/>
          <c:tx>
            <c:strRef>
              <c:f>Arkusz7!$C$40</c:f>
              <c:strCache>
                <c:ptCount val="1"/>
                <c:pt idx="0">
                  <c:v>2018 r.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Arkusz7!$D$40:$G$40</c:f>
              <c:numCache>
                <c:formatCode>#,##0.0</c:formatCode>
                <c:ptCount val="4"/>
                <c:pt idx="0">
                  <c:v>46.350673</c:v>
                </c:pt>
                <c:pt idx="1">
                  <c:v>30.064833</c:v>
                </c:pt>
                <c:pt idx="2">
                  <c:v>26.137912</c:v>
                </c:pt>
                <c:pt idx="3">
                  <c:v>16.458808999999999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BC7-4F64-9618-F650AD899FF3}"/>
            </c:ext>
          </c:extLst>
        </c:ser>
        <c:ser>
          <c:idx val="6"/>
          <c:order val="6"/>
          <c:tx>
            <c:strRef>
              <c:f>Arkusz7!$C$41</c:f>
              <c:strCache>
                <c:ptCount val="1"/>
                <c:pt idx="0">
                  <c:v>2019 r.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Arkusz7!$D$41:$G$41</c:f>
              <c:numCache>
                <c:formatCode>#,##0.0</c:formatCode>
                <c:ptCount val="4"/>
                <c:pt idx="0">
                  <c:v>52.739334999999997</c:v>
                </c:pt>
                <c:pt idx="1">
                  <c:v>35.684260999999999</c:v>
                </c:pt>
                <c:pt idx="2">
                  <c:v>31.058979999999998</c:v>
                </c:pt>
                <c:pt idx="3">
                  <c:v>22.165178999999998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BC7-4F64-9618-F650AD899FF3}"/>
            </c:ext>
          </c:extLst>
        </c:ser>
        <c:ser>
          <c:idx val="7"/>
          <c:order val="7"/>
          <c:tx>
            <c:strRef>
              <c:f>Arkusz7!$C$42</c:f>
              <c:strCache>
                <c:ptCount val="1"/>
                <c:pt idx="0">
                  <c:v>2020 r.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Arkusz7!$D$34:$G$34</c:f>
              <c:strCache>
                <c:ptCount val="4"/>
                <c:pt idx="0">
                  <c:v>Rodziny zastępcze spokrewnione</c:v>
                </c:pt>
                <c:pt idx="1">
                  <c:v>Rodziny zastępcze niezawodowe</c:v>
                </c:pt>
                <c:pt idx="2">
                  <c:v>Rodziny zastępcze zawodowe</c:v>
                </c:pt>
                <c:pt idx="3">
                  <c:v>Rodzinny dom dziecka</c:v>
                </c:pt>
              </c:strCache>
            </c:strRef>
          </c:cat>
          <c:val>
            <c:numRef>
              <c:f>Arkusz7!$D$42:$G$42</c:f>
              <c:numCache>
                <c:formatCode>#,##0.0</c:formatCode>
                <c:ptCount val="4"/>
                <c:pt idx="0">
                  <c:v>58.622425</c:v>
                </c:pt>
                <c:pt idx="1">
                  <c:v>38.907162999999997</c:v>
                </c:pt>
                <c:pt idx="2">
                  <c:v>37.639588000000003</c:v>
                </c:pt>
                <c:pt idx="3">
                  <c:v>30.163937000000001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BC7-4F64-9618-F650AD899F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overlap val="-79"/>
        <c:axId val="743922000"/>
        <c:axId val="743925280"/>
      </c:barChart>
      <c:catAx>
        <c:axId val="743922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43925280"/>
        <c:crosses val="autoZero"/>
        <c:auto val="1"/>
        <c:lblAlgn val="ctr"/>
        <c:lblOffset val="100"/>
        <c:noMultiLvlLbl val="0"/>
      </c:catAx>
      <c:valAx>
        <c:axId val="743925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43922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45143582202827054"/>
          <c:y val="0.27425742722330654"/>
          <c:w val="0.49209831451791419"/>
          <c:h val="0.6422881755165218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Szkolenia!$I$2</c:f>
              <c:strCache>
                <c:ptCount val="1"/>
                <c:pt idx="0">
                  <c:v>2019 r.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Szkolenia!$B$3:$B$10</c:f>
              <c:strCache>
                <c:ptCount val="8"/>
                <c:pt idx="0">
                  <c:v>Kandydaci na rodziny zastępcze spokrewnione</c:v>
                </c:pt>
                <c:pt idx="1">
                  <c:v>Kandydaci na rodziny zastępcze niezawodowe</c:v>
                </c:pt>
                <c:pt idx="2">
                  <c:v>Kandydaci na rodziny zastępcze zawodowe</c:v>
                </c:pt>
                <c:pt idx="3">
                  <c:v>Kandydaci na prowadzących rodzinne domy dziecka</c:v>
                </c:pt>
                <c:pt idx="4">
                  <c:v>Kandydaci na pełnienie funkcji dyrektora placówki 
opiekuńczo-wychowawczej typu rodzinnego</c:v>
                </c:pt>
                <c:pt idx="5">
                  <c:v>Rodziny zastępcze</c:v>
                </c:pt>
                <c:pt idx="6">
                  <c:v>Prowadzący rodzinne domy dziecka</c:v>
                </c:pt>
                <c:pt idx="7">
                  <c:v>Dyrektorzy placówek 
opiekuńczo-wychowawczych typu rodzinnego</c:v>
                </c:pt>
              </c:strCache>
            </c:strRef>
          </c:cat>
          <c:val>
            <c:numRef>
              <c:f>Szkolenia!$I$3:$I$10</c:f>
              <c:numCache>
                <c:formatCode>#,##0</c:formatCode>
                <c:ptCount val="8"/>
                <c:pt idx="0">
                  <c:v>833</c:v>
                </c:pt>
                <c:pt idx="1">
                  <c:v>2034</c:v>
                </c:pt>
                <c:pt idx="2">
                  <c:v>287</c:v>
                </c:pt>
                <c:pt idx="3">
                  <c:v>68</c:v>
                </c:pt>
                <c:pt idx="4">
                  <c:v>29</c:v>
                </c:pt>
                <c:pt idx="5">
                  <c:v>7349</c:v>
                </c:pt>
                <c:pt idx="6">
                  <c:v>482</c:v>
                </c:pt>
                <c:pt idx="7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AE-40B4-B646-33D66F6DE5D7}"/>
            </c:ext>
          </c:extLst>
        </c:ser>
        <c:ser>
          <c:idx val="1"/>
          <c:order val="1"/>
          <c:tx>
            <c:strRef>
              <c:f>Szkolenia!$J$2</c:f>
              <c:strCache>
                <c:ptCount val="1"/>
                <c:pt idx="0">
                  <c:v>2020 r.</c:v>
                </c:pt>
              </c:strCache>
            </c:strRef>
          </c:tx>
          <c:spPr>
            <a:solidFill>
              <a:srgbClr val="ED7D31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Szkolenia!$B$3:$B$10</c:f>
              <c:strCache>
                <c:ptCount val="8"/>
                <c:pt idx="0">
                  <c:v>Kandydaci na rodziny zastępcze spokrewnione</c:v>
                </c:pt>
                <c:pt idx="1">
                  <c:v>Kandydaci na rodziny zastępcze niezawodowe</c:v>
                </c:pt>
                <c:pt idx="2">
                  <c:v>Kandydaci na rodziny zastępcze zawodowe</c:v>
                </c:pt>
                <c:pt idx="3">
                  <c:v>Kandydaci na prowadzących rodzinne domy dziecka</c:v>
                </c:pt>
                <c:pt idx="4">
                  <c:v>Kandydaci na pełnienie funkcji dyrektora placówki 
opiekuńczo-wychowawczej typu rodzinnego</c:v>
                </c:pt>
                <c:pt idx="5">
                  <c:v>Rodziny zastępcze</c:v>
                </c:pt>
                <c:pt idx="6">
                  <c:v>Prowadzący rodzinne domy dziecka</c:v>
                </c:pt>
                <c:pt idx="7">
                  <c:v>Dyrektorzy placówek 
opiekuńczo-wychowawczych typu rodzinnego</c:v>
                </c:pt>
              </c:strCache>
            </c:strRef>
          </c:cat>
          <c:val>
            <c:numRef>
              <c:f>Szkolenia!$J$3:$J$10</c:f>
              <c:numCache>
                <c:formatCode>#,##0</c:formatCode>
                <c:ptCount val="8"/>
                <c:pt idx="0">
                  <c:v>516</c:v>
                </c:pt>
                <c:pt idx="1">
                  <c:v>1509</c:v>
                </c:pt>
                <c:pt idx="2">
                  <c:v>252</c:v>
                </c:pt>
                <c:pt idx="3">
                  <c:v>44</c:v>
                </c:pt>
                <c:pt idx="4">
                  <c:v>24</c:v>
                </c:pt>
                <c:pt idx="5">
                  <c:v>2320</c:v>
                </c:pt>
                <c:pt idx="6">
                  <c:v>135</c:v>
                </c:pt>
                <c:pt idx="7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AE-40B4-B646-33D66F6DE5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2"/>
        <c:overlap val="-80"/>
        <c:axId val="1996743679"/>
        <c:axId val="1"/>
      </c:barChart>
      <c:catAx>
        <c:axId val="199674367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996743679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Podział placówek ze względu na realizowane zadania w 2020</a:t>
            </a:r>
            <a:r>
              <a:rPr lang="pl-PL" b="1" baseline="0"/>
              <a:t> </a:t>
            </a:r>
            <a:r>
              <a:rPr lang="en-US" b="1"/>
              <a:t>r.</a:t>
            </a:r>
          </a:p>
        </c:rich>
      </c:tx>
      <c:layout>
        <c:manualLayout>
          <c:xMode val="edge"/>
          <c:yMode val="edge"/>
          <c:x val="0.12681709389850498"/>
          <c:y val="2.56175663311985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31497550306211725"/>
          <c:y val="0.24991287547389907"/>
          <c:w val="0.41727121609798767"/>
          <c:h val="0.6954520268299795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59-4B66-B6E9-2EF154EC83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59-4B66-B6E9-2EF154EC83F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59-4B66-B6E9-2EF154EC83F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559-4B66-B6E9-2EF154EC83F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'Tabela 5'!$B$5:$B$8</c:f>
              <c:strCache>
                <c:ptCount val="4"/>
                <c:pt idx="0">
                  <c:v>socjalizacyjną</c:v>
                </c:pt>
                <c:pt idx="1">
                  <c:v>interwencyjną</c:v>
                </c:pt>
                <c:pt idx="2">
                  <c:v>specjalistyczno-terapeutyczną</c:v>
                </c:pt>
                <c:pt idx="3">
                  <c:v>rodzinną</c:v>
                </c:pt>
              </c:strCache>
            </c:strRef>
          </c:cat>
          <c:val>
            <c:numRef>
              <c:f>'Tabela 5'!$C$5:$C$8</c:f>
              <c:numCache>
                <c:formatCode>#,##0</c:formatCode>
                <c:ptCount val="4"/>
                <c:pt idx="0">
                  <c:v>899</c:v>
                </c:pt>
                <c:pt idx="1">
                  <c:v>201</c:v>
                </c:pt>
                <c:pt idx="2">
                  <c:v>54</c:v>
                </c:pt>
                <c:pt idx="3">
                  <c:v>230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559-4B66-B6E9-2EF154EC83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L</a:t>
            </a:r>
            <a:r>
              <a:rPr lang="en-US" sz="1400" b="1" i="0" baseline="0">
                <a:effectLst/>
              </a:rPr>
              <a:t>iczba placówek</a:t>
            </a:r>
            <a:r>
              <a:rPr lang="pl-PL" sz="1400" b="1" i="0" baseline="0">
                <a:effectLst/>
              </a:rPr>
              <a:t> opiekuńczo-wychowawczych </a:t>
            </a:r>
            <a:br>
              <a:rPr lang="pl-PL" sz="1400" b="1" i="0" baseline="0">
                <a:effectLst/>
              </a:rPr>
            </a:br>
            <a:r>
              <a:rPr lang="pl-PL" sz="1400" b="1" i="0" baseline="0">
                <a:effectLst/>
              </a:rPr>
              <a:t>w latach 2012-2020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Arkusz2!$E$17</c:f>
              <c:strCache>
                <c:ptCount val="1"/>
                <c:pt idx="0">
                  <c:v>liczba placówek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Arkusz2!$C$18:$C$26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Arkusz2!$E$18:$E$26</c:f>
              <c:numCache>
                <c:formatCode>#,##0</c:formatCode>
                <c:ptCount val="9"/>
                <c:pt idx="0">
                  <c:v>814</c:v>
                </c:pt>
                <c:pt idx="1">
                  <c:v>918</c:v>
                </c:pt>
                <c:pt idx="2">
                  <c:v>1012</c:v>
                </c:pt>
                <c:pt idx="3">
                  <c:v>1046</c:v>
                </c:pt>
                <c:pt idx="4" formatCode="General">
                  <c:v>1098</c:v>
                </c:pt>
                <c:pt idx="5" formatCode="General">
                  <c:v>1106</c:v>
                </c:pt>
                <c:pt idx="6">
                  <c:v>1125</c:v>
                </c:pt>
                <c:pt idx="7">
                  <c:v>1139</c:v>
                </c:pt>
                <c:pt idx="8">
                  <c:v>1194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6E-4648-8721-6CC632AE73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17404159"/>
        <c:axId val="219375551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Arkusz2!$D$17</c15:sqref>
                        </c15:formulaRef>
                      </c:ext>
                    </c:extLst>
                    <c:strCache>
                      <c:ptCount val="1"/>
                      <c:pt idx="0">
                        <c:v>liczba dzieci w placówkach opiekuńczo-wychowawczych, regionalnych placówkach opiekuńczo-terapeutycznych i interwencyjnych osrodkach preadopcyjnych w latach 2012-2018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Arkusz2!$C$18:$C$26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2012</c:v>
                      </c:pt>
                      <c:pt idx="1">
                        <c:v>2013</c:v>
                      </c:pt>
                      <c:pt idx="2">
                        <c:v>2014</c:v>
                      </c:pt>
                      <c:pt idx="3">
                        <c:v>2015</c:v>
                      </c:pt>
                      <c:pt idx="4">
                        <c:v>2016</c:v>
                      </c:pt>
                      <c:pt idx="5">
                        <c:v>2017</c:v>
                      </c:pt>
                      <c:pt idx="6">
                        <c:v>2018</c:v>
                      </c:pt>
                      <c:pt idx="7">
                        <c:v>2019</c:v>
                      </c:pt>
                      <c:pt idx="8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Arkusz2!$D$18:$D$26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20597</c:v>
                      </c:pt>
                      <c:pt idx="1">
                        <c:v>20105</c:v>
                      </c:pt>
                      <c:pt idx="2">
                        <c:v>19697</c:v>
                      </c:pt>
                      <c:pt idx="3">
                        <c:v>19517</c:v>
                      </c:pt>
                      <c:pt idx="4" formatCode="#,##0">
                        <c:v>18213</c:v>
                      </c:pt>
                      <c:pt idx="5" formatCode="#,##0">
                        <c:v>17407</c:v>
                      </c:pt>
                      <c:pt idx="6" formatCode="#,##0">
                        <c:v>17051</c:v>
                      </c:pt>
                      <c:pt idx="7" formatCode="#,##0">
                        <c:v>16992</c:v>
                      </c:pt>
                      <c:pt idx="8" formatCode="#,##0">
                        <c:v>16291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5A6E-4648-8721-6CC632AE73CB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2"/>
          <c:order val="2"/>
          <c:tx>
            <c:strRef>
              <c:f>Arkusz2!$F$17</c:f>
              <c:strCache>
                <c:ptCount val="1"/>
                <c:pt idx="0">
                  <c:v>przeciętna liczba dzieci w placówce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Arkusz2!$C$18:$C$26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Arkusz2!$F$18:$F$26</c:f>
              <c:numCache>
                <c:formatCode>0</c:formatCode>
                <c:ptCount val="9"/>
                <c:pt idx="0">
                  <c:v>25.303439803439804</c:v>
                </c:pt>
                <c:pt idx="1">
                  <c:v>21.90087145969499</c:v>
                </c:pt>
                <c:pt idx="2">
                  <c:v>19.463438735177867</c:v>
                </c:pt>
                <c:pt idx="3">
                  <c:v>18.658699808795411</c:v>
                </c:pt>
                <c:pt idx="4">
                  <c:v>16.587431693989071</c:v>
                </c:pt>
                <c:pt idx="5">
                  <c:v>15.738698010849909</c:v>
                </c:pt>
                <c:pt idx="6">
                  <c:v>15.156444444444444</c:v>
                </c:pt>
                <c:pt idx="7">
                  <c:v>14.918349429323968</c:v>
                </c:pt>
                <c:pt idx="8">
                  <c:v>13.644053601340033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A6E-4648-8721-6CC632AE73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7410959"/>
        <c:axId val="323817599"/>
      </c:lineChart>
      <c:catAx>
        <c:axId val="317404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9375551"/>
        <c:crosses val="autoZero"/>
        <c:auto val="1"/>
        <c:lblAlgn val="ctr"/>
        <c:lblOffset val="100"/>
        <c:noMultiLvlLbl val="0"/>
      </c:catAx>
      <c:valAx>
        <c:axId val="219375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7404159"/>
        <c:crosses val="autoZero"/>
        <c:crossBetween val="between"/>
      </c:valAx>
      <c:valAx>
        <c:axId val="323817599"/>
        <c:scaling>
          <c:orientation val="minMax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7410959"/>
        <c:crosses val="max"/>
        <c:crossBetween val="between"/>
      </c:valAx>
      <c:catAx>
        <c:axId val="31741095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2381759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Liczba dzieci w instytucjonalnej pieczy zastępczej w 2020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5099790141048783"/>
          <c:y val="0.24878448806495704"/>
          <c:w val="0.39141791394577685"/>
          <c:h val="0.6614028427760629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14C-4B90-A373-D298D89958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14C-4B90-A373-D298D89958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14C-4B90-A373-D298D89958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14C-4B90-A373-D298D899580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14C-4B90-A373-D298D899580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14C-4B90-A373-D298D899580E}"/>
              </c:ext>
            </c:extLst>
          </c:dPt>
          <c:dLbls>
            <c:dLbl>
              <c:idx val="0"/>
              <c:layout>
                <c:manualLayout>
                  <c:x val="-8.024769583710549E-2"/>
                  <c:y val="4.60208603007069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4C-4B90-A373-D298D899580E}"/>
                </c:ext>
              </c:extLst>
            </c:dLbl>
            <c:dLbl>
              <c:idx val="2"/>
              <c:layout>
                <c:manualLayout>
                  <c:x val="5.9605901764047294E-2"/>
                  <c:y val="4.314006589845482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4C-4B90-A373-D298D899580E}"/>
                </c:ext>
              </c:extLst>
            </c:dLbl>
            <c:dLbl>
              <c:idx val="3"/>
              <c:layout>
                <c:manualLayout>
                  <c:x val="-0.13312692850599711"/>
                  <c:y val="-3.16816665610601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4C-4B90-A373-D298D899580E}"/>
                </c:ext>
              </c:extLst>
            </c:dLbl>
            <c:dLbl>
              <c:idx val="4"/>
              <c:layout>
                <c:manualLayout>
                  <c:x val="0.13522074697465622"/>
                  <c:y val="-0.1491159038860173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14C-4B90-A373-D298D89958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'Tabela 7'!$B$7:$B$12</c:f>
              <c:strCache>
                <c:ptCount val="6"/>
                <c:pt idx="0">
                  <c:v>poniżej 1 roku</c:v>
                </c:pt>
                <c:pt idx="1">
                  <c:v>od 1 roku do 3 lat</c:v>
                </c:pt>
                <c:pt idx="2">
                  <c:v>4- 6 lat</c:v>
                </c:pt>
                <c:pt idx="3">
                  <c:v>7-13 lat</c:v>
                </c:pt>
                <c:pt idx="4">
                  <c:v>14-17 lat</c:v>
                </c:pt>
                <c:pt idx="5">
                  <c:v>18-24 lat</c:v>
                </c:pt>
              </c:strCache>
            </c:strRef>
          </c:cat>
          <c:val>
            <c:numRef>
              <c:f>'Tabela 7'!$Q$7:$Q$12</c:f>
              <c:numCache>
                <c:formatCode>#,##0</c:formatCode>
                <c:ptCount val="6"/>
                <c:pt idx="0">
                  <c:v>184</c:v>
                </c:pt>
                <c:pt idx="1">
                  <c:v>523</c:v>
                </c:pt>
                <c:pt idx="2">
                  <c:v>926</c:v>
                </c:pt>
                <c:pt idx="3">
                  <c:v>5576</c:v>
                </c:pt>
                <c:pt idx="4">
                  <c:v>7234</c:v>
                </c:pt>
                <c:pt idx="5">
                  <c:v>1848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14C-4B90-A373-D298D89958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Przeciętny miesięczny koszt utrzymania w formach pieczy zastępczej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4.7903197768031439E-2"/>
          <c:y val="0.18766972171009985"/>
          <c:w val="0.92169506498984033"/>
          <c:h val="0.513336382901023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Arkusz2!$D$2</c:f>
              <c:strCache>
                <c:ptCount val="1"/>
                <c:pt idx="0">
                  <c:v>Rodziny 
zastępcze 
spokrewnione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Arkusz2!$D$5</c:f>
              <c:numCache>
                <c:formatCode>0</c:formatCode>
                <c:ptCount val="1"/>
                <c:pt idx="0">
                  <c:v>735.91801962483885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16-46BF-91DD-47947B682FF1}"/>
            </c:ext>
          </c:extLst>
        </c:ser>
        <c:ser>
          <c:idx val="1"/>
          <c:order val="1"/>
          <c:tx>
            <c:strRef>
              <c:f>Arkusz2!$E$2</c:f>
              <c:strCache>
                <c:ptCount val="1"/>
                <c:pt idx="0">
                  <c:v>Rodziny
zastępcze
 niezawodowe
 i zawodowe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Arkusz2!$E$5</c:f>
              <c:numCache>
                <c:formatCode>0</c:formatCode>
                <c:ptCount val="1"/>
                <c:pt idx="0">
                  <c:v>1574.7722285058987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16-46BF-91DD-47947B682FF1}"/>
            </c:ext>
          </c:extLst>
        </c:ser>
        <c:ser>
          <c:idx val="2"/>
          <c:order val="2"/>
          <c:tx>
            <c:strRef>
              <c:f>Arkusz2!$F$2</c:f>
              <c:strCache>
                <c:ptCount val="1"/>
                <c:pt idx="0">
                  <c:v>Rodzinny
 dom
 dziecka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Arkusz2!$F$5</c:f>
              <c:numCache>
                <c:formatCode>0</c:formatCode>
                <c:ptCount val="1"/>
                <c:pt idx="0">
                  <c:v>2217.3248892145575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16-46BF-91DD-47947B682FF1}"/>
            </c:ext>
          </c:extLst>
        </c:ser>
        <c:ser>
          <c:idx val="3"/>
          <c:order val="3"/>
          <c:tx>
            <c:strRef>
              <c:f>Arkusz2!$G$2</c:f>
              <c:strCache>
                <c:ptCount val="1"/>
                <c:pt idx="0">
                  <c:v>placówki
 rodzinne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Arkusz2!$G$5</c:f>
              <c:numCache>
                <c:formatCode>0</c:formatCode>
                <c:ptCount val="1"/>
                <c:pt idx="0">
                  <c:v>3234.5934010152287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316-46BF-91DD-47947B682FF1}"/>
            </c:ext>
          </c:extLst>
        </c:ser>
        <c:ser>
          <c:idx val="4"/>
          <c:order val="4"/>
          <c:tx>
            <c:strRef>
              <c:f>Arkusz2!$H$2</c:f>
              <c:strCache>
                <c:ptCount val="1"/>
                <c:pt idx="0">
                  <c:v>placówki 
socjalizacyjne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Arkusz2!$H$5</c:f>
              <c:numCache>
                <c:formatCode>0</c:formatCode>
                <c:ptCount val="1"/>
                <c:pt idx="0">
                  <c:v>5512.7601390055752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316-46BF-91DD-47947B682FF1}"/>
            </c:ext>
          </c:extLst>
        </c:ser>
        <c:ser>
          <c:idx val="5"/>
          <c:order val="5"/>
          <c:tx>
            <c:strRef>
              <c:f>Arkusz2!$I$2</c:f>
              <c:strCache>
                <c:ptCount val="1"/>
                <c:pt idx="0">
                  <c:v>placówki
 interwencyjne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Arkusz2!$I$5</c:f>
              <c:numCache>
                <c:formatCode>0</c:formatCode>
                <c:ptCount val="1"/>
                <c:pt idx="0">
                  <c:v>6528.9501793543241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316-46BF-91DD-47947B682FF1}"/>
            </c:ext>
          </c:extLst>
        </c:ser>
        <c:ser>
          <c:idx val="6"/>
          <c:order val="6"/>
          <c:tx>
            <c:strRef>
              <c:f>Arkusz2!$J$2</c:f>
              <c:strCache>
                <c:ptCount val="1"/>
                <c:pt idx="0">
                  <c:v>placówki 
specjalistyczno-
terapeutyczne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Arkusz2!$J$5</c:f>
              <c:numCache>
                <c:formatCode>0</c:formatCode>
                <c:ptCount val="1"/>
                <c:pt idx="0">
                  <c:v>8048.969420600858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316-46BF-91DD-47947B682F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overlap val="-87"/>
        <c:axId val="327189439"/>
        <c:axId val="286550111"/>
      </c:barChart>
      <c:catAx>
        <c:axId val="327189439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86550111"/>
        <c:crosses val="autoZero"/>
        <c:auto val="1"/>
        <c:lblAlgn val="ctr"/>
        <c:lblOffset val="100"/>
        <c:noMultiLvlLbl val="0"/>
      </c:catAx>
      <c:valAx>
        <c:axId val="286550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71894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2092846194400673"/>
          <c:w val="1"/>
          <c:h val="0.257063327773939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>
                <a:effectLst/>
              </a:rPr>
              <a:t>Wydatki na świadczenia dla osób usamodzielnianych w latach 2014 - 2020 (w mln zł</a:t>
            </a:r>
            <a:r>
              <a:rPr lang="pl-PL" sz="1400">
                <a:effectLst/>
              </a:rPr>
              <a:t>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'Tabela 3 suma'!$C$42</c:f>
              <c:strCache>
                <c:ptCount val="1"/>
                <c:pt idx="0">
                  <c:v>2014 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 suma'!$B$43:$B$45</c:f>
              <c:strCache>
                <c:ptCount val="3"/>
                <c:pt idx="0">
                  <c:v>na kontynuowanie nauki</c:v>
                </c:pt>
                <c:pt idx="1">
                  <c:v>na usamodzielnienie</c:v>
                </c:pt>
                <c:pt idx="2">
                  <c:v>na zagospodarowanie</c:v>
                </c:pt>
              </c:strCache>
            </c:strRef>
          </c:cat>
          <c:val>
            <c:numRef>
              <c:f>'Tabela 3 suma'!$C$43:$C$45</c:f>
              <c:numCache>
                <c:formatCode>#,##0.0</c:formatCode>
                <c:ptCount val="3"/>
                <c:pt idx="0">
                  <c:v>90.281000000000006</c:v>
                </c:pt>
                <c:pt idx="1">
                  <c:v>17.870999999999999</c:v>
                </c:pt>
                <c:pt idx="2">
                  <c:v>8.9030000000000005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93-4B12-AA62-2BFB88869549}"/>
            </c:ext>
          </c:extLst>
        </c:ser>
        <c:ser>
          <c:idx val="1"/>
          <c:order val="1"/>
          <c:tx>
            <c:strRef>
              <c:f>'Tabela 3 suma'!$D$42</c:f>
              <c:strCache>
                <c:ptCount val="1"/>
                <c:pt idx="0">
                  <c:v>2015 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 suma'!$B$43:$B$45</c:f>
              <c:strCache>
                <c:ptCount val="3"/>
                <c:pt idx="0">
                  <c:v>na kontynuowanie nauki</c:v>
                </c:pt>
                <c:pt idx="1">
                  <c:v>na usamodzielnienie</c:v>
                </c:pt>
                <c:pt idx="2">
                  <c:v>na zagospodarowanie</c:v>
                </c:pt>
              </c:strCache>
            </c:strRef>
          </c:cat>
          <c:val>
            <c:numRef>
              <c:f>'Tabela 3 suma'!$D$43:$D$45</c:f>
              <c:numCache>
                <c:formatCode>#,##0.0</c:formatCode>
                <c:ptCount val="3"/>
                <c:pt idx="0">
                  <c:v>87.633708999999996</c:v>
                </c:pt>
                <c:pt idx="1">
                  <c:v>18.442063000000001</c:v>
                </c:pt>
                <c:pt idx="2">
                  <c:v>8.1653040000000008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93-4B12-AA62-2BFB88869549}"/>
            </c:ext>
          </c:extLst>
        </c:ser>
        <c:ser>
          <c:idx val="2"/>
          <c:order val="2"/>
          <c:tx>
            <c:strRef>
              <c:f>'Tabela 3 suma'!$E$42</c:f>
              <c:strCache>
                <c:ptCount val="1"/>
                <c:pt idx="0">
                  <c:v>2016 r.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 suma'!$B$43:$B$45</c:f>
              <c:strCache>
                <c:ptCount val="3"/>
                <c:pt idx="0">
                  <c:v>na kontynuowanie nauki</c:v>
                </c:pt>
                <c:pt idx="1">
                  <c:v>na usamodzielnienie</c:v>
                </c:pt>
                <c:pt idx="2">
                  <c:v>na zagospodarowanie</c:v>
                </c:pt>
              </c:strCache>
            </c:strRef>
          </c:cat>
          <c:val>
            <c:numRef>
              <c:f>'Tabela 3 suma'!$E$43:$E$45</c:f>
              <c:numCache>
                <c:formatCode>#,##0.0</c:formatCode>
                <c:ptCount val="3"/>
                <c:pt idx="0">
                  <c:v>82.106786999999997</c:v>
                </c:pt>
                <c:pt idx="1">
                  <c:v>19.046061000000002</c:v>
                </c:pt>
                <c:pt idx="2">
                  <c:v>7.627472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93-4B12-AA62-2BFB88869549}"/>
            </c:ext>
          </c:extLst>
        </c:ser>
        <c:ser>
          <c:idx val="3"/>
          <c:order val="3"/>
          <c:tx>
            <c:strRef>
              <c:f>'Tabela 3 suma'!$F$42</c:f>
              <c:strCache>
                <c:ptCount val="1"/>
                <c:pt idx="0">
                  <c:v>2017 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 suma'!$B$43:$B$45</c:f>
              <c:strCache>
                <c:ptCount val="3"/>
                <c:pt idx="0">
                  <c:v>na kontynuowanie nauki</c:v>
                </c:pt>
                <c:pt idx="1">
                  <c:v>na usamodzielnienie</c:v>
                </c:pt>
                <c:pt idx="2">
                  <c:v>na zagospodarowanie</c:v>
                </c:pt>
              </c:strCache>
            </c:strRef>
          </c:cat>
          <c:val>
            <c:numRef>
              <c:f>'Tabela 3 suma'!$F$43:$F$45</c:f>
              <c:numCache>
                <c:formatCode>#,##0.0</c:formatCode>
                <c:ptCount val="3"/>
                <c:pt idx="0">
                  <c:v>77.145525000000006</c:v>
                </c:pt>
                <c:pt idx="1">
                  <c:v>18.779176</c:v>
                </c:pt>
                <c:pt idx="2">
                  <c:v>7.5723339999999997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393-4B12-AA62-2BFB88869549}"/>
            </c:ext>
          </c:extLst>
        </c:ser>
        <c:ser>
          <c:idx val="4"/>
          <c:order val="4"/>
          <c:tx>
            <c:strRef>
              <c:f>'Tabela 3 suma'!$G$42</c:f>
              <c:strCache>
                <c:ptCount val="1"/>
                <c:pt idx="0">
                  <c:v>2018 r.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 suma'!$B$43:$B$45</c:f>
              <c:strCache>
                <c:ptCount val="3"/>
                <c:pt idx="0">
                  <c:v>na kontynuowanie nauki</c:v>
                </c:pt>
                <c:pt idx="1">
                  <c:v>na usamodzielnienie</c:v>
                </c:pt>
                <c:pt idx="2">
                  <c:v>na zagospodarowanie</c:v>
                </c:pt>
              </c:strCache>
            </c:strRef>
          </c:cat>
          <c:val>
            <c:numRef>
              <c:f>'Tabela 3 suma'!$G$43:$G$45</c:f>
              <c:numCache>
                <c:formatCode>#,##0.0</c:formatCode>
                <c:ptCount val="3"/>
                <c:pt idx="0">
                  <c:v>74.249431000000001</c:v>
                </c:pt>
                <c:pt idx="1">
                  <c:v>20.009613000000002</c:v>
                </c:pt>
                <c:pt idx="2">
                  <c:v>7.1607079999999996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393-4B12-AA62-2BFB88869549}"/>
            </c:ext>
          </c:extLst>
        </c:ser>
        <c:ser>
          <c:idx val="5"/>
          <c:order val="5"/>
          <c:tx>
            <c:strRef>
              <c:f>'Tabela 3 suma'!$H$42</c:f>
              <c:strCache>
                <c:ptCount val="1"/>
                <c:pt idx="0">
                  <c:v>2019 r.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 suma'!$B$43:$B$45</c:f>
              <c:strCache>
                <c:ptCount val="3"/>
                <c:pt idx="0">
                  <c:v>na kontynuowanie nauki</c:v>
                </c:pt>
                <c:pt idx="1">
                  <c:v>na usamodzielnienie</c:v>
                </c:pt>
                <c:pt idx="2">
                  <c:v>na zagospodarowanie</c:v>
                </c:pt>
              </c:strCache>
            </c:strRef>
          </c:cat>
          <c:val>
            <c:numRef>
              <c:f>'Tabela 3 suma'!$H$43:$H$45</c:f>
              <c:numCache>
                <c:formatCode>#,##0.0</c:formatCode>
                <c:ptCount val="3"/>
                <c:pt idx="0">
                  <c:v>68.705247</c:v>
                </c:pt>
                <c:pt idx="1">
                  <c:v>20.822576000000002</c:v>
                </c:pt>
                <c:pt idx="2">
                  <c:v>7.1912190000000002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393-4B12-AA62-2BFB88869549}"/>
            </c:ext>
          </c:extLst>
        </c:ser>
        <c:ser>
          <c:idx val="6"/>
          <c:order val="6"/>
          <c:tx>
            <c:strRef>
              <c:f>'Tabela 3 suma'!$I$42</c:f>
              <c:strCache>
                <c:ptCount val="1"/>
                <c:pt idx="0">
                  <c:v>2020 r.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 suma'!$B$43:$B$45</c:f>
              <c:strCache>
                <c:ptCount val="3"/>
                <c:pt idx="0">
                  <c:v>na kontynuowanie nauki</c:v>
                </c:pt>
                <c:pt idx="1">
                  <c:v>na usamodzielnienie</c:v>
                </c:pt>
                <c:pt idx="2">
                  <c:v>na zagospodarowanie</c:v>
                </c:pt>
              </c:strCache>
            </c:strRef>
          </c:cat>
          <c:val>
            <c:numRef>
              <c:f>'Tabela 3 suma'!$I$43:$I$45</c:f>
              <c:numCache>
                <c:formatCode>0.0</c:formatCode>
                <c:ptCount val="3"/>
                <c:pt idx="0">
                  <c:v>64.381811999999996</c:v>
                </c:pt>
                <c:pt idx="1">
                  <c:v>19.517323000000001</c:v>
                </c:pt>
                <c:pt idx="2">
                  <c:v>6.8127399999999998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393-4B12-AA62-2BFB888695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37"/>
        <c:axId val="1605638911"/>
        <c:axId val="1830232895"/>
      </c:barChart>
      <c:catAx>
        <c:axId val="16056389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30232895"/>
        <c:crosses val="autoZero"/>
        <c:auto val="1"/>
        <c:lblAlgn val="ctr"/>
        <c:lblOffset val="100"/>
        <c:noMultiLvlLbl val="0"/>
      </c:catAx>
      <c:valAx>
        <c:axId val="1830232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05638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Liczba wychowanków w wieku pow. 18 lat opuszczających pieczę zastępczą</a:t>
            </a:r>
            <a:endParaRPr lang="pl-PL" sz="1400">
              <a:effectLst/>
            </a:endParaRPr>
          </a:p>
        </c:rich>
      </c:tx>
      <c:layout>
        <c:manualLayout>
          <c:xMode val="edge"/>
          <c:yMode val="edge"/>
          <c:x val="0.1469292894967526"/>
          <c:y val="2.09502332981688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Arkusz4!$L$12</c:f>
              <c:strCache>
                <c:ptCount val="1"/>
                <c:pt idx="0">
                  <c:v>założyły własne gospodarstwo domowe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Arkusz4!$M$11:$U$11</c:f>
              <c:strCach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strCache>
            </c:strRef>
          </c:cat>
          <c:val>
            <c:numRef>
              <c:f>Arkusz4!$M$12:$U$12</c:f>
              <c:numCache>
                <c:formatCode>General</c:formatCode>
                <c:ptCount val="9"/>
                <c:pt idx="0">
                  <c:v>2849</c:v>
                </c:pt>
                <c:pt idx="1">
                  <c:v>3414</c:v>
                </c:pt>
                <c:pt idx="2">
                  <c:v>3478</c:v>
                </c:pt>
                <c:pt idx="3">
                  <c:v>3582</c:v>
                </c:pt>
                <c:pt idx="4" formatCode="#,##0">
                  <c:v>3782</c:v>
                </c:pt>
                <c:pt idx="5" formatCode="#,##0">
                  <c:v>4171</c:v>
                </c:pt>
                <c:pt idx="6" formatCode="#,##0">
                  <c:v>4432</c:v>
                </c:pt>
                <c:pt idx="7" formatCode="#,##0">
                  <c:v>4422</c:v>
                </c:pt>
                <c:pt idx="8" formatCode="#,##0">
                  <c:v>4373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B8-433A-A5C4-237ED8F1134C}"/>
            </c:ext>
          </c:extLst>
        </c:ser>
        <c:ser>
          <c:idx val="1"/>
          <c:order val="1"/>
          <c:tx>
            <c:strRef>
              <c:f>Arkusz4!$L$13</c:f>
              <c:strCache>
                <c:ptCount val="1"/>
                <c:pt idx="0">
                  <c:v>powróciły do rodziny naturalnej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Arkusz4!$M$11:$U$11</c:f>
              <c:strCach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strCache>
            </c:strRef>
          </c:cat>
          <c:val>
            <c:numRef>
              <c:f>Arkusz4!$M$13:$U$13</c:f>
              <c:numCache>
                <c:formatCode>General</c:formatCode>
                <c:ptCount val="9"/>
                <c:pt idx="0">
                  <c:v>1319</c:v>
                </c:pt>
                <c:pt idx="1">
                  <c:v>1446</c:v>
                </c:pt>
                <c:pt idx="2">
                  <c:v>1359</c:v>
                </c:pt>
                <c:pt idx="3">
                  <c:v>1306</c:v>
                </c:pt>
                <c:pt idx="4" formatCode="#,##0">
                  <c:v>1228</c:v>
                </c:pt>
                <c:pt idx="5" formatCode="#,##0">
                  <c:v>1101</c:v>
                </c:pt>
                <c:pt idx="6" formatCode="#,##0">
                  <c:v>1069</c:v>
                </c:pt>
                <c:pt idx="7" formatCode="#,##0">
                  <c:v>1009</c:v>
                </c:pt>
                <c:pt idx="8" formatCode="#,##0">
                  <c:v>949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B8-433A-A5C4-237ED8F1134C}"/>
            </c:ext>
          </c:extLst>
        </c:ser>
        <c:ser>
          <c:idx val="2"/>
          <c:order val="2"/>
          <c:tx>
            <c:strRef>
              <c:f>Arkusz4!$L$14</c:f>
              <c:strCache>
                <c:ptCount val="1"/>
                <c:pt idx="0">
                  <c:v>inne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066665569203943E-2"/>
                  <c:y val="3.49170554969467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EB8-433A-A5C4-237ED8F1134C}"/>
                </c:ext>
              </c:extLst>
            </c:dLbl>
            <c:dLbl>
              <c:idx val="1"/>
              <c:layout>
                <c:manualLayout>
                  <c:x val="1.4933332079090219E-2"/>
                  <c:y val="3.49170554969480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EB8-433A-A5C4-237ED8F1134C}"/>
                </c:ext>
              </c:extLst>
            </c:dLbl>
            <c:dLbl>
              <c:idx val="2"/>
              <c:layout>
                <c:manualLayout>
                  <c:x val="1.6799998588976496E-2"/>
                  <c:y val="3.49170554969480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EB8-433A-A5C4-237ED8F1134C}"/>
                </c:ext>
              </c:extLst>
            </c:dLbl>
            <c:dLbl>
              <c:idx val="3"/>
              <c:layout>
                <c:manualLayout>
                  <c:x val="1.4933332079090219E-2"/>
                  <c:y val="-1.280277245016110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EB8-433A-A5C4-237ED8F1134C}"/>
                </c:ext>
              </c:extLst>
            </c:dLbl>
            <c:dLbl>
              <c:idx val="4"/>
              <c:layout>
                <c:manualLayout>
                  <c:x val="1.3066665569203805E-2"/>
                  <c:y val="1.04751166490842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EB8-433A-A5C4-237ED8F1134C}"/>
                </c:ext>
              </c:extLst>
            </c:dLbl>
            <c:dLbl>
              <c:idx val="5"/>
              <c:layout>
                <c:manualLayout>
                  <c:x val="2.7999997648294025E-2"/>
                  <c:y val="-1.280277245016110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EB8-433A-A5C4-237ED8F1134C}"/>
                </c:ext>
              </c:extLst>
            </c:dLbl>
            <c:dLbl>
              <c:idx val="6"/>
              <c:layout>
                <c:manualLayout>
                  <c:x val="2.799999764829416E-2"/>
                  <c:y val="-3.49170554969480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EB8-433A-A5C4-237ED8F1134C}"/>
                </c:ext>
              </c:extLst>
            </c:dLbl>
            <c:dLbl>
              <c:idx val="7"/>
              <c:layout>
                <c:manualLayout>
                  <c:x val="1.1199999059317527E-2"/>
                  <c:y val="-2.7933644397558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EB8-433A-A5C4-237ED8F1134C}"/>
                </c:ext>
              </c:extLst>
            </c:dLbl>
            <c:dLbl>
              <c:idx val="8"/>
              <c:layout>
                <c:manualLayout>
                  <c:x val="6.4367806770885072E-3"/>
                  <c:y val="-1.74585277484740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EB8-433A-A5C4-237ED8F113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Arkusz4!$M$11:$U$11</c:f>
              <c:strCach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strCache>
            </c:strRef>
          </c:cat>
          <c:val>
            <c:numRef>
              <c:f>Arkusz4!$M$14:$U$14</c:f>
              <c:numCache>
                <c:formatCode>General</c:formatCode>
                <c:ptCount val="9"/>
                <c:pt idx="0">
                  <c:v>1141</c:v>
                </c:pt>
                <c:pt idx="1">
                  <c:v>1140</c:v>
                </c:pt>
                <c:pt idx="2">
                  <c:v>1180</c:v>
                </c:pt>
                <c:pt idx="3">
                  <c:v>1064</c:v>
                </c:pt>
                <c:pt idx="4" formatCode="#,##0">
                  <c:v>1054</c:v>
                </c:pt>
                <c:pt idx="5" formatCode="#,##0">
                  <c:v>1138</c:v>
                </c:pt>
                <c:pt idx="6" formatCode="#,##0">
                  <c:v>1181</c:v>
                </c:pt>
                <c:pt idx="7" formatCode="#,##0">
                  <c:v>1215</c:v>
                </c:pt>
                <c:pt idx="8" formatCode="#,##0">
                  <c:v>1091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EB8-433A-A5C4-237ED8F113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24709103"/>
        <c:axId val="1599482415"/>
      </c:barChart>
      <c:catAx>
        <c:axId val="1824709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99482415"/>
        <c:crosses val="autoZero"/>
        <c:auto val="1"/>
        <c:lblAlgn val="ctr"/>
        <c:lblOffset val="100"/>
        <c:noMultiLvlLbl val="0"/>
      </c:catAx>
      <c:valAx>
        <c:axId val="1599482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247091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Liczba kandydatów na rodziców adopcyjnych oraz liczba dzieci oczekujących na przysposobienie </a:t>
            </a:r>
          </a:p>
        </c:rich>
      </c:tx>
      <c:layout>
        <c:manualLayout>
          <c:xMode val="edge"/>
          <c:yMode val="edge"/>
          <c:x val="0.18455431586952692"/>
          <c:y val="3.571421670450702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kandydatów oczekujących na przysposbienie wg stanu na dzień 31.12.2019 r. i 31.12.2020 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Arkusz1!$B$2:$B$3</c:f>
              <c:numCache>
                <c:formatCode>General</c:formatCode>
                <c:ptCount val="2"/>
                <c:pt idx="0">
                  <c:v>2374</c:v>
                </c:pt>
                <c:pt idx="1">
                  <c:v>1965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DD-45B3-8249-10C90FA8987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dzieci oczekujących na przysposbienie wg stanu na dzień 31.12.2019 r. i 31.12.2020 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Arkusz1!$C$2:$C$3</c:f>
              <c:numCache>
                <c:formatCode>General</c:formatCode>
                <c:ptCount val="2"/>
                <c:pt idx="0">
                  <c:v>2350</c:v>
                </c:pt>
                <c:pt idx="1">
                  <c:v>1773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DD-45B3-8249-10C90FA898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83009808"/>
        <c:axId val="1"/>
      </c:barChart>
      <c:catAx>
        <c:axId val="128300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3009808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374878634280366"/>
          <c:y val="0.21619580501759575"/>
          <c:w val="0.71591130493178734"/>
          <c:h val="0.542188600814202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'opieka ins. (od 2010)'!$N$15</c:f>
              <c:strCache>
                <c:ptCount val="1"/>
                <c:pt idx="0">
                  <c:v>dzieci w instytucjonalnej pieczy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'opieka ins. (od 2010)'!$O$14:$W$14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'opieka ins. (od 2010)'!$O$15:$W$15</c:f>
              <c:numCache>
                <c:formatCode>0.00%</c:formatCode>
                <c:ptCount val="9"/>
                <c:pt idx="0">
                  <c:v>2.6494431400606333E-3</c:v>
                </c:pt>
                <c:pt idx="1">
                  <c:v>2.6143035914367261E-3</c:v>
                </c:pt>
                <c:pt idx="2">
                  <c:v>2.5468832187142266E-3</c:v>
                </c:pt>
                <c:pt idx="3">
                  <c:v>2.5323846912288762E-3</c:v>
                </c:pt>
                <c:pt idx="4">
                  <c:v>2.3251571446014562E-3</c:v>
                </c:pt>
                <c:pt idx="5">
                  <c:v>2.2000000000000001E-3</c:v>
                </c:pt>
                <c:pt idx="6">
                  <c:v>2.1555692339279963E-3</c:v>
                </c:pt>
                <c:pt idx="7">
                  <c:v>2.1560848883230921E-3</c:v>
                </c:pt>
                <c:pt idx="8">
                  <c:v>2.0770419632080411E-3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7E-4E99-8601-919621D4868D}"/>
            </c:ext>
          </c:extLst>
        </c:ser>
        <c:ser>
          <c:idx val="1"/>
          <c:order val="1"/>
          <c:tx>
            <c:strRef>
              <c:f>'opieka ins. (od 2010)'!$N$16</c:f>
              <c:strCache>
                <c:ptCount val="1"/>
                <c:pt idx="0">
                  <c:v>dzieci w pieczy rodzinnej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'opieka ins. (od 2010)'!$O$14:$W$14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'opieka ins. (od 2010)'!$O$16:$W$16</c:f>
              <c:numCache>
                <c:formatCode>0.00%</c:formatCode>
                <c:ptCount val="9"/>
                <c:pt idx="0">
                  <c:v>7.2886218990067314E-3</c:v>
                </c:pt>
                <c:pt idx="1">
                  <c:v>7.2646705059723855E-3</c:v>
                </c:pt>
                <c:pt idx="2">
                  <c:v>7.0905989287621653E-3</c:v>
                </c:pt>
                <c:pt idx="3">
                  <c:v>6.9074784168466317E-3</c:v>
                </c:pt>
                <c:pt idx="4">
                  <c:v>6.7388083141842123E-3</c:v>
                </c:pt>
                <c:pt idx="5">
                  <c:v>6.6E-3</c:v>
                </c:pt>
                <c:pt idx="6">
                  <c:v>6.5102516421616657E-3</c:v>
                </c:pt>
                <c:pt idx="7">
                  <c:v>6.5298488668249889E-3</c:v>
                </c:pt>
                <c:pt idx="8">
                  <c:v>6.5479384247586047E-3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7E-4E99-8601-919621D4868D}"/>
            </c:ext>
          </c:extLst>
        </c:ser>
        <c:ser>
          <c:idx val="2"/>
          <c:order val="2"/>
          <c:tx>
            <c:strRef>
              <c:f>'opieka ins. (od 2010)'!$N$17</c:f>
              <c:strCache>
                <c:ptCount val="1"/>
                <c:pt idx="0">
                  <c:v>dzieci w pieczy zastępczej ogółem</c:v>
                </c:pt>
              </c:strCache>
            </c:strRef>
          </c:tx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0,90%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7E-4E99-8601-919621D4868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'opieka ins. (od 2010)'!$O$14:$W$14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'opieka ins. (od 2010)'!$O$17:$W$17</c:f>
              <c:numCache>
                <c:formatCode>0.00%</c:formatCode>
                <c:ptCount val="9"/>
                <c:pt idx="0">
                  <c:v>9.9380650390673651E-3</c:v>
                </c:pt>
                <c:pt idx="1">
                  <c:v>9.8789740974091125E-3</c:v>
                </c:pt>
                <c:pt idx="2">
                  <c:v>9.6374821474763915E-3</c:v>
                </c:pt>
                <c:pt idx="3">
                  <c:v>9.4398631080755083E-3</c:v>
                </c:pt>
                <c:pt idx="4">
                  <c:v>9.0639654587856694E-3</c:v>
                </c:pt>
                <c:pt idx="5">
                  <c:v>8.8000000000000005E-3</c:v>
                </c:pt>
                <c:pt idx="6">
                  <c:v>8.665820876089662E-3</c:v>
                </c:pt>
                <c:pt idx="7">
                  <c:v>8.6859337551480811E-3</c:v>
                </c:pt>
                <c:pt idx="8">
                  <c:v>8.6249803879666458E-3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A7E-4E99-8601-919621D486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812032"/>
        <c:axId val="112813568"/>
      </c:barChart>
      <c:catAx>
        <c:axId val="112812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2813568"/>
        <c:crosses val="autoZero"/>
        <c:auto val="1"/>
        <c:lblAlgn val="ctr"/>
        <c:lblOffset val="100"/>
        <c:noMultiLvlLbl val="0"/>
      </c:catAx>
      <c:valAx>
        <c:axId val="11281356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1281203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100" b="0" i="0" baseline="0"/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Liczba</a:t>
            </a:r>
            <a:r>
              <a:rPr lang="pl-PL" b="1" baseline="0"/>
              <a:t> wydanych zgód, o których mowa w art. 17 c Konwencji haskiej oraz liczba dzieci, których dotyczą wydane zgody</a:t>
            </a:r>
            <a:endParaRPr lang="pl-PL" b="1"/>
          </a:p>
        </c:rich>
      </c:tx>
      <c:layout>
        <c:manualLayout>
          <c:xMode val="edge"/>
          <c:yMode val="edge"/>
          <c:x val="0.16902775845598805"/>
          <c:y val="2.777772410350546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Arkusz1!$A$2:$A$3</c:f>
              <c:strCache>
                <c:ptCount val="2"/>
                <c:pt idx="0">
                  <c:v>Liczba wydanych zgód, o których mowa w art. 17 c Konwencji haskiej </c:v>
                </c:pt>
                <c:pt idx="1">
                  <c:v>Liczba dzieci, których dotyczą wydane zgody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196</c:v>
                </c:pt>
                <c:pt idx="1">
                  <c:v>290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38-4A9C-A56A-AAEA50C7EFB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Arkusz1!$A$2:$A$3</c:f>
              <c:strCache>
                <c:ptCount val="2"/>
                <c:pt idx="0">
                  <c:v>Liczba wydanych zgód, o których mowa w art. 17 c Konwencji haskiej </c:v>
                </c:pt>
                <c:pt idx="1">
                  <c:v>Liczba dzieci, których dotyczą wydane zgody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103</c:v>
                </c:pt>
                <c:pt idx="1">
                  <c:v>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38-4A9C-A56A-AAEA50C7EFB0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Arkusz1!$A$2:$A$3</c:f>
              <c:strCache>
                <c:ptCount val="2"/>
                <c:pt idx="0">
                  <c:v>Liczba wydanych zgód, o których mowa w art. 17 c Konwencji haskiej </c:v>
                </c:pt>
                <c:pt idx="1">
                  <c:v>Liczba dzieci, których dotyczą wydane zgody</c:v>
                </c:pt>
              </c:strCache>
            </c:strRef>
          </c:cat>
          <c:val>
            <c:numRef>
              <c:f>Arkusz1!$D$2:$D$3</c:f>
              <c:numCache>
                <c:formatCode>General</c:formatCode>
                <c:ptCount val="2"/>
                <c:pt idx="0">
                  <c:v>17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38-4A9C-A56A-AAEA50C7EFB0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Arkusz1!$A$2:$A$3</c:f>
              <c:strCache>
                <c:ptCount val="2"/>
                <c:pt idx="0">
                  <c:v>Liczba wydanych zgód, o których mowa w art. 17 c Konwencji haskiej </c:v>
                </c:pt>
                <c:pt idx="1">
                  <c:v>Liczba dzieci, których dotyczą wydane zgody</c:v>
                </c:pt>
              </c:strCache>
            </c:strRef>
          </c:cat>
          <c:val>
            <c:numRef>
              <c:f>Arkusz1!$E$2:$E$3</c:f>
              <c:numCache>
                <c:formatCode>General</c:formatCode>
                <c:ptCount val="2"/>
                <c:pt idx="0">
                  <c:v>11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638-4A9C-A56A-AAEA50C7EFB0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Arkusz1!$A$2:$A$3</c:f>
              <c:strCache>
                <c:ptCount val="2"/>
                <c:pt idx="0">
                  <c:v>Liczba wydanych zgód, o których mowa w art. 17 c Konwencji haskiej </c:v>
                </c:pt>
                <c:pt idx="1">
                  <c:v>Liczba dzieci, których dotyczą wydane zgody</c:v>
                </c:pt>
              </c:strCache>
            </c:strRef>
          </c:cat>
          <c:val>
            <c:numRef>
              <c:f>Arkusz1!$F$2:$F$3</c:f>
              <c:numCache>
                <c:formatCode>General</c:formatCode>
                <c:ptCount val="2"/>
                <c:pt idx="0">
                  <c:v>7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638-4A9C-A56A-AAEA50C7EF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80547280"/>
        <c:axId val="1"/>
      </c:barChart>
      <c:catAx>
        <c:axId val="128054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0547280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Udział dzieci niepełnosprawnych w liczbie dzieci w pieczy zastępczej ogółem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679-4035-A1A7-22176622F9E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679-4035-A1A7-22176622F9E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679-4035-A1A7-22176622F9EF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679-4035-A1A7-22176622F9EF}"/>
              </c:ext>
            </c:extLst>
          </c:dPt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679-4035-A1A7-22176622F9E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2 (2)'!$I$6:$I$11</c:f>
              <c:strCache>
                <c:ptCount val="6"/>
                <c:pt idx="0">
                  <c:v>ogółem</c:v>
                </c:pt>
                <c:pt idx="1">
                  <c:v>poniżej 1 roku</c:v>
                </c:pt>
                <c:pt idx="2">
                  <c:v>powyżej 1 roku do lat 3</c:v>
                </c:pt>
                <c:pt idx="3">
                  <c:v>4 - 6 lat</c:v>
                </c:pt>
                <c:pt idx="4">
                  <c:v>7- 13 lat</c:v>
                </c:pt>
                <c:pt idx="5">
                  <c:v>14 - 17 lat</c:v>
                </c:pt>
              </c:strCache>
            </c:strRef>
          </c:cat>
          <c:val>
            <c:numRef>
              <c:f>'Tabela 2 (2)'!$L$6:$L$11</c:f>
              <c:numCache>
                <c:formatCode>0.0%</c:formatCode>
                <c:ptCount val="6"/>
                <c:pt idx="0">
                  <c:v>0.11743890762249698</c:v>
                </c:pt>
                <c:pt idx="1">
                  <c:v>2.7965284474445518E-2</c:v>
                </c:pt>
                <c:pt idx="2">
                  <c:v>8.5701981050818263E-2</c:v>
                </c:pt>
                <c:pt idx="3">
                  <c:v>0.12360421836228287</c:v>
                </c:pt>
                <c:pt idx="4">
                  <c:v>0.1353717026378897</c:v>
                </c:pt>
                <c:pt idx="5">
                  <c:v>0.11416805397353895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679-4035-A1A7-22176622F9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3"/>
        <c:overlap val="-27"/>
        <c:axId val="1889058783"/>
        <c:axId val="1893350303"/>
      </c:barChart>
      <c:catAx>
        <c:axId val="1889058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93350303"/>
        <c:crosses val="autoZero"/>
        <c:auto val="1"/>
        <c:lblAlgn val="ctr"/>
        <c:lblOffset val="100"/>
        <c:noMultiLvlLbl val="0"/>
      </c:catAx>
      <c:valAx>
        <c:axId val="18933503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890587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Liczba dzieci</a:t>
            </a:r>
            <a:r>
              <a:rPr lang="pl-PL" b="1" baseline="0"/>
              <a:t> ze zdiagnozowanym FASD w pieczy zastępczej w 2020 r.</a:t>
            </a:r>
            <a:endParaRPr lang="pl-PL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'Tabela 1 (2)'!$C$3</c:f>
              <c:strCache>
                <c:ptCount val="1"/>
                <c:pt idx="0">
                  <c:v>pieczy rodzinna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1 (2)'!$B$4:$B$10</c:f>
              <c:strCache>
                <c:ptCount val="7"/>
                <c:pt idx="0">
                  <c:v>poniżej 1 roku</c:v>
                </c:pt>
                <c:pt idx="1">
                  <c:v>od 1 roku do 3 lat</c:v>
                </c:pt>
                <c:pt idx="2">
                  <c:v>4 - 6 lat</c:v>
                </c:pt>
                <c:pt idx="3">
                  <c:v>7 - 9 lat</c:v>
                </c:pt>
                <c:pt idx="4">
                  <c:v>10-13 lat</c:v>
                </c:pt>
                <c:pt idx="5">
                  <c:v>14-15 lat</c:v>
                </c:pt>
                <c:pt idx="6">
                  <c:v>16-17 lat</c:v>
                </c:pt>
              </c:strCache>
            </c:strRef>
          </c:cat>
          <c:val>
            <c:numRef>
              <c:f>'Tabela 1 (2)'!$C$4:$C$10</c:f>
              <c:numCache>
                <c:formatCode>#,##0</c:formatCode>
                <c:ptCount val="7"/>
                <c:pt idx="0">
                  <c:v>8</c:v>
                </c:pt>
                <c:pt idx="1">
                  <c:v>139</c:v>
                </c:pt>
                <c:pt idx="2">
                  <c:v>275</c:v>
                </c:pt>
                <c:pt idx="3">
                  <c:v>358</c:v>
                </c:pt>
                <c:pt idx="4">
                  <c:v>562</c:v>
                </c:pt>
                <c:pt idx="5">
                  <c:v>277</c:v>
                </c:pt>
                <c:pt idx="6">
                  <c:v>220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BA-4937-B498-4EFA7F2DF90F}"/>
            </c:ext>
          </c:extLst>
        </c:ser>
        <c:ser>
          <c:idx val="1"/>
          <c:order val="1"/>
          <c:tx>
            <c:strRef>
              <c:f>'Tabela 1 (2)'!$D$3</c:f>
              <c:strCache>
                <c:ptCount val="1"/>
                <c:pt idx="0">
                  <c:v>placówki opiekuńczo  - wychowawcze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1 (2)'!$B$4:$B$10</c:f>
              <c:strCache>
                <c:ptCount val="7"/>
                <c:pt idx="0">
                  <c:v>poniżej 1 roku</c:v>
                </c:pt>
                <c:pt idx="1">
                  <c:v>od 1 roku do 3 lat</c:v>
                </c:pt>
                <c:pt idx="2">
                  <c:v>4 - 6 lat</c:v>
                </c:pt>
                <c:pt idx="3">
                  <c:v>7 - 9 lat</c:v>
                </c:pt>
                <c:pt idx="4">
                  <c:v>10-13 lat</c:v>
                </c:pt>
                <c:pt idx="5">
                  <c:v>14-15 lat</c:v>
                </c:pt>
                <c:pt idx="6">
                  <c:v>16-17 lat</c:v>
                </c:pt>
              </c:strCache>
            </c:strRef>
          </c:cat>
          <c:val>
            <c:numRef>
              <c:f>'Tabela 1 (2)'!$D$4:$D$10</c:f>
              <c:numCache>
                <c:formatCode>#,##0</c:formatCode>
                <c:ptCount val="7"/>
                <c:pt idx="0">
                  <c:v>3</c:v>
                </c:pt>
                <c:pt idx="1">
                  <c:v>23</c:v>
                </c:pt>
                <c:pt idx="2">
                  <c:v>33</c:v>
                </c:pt>
                <c:pt idx="3">
                  <c:v>55</c:v>
                </c:pt>
                <c:pt idx="4">
                  <c:v>147</c:v>
                </c:pt>
                <c:pt idx="5">
                  <c:v>86</c:v>
                </c:pt>
                <c:pt idx="6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BA-4937-B498-4EFA7F2DF9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77499855"/>
        <c:axId val="1739802719"/>
      </c:barChart>
      <c:catAx>
        <c:axId val="1877499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39802719"/>
        <c:crosses val="autoZero"/>
        <c:auto val="1"/>
        <c:lblAlgn val="ctr"/>
        <c:lblOffset val="100"/>
        <c:noMultiLvlLbl val="0"/>
      </c:catAx>
      <c:valAx>
        <c:axId val="1739802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77499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Liczba dzieci adoptowanych w 2020 r., które posiadały orzeczenie o niepełnosprawności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'Tabela 3'!$B$6:$B$12</c:f>
              <c:strCache>
                <c:ptCount val="7"/>
                <c:pt idx="0">
                  <c:v>poniżej 1 roku</c:v>
                </c:pt>
                <c:pt idx="1">
                  <c:v>od 1 roku do 3 lat</c:v>
                </c:pt>
                <c:pt idx="2">
                  <c:v>4 - 6 lat</c:v>
                </c:pt>
                <c:pt idx="3">
                  <c:v>7 - 9 lat</c:v>
                </c:pt>
                <c:pt idx="4">
                  <c:v>10 - 13 lat</c:v>
                </c:pt>
                <c:pt idx="5">
                  <c:v>14 - 15 lat</c:v>
                </c:pt>
                <c:pt idx="6">
                  <c:v>16 - 17 lat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3'!$B$6:$B$12</c:f>
              <c:strCache>
                <c:ptCount val="7"/>
                <c:pt idx="0">
                  <c:v>poniżej 1 roku</c:v>
                </c:pt>
                <c:pt idx="1">
                  <c:v>od 1 roku do 3 lat</c:v>
                </c:pt>
                <c:pt idx="2">
                  <c:v>4 - 6 lat</c:v>
                </c:pt>
                <c:pt idx="3">
                  <c:v>7 - 9 lat</c:v>
                </c:pt>
                <c:pt idx="4">
                  <c:v>10 - 13 lat</c:v>
                </c:pt>
                <c:pt idx="5">
                  <c:v>14 - 15 lat</c:v>
                </c:pt>
                <c:pt idx="6">
                  <c:v>16 - 17 lat</c:v>
                </c:pt>
              </c:strCache>
            </c:strRef>
          </c:cat>
          <c:val>
            <c:numRef>
              <c:f>'Tabela 3'!$C$6:$C$12</c:f>
              <c:numCache>
                <c:formatCode>#,##0</c:formatCode>
                <c:ptCount val="7"/>
                <c:pt idx="0">
                  <c:v>5</c:v>
                </c:pt>
                <c:pt idx="1">
                  <c:v>44</c:v>
                </c:pt>
                <c:pt idx="2">
                  <c:v>32</c:v>
                </c:pt>
                <c:pt idx="3">
                  <c:v>13</c:v>
                </c:pt>
                <c:pt idx="4">
                  <c:v>10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4B-4C93-B2D2-C7719D5266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6"/>
        <c:overlap val="71"/>
        <c:axId val="537822800"/>
        <c:axId val="530413712"/>
      </c:barChart>
      <c:catAx>
        <c:axId val="537822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0413712"/>
        <c:crosses val="autoZero"/>
        <c:auto val="1"/>
        <c:lblAlgn val="ctr"/>
        <c:lblOffset val="100"/>
        <c:noMultiLvlLbl val="0"/>
      </c:catAx>
      <c:valAx>
        <c:axId val="530413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7822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Współfinansowanie wydatków samorządu powiatowego przez gminy w latach 2012 - 2020 (w tys. zł)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Arkusz1!$B$4</c:f>
              <c:numCache>
                <c:formatCode>#,##0</c:formatCode>
                <c:ptCount val="1"/>
                <c:pt idx="0">
                  <c:v>19155.513999999999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9B-4ED2-9207-8CC544811462}"/>
            </c:ext>
          </c:extLst>
        </c:ser>
        <c:ser>
          <c:idx val="1"/>
          <c:order val="1"/>
          <c:tx>
            <c:strRef>
              <c:f>Arkusz1!$C$3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Arkusz1!$C$4</c:f>
              <c:numCache>
                <c:formatCode>#,##0</c:formatCode>
                <c:ptCount val="1"/>
                <c:pt idx="0">
                  <c:v>49639.642999999996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9B-4ED2-9207-8CC544811462}"/>
            </c:ext>
          </c:extLst>
        </c:ser>
        <c:ser>
          <c:idx val="2"/>
          <c:order val="2"/>
          <c:tx>
            <c:strRef>
              <c:f>Arkusz1!$D$3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Arkusz1!$D$4</c:f>
              <c:numCache>
                <c:formatCode>#,##0</c:formatCode>
                <c:ptCount val="1"/>
                <c:pt idx="0">
                  <c:v>106785.333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9B-4ED2-9207-8CC544811462}"/>
            </c:ext>
          </c:extLst>
        </c:ser>
        <c:ser>
          <c:idx val="3"/>
          <c:order val="3"/>
          <c:tx>
            <c:strRef>
              <c:f>Arkusz1!$E$3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Arkusz1!$E$4</c:f>
              <c:numCache>
                <c:formatCode>#,##0</c:formatCode>
                <c:ptCount val="1"/>
                <c:pt idx="0">
                  <c:v>169420.73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F9B-4ED2-9207-8CC544811462}"/>
            </c:ext>
          </c:extLst>
        </c:ser>
        <c:ser>
          <c:idx val="4"/>
          <c:order val="4"/>
          <c:tx>
            <c:strRef>
              <c:f>Arkusz1!$F$3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Arkusz1!$F$4</c:f>
              <c:numCache>
                <c:formatCode>#,##0</c:formatCode>
                <c:ptCount val="1"/>
                <c:pt idx="0">
                  <c:v>201451.1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9B-4ED2-9207-8CC544811462}"/>
            </c:ext>
          </c:extLst>
        </c:ser>
        <c:ser>
          <c:idx val="5"/>
          <c:order val="5"/>
          <c:tx>
            <c:strRef>
              <c:f>Arkusz1!$G$3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Arkusz1!$G$4</c:f>
              <c:numCache>
                <c:formatCode>#,##0</c:formatCode>
                <c:ptCount val="1"/>
                <c:pt idx="0">
                  <c:v>237884.99100000001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F9B-4ED2-9207-8CC544811462}"/>
            </c:ext>
          </c:extLst>
        </c:ser>
        <c:ser>
          <c:idx val="6"/>
          <c:order val="6"/>
          <c:tx>
            <c:strRef>
              <c:f>Arkusz1!$H$3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Arkusz1!$H$4</c:f>
              <c:numCache>
                <c:formatCode>#,##0</c:formatCode>
                <c:ptCount val="1"/>
                <c:pt idx="0">
                  <c:v>275114.22700000001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F9B-4ED2-9207-8CC544811462}"/>
            </c:ext>
          </c:extLst>
        </c:ser>
        <c:ser>
          <c:idx val="7"/>
          <c:order val="7"/>
          <c:tx>
            <c:strRef>
              <c:f>Arkusz1!$I$3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Arkusz1!$I$4</c:f>
              <c:numCache>
                <c:formatCode>#,##0</c:formatCode>
                <c:ptCount val="1"/>
                <c:pt idx="0">
                  <c:v>314973.196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F9B-4ED2-9207-8CC544811462}"/>
            </c:ext>
          </c:extLst>
        </c:ser>
        <c:ser>
          <c:idx val="8"/>
          <c:order val="8"/>
          <c:tx>
            <c:strRef>
              <c:f>Arkusz1!$J$3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cat>
          <c:val>
            <c:numRef>
              <c:f>Arkusz1!$J$4</c:f>
              <c:numCache>
                <c:formatCode>#,##0</c:formatCode>
                <c:ptCount val="1"/>
                <c:pt idx="0">
                  <c:v>363404.92800000001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F9B-4ED2-9207-8CC544811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25339647"/>
        <c:axId val="1099724447"/>
      </c:barChart>
      <c:catAx>
        <c:axId val="1825339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99724447"/>
        <c:crosses val="autoZero"/>
        <c:auto val="1"/>
        <c:lblAlgn val="ctr"/>
        <c:lblOffset val="100"/>
        <c:noMultiLvlLbl val="0"/>
      </c:catAx>
      <c:valAx>
        <c:axId val="1099724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25339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Wsp</a:t>
            </a:r>
            <a:r>
              <a:rPr lang="pl-PL" b="1"/>
              <a:t>ółfinansowanie przez gminy (w tys. zł) i liczba dzieci</a:t>
            </a:r>
            <a:r>
              <a:rPr lang="pl-PL" b="1" baseline="0"/>
              <a:t> w pieczy zastępczej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współfinansowanie gmin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B69-4808-9EDD-D5E41E5145C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B69-4808-9EDD-D5E41E5145C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B69-4808-9EDD-D5E41E5145CD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B69-4808-9EDD-D5E41E5145CD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8B69-4808-9EDD-D5E41E5145CD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8B69-4808-9EDD-D5E41E5145CD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8B69-4808-9EDD-D5E41E5145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Arkusz1!$B$3:$J$3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Arkusz1!$B$4:$J$4</c:f>
              <c:numCache>
                <c:formatCode>#,##0</c:formatCode>
                <c:ptCount val="9"/>
                <c:pt idx="0">
                  <c:v>19155.513999999999</c:v>
                </c:pt>
                <c:pt idx="1">
                  <c:v>49639.642999999996</c:v>
                </c:pt>
                <c:pt idx="2">
                  <c:v>106785.333</c:v>
                </c:pt>
                <c:pt idx="3">
                  <c:v>169420.73</c:v>
                </c:pt>
                <c:pt idx="4">
                  <c:v>201451.1</c:v>
                </c:pt>
                <c:pt idx="5">
                  <c:v>237884.99100000001</c:v>
                </c:pt>
                <c:pt idx="6">
                  <c:v>275114.22700000001</c:v>
                </c:pt>
                <c:pt idx="7">
                  <c:v>314973.196</c:v>
                </c:pt>
                <c:pt idx="8">
                  <c:v>363404.92800000001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B69-4808-9EDD-D5E41E5145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797592752"/>
        <c:axId val="797593080"/>
      </c:barChart>
      <c:lineChart>
        <c:grouping val="standard"/>
        <c:varyColors val="0"/>
        <c:ser>
          <c:idx val="1"/>
          <c:order val="1"/>
          <c:tx>
            <c:strRef>
              <c:f>Arkusz1!$A$5</c:f>
              <c:strCache>
                <c:ptCount val="1"/>
                <c:pt idx="0">
                  <c:v>liczba dzieci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4035087719298267E-2"/>
                  <c:y val="-1.9680194260563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B69-4808-9EDD-D5E41E5145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Arkusz1!$B$3:$J$3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Arkusz1!$B$5:$J$5</c:f>
              <c:numCache>
                <c:formatCode>General</c:formatCode>
                <c:ptCount val="9"/>
                <c:pt idx="0">
                  <c:v>78679</c:v>
                </c:pt>
                <c:pt idx="1">
                  <c:v>78675</c:v>
                </c:pt>
                <c:pt idx="2">
                  <c:v>77348</c:v>
                </c:pt>
                <c:pt idx="3">
                  <c:v>76503</c:v>
                </c:pt>
                <c:pt idx="4">
                  <c:v>74757</c:v>
                </c:pt>
                <c:pt idx="5">
                  <c:v>73128</c:v>
                </c:pt>
                <c:pt idx="6">
                  <c:v>72339</c:v>
                </c:pt>
                <c:pt idx="7" formatCode="#,##0">
                  <c:v>72450</c:v>
                </c:pt>
                <c:pt idx="8" formatCode="#,##0">
                  <c:v>72063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8B69-4808-9EDD-D5E41E5145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7779680"/>
        <c:axId val="677780336"/>
      </c:lineChart>
      <c:catAx>
        <c:axId val="67777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77780336"/>
        <c:crosses val="autoZero"/>
        <c:auto val="1"/>
        <c:lblAlgn val="ctr"/>
        <c:lblOffset val="100"/>
        <c:noMultiLvlLbl val="0"/>
      </c:catAx>
      <c:valAx>
        <c:axId val="677780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77779680"/>
        <c:crosses val="autoZero"/>
        <c:crossBetween val="between"/>
      </c:valAx>
      <c:valAx>
        <c:axId val="797593080"/>
        <c:scaling>
          <c:orientation val="minMax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97592752"/>
        <c:crosses val="max"/>
        <c:crossBetween val="between"/>
      </c:valAx>
      <c:catAx>
        <c:axId val="7975927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975930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398818482390275"/>
          <c:y val="0.93565367620186712"/>
          <c:w val="0.51202363035219445"/>
          <c:h val="4.1842807623730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399" b="1" i="0" baseline="0">
                <a:effectLst/>
              </a:rPr>
              <a:t>Liczba dzieci, które napłynęły do pieczy zastępczej z rodzin naturalnych</a:t>
            </a:r>
            <a:endParaRPr lang="pl-PL" sz="1400">
              <a:effectLst/>
            </a:endParaRPr>
          </a:p>
        </c:rich>
      </c:tx>
      <c:overlay val="0"/>
      <c:spPr>
        <a:noFill/>
        <a:ln w="25378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Arkusz7!$B$30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4472C4"/>
            </a:solidFill>
            <a:ln w="25378">
              <a:noFill/>
            </a:ln>
          </c:spPr>
          <c:invertIfNegative val="0"/>
          <c:dLbls>
            <c:spPr>
              <a:noFill/>
              <a:ln w="2537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Arkusz7!$C$30</c:f>
              <c:numCache>
                <c:formatCode>General</c:formatCode>
                <c:ptCount val="1"/>
                <c:pt idx="0">
                  <c:v>17120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46-4C88-9C9E-960816F9D7BF}"/>
            </c:ext>
          </c:extLst>
        </c:ser>
        <c:ser>
          <c:idx val="1"/>
          <c:order val="1"/>
          <c:tx>
            <c:strRef>
              <c:f>Arkusz7!$B$31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ED7D31"/>
            </a:solidFill>
            <a:ln w="25378">
              <a:noFill/>
            </a:ln>
          </c:spPr>
          <c:invertIfNegative val="0"/>
          <c:dLbls>
            <c:spPr>
              <a:noFill/>
              <a:ln w="2537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Arkusz7!$C$31</c:f>
              <c:numCache>
                <c:formatCode>General</c:formatCode>
                <c:ptCount val="1"/>
                <c:pt idx="0">
                  <c:v>14680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46-4C88-9C9E-960816F9D7BF}"/>
            </c:ext>
          </c:extLst>
        </c:ser>
        <c:ser>
          <c:idx val="2"/>
          <c:order val="2"/>
          <c:tx>
            <c:strRef>
              <c:f>Arkusz7!$B$32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A5A5A5"/>
            </a:solidFill>
            <a:ln w="25378">
              <a:noFill/>
            </a:ln>
          </c:spPr>
          <c:invertIfNegative val="0"/>
          <c:dLbls>
            <c:spPr>
              <a:noFill/>
              <a:ln w="2537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Arkusz7!$C$32</c:f>
              <c:numCache>
                <c:formatCode>General</c:formatCode>
                <c:ptCount val="1"/>
                <c:pt idx="0">
                  <c:v>13340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46-4C88-9C9E-960816F9D7BF}"/>
            </c:ext>
          </c:extLst>
        </c:ser>
        <c:ser>
          <c:idx val="3"/>
          <c:order val="3"/>
          <c:tx>
            <c:strRef>
              <c:f>Arkusz7!$B$33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C000"/>
            </a:solidFill>
            <a:ln w="25378">
              <a:noFill/>
            </a:ln>
          </c:spPr>
          <c:invertIfNegative val="0"/>
          <c:dLbls>
            <c:spPr>
              <a:noFill/>
              <a:ln w="2537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Arkusz7!$C$33</c:f>
              <c:numCache>
                <c:formatCode>General</c:formatCode>
                <c:ptCount val="1"/>
                <c:pt idx="0">
                  <c:v>12684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846-4C88-9C9E-960816F9D7BF}"/>
            </c:ext>
          </c:extLst>
        </c:ser>
        <c:ser>
          <c:idx val="4"/>
          <c:order val="4"/>
          <c:tx>
            <c:strRef>
              <c:f>Arkusz7!$B$34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5B9BD5"/>
            </a:solidFill>
            <a:ln w="25378">
              <a:noFill/>
            </a:ln>
          </c:spPr>
          <c:invertIfNegative val="0"/>
          <c:dLbls>
            <c:spPr>
              <a:noFill/>
              <a:ln w="2537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Arkusz7!$C$34</c:f>
              <c:numCache>
                <c:formatCode>#\ ##0</c:formatCode>
                <c:ptCount val="1"/>
                <c:pt idx="0">
                  <c:v>11813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846-4C88-9C9E-960816F9D7BF}"/>
            </c:ext>
          </c:extLst>
        </c:ser>
        <c:ser>
          <c:idx val="5"/>
          <c:order val="5"/>
          <c:tx>
            <c:strRef>
              <c:f>Arkusz7!$B$35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70AD47"/>
            </a:solidFill>
            <a:ln w="25378">
              <a:noFill/>
            </a:ln>
          </c:spPr>
          <c:invertIfNegative val="0"/>
          <c:dLbls>
            <c:spPr>
              <a:noFill/>
              <a:ln w="2537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Arkusz7!$C$35</c:f>
              <c:numCache>
                <c:formatCode>#\ ##0</c:formatCode>
                <c:ptCount val="1"/>
                <c:pt idx="0">
                  <c:v>12250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846-4C88-9C9E-960816F9D7BF}"/>
            </c:ext>
          </c:extLst>
        </c:ser>
        <c:ser>
          <c:idx val="6"/>
          <c:order val="6"/>
          <c:tx>
            <c:strRef>
              <c:f>Arkusz7!$B$36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 w="2537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Arkusz7!$C$36</c:f>
              <c:numCache>
                <c:formatCode>#\ ##0</c:formatCode>
                <c:ptCount val="1"/>
                <c:pt idx="0">
                  <c:v>11810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846-4C88-9C9E-960816F9D7BF}"/>
            </c:ext>
          </c:extLst>
        </c:ser>
        <c:ser>
          <c:idx val="7"/>
          <c:order val="7"/>
          <c:tx>
            <c:strRef>
              <c:f>Arkusz7!$B$37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 w="2537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Arkusz7!$C$37</c:f>
              <c:numCache>
                <c:formatCode>#\ ##0</c:formatCode>
                <c:ptCount val="1"/>
                <c:pt idx="0">
                  <c:v>12480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846-4C88-9C9E-960816F9D7BF}"/>
            </c:ext>
          </c:extLst>
        </c:ser>
        <c:ser>
          <c:idx val="8"/>
          <c:order val="8"/>
          <c:tx>
            <c:strRef>
              <c:f>Arkusz7!$B$38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 w="2537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Arkusz7!$C$29</c:f>
              <c:strCache>
                <c:ptCount val="1"/>
                <c:pt idx="0">
                  <c:v>Liczba dzieci, które napłynęly do pieczy zastępczej z rodzin naturalnych</c:v>
                </c:pt>
              </c:strCache>
            </c:strRef>
          </c:cat>
          <c:val>
            <c:numRef>
              <c:f>Arkusz7!$C$38</c:f>
              <c:numCache>
                <c:formatCode>#\ ##0</c:formatCode>
                <c:ptCount val="1"/>
                <c:pt idx="0">
                  <c:v>11310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846-4C88-9C9E-960816F9D7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86004736"/>
        <c:axId val="1"/>
      </c:barChart>
      <c:catAx>
        <c:axId val="12860047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1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4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6004736"/>
        <c:crosses val="autoZero"/>
        <c:crossBetween val="between"/>
      </c:valAx>
      <c:spPr>
        <a:noFill/>
        <a:ln w="25378">
          <a:noFill/>
        </a:ln>
      </c:spPr>
    </c:plotArea>
    <c:legend>
      <c:legendPos val="b"/>
      <c:overlay val="0"/>
      <c:spPr>
        <a:noFill/>
        <a:ln w="2537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1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2" b="1" i="0" baseline="0">
                <a:effectLst/>
              </a:rPr>
              <a:t>Liczba dzieci z pieczy zastępczej w wieku </a:t>
            </a:r>
            <a:br>
              <a:rPr lang="pl-PL" sz="1402" b="1" i="0" baseline="0">
                <a:effectLst/>
              </a:rPr>
            </a:br>
            <a:r>
              <a:rPr lang="pl-PL" sz="1402" b="1" i="0" baseline="0">
                <a:effectLst/>
              </a:rPr>
              <a:t>do 18. r. ż., które powróciły do rodzin naturalnych</a:t>
            </a:r>
            <a:endParaRPr lang="pl-PL" sz="1400">
              <a:effectLst/>
            </a:endParaRPr>
          </a:p>
        </c:rich>
      </c:tx>
      <c:overlay val="0"/>
      <c:spPr>
        <a:noFill/>
        <a:ln w="25431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Arkusz6!$B$32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4472C4"/>
            </a:solidFill>
            <a:ln w="25431">
              <a:noFill/>
            </a:ln>
          </c:spPr>
          <c:invertIfNegative val="0"/>
          <c:dLbls>
            <c:spPr>
              <a:noFill/>
              <a:ln w="2543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Arkusz6!$C$32</c:f>
              <c:numCache>
                <c:formatCode>General</c:formatCode>
                <c:ptCount val="1"/>
                <c:pt idx="0">
                  <c:v>4224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EB-4A9B-AC14-6D7F8AB6BFD7}"/>
            </c:ext>
          </c:extLst>
        </c:ser>
        <c:ser>
          <c:idx val="1"/>
          <c:order val="1"/>
          <c:tx>
            <c:strRef>
              <c:f>Arkusz6!$B$33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ED7D31"/>
            </a:solidFill>
            <a:ln w="25431">
              <a:noFill/>
            </a:ln>
          </c:spPr>
          <c:invertIfNegative val="0"/>
          <c:dLbls>
            <c:spPr>
              <a:noFill/>
              <a:ln w="2543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Arkusz6!$C$33</c:f>
              <c:numCache>
                <c:formatCode>General</c:formatCode>
                <c:ptCount val="1"/>
                <c:pt idx="0">
                  <c:v>4120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EB-4A9B-AC14-6D7F8AB6BFD7}"/>
            </c:ext>
          </c:extLst>
        </c:ser>
        <c:ser>
          <c:idx val="2"/>
          <c:order val="2"/>
          <c:tx>
            <c:strRef>
              <c:f>Arkusz6!$B$34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A5A5A5"/>
            </a:solidFill>
            <a:ln w="25431">
              <a:noFill/>
            </a:ln>
          </c:spPr>
          <c:invertIfNegative val="0"/>
          <c:dLbls>
            <c:spPr>
              <a:noFill/>
              <a:ln w="2543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Arkusz6!$C$34</c:f>
              <c:numCache>
                <c:formatCode>General</c:formatCode>
                <c:ptCount val="1"/>
                <c:pt idx="0">
                  <c:v>4359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EB-4A9B-AC14-6D7F8AB6BFD7}"/>
            </c:ext>
          </c:extLst>
        </c:ser>
        <c:ser>
          <c:idx val="3"/>
          <c:order val="3"/>
          <c:tx>
            <c:strRef>
              <c:f>Arkusz6!$B$35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C000"/>
            </a:solidFill>
            <a:ln w="25431">
              <a:noFill/>
            </a:ln>
          </c:spPr>
          <c:invertIfNegative val="0"/>
          <c:dLbls>
            <c:spPr>
              <a:noFill/>
              <a:ln w="2543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Arkusz6!$C$35</c:f>
              <c:numCache>
                <c:formatCode>General</c:formatCode>
                <c:ptCount val="1"/>
                <c:pt idx="0">
                  <c:v>4507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EB-4A9B-AC14-6D7F8AB6BFD7}"/>
            </c:ext>
          </c:extLst>
        </c:ser>
        <c:ser>
          <c:idx val="4"/>
          <c:order val="4"/>
          <c:tx>
            <c:strRef>
              <c:f>Arkusz6!$B$36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5B9BD5"/>
            </a:solidFill>
            <a:ln w="25431">
              <a:noFill/>
            </a:ln>
          </c:spPr>
          <c:invertIfNegative val="0"/>
          <c:dLbls>
            <c:spPr>
              <a:noFill/>
              <a:ln w="2543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Arkusz6!$C$36</c:f>
              <c:numCache>
                <c:formatCode>General</c:formatCode>
                <c:ptCount val="1"/>
                <c:pt idx="0">
                  <c:v>4682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EEB-4A9B-AC14-6D7F8AB6BFD7}"/>
            </c:ext>
          </c:extLst>
        </c:ser>
        <c:ser>
          <c:idx val="5"/>
          <c:order val="5"/>
          <c:tx>
            <c:strRef>
              <c:f>Arkusz6!$B$37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70AD47"/>
            </a:solidFill>
            <a:ln w="25431">
              <a:noFill/>
            </a:ln>
          </c:spPr>
          <c:invertIfNegative val="0"/>
          <c:dLbls>
            <c:spPr>
              <a:noFill/>
              <a:ln w="2543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Arkusz6!$C$37</c:f>
              <c:numCache>
                <c:formatCode>General</c:formatCode>
                <c:ptCount val="1"/>
                <c:pt idx="0">
                  <c:v>4059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EEB-4A9B-AC14-6D7F8AB6BFD7}"/>
            </c:ext>
          </c:extLst>
        </c:ser>
        <c:ser>
          <c:idx val="6"/>
          <c:order val="6"/>
          <c:tx>
            <c:strRef>
              <c:f>Arkusz6!$B$38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 w="2543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Arkusz6!$C$38</c:f>
              <c:numCache>
                <c:formatCode>General</c:formatCode>
                <c:ptCount val="1"/>
                <c:pt idx="0">
                  <c:v>3875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EEB-4A9B-AC14-6D7F8AB6BFD7}"/>
            </c:ext>
          </c:extLst>
        </c:ser>
        <c:ser>
          <c:idx val="7"/>
          <c:order val="7"/>
          <c:tx>
            <c:strRef>
              <c:f>Arkusz6!$B$39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 w="2543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Arkusz6!$C$39</c:f>
              <c:numCache>
                <c:formatCode>#\ ##0</c:formatCode>
                <c:ptCount val="1"/>
                <c:pt idx="0">
                  <c:v>3714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EEB-4A9B-AC14-6D7F8AB6BFD7}"/>
            </c:ext>
          </c:extLst>
        </c:ser>
        <c:ser>
          <c:idx val="8"/>
          <c:order val="8"/>
          <c:tx>
            <c:strRef>
              <c:f>Arkusz6!$B$40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 w="2543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Arkusz6!$C$31</c:f>
              <c:strCache>
                <c:ptCount val="1"/>
                <c:pt idx="0">
                  <c:v>Liczba dzieci z pieczy zastępczej w wieku do 18 r.ż., które powróciły do rodzin naturalnych</c:v>
                </c:pt>
              </c:strCache>
            </c:strRef>
          </c:cat>
          <c:val>
            <c:numRef>
              <c:f>Arkusz6!$C$40</c:f>
              <c:numCache>
                <c:formatCode>#\ ##0</c:formatCode>
                <c:ptCount val="1"/>
                <c:pt idx="0">
                  <c:v>3449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EEB-4A9B-AC14-6D7F8AB6BF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7126144"/>
        <c:axId val="1"/>
      </c:barChart>
      <c:catAx>
        <c:axId val="1357126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3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57126144"/>
        <c:crosses val="autoZero"/>
        <c:crossBetween val="between"/>
      </c:valAx>
      <c:spPr>
        <a:noFill/>
        <a:ln w="25431">
          <a:noFill/>
        </a:ln>
      </c:spPr>
    </c:plotArea>
    <c:legend>
      <c:legendPos val="b"/>
      <c:overlay val="0"/>
      <c:spPr>
        <a:noFill/>
        <a:ln w="2543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01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3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</a:t>
            </a:r>
            <a:r>
              <a:rPr lang="pl-PL" b="1"/>
              <a:t>truktura umieszczeń w pieczy zastępczej w 2020 r.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8'!$B$4:$D$4</c:f>
              <c:strCache>
                <c:ptCount val="3"/>
                <c:pt idx="0">
                  <c:v>po raz pierwszy umieszczonych w pieczy zastępczej</c:v>
                </c:pt>
                <c:pt idx="1">
                  <c:v>po raz drugi  umieszczonych w pieczy zastępczej*</c:v>
                </c:pt>
                <c:pt idx="2">
                  <c:v>po raz trzeci i kolejny umieszczonych w pieczy zastępczej*</c:v>
                </c:pt>
              </c:strCache>
            </c:strRef>
          </c:cat>
          <c:val>
            <c:numRef>
              <c:f>'Tabela 8'!$B$8:$D$8</c:f>
              <c:numCache>
                <c:formatCode>0%</c:formatCode>
                <c:ptCount val="3"/>
                <c:pt idx="0">
                  <c:v>0.90596502969965698</c:v>
                </c:pt>
                <c:pt idx="1">
                  <c:v>8.1234836442734049E-2</c:v>
                </c:pt>
                <c:pt idx="2">
                  <c:v>1.2800133857608968E-2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A4-4240-A8DF-38371C06F1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01665999"/>
        <c:axId val="811762479"/>
      </c:barChart>
      <c:catAx>
        <c:axId val="9016659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11762479"/>
        <c:crosses val="autoZero"/>
        <c:auto val="1"/>
        <c:lblAlgn val="ctr"/>
        <c:lblOffset val="100"/>
        <c:noMultiLvlLbl val="0"/>
      </c:catAx>
      <c:valAx>
        <c:axId val="8117624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016659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Liczba dzieci w 2020 r.</a:t>
            </a:r>
            <a:r>
              <a:rPr lang="pl-PL" b="1"/>
              <a:t>,</a:t>
            </a:r>
            <a:r>
              <a:rPr lang="en-US" b="1"/>
              <a:t> które napłynęły</a:t>
            </a:r>
            <a:r>
              <a:rPr lang="pl-PL" b="1"/>
              <a:t> z rodzin naturalnych do placówek opiekuńczo-wychowawczych innych niż typu rodzinnego</a:t>
            </a:r>
            <a:r>
              <a:rPr lang="en-US" b="1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70D-43B7-A4A3-AC50DD1210FD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70D-43B7-A4A3-AC50DD1210FD}"/>
              </c:ext>
            </c:extLst>
          </c:dPt>
          <c:dPt>
            <c:idx val="3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70D-43B7-A4A3-AC50DD1210FD}"/>
              </c:ext>
            </c:extLst>
          </c:dPt>
          <c:dPt>
            <c:idx val="4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70D-43B7-A4A3-AC50DD1210FD}"/>
              </c:ext>
            </c:extLst>
          </c:dPt>
          <c:dPt>
            <c:idx val="5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370D-43B7-A4A3-AC50DD1210F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 8'!$H$4:$M$4</c:f>
              <c:strCache>
                <c:ptCount val="6"/>
                <c:pt idx="0">
                  <c:v>poniżej 1 roku życia</c:v>
                </c:pt>
                <c:pt idx="1">
                  <c:v>od 1 roku życia do 3 lat</c:v>
                </c:pt>
                <c:pt idx="2">
                  <c:v>od 4 do 6 lat</c:v>
                </c:pt>
                <c:pt idx="3">
                  <c:v>od 7 do 10 lat</c:v>
                </c:pt>
                <c:pt idx="4">
                  <c:v>od 10 do 13 lat</c:v>
                </c:pt>
                <c:pt idx="5">
                  <c:v>powyżej 13 lat</c:v>
                </c:pt>
              </c:strCache>
            </c:strRef>
          </c:cat>
          <c:val>
            <c:numRef>
              <c:f>'Tabela 8'!$H$5:$M$5</c:f>
              <c:numCache>
                <c:formatCode>#,##0</c:formatCode>
                <c:ptCount val="6"/>
                <c:pt idx="0">
                  <c:v>208</c:v>
                </c:pt>
                <c:pt idx="1">
                  <c:v>281</c:v>
                </c:pt>
                <c:pt idx="2">
                  <c:v>417</c:v>
                </c:pt>
                <c:pt idx="3">
                  <c:v>631</c:v>
                </c:pt>
                <c:pt idx="4">
                  <c:v>914</c:v>
                </c:pt>
                <c:pt idx="5">
                  <c:v>1740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70D-43B7-A4A3-AC50DD1210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4"/>
        <c:overlap val="-28"/>
        <c:axId val="902723631"/>
        <c:axId val="1213986975"/>
      </c:barChart>
      <c:catAx>
        <c:axId val="9027236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13986975"/>
        <c:crosses val="autoZero"/>
        <c:auto val="1"/>
        <c:lblAlgn val="ctr"/>
        <c:lblOffset val="100"/>
        <c:noMultiLvlLbl val="0"/>
      </c:catAx>
      <c:valAx>
        <c:axId val="12139869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>
              <a:softEdge rad="12700"/>
            </a:effectLst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027236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effectLst/>
              </a:rPr>
              <a:t>Liczba dzieci w wieku powyżej 18 lat w pieczy zastępczej</a:t>
            </a:r>
            <a:endParaRPr lang="pl-PL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Arkusz5!$C$2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Arkusz5!$C$5</c:f>
              <c:numCache>
                <c:formatCode>General</c:formatCode>
                <c:ptCount val="1"/>
                <c:pt idx="0">
                  <c:v>8449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DE-4152-A959-BBCF8AAD77F9}"/>
            </c:ext>
          </c:extLst>
        </c:ser>
        <c:ser>
          <c:idx val="1"/>
          <c:order val="1"/>
          <c:tx>
            <c:strRef>
              <c:f>Arkusz5!$D$2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Arkusz5!$D$5</c:f>
              <c:numCache>
                <c:formatCode>General</c:formatCode>
                <c:ptCount val="1"/>
                <c:pt idx="0">
                  <c:v>9568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DE-4152-A959-BBCF8AAD77F9}"/>
            </c:ext>
          </c:extLst>
        </c:ser>
        <c:ser>
          <c:idx val="2"/>
          <c:order val="2"/>
          <c:tx>
            <c:strRef>
              <c:f>Arkusz5!$E$2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Arkusz5!$E$5</c:f>
              <c:numCache>
                <c:formatCode>General</c:formatCode>
                <c:ptCount val="1"/>
                <c:pt idx="0">
                  <c:v>10455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DE-4152-A959-BBCF8AAD77F9}"/>
            </c:ext>
          </c:extLst>
        </c:ser>
        <c:ser>
          <c:idx val="3"/>
          <c:order val="3"/>
          <c:tx>
            <c:strRef>
              <c:f>Arkusz5!$F$2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Arkusz5!$F$5</c:f>
              <c:numCache>
                <c:formatCode>General</c:formatCode>
                <c:ptCount val="1"/>
                <c:pt idx="0">
                  <c:v>11351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0DE-4152-A959-BBCF8AAD77F9}"/>
            </c:ext>
          </c:extLst>
        </c:ser>
        <c:ser>
          <c:idx val="4"/>
          <c:order val="4"/>
          <c:tx>
            <c:strRef>
              <c:f>Arkusz5!$G$2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Arkusz5!$G$5</c:f>
              <c:numCache>
                <c:formatCode>General</c:formatCode>
                <c:ptCount val="1"/>
                <c:pt idx="0">
                  <c:v>12253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DE-4152-A959-BBCF8AAD77F9}"/>
            </c:ext>
          </c:extLst>
        </c:ser>
        <c:ser>
          <c:idx val="5"/>
          <c:order val="5"/>
          <c:tx>
            <c:strRef>
              <c:f>Arkusz5!$H$2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Arkusz5!$H$5</c:f>
              <c:numCache>
                <c:formatCode>General</c:formatCode>
                <c:ptCount val="1"/>
                <c:pt idx="0">
                  <c:v>12205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0DE-4152-A959-BBCF8AAD77F9}"/>
            </c:ext>
          </c:extLst>
        </c:ser>
        <c:ser>
          <c:idx val="6"/>
          <c:order val="6"/>
          <c:tx>
            <c:strRef>
              <c:f>Arkusz5!$I$2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Arkusz5!$I$5</c:f>
              <c:numCache>
                <c:formatCode>General</c:formatCode>
                <c:ptCount val="1"/>
                <c:pt idx="0">
                  <c:v>12237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DE-4152-A959-BBCF8AAD77F9}"/>
            </c:ext>
          </c:extLst>
        </c:ser>
        <c:ser>
          <c:idx val="7"/>
          <c:order val="7"/>
          <c:tx>
            <c:strRef>
              <c:f>Arkusz5!$J$2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Arkusz5!$J$5</c:f>
              <c:numCache>
                <c:formatCode>#,##0</c:formatCode>
                <c:ptCount val="1"/>
                <c:pt idx="0">
                  <c:v>12087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0DE-4152-A959-BBCF8AAD77F9}"/>
            </c:ext>
          </c:extLst>
        </c:ser>
        <c:ser>
          <c:idx val="8"/>
          <c:order val="8"/>
          <c:tx>
            <c:strRef>
              <c:f>Arkusz5!$K$2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Arkusz5!$K$5</c:f>
              <c:numCache>
                <c:formatCode>#,##0</c:formatCode>
                <c:ptCount val="1"/>
                <c:pt idx="0">
                  <c:v>12088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0DE-4152-A959-BBCF8AAD77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4230543"/>
        <c:axId val="1267901375"/>
      </c:barChart>
      <c:catAx>
        <c:axId val="156423054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67901375"/>
        <c:crosses val="autoZero"/>
        <c:auto val="1"/>
        <c:lblAlgn val="ctr"/>
        <c:lblOffset val="100"/>
        <c:noMultiLvlLbl val="0"/>
      </c:catAx>
      <c:valAx>
        <c:axId val="126790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642305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Wiek</a:t>
            </a:r>
            <a:r>
              <a:rPr lang="pl-PL" b="1" baseline="0"/>
              <a:t> dziecka w rodzinnej pieczy zastępczej w 2020 r.</a:t>
            </a:r>
            <a:endParaRPr lang="pl-PL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FDC-43E0-B672-067634C5CF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FDC-43E0-B672-067634C5CFE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FDC-43E0-B672-067634C5CFE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FDC-43E0-B672-067634C5CFE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FDC-43E0-B672-067634C5CFE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FDC-43E0-B672-067634C5CFE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'Tabela 7'!$B$7:$B$12</c:f>
              <c:strCache>
                <c:ptCount val="6"/>
                <c:pt idx="0">
                  <c:v>poniżej 1 roku</c:v>
                </c:pt>
                <c:pt idx="1">
                  <c:v>od 1 roku do 3 lat</c:v>
                </c:pt>
                <c:pt idx="2">
                  <c:v>4- 6 lat</c:v>
                </c:pt>
                <c:pt idx="3">
                  <c:v>7-13 lat</c:v>
                </c:pt>
                <c:pt idx="4">
                  <c:v>14-17 lat</c:v>
                </c:pt>
                <c:pt idx="5">
                  <c:v>18-24 lat</c:v>
                </c:pt>
              </c:strCache>
            </c:strRef>
          </c:cat>
          <c:val>
            <c:numRef>
              <c:f>'Tabela 7'!$T$7:$T$12</c:f>
              <c:numCache>
                <c:formatCode>0%</c:formatCode>
                <c:ptCount val="6"/>
                <c:pt idx="0">
                  <c:v>1.5294412967080255E-2</c:v>
                </c:pt>
                <c:pt idx="1">
                  <c:v>7.3890124076597577E-2</c:v>
                </c:pt>
                <c:pt idx="2">
                  <c:v>9.9010256042458583E-2</c:v>
                </c:pt>
                <c:pt idx="3">
                  <c:v>0.34863372301513307</c:v>
                </c:pt>
                <c:pt idx="4">
                  <c:v>0.27956680771713405</c:v>
                </c:pt>
                <c:pt idx="5">
                  <c:v>0.18360467618159651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FDC-43E0-B672-067634C5CF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Liczba nowych form powstałych w latach 2017-2020</a:t>
            </a:r>
          </a:p>
        </c:rich>
      </c:tx>
      <c:layout>
        <c:manualLayout>
          <c:xMode val="edge"/>
          <c:yMode val="edge"/>
          <c:x val="0.1064673945633773"/>
          <c:y val="2.31401989017096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Arkusz21!$B$4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Arkusz21!$C$3:$E$3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Arkusz21!$C$4:$E$4</c:f>
              <c:numCache>
                <c:formatCode>General</c:formatCode>
                <c:ptCount val="3"/>
                <c:pt idx="0">
                  <c:v>1517</c:v>
                </c:pt>
                <c:pt idx="1">
                  <c:v>194</c:v>
                </c:pt>
                <c:pt idx="2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5F-4BAB-8F06-CC131B36DE45}"/>
            </c:ext>
          </c:extLst>
        </c:ser>
        <c:ser>
          <c:idx val="1"/>
          <c:order val="1"/>
          <c:tx>
            <c:strRef>
              <c:f>Arkusz21!$B$5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Arkusz21!$C$3:$E$3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Arkusz21!$C$5:$E$5</c:f>
              <c:numCache>
                <c:formatCode>General</c:formatCode>
                <c:ptCount val="3"/>
                <c:pt idx="0">
                  <c:v>1409</c:v>
                </c:pt>
                <c:pt idx="1">
                  <c:v>199</c:v>
                </c:pt>
                <c:pt idx="2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5F-4BAB-8F06-CC131B36DE45}"/>
            </c:ext>
          </c:extLst>
        </c:ser>
        <c:ser>
          <c:idx val="2"/>
          <c:order val="2"/>
          <c:tx>
            <c:strRef>
              <c:f>Arkusz21!$B$6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Arkusz21!$C$3:$E$3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Arkusz21!$C$6:$E$6</c:f>
              <c:numCache>
                <c:formatCode>General</c:formatCode>
                <c:ptCount val="3"/>
                <c:pt idx="0">
                  <c:v>1537</c:v>
                </c:pt>
                <c:pt idx="1">
                  <c:v>199</c:v>
                </c:pt>
                <c:pt idx="2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5F-4BAB-8F06-CC131B36DE45}"/>
            </c:ext>
          </c:extLst>
        </c:ser>
        <c:ser>
          <c:idx val="3"/>
          <c:order val="3"/>
          <c:tx>
            <c:strRef>
              <c:f>Arkusz21!$B$7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Arkusz21!$C$3:$E$3</c:f>
              <c:strCache>
                <c:ptCount val="3"/>
                <c:pt idx="0">
                  <c:v>rodziny zastępcze niezawodowe</c:v>
                </c:pt>
                <c:pt idx="1">
                  <c:v>rodziny zastępcze zawodowe</c:v>
                </c:pt>
                <c:pt idx="2">
                  <c:v>rodzinne domy dziecka</c:v>
                </c:pt>
              </c:strCache>
            </c:strRef>
          </c:cat>
          <c:val>
            <c:numRef>
              <c:f>Arkusz21!$C$7:$E$7</c:f>
              <c:numCache>
                <c:formatCode>#,##0</c:formatCode>
                <c:ptCount val="3"/>
                <c:pt idx="0">
                  <c:v>1668</c:v>
                </c:pt>
                <c:pt idx="1">
                  <c:v>184</c:v>
                </c:pt>
                <c:pt idx="2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5F-4BAB-8F06-CC131B36DE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2150783"/>
        <c:axId val="971501903"/>
      </c:barChart>
      <c:catAx>
        <c:axId val="682150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71501903"/>
        <c:crosses val="autoZero"/>
        <c:auto val="1"/>
        <c:lblAlgn val="ctr"/>
        <c:lblOffset val="100"/>
        <c:noMultiLvlLbl val="0"/>
      </c:catAx>
      <c:valAx>
        <c:axId val="9715019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82150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353EB5-492B-4C94-8987-AC084EC4FDFF}" type="doc">
      <dgm:prSet loTypeId="urn:microsoft.com/office/officeart/2005/8/layout/hierarchy6" loCatId="hierarchy" qsTypeId="urn:microsoft.com/office/officeart/2005/8/quickstyle/3d1" qsCatId="3D" csTypeId="urn:microsoft.com/office/officeart/2005/8/colors/accent1_1" csCatId="accent1" phldr="1"/>
      <dgm:spPr/>
      <dgm:t>
        <a:bodyPr/>
        <a:lstStyle/>
        <a:p>
          <a:endParaRPr lang="pl-PL"/>
        </a:p>
      </dgm:t>
    </dgm:pt>
    <dgm:pt modelId="{61F82031-0E40-47A4-9677-670DCD624144}">
      <dgm:prSet custT="1"/>
      <dgm:spPr>
        <a:xfrm>
          <a:off x="1827711" y="355416"/>
          <a:ext cx="2225724" cy="586403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20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RODZINNA PIECZA ZASTĘPCZA</a:t>
          </a:r>
        </a:p>
      </dgm:t>
    </dgm:pt>
    <dgm:pt modelId="{843DD6FE-BACB-48BE-8399-B7114E2A062A}" type="parTrans" cxnId="{4D98E017-37E3-45E1-A9D1-17153EF89861}">
      <dgm:prSet/>
      <dgm:spPr/>
      <dgm:t>
        <a:bodyPr/>
        <a:lstStyle/>
        <a:p>
          <a:endParaRPr lang="pl-PL" sz="1450"/>
        </a:p>
      </dgm:t>
    </dgm:pt>
    <dgm:pt modelId="{A2D1F477-5B94-4272-B3D7-33E67AFFBAE4}" type="sibTrans" cxnId="{4D98E017-37E3-45E1-A9D1-17153EF89861}">
      <dgm:prSet/>
      <dgm:spPr/>
      <dgm:t>
        <a:bodyPr/>
        <a:lstStyle/>
        <a:p>
          <a:endParaRPr lang="pl-PL" sz="1450"/>
        </a:p>
      </dgm:t>
    </dgm:pt>
    <dgm:pt modelId="{6EB7A51A-23E7-4D97-B0FE-E43649C68FA9}">
      <dgm:prSet custT="1"/>
      <dgm:spPr>
        <a:xfrm>
          <a:off x="1158473" y="1171585"/>
          <a:ext cx="1441910" cy="304260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zastępcze</a:t>
          </a:r>
          <a:endParaRPr lang="pl-PL" sz="13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1156D2D-C13D-4082-90B3-8CE7777B2D68}" type="parTrans" cxnId="{08152645-4F57-4C9D-AB17-5943D2BAF35A}">
      <dgm:prSet/>
      <dgm:spPr>
        <a:xfrm>
          <a:off x="1879429" y="941820"/>
          <a:ext cx="1061144" cy="229765"/>
        </a:xfrm>
        <a:custGeom>
          <a:avLst/>
          <a:gdLst/>
          <a:ahLst/>
          <a:cxnLst/>
          <a:rect l="0" t="0" r="0" b="0"/>
          <a:pathLst>
            <a:path>
              <a:moveTo>
                <a:pt x="701238" y="0"/>
              </a:moveTo>
              <a:lnTo>
                <a:pt x="701238" y="130153"/>
              </a:lnTo>
              <a:lnTo>
                <a:pt x="0" y="130153"/>
              </a:lnTo>
              <a:lnTo>
                <a:pt x="0" y="26030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33C2885A-477B-4E87-A8B2-8008CC762B7F}" type="sibTrans" cxnId="{08152645-4F57-4C9D-AB17-5943D2BAF35A}">
      <dgm:prSet/>
      <dgm:spPr/>
      <dgm:t>
        <a:bodyPr/>
        <a:lstStyle/>
        <a:p>
          <a:endParaRPr lang="pl-PL" sz="1450"/>
        </a:p>
      </dgm:t>
    </dgm:pt>
    <dgm:pt modelId="{2C12B20E-6104-45B0-A0B0-7FDADAC3A8CC}">
      <dgm:prSet custT="1"/>
      <dgm:spPr>
        <a:xfrm>
          <a:off x="3396420" y="1275904"/>
          <a:ext cx="1903175" cy="304260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Rodzinne domy dziecka</a:t>
          </a:r>
        </a:p>
      </dgm:t>
    </dgm:pt>
    <dgm:pt modelId="{248B8DC1-118C-414A-B2E8-7118E317948D}" type="parTrans" cxnId="{72E3BB6D-FF5C-46AE-B2B6-41FCD3501B62}">
      <dgm:prSet/>
      <dgm:spPr>
        <a:xfrm>
          <a:off x="2940573" y="941820"/>
          <a:ext cx="1407434" cy="334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526"/>
              </a:lnTo>
              <a:lnTo>
                <a:pt x="1721139" y="126526"/>
              </a:lnTo>
              <a:lnTo>
                <a:pt x="1721139" y="25305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D7D3A6AE-6C8B-49EA-9114-0B5698B4E8F6}" type="sibTrans" cxnId="{72E3BB6D-FF5C-46AE-B2B6-41FCD3501B62}">
      <dgm:prSet/>
      <dgm:spPr/>
      <dgm:t>
        <a:bodyPr/>
        <a:lstStyle/>
        <a:p>
          <a:endParaRPr lang="pl-PL" sz="1450"/>
        </a:p>
      </dgm:t>
    </dgm:pt>
    <dgm:pt modelId="{1FE74F37-8275-4A64-9F98-2A741F9FBD04}">
      <dgm:prSet custT="1"/>
      <dgm:spPr>
        <a:xfrm>
          <a:off x="0" y="1705270"/>
          <a:ext cx="754865" cy="443663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spokrewnione</a:t>
          </a:r>
        </a:p>
      </dgm:t>
    </dgm:pt>
    <dgm:pt modelId="{79E95EDE-D1EF-48F8-875A-EAFD935DBF6F}" type="parTrans" cxnId="{601E0B4F-F62C-4601-AB98-86DC1D91EE53}">
      <dgm:prSet/>
      <dgm:spPr>
        <a:xfrm>
          <a:off x="377432" y="1475845"/>
          <a:ext cx="1501996" cy="229424"/>
        </a:xfrm>
        <a:custGeom>
          <a:avLst/>
          <a:gdLst/>
          <a:ahLst/>
          <a:cxnLst/>
          <a:rect l="0" t="0" r="0" b="0"/>
          <a:pathLst>
            <a:path>
              <a:moveTo>
                <a:pt x="1372904" y="0"/>
              </a:moveTo>
              <a:lnTo>
                <a:pt x="1372904" y="129790"/>
              </a:lnTo>
              <a:lnTo>
                <a:pt x="0" y="129790"/>
              </a:lnTo>
              <a:lnTo>
                <a:pt x="0" y="25958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08ED907A-DBCD-439A-AA65-55A7B0BE0FB7}" type="sibTrans" cxnId="{601E0B4F-F62C-4601-AB98-86DC1D91EE53}">
      <dgm:prSet/>
      <dgm:spPr/>
      <dgm:t>
        <a:bodyPr/>
        <a:lstStyle/>
        <a:p>
          <a:endParaRPr lang="pl-PL" sz="1450"/>
        </a:p>
      </dgm:t>
    </dgm:pt>
    <dgm:pt modelId="{6175E1A3-8D71-4942-8938-07D14D49489E}">
      <dgm:prSet custT="1"/>
      <dgm:spPr>
        <a:xfrm>
          <a:off x="838916" y="1692192"/>
          <a:ext cx="1309603" cy="477603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niezawodowe</a:t>
          </a:r>
        </a:p>
      </dgm:t>
    </dgm:pt>
    <dgm:pt modelId="{16312788-F027-4006-BB26-935768446868}" type="parTrans" cxnId="{73CC523D-8671-4A37-8714-02DA968C311E}">
      <dgm:prSet/>
      <dgm:spPr>
        <a:xfrm>
          <a:off x="1493717" y="1475845"/>
          <a:ext cx="385711" cy="216347"/>
        </a:xfrm>
        <a:custGeom>
          <a:avLst/>
          <a:gdLst/>
          <a:ahLst/>
          <a:cxnLst/>
          <a:rect l="0" t="0" r="0" b="0"/>
          <a:pathLst>
            <a:path>
              <a:moveTo>
                <a:pt x="51794" y="0"/>
              </a:moveTo>
              <a:lnTo>
                <a:pt x="51794" y="134988"/>
              </a:lnTo>
              <a:lnTo>
                <a:pt x="45720" y="134988"/>
              </a:lnTo>
              <a:lnTo>
                <a:pt x="45720" y="269977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D41E0C0C-EC5C-4E67-8A05-483C32282298}" type="sibTrans" cxnId="{73CC523D-8671-4A37-8714-02DA968C311E}">
      <dgm:prSet/>
      <dgm:spPr/>
      <dgm:t>
        <a:bodyPr/>
        <a:lstStyle/>
        <a:p>
          <a:endParaRPr lang="pl-PL" sz="1450"/>
        </a:p>
      </dgm:t>
    </dgm:pt>
    <dgm:pt modelId="{503318BE-09EE-4813-87C9-536AA24B66CE}">
      <dgm:prSet custT="1"/>
      <dgm:spPr>
        <a:xfrm>
          <a:off x="2338660" y="1696294"/>
          <a:ext cx="1419839" cy="44284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zawodowe, w tym</a:t>
          </a:r>
        </a:p>
      </dgm:t>
    </dgm:pt>
    <dgm:pt modelId="{4F1D7F51-F202-40B7-AAF7-7877D0C34DE4}" type="parTrans" cxnId="{87467D7B-93ED-4988-8052-3DEDC1078D75}">
      <dgm:prSet/>
      <dgm:spPr>
        <a:xfrm>
          <a:off x="1879429" y="1475845"/>
          <a:ext cx="1169151" cy="2204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90"/>
              </a:lnTo>
              <a:lnTo>
                <a:pt x="1480351" y="129790"/>
              </a:lnTo>
              <a:lnTo>
                <a:pt x="1480351" y="25958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A1AE0422-5E94-417D-99BE-71E8E285D48C}" type="sibTrans" cxnId="{87467D7B-93ED-4988-8052-3DEDC1078D75}">
      <dgm:prSet/>
      <dgm:spPr/>
      <dgm:t>
        <a:bodyPr/>
        <a:lstStyle/>
        <a:p>
          <a:endParaRPr lang="pl-PL" sz="1450"/>
        </a:p>
      </dgm:t>
    </dgm:pt>
    <dgm:pt modelId="{6E79E99B-2849-4645-9A0B-F93A7D055D8F}">
      <dgm:prSet custT="1"/>
      <dgm:spPr>
        <a:xfrm>
          <a:off x="1255340" y="2332456"/>
          <a:ext cx="1169883" cy="310625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Pogotowie rodzinne</a:t>
          </a:r>
        </a:p>
      </dgm:t>
    </dgm:pt>
    <dgm:pt modelId="{DE5148DB-8FA0-44FF-BC0A-78F6145D47B0}" type="parTrans" cxnId="{00108623-40C7-4D7D-AF09-E95A3761B1AB}">
      <dgm:prSet/>
      <dgm:spPr>
        <a:xfrm>
          <a:off x="1840282" y="2139142"/>
          <a:ext cx="1208298" cy="193314"/>
        </a:xfrm>
        <a:custGeom>
          <a:avLst/>
          <a:gdLst/>
          <a:ahLst/>
          <a:cxnLst/>
          <a:rect l="0" t="0" r="0" b="0"/>
          <a:pathLst>
            <a:path>
              <a:moveTo>
                <a:pt x="1690636" y="0"/>
              </a:moveTo>
              <a:lnTo>
                <a:pt x="1690636" y="147828"/>
              </a:lnTo>
              <a:lnTo>
                <a:pt x="0" y="147828"/>
              </a:lnTo>
              <a:lnTo>
                <a:pt x="0" y="29565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3528FCAF-5D95-4D30-A0EF-ADC01DFC26DF}" type="sibTrans" cxnId="{00108623-40C7-4D7D-AF09-E95A3761B1AB}">
      <dgm:prSet/>
      <dgm:spPr/>
      <dgm:t>
        <a:bodyPr/>
        <a:lstStyle/>
        <a:p>
          <a:endParaRPr lang="pl-PL" sz="1450"/>
        </a:p>
      </dgm:t>
    </dgm:pt>
    <dgm:pt modelId="{6BE01BBD-5D6E-4F11-B46C-396E5590BF4C}">
      <dgm:prSet custT="1"/>
      <dgm:spPr>
        <a:xfrm>
          <a:off x="3047786" y="2333418"/>
          <a:ext cx="1492451" cy="304260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Specjalistyczna</a:t>
          </a:r>
          <a:endParaRPr lang="pl-PL" sz="13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F5B43A1-A101-4AE6-9E13-691FD3F93F81}" type="parTrans" cxnId="{DA8B1F87-695C-46A6-B15B-729AE8ABEFD7}">
      <dgm:prSet/>
      <dgm:spPr>
        <a:xfrm>
          <a:off x="3048580" y="2139142"/>
          <a:ext cx="745431" cy="1942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745"/>
              </a:lnTo>
              <a:lnTo>
                <a:pt x="637557" y="149745"/>
              </a:lnTo>
              <a:lnTo>
                <a:pt x="637557" y="29949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F31A2A9B-EA99-4822-806B-499191D22E66}" type="sibTrans" cxnId="{DA8B1F87-695C-46A6-B15B-729AE8ABEFD7}">
      <dgm:prSet/>
      <dgm:spPr/>
      <dgm:t>
        <a:bodyPr/>
        <a:lstStyle/>
        <a:p>
          <a:endParaRPr lang="pl-PL" sz="1450"/>
        </a:p>
      </dgm:t>
    </dgm:pt>
    <dgm:pt modelId="{0C8368B4-156D-4628-8C10-4DD4D84CE7EB}">
      <dgm:prSet custT="1"/>
      <dgm:spPr>
        <a:xfrm>
          <a:off x="1706961" y="2826730"/>
          <a:ext cx="1286792" cy="409841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Dla małoletnich matek</a:t>
          </a:r>
          <a:endParaRPr lang="pl-PL" sz="13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26DA756-ED81-455E-AEA6-A1C5E9E69304}" type="parTrans" cxnId="{F966D6A0-CB38-4A75-B21B-91AFF5FF1F73}">
      <dgm:prSet/>
      <dgm:spPr>
        <a:xfrm>
          <a:off x="2350357" y="2637678"/>
          <a:ext cx="1443653" cy="189052"/>
        </a:xfrm>
        <a:custGeom>
          <a:avLst/>
          <a:gdLst/>
          <a:ahLst/>
          <a:cxnLst/>
          <a:rect l="0" t="0" r="0" b="0"/>
          <a:pathLst>
            <a:path>
              <a:moveTo>
                <a:pt x="1416373" y="0"/>
              </a:moveTo>
              <a:lnTo>
                <a:pt x="1416373" y="109835"/>
              </a:lnTo>
              <a:lnTo>
                <a:pt x="0" y="109835"/>
              </a:lnTo>
              <a:lnTo>
                <a:pt x="0" y="21967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4F859C5E-53AF-444C-B26D-2B4E3A7D0E98}" type="sibTrans" cxnId="{F966D6A0-CB38-4A75-B21B-91AFF5FF1F73}">
      <dgm:prSet/>
      <dgm:spPr/>
      <dgm:t>
        <a:bodyPr/>
        <a:lstStyle/>
        <a:p>
          <a:endParaRPr lang="pl-PL" sz="1450"/>
        </a:p>
      </dgm:t>
    </dgm:pt>
    <dgm:pt modelId="{29033256-DFF2-4D6E-9F32-DB961C6C0434}">
      <dgm:prSet custT="1"/>
      <dgm:spPr>
        <a:xfrm>
          <a:off x="3199444" y="2904353"/>
          <a:ext cx="1582606" cy="387122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Dla dzieci niepełnosprawnych</a:t>
          </a:r>
        </a:p>
      </dgm:t>
    </dgm:pt>
    <dgm:pt modelId="{AAFDE81D-3D62-4294-B758-37B45CDDC1E7}" type="parTrans" cxnId="{EA8A4558-6370-4CCE-A659-A493A602349E}">
      <dgm:prSet/>
      <dgm:spPr>
        <a:xfrm>
          <a:off x="3794011" y="2637678"/>
          <a:ext cx="196736" cy="266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835"/>
              </a:lnTo>
              <a:lnTo>
                <a:pt x="148087" y="109835"/>
              </a:lnTo>
              <a:lnTo>
                <a:pt x="148087" y="21967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E2B8F740-B72A-46DC-893C-45DD72294087}" type="sibTrans" cxnId="{EA8A4558-6370-4CCE-A659-A493A602349E}">
      <dgm:prSet/>
      <dgm:spPr/>
      <dgm:t>
        <a:bodyPr/>
        <a:lstStyle/>
        <a:p>
          <a:endParaRPr lang="pl-PL" sz="1450"/>
        </a:p>
      </dgm:t>
    </dgm:pt>
    <dgm:pt modelId="{4129F0B1-A6BD-46A3-BDD1-07F5AAC2CEA6}">
      <dgm:prSet custT="1"/>
      <dgm:spPr>
        <a:xfrm>
          <a:off x="4839583" y="2805523"/>
          <a:ext cx="868118" cy="38438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0">
            <a:buNone/>
          </a:pPr>
          <a:r>
            <a:rPr lang="pl-PL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Dla nieletnich</a:t>
          </a:r>
          <a:endParaRPr lang="pl-PL" sz="13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E6AA9B2-7F29-4242-ACFC-8C324837B056}" type="parTrans" cxnId="{CFEC6D0E-E670-4069-A5A8-10B3E26F9F29}">
      <dgm:prSet/>
      <dgm:spPr>
        <a:xfrm>
          <a:off x="3794011" y="2637678"/>
          <a:ext cx="1479631" cy="1678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311"/>
              </a:lnTo>
              <a:lnTo>
                <a:pt x="1561021" y="100311"/>
              </a:lnTo>
              <a:lnTo>
                <a:pt x="1561021" y="20062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pl-PL" sz="1450"/>
        </a:p>
      </dgm:t>
    </dgm:pt>
    <dgm:pt modelId="{407C07B7-5FBE-4557-8789-67AEBAE13918}" type="sibTrans" cxnId="{CFEC6D0E-E670-4069-A5A8-10B3E26F9F29}">
      <dgm:prSet/>
      <dgm:spPr/>
      <dgm:t>
        <a:bodyPr/>
        <a:lstStyle/>
        <a:p>
          <a:endParaRPr lang="pl-PL" sz="1450"/>
        </a:p>
      </dgm:t>
    </dgm:pt>
    <dgm:pt modelId="{0B49223F-7025-4522-8272-9ABFFB4CD3AC}" type="pres">
      <dgm:prSet presAssocID="{8B353EB5-492B-4C94-8987-AC084EC4FDF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FE26290D-A6EE-42FF-947F-2F891129C5D4}" type="pres">
      <dgm:prSet presAssocID="{8B353EB5-492B-4C94-8987-AC084EC4FDFF}" presName="hierFlow" presStyleCnt="0"/>
      <dgm:spPr/>
    </dgm:pt>
    <dgm:pt modelId="{C1EBEA60-4B8D-49C7-8BDD-93A72BABB25C}" type="pres">
      <dgm:prSet presAssocID="{8B353EB5-492B-4C94-8987-AC084EC4FDF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1E229AC9-A43B-4E52-8B80-E777FE34E24B}" type="pres">
      <dgm:prSet presAssocID="{61F82031-0E40-47A4-9677-670DCD624144}" presName="Name14" presStyleCnt="0"/>
      <dgm:spPr/>
    </dgm:pt>
    <dgm:pt modelId="{2D5B97C1-41D2-4E48-B66E-541B3FC80428}" type="pres">
      <dgm:prSet presAssocID="{61F82031-0E40-47A4-9677-670DCD624144}" presName="level1Shape" presStyleLbl="node0" presStyleIdx="0" presStyleCnt="1" custScaleX="487680" custScaleY="192731" custLinFactNeighborX="9005" custLinFactNeighborY="-3551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AFA26386-2A25-4F4F-990B-04F25A6B099B}" type="pres">
      <dgm:prSet presAssocID="{61F82031-0E40-47A4-9677-670DCD624144}" presName="hierChild2" presStyleCnt="0"/>
      <dgm:spPr/>
    </dgm:pt>
    <dgm:pt modelId="{F741B764-912C-4B1D-9CBC-639158BC76B0}" type="pres">
      <dgm:prSet presAssocID="{61156D2D-C13D-4082-90B3-8CE7777B2D68}" presName="Name19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701238" y="0"/>
              </a:moveTo>
              <a:lnTo>
                <a:pt x="701238" y="130153"/>
              </a:lnTo>
              <a:lnTo>
                <a:pt x="0" y="130153"/>
              </a:lnTo>
              <a:lnTo>
                <a:pt x="0" y="260307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817EEA40-620A-4892-B44A-29485345C134}" type="pres">
      <dgm:prSet presAssocID="{6EB7A51A-23E7-4D97-B0FE-E43649C68FA9}" presName="Name21" presStyleCnt="0"/>
      <dgm:spPr/>
    </dgm:pt>
    <dgm:pt modelId="{89BFF518-4254-4DAF-969C-13A12A7EA883}" type="pres">
      <dgm:prSet presAssocID="{6EB7A51A-23E7-4D97-B0FE-E43649C68FA9}" presName="level2Shape" presStyleLbl="node2" presStyleIdx="0" presStyleCnt="2" custScaleX="315938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622513E4-E144-4A78-B87C-B9A8BE59D02A}" type="pres">
      <dgm:prSet presAssocID="{6EB7A51A-23E7-4D97-B0FE-E43649C68FA9}" presName="hierChild3" presStyleCnt="0"/>
      <dgm:spPr/>
    </dgm:pt>
    <dgm:pt modelId="{46A85736-5FCA-44E0-B414-3B82701ED2C8}" type="pres">
      <dgm:prSet presAssocID="{79E95EDE-D1EF-48F8-875A-EAFD935DBF6F}" presName="Name19" presStyleLbl="parChTrans1D3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372904" y="0"/>
              </a:moveTo>
              <a:lnTo>
                <a:pt x="1372904" y="129790"/>
              </a:lnTo>
              <a:lnTo>
                <a:pt x="0" y="129790"/>
              </a:lnTo>
              <a:lnTo>
                <a:pt x="0" y="259581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AFFCC70D-CF15-4B23-89D3-0BB68947BFA9}" type="pres">
      <dgm:prSet presAssocID="{1FE74F37-8275-4A64-9F98-2A741F9FBD04}" presName="Name21" presStyleCnt="0"/>
      <dgm:spPr/>
    </dgm:pt>
    <dgm:pt modelId="{B87C5DAD-50B6-4DC0-879A-753B7B36869C}" type="pres">
      <dgm:prSet presAssocID="{1FE74F37-8275-4A64-9F98-2A741F9FBD04}" presName="level2Shape" presStyleLbl="node3" presStyleIdx="0" presStyleCnt="3" custScaleX="165399" custScaleY="145817" custLinFactNeighborX="-25072" custLinFactNeighborY="3540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89973808-AD07-4DAA-AE8C-4E6DE95E827B}" type="pres">
      <dgm:prSet presAssocID="{1FE74F37-8275-4A64-9F98-2A741F9FBD04}" presName="hierChild3" presStyleCnt="0"/>
      <dgm:spPr/>
    </dgm:pt>
    <dgm:pt modelId="{E69E041B-7AE7-4817-806C-2C6221E82999}" type="pres">
      <dgm:prSet presAssocID="{16312788-F027-4006-BB26-935768446868}" presName="Name19" presStyleLbl="parChTrans1D3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51794" y="0"/>
              </a:moveTo>
              <a:lnTo>
                <a:pt x="51794" y="134988"/>
              </a:lnTo>
              <a:lnTo>
                <a:pt x="45720" y="134988"/>
              </a:lnTo>
              <a:lnTo>
                <a:pt x="45720" y="269977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0F3E6438-BB4A-4121-BBFA-A6F1F17F29EA}" type="pres">
      <dgm:prSet presAssocID="{6175E1A3-8D71-4942-8938-07D14D49489E}" presName="Name21" presStyleCnt="0"/>
      <dgm:spPr/>
    </dgm:pt>
    <dgm:pt modelId="{E7D5AB60-E71F-4CEA-896F-E28EE9F6A2DE}" type="pres">
      <dgm:prSet presAssocID="{6175E1A3-8D71-4942-8938-07D14D49489E}" presName="level2Shape" presStyleLbl="node3" presStyleIdx="1" presStyleCnt="3" custScaleX="286948" custScaleY="156972" custLinFactNeighborX="-11662" custLinFactNeighborY="31106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9FE7C05B-D701-4AD6-8F42-2A5D14539871}" type="pres">
      <dgm:prSet presAssocID="{6175E1A3-8D71-4942-8938-07D14D49489E}" presName="hierChild3" presStyleCnt="0"/>
      <dgm:spPr/>
    </dgm:pt>
    <dgm:pt modelId="{D881AE62-68DE-4170-9231-BF953986B0B7}" type="pres">
      <dgm:prSet presAssocID="{4F1D7F51-F202-40B7-AAF7-7877D0C34DE4}" presName="Name19" presStyleLbl="parChTrans1D3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90"/>
              </a:lnTo>
              <a:lnTo>
                <a:pt x="1480351" y="129790"/>
              </a:lnTo>
              <a:lnTo>
                <a:pt x="1480351" y="259581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353853E1-4B12-4471-A055-76A3CA66BBDA}" type="pres">
      <dgm:prSet presAssocID="{503318BE-09EE-4813-87C9-536AA24B66CE}" presName="Name21" presStyleCnt="0"/>
      <dgm:spPr/>
    </dgm:pt>
    <dgm:pt modelId="{1C3E4484-325D-48E7-8FD3-526E5BB0A30D}" type="pres">
      <dgm:prSet presAssocID="{503318BE-09EE-4813-87C9-536AA24B66CE}" presName="level2Shape" presStyleLbl="node3" presStyleIdx="2" presStyleCnt="3" custScaleX="311102" custScaleY="145549" custLinFactNeighborY="3245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96D4E3E5-C794-4A0A-8930-D8D1175472F6}" type="pres">
      <dgm:prSet presAssocID="{503318BE-09EE-4813-87C9-536AA24B66CE}" presName="hierChild3" presStyleCnt="0"/>
      <dgm:spPr/>
    </dgm:pt>
    <dgm:pt modelId="{0A24BDD5-056B-43E2-BFB9-8BA22CF7AADE}" type="pres">
      <dgm:prSet presAssocID="{DE5148DB-8FA0-44FF-BC0A-78F6145D47B0}" presName="Name19" presStyleLbl="parChTrans1D4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690636" y="0"/>
              </a:moveTo>
              <a:lnTo>
                <a:pt x="1690636" y="147828"/>
              </a:lnTo>
              <a:lnTo>
                <a:pt x="0" y="147828"/>
              </a:lnTo>
              <a:lnTo>
                <a:pt x="0" y="295656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FF8D6971-26D2-4092-B8AA-B133577D215C}" type="pres">
      <dgm:prSet presAssocID="{6E79E99B-2849-4645-9A0B-F93A7D055D8F}" presName="Name21" presStyleCnt="0"/>
      <dgm:spPr/>
    </dgm:pt>
    <dgm:pt modelId="{F93D9501-A29F-4581-B069-C040E8690882}" type="pres">
      <dgm:prSet presAssocID="{6E79E99B-2849-4645-9A0B-F93A7D055D8F}" presName="level2Shape" presStyleLbl="node4" presStyleIdx="0" presStyleCnt="5" custScaleX="256334" custScaleY="102092" custLinFactNeighborX="-86245" custLinFactNeighborY="5599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3F9CA995-E58A-4870-938D-F47D06552293}" type="pres">
      <dgm:prSet presAssocID="{6E79E99B-2849-4645-9A0B-F93A7D055D8F}" presName="hierChild3" presStyleCnt="0"/>
      <dgm:spPr/>
    </dgm:pt>
    <dgm:pt modelId="{869B88DC-EA35-4CCC-8013-77EC91CC51EC}" type="pres">
      <dgm:prSet presAssocID="{DF5B43A1-A101-4AE6-9E13-691FD3F93F81}" presName="Name19" presStyleLbl="parChTrans1D4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745"/>
              </a:lnTo>
              <a:lnTo>
                <a:pt x="637557" y="149745"/>
              </a:lnTo>
              <a:lnTo>
                <a:pt x="637557" y="299491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3DC25B52-7EF1-417B-B08B-CF59AB7C1FD9}" type="pres">
      <dgm:prSet presAssocID="{6BE01BBD-5D6E-4F11-B46C-396E5590BF4C}" presName="Name21" presStyleCnt="0"/>
      <dgm:spPr/>
    </dgm:pt>
    <dgm:pt modelId="{C2CE64B0-7EE3-4178-81F3-D1E22D068932}" type="pres">
      <dgm:prSet presAssocID="{6BE01BBD-5D6E-4F11-B46C-396E5590BF4C}" presName="level2Shape" presStyleLbl="node4" presStyleIdx="1" presStyleCnt="5" custScaleX="327012" custScaleY="104224" custLinFactNeighborX="20165" custLinFactNeighborY="56306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09B381DA-1478-4167-A2DA-76B403779905}" type="pres">
      <dgm:prSet presAssocID="{6BE01BBD-5D6E-4F11-B46C-396E5590BF4C}" presName="hierChild3" presStyleCnt="0"/>
      <dgm:spPr/>
    </dgm:pt>
    <dgm:pt modelId="{28982D79-5FF3-40C8-A449-808474CAE7A7}" type="pres">
      <dgm:prSet presAssocID="{F26DA756-ED81-455E-AEA6-A1C5E9E69304}" presName="Name19" presStyleLbl="parChTrans1D4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416373" y="0"/>
              </a:moveTo>
              <a:lnTo>
                <a:pt x="1416373" y="109835"/>
              </a:lnTo>
              <a:lnTo>
                <a:pt x="0" y="109835"/>
              </a:lnTo>
              <a:lnTo>
                <a:pt x="0" y="219670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9969E5A6-751B-4E4A-9A31-E12D51ADEBE6}" type="pres">
      <dgm:prSet presAssocID="{0C8368B4-156D-4628-8C10-4DD4D84CE7EB}" presName="Name21" presStyleCnt="0"/>
      <dgm:spPr/>
    </dgm:pt>
    <dgm:pt modelId="{21C50824-4ED5-4C08-B4D9-8A34C43B22D9}" type="pres">
      <dgm:prSet presAssocID="{0C8368B4-156D-4628-8C10-4DD4D84CE7EB}" presName="level2Shape" presStyleLbl="node4" presStyleIdx="2" presStyleCnt="5" custScaleX="281950" custScaleY="134701" custLinFactNeighborX="2335" custLinFactNeighborY="7844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0BA6AAB5-B911-45F3-A422-87A8D206AF7A}" type="pres">
      <dgm:prSet presAssocID="{0C8368B4-156D-4628-8C10-4DD4D84CE7EB}" presName="hierChild3" presStyleCnt="0"/>
      <dgm:spPr/>
    </dgm:pt>
    <dgm:pt modelId="{D56515A5-80C9-4E66-94C1-8CEA4E55EA00}" type="pres">
      <dgm:prSet presAssocID="{AAFDE81D-3D62-4294-B758-37B45CDDC1E7}" presName="Name19" presStyleLbl="parChTrans1D4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835"/>
              </a:lnTo>
              <a:lnTo>
                <a:pt x="148087" y="109835"/>
              </a:lnTo>
              <a:lnTo>
                <a:pt x="148087" y="219670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0850C217-C29F-4731-A09E-218FF7AFB380}" type="pres">
      <dgm:prSet presAssocID="{29033256-DFF2-4D6E-9F32-DB961C6C0434}" presName="Name21" presStyleCnt="0"/>
      <dgm:spPr/>
    </dgm:pt>
    <dgm:pt modelId="{FE4D5B97-0927-46B2-AE52-FE8C7787B27D}" type="pres">
      <dgm:prSet presAssocID="{29033256-DFF2-4D6E-9F32-DB961C6C0434}" presName="level2Shape" presStyleLbl="node4" presStyleIdx="3" presStyleCnt="5" custScaleX="346766" custScaleY="127234" custLinFactY="3953" custLinFactNeighborX="17404" custLinFactNeighborY="10000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5C7FBE13-9273-4F5C-ACB2-42E7F33BD4CB}" type="pres">
      <dgm:prSet presAssocID="{29033256-DFF2-4D6E-9F32-DB961C6C0434}" presName="hierChild3" presStyleCnt="0"/>
      <dgm:spPr/>
    </dgm:pt>
    <dgm:pt modelId="{930EABEF-B5A8-4CF2-B8E5-2AE31E4517B5}" type="pres">
      <dgm:prSet presAssocID="{FE6AA9B2-7F29-4242-ACFC-8C324837B056}" presName="Name19" presStyleLbl="parChTrans1D4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311"/>
              </a:lnTo>
              <a:lnTo>
                <a:pt x="1561021" y="100311"/>
              </a:lnTo>
              <a:lnTo>
                <a:pt x="1561021" y="200623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40691E66-4B0F-4122-9186-40C016408052}" type="pres">
      <dgm:prSet presAssocID="{4129F0B1-A6BD-46A3-BDD1-07F5AAC2CEA6}" presName="Name21" presStyleCnt="0"/>
      <dgm:spPr/>
    </dgm:pt>
    <dgm:pt modelId="{F6E50192-B8DF-4A42-AB8C-1544D4F1DC46}" type="pres">
      <dgm:prSet presAssocID="{4129F0B1-A6BD-46A3-BDD1-07F5AAC2CEA6}" presName="level2Shape" presStyleLbl="node4" presStyleIdx="4" presStyleCnt="5" custScaleX="190214" custScaleY="126335" custLinFactNeighborX="10" custLinFactNeighborY="7147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B4E9D3AC-B7AD-4335-B855-567D0134C5B8}" type="pres">
      <dgm:prSet presAssocID="{4129F0B1-A6BD-46A3-BDD1-07F5AAC2CEA6}" presName="hierChild3" presStyleCnt="0"/>
      <dgm:spPr/>
    </dgm:pt>
    <dgm:pt modelId="{A1521672-8B0D-4727-967A-4B6B49DD971E}" type="pres">
      <dgm:prSet presAssocID="{248B8DC1-118C-414A-B2E8-7118E317948D}" presName="Name19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526"/>
              </a:lnTo>
              <a:lnTo>
                <a:pt x="1721139" y="126526"/>
              </a:lnTo>
              <a:lnTo>
                <a:pt x="1721139" y="253052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06B0E631-35D1-438A-BF22-FEAFD803E13B}" type="pres">
      <dgm:prSet presAssocID="{2C12B20E-6104-45B0-A0B0-7FDADAC3A8CC}" presName="Name21" presStyleCnt="0"/>
      <dgm:spPr/>
    </dgm:pt>
    <dgm:pt modelId="{1197CB3E-960D-4E45-BB5D-398AB069078B}" type="pres">
      <dgm:prSet presAssocID="{2C12B20E-6104-45B0-A0B0-7FDADAC3A8CC}" presName="level2Shape" presStyleLbl="node2" presStyleIdx="1" presStyleCnt="2" custScaleX="417006" custLinFactX="44420" custLinFactNeighborX="100000" custLinFactNeighborY="34286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FC1E06AF-512F-4BAE-B52E-0BC300ED3F37}" type="pres">
      <dgm:prSet presAssocID="{2C12B20E-6104-45B0-A0B0-7FDADAC3A8CC}" presName="hierChild3" presStyleCnt="0"/>
      <dgm:spPr/>
    </dgm:pt>
    <dgm:pt modelId="{5920EFD2-EB34-4DFF-B08E-63AC7BDAB2C7}" type="pres">
      <dgm:prSet presAssocID="{8B353EB5-492B-4C94-8987-AC084EC4FDFF}" presName="bgShapesFlow" presStyleCnt="0"/>
      <dgm:spPr/>
    </dgm:pt>
  </dgm:ptLst>
  <dgm:cxnLst>
    <dgm:cxn modelId="{95A1BB78-281D-4DDC-B058-09D47F495114}" type="presOf" srcId="{6175E1A3-8D71-4942-8938-07D14D49489E}" destId="{E7D5AB60-E71F-4CEA-896F-E28EE9F6A2DE}" srcOrd="0" destOrd="0" presId="urn:microsoft.com/office/officeart/2005/8/layout/hierarchy6"/>
    <dgm:cxn modelId="{08152645-4F57-4C9D-AB17-5943D2BAF35A}" srcId="{61F82031-0E40-47A4-9677-670DCD624144}" destId="{6EB7A51A-23E7-4D97-B0FE-E43649C68FA9}" srcOrd="0" destOrd="0" parTransId="{61156D2D-C13D-4082-90B3-8CE7777B2D68}" sibTransId="{33C2885A-477B-4E87-A8B2-8008CC762B7F}"/>
    <dgm:cxn modelId="{76130AFE-4B3D-42E4-B61A-E97EFAC43940}" type="presOf" srcId="{16312788-F027-4006-BB26-935768446868}" destId="{E69E041B-7AE7-4817-806C-2C6221E82999}" srcOrd="0" destOrd="0" presId="urn:microsoft.com/office/officeart/2005/8/layout/hierarchy6"/>
    <dgm:cxn modelId="{2AF49B94-07B1-4A81-B80A-893F504E2B23}" type="presOf" srcId="{0C8368B4-156D-4628-8C10-4DD4D84CE7EB}" destId="{21C50824-4ED5-4C08-B4D9-8A34C43B22D9}" srcOrd="0" destOrd="0" presId="urn:microsoft.com/office/officeart/2005/8/layout/hierarchy6"/>
    <dgm:cxn modelId="{B6DF306F-C425-4ED3-8F8E-F8031A26578D}" type="presOf" srcId="{61156D2D-C13D-4082-90B3-8CE7777B2D68}" destId="{F741B764-912C-4B1D-9CBC-639158BC76B0}" srcOrd="0" destOrd="0" presId="urn:microsoft.com/office/officeart/2005/8/layout/hierarchy6"/>
    <dgm:cxn modelId="{601E0B4F-F62C-4601-AB98-86DC1D91EE53}" srcId="{6EB7A51A-23E7-4D97-B0FE-E43649C68FA9}" destId="{1FE74F37-8275-4A64-9F98-2A741F9FBD04}" srcOrd="0" destOrd="0" parTransId="{79E95EDE-D1EF-48F8-875A-EAFD935DBF6F}" sibTransId="{08ED907A-DBCD-439A-AA65-55A7B0BE0FB7}"/>
    <dgm:cxn modelId="{C2CD7A5C-41B9-494C-B886-4F8ADBC8248E}" type="presOf" srcId="{248B8DC1-118C-414A-B2E8-7118E317948D}" destId="{A1521672-8B0D-4727-967A-4B6B49DD971E}" srcOrd="0" destOrd="0" presId="urn:microsoft.com/office/officeart/2005/8/layout/hierarchy6"/>
    <dgm:cxn modelId="{73CC523D-8671-4A37-8714-02DA968C311E}" srcId="{6EB7A51A-23E7-4D97-B0FE-E43649C68FA9}" destId="{6175E1A3-8D71-4942-8938-07D14D49489E}" srcOrd="1" destOrd="0" parTransId="{16312788-F027-4006-BB26-935768446868}" sibTransId="{D41E0C0C-EC5C-4E67-8A05-483C32282298}"/>
    <dgm:cxn modelId="{EA8A4558-6370-4CCE-A659-A493A602349E}" srcId="{6BE01BBD-5D6E-4F11-B46C-396E5590BF4C}" destId="{29033256-DFF2-4D6E-9F32-DB961C6C0434}" srcOrd="1" destOrd="0" parTransId="{AAFDE81D-3D62-4294-B758-37B45CDDC1E7}" sibTransId="{E2B8F740-B72A-46DC-893C-45DD72294087}"/>
    <dgm:cxn modelId="{3C54C815-FC04-49CB-85A2-5D8A01E9A300}" type="presOf" srcId="{79E95EDE-D1EF-48F8-875A-EAFD935DBF6F}" destId="{46A85736-5FCA-44E0-B414-3B82701ED2C8}" srcOrd="0" destOrd="0" presId="urn:microsoft.com/office/officeart/2005/8/layout/hierarchy6"/>
    <dgm:cxn modelId="{35EE9A1F-5F6A-4358-9643-D8850219A3B6}" type="presOf" srcId="{FE6AA9B2-7F29-4242-ACFC-8C324837B056}" destId="{930EABEF-B5A8-4CF2-B8E5-2AE31E4517B5}" srcOrd="0" destOrd="0" presId="urn:microsoft.com/office/officeart/2005/8/layout/hierarchy6"/>
    <dgm:cxn modelId="{4758087B-73F2-477A-926F-C9E6E3F8E279}" type="presOf" srcId="{6EB7A51A-23E7-4D97-B0FE-E43649C68FA9}" destId="{89BFF518-4254-4DAF-969C-13A12A7EA883}" srcOrd="0" destOrd="0" presId="urn:microsoft.com/office/officeart/2005/8/layout/hierarchy6"/>
    <dgm:cxn modelId="{AF09EA76-863A-4C54-B293-1677E507523E}" type="presOf" srcId="{AAFDE81D-3D62-4294-B758-37B45CDDC1E7}" destId="{D56515A5-80C9-4E66-94C1-8CEA4E55EA00}" srcOrd="0" destOrd="0" presId="urn:microsoft.com/office/officeart/2005/8/layout/hierarchy6"/>
    <dgm:cxn modelId="{AE055E9C-9D61-4B97-B004-54FD1E0A2C80}" type="presOf" srcId="{29033256-DFF2-4D6E-9F32-DB961C6C0434}" destId="{FE4D5B97-0927-46B2-AE52-FE8C7787B27D}" srcOrd="0" destOrd="0" presId="urn:microsoft.com/office/officeart/2005/8/layout/hierarchy6"/>
    <dgm:cxn modelId="{915F3AC6-2245-4315-B051-1EAE91CB8B11}" type="presOf" srcId="{503318BE-09EE-4813-87C9-536AA24B66CE}" destId="{1C3E4484-325D-48E7-8FD3-526E5BB0A30D}" srcOrd="0" destOrd="0" presId="urn:microsoft.com/office/officeart/2005/8/layout/hierarchy6"/>
    <dgm:cxn modelId="{A80188A0-4BD8-42CD-88AC-B2D79963E193}" type="presOf" srcId="{61F82031-0E40-47A4-9677-670DCD624144}" destId="{2D5B97C1-41D2-4E48-B66E-541B3FC80428}" srcOrd="0" destOrd="0" presId="urn:microsoft.com/office/officeart/2005/8/layout/hierarchy6"/>
    <dgm:cxn modelId="{F966D6A0-CB38-4A75-B21B-91AFF5FF1F73}" srcId="{6BE01BBD-5D6E-4F11-B46C-396E5590BF4C}" destId="{0C8368B4-156D-4628-8C10-4DD4D84CE7EB}" srcOrd="0" destOrd="0" parTransId="{F26DA756-ED81-455E-AEA6-A1C5E9E69304}" sibTransId="{4F859C5E-53AF-444C-B26D-2B4E3A7D0E98}"/>
    <dgm:cxn modelId="{E3F028C6-820E-4B94-BF63-28615BEA8516}" type="presOf" srcId="{6BE01BBD-5D6E-4F11-B46C-396E5590BF4C}" destId="{C2CE64B0-7EE3-4178-81F3-D1E22D068932}" srcOrd="0" destOrd="0" presId="urn:microsoft.com/office/officeart/2005/8/layout/hierarchy6"/>
    <dgm:cxn modelId="{5DFEEF06-A714-4026-BF52-0B522A6ADC9E}" type="presOf" srcId="{4129F0B1-A6BD-46A3-BDD1-07F5AAC2CEA6}" destId="{F6E50192-B8DF-4A42-AB8C-1544D4F1DC46}" srcOrd="0" destOrd="0" presId="urn:microsoft.com/office/officeart/2005/8/layout/hierarchy6"/>
    <dgm:cxn modelId="{8F390862-8512-46A1-B91A-1E29A23A2951}" type="presOf" srcId="{6E79E99B-2849-4645-9A0B-F93A7D055D8F}" destId="{F93D9501-A29F-4581-B069-C040E8690882}" srcOrd="0" destOrd="0" presId="urn:microsoft.com/office/officeart/2005/8/layout/hierarchy6"/>
    <dgm:cxn modelId="{39DD55FF-0DAC-462C-B198-61970EDBB8AA}" type="presOf" srcId="{2C12B20E-6104-45B0-A0B0-7FDADAC3A8CC}" destId="{1197CB3E-960D-4E45-BB5D-398AB069078B}" srcOrd="0" destOrd="0" presId="urn:microsoft.com/office/officeart/2005/8/layout/hierarchy6"/>
    <dgm:cxn modelId="{72E3BB6D-FF5C-46AE-B2B6-41FCD3501B62}" srcId="{61F82031-0E40-47A4-9677-670DCD624144}" destId="{2C12B20E-6104-45B0-A0B0-7FDADAC3A8CC}" srcOrd="1" destOrd="0" parTransId="{248B8DC1-118C-414A-B2E8-7118E317948D}" sibTransId="{D7D3A6AE-6C8B-49EA-9114-0B5698B4E8F6}"/>
    <dgm:cxn modelId="{E942BB8E-C387-44C7-A18D-F96FE2968BE2}" type="presOf" srcId="{DE5148DB-8FA0-44FF-BC0A-78F6145D47B0}" destId="{0A24BDD5-056B-43E2-BFB9-8BA22CF7AADE}" srcOrd="0" destOrd="0" presId="urn:microsoft.com/office/officeart/2005/8/layout/hierarchy6"/>
    <dgm:cxn modelId="{DA8B1F87-695C-46A6-B15B-729AE8ABEFD7}" srcId="{503318BE-09EE-4813-87C9-536AA24B66CE}" destId="{6BE01BBD-5D6E-4F11-B46C-396E5590BF4C}" srcOrd="1" destOrd="0" parTransId="{DF5B43A1-A101-4AE6-9E13-691FD3F93F81}" sibTransId="{F31A2A9B-EA99-4822-806B-499191D22E66}"/>
    <dgm:cxn modelId="{4D98E017-37E3-45E1-A9D1-17153EF89861}" srcId="{8B353EB5-492B-4C94-8987-AC084EC4FDFF}" destId="{61F82031-0E40-47A4-9677-670DCD624144}" srcOrd="0" destOrd="0" parTransId="{843DD6FE-BACB-48BE-8399-B7114E2A062A}" sibTransId="{A2D1F477-5B94-4272-B3D7-33E67AFFBAE4}"/>
    <dgm:cxn modelId="{00108623-40C7-4D7D-AF09-E95A3761B1AB}" srcId="{503318BE-09EE-4813-87C9-536AA24B66CE}" destId="{6E79E99B-2849-4645-9A0B-F93A7D055D8F}" srcOrd="0" destOrd="0" parTransId="{DE5148DB-8FA0-44FF-BC0A-78F6145D47B0}" sibTransId="{3528FCAF-5D95-4D30-A0EF-ADC01DFC26DF}"/>
    <dgm:cxn modelId="{CFEC6D0E-E670-4069-A5A8-10B3E26F9F29}" srcId="{6BE01BBD-5D6E-4F11-B46C-396E5590BF4C}" destId="{4129F0B1-A6BD-46A3-BDD1-07F5AAC2CEA6}" srcOrd="2" destOrd="0" parTransId="{FE6AA9B2-7F29-4242-ACFC-8C324837B056}" sibTransId="{407C07B7-5FBE-4557-8789-67AEBAE13918}"/>
    <dgm:cxn modelId="{E7E9BFA5-D683-4D9E-8628-20E5703C7C28}" type="presOf" srcId="{1FE74F37-8275-4A64-9F98-2A741F9FBD04}" destId="{B87C5DAD-50B6-4DC0-879A-753B7B36869C}" srcOrd="0" destOrd="0" presId="urn:microsoft.com/office/officeart/2005/8/layout/hierarchy6"/>
    <dgm:cxn modelId="{87467D7B-93ED-4988-8052-3DEDC1078D75}" srcId="{6EB7A51A-23E7-4D97-B0FE-E43649C68FA9}" destId="{503318BE-09EE-4813-87C9-536AA24B66CE}" srcOrd="2" destOrd="0" parTransId="{4F1D7F51-F202-40B7-AAF7-7877D0C34DE4}" sibTransId="{A1AE0422-5E94-417D-99BE-71E8E285D48C}"/>
    <dgm:cxn modelId="{F55DE8C2-11D2-42D4-97DB-247EAA052E49}" type="presOf" srcId="{DF5B43A1-A101-4AE6-9E13-691FD3F93F81}" destId="{869B88DC-EA35-4CCC-8013-77EC91CC51EC}" srcOrd="0" destOrd="0" presId="urn:microsoft.com/office/officeart/2005/8/layout/hierarchy6"/>
    <dgm:cxn modelId="{38C54C86-90E6-4783-8971-4B8A3AAA26E5}" type="presOf" srcId="{4F1D7F51-F202-40B7-AAF7-7877D0C34DE4}" destId="{D881AE62-68DE-4170-9231-BF953986B0B7}" srcOrd="0" destOrd="0" presId="urn:microsoft.com/office/officeart/2005/8/layout/hierarchy6"/>
    <dgm:cxn modelId="{4DD935D4-55C4-4C76-B35F-3EFBE7905FCC}" type="presOf" srcId="{F26DA756-ED81-455E-AEA6-A1C5E9E69304}" destId="{28982D79-5FF3-40C8-A449-808474CAE7A7}" srcOrd="0" destOrd="0" presId="urn:microsoft.com/office/officeart/2005/8/layout/hierarchy6"/>
    <dgm:cxn modelId="{E67C841C-59D1-42CC-9A9A-A745A5AF2034}" type="presOf" srcId="{8B353EB5-492B-4C94-8987-AC084EC4FDFF}" destId="{0B49223F-7025-4522-8272-9ABFFB4CD3AC}" srcOrd="0" destOrd="0" presId="urn:microsoft.com/office/officeart/2005/8/layout/hierarchy6"/>
    <dgm:cxn modelId="{8AB0AE24-FC15-4A7C-9B53-8409161B9757}" type="presParOf" srcId="{0B49223F-7025-4522-8272-9ABFFB4CD3AC}" destId="{FE26290D-A6EE-42FF-947F-2F891129C5D4}" srcOrd="0" destOrd="0" presId="urn:microsoft.com/office/officeart/2005/8/layout/hierarchy6"/>
    <dgm:cxn modelId="{2AA8724E-A81D-4A70-AFE2-28BD43B80171}" type="presParOf" srcId="{FE26290D-A6EE-42FF-947F-2F891129C5D4}" destId="{C1EBEA60-4B8D-49C7-8BDD-93A72BABB25C}" srcOrd="0" destOrd="0" presId="urn:microsoft.com/office/officeart/2005/8/layout/hierarchy6"/>
    <dgm:cxn modelId="{E478AF6C-8E09-4B43-A30D-1619DCE6DC29}" type="presParOf" srcId="{C1EBEA60-4B8D-49C7-8BDD-93A72BABB25C}" destId="{1E229AC9-A43B-4E52-8B80-E777FE34E24B}" srcOrd="0" destOrd="0" presId="urn:microsoft.com/office/officeart/2005/8/layout/hierarchy6"/>
    <dgm:cxn modelId="{906CE82C-2767-41AE-BC93-3EEBD9AD01FE}" type="presParOf" srcId="{1E229AC9-A43B-4E52-8B80-E777FE34E24B}" destId="{2D5B97C1-41D2-4E48-B66E-541B3FC80428}" srcOrd="0" destOrd="0" presId="urn:microsoft.com/office/officeart/2005/8/layout/hierarchy6"/>
    <dgm:cxn modelId="{376442DE-0CF0-48CA-993F-61550A7E494A}" type="presParOf" srcId="{1E229AC9-A43B-4E52-8B80-E777FE34E24B}" destId="{AFA26386-2A25-4F4F-990B-04F25A6B099B}" srcOrd="1" destOrd="0" presId="urn:microsoft.com/office/officeart/2005/8/layout/hierarchy6"/>
    <dgm:cxn modelId="{3E89CACF-54EC-4299-811B-243E67F36063}" type="presParOf" srcId="{AFA26386-2A25-4F4F-990B-04F25A6B099B}" destId="{F741B764-912C-4B1D-9CBC-639158BC76B0}" srcOrd="0" destOrd="0" presId="urn:microsoft.com/office/officeart/2005/8/layout/hierarchy6"/>
    <dgm:cxn modelId="{AE95EC60-0EDB-41CE-8F83-D36A0231B223}" type="presParOf" srcId="{AFA26386-2A25-4F4F-990B-04F25A6B099B}" destId="{817EEA40-620A-4892-B44A-29485345C134}" srcOrd="1" destOrd="0" presId="urn:microsoft.com/office/officeart/2005/8/layout/hierarchy6"/>
    <dgm:cxn modelId="{38F0B02E-C175-4934-B908-64B243F36A7D}" type="presParOf" srcId="{817EEA40-620A-4892-B44A-29485345C134}" destId="{89BFF518-4254-4DAF-969C-13A12A7EA883}" srcOrd="0" destOrd="0" presId="urn:microsoft.com/office/officeart/2005/8/layout/hierarchy6"/>
    <dgm:cxn modelId="{A60F293B-A9B7-4F67-A03B-2419C3C90861}" type="presParOf" srcId="{817EEA40-620A-4892-B44A-29485345C134}" destId="{622513E4-E144-4A78-B87C-B9A8BE59D02A}" srcOrd="1" destOrd="0" presId="urn:microsoft.com/office/officeart/2005/8/layout/hierarchy6"/>
    <dgm:cxn modelId="{298089C2-A493-403A-80FE-FA278C446186}" type="presParOf" srcId="{622513E4-E144-4A78-B87C-B9A8BE59D02A}" destId="{46A85736-5FCA-44E0-B414-3B82701ED2C8}" srcOrd="0" destOrd="0" presId="urn:microsoft.com/office/officeart/2005/8/layout/hierarchy6"/>
    <dgm:cxn modelId="{53705AE0-9939-4D9E-9953-686F9E463F19}" type="presParOf" srcId="{622513E4-E144-4A78-B87C-B9A8BE59D02A}" destId="{AFFCC70D-CF15-4B23-89D3-0BB68947BFA9}" srcOrd="1" destOrd="0" presId="urn:microsoft.com/office/officeart/2005/8/layout/hierarchy6"/>
    <dgm:cxn modelId="{8FE64442-0875-4B25-A8E5-DBD75536C4AA}" type="presParOf" srcId="{AFFCC70D-CF15-4B23-89D3-0BB68947BFA9}" destId="{B87C5DAD-50B6-4DC0-879A-753B7B36869C}" srcOrd="0" destOrd="0" presId="urn:microsoft.com/office/officeart/2005/8/layout/hierarchy6"/>
    <dgm:cxn modelId="{335677C8-B4B6-4EFD-808D-8A4F29C94EC6}" type="presParOf" srcId="{AFFCC70D-CF15-4B23-89D3-0BB68947BFA9}" destId="{89973808-AD07-4DAA-AE8C-4E6DE95E827B}" srcOrd="1" destOrd="0" presId="urn:microsoft.com/office/officeart/2005/8/layout/hierarchy6"/>
    <dgm:cxn modelId="{AF27FFE5-4377-4518-A4F9-A5D161D13F72}" type="presParOf" srcId="{622513E4-E144-4A78-B87C-B9A8BE59D02A}" destId="{E69E041B-7AE7-4817-806C-2C6221E82999}" srcOrd="2" destOrd="0" presId="urn:microsoft.com/office/officeart/2005/8/layout/hierarchy6"/>
    <dgm:cxn modelId="{21DC329E-B2C6-4EED-8D95-CA00014BFB46}" type="presParOf" srcId="{622513E4-E144-4A78-B87C-B9A8BE59D02A}" destId="{0F3E6438-BB4A-4121-BBFA-A6F1F17F29EA}" srcOrd="3" destOrd="0" presId="urn:microsoft.com/office/officeart/2005/8/layout/hierarchy6"/>
    <dgm:cxn modelId="{96BBB68F-C1B8-40AA-8FD2-5254392731FD}" type="presParOf" srcId="{0F3E6438-BB4A-4121-BBFA-A6F1F17F29EA}" destId="{E7D5AB60-E71F-4CEA-896F-E28EE9F6A2DE}" srcOrd="0" destOrd="0" presId="urn:microsoft.com/office/officeart/2005/8/layout/hierarchy6"/>
    <dgm:cxn modelId="{438378E2-499A-4FA0-A2B7-4C499EDBE24F}" type="presParOf" srcId="{0F3E6438-BB4A-4121-BBFA-A6F1F17F29EA}" destId="{9FE7C05B-D701-4AD6-8F42-2A5D14539871}" srcOrd="1" destOrd="0" presId="urn:microsoft.com/office/officeart/2005/8/layout/hierarchy6"/>
    <dgm:cxn modelId="{BC3859BB-C4C3-4F82-835A-4C02A9C1CB20}" type="presParOf" srcId="{622513E4-E144-4A78-B87C-B9A8BE59D02A}" destId="{D881AE62-68DE-4170-9231-BF953986B0B7}" srcOrd="4" destOrd="0" presId="urn:microsoft.com/office/officeart/2005/8/layout/hierarchy6"/>
    <dgm:cxn modelId="{A7F0AEBC-4742-40FD-835E-3422DD79FCCA}" type="presParOf" srcId="{622513E4-E144-4A78-B87C-B9A8BE59D02A}" destId="{353853E1-4B12-4471-A055-76A3CA66BBDA}" srcOrd="5" destOrd="0" presId="urn:microsoft.com/office/officeart/2005/8/layout/hierarchy6"/>
    <dgm:cxn modelId="{9C46C529-C817-4E24-ABAB-A9F4BD1E618D}" type="presParOf" srcId="{353853E1-4B12-4471-A055-76A3CA66BBDA}" destId="{1C3E4484-325D-48E7-8FD3-526E5BB0A30D}" srcOrd="0" destOrd="0" presId="urn:microsoft.com/office/officeart/2005/8/layout/hierarchy6"/>
    <dgm:cxn modelId="{88E45190-6BB2-4148-89F9-96C559DA5DDB}" type="presParOf" srcId="{353853E1-4B12-4471-A055-76A3CA66BBDA}" destId="{96D4E3E5-C794-4A0A-8930-D8D1175472F6}" srcOrd="1" destOrd="0" presId="urn:microsoft.com/office/officeart/2005/8/layout/hierarchy6"/>
    <dgm:cxn modelId="{D253573E-2DF4-4008-B5BC-536B4BF45C50}" type="presParOf" srcId="{96D4E3E5-C794-4A0A-8930-D8D1175472F6}" destId="{0A24BDD5-056B-43E2-BFB9-8BA22CF7AADE}" srcOrd="0" destOrd="0" presId="urn:microsoft.com/office/officeart/2005/8/layout/hierarchy6"/>
    <dgm:cxn modelId="{A8BFB422-4DE0-4CB9-B115-D801262AF45D}" type="presParOf" srcId="{96D4E3E5-C794-4A0A-8930-D8D1175472F6}" destId="{FF8D6971-26D2-4092-B8AA-B133577D215C}" srcOrd="1" destOrd="0" presId="urn:microsoft.com/office/officeart/2005/8/layout/hierarchy6"/>
    <dgm:cxn modelId="{9C5E81E7-2F1B-40BE-B8A8-F9F6B3B02F87}" type="presParOf" srcId="{FF8D6971-26D2-4092-B8AA-B133577D215C}" destId="{F93D9501-A29F-4581-B069-C040E8690882}" srcOrd="0" destOrd="0" presId="urn:microsoft.com/office/officeart/2005/8/layout/hierarchy6"/>
    <dgm:cxn modelId="{8E9AAFF0-EFA5-428A-8174-C9DB13F198EF}" type="presParOf" srcId="{FF8D6971-26D2-4092-B8AA-B133577D215C}" destId="{3F9CA995-E58A-4870-938D-F47D06552293}" srcOrd="1" destOrd="0" presId="urn:microsoft.com/office/officeart/2005/8/layout/hierarchy6"/>
    <dgm:cxn modelId="{474DEFC4-2F50-4704-93EE-517F85C59254}" type="presParOf" srcId="{96D4E3E5-C794-4A0A-8930-D8D1175472F6}" destId="{869B88DC-EA35-4CCC-8013-77EC91CC51EC}" srcOrd="2" destOrd="0" presId="urn:microsoft.com/office/officeart/2005/8/layout/hierarchy6"/>
    <dgm:cxn modelId="{340EC48B-A787-43DE-A790-7F51DAC99899}" type="presParOf" srcId="{96D4E3E5-C794-4A0A-8930-D8D1175472F6}" destId="{3DC25B52-7EF1-417B-B08B-CF59AB7C1FD9}" srcOrd="3" destOrd="0" presId="urn:microsoft.com/office/officeart/2005/8/layout/hierarchy6"/>
    <dgm:cxn modelId="{76820ACD-83E5-4610-9972-681498301811}" type="presParOf" srcId="{3DC25B52-7EF1-417B-B08B-CF59AB7C1FD9}" destId="{C2CE64B0-7EE3-4178-81F3-D1E22D068932}" srcOrd="0" destOrd="0" presId="urn:microsoft.com/office/officeart/2005/8/layout/hierarchy6"/>
    <dgm:cxn modelId="{B1852286-7691-4296-9AF4-C45A4412F0D3}" type="presParOf" srcId="{3DC25B52-7EF1-417B-B08B-CF59AB7C1FD9}" destId="{09B381DA-1478-4167-A2DA-76B403779905}" srcOrd="1" destOrd="0" presId="urn:microsoft.com/office/officeart/2005/8/layout/hierarchy6"/>
    <dgm:cxn modelId="{E34B6B7E-7205-415A-BF9E-69BD88E23B7E}" type="presParOf" srcId="{09B381DA-1478-4167-A2DA-76B403779905}" destId="{28982D79-5FF3-40C8-A449-808474CAE7A7}" srcOrd="0" destOrd="0" presId="urn:microsoft.com/office/officeart/2005/8/layout/hierarchy6"/>
    <dgm:cxn modelId="{8C41E785-3F8D-4356-8C9D-15566D10925E}" type="presParOf" srcId="{09B381DA-1478-4167-A2DA-76B403779905}" destId="{9969E5A6-751B-4E4A-9A31-E12D51ADEBE6}" srcOrd="1" destOrd="0" presId="urn:microsoft.com/office/officeart/2005/8/layout/hierarchy6"/>
    <dgm:cxn modelId="{93578C5F-9DF1-4FFD-9F26-CB36AF8CBE8B}" type="presParOf" srcId="{9969E5A6-751B-4E4A-9A31-E12D51ADEBE6}" destId="{21C50824-4ED5-4C08-B4D9-8A34C43B22D9}" srcOrd="0" destOrd="0" presId="urn:microsoft.com/office/officeart/2005/8/layout/hierarchy6"/>
    <dgm:cxn modelId="{5EB1DFC4-4EFB-4670-B6DA-BF7BD32C200E}" type="presParOf" srcId="{9969E5A6-751B-4E4A-9A31-E12D51ADEBE6}" destId="{0BA6AAB5-B911-45F3-A422-87A8D206AF7A}" srcOrd="1" destOrd="0" presId="urn:microsoft.com/office/officeart/2005/8/layout/hierarchy6"/>
    <dgm:cxn modelId="{5AFA2B53-CB52-4FC7-AA53-CD0FB65F2576}" type="presParOf" srcId="{09B381DA-1478-4167-A2DA-76B403779905}" destId="{D56515A5-80C9-4E66-94C1-8CEA4E55EA00}" srcOrd="2" destOrd="0" presId="urn:microsoft.com/office/officeart/2005/8/layout/hierarchy6"/>
    <dgm:cxn modelId="{61DC1337-52D7-4374-9B9E-F9931C6D3A83}" type="presParOf" srcId="{09B381DA-1478-4167-A2DA-76B403779905}" destId="{0850C217-C29F-4731-A09E-218FF7AFB380}" srcOrd="3" destOrd="0" presId="urn:microsoft.com/office/officeart/2005/8/layout/hierarchy6"/>
    <dgm:cxn modelId="{CBE56E4A-8E9D-478B-A47F-D11F04CFB71F}" type="presParOf" srcId="{0850C217-C29F-4731-A09E-218FF7AFB380}" destId="{FE4D5B97-0927-46B2-AE52-FE8C7787B27D}" srcOrd="0" destOrd="0" presId="urn:microsoft.com/office/officeart/2005/8/layout/hierarchy6"/>
    <dgm:cxn modelId="{AB75ED97-32B6-4C29-9E4D-724FBEE70949}" type="presParOf" srcId="{0850C217-C29F-4731-A09E-218FF7AFB380}" destId="{5C7FBE13-9273-4F5C-ACB2-42E7F33BD4CB}" srcOrd="1" destOrd="0" presId="urn:microsoft.com/office/officeart/2005/8/layout/hierarchy6"/>
    <dgm:cxn modelId="{129A7E03-3368-4D5D-8C24-55434AE7B3B6}" type="presParOf" srcId="{09B381DA-1478-4167-A2DA-76B403779905}" destId="{930EABEF-B5A8-4CF2-B8E5-2AE31E4517B5}" srcOrd="4" destOrd="0" presId="urn:microsoft.com/office/officeart/2005/8/layout/hierarchy6"/>
    <dgm:cxn modelId="{50C3ED3E-F408-42F6-827F-FFB36FED0A3C}" type="presParOf" srcId="{09B381DA-1478-4167-A2DA-76B403779905}" destId="{40691E66-4B0F-4122-9186-40C016408052}" srcOrd="5" destOrd="0" presId="urn:microsoft.com/office/officeart/2005/8/layout/hierarchy6"/>
    <dgm:cxn modelId="{BD6006DC-BF49-4F19-9349-5BBD881579F2}" type="presParOf" srcId="{40691E66-4B0F-4122-9186-40C016408052}" destId="{F6E50192-B8DF-4A42-AB8C-1544D4F1DC46}" srcOrd="0" destOrd="0" presId="urn:microsoft.com/office/officeart/2005/8/layout/hierarchy6"/>
    <dgm:cxn modelId="{3FB23AC0-9A90-49FE-8194-0F517205A65E}" type="presParOf" srcId="{40691E66-4B0F-4122-9186-40C016408052}" destId="{B4E9D3AC-B7AD-4335-B855-567D0134C5B8}" srcOrd="1" destOrd="0" presId="urn:microsoft.com/office/officeart/2005/8/layout/hierarchy6"/>
    <dgm:cxn modelId="{F0AFEA15-81E1-4505-AECB-4CED60F55E7C}" type="presParOf" srcId="{AFA26386-2A25-4F4F-990B-04F25A6B099B}" destId="{A1521672-8B0D-4727-967A-4B6B49DD971E}" srcOrd="2" destOrd="0" presId="urn:microsoft.com/office/officeart/2005/8/layout/hierarchy6"/>
    <dgm:cxn modelId="{81D918F6-4143-4811-8CBC-14228F55AC33}" type="presParOf" srcId="{AFA26386-2A25-4F4F-990B-04F25A6B099B}" destId="{06B0E631-35D1-438A-BF22-FEAFD803E13B}" srcOrd="3" destOrd="0" presId="urn:microsoft.com/office/officeart/2005/8/layout/hierarchy6"/>
    <dgm:cxn modelId="{2C3D6221-4ABC-47D8-9BA1-638D143DFACC}" type="presParOf" srcId="{06B0E631-35D1-438A-BF22-FEAFD803E13B}" destId="{1197CB3E-960D-4E45-BB5D-398AB069078B}" srcOrd="0" destOrd="0" presId="urn:microsoft.com/office/officeart/2005/8/layout/hierarchy6"/>
    <dgm:cxn modelId="{7D60E544-7DEF-4844-B566-8CF7E7781FB9}" type="presParOf" srcId="{06B0E631-35D1-438A-BF22-FEAFD803E13B}" destId="{FC1E06AF-512F-4BAE-B52E-0BC300ED3F37}" srcOrd="1" destOrd="0" presId="urn:microsoft.com/office/officeart/2005/8/layout/hierarchy6"/>
    <dgm:cxn modelId="{D3210D0C-330B-48C2-AC21-03670A08A116}" type="presParOf" srcId="{0B49223F-7025-4522-8272-9ABFFB4CD3AC}" destId="{5920EFD2-EB34-4DFF-B08E-63AC7BDAB2C7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5B97C1-41D2-4E48-B66E-541B3FC80428}">
      <dsp:nvSpPr>
        <dsp:cNvPr id="0" name=""/>
        <dsp:cNvSpPr/>
      </dsp:nvSpPr>
      <dsp:spPr>
        <a:xfrm>
          <a:off x="1810631" y="250459"/>
          <a:ext cx="2204925" cy="580924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RODZINNA PIECZA ZASTĘPCZA</a:t>
          </a:r>
        </a:p>
      </dsp:txBody>
      <dsp:txXfrm>
        <a:off x="1827646" y="267474"/>
        <a:ext cx="2170895" cy="546894"/>
      </dsp:txXfrm>
    </dsp:sp>
    <dsp:sp modelId="{F741B764-912C-4B1D-9CBC-639158BC76B0}">
      <dsp:nvSpPr>
        <dsp:cNvPr id="0" name=""/>
        <dsp:cNvSpPr/>
      </dsp:nvSpPr>
      <dsp:spPr>
        <a:xfrm>
          <a:off x="1861866" y="831383"/>
          <a:ext cx="1051227" cy="227618"/>
        </a:xfrm>
        <a:custGeom>
          <a:avLst/>
          <a:gdLst/>
          <a:ahLst/>
          <a:cxnLst/>
          <a:rect l="0" t="0" r="0" b="0"/>
          <a:pathLst>
            <a:path>
              <a:moveTo>
                <a:pt x="701238" y="0"/>
              </a:moveTo>
              <a:lnTo>
                <a:pt x="701238" y="130153"/>
              </a:lnTo>
              <a:lnTo>
                <a:pt x="0" y="130153"/>
              </a:lnTo>
              <a:lnTo>
                <a:pt x="0" y="26030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FF518-4254-4DAF-969C-13A12A7EA883}">
      <dsp:nvSpPr>
        <dsp:cNvPr id="0" name=""/>
        <dsp:cNvSpPr/>
      </dsp:nvSpPr>
      <dsp:spPr>
        <a:xfrm>
          <a:off x="1147648" y="1059001"/>
          <a:ext cx="1428436" cy="30141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zastępcze</a:t>
          </a:r>
          <a:endParaRPr lang="pl-PL" sz="13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156476" y="1067829"/>
        <a:ext cx="1410780" cy="283761"/>
      </dsp:txXfrm>
    </dsp:sp>
    <dsp:sp modelId="{46A85736-5FCA-44E0-B414-3B82701ED2C8}">
      <dsp:nvSpPr>
        <dsp:cNvPr id="0" name=""/>
        <dsp:cNvSpPr/>
      </dsp:nvSpPr>
      <dsp:spPr>
        <a:xfrm>
          <a:off x="373905" y="1360418"/>
          <a:ext cx="1487960" cy="227280"/>
        </a:xfrm>
        <a:custGeom>
          <a:avLst/>
          <a:gdLst/>
          <a:ahLst/>
          <a:cxnLst/>
          <a:rect l="0" t="0" r="0" b="0"/>
          <a:pathLst>
            <a:path>
              <a:moveTo>
                <a:pt x="1372904" y="0"/>
              </a:moveTo>
              <a:lnTo>
                <a:pt x="1372904" y="129790"/>
              </a:lnTo>
              <a:lnTo>
                <a:pt x="0" y="129790"/>
              </a:lnTo>
              <a:lnTo>
                <a:pt x="0" y="25958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C5DAD-50B6-4DC0-879A-753B7B36869C}">
      <dsp:nvSpPr>
        <dsp:cNvPr id="0" name=""/>
        <dsp:cNvSpPr/>
      </dsp:nvSpPr>
      <dsp:spPr>
        <a:xfrm>
          <a:off x="0" y="1587699"/>
          <a:ext cx="747811" cy="43951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spokrewnione</a:t>
          </a:r>
        </a:p>
      </dsp:txBody>
      <dsp:txXfrm>
        <a:off x="12873" y="1600572"/>
        <a:ext cx="722065" cy="413771"/>
      </dsp:txXfrm>
    </dsp:sp>
    <dsp:sp modelId="{E69E041B-7AE7-4817-806C-2C6221E82999}">
      <dsp:nvSpPr>
        <dsp:cNvPr id="0" name=""/>
        <dsp:cNvSpPr/>
      </dsp:nvSpPr>
      <dsp:spPr>
        <a:xfrm>
          <a:off x="1479759" y="1360418"/>
          <a:ext cx="382107" cy="214325"/>
        </a:xfrm>
        <a:custGeom>
          <a:avLst/>
          <a:gdLst/>
          <a:ahLst/>
          <a:cxnLst/>
          <a:rect l="0" t="0" r="0" b="0"/>
          <a:pathLst>
            <a:path>
              <a:moveTo>
                <a:pt x="51794" y="0"/>
              </a:moveTo>
              <a:lnTo>
                <a:pt x="51794" y="134988"/>
              </a:lnTo>
              <a:lnTo>
                <a:pt x="45720" y="134988"/>
              </a:lnTo>
              <a:lnTo>
                <a:pt x="45720" y="269977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D5AB60-E71F-4CEA-896F-E28EE9F6A2DE}">
      <dsp:nvSpPr>
        <dsp:cNvPr id="0" name=""/>
        <dsp:cNvSpPr/>
      </dsp:nvSpPr>
      <dsp:spPr>
        <a:xfrm>
          <a:off x="831076" y="1574744"/>
          <a:ext cx="1297365" cy="473140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niezawodowe</a:t>
          </a:r>
        </a:p>
      </dsp:txBody>
      <dsp:txXfrm>
        <a:off x="844934" y="1588602"/>
        <a:ext cx="1269649" cy="445424"/>
      </dsp:txXfrm>
    </dsp:sp>
    <dsp:sp modelId="{D881AE62-68DE-4170-9231-BF953986B0B7}">
      <dsp:nvSpPr>
        <dsp:cNvPr id="0" name=""/>
        <dsp:cNvSpPr/>
      </dsp:nvSpPr>
      <dsp:spPr>
        <a:xfrm>
          <a:off x="1861866" y="1360418"/>
          <a:ext cx="1158225" cy="218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90"/>
              </a:lnTo>
              <a:lnTo>
                <a:pt x="1480351" y="129790"/>
              </a:lnTo>
              <a:lnTo>
                <a:pt x="1480351" y="25958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3E4484-325D-48E7-8FD3-526E5BB0A30D}">
      <dsp:nvSpPr>
        <dsp:cNvPr id="0" name=""/>
        <dsp:cNvSpPr/>
      </dsp:nvSpPr>
      <dsp:spPr>
        <a:xfrm>
          <a:off x="2316806" y="1578807"/>
          <a:ext cx="1406571" cy="438709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Rodziny zawodowe, w tym</a:t>
          </a:r>
        </a:p>
      </dsp:txBody>
      <dsp:txXfrm>
        <a:off x="2329655" y="1591656"/>
        <a:ext cx="1380873" cy="413011"/>
      </dsp:txXfrm>
    </dsp:sp>
    <dsp:sp modelId="{0A24BDD5-056B-43E2-BFB9-8BA22CF7AADE}">
      <dsp:nvSpPr>
        <dsp:cNvPr id="0" name=""/>
        <dsp:cNvSpPr/>
      </dsp:nvSpPr>
      <dsp:spPr>
        <a:xfrm>
          <a:off x="1823085" y="2017516"/>
          <a:ext cx="1197006" cy="191508"/>
        </a:xfrm>
        <a:custGeom>
          <a:avLst/>
          <a:gdLst/>
          <a:ahLst/>
          <a:cxnLst/>
          <a:rect l="0" t="0" r="0" b="0"/>
          <a:pathLst>
            <a:path>
              <a:moveTo>
                <a:pt x="1690636" y="0"/>
              </a:moveTo>
              <a:lnTo>
                <a:pt x="1690636" y="147828"/>
              </a:lnTo>
              <a:lnTo>
                <a:pt x="0" y="147828"/>
              </a:lnTo>
              <a:lnTo>
                <a:pt x="0" y="29565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3D9501-A29F-4581-B069-C040E8690882}">
      <dsp:nvSpPr>
        <dsp:cNvPr id="0" name=""/>
        <dsp:cNvSpPr/>
      </dsp:nvSpPr>
      <dsp:spPr>
        <a:xfrm>
          <a:off x="1243609" y="2209025"/>
          <a:ext cx="1158951" cy="307722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Pogotowie rodzinne</a:t>
          </a:r>
        </a:p>
      </dsp:txBody>
      <dsp:txXfrm>
        <a:off x="1252622" y="2218038"/>
        <a:ext cx="1140925" cy="289696"/>
      </dsp:txXfrm>
    </dsp:sp>
    <dsp:sp modelId="{869B88DC-EA35-4CCC-8013-77EC91CC51EC}">
      <dsp:nvSpPr>
        <dsp:cNvPr id="0" name=""/>
        <dsp:cNvSpPr/>
      </dsp:nvSpPr>
      <dsp:spPr>
        <a:xfrm>
          <a:off x="3020092" y="2017516"/>
          <a:ext cx="738465" cy="192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745"/>
              </a:lnTo>
              <a:lnTo>
                <a:pt x="637557" y="149745"/>
              </a:lnTo>
              <a:lnTo>
                <a:pt x="637557" y="29949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CE64B0-7EE3-4178-81F3-D1E22D068932}">
      <dsp:nvSpPr>
        <dsp:cNvPr id="0" name=""/>
        <dsp:cNvSpPr/>
      </dsp:nvSpPr>
      <dsp:spPr>
        <a:xfrm>
          <a:off x="3019305" y="2209977"/>
          <a:ext cx="1478504" cy="314148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Specjalistyczna</a:t>
          </a:r>
          <a:endParaRPr lang="pl-PL" sz="13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028506" y="2219178"/>
        <a:ext cx="1460102" cy="295746"/>
      </dsp:txXfrm>
    </dsp:sp>
    <dsp:sp modelId="{28982D79-5FF3-40C8-A449-808474CAE7A7}">
      <dsp:nvSpPr>
        <dsp:cNvPr id="0" name=""/>
        <dsp:cNvSpPr/>
      </dsp:nvSpPr>
      <dsp:spPr>
        <a:xfrm>
          <a:off x="2328394" y="2524126"/>
          <a:ext cx="1430163" cy="187285"/>
        </a:xfrm>
        <a:custGeom>
          <a:avLst/>
          <a:gdLst/>
          <a:ahLst/>
          <a:cxnLst/>
          <a:rect l="0" t="0" r="0" b="0"/>
          <a:pathLst>
            <a:path>
              <a:moveTo>
                <a:pt x="1416373" y="0"/>
              </a:moveTo>
              <a:lnTo>
                <a:pt x="1416373" y="109835"/>
              </a:lnTo>
              <a:lnTo>
                <a:pt x="0" y="109835"/>
              </a:lnTo>
              <a:lnTo>
                <a:pt x="0" y="21967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C50824-4ED5-4C08-B4D9-8A34C43B22D9}">
      <dsp:nvSpPr>
        <dsp:cNvPr id="0" name=""/>
        <dsp:cNvSpPr/>
      </dsp:nvSpPr>
      <dsp:spPr>
        <a:xfrm>
          <a:off x="1691010" y="2711411"/>
          <a:ext cx="1274767" cy="406011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Dla małoletnich matek</a:t>
          </a:r>
          <a:endParaRPr lang="pl-PL" sz="13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702902" y="2723303"/>
        <a:ext cx="1250983" cy="382227"/>
      </dsp:txXfrm>
    </dsp:sp>
    <dsp:sp modelId="{D56515A5-80C9-4E66-94C1-8CEA4E55EA00}">
      <dsp:nvSpPr>
        <dsp:cNvPr id="0" name=""/>
        <dsp:cNvSpPr/>
      </dsp:nvSpPr>
      <dsp:spPr>
        <a:xfrm>
          <a:off x="3758557" y="2524126"/>
          <a:ext cx="194897" cy="264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835"/>
              </a:lnTo>
              <a:lnTo>
                <a:pt x="148087" y="109835"/>
              </a:lnTo>
              <a:lnTo>
                <a:pt x="148087" y="21967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4D5B97-0927-46B2-AE52-FE8C7787B27D}">
      <dsp:nvSpPr>
        <dsp:cNvPr id="0" name=""/>
        <dsp:cNvSpPr/>
      </dsp:nvSpPr>
      <dsp:spPr>
        <a:xfrm>
          <a:off x="3169546" y="2788309"/>
          <a:ext cx="1567817" cy="383504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Dla dzieci niepełnosprawnych</a:t>
          </a:r>
        </a:p>
      </dsp:txBody>
      <dsp:txXfrm>
        <a:off x="3180778" y="2799541"/>
        <a:ext cx="1545353" cy="361040"/>
      </dsp:txXfrm>
    </dsp:sp>
    <dsp:sp modelId="{930EABEF-B5A8-4CF2-B8E5-2AE31E4517B5}">
      <dsp:nvSpPr>
        <dsp:cNvPr id="0" name=""/>
        <dsp:cNvSpPr/>
      </dsp:nvSpPr>
      <dsp:spPr>
        <a:xfrm>
          <a:off x="3758557" y="2524126"/>
          <a:ext cx="1465804" cy="1662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311"/>
              </a:lnTo>
              <a:lnTo>
                <a:pt x="1561021" y="100311"/>
              </a:lnTo>
              <a:lnTo>
                <a:pt x="1561021" y="20062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E50192-B8DF-4A42-AB8C-1544D4F1DC46}">
      <dsp:nvSpPr>
        <dsp:cNvPr id="0" name=""/>
        <dsp:cNvSpPr/>
      </dsp:nvSpPr>
      <dsp:spPr>
        <a:xfrm>
          <a:off x="4794359" y="2690403"/>
          <a:ext cx="860006" cy="380795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Dla nieletnich</a:t>
          </a:r>
          <a:endParaRPr lang="pl-PL" sz="13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805512" y="2701556"/>
        <a:ext cx="837700" cy="358489"/>
      </dsp:txXfrm>
    </dsp:sp>
    <dsp:sp modelId="{A1521672-8B0D-4727-967A-4B6B49DD971E}">
      <dsp:nvSpPr>
        <dsp:cNvPr id="0" name=""/>
        <dsp:cNvSpPr/>
      </dsp:nvSpPr>
      <dsp:spPr>
        <a:xfrm>
          <a:off x="2913094" y="831383"/>
          <a:ext cx="1394282" cy="3309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526"/>
              </a:lnTo>
              <a:lnTo>
                <a:pt x="1721139" y="126526"/>
              </a:lnTo>
              <a:lnTo>
                <a:pt x="1721139" y="25305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97CB3E-960D-4E45-BB5D-398AB069078B}">
      <dsp:nvSpPr>
        <dsp:cNvPr id="0" name=""/>
        <dsp:cNvSpPr/>
      </dsp:nvSpPr>
      <dsp:spPr>
        <a:xfrm>
          <a:off x="3364681" y="1162345"/>
          <a:ext cx="1885390" cy="30141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Rodzinne domy dziecka</a:t>
          </a:r>
        </a:p>
      </dsp:txBody>
      <dsp:txXfrm>
        <a:off x="3373509" y="1171173"/>
        <a:ext cx="1867734" cy="2837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0.0861</cdr:x>
      <cdr:y>0.01367</cdr:y>
    </cdr:from>
    <cdr:to>
      <cdr:x>0.97727</cdr:x>
      <cdr:y>0.23626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41239" y="47380"/>
          <a:ext cx="5602386" cy="7717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400" b="1">
              <a:latin typeface="+mn-lt"/>
              <a:cs typeface="Times New Roman" panose="02020603050405020304" pitchFamily="18" charset="0"/>
            </a:rPr>
            <a:t>Udział</a:t>
          </a:r>
          <a:r>
            <a:rPr lang="pl-PL" sz="1400" b="1" baseline="0">
              <a:latin typeface="+mn-lt"/>
              <a:cs typeface="Times New Roman" panose="02020603050405020304" pitchFamily="18" charset="0"/>
            </a:rPr>
            <a:t> dzieci w pieczy zastępczej (0-18 lat) w populacji dzieci </a:t>
          </a:r>
          <a:br>
            <a:rPr lang="pl-PL" sz="1400" b="1" baseline="0">
              <a:latin typeface="+mn-lt"/>
              <a:cs typeface="Times New Roman" panose="02020603050405020304" pitchFamily="18" charset="0"/>
            </a:rPr>
          </a:br>
          <a:r>
            <a:rPr lang="pl-PL" sz="1400" b="1" baseline="0">
              <a:latin typeface="+mn-lt"/>
              <a:cs typeface="Times New Roman" panose="02020603050405020304" pitchFamily="18" charset="0"/>
            </a:rPr>
            <a:t>do 18. roku życia</a:t>
          </a:r>
          <a:endParaRPr lang="pl-PL" sz="1400" b="1">
            <a:latin typeface="+mn-lt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0.05271</cdr:x>
      <cdr:y>0.03419</cdr:y>
    </cdr:from>
    <cdr:to>
      <cdr:x>0.89458</cdr:x>
      <cdr:y>0.18116</cdr:y>
    </cdr:to>
    <cdr:sp macro="" textlink="">
      <cdr:nvSpPr>
        <cdr:cNvPr id="2" name="pole tekstowe 1">
          <a:extLst xmlns:a="http://schemas.openxmlformats.org/drawingml/2006/main">
            <a:ext uri="{FF2B5EF4-FFF2-40B4-BE49-F238E27FC236}">
              <a16:creationId xmlns:a16="http://schemas.microsoft.com/office/drawing/2014/main" id="{A488DE99-0B52-4DFD-907D-9AD1794B19BE}"/>
            </a:ext>
          </a:extLst>
        </cdr:cNvPr>
        <cdr:cNvSpPr txBox="1"/>
      </cdr:nvSpPr>
      <cdr:spPr>
        <a:xfrm xmlns:a="http://schemas.openxmlformats.org/drawingml/2006/main">
          <a:off x="333375" y="134816"/>
          <a:ext cx="5324475" cy="5795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400" b="1">
              <a:effectLst/>
              <a:latin typeface="+mn-lt"/>
              <a:ea typeface="+mn-ea"/>
              <a:cs typeface="+mn-cs"/>
            </a:rPr>
            <a:t>Liczba osób przeszkolonych w zakresie pieczy zastępczej </a:t>
          </a:r>
        </a:p>
        <a:p xmlns:a="http://schemas.openxmlformats.org/drawingml/2006/main">
          <a:r>
            <a:rPr lang="pl-PL" sz="1400" b="1">
              <a:effectLst/>
              <a:latin typeface="+mn-lt"/>
              <a:ea typeface="+mn-ea"/>
              <a:cs typeface="+mn-cs"/>
            </a:rPr>
            <a:t>w latach 2019 - 2020</a:t>
          </a:r>
          <a:endParaRPr lang="pl-PL" sz="1400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576F2-7875-42BE-AF61-75547087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11781</Words>
  <Characters>70686</Characters>
  <Application>Microsoft Office Word</Application>
  <DocSecurity>0</DocSecurity>
  <Lines>589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82303</CharactersWithSpaces>
  <SharedDoc>false</SharedDoc>
  <HLinks>
    <vt:vector size="150" baseType="variant">
      <vt:variant>
        <vt:i4>3866944</vt:i4>
      </vt:variant>
      <vt:variant>
        <vt:i4>147</vt:i4>
      </vt:variant>
      <vt:variant>
        <vt:i4>0</vt:i4>
      </vt:variant>
      <vt:variant>
        <vt:i4>5</vt:i4>
      </vt:variant>
      <vt:variant>
        <vt:lpwstr>../../../../Program Files (x86)/COI/AppData/Local/AppData/Local/AppData/Local/AppData/Local/AppData/Local/AppData/Local/AppData/Local/AppData/Local/Temp/notes5D3EFE/gminy II poł 2020 agregat.xls</vt:lpwstr>
      </vt:variant>
      <vt:variant>
        <vt:lpwstr/>
      </vt:variant>
      <vt:variant>
        <vt:i4>1835066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_Toc45097196</vt:lpwstr>
      </vt:variant>
      <vt:variant>
        <vt:i4>2031674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_Toc45097195</vt:lpwstr>
      </vt:variant>
      <vt:variant>
        <vt:i4>1966138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_Toc45097194</vt:lpwstr>
      </vt:variant>
      <vt:variant>
        <vt:i4>1638458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_Toc45097193</vt:lpwstr>
      </vt:variant>
      <vt:variant>
        <vt:i4>1572922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_Toc45097192</vt:lpwstr>
      </vt:variant>
      <vt:variant>
        <vt:i4>1769530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_Toc45097191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_Toc45097190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_Toc45097189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_Toc45097188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_Toc45097187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_Toc45097186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_Toc45097185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_Toc45097184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_Toc45097183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_Toc45097182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_Toc45097181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_Toc45097180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_Toc45097179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_Toc45097178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_Toc45097177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_Toc45097176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_Toc45097175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_Toc45097174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_Toc45097173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>na bazie 2014</dc:description>
  <cp:lastModifiedBy>Znojkiewicz Sylwia</cp:lastModifiedBy>
  <cp:revision>2</cp:revision>
  <cp:lastPrinted>2021-06-29T10:44:00Z</cp:lastPrinted>
  <dcterms:created xsi:type="dcterms:W3CDTF">2022-01-04T13:16:00Z</dcterms:created>
  <dcterms:modified xsi:type="dcterms:W3CDTF">2022-01-04T13:16:00Z</dcterms:modified>
</cp:coreProperties>
</file>