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A015" w14:textId="77777777" w:rsidR="001B2E64" w:rsidRDefault="00000000">
      <w:pPr>
        <w:pStyle w:val="Tytu"/>
        <w:jc w:val="left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  <w:u w:val="none"/>
        </w:rPr>
        <w:t>OOP.F-2.2431.4.2026</w:t>
      </w:r>
    </w:p>
    <w:p w14:paraId="561D3FB0" w14:textId="77777777" w:rsidR="001B2E64" w:rsidRDefault="001B2E64">
      <w:pPr>
        <w:pStyle w:val="Tytu"/>
        <w:rPr>
          <w:rFonts w:ascii="Verdana" w:hAnsi="Verdana"/>
          <w:sz w:val="20"/>
          <w:szCs w:val="20"/>
        </w:rPr>
      </w:pPr>
    </w:p>
    <w:p w14:paraId="3B2118BB" w14:textId="77777777" w:rsidR="001B2E64" w:rsidRDefault="00000000">
      <w:pPr>
        <w:pStyle w:val="Tytu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przedmiotu zamówienia</w:t>
      </w:r>
    </w:p>
    <w:p w14:paraId="7FBE96F2" w14:textId="77777777" w:rsidR="001B2E64" w:rsidRDefault="001B2E64">
      <w:pPr>
        <w:pStyle w:val="Tytu"/>
        <w:rPr>
          <w:rFonts w:ascii="Verdana" w:hAnsi="Verdana"/>
          <w:sz w:val="24"/>
          <w:szCs w:val="24"/>
        </w:rPr>
      </w:pPr>
    </w:p>
    <w:p w14:paraId="4DB1BA06" w14:textId="77777777" w:rsidR="001B2E64" w:rsidRDefault="00000000">
      <w:pPr>
        <w:pStyle w:val="Tytu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>,,Remont zadaszenia rekreacyjnego oraz altany sześciokątnej na terenie OSW DROGOWIEC w Pokrzywnej”</w:t>
      </w:r>
    </w:p>
    <w:p w14:paraId="363A589D" w14:textId="77777777" w:rsidR="001B2E64" w:rsidRDefault="001B2E64">
      <w:pPr>
        <w:pStyle w:val="Tytu"/>
        <w:rPr>
          <w:rFonts w:ascii="Verdana" w:hAnsi="Verdana"/>
          <w:sz w:val="24"/>
          <w:szCs w:val="24"/>
          <w:u w:val="none"/>
        </w:rPr>
      </w:pPr>
    </w:p>
    <w:p w14:paraId="7766501B" w14:textId="77777777" w:rsidR="001B2E64" w:rsidRDefault="001B2E64">
      <w:pPr>
        <w:pStyle w:val="Tekstpodstawowy"/>
        <w:spacing w:before="2"/>
        <w:rPr>
          <w:rFonts w:ascii="Verdana" w:hAnsi="Verdana"/>
          <w:sz w:val="20"/>
          <w:szCs w:val="20"/>
        </w:rPr>
      </w:pPr>
    </w:p>
    <w:p w14:paraId="2B1C0A2E" w14:textId="77777777" w:rsidR="001B2E64" w:rsidRDefault="00000000">
      <w:pPr>
        <w:pStyle w:val="Tekstpodstawowy"/>
        <w:ind w:left="1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1. Informacje ogólne:</w:t>
      </w:r>
    </w:p>
    <w:p w14:paraId="6DBF4F9D" w14:textId="77777777" w:rsidR="001B2E64" w:rsidRDefault="00000000">
      <w:pPr>
        <w:pStyle w:val="Akapitzlist"/>
        <w:numPr>
          <w:ilvl w:val="0"/>
          <w:numId w:val="1"/>
        </w:numPr>
        <w:tabs>
          <w:tab w:val="left" w:pos="721"/>
        </w:tabs>
        <w:spacing w:before="137"/>
        <w:ind w:right="1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Przedmiotem zamówienia jest: </w:t>
      </w:r>
      <w:bookmarkStart w:id="0" w:name="_Hlk211259389"/>
      <w:r>
        <w:rPr>
          <w:rFonts w:ascii="Verdana" w:hAnsi="Verdana"/>
          <w:sz w:val="20"/>
          <w:szCs w:val="20"/>
        </w:rPr>
        <w:t>Remont zadaszenia rekreacyjnego oraz altany sześciokątnej na terenie OSW DROGOWIEC w Pokrzywnej</w:t>
      </w:r>
      <w:bookmarkEnd w:id="0"/>
      <w:r>
        <w:rPr>
          <w:rFonts w:ascii="Verdana" w:hAnsi="Verdana"/>
          <w:sz w:val="20"/>
          <w:szCs w:val="20"/>
        </w:rPr>
        <w:t>, Pokrzywna 64, 48-267 Pokrzywna. Prace stanowiące przedmiot umowy zostaną wykonane w oparciu o materiały własne Wykonawcy.</w:t>
      </w:r>
    </w:p>
    <w:p w14:paraId="5F5E301F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Roboty należy wykonać zgodnie z warunkami określonymi w postepowaniu o udzielenie zamówienia publicznego.</w:t>
      </w:r>
    </w:p>
    <w:p w14:paraId="3B68F94B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 Zakres prac obejmuje:</w:t>
      </w:r>
    </w:p>
    <w:p w14:paraId="45307887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a) Zadaszenie biesiadne:</w:t>
      </w:r>
    </w:p>
    <w:p w14:paraId="6F8CBB6A" w14:textId="77777777" w:rsidR="001B2E64" w:rsidRDefault="00000000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  <w:r>
        <w:rPr>
          <w:rFonts w:ascii="Verdana" w:hAnsi="Verdana"/>
          <w:sz w:val="20"/>
          <w:szCs w:val="20"/>
        </w:rPr>
        <w:t>Wymiary zadaszenia: 8,80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 x</w:t>
      </w:r>
      <w:r>
        <w:rPr>
          <w:rFonts w:ascii="Verdana" w:hAnsi="Verdana"/>
          <w:spacing w:val="1"/>
          <w:sz w:val="20"/>
          <w:szCs w:val="20"/>
        </w:rPr>
        <w:t xml:space="preserve"> 3,2</w:t>
      </w:r>
      <w:r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pacing w:val="-10"/>
          <w:sz w:val="20"/>
          <w:szCs w:val="20"/>
        </w:rPr>
        <w:t xml:space="preserve">m x 2,20 m </w:t>
      </w:r>
    </w:p>
    <w:p w14:paraId="04FED2B0" w14:textId="77777777" w:rsidR="001B2E64" w:rsidRDefault="001B2E64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</w:p>
    <w:p w14:paraId="3EE5631C" w14:textId="1651235A" w:rsidR="001B2E64" w:rsidRDefault="00000000">
      <w:pPr>
        <w:pStyle w:val="Tekstpodstawowy"/>
        <w:ind w:left="72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0"/>
          <w:sz w:val="20"/>
          <w:szCs w:val="20"/>
        </w:rPr>
        <w:t xml:space="preserve">- rozebranie drewnianych elementów bocznych i zastąpienia </w:t>
      </w:r>
      <w:r>
        <w:rPr>
          <w:rFonts w:ascii="Verdana" w:hAnsi="Verdana"/>
          <w:color w:val="000000" w:themeColor="text1"/>
          <w:spacing w:val="-10"/>
          <w:sz w:val="20"/>
          <w:szCs w:val="20"/>
        </w:rPr>
        <w:t xml:space="preserve">ich podbitką świerkową </w:t>
      </w:r>
      <w:r>
        <w:rPr>
          <w:rFonts w:ascii="Verdana" w:hAnsi="Verdana"/>
          <w:b/>
          <w:bCs/>
          <w:color w:val="000000" w:themeColor="text1"/>
          <w:spacing w:val="-10"/>
          <w:sz w:val="20"/>
          <w:szCs w:val="20"/>
        </w:rPr>
        <w:t xml:space="preserve">obustronnie gładką </w:t>
      </w:r>
      <w:r>
        <w:rPr>
          <w:rFonts w:ascii="Verdana" w:hAnsi="Verdana"/>
          <w:color w:val="000000" w:themeColor="text1"/>
          <w:spacing w:val="-10"/>
          <w:sz w:val="20"/>
          <w:szCs w:val="20"/>
        </w:rPr>
        <w:t>o gr. min. 19 mm (</w:t>
      </w:r>
      <w:r>
        <w:rPr>
          <w:rFonts w:ascii="Verdana" w:hAnsi="Verdana"/>
          <w:sz w:val="20"/>
          <w:szCs w:val="20"/>
        </w:rPr>
        <w:t>8,80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 x</w:t>
      </w:r>
      <w:r>
        <w:rPr>
          <w:rFonts w:ascii="Verdana" w:hAnsi="Verdana"/>
          <w:spacing w:val="1"/>
          <w:sz w:val="20"/>
          <w:szCs w:val="20"/>
        </w:rPr>
        <w:t xml:space="preserve"> 3,2</w:t>
      </w:r>
      <w:r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pacing w:val="-10"/>
          <w:sz w:val="20"/>
          <w:szCs w:val="20"/>
        </w:rPr>
        <w:t>m x 2,20 m)</w:t>
      </w:r>
      <w:r w:rsidR="00A10737"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pacing w:val="-10"/>
          <w:sz w:val="20"/>
          <w:szCs w:val="20"/>
        </w:rPr>
        <w:t xml:space="preserve">zaimpregnowana </w:t>
      </w:r>
      <w:r>
        <w:rPr>
          <w:rFonts w:ascii="Verdana" w:hAnsi="Verdana"/>
          <w:sz w:val="20"/>
          <w:szCs w:val="20"/>
        </w:rPr>
        <w:t xml:space="preserve">dwukrotnie pomalowana z obu stron farbą, która zapewnia trwałą ochronę przed wilgocią, promieniowaniem UV i zmiennymi temperaturami </w:t>
      </w:r>
    </w:p>
    <w:p w14:paraId="0117F35B" w14:textId="77777777" w:rsidR="001B2E64" w:rsidRDefault="001B2E64">
      <w:pPr>
        <w:pStyle w:val="Tekstpodstawowy"/>
        <w:ind w:left="721"/>
        <w:jc w:val="both"/>
        <w:rPr>
          <w:rFonts w:ascii="Verdana" w:hAnsi="Verdana"/>
          <w:sz w:val="20"/>
          <w:szCs w:val="20"/>
        </w:rPr>
      </w:pPr>
    </w:p>
    <w:p w14:paraId="0EDF96CB" w14:textId="77777777" w:rsidR="001B2E64" w:rsidRDefault="00000000">
      <w:pPr>
        <w:pStyle w:val="Tekstpodstawowy"/>
        <w:ind w:left="721"/>
        <w:jc w:val="both"/>
        <w:rPr>
          <w:rFonts w:ascii="Verdana" w:hAnsi="Verdana"/>
          <w:color w:val="000000" w:themeColor="text1"/>
          <w:spacing w:val="-10"/>
          <w:sz w:val="20"/>
          <w:szCs w:val="20"/>
        </w:rPr>
      </w:pPr>
      <w:r>
        <w:rPr>
          <w:rFonts w:ascii="Verdana" w:hAnsi="Verdana"/>
          <w:sz w:val="20"/>
          <w:szCs w:val="20"/>
        </w:rPr>
        <w:t>- kolor zbliżony do obecnego.</w:t>
      </w:r>
    </w:p>
    <w:p w14:paraId="32A8AE15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</w:p>
    <w:p w14:paraId="0C2B33C9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usuniecie siedzisk przyściennych oraz stołu.</w:t>
      </w:r>
    </w:p>
    <w:p w14:paraId="706E612C" w14:textId="77777777" w:rsidR="001B2E64" w:rsidRDefault="001B2E64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</w:p>
    <w:p w14:paraId="5592D18D" w14:textId="77777777" w:rsidR="001B2E64" w:rsidRDefault="00000000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  <w:r>
        <w:rPr>
          <w:rFonts w:ascii="Verdana" w:hAnsi="Verdana"/>
          <w:spacing w:val="-10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montaż</w:t>
      </w:r>
      <w:r>
        <w:rPr>
          <w:rFonts w:ascii="Verdana" w:hAnsi="Verdana"/>
          <w:spacing w:val="2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rynny (wraz z wykonaniem niezbędnych obróbek blacharskich) o</w:t>
      </w:r>
      <w:r>
        <w:rPr>
          <w:rFonts w:ascii="Verdana" w:hAnsi="Verdana"/>
          <w:spacing w:val="2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średnicy</w:t>
      </w:r>
      <w:r>
        <w:rPr>
          <w:rFonts w:ascii="Verdana" w:hAnsi="Verdana"/>
          <w:spacing w:val="1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75</w:t>
      </w:r>
      <w:r>
        <w:rPr>
          <w:rFonts w:ascii="Verdana" w:hAnsi="Verdana"/>
          <w:spacing w:val="2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mm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długości</w:t>
      </w:r>
      <w:r>
        <w:rPr>
          <w:rFonts w:ascii="Verdana" w:hAnsi="Verdana"/>
          <w:spacing w:val="2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ok.</w:t>
      </w:r>
      <w:r>
        <w:rPr>
          <w:rFonts w:ascii="Verdana" w:hAnsi="Verdana"/>
          <w:spacing w:val="2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9,1</w:t>
      </w:r>
      <w:r>
        <w:rPr>
          <w:rFonts w:ascii="Verdana" w:hAnsi="Verdana"/>
          <w:spacing w:val="2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 wraz z rurą spustową 2,30 mb i odprowadzenie wody 1 mb, </w:t>
      </w:r>
    </w:p>
    <w:p w14:paraId="7C7DFA7E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</w:p>
    <w:p w14:paraId="07FF9FAD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utwardzenie podłoża pod zadaszeniem polegającym na wykorytowaniu na głębokość 15 cm podsypaniu, zagęszczeniu, ułożeniu geokraty 50 x50 x 5 i wypełnienie kruszywem </w:t>
      </w:r>
      <w:r>
        <w:rPr>
          <w:rFonts w:ascii="Verdana" w:hAnsi="Verdana"/>
          <w:sz w:val="20"/>
          <w:szCs w:val="20"/>
        </w:rPr>
        <w:br/>
        <w:t>o frakcji 8-16 mm, powyższe prace należy wykonać w taki sposób, aby nie zaszkodziły istniejącemu systemowi korzeniowemu drzew.</w:t>
      </w:r>
    </w:p>
    <w:p w14:paraId="749D5289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527455CB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- Montaż stołów piknikowych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w ilości 4 szt o wymiarach (nie mniej jak):</w:t>
      </w:r>
    </w:p>
    <w:p w14:paraId="540C28AF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181968A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długość całkowita </w:t>
      </w:r>
      <w:r>
        <w:rPr>
          <w:rFonts w:ascii="Verdana" w:hAnsi="Verdana"/>
          <w:sz w:val="20"/>
          <w:szCs w:val="20"/>
        </w:rPr>
        <w:tab/>
        <w:t>170 cm</w:t>
      </w:r>
    </w:p>
    <w:p w14:paraId="13792B97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szerokość całkowita </w:t>
      </w:r>
      <w:r>
        <w:rPr>
          <w:rFonts w:ascii="Verdana" w:hAnsi="Verdana"/>
          <w:sz w:val="20"/>
          <w:szCs w:val="20"/>
        </w:rPr>
        <w:tab/>
        <w:t>170 cm</w:t>
      </w:r>
    </w:p>
    <w:p w14:paraId="2A89F249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wysokość całkowita </w:t>
      </w:r>
      <w:r>
        <w:rPr>
          <w:rFonts w:ascii="Verdana" w:hAnsi="Verdana"/>
          <w:sz w:val="20"/>
          <w:szCs w:val="20"/>
        </w:rPr>
        <w:tab/>
        <w:t>75 cm</w:t>
      </w:r>
    </w:p>
    <w:p w14:paraId="0920975D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szerokość blatu </w:t>
      </w:r>
      <w:r>
        <w:rPr>
          <w:rFonts w:ascii="Verdana" w:hAnsi="Verdana"/>
          <w:sz w:val="20"/>
          <w:szCs w:val="20"/>
        </w:rPr>
        <w:tab/>
        <w:t>65 cm</w:t>
      </w:r>
    </w:p>
    <w:p w14:paraId="425B9125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szerokość siedziska </w:t>
      </w:r>
      <w:r>
        <w:rPr>
          <w:rFonts w:ascii="Verdana" w:hAnsi="Verdana"/>
          <w:sz w:val="20"/>
          <w:szCs w:val="20"/>
        </w:rPr>
        <w:tab/>
        <w:t>45 cm</w:t>
      </w:r>
    </w:p>
    <w:p w14:paraId="4DDC016C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</w:p>
    <w:p w14:paraId="0C2F62EE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- Montaż stołów 2 szt.</w:t>
      </w:r>
    </w:p>
    <w:p w14:paraId="10F2FE02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wymiary 150 x 80 cm i wysokości 75 cm</w:t>
      </w:r>
    </w:p>
    <w:p w14:paraId="55075962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pacing w:val="-2"/>
          <w:sz w:val="20"/>
          <w:szCs w:val="20"/>
        </w:rPr>
        <w:t>b) Altana sześciokątna:</w:t>
      </w:r>
    </w:p>
    <w:p w14:paraId="15FCE975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Ustabilizowanie oraz wypoziomowanie altany, </w:t>
      </w:r>
    </w:p>
    <w:p w14:paraId="2294F3B7" w14:textId="77777777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wymienić uszkodzone legary altany, </w:t>
      </w:r>
    </w:p>
    <w:p w14:paraId="47566E86" w14:textId="3B27B2C5" w:rsidR="001B2E64" w:rsidRDefault="00000000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wymienić </w:t>
      </w:r>
      <w:r>
        <w:rPr>
          <w:rFonts w:ascii="Verdana" w:hAnsi="Verdana"/>
          <w:sz w:val="20"/>
          <w:szCs w:val="20"/>
        </w:rPr>
        <w:t>gonty bitumiczne (kolor zbliżony do istniejącego) na całym poszyciu dachowym 11 m2</w:t>
      </w:r>
      <w:r w:rsidR="00176F0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należy wymienić zabezpieczyć i dwukrotnie pomalować krańcowe odeskowanie zadaszenia,</w:t>
      </w:r>
    </w:p>
    <w:p w14:paraId="59DAE99D" w14:textId="77777777" w:rsidR="001B2E64" w:rsidRDefault="00000000">
      <w:pPr>
        <w:pStyle w:val="Akapitzlist"/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wszystkie elementy drewniane altany dokładnie oczyścić, zaimpregnować i dwukrotnie pomalować kolorem zbliżony do obecnego. </w:t>
      </w:r>
    </w:p>
    <w:p w14:paraId="3E410B32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60574ADD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0FDFE7FD" w14:textId="77777777" w:rsidR="001B2E64" w:rsidRDefault="00000000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c) Wykonanie strefy ogniskowej</w:t>
      </w:r>
    </w:p>
    <w:p w14:paraId="1BD39760" w14:textId="77777777" w:rsidR="001B2E64" w:rsidRDefault="001B2E64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1F62F5C6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Rozebranie istniejącego paleniska oraz podstaw ławek. </w:t>
      </w:r>
    </w:p>
    <w:p w14:paraId="327B73BD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wykorytowanie na gł. 10 cm terenu miejsca paleniska, średnica 600 cm, (29 m2) </w:t>
      </w:r>
    </w:p>
    <w:p w14:paraId="4513E616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wyłożenie geowłókniną mającą na celu zabezpieczenie miejsca przed przerastaniem zieleni - wykop zagęścić grysem frakcji 0- 16 mm (lub takim materiałem, aby się nie przemieszczał podczas użytkowania) </w:t>
      </w:r>
    </w:p>
    <w:p w14:paraId="276EBE53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okręgu z kostki brukowej na podbudowie cementowej.</w:t>
      </w:r>
    </w:p>
    <w:p w14:paraId="5E8831F2" w14:textId="77777777" w:rsidR="001B2E64" w:rsidRDefault="001B2E64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29F0E8CE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wykonanie nowego kręgu paleniska z kostki granitowej bądź innego materiału odpornego na wysoka temperaturę i warunki atmosferyczne wysokość min.30 cm o średnicy wew. min 170 cm,</w:t>
      </w:r>
    </w:p>
    <w:p w14:paraId="1A200326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montaż 4 szt. półokrągłych ławek (</w:t>
      </w:r>
      <w:r>
        <w:rPr>
          <w:rFonts w:ascii="Verdana" w:hAnsi="Verdana"/>
          <w:spacing w:val="-2"/>
          <w:sz w:val="20"/>
          <w:szCs w:val="20"/>
        </w:rPr>
        <w:t xml:space="preserve">w załączeniu zdjęcia </w:t>
      </w:r>
      <w:r>
        <w:rPr>
          <w:rFonts w:ascii="Verdana" w:hAnsi="Verdana"/>
          <w:spacing w:val="-2"/>
          <w:sz w:val="20"/>
          <w:szCs w:val="20"/>
          <w:u w:val="single"/>
        </w:rPr>
        <w:t>poglądowe</w:t>
      </w:r>
      <w:r>
        <w:rPr>
          <w:rFonts w:ascii="Verdana" w:hAnsi="Verdana"/>
          <w:spacing w:val="-2"/>
          <w:sz w:val="20"/>
          <w:szCs w:val="20"/>
        </w:rPr>
        <w:t xml:space="preserve"> ławek </w:t>
      </w:r>
      <w:r>
        <w:rPr>
          <w:rFonts w:ascii="Verdana" w:hAnsi="Verdana"/>
          <w:spacing w:val="-2"/>
          <w:sz w:val="20"/>
          <w:szCs w:val="20"/>
        </w:rPr>
        <w:br/>
        <w:t>i paleniska, załacznik nr 4).</w:t>
      </w:r>
      <w:r>
        <w:rPr>
          <w:rFonts w:ascii="Verdana" w:hAnsi="Verdana"/>
          <w:sz w:val="20"/>
          <w:szCs w:val="20"/>
        </w:rPr>
        <w:t>,</w:t>
      </w:r>
    </w:p>
    <w:p w14:paraId="59259A40" w14:textId="77777777" w:rsidR="001B2E64" w:rsidRDefault="001B2E64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129B741A" w14:textId="77777777" w:rsidR="001B2E64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- Ławki ogniskowe oraz stoły </w:t>
      </w:r>
      <w:r>
        <w:rPr>
          <w:rFonts w:ascii="Verdana" w:hAnsi="Verdana"/>
          <w:sz w:val="20"/>
          <w:szCs w:val="20"/>
        </w:rPr>
        <w:t xml:space="preserve">mają być wykonane z konstrukcji stalowej, ocynkowane </w:t>
      </w:r>
      <w:r>
        <w:rPr>
          <w:rFonts w:ascii="Verdana" w:hAnsi="Verdana"/>
          <w:sz w:val="20"/>
          <w:szCs w:val="20"/>
        </w:rPr>
        <w:tab/>
        <w:t>oraz malowana proszkowo w kolorze grafit. Deski o grubości min. 4 cm w kolorze ,,</w:t>
      </w:r>
      <w:r>
        <w:rPr>
          <w:rFonts w:ascii="Verdana" w:hAnsi="Verdana"/>
          <w:color w:val="EE0000"/>
          <w:sz w:val="20"/>
          <w:szCs w:val="20"/>
        </w:rPr>
        <w:t>TEK”,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drewno należy w taki sposób zaimpregnować pomalować, aby było odporne na </w:t>
      </w:r>
      <w:r>
        <w:rPr>
          <w:rFonts w:ascii="Verdana" w:hAnsi="Verdana"/>
          <w:sz w:val="20"/>
          <w:szCs w:val="20"/>
        </w:rPr>
        <w:tab/>
        <w:t xml:space="preserve">działanie warunków atmosferycznych. </w:t>
      </w:r>
    </w:p>
    <w:p w14:paraId="70C1BDAB" w14:textId="77777777" w:rsidR="001B2E64" w:rsidRDefault="001B2E64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53963A1D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i/>
          <w:iCs/>
          <w:color w:val="EE0000"/>
          <w:sz w:val="20"/>
          <w:szCs w:val="20"/>
        </w:rPr>
      </w:pPr>
      <w:r>
        <w:rPr>
          <w:rFonts w:ascii="Verdana" w:hAnsi="Verdana"/>
          <w:i/>
          <w:iCs/>
          <w:color w:val="EE0000"/>
          <w:sz w:val="20"/>
          <w:szCs w:val="20"/>
        </w:rPr>
        <w:t>– przykładowy wygląd elementów wyposażenia jak i realizacji przedmiotu umowy przedstawione są w załączniku nr 4 do zapytania.</w:t>
      </w:r>
    </w:p>
    <w:p w14:paraId="45404114" w14:textId="77777777" w:rsidR="001B2E64" w:rsidRDefault="001B2E64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i/>
          <w:iCs/>
          <w:color w:val="EE0000"/>
          <w:sz w:val="20"/>
          <w:szCs w:val="20"/>
        </w:rPr>
      </w:pPr>
    </w:p>
    <w:p w14:paraId="4D0D6E3D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bookmarkStart w:id="1" w:name="_Hlk211251172"/>
      <w:r>
        <w:rPr>
          <w:rFonts w:ascii="Verdana" w:hAnsi="Verdana"/>
          <w:sz w:val="20"/>
          <w:szCs w:val="20"/>
        </w:rPr>
        <w:t>Wykonawca zobowiązuje się wykonać przedmiot zamówienia zgodnie z zasadami wiedzy technicznej i obowiązującymi przepisami.</w:t>
      </w:r>
    </w:p>
    <w:p w14:paraId="174AE910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 wszystkich innych robót towarzyszących niezbędnych do wykonania </w:t>
      </w:r>
    </w:p>
    <w:p w14:paraId="2FDBC88E" w14:textId="77777777" w:rsidR="001B2E64" w:rsidRDefault="00000000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przedmiotu umowy.</w:t>
      </w:r>
      <w:bookmarkEnd w:id="1"/>
    </w:p>
    <w:p w14:paraId="1DA9BCD7" w14:textId="77777777" w:rsidR="001B2E64" w:rsidRDefault="001B2E64">
      <w:pPr>
        <w:pStyle w:val="Akapitzlist"/>
        <w:tabs>
          <w:tab w:val="left" w:pos="721"/>
        </w:tabs>
        <w:spacing w:before="1"/>
        <w:ind w:left="0" w:right="137" w:firstLine="0"/>
        <w:rPr>
          <w:rFonts w:ascii="Verdana" w:hAnsi="Verdana"/>
          <w:sz w:val="20"/>
          <w:szCs w:val="20"/>
        </w:rPr>
      </w:pPr>
    </w:p>
    <w:p w14:paraId="13BE4200" w14:textId="77777777" w:rsidR="001B2E64" w:rsidRDefault="00000000">
      <w:pPr>
        <w:pStyle w:val="Akapitzlist"/>
        <w:tabs>
          <w:tab w:val="left" w:pos="721"/>
        </w:tabs>
        <w:spacing w:before="1"/>
        <w:ind w:left="0" w:right="137" w:firstLine="0"/>
        <w:rPr>
          <w:rFonts w:ascii="Verdana" w:hAnsi="Verdana"/>
          <w:b/>
        </w:rPr>
      </w:pPr>
      <w:r>
        <w:rPr>
          <w:rFonts w:ascii="Verdana" w:hAnsi="Verdana"/>
          <w:b/>
        </w:rPr>
        <w:t>2. Wymagania</w:t>
      </w:r>
      <w:r>
        <w:rPr>
          <w:rFonts w:ascii="Verdana" w:hAnsi="Verdana"/>
          <w:b/>
          <w:spacing w:val="-7"/>
        </w:rPr>
        <w:t xml:space="preserve"> </w:t>
      </w:r>
      <w:r>
        <w:rPr>
          <w:rFonts w:ascii="Verdana" w:hAnsi="Verdana"/>
          <w:b/>
        </w:rPr>
        <w:t>dotyczące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materiałów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budowlanych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i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2"/>
        </w:rPr>
        <w:t>urządzeń.</w:t>
      </w:r>
    </w:p>
    <w:p w14:paraId="04F6AED4" w14:textId="77777777" w:rsidR="001B2E64" w:rsidRDefault="00000000">
      <w:pPr>
        <w:pStyle w:val="Tekstpodstawowy"/>
        <w:spacing w:before="118"/>
        <w:ind w:left="1" w:right="1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Wszystkie materiały, wyroby i urządzenia przeznaczone do wykorzystania w ramach prowadzonych prac będą fabrycznie nowe, pierwszej klasy jakości, wolne od wad fabrycznych, posiadające odpowiednie atesty, deklaracje zgodności.</w:t>
      </w:r>
    </w:p>
    <w:p w14:paraId="069DB0AB" w14:textId="77777777" w:rsidR="001B2E64" w:rsidRDefault="00000000">
      <w:pPr>
        <w:pStyle w:val="Tekstpodstawowy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Zamawiajacy dopuszcza zastosowanie materiałów, wyrobów i urządzeń równoważnych, spełniających parametry techniczne i jakościowe nie gorsze od wskazanych w dokumentacji.</w:t>
      </w:r>
    </w:p>
    <w:p w14:paraId="6A8F45B1" w14:textId="77777777" w:rsidR="001B2E64" w:rsidRDefault="00000000">
      <w:pPr>
        <w:spacing w:before="125"/>
        <w:ind w:left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Wymagania</w:t>
      </w:r>
      <w:r>
        <w:rPr>
          <w:rFonts w:ascii="Verdana" w:hAnsi="Verdana"/>
          <w:b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dotyczące</w:t>
      </w:r>
      <w:r>
        <w:rPr>
          <w:rFonts w:ascii="Verdana" w:hAnsi="Verdana"/>
          <w:b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wykonania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pacing w:val="-2"/>
          <w:sz w:val="20"/>
          <w:szCs w:val="20"/>
        </w:rPr>
        <w:t>robót</w:t>
      </w:r>
    </w:p>
    <w:p w14:paraId="157192A3" w14:textId="77777777" w:rsidR="001B2E64" w:rsidRDefault="00000000">
      <w:pPr>
        <w:pStyle w:val="Tekstpodstawowy"/>
        <w:spacing w:before="116"/>
        <w:ind w:left="1" w:right="1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odpowiedzialny za prowadzenie robót zgodnie z umową. Następstwa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jakiegokolwiek błędu w pracach, spowodowane przez Wykonawcę zostaną przez niego poprawione na własny koszt. W trakcie wykonywania prac należy przestrzegać aktualnych przepisów</w:t>
      </w:r>
    </w:p>
    <w:p w14:paraId="411329F1" w14:textId="77777777" w:rsidR="001B2E64" w:rsidRDefault="00000000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BHP 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odpowiednio zabezpieczyć wykonywanie prac. Wszelkie roboty budowlane należy wykonać zgodnie z warunkami technicznymi wykonywania i odbioru robót budowlanych.</w:t>
      </w:r>
    </w:p>
    <w:p w14:paraId="173CDB45" w14:textId="77777777" w:rsidR="001B2E64" w:rsidRDefault="00000000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zobowiązany do wykonania wszystkich niezbędnych innych robót towarzyszących celem zrealizowania przedmiotu umowy.</w:t>
      </w:r>
    </w:p>
    <w:p w14:paraId="14B49BF1" w14:textId="77777777" w:rsidR="001B2E64" w:rsidRDefault="001B2E64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</w:p>
    <w:p w14:paraId="6FCF3707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7B7EF682" w14:textId="77777777" w:rsidR="001B2E64" w:rsidRDefault="00000000">
      <w:pPr>
        <w:ind w:left="1" w:right="138"/>
        <w:jc w:val="both"/>
        <w:rPr>
          <w:rFonts w:ascii="Verdana" w:hAnsi="Verdana"/>
          <w:i/>
          <w:color w:val="EE0000"/>
          <w:sz w:val="20"/>
          <w:szCs w:val="20"/>
        </w:rPr>
      </w:pPr>
      <w:r>
        <w:rPr>
          <w:rFonts w:ascii="Verdana" w:hAnsi="Verdana"/>
          <w:i/>
          <w:color w:val="EE0000"/>
          <w:sz w:val="20"/>
          <w:szCs w:val="20"/>
        </w:rPr>
        <w:t xml:space="preserve">Z uwagi na ryczałtowy charakter </w:t>
      </w:r>
      <w:r>
        <w:rPr>
          <w:rFonts w:ascii="Verdana" w:hAnsi="Verdana"/>
          <w:i/>
          <w:color w:val="EE0000"/>
          <w:spacing w:val="-2"/>
          <w:sz w:val="20"/>
          <w:szCs w:val="20"/>
        </w:rPr>
        <w:t>wynagrodzenia,</w:t>
      </w:r>
      <w:r>
        <w:rPr>
          <w:rFonts w:ascii="Verdana" w:hAnsi="Verdana"/>
          <w:i/>
          <w:color w:val="EE0000"/>
          <w:sz w:val="20"/>
          <w:szCs w:val="20"/>
        </w:rPr>
        <w:t xml:space="preserve"> zaleca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się,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aby przed złożeniem oferty Wykonawca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dokonał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wizji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lokalnej</w:t>
      </w:r>
      <w:r>
        <w:rPr>
          <w:rFonts w:ascii="Verdana" w:hAnsi="Verdana"/>
          <w:i/>
          <w:color w:val="EE0000"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w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terenie</w:t>
      </w:r>
      <w:r>
        <w:rPr>
          <w:rFonts w:ascii="Verdana" w:hAnsi="Verdana"/>
          <w:i/>
          <w:color w:val="EE0000"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oraz</w:t>
      </w:r>
      <w:r>
        <w:rPr>
          <w:rFonts w:ascii="Verdana" w:hAnsi="Verdana"/>
          <w:i/>
          <w:color w:val="EE0000"/>
          <w:spacing w:val="-4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>zdobył</w:t>
      </w:r>
      <w:r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color w:val="EE0000"/>
          <w:sz w:val="20"/>
          <w:szCs w:val="20"/>
        </w:rPr>
        <w:t xml:space="preserve">wszelkie informacje, które mogą być konieczne do przygotowania oferty </w:t>
      </w:r>
    </w:p>
    <w:p w14:paraId="50C3D9E1" w14:textId="77777777" w:rsidR="001B2E64" w:rsidRDefault="00000000">
      <w:pPr>
        <w:pStyle w:val="Tekstpodstawowy"/>
        <w:spacing w:before="274"/>
        <w:ind w:left="1" w:right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Uwaga!</w:t>
      </w:r>
      <w:r>
        <w:rPr>
          <w:rFonts w:ascii="Verdana" w:hAnsi="Verdana"/>
          <w:b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Zamawiający informuje, że na etapie postępowania o udzielenie zamówienia zastrzega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sobie prawo do zmiany lub ograniczenia zakresu przedmiotu zamówienia.</w:t>
      </w:r>
    </w:p>
    <w:p w14:paraId="048A61F0" w14:textId="77777777" w:rsidR="001B2E64" w:rsidRDefault="001B2E64">
      <w:pPr>
        <w:tabs>
          <w:tab w:val="left" w:pos="181"/>
        </w:tabs>
        <w:ind w:left="1"/>
        <w:jc w:val="both"/>
        <w:rPr>
          <w:rFonts w:ascii="Verdana" w:hAnsi="Verdana"/>
          <w:b/>
          <w:bCs/>
          <w:spacing w:val="-2"/>
          <w:sz w:val="20"/>
          <w:szCs w:val="20"/>
        </w:rPr>
      </w:pPr>
    </w:p>
    <w:p w14:paraId="4BDBD575" w14:textId="77777777" w:rsidR="001B2E64" w:rsidRDefault="00000000">
      <w:pPr>
        <w:tabs>
          <w:tab w:val="left" w:pos="181"/>
        </w:tabs>
        <w:ind w:left="1"/>
        <w:jc w:val="both"/>
        <w:rPr>
          <w:rFonts w:ascii="Verdana" w:hAnsi="Verdana"/>
          <w:b/>
          <w:bCs/>
          <w:spacing w:val="-2"/>
        </w:rPr>
      </w:pPr>
      <w:r>
        <w:rPr>
          <w:rFonts w:ascii="Verdana" w:hAnsi="Verdana"/>
          <w:b/>
          <w:bCs/>
          <w:spacing w:val="-2"/>
        </w:rPr>
        <w:t xml:space="preserve">3. </w:t>
      </w:r>
      <w:r>
        <w:rPr>
          <w:rFonts w:ascii="Verdana" w:hAnsi="Verdana"/>
          <w:b/>
          <w:bCs/>
        </w:rPr>
        <w:t>Termin</w:t>
      </w:r>
      <w:r>
        <w:rPr>
          <w:rFonts w:ascii="Verdana" w:hAnsi="Verdana"/>
          <w:b/>
          <w:bCs/>
          <w:spacing w:val="-2"/>
        </w:rPr>
        <w:t xml:space="preserve"> </w:t>
      </w:r>
      <w:r>
        <w:rPr>
          <w:rFonts w:ascii="Verdana" w:hAnsi="Verdana"/>
          <w:b/>
          <w:bCs/>
        </w:rPr>
        <w:t>realizacji</w:t>
      </w:r>
      <w:r>
        <w:rPr>
          <w:rFonts w:ascii="Verdana" w:hAnsi="Verdana"/>
          <w:b/>
          <w:bCs/>
          <w:spacing w:val="-2"/>
        </w:rPr>
        <w:t xml:space="preserve"> zamówienia:</w:t>
      </w:r>
    </w:p>
    <w:p w14:paraId="4B98B5DB" w14:textId="77777777" w:rsidR="001B2E64" w:rsidRDefault="001B2E64">
      <w:pPr>
        <w:tabs>
          <w:tab w:val="left" w:pos="181"/>
        </w:tabs>
        <w:ind w:left="1"/>
        <w:jc w:val="both"/>
        <w:rPr>
          <w:rFonts w:ascii="Verdana" w:hAnsi="Verdana"/>
          <w:b/>
          <w:bCs/>
          <w:sz w:val="20"/>
          <w:szCs w:val="20"/>
        </w:rPr>
      </w:pPr>
    </w:p>
    <w:p w14:paraId="3C856FEB" w14:textId="77777777" w:rsidR="001B2E64" w:rsidRDefault="00000000">
      <w:pPr>
        <w:tabs>
          <w:tab w:val="left" w:pos="481"/>
        </w:tabs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Planowany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termin realizacji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zamówienia: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 22 maja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od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dnia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podpisania </w:t>
      </w:r>
      <w:r>
        <w:rPr>
          <w:rFonts w:ascii="Verdana" w:hAnsi="Verdana"/>
          <w:b/>
          <w:spacing w:val="-2"/>
          <w:sz w:val="20"/>
          <w:szCs w:val="20"/>
        </w:rPr>
        <w:t>umowy</w:t>
      </w:r>
      <w:r>
        <w:rPr>
          <w:rFonts w:ascii="Verdana" w:hAnsi="Verdana"/>
          <w:spacing w:val="-2"/>
          <w:sz w:val="20"/>
          <w:szCs w:val="20"/>
        </w:rPr>
        <w:t>.</w:t>
      </w:r>
    </w:p>
    <w:p w14:paraId="662370A5" w14:textId="77777777" w:rsidR="001B2E64" w:rsidRDefault="00000000">
      <w:pPr>
        <w:tabs>
          <w:tab w:val="left" w:pos="429"/>
          <w:tab w:val="left" w:pos="442"/>
        </w:tabs>
        <w:ind w:right="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Wykonawca zobowiązany jest do udzielenia Zamawiającemu rękojmi na okres </w:t>
      </w:r>
      <w:r>
        <w:rPr>
          <w:rFonts w:ascii="Verdana" w:hAnsi="Verdana"/>
          <w:b/>
          <w:sz w:val="20"/>
          <w:szCs w:val="20"/>
        </w:rPr>
        <w:t xml:space="preserve">36 miesięcy </w:t>
      </w:r>
      <w:r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ab/>
        <w:t xml:space="preserve">wykonany przedmiot umowy. Bieg rękojmi rozpoczyna się z dniem końcowego odbioru </w:t>
      </w:r>
      <w:r>
        <w:rPr>
          <w:rFonts w:ascii="Verdana" w:hAnsi="Verdana"/>
          <w:sz w:val="20"/>
          <w:szCs w:val="20"/>
        </w:rPr>
        <w:tab/>
        <w:t>przedmiotu umowy przez Zamawiającego.</w:t>
      </w:r>
    </w:p>
    <w:p w14:paraId="78A567D1" w14:textId="77777777" w:rsidR="001B2E64" w:rsidRDefault="00000000">
      <w:pPr>
        <w:tabs>
          <w:tab w:val="left" w:pos="429"/>
          <w:tab w:val="left" w:pos="442"/>
        </w:tabs>
        <w:ind w:right="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Niezależnie</w:t>
      </w:r>
      <w:r>
        <w:rPr>
          <w:rFonts w:ascii="Verdana" w:hAnsi="Verdana"/>
          <w:spacing w:val="2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>
        <w:rPr>
          <w:rFonts w:ascii="Verdana" w:hAnsi="Verdana"/>
          <w:spacing w:val="2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udzielonej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rękojmi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Wykonawca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udzieli</w:t>
      </w:r>
      <w:r>
        <w:rPr>
          <w:rFonts w:ascii="Verdana" w:hAnsi="Verdana"/>
          <w:spacing w:val="2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Zamawiającemu</w:t>
      </w:r>
      <w:r>
        <w:rPr>
          <w:rFonts w:ascii="Verdana" w:hAnsi="Verdana"/>
          <w:spacing w:val="2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36</w:t>
      </w:r>
      <w:r>
        <w:rPr>
          <w:rFonts w:ascii="Verdana" w:hAnsi="Verdana"/>
          <w:b/>
          <w:spacing w:val="27"/>
          <w:sz w:val="20"/>
          <w:szCs w:val="20"/>
        </w:rPr>
        <w:t xml:space="preserve"> </w:t>
      </w:r>
      <w:r>
        <w:rPr>
          <w:rFonts w:ascii="Verdana" w:hAnsi="Verdana"/>
          <w:b/>
          <w:spacing w:val="-2"/>
          <w:sz w:val="20"/>
          <w:szCs w:val="20"/>
        </w:rPr>
        <w:t>miesięcznej</w:t>
      </w:r>
    </w:p>
    <w:p w14:paraId="7C8CC31E" w14:textId="77777777" w:rsidR="001B2E64" w:rsidRDefault="00000000">
      <w:pPr>
        <w:pStyle w:val="Tekstpodstawowy"/>
        <w:ind w:left="4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gwarancji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jakości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wykonanych</w:t>
      </w:r>
      <w:r>
        <w:rPr>
          <w:rFonts w:ascii="Verdana" w:hAnsi="Verdana"/>
          <w:spacing w:val="-2"/>
          <w:sz w:val="20"/>
          <w:szCs w:val="20"/>
        </w:rPr>
        <w:t xml:space="preserve"> prac.</w:t>
      </w:r>
    </w:p>
    <w:p w14:paraId="3F266264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3E995FFC" w14:textId="77777777" w:rsidR="001B2E64" w:rsidRDefault="00000000">
      <w:pPr>
        <w:tabs>
          <w:tab w:val="left" w:pos="181"/>
        </w:tabs>
        <w:ind w:left="1"/>
        <w:rPr>
          <w:rFonts w:ascii="Verdana" w:hAnsi="Verdana"/>
          <w:b/>
          <w:bCs/>
          <w:spacing w:val="-2"/>
        </w:rPr>
      </w:pPr>
      <w:r>
        <w:rPr>
          <w:rFonts w:ascii="Verdana" w:hAnsi="Verdana"/>
          <w:b/>
          <w:bCs/>
          <w:spacing w:val="60"/>
        </w:rPr>
        <w:t xml:space="preserve">4. </w:t>
      </w:r>
      <w:r>
        <w:rPr>
          <w:rFonts w:ascii="Verdana" w:hAnsi="Verdana"/>
          <w:b/>
          <w:bCs/>
        </w:rPr>
        <w:t xml:space="preserve">Warunki udziału w </w:t>
      </w:r>
      <w:r>
        <w:rPr>
          <w:rFonts w:ascii="Verdana" w:hAnsi="Verdana"/>
          <w:b/>
          <w:bCs/>
          <w:spacing w:val="-2"/>
        </w:rPr>
        <w:t>zamówieniu.</w:t>
      </w:r>
    </w:p>
    <w:p w14:paraId="1D040F3B" w14:textId="77777777" w:rsidR="001B2E64" w:rsidRDefault="001B2E64">
      <w:pPr>
        <w:tabs>
          <w:tab w:val="left" w:pos="181"/>
        </w:tabs>
        <w:ind w:left="1"/>
        <w:rPr>
          <w:rFonts w:ascii="Verdana" w:hAnsi="Verdana"/>
          <w:b/>
          <w:bCs/>
          <w:sz w:val="20"/>
          <w:szCs w:val="20"/>
        </w:rPr>
      </w:pPr>
    </w:p>
    <w:p w14:paraId="3FC90541" w14:textId="77777777" w:rsidR="001B2E64" w:rsidRDefault="00000000">
      <w:pPr>
        <w:tabs>
          <w:tab w:val="left" w:pos="421"/>
        </w:tabs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1)  Zamawiający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żąda,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aby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Oferent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posiadał wiedzę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doświadczenie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zamówienia</w:t>
      </w:r>
    </w:p>
    <w:p w14:paraId="1DDB58A5" w14:textId="77777777" w:rsidR="001B2E64" w:rsidRDefault="00000000">
      <w:pPr>
        <w:tabs>
          <w:tab w:val="left" w:pos="4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2)  </w:t>
      </w:r>
      <w:r>
        <w:rPr>
          <w:rFonts w:ascii="Verdana" w:hAnsi="Verdana"/>
          <w:sz w:val="20"/>
          <w:szCs w:val="20"/>
        </w:rPr>
        <w:t>Oferent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może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przedłożyć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tylko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jedną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ofertę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cenową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może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zmienić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jej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treści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okresie </w:t>
      </w:r>
      <w:r>
        <w:rPr>
          <w:rFonts w:ascii="Verdana" w:hAnsi="Verdana"/>
          <w:sz w:val="20"/>
          <w:szCs w:val="20"/>
        </w:rPr>
        <w:tab/>
        <w:t>trwania umowy.</w:t>
      </w:r>
    </w:p>
    <w:p w14:paraId="02E4771B" w14:textId="77777777" w:rsidR="001B2E64" w:rsidRDefault="00000000">
      <w:pPr>
        <w:tabs>
          <w:tab w:val="left" w:pos="421"/>
        </w:tabs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ab/>
        <w:t>Zamawiający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dopuszcza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składania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ofert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częściowych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wariantowych.</w:t>
      </w:r>
    </w:p>
    <w:p w14:paraId="11B9ED06" w14:textId="77777777" w:rsidR="001B2E64" w:rsidRDefault="00000000">
      <w:pPr>
        <w:tabs>
          <w:tab w:val="left" w:pos="4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4)</w:t>
      </w:r>
      <w:r>
        <w:rPr>
          <w:rFonts w:ascii="Verdana" w:hAnsi="Verdana"/>
          <w:spacing w:val="-2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Oferta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cenowa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musi zostać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przedłożona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formularzu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ofertowym.</w:t>
      </w:r>
    </w:p>
    <w:p w14:paraId="24C6CB16" w14:textId="77777777" w:rsidR="001B2E64" w:rsidRDefault="00000000">
      <w:pPr>
        <w:tabs>
          <w:tab w:val="left" w:pos="181"/>
        </w:tabs>
        <w:spacing w:before="276"/>
        <w:ind w:left="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pacing w:val="60"/>
        </w:rPr>
        <w:t>5.</w:t>
      </w:r>
      <w:r>
        <w:rPr>
          <w:rFonts w:ascii="Verdana" w:hAnsi="Verdana"/>
          <w:b/>
          <w:bCs/>
        </w:rPr>
        <w:t>Kryteria oceny ofert:</w:t>
      </w:r>
    </w:p>
    <w:p w14:paraId="7969D58B" w14:textId="77777777" w:rsidR="001B2E64" w:rsidRDefault="001B2E64">
      <w:pPr>
        <w:tabs>
          <w:tab w:val="left" w:pos="181"/>
        </w:tabs>
        <w:spacing w:before="276"/>
        <w:ind w:left="1"/>
        <w:jc w:val="both"/>
        <w:rPr>
          <w:rFonts w:ascii="Verdana" w:hAnsi="Verdana"/>
          <w:b/>
          <w:bCs/>
          <w:sz w:val="20"/>
          <w:szCs w:val="20"/>
        </w:rPr>
      </w:pPr>
    </w:p>
    <w:p w14:paraId="6C322B6E" w14:textId="77777777" w:rsidR="001B2E64" w:rsidRDefault="00000000">
      <w:pPr>
        <w:pStyle w:val="Tekstpodstawowy"/>
        <w:ind w:left="1" w:right="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Wynagrodzenie</w:t>
      </w:r>
      <w:r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pacing w:val="78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</w:t>
      </w:r>
      <w:r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przedmiotowego</w:t>
      </w:r>
      <w:r>
        <w:rPr>
          <w:rFonts w:ascii="Verdana" w:hAnsi="Verdana"/>
          <w:spacing w:val="77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zadania</w:t>
      </w:r>
      <w:r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winno</w:t>
      </w:r>
      <w:r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obejmować</w:t>
      </w:r>
      <w:r>
        <w:rPr>
          <w:rFonts w:ascii="Verdana" w:hAnsi="Verdana"/>
          <w:spacing w:val="77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wszystkie</w:t>
      </w:r>
      <w:r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koszty i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ryzyko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związane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wykonaniem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przedmiotowego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zadania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bez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możliwości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negocjacji</w:t>
      </w:r>
      <w:r>
        <w:rPr>
          <w:rFonts w:ascii="Verdana" w:hAnsi="Verdana"/>
          <w:spacing w:val="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ceny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trakcie</w:t>
      </w:r>
      <w:r>
        <w:rPr>
          <w:rFonts w:ascii="Verdana" w:hAnsi="Verdana"/>
          <w:spacing w:val="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realizacji</w:t>
      </w:r>
      <w:r>
        <w:rPr>
          <w:rFonts w:ascii="Verdana" w:hAnsi="Verdana"/>
          <w:spacing w:val="14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>(wynagrodzenie ryczałtowe</w:t>
      </w:r>
      <w:r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pacing w:val="1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pacing w:val="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złożonej</w:t>
      </w:r>
      <w:r>
        <w:rPr>
          <w:rFonts w:ascii="Verdana" w:hAnsi="Verdana"/>
          <w:spacing w:val="1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ofercie należy podać</w:t>
      </w:r>
      <w:r>
        <w:rPr>
          <w:rFonts w:ascii="Verdana" w:hAnsi="Verdana"/>
          <w:spacing w:val="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cenę</w:t>
      </w:r>
      <w:r>
        <w:rPr>
          <w:rFonts w:ascii="Verdana" w:hAnsi="Verdana"/>
          <w:spacing w:val="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Netto,</w:t>
      </w:r>
      <w:r>
        <w:rPr>
          <w:rFonts w:ascii="Verdana" w:hAnsi="Verdana"/>
          <w:spacing w:val="1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VAT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 cenę Brutto.</w:t>
      </w:r>
    </w:p>
    <w:p w14:paraId="5BB91791" w14:textId="77777777" w:rsidR="001B2E64" w:rsidRDefault="00000000">
      <w:pPr>
        <w:pStyle w:val="Tekstpodstawowy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wyborze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oferty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będzie rozpatrywał kryterium: „cena”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wadze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100%.</w:t>
      </w:r>
    </w:p>
    <w:p w14:paraId="66C9F236" w14:textId="77777777" w:rsidR="001B2E64" w:rsidRDefault="00000000">
      <w:pPr>
        <w:pStyle w:val="Nagwek1"/>
        <w:spacing w:before="76" w:line="274" w:lineRule="exact"/>
        <w:ind w:left="1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Uwaga!</w:t>
      </w:r>
    </w:p>
    <w:p w14:paraId="6C5DE7F8" w14:textId="77777777" w:rsidR="001B2E64" w:rsidRDefault="00000000">
      <w:pPr>
        <w:pStyle w:val="Tekstpodstawowy"/>
        <w:ind w:left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Cenę oferty należy skalkulować po dokładnym zapoznaniu się z przedmiotem zamówienia, </w:t>
      </w:r>
    </w:p>
    <w:p w14:paraId="6998F393" w14:textId="77777777" w:rsidR="001B2E64" w:rsidRDefault="001B2E64">
      <w:pPr>
        <w:pStyle w:val="Tekstpodstawowy"/>
        <w:ind w:left="1"/>
        <w:rPr>
          <w:rFonts w:ascii="Verdana" w:hAnsi="Verdana"/>
          <w:sz w:val="20"/>
          <w:szCs w:val="20"/>
        </w:rPr>
      </w:pPr>
    </w:p>
    <w:p w14:paraId="2BC5508E" w14:textId="77777777" w:rsidR="001B2E64" w:rsidRDefault="00000000">
      <w:pPr>
        <w:pStyle w:val="Tekstpodstawowy"/>
        <w:ind w:left="1"/>
        <w:rPr>
          <w:rFonts w:ascii="Verdana" w:hAnsi="Verdana"/>
          <w:b/>
          <w:bCs/>
          <w:spacing w:val="-2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6. Wykaz</w:t>
      </w:r>
      <w:r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wymaganych</w:t>
      </w:r>
      <w:r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>
        <w:rPr>
          <w:rFonts w:ascii="Verdana" w:hAnsi="Verdana"/>
          <w:b/>
          <w:bCs/>
          <w:spacing w:val="-2"/>
          <w:sz w:val="22"/>
          <w:szCs w:val="22"/>
        </w:rPr>
        <w:t>dokumentów.</w:t>
      </w:r>
    </w:p>
    <w:p w14:paraId="4BB01E9E" w14:textId="77777777" w:rsidR="001B2E64" w:rsidRDefault="001B2E64">
      <w:pPr>
        <w:pStyle w:val="Tekstpodstawowy"/>
        <w:ind w:left="1"/>
        <w:rPr>
          <w:rFonts w:ascii="Verdana" w:hAnsi="Verdana"/>
          <w:b/>
          <w:bCs/>
          <w:sz w:val="20"/>
          <w:szCs w:val="20"/>
        </w:rPr>
      </w:pPr>
    </w:p>
    <w:p w14:paraId="3E9374BB" w14:textId="77777777" w:rsidR="001B2E64" w:rsidRDefault="00000000">
      <w:pPr>
        <w:pStyle w:val="Tekstpodstawowy"/>
        <w:spacing w:before="1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celu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dokonania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oceny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spełniania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warunków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udziału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postepowaniu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żąda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złożenia następujących dokumentów.</w:t>
      </w:r>
    </w:p>
    <w:p w14:paraId="39F201E6" w14:textId="77777777" w:rsidR="001B2E64" w:rsidRDefault="00000000">
      <w:pPr>
        <w:pStyle w:val="Tekstpodstawowy"/>
        <w:spacing w:before="276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Dokumenty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składane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formie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kserokopii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winny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być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poświadczone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zgodność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oryginałem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przez Wykonawcę – osobę upoważnioną do podpisania oferty.</w:t>
      </w:r>
    </w:p>
    <w:p w14:paraId="143FB7D6" w14:textId="77777777" w:rsidR="001B2E64" w:rsidRDefault="001B2E64">
      <w:pPr>
        <w:pStyle w:val="Tekstpodstawowy"/>
        <w:spacing w:before="1"/>
        <w:ind w:left="1"/>
        <w:rPr>
          <w:rFonts w:ascii="Verdana" w:hAnsi="Verdana"/>
          <w:i/>
          <w:iCs/>
          <w:color w:val="EE0000"/>
          <w:sz w:val="20"/>
          <w:szCs w:val="20"/>
        </w:rPr>
      </w:pPr>
    </w:p>
    <w:p w14:paraId="6B7C5A11" w14:textId="77777777" w:rsidR="001B2E64" w:rsidRDefault="001B2E64">
      <w:pPr>
        <w:pStyle w:val="Tekstpodstawowy"/>
        <w:spacing w:before="1"/>
        <w:ind w:left="1"/>
        <w:rPr>
          <w:rFonts w:ascii="Verdana" w:hAnsi="Verdana"/>
          <w:sz w:val="20"/>
          <w:szCs w:val="20"/>
        </w:rPr>
      </w:pPr>
    </w:p>
    <w:p w14:paraId="1C982967" w14:textId="77777777" w:rsidR="001B2E64" w:rsidRDefault="00000000">
      <w:pPr>
        <w:spacing w:line="360" w:lineRule="auto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7. Inne dane:</w:t>
      </w:r>
    </w:p>
    <w:p w14:paraId="14790533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1) Cenę oferty brutto stanowi łączny koszt wykonania przedmiotu zamówienia. Wartość ta obejmuje wszystkie koszty, jakie Wykonawca poniesie w związku z realizacją przedmiotu zamówienia.</w:t>
      </w:r>
    </w:p>
    <w:p w14:paraId="01C93286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2) Skutki finansowe jakichkolwiek błędów w kalkulacji kosztów obciążają Wykonawcę zamówienia - musi on przewidzieć wszystkie okoliczności, które mogą wpłynąć na cenę zamówienia.</w:t>
      </w:r>
      <w:r>
        <w:rPr>
          <w:rFonts w:ascii="Verdana" w:hAnsi="Verdana"/>
          <w:color w:val="000000" w:themeColor="text1"/>
          <w:sz w:val="20"/>
          <w:szCs w:val="20"/>
        </w:rPr>
        <w:br/>
        <w:t>3) Stawki będące podstawą wyliczenia ceny oferty powinny być określone jednoznacznie. Nie dopuszcza się stawek warunkowych.</w:t>
      </w:r>
    </w:p>
    <w:p w14:paraId="1EA3EC9D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4) Każdy wykonawca, w tym grupa Wykonawców wspólnie ubiegających się o udzielenie zamówienia, może złożyć tylko jedną ofertę.</w:t>
      </w:r>
    </w:p>
    <w:p w14:paraId="11B903C7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5) Zamawiający w celu wyboru oferty dokona oceny ofert według kryteriów oceny ofert, następnie zbada, czy oferta oceniona najkorzystniej spełnia wymagania Zamawiającego.</w:t>
      </w:r>
      <w:r>
        <w:rPr>
          <w:rFonts w:ascii="Verdana" w:hAnsi="Verdana"/>
          <w:color w:val="000000" w:themeColor="text1"/>
          <w:sz w:val="20"/>
          <w:szCs w:val="20"/>
        </w:rPr>
        <w:br/>
        <w:t>W przypadku odrzucenia oferty ocenianej jako najkorzystniejsza, Zamawiający powtórzy procedurę oceny dla kolejnej oferty w rankingu.</w:t>
      </w:r>
    </w:p>
    <w:p w14:paraId="01D2B161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6) Zamawiający zastrzega sobie prawo do wezwania Wykonawcy do złożenia wymaganych dokumentów oraz złożenia wyjaśnień dotyczących treści złożonej oferty </w:t>
      </w:r>
      <w:r>
        <w:rPr>
          <w:rFonts w:ascii="Verdana" w:hAnsi="Verdana"/>
          <w:color w:val="000000" w:themeColor="text1"/>
          <w:sz w:val="20"/>
          <w:szCs w:val="20"/>
        </w:rPr>
        <w:br/>
        <w:t>w wyznaczonym terminie.</w:t>
      </w:r>
    </w:p>
    <w:p w14:paraId="0AEB7FAD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7) Zamawiający zastrzega sobie prawo do odrzucenia oferty, gdy jest niezgodna z treścią ogłoszenia, nie odpowiada wymaganiom Zamawiającego, zawiera rażąco niską cenę </w:t>
      </w:r>
      <w:r>
        <w:rPr>
          <w:rFonts w:ascii="Verdana" w:hAnsi="Verdana"/>
          <w:color w:val="000000" w:themeColor="text1"/>
          <w:sz w:val="20"/>
          <w:szCs w:val="20"/>
        </w:rPr>
        <w:br/>
        <w:t>w stosunku do przedmiotu zamówienia oraz gdy jej złożenie stanowi czyn nieuczciwej konkurencji w rozumieniu przepisów o zwalczaniu nieuczciwej konkurencji.</w:t>
      </w:r>
    </w:p>
    <w:p w14:paraId="078DD47D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8) Zamawiający zastrzega sobie prawo do unieważnienia postępowania na każdym etapie bez podania przyczyny.</w:t>
      </w:r>
    </w:p>
    <w:p w14:paraId="671D7233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9) Po wyborze oferty Wykonawca zobowiązany jest do zawarcia umowy w miejscu oraz terminie wskazanym przez Zamawiającego.</w:t>
      </w:r>
    </w:p>
    <w:p w14:paraId="6FB30550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10) Zamawiający prosi o zapoznanie się z klauzulą informacyjną RODO stanowiącą załącznik nr 3.</w:t>
      </w:r>
    </w:p>
    <w:p w14:paraId="41DFD1DD" w14:textId="77777777" w:rsidR="001B2E64" w:rsidRDefault="0000000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Zamawiający zastrzega sobie prawo do wglądu do dokumentu potwierdzającego uprawnienia niezbędne do realizacji niniejszego zamówienia. Oferty należy przesłać na załączonym formularzu ofertowym–załącznik </w:t>
      </w:r>
      <w:r>
        <w:rPr>
          <w:rFonts w:ascii="Verdana" w:hAnsi="Verdana"/>
          <w:sz w:val="20"/>
          <w:szCs w:val="20"/>
        </w:rPr>
        <w:t xml:space="preserve">nr 1. </w:t>
      </w:r>
    </w:p>
    <w:p w14:paraId="4282D23E" w14:textId="77777777" w:rsidR="001B2E64" w:rsidRDefault="001B2E64">
      <w:pPr>
        <w:spacing w:line="360" w:lineRule="auto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</w:p>
    <w:p w14:paraId="2FC86EE3" w14:textId="77777777" w:rsidR="001B2E64" w:rsidRDefault="00000000">
      <w:pPr>
        <w:spacing w:line="360" w:lineRule="auto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>Załączniki:</w:t>
      </w:r>
    </w:p>
    <w:p w14:paraId="3752D68D" w14:textId="77777777" w:rsidR="001B2E64" w:rsidRDefault="0000000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1. Formularz ofertowy zał.1, </w:t>
      </w:r>
    </w:p>
    <w:p w14:paraId="7FFDC220" w14:textId="77777777" w:rsidR="001B2E64" w:rsidRDefault="00000000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2. Wzór umowy zał. 2,</w:t>
      </w:r>
    </w:p>
    <w:p w14:paraId="450D3CD6" w14:textId="77777777" w:rsidR="001B2E64" w:rsidRDefault="00000000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3. Klauzula RODO zał. nr.3,</w:t>
      </w:r>
    </w:p>
    <w:p w14:paraId="27E3B749" w14:textId="77777777" w:rsidR="001B2E64" w:rsidRDefault="00000000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3. Zdjęcia poglądowe zał.4,</w:t>
      </w:r>
    </w:p>
    <w:p w14:paraId="65FB2151" w14:textId="77777777" w:rsidR="001B2E64" w:rsidRDefault="00000000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4. Szczegółowy zakres prac zał.5.</w:t>
      </w:r>
    </w:p>
    <w:p w14:paraId="6E3A0A4C" w14:textId="77777777" w:rsidR="001B2E64" w:rsidRDefault="001B2E64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p w14:paraId="43A9F8B3" w14:textId="77777777" w:rsidR="001B2E64" w:rsidRDefault="001B2E64">
      <w:pPr>
        <w:pStyle w:val="Tekstpodstawowy"/>
        <w:spacing w:before="1"/>
        <w:ind w:left="1"/>
        <w:rPr>
          <w:rFonts w:ascii="Verdana" w:hAnsi="Verdana"/>
          <w:sz w:val="20"/>
          <w:szCs w:val="20"/>
        </w:rPr>
      </w:pPr>
    </w:p>
    <w:p w14:paraId="6AB6C4DD" w14:textId="77777777" w:rsidR="001B2E64" w:rsidRDefault="001B2E64">
      <w:pPr>
        <w:pStyle w:val="Akapitzlist"/>
        <w:tabs>
          <w:tab w:val="left" w:pos="708"/>
        </w:tabs>
        <w:ind w:left="708" w:firstLine="0"/>
        <w:rPr>
          <w:rFonts w:ascii="Verdana" w:hAnsi="Verdana"/>
          <w:i/>
          <w:sz w:val="20"/>
          <w:szCs w:val="20"/>
        </w:rPr>
      </w:pPr>
    </w:p>
    <w:p w14:paraId="00AB4A53" w14:textId="77777777" w:rsidR="001B2E64" w:rsidRDefault="001B2E64">
      <w:pPr>
        <w:pStyle w:val="Tekstpodstawowy"/>
        <w:ind w:left="1"/>
        <w:rPr>
          <w:rFonts w:ascii="Verdana" w:hAnsi="Verdana"/>
          <w:spacing w:val="-2"/>
          <w:sz w:val="20"/>
          <w:szCs w:val="20"/>
        </w:rPr>
      </w:pPr>
    </w:p>
    <w:p w14:paraId="464F052E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608683F0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23806568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0FBF0ABF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2F0BEB33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774AC4A3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0A669B80" w14:textId="77777777" w:rsidR="001B2E64" w:rsidRDefault="001B2E64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1D6841C3" w14:textId="77777777" w:rsidR="001B2E64" w:rsidRDefault="001B2E64">
      <w:pPr>
        <w:pStyle w:val="Tekstpodstawowy"/>
        <w:rPr>
          <w:rFonts w:ascii="Verdana" w:hAnsi="Verdana"/>
          <w:b/>
          <w:sz w:val="20"/>
          <w:szCs w:val="20"/>
        </w:rPr>
        <w:sectPr w:rsidR="001B2E64">
          <w:footerReference w:type="default" r:id="rId9"/>
          <w:pgSz w:w="11910" w:h="16840"/>
          <w:pgMar w:top="1021" w:right="567" w:bottom="902" w:left="1418" w:header="0" w:footer="703" w:gutter="0"/>
          <w:cols w:space="708"/>
          <w:docGrid w:linePitch="299"/>
        </w:sectPr>
      </w:pPr>
    </w:p>
    <w:p w14:paraId="43AF9B86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42EE3AAC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484DADE7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67155374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382F6F7E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0ED51343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1F50A6B1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7417945D" w14:textId="77777777" w:rsidR="001B2E64" w:rsidRDefault="001B2E64">
      <w:pPr>
        <w:pStyle w:val="Tekstpodstawowy"/>
        <w:rPr>
          <w:rFonts w:ascii="Verdana" w:hAnsi="Verdana"/>
          <w:sz w:val="20"/>
          <w:szCs w:val="20"/>
        </w:rPr>
      </w:pPr>
    </w:p>
    <w:p w14:paraId="47A3993D" w14:textId="77777777" w:rsidR="001B2E64" w:rsidRDefault="001B2E64">
      <w:pPr>
        <w:pStyle w:val="Tekstpodstawowy"/>
        <w:spacing w:before="136"/>
        <w:rPr>
          <w:rFonts w:ascii="Verdana" w:hAnsi="Verdana"/>
          <w:sz w:val="20"/>
          <w:szCs w:val="20"/>
        </w:rPr>
      </w:pPr>
    </w:p>
    <w:p w14:paraId="6A3A90E6" w14:textId="77777777" w:rsidR="001B2E64" w:rsidRDefault="001B2E64">
      <w:pPr>
        <w:ind w:left="1"/>
        <w:rPr>
          <w:rFonts w:ascii="Verdana" w:hAnsi="Verdana"/>
          <w:i/>
          <w:sz w:val="20"/>
          <w:szCs w:val="20"/>
        </w:rPr>
      </w:pPr>
    </w:p>
    <w:p w14:paraId="63D5BC4B" w14:textId="77777777" w:rsidR="001B2E64" w:rsidRDefault="001B2E64">
      <w:pPr>
        <w:rPr>
          <w:rFonts w:ascii="Verdana" w:hAnsi="Verdana"/>
          <w:i/>
          <w:sz w:val="20"/>
          <w:szCs w:val="20"/>
        </w:rPr>
      </w:pPr>
    </w:p>
    <w:p w14:paraId="19A562F0" w14:textId="77777777" w:rsidR="001B2E64" w:rsidRDefault="001B2E64">
      <w:pPr>
        <w:pStyle w:val="Tekstpodstawowy"/>
        <w:rPr>
          <w:rFonts w:ascii="Verdana" w:hAnsi="Verdana"/>
          <w:i/>
          <w:sz w:val="20"/>
          <w:szCs w:val="20"/>
        </w:rPr>
      </w:pPr>
    </w:p>
    <w:p w14:paraId="78D154EB" w14:textId="77777777" w:rsidR="001B2E64" w:rsidRDefault="001B2E64">
      <w:pPr>
        <w:pStyle w:val="Tekstpodstawowy"/>
        <w:spacing w:before="17"/>
        <w:rPr>
          <w:rFonts w:ascii="Verdana" w:hAnsi="Verdana"/>
          <w:i/>
          <w:sz w:val="20"/>
          <w:szCs w:val="20"/>
        </w:rPr>
      </w:pPr>
    </w:p>
    <w:sectPr w:rsidR="001B2E64">
      <w:type w:val="continuous"/>
      <w:pgSz w:w="11910" w:h="16840"/>
      <w:pgMar w:top="1200" w:right="566" w:bottom="900" w:left="1417" w:header="0" w:footer="705" w:gutter="0"/>
      <w:cols w:num="2" w:space="708" w:equalWidth="0">
        <w:col w:w="3015" w:space="1826"/>
        <w:col w:w="50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5803" w14:textId="77777777" w:rsidR="00D564A0" w:rsidRDefault="00D564A0">
      <w:r>
        <w:separator/>
      </w:r>
    </w:p>
  </w:endnote>
  <w:endnote w:type="continuationSeparator" w:id="0">
    <w:p w14:paraId="35DF63FA" w14:textId="77777777" w:rsidR="00D564A0" w:rsidRDefault="00D5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FE7B" w14:textId="77777777" w:rsidR="001B2E6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B3FAB2" wp14:editId="20A5726E">
              <wp:simplePos x="0" y="0"/>
              <wp:positionH relativeFrom="page">
                <wp:posOffset>3929380</wp:posOffset>
              </wp:positionH>
              <wp:positionV relativeFrom="page">
                <wp:posOffset>10104755</wp:posOffset>
              </wp:positionV>
              <wp:extent cx="166370" cy="177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3B1DE" w14:textId="77777777" w:rsidR="001B2E64" w:rsidRDefault="00000000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" o:spid="_x0000_s1026" o:spt="202" type="#_x0000_t202" style="position:absolute;left:0pt;margin-left:309.4pt;margin-top:795.65pt;height:14pt;width:13.1pt;mso-position-horizontal-relative:page;mso-position-vertical-relative:page;z-index:-251657216;mso-width-relative:page;mso-height-relative:page;" filled="f" stroked="f" coordsize="21600,21600" o:gfxdata="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7&#10;Zcf82wAAAA0BAAAPAAAAAAAAAAEAIAAAACIAAABkcnMvZG93bnJldi54bWxQSwECFAAUAAAACACH&#10;TuJA5xOJP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E09D07">
                    <w:pPr>
                      <w:pStyle w:val="6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670E" w14:textId="77777777" w:rsidR="00D564A0" w:rsidRDefault="00D564A0">
      <w:r>
        <w:separator/>
      </w:r>
    </w:p>
  </w:footnote>
  <w:footnote w:type="continuationSeparator" w:id="0">
    <w:p w14:paraId="54F0DF8B" w14:textId="77777777" w:rsidR="00D564A0" w:rsidRDefault="00D5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31DE"/>
    <w:multiLevelType w:val="multilevel"/>
    <w:tmpl w:val="491031DE"/>
    <w:lvl w:ilvl="0">
      <w:start w:val="1"/>
      <w:numFmt w:val="decimal"/>
      <w:lvlText w:val="%1)"/>
      <w:lvlJc w:val="left"/>
      <w:pPr>
        <w:ind w:left="72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44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2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25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67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10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3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5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38" w:hanging="336"/>
      </w:pPr>
      <w:rPr>
        <w:rFonts w:hint="default"/>
        <w:lang w:val="pl-PL" w:eastAsia="en-US" w:bidi="ar-SA"/>
      </w:rPr>
    </w:lvl>
  </w:abstractNum>
  <w:num w:numId="1" w16cid:durableId="16599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E"/>
    <w:rsid w:val="00017B0B"/>
    <w:rsid w:val="00021FDE"/>
    <w:rsid w:val="00023AA5"/>
    <w:rsid w:val="0004260B"/>
    <w:rsid w:val="00075B03"/>
    <w:rsid w:val="00090F3A"/>
    <w:rsid w:val="000F41C3"/>
    <w:rsid w:val="00103FDF"/>
    <w:rsid w:val="00111E71"/>
    <w:rsid w:val="00145E0B"/>
    <w:rsid w:val="00176F0B"/>
    <w:rsid w:val="001870FE"/>
    <w:rsid w:val="00190A8C"/>
    <w:rsid w:val="001B2E64"/>
    <w:rsid w:val="001B5C7E"/>
    <w:rsid w:val="001B5D3E"/>
    <w:rsid w:val="00227B45"/>
    <w:rsid w:val="00233627"/>
    <w:rsid w:val="00242EE8"/>
    <w:rsid w:val="00294A5A"/>
    <w:rsid w:val="002B2B8E"/>
    <w:rsid w:val="002D7E85"/>
    <w:rsid w:val="002E7404"/>
    <w:rsid w:val="002F7568"/>
    <w:rsid w:val="003044EE"/>
    <w:rsid w:val="00307539"/>
    <w:rsid w:val="00310EDD"/>
    <w:rsid w:val="00313239"/>
    <w:rsid w:val="00326D88"/>
    <w:rsid w:val="0033028F"/>
    <w:rsid w:val="003412DB"/>
    <w:rsid w:val="0036578B"/>
    <w:rsid w:val="00367139"/>
    <w:rsid w:val="003B5C5C"/>
    <w:rsid w:val="004425C4"/>
    <w:rsid w:val="00474304"/>
    <w:rsid w:val="004A3177"/>
    <w:rsid w:val="00510085"/>
    <w:rsid w:val="00530A77"/>
    <w:rsid w:val="005373E6"/>
    <w:rsid w:val="00550A46"/>
    <w:rsid w:val="00586508"/>
    <w:rsid w:val="005A28BF"/>
    <w:rsid w:val="005B38FC"/>
    <w:rsid w:val="005C7A37"/>
    <w:rsid w:val="005D39C0"/>
    <w:rsid w:val="00604BA4"/>
    <w:rsid w:val="006075A5"/>
    <w:rsid w:val="00632DCB"/>
    <w:rsid w:val="006355E5"/>
    <w:rsid w:val="00642EF1"/>
    <w:rsid w:val="00666CED"/>
    <w:rsid w:val="00682DF9"/>
    <w:rsid w:val="00692F73"/>
    <w:rsid w:val="006B019E"/>
    <w:rsid w:val="006B7F5C"/>
    <w:rsid w:val="006D44D9"/>
    <w:rsid w:val="00723E3E"/>
    <w:rsid w:val="00741D36"/>
    <w:rsid w:val="007664F0"/>
    <w:rsid w:val="007903B4"/>
    <w:rsid w:val="00792D52"/>
    <w:rsid w:val="007D451B"/>
    <w:rsid w:val="007F1F6E"/>
    <w:rsid w:val="008234EA"/>
    <w:rsid w:val="008A03BA"/>
    <w:rsid w:val="008A1187"/>
    <w:rsid w:val="009024BF"/>
    <w:rsid w:val="00911230"/>
    <w:rsid w:val="0091786F"/>
    <w:rsid w:val="00930673"/>
    <w:rsid w:val="00936DB3"/>
    <w:rsid w:val="00955544"/>
    <w:rsid w:val="0097113E"/>
    <w:rsid w:val="009A0D88"/>
    <w:rsid w:val="009B374C"/>
    <w:rsid w:val="009B53B9"/>
    <w:rsid w:val="009C791D"/>
    <w:rsid w:val="009E219E"/>
    <w:rsid w:val="009E3554"/>
    <w:rsid w:val="009E6079"/>
    <w:rsid w:val="009F3EA1"/>
    <w:rsid w:val="009F5C86"/>
    <w:rsid w:val="00A10737"/>
    <w:rsid w:val="00A318EC"/>
    <w:rsid w:val="00A31AA9"/>
    <w:rsid w:val="00A44E0B"/>
    <w:rsid w:val="00A64551"/>
    <w:rsid w:val="00A76F20"/>
    <w:rsid w:val="00A92D6D"/>
    <w:rsid w:val="00AB7E30"/>
    <w:rsid w:val="00AF68F5"/>
    <w:rsid w:val="00B43206"/>
    <w:rsid w:val="00B51825"/>
    <w:rsid w:val="00B54166"/>
    <w:rsid w:val="00B62C0D"/>
    <w:rsid w:val="00B62D1C"/>
    <w:rsid w:val="00BA11D6"/>
    <w:rsid w:val="00BB0745"/>
    <w:rsid w:val="00BB0D43"/>
    <w:rsid w:val="00BC4941"/>
    <w:rsid w:val="00BC55A6"/>
    <w:rsid w:val="00BE4052"/>
    <w:rsid w:val="00C016B5"/>
    <w:rsid w:val="00C34C86"/>
    <w:rsid w:val="00C44527"/>
    <w:rsid w:val="00C84089"/>
    <w:rsid w:val="00C844B8"/>
    <w:rsid w:val="00C8505F"/>
    <w:rsid w:val="00CD0BD3"/>
    <w:rsid w:val="00CF2D3F"/>
    <w:rsid w:val="00D33E91"/>
    <w:rsid w:val="00D34D83"/>
    <w:rsid w:val="00D564A0"/>
    <w:rsid w:val="00D609C7"/>
    <w:rsid w:val="00D658BB"/>
    <w:rsid w:val="00DA1F40"/>
    <w:rsid w:val="00DA2C5A"/>
    <w:rsid w:val="00DE5EE7"/>
    <w:rsid w:val="00DF0BCD"/>
    <w:rsid w:val="00DF6ABF"/>
    <w:rsid w:val="00DF7A4A"/>
    <w:rsid w:val="00E01AF2"/>
    <w:rsid w:val="00E25E98"/>
    <w:rsid w:val="00E50950"/>
    <w:rsid w:val="00E513B8"/>
    <w:rsid w:val="00E55A73"/>
    <w:rsid w:val="00E74636"/>
    <w:rsid w:val="00E82BCF"/>
    <w:rsid w:val="00EA5856"/>
    <w:rsid w:val="00ED026D"/>
    <w:rsid w:val="00F16384"/>
    <w:rsid w:val="00F22F60"/>
    <w:rsid w:val="00F25737"/>
    <w:rsid w:val="00F260DB"/>
    <w:rsid w:val="00F30C38"/>
    <w:rsid w:val="00F328D7"/>
    <w:rsid w:val="00F44EC0"/>
    <w:rsid w:val="00F85ECC"/>
    <w:rsid w:val="00FA10F9"/>
    <w:rsid w:val="00FB3EFB"/>
    <w:rsid w:val="00FB7617"/>
    <w:rsid w:val="00FE5EAF"/>
    <w:rsid w:val="00FF4652"/>
    <w:rsid w:val="00FF5719"/>
    <w:rsid w:val="4ABA4F7D"/>
    <w:rsid w:val="63AF6194"/>
    <w:rsid w:val="64FA3BDA"/>
    <w:rsid w:val="6F4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E56D"/>
  <w15:docId w15:val="{E9266841-AB41-4F7C-975E-6434361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70" w:right="143"/>
      <w:jc w:val="center"/>
    </w:pPr>
    <w:rPr>
      <w:b/>
      <w:bCs/>
      <w:i/>
      <w:iCs/>
      <w:sz w:val="26"/>
      <w:szCs w:val="26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18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76C4A-14DF-4B33-BB25-08757A4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1233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annaj</dc:creator>
  <cp:lastModifiedBy>Pawłowski Krzysztof</cp:lastModifiedBy>
  <cp:revision>31</cp:revision>
  <cp:lastPrinted>2025-10-14T06:09:00Z</cp:lastPrinted>
  <dcterms:created xsi:type="dcterms:W3CDTF">2025-10-14T11:59:00Z</dcterms:created>
  <dcterms:modified xsi:type="dcterms:W3CDTF">2026-01-29T09:59:00Z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2010; modified using OpenPDF 1.3.34</vt:lpwstr>
  </property>
  <property fmtid="{D5CDD505-2E9C-101B-9397-08002B2CF9AE}" pid="6" name="KSOProductBuildVer">
    <vt:lpwstr>1045-12.2.0.23196</vt:lpwstr>
  </property>
  <property fmtid="{D5CDD505-2E9C-101B-9397-08002B2CF9AE}" pid="7" name="ICV">
    <vt:lpwstr>EDC85078D61E4AC899324740B3C57CFC_13</vt:lpwstr>
  </property>
</Properties>
</file>