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AB9BC" w14:textId="10B4EE3A" w:rsidR="003459F7" w:rsidRDefault="003459F7" w:rsidP="003459F7">
      <w:pPr>
        <w:pStyle w:val="Nagwek1"/>
        <w:rPr>
          <w:shd w:val="clear" w:color="auto" w:fill="FFFFFF"/>
        </w:rPr>
      </w:pPr>
      <w:r>
        <w:rPr>
          <w:shd w:val="clear" w:color="auto" w:fill="FFFFFF"/>
        </w:rPr>
        <w:t>Akademia Kontroli Zarządczej</w:t>
      </w:r>
    </w:p>
    <w:p w14:paraId="1DD345D6" w14:textId="21FD7B42" w:rsidR="003459F7" w:rsidRDefault="003459F7">
      <w:pPr>
        <w:rPr>
          <w:rFonts w:cs="Segoe UI"/>
          <w:shd w:val="clear" w:color="auto" w:fill="FFFFFF"/>
        </w:rPr>
      </w:pPr>
      <w:r>
        <w:rPr>
          <w:rFonts w:cs="Segoe UI"/>
          <w:shd w:val="clear" w:color="auto" w:fill="FFFFFF"/>
        </w:rPr>
        <w:t>Projekt wspierający osoby kierujące jednostkami.</w:t>
      </w:r>
    </w:p>
    <w:p w14:paraId="146E56A4" w14:textId="51FA7C3C" w:rsidR="003459F7" w:rsidRDefault="003459F7">
      <w:pPr>
        <w:rPr>
          <w:rFonts w:cs="Segoe UI"/>
          <w:shd w:val="clear" w:color="auto" w:fill="FFFFFF"/>
        </w:rPr>
      </w:pPr>
      <w:r>
        <w:rPr>
          <w:rFonts w:cs="Segoe UI"/>
          <w:shd w:val="clear" w:color="auto" w:fill="FFFFFF"/>
        </w:rPr>
        <w:t>Zdobywaj wiedzę, rozwijaj kompetencje i skutecznie zarządzaj swoją jednostką w oparciu o dobre praktyki kontroli zarządczej.</w:t>
      </w:r>
    </w:p>
    <w:p w14:paraId="117CE73C" w14:textId="709F1086" w:rsidR="00B4656C" w:rsidRDefault="00B4656C">
      <w:pPr>
        <w:rPr>
          <w:rFonts w:cs="Segoe UI"/>
          <w:shd w:val="clear" w:color="auto" w:fill="FFFFFF"/>
        </w:rPr>
      </w:pPr>
      <w:r w:rsidRPr="00B4656C">
        <w:rPr>
          <w:rFonts w:cs="Segoe UI"/>
          <w:b/>
          <w:bCs/>
          <w:shd w:val="clear" w:color="auto" w:fill="FFFFFF"/>
        </w:rPr>
        <w:t>Wsparcie</w:t>
      </w:r>
      <w:r>
        <w:rPr>
          <w:rFonts w:cs="Segoe UI"/>
          <w:shd w:val="clear" w:color="auto" w:fill="FFFFFF"/>
        </w:rPr>
        <w:t xml:space="preserve"> dla osób kierujących jednostkami;</w:t>
      </w:r>
    </w:p>
    <w:p w14:paraId="70283925" w14:textId="29043944" w:rsidR="00B4656C" w:rsidRDefault="00B4656C">
      <w:pPr>
        <w:rPr>
          <w:rFonts w:cs="Segoe UI"/>
          <w:shd w:val="clear" w:color="auto" w:fill="FFFFFF"/>
        </w:rPr>
      </w:pPr>
      <w:r w:rsidRPr="00B4656C">
        <w:rPr>
          <w:rFonts w:cs="Segoe UI"/>
          <w:b/>
          <w:bCs/>
          <w:shd w:val="clear" w:color="auto" w:fill="FFFFFF"/>
        </w:rPr>
        <w:t>Skuteczne</w:t>
      </w:r>
      <w:r>
        <w:rPr>
          <w:rFonts w:cs="Segoe UI"/>
          <w:shd w:val="clear" w:color="auto" w:fill="FFFFFF"/>
        </w:rPr>
        <w:t xml:space="preserve"> zarządzanie i podejmowanie lepszych decyzji;</w:t>
      </w:r>
    </w:p>
    <w:p w14:paraId="5C521873" w14:textId="73FEB661" w:rsidR="00B4656C" w:rsidRDefault="00B4656C">
      <w:pPr>
        <w:rPr>
          <w:rFonts w:cs="Segoe UI"/>
          <w:shd w:val="clear" w:color="auto" w:fill="FFFFFF"/>
        </w:rPr>
      </w:pPr>
      <w:r w:rsidRPr="00B4656C">
        <w:rPr>
          <w:rFonts w:cs="Segoe UI"/>
          <w:b/>
          <w:bCs/>
          <w:shd w:val="clear" w:color="auto" w:fill="FFFFFF"/>
        </w:rPr>
        <w:t>Bezpieczeństwo</w:t>
      </w:r>
      <w:r>
        <w:rPr>
          <w:rFonts w:cs="Segoe UI"/>
          <w:shd w:val="clear" w:color="auto" w:fill="FFFFFF"/>
        </w:rPr>
        <w:t xml:space="preserve"> i jakość funkcjonowania jednostki.</w:t>
      </w:r>
    </w:p>
    <w:p w14:paraId="7492B9BB" w14:textId="077A246F" w:rsidR="003459F7" w:rsidRDefault="003459F7" w:rsidP="00B4656C">
      <w:pPr>
        <w:rPr>
          <w:shd w:val="clear" w:color="auto" w:fill="FFFFFF"/>
        </w:rPr>
      </w:pPr>
      <w:r>
        <w:rPr>
          <w:shd w:val="clear" w:color="auto" w:fill="FFFFFF"/>
        </w:rPr>
        <w:t>Trzy ścieżki rozwoju dopasowane do Twojej roli:</w:t>
      </w:r>
    </w:p>
    <w:p w14:paraId="73D4647A" w14:textId="2BCDC7E0" w:rsidR="003459F7" w:rsidRPr="003459F7" w:rsidRDefault="003459F7" w:rsidP="003459F7">
      <w:pPr>
        <w:pStyle w:val="Akapitzlist"/>
        <w:numPr>
          <w:ilvl w:val="0"/>
          <w:numId w:val="14"/>
        </w:numPr>
        <w:rPr>
          <w:rFonts w:cs="Segoe UI"/>
          <w:shd w:val="clear" w:color="auto" w:fill="FFFFFF"/>
        </w:rPr>
      </w:pPr>
      <w:r w:rsidRPr="003459F7">
        <w:rPr>
          <w:rFonts w:cs="Segoe UI"/>
          <w:b/>
          <w:bCs/>
          <w:shd w:val="clear" w:color="auto" w:fill="FFFFFF"/>
        </w:rPr>
        <w:t>Kieruję jednostką</w:t>
      </w:r>
      <w:r w:rsidRPr="003459F7">
        <w:rPr>
          <w:rFonts w:cs="Segoe UI"/>
          <w:shd w:val="clear" w:color="auto" w:fill="FFFFFF"/>
        </w:rPr>
        <w:t xml:space="preserve"> – kompleksowe zarządzaniu w oparciu o kontrolę zarządczą i dobre praktyki.</w:t>
      </w:r>
    </w:p>
    <w:p w14:paraId="1079B338" w14:textId="3EB80064" w:rsidR="003459F7" w:rsidRDefault="003459F7" w:rsidP="003459F7">
      <w:pPr>
        <w:pStyle w:val="Akapitzlist"/>
        <w:numPr>
          <w:ilvl w:val="0"/>
          <w:numId w:val="13"/>
        </w:numPr>
        <w:rPr>
          <w:rFonts w:cs="Segoe UI"/>
          <w:shd w:val="clear" w:color="auto" w:fill="FFFFFF"/>
        </w:rPr>
      </w:pPr>
      <w:r>
        <w:rPr>
          <w:rFonts w:cs="Segoe UI"/>
          <w:shd w:val="clear" w:color="auto" w:fill="FFFFFF"/>
        </w:rPr>
        <w:t>strategia i planowanie;</w:t>
      </w:r>
    </w:p>
    <w:p w14:paraId="3DC2964D" w14:textId="2DC211E8" w:rsidR="003459F7" w:rsidRDefault="003459F7" w:rsidP="003459F7">
      <w:pPr>
        <w:pStyle w:val="Akapitzlist"/>
        <w:numPr>
          <w:ilvl w:val="0"/>
          <w:numId w:val="13"/>
        </w:numPr>
        <w:rPr>
          <w:rFonts w:cs="Segoe UI"/>
          <w:shd w:val="clear" w:color="auto" w:fill="FFFFFF"/>
        </w:rPr>
      </w:pPr>
      <w:r>
        <w:rPr>
          <w:rFonts w:cs="Segoe UI"/>
          <w:shd w:val="clear" w:color="auto" w:fill="FFFFFF"/>
        </w:rPr>
        <w:t>zarządzanie ryzykiem;</w:t>
      </w:r>
    </w:p>
    <w:p w14:paraId="6DA0D012" w14:textId="1359733C" w:rsidR="003459F7" w:rsidRDefault="003459F7" w:rsidP="003459F7">
      <w:pPr>
        <w:pStyle w:val="Akapitzlist"/>
        <w:numPr>
          <w:ilvl w:val="0"/>
          <w:numId w:val="13"/>
        </w:numPr>
        <w:rPr>
          <w:rFonts w:cs="Segoe UI"/>
          <w:shd w:val="clear" w:color="auto" w:fill="FFFFFF"/>
        </w:rPr>
      </w:pPr>
      <w:r>
        <w:rPr>
          <w:rFonts w:cs="Segoe UI"/>
          <w:shd w:val="clear" w:color="auto" w:fill="FFFFFF"/>
        </w:rPr>
        <w:t>kultura i przywództwo;</w:t>
      </w:r>
    </w:p>
    <w:p w14:paraId="69A68B74" w14:textId="640CB3B1" w:rsidR="003459F7" w:rsidRDefault="003459F7" w:rsidP="003459F7">
      <w:pPr>
        <w:pStyle w:val="Akapitzlist"/>
        <w:numPr>
          <w:ilvl w:val="0"/>
          <w:numId w:val="13"/>
        </w:numPr>
        <w:rPr>
          <w:rFonts w:cs="Segoe UI"/>
          <w:shd w:val="clear" w:color="auto" w:fill="FFFFFF"/>
        </w:rPr>
      </w:pPr>
      <w:r>
        <w:rPr>
          <w:rFonts w:cs="Segoe UI"/>
          <w:shd w:val="clear" w:color="auto" w:fill="FFFFFF"/>
        </w:rPr>
        <w:t>monitorowanie i doskonalenie.</w:t>
      </w:r>
    </w:p>
    <w:p w14:paraId="452BE140" w14:textId="51EFF6BE" w:rsidR="003459F7" w:rsidRPr="003459F7" w:rsidRDefault="003459F7" w:rsidP="003459F7">
      <w:pPr>
        <w:pStyle w:val="Akapitzlist"/>
        <w:numPr>
          <w:ilvl w:val="0"/>
          <w:numId w:val="14"/>
        </w:numPr>
        <w:rPr>
          <w:rFonts w:cs="Segoe UI"/>
          <w:shd w:val="clear" w:color="auto" w:fill="FFFFFF"/>
        </w:rPr>
      </w:pPr>
      <w:r>
        <w:rPr>
          <w:rFonts w:cs="Segoe UI"/>
          <w:b/>
          <w:bCs/>
          <w:shd w:val="clear" w:color="auto" w:fill="FFFFFF"/>
        </w:rPr>
        <w:t>Koordynuję KZ</w:t>
      </w:r>
      <w:r w:rsidRPr="003459F7">
        <w:rPr>
          <w:rFonts w:cs="Segoe UI"/>
          <w:shd w:val="clear" w:color="auto" w:fill="FFFFFF"/>
        </w:rPr>
        <w:t xml:space="preserve"> – </w:t>
      </w:r>
      <w:r>
        <w:rPr>
          <w:rFonts w:cs="Segoe UI"/>
          <w:shd w:val="clear" w:color="auto" w:fill="FFFFFF"/>
        </w:rPr>
        <w:t>koordynacja i rozwój systemu kontroli zarządczej w jednostce</w:t>
      </w:r>
      <w:r w:rsidRPr="003459F7">
        <w:rPr>
          <w:rFonts w:cs="Segoe UI"/>
          <w:shd w:val="clear" w:color="auto" w:fill="FFFFFF"/>
        </w:rPr>
        <w:t>.</w:t>
      </w:r>
    </w:p>
    <w:p w14:paraId="3F6D1E21" w14:textId="733B1409" w:rsidR="003459F7" w:rsidRDefault="003459F7" w:rsidP="003459F7">
      <w:pPr>
        <w:pStyle w:val="Akapitzlist"/>
        <w:numPr>
          <w:ilvl w:val="0"/>
          <w:numId w:val="13"/>
        </w:numPr>
        <w:rPr>
          <w:rFonts w:cs="Segoe UI"/>
          <w:shd w:val="clear" w:color="auto" w:fill="FFFFFF"/>
        </w:rPr>
      </w:pPr>
      <w:r>
        <w:rPr>
          <w:rFonts w:cs="Segoe UI"/>
          <w:shd w:val="clear" w:color="auto" w:fill="FFFFFF"/>
        </w:rPr>
        <w:t>standardy i procedury;</w:t>
      </w:r>
    </w:p>
    <w:p w14:paraId="5829B593" w14:textId="12F72530" w:rsidR="003459F7" w:rsidRDefault="003459F7" w:rsidP="003459F7">
      <w:pPr>
        <w:pStyle w:val="Akapitzlist"/>
        <w:numPr>
          <w:ilvl w:val="0"/>
          <w:numId w:val="13"/>
        </w:numPr>
        <w:rPr>
          <w:rFonts w:cs="Segoe UI"/>
          <w:shd w:val="clear" w:color="auto" w:fill="FFFFFF"/>
        </w:rPr>
      </w:pPr>
      <w:r>
        <w:rPr>
          <w:rFonts w:cs="Segoe UI"/>
          <w:shd w:val="clear" w:color="auto" w:fill="FFFFFF"/>
        </w:rPr>
        <w:t>samoocena i monitoring;</w:t>
      </w:r>
    </w:p>
    <w:p w14:paraId="53279D38" w14:textId="03C0C09B" w:rsidR="003459F7" w:rsidRDefault="003459F7" w:rsidP="003459F7">
      <w:pPr>
        <w:pStyle w:val="Akapitzlist"/>
        <w:numPr>
          <w:ilvl w:val="0"/>
          <w:numId w:val="13"/>
        </w:numPr>
        <w:rPr>
          <w:rFonts w:cs="Segoe UI"/>
          <w:shd w:val="clear" w:color="auto" w:fill="FFFFFF"/>
        </w:rPr>
      </w:pPr>
      <w:r>
        <w:rPr>
          <w:rFonts w:cs="Segoe UI"/>
          <w:shd w:val="clear" w:color="auto" w:fill="FFFFFF"/>
        </w:rPr>
        <w:t xml:space="preserve">analiza </w:t>
      </w:r>
      <w:proofErr w:type="spellStart"/>
      <w:r>
        <w:rPr>
          <w:rFonts w:cs="Segoe UI"/>
          <w:shd w:val="clear" w:color="auto" w:fill="FFFFFF"/>
        </w:rPr>
        <w:t>ryzyk</w:t>
      </w:r>
      <w:proofErr w:type="spellEnd"/>
      <w:r>
        <w:rPr>
          <w:rFonts w:cs="Segoe UI"/>
          <w:shd w:val="clear" w:color="auto" w:fill="FFFFFF"/>
        </w:rPr>
        <w:t xml:space="preserve"> i działania;</w:t>
      </w:r>
    </w:p>
    <w:p w14:paraId="31C75EDC" w14:textId="624F43A8" w:rsidR="003459F7" w:rsidRPr="003459F7" w:rsidRDefault="003459F7" w:rsidP="003459F7">
      <w:pPr>
        <w:pStyle w:val="Akapitzlist"/>
        <w:numPr>
          <w:ilvl w:val="0"/>
          <w:numId w:val="13"/>
        </w:numPr>
        <w:rPr>
          <w:rFonts w:cs="Segoe UI"/>
          <w:shd w:val="clear" w:color="auto" w:fill="FFFFFF"/>
        </w:rPr>
      </w:pPr>
      <w:r>
        <w:rPr>
          <w:rFonts w:cs="Segoe UI"/>
          <w:shd w:val="clear" w:color="auto" w:fill="FFFFFF"/>
        </w:rPr>
        <w:t>wsparcie kierownictwa.</w:t>
      </w:r>
    </w:p>
    <w:p w14:paraId="15E37F4B" w14:textId="58F63B5D" w:rsidR="003459F7" w:rsidRPr="003459F7" w:rsidRDefault="003459F7" w:rsidP="003459F7">
      <w:pPr>
        <w:pStyle w:val="Akapitzlist"/>
        <w:numPr>
          <w:ilvl w:val="0"/>
          <w:numId w:val="14"/>
        </w:numPr>
        <w:rPr>
          <w:rFonts w:cs="Segoe UI"/>
          <w:shd w:val="clear" w:color="auto" w:fill="FFFFFF"/>
        </w:rPr>
      </w:pPr>
      <w:r>
        <w:rPr>
          <w:rFonts w:cs="Segoe UI"/>
          <w:b/>
          <w:bCs/>
          <w:shd w:val="clear" w:color="auto" w:fill="FFFFFF"/>
        </w:rPr>
        <w:t>Prowadzę audyt wewnętrzny</w:t>
      </w:r>
      <w:r w:rsidRPr="003459F7">
        <w:rPr>
          <w:rFonts w:cs="Segoe UI"/>
          <w:shd w:val="clear" w:color="auto" w:fill="FFFFFF"/>
        </w:rPr>
        <w:t xml:space="preserve"> – </w:t>
      </w:r>
      <w:r>
        <w:rPr>
          <w:rFonts w:cs="Segoe UI"/>
          <w:shd w:val="clear" w:color="auto" w:fill="FFFFFF"/>
        </w:rPr>
        <w:t>niezależna ocena i doskonalenie kontroli zarządczej</w:t>
      </w:r>
      <w:r w:rsidRPr="003459F7">
        <w:rPr>
          <w:rFonts w:cs="Segoe UI"/>
          <w:shd w:val="clear" w:color="auto" w:fill="FFFFFF"/>
        </w:rPr>
        <w:t>.</w:t>
      </w:r>
    </w:p>
    <w:p w14:paraId="53970C01" w14:textId="1A2936C5" w:rsidR="003459F7" w:rsidRDefault="003459F7" w:rsidP="003459F7">
      <w:pPr>
        <w:pStyle w:val="Akapitzlist"/>
        <w:numPr>
          <w:ilvl w:val="0"/>
          <w:numId w:val="13"/>
        </w:numPr>
        <w:rPr>
          <w:rFonts w:cs="Segoe UI"/>
          <w:shd w:val="clear" w:color="auto" w:fill="FFFFFF"/>
        </w:rPr>
      </w:pPr>
      <w:r>
        <w:rPr>
          <w:rFonts w:cs="Segoe UI"/>
          <w:shd w:val="clear" w:color="auto" w:fill="FFFFFF"/>
        </w:rPr>
        <w:t>planowanie audytu;</w:t>
      </w:r>
    </w:p>
    <w:p w14:paraId="64B45F33" w14:textId="2761638A" w:rsidR="003459F7" w:rsidRDefault="00B4656C" w:rsidP="003459F7">
      <w:pPr>
        <w:pStyle w:val="Akapitzlist"/>
        <w:numPr>
          <w:ilvl w:val="0"/>
          <w:numId w:val="13"/>
        </w:numPr>
        <w:rPr>
          <w:rFonts w:cs="Segoe UI"/>
          <w:shd w:val="clear" w:color="auto" w:fill="FFFFFF"/>
        </w:rPr>
      </w:pPr>
      <w:r>
        <w:rPr>
          <w:rFonts w:cs="Segoe UI"/>
          <w:shd w:val="clear" w:color="auto" w:fill="FFFFFF"/>
        </w:rPr>
        <w:t>metodyka i techniki</w:t>
      </w:r>
      <w:r w:rsidR="003459F7">
        <w:rPr>
          <w:rFonts w:cs="Segoe UI"/>
          <w:shd w:val="clear" w:color="auto" w:fill="FFFFFF"/>
        </w:rPr>
        <w:t>;</w:t>
      </w:r>
    </w:p>
    <w:p w14:paraId="76B50363" w14:textId="61433369" w:rsidR="003459F7" w:rsidRDefault="00B4656C" w:rsidP="003459F7">
      <w:pPr>
        <w:pStyle w:val="Akapitzlist"/>
        <w:numPr>
          <w:ilvl w:val="0"/>
          <w:numId w:val="13"/>
        </w:numPr>
        <w:rPr>
          <w:rFonts w:cs="Segoe UI"/>
          <w:shd w:val="clear" w:color="auto" w:fill="FFFFFF"/>
        </w:rPr>
      </w:pPr>
      <w:r>
        <w:rPr>
          <w:rFonts w:cs="Segoe UI"/>
          <w:shd w:val="clear" w:color="auto" w:fill="FFFFFF"/>
        </w:rPr>
        <w:t>raportowanie i rekomendacje</w:t>
      </w:r>
      <w:r w:rsidR="003459F7">
        <w:rPr>
          <w:rFonts w:cs="Segoe UI"/>
          <w:shd w:val="clear" w:color="auto" w:fill="FFFFFF"/>
        </w:rPr>
        <w:t>;</w:t>
      </w:r>
    </w:p>
    <w:p w14:paraId="194FE155" w14:textId="16397022" w:rsidR="003459F7" w:rsidRPr="003459F7" w:rsidRDefault="00B4656C" w:rsidP="003459F7">
      <w:pPr>
        <w:pStyle w:val="Akapitzlist"/>
        <w:numPr>
          <w:ilvl w:val="0"/>
          <w:numId w:val="13"/>
        </w:numPr>
        <w:rPr>
          <w:rFonts w:cs="Segoe UI"/>
          <w:shd w:val="clear" w:color="auto" w:fill="FFFFFF"/>
        </w:rPr>
      </w:pPr>
      <w:r w:rsidRPr="00B4656C">
        <w:rPr>
          <w:rFonts w:cs="Segoe UI"/>
          <w:shd w:val="clear" w:color="auto" w:fill="FFFFFF"/>
          <w:lang w:val="en-GB"/>
        </w:rPr>
        <w:t>follow-up</w:t>
      </w:r>
      <w:r>
        <w:rPr>
          <w:rFonts w:cs="Segoe UI"/>
          <w:shd w:val="clear" w:color="auto" w:fill="FFFFFF"/>
        </w:rPr>
        <w:t xml:space="preserve"> i efektywność</w:t>
      </w:r>
      <w:r w:rsidR="003459F7">
        <w:rPr>
          <w:rFonts w:cs="Segoe UI"/>
          <w:shd w:val="clear" w:color="auto" w:fill="FFFFFF"/>
        </w:rPr>
        <w:t>.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2190"/>
        <w:gridCol w:w="2282"/>
        <w:gridCol w:w="2201"/>
        <w:gridCol w:w="2389"/>
      </w:tblGrid>
      <w:tr w:rsidR="00B4656C" w14:paraId="0F46F326" w14:textId="4E44C034" w:rsidTr="00B465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3E6DC9" w14:textId="2ABAE2CC" w:rsidR="00B4656C" w:rsidRDefault="00B4656C" w:rsidP="003459F7">
            <w:pPr>
              <w:rPr>
                <w:rFonts w:cs="Segoe UI"/>
                <w:shd w:val="clear" w:color="auto" w:fill="FFFFFF"/>
              </w:rPr>
            </w:pPr>
            <w:r>
              <w:rPr>
                <w:rFonts w:cs="Segoe UI"/>
                <w:shd w:val="clear" w:color="auto" w:fill="FFFFFF"/>
              </w:rPr>
              <w:t>Wiedza</w:t>
            </w:r>
          </w:p>
        </w:tc>
        <w:tc>
          <w:tcPr>
            <w:tcW w:w="0" w:type="auto"/>
          </w:tcPr>
          <w:p w14:paraId="24065D69" w14:textId="3E6A6BAB" w:rsidR="00B4656C" w:rsidRDefault="00B4656C" w:rsidP="003459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hd w:val="clear" w:color="auto" w:fill="FFFFFF"/>
              </w:rPr>
            </w:pPr>
            <w:r>
              <w:rPr>
                <w:rFonts w:cs="Segoe UI"/>
                <w:shd w:val="clear" w:color="auto" w:fill="FFFFFF"/>
              </w:rPr>
              <w:t>Rozwój</w:t>
            </w:r>
          </w:p>
        </w:tc>
        <w:tc>
          <w:tcPr>
            <w:tcW w:w="0" w:type="auto"/>
          </w:tcPr>
          <w:p w14:paraId="233A5120" w14:textId="5D96DB46" w:rsidR="00B4656C" w:rsidRDefault="00B4656C" w:rsidP="003459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hd w:val="clear" w:color="auto" w:fill="FFFFFF"/>
              </w:rPr>
            </w:pPr>
            <w:r>
              <w:rPr>
                <w:rFonts w:cs="Segoe UI"/>
                <w:shd w:val="clear" w:color="auto" w:fill="FFFFFF"/>
              </w:rPr>
              <w:t>Społeczność</w:t>
            </w:r>
          </w:p>
        </w:tc>
        <w:tc>
          <w:tcPr>
            <w:tcW w:w="0" w:type="auto"/>
          </w:tcPr>
          <w:p w14:paraId="3E8E5B5D" w14:textId="1E088CBB" w:rsidR="00B4656C" w:rsidRDefault="00B4656C" w:rsidP="003459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hd w:val="clear" w:color="auto" w:fill="FFFFFF"/>
              </w:rPr>
            </w:pPr>
            <w:r>
              <w:rPr>
                <w:rFonts w:cs="Segoe UI"/>
                <w:shd w:val="clear" w:color="auto" w:fill="FFFFFF"/>
              </w:rPr>
              <w:t>Praktyka</w:t>
            </w:r>
          </w:p>
        </w:tc>
      </w:tr>
      <w:tr w:rsidR="00B4656C" w14:paraId="11889A9D" w14:textId="7653DBC5" w:rsidTr="00B465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EAA6F6" w14:textId="29345C15" w:rsidR="00B4656C" w:rsidRPr="00B4656C" w:rsidRDefault="00B4656C" w:rsidP="00B4656C">
            <w:pPr>
              <w:contextualSpacing/>
              <w:rPr>
                <w:rFonts w:cs="Segoe UI"/>
                <w:b w:val="0"/>
                <w:bCs w:val="0"/>
                <w:shd w:val="clear" w:color="auto" w:fill="FFFFFF"/>
              </w:rPr>
            </w:pPr>
            <w:r w:rsidRPr="00B4656C">
              <w:rPr>
                <w:rFonts w:cs="Segoe UI"/>
                <w:b w:val="0"/>
                <w:bCs w:val="0"/>
                <w:shd w:val="clear" w:color="auto" w:fill="FFFFFF"/>
              </w:rPr>
              <w:t>Praktyczna wiedza i sprawdzone narzędzia</w:t>
            </w:r>
          </w:p>
        </w:tc>
        <w:tc>
          <w:tcPr>
            <w:tcW w:w="0" w:type="auto"/>
          </w:tcPr>
          <w:p w14:paraId="58140102" w14:textId="60123301" w:rsidR="00B4656C" w:rsidRPr="00B4656C" w:rsidRDefault="00B4656C" w:rsidP="00B4656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hd w:val="clear" w:color="auto" w:fill="FFFFFF"/>
              </w:rPr>
            </w:pPr>
            <w:r w:rsidRPr="00B4656C">
              <w:rPr>
                <w:rFonts w:cs="Segoe UI"/>
                <w:shd w:val="clear" w:color="auto" w:fill="FFFFFF"/>
              </w:rPr>
              <w:t>Rozwój kompetencji i wymiana doświadczeń</w:t>
            </w:r>
          </w:p>
        </w:tc>
        <w:tc>
          <w:tcPr>
            <w:tcW w:w="0" w:type="auto"/>
          </w:tcPr>
          <w:p w14:paraId="12779B2C" w14:textId="180518BC" w:rsidR="00B4656C" w:rsidRPr="00B4656C" w:rsidRDefault="00B4656C" w:rsidP="00B4656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hd w:val="clear" w:color="auto" w:fill="FFFFFF"/>
              </w:rPr>
            </w:pPr>
            <w:r>
              <w:rPr>
                <w:rFonts w:cs="Segoe UI"/>
                <w:shd w:val="clear" w:color="auto" w:fill="FFFFFF"/>
              </w:rPr>
              <w:t>Sieć kontaktów i współpraca z ekspertami</w:t>
            </w:r>
          </w:p>
        </w:tc>
        <w:tc>
          <w:tcPr>
            <w:tcW w:w="0" w:type="auto"/>
          </w:tcPr>
          <w:p w14:paraId="0A22FE5E" w14:textId="13F4CD28" w:rsidR="00B4656C" w:rsidRPr="00B4656C" w:rsidRDefault="00B4656C" w:rsidP="00B4656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hd w:val="clear" w:color="auto" w:fill="FFFFFF"/>
              </w:rPr>
            </w:pPr>
            <w:r>
              <w:rPr>
                <w:rFonts w:cs="Segoe UI"/>
                <w:shd w:val="clear" w:color="auto" w:fill="FFFFFF"/>
              </w:rPr>
              <w:t>Dobre praktyki i gotowe rozwiązania do wdrożenia</w:t>
            </w:r>
          </w:p>
        </w:tc>
      </w:tr>
    </w:tbl>
    <w:p w14:paraId="5C5A2DB2" w14:textId="71D8458D" w:rsidR="00B4656C" w:rsidRDefault="00B4656C" w:rsidP="00F74C2E">
      <w:pPr>
        <w:pStyle w:val="Styl1"/>
        <w:jc w:val="center"/>
        <w:rPr>
          <w:shd w:val="clear" w:color="auto" w:fill="FFFFFF"/>
        </w:rPr>
      </w:pPr>
      <w:r>
        <w:rPr>
          <w:shd w:val="clear" w:color="auto" w:fill="FFFFFF"/>
        </w:rPr>
        <w:t>Liderzy • Wiedza • Odpowiedzialność • Rozwój</w:t>
      </w:r>
    </w:p>
    <w:p w14:paraId="10F133C7" w14:textId="3471FB24" w:rsidR="00B4656C" w:rsidRDefault="00B4656C" w:rsidP="00F74C2E">
      <w:pPr>
        <w:pStyle w:val="Styl1"/>
        <w:jc w:val="center"/>
        <w:rPr>
          <w:shd w:val="clear" w:color="auto" w:fill="FFFFFF"/>
        </w:rPr>
      </w:pPr>
      <w:r>
        <w:rPr>
          <w:shd w:val="clear" w:color="auto" w:fill="FFFFFF"/>
        </w:rPr>
        <w:t>Razem budujemy silne i sprawnie zarządzane jednostki</w:t>
      </w:r>
    </w:p>
    <w:p w14:paraId="0E52AD17" w14:textId="7B1326C5" w:rsidR="00915203" w:rsidRDefault="00F74C2E" w:rsidP="00F74C2E">
      <w:pPr>
        <w:pStyle w:val="Styl1"/>
        <w:jc w:val="center"/>
        <w:rPr>
          <w:shd w:val="clear" w:color="auto" w:fill="FFFFFF"/>
        </w:rPr>
      </w:pPr>
      <w:r>
        <w:rPr>
          <w:shd w:val="clear" w:color="auto" w:fill="FFFFFF"/>
        </w:rPr>
        <w:t>Pierwsza edycja Akademii Kontroli Zarządczej rozpocznie się w 2027 roku</w:t>
      </w:r>
    </w:p>
    <w:sectPr w:rsidR="00915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FFAF6" w14:textId="77777777" w:rsidR="007B5E2B" w:rsidRDefault="007B5E2B" w:rsidP="005A2A05">
      <w:pPr>
        <w:spacing w:before="0" w:line="240" w:lineRule="auto"/>
      </w:pPr>
      <w:r>
        <w:separator/>
      </w:r>
    </w:p>
  </w:endnote>
  <w:endnote w:type="continuationSeparator" w:id="0">
    <w:p w14:paraId="4AF63A29" w14:textId="77777777" w:rsidR="007B5E2B" w:rsidRDefault="007B5E2B" w:rsidP="005A2A0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03308" w14:textId="77777777" w:rsidR="007B5E2B" w:rsidRDefault="007B5E2B" w:rsidP="005A2A05">
      <w:pPr>
        <w:spacing w:before="0" w:line="240" w:lineRule="auto"/>
      </w:pPr>
      <w:r>
        <w:separator/>
      </w:r>
    </w:p>
  </w:footnote>
  <w:footnote w:type="continuationSeparator" w:id="0">
    <w:p w14:paraId="7E0D2AFE" w14:textId="77777777" w:rsidR="007B5E2B" w:rsidRDefault="007B5E2B" w:rsidP="005A2A05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11010A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7362356"/>
    <w:multiLevelType w:val="multilevel"/>
    <w:tmpl w:val="04929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0813A79"/>
    <w:multiLevelType w:val="multilevel"/>
    <w:tmpl w:val="0728C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7DC6BF2"/>
    <w:multiLevelType w:val="hybridMultilevel"/>
    <w:tmpl w:val="FCA01A8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BE01748"/>
    <w:multiLevelType w:val="hybridMultilevel"/>
    <w:tmpl w:val="76C878A8"/>
    <w:lvl w:ilvl="0" w:tplc="A1A01C0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24515"/>
    <w:multiLevelType w:val="hybridMultilevel"/>
    <w:tmpl w:val="07746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7793B"/>
    <w:multiLevelType w:val="hybridMultilevel"/>
    <w:tmpl w:val="BB52BB00"/>
    <w:lvl w:ilvl="0" w:tplc="4EB6075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2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A05"/>
    <w:rsid w:val="000852A1"/>
    <w:rsid w:val="000E090F"/>
    <w:rsid w:val="001F40AB"/>
    <w:rsid w:val="002234C9"/>
    <w:rsid w:val="002E5D1A"/>
    <w:rsid w:val="003459F7"/>
    <w:rsid w:val="00497655"/>
    <w:rsid w:val="00561ADA"/>
    <w:rsid w:val="005735B8"/>
    <w:rsid w:val="005A2A05"/>
    <w:rsid w:val="005B43DC"/>
    <w:rsid w:val="005F4BC4"/>
    <w:rsid w:val="007B2FC5"/>
    <w:rsid w:val="007B5E2B"/>
    <w:rsid w:val="0089730C"/>
    <w:rsid w:val="00915203"/>
    <w:rsid w:val="00A447B2"/>
    <w:rsid w:val="00B4656C"/>
    <w:rsid w:val="00BA2270"/>
    <w:rsid w:val="00C216AF"/>
    <w:rsid w:val="00C9038D"/>
    <w:rsid w:val="00D47B62"/>
    <w:rsid w:val="00D874C5"/>
    <w:rsid w:val="00E35420"/>
    <w:rsid w:val="00F74C2E"/>
    <w:rsid w:val="00F9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414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6AF"/>
    <w:pPr>
      <w:spacing w:before="120" w:after="0" w:line="276" w:lineRule="auto"/>
    </w:pPr>
    <w:rPr>
      <w:rFonts w:ascii="Lato" w:hAnsi="Lato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5B43DC"/>
    <w:pPr>
      <w:keepNext/>
      <w:keepLines/>
      <w:spacing w:before="480" w:line="240" w:lineRule="auto"/>
      <w:outlineLvl w:val="0"/>
    </w:pPr>
    <w:rPr>
      <w:rFonts w:eastAsiaTheme="majorEastAsia" w:cstheme="majorBidi"/>
      <w:b/>
      <w:bCs/>
      <w:color w:val="C00000"/>
      <w:sz w:val="28"/>
      <w:szCs w:val="28"/>
      <w:u w:val="single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5B43DC"/>
    <w:pPr>
      <w:keepNext/>
      <w:keepLines/>
      <w:shd w:val="clear" w:color="auto" w:fill="FFFFFF" w:themeFill="background1"/>
      <w:outlineLvl w:val="1"/>
    </w:pPr>
    <w:rPr>
      <w:rFonts w:eastAsiaTheme="majorEastAsia" w:cstheme="majorBidi"/>
      <w:color w:val="C00000"/>
      <w:sz w:val="26"/>
      <w:szCs w:val="26"/>
      <w:u w:val="singl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5B43DC"/>
    <w:pPr>
      <w:keepNext/>
      <w:keepLines/>
      <w:outlineLvl w:val="2"/>
    </w:pPr>
    <w:rPr>
      <w:rFonts w:eastAsiaTheme="majorEastAsia" w:cstheme="majorBidi"/>
      <w:b/>
      <w:szCs w:val="24"/>
      <w:u w:val="single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C9038D"/>
    <w:pPr>
      <w:keepNext/>
      <w:keepLines/>
      <w:outlineLvl w:val="3"/>
    </w:pPr>
    <w:rPr>
      <w:rFonts w:eastAsiaTheme="majorEastAsia" w:cstheme="majorBidi"/>
      <w:i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aliases w:val="Tytuł Lato 12"/>
    <w:basedOn w:val="Normalny"/>
    <w:next w:val="Normalny"/>
    <w:link w:val="TytuZnak"/>
    <w:autoRedefine/>
    <w:uiPriority w:val="10"/>
    <w:qFormat/>
    <w:rsid w:val="00C9038D"/>
    <w:pPr>
      <w:spacing w:before="4800"/>
      <w:ind w:left="2268"/>
      <w:contextualSpacing/>
    </w:pPr>
    <w:rPr>
      <w:rFonts w:eastAsiaTheme="majorEastAsia" w:cstheme="majorBidi"/>
      <w:b/>
      <w:color w:val="C00000"/>
      <w:spacing w:val="-10"/>
      <w:kern w:val="28"/>
      <w:sz w:val="48"/>
      <w:szCs w:val="56"/>
      <w:lang w:eastAsia="pl-PL"/>
    </w:rPr>
  </w:style>
  <w:style w:type="character" w:customStyle="1" w:styleId="TytuZnak">
    <w:name w:val="Tytuł Znak"/>
    <w:aliases w:val="Tytuł Lato 12 Znak"/>
    <w:basedOn w:val="Domylnaczcionkaakapitu"/>
    <w:link w:val="Tytu"/>
    <w:uiPriority w:val="10"/>
    <w:rsid w:val="00C9038D"/>
    <w:rPr>
      <w:rFonts w:ascii="Lato" w:eastAsiaTheme="majorEastAsia" w:hAnsi="Lato" w:cstheme="majorBidi"/>
      <w:b/>
      <w:color w:val="C00000"/>
      <w:spacing w:val="-10"/>
      <w:kern w:val="28"/>
      <w:sz w:val="48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5B43DC"/>
    <w:rPr>
      <w:rFonts w:ascii="Lato" w:eastAsiaTheme="majorEastAsia" w:hAnsi="Lato" w:cstheme="majorBidi"/>
      <w:b/>
      <w:bCs/>
      <w:color w:val="C00000"/>
      <w:sz w:val="28"/>
      <w:szCs w:val="28"/>
      <w:u w:val="single"/>
    </w:rPr>
  </w:style>
  <w:style w:type="paragraph" w:styleId="Lista">
    <w:name w:val="List"/>
    <w:basedOn w:val="Normalny"/>
    <w:uiPriority w:val="99"/>
    <w:semiHidden/>
    <w:unhideWhenUsed/>
    <w:rsid w:val="00497655"/>
    <w:pPr>
      <w:ind w:left="283" w:hanging="283"/>
      <w:contextualSpacing/>
    </w:pPr>
  </w:style>
  <w:style w:type="character" w:customStyle="1" w:styleId="Nagwek2Znak">
    <w:name w:val="Nagłówek 2 Znak"/>
    <w:basedOn w:val="Domylnaczcionkaakapitu"/>
    <w:link w:val="Nagwek2"/>
    <w:uiPriority w:val="99"/>
    <w:rsid w:val="005B43DC"/>
    <w:rPr>
      <w:rFonts w:ascii="Lato" w:eastAsiaTheme="majorEastAsia" w:hAnsi="Lato" w:cstheme="majorBidi"/>
      <w:color w:val="C00000"/>
      <w:sz w:val="26"/>
      <w:szCs w:val="26"/>
      <w:u w:val="single"/>
      <w:shd w:val="clear" w:color="auto" w:fill="FFFFFF" w:themeFill="background1"/>
    </w:rPr>
  </w:style>
  <w:style w:type="paragraph" w:styleId="Lista-kontynuacja">
    <w:name w:val="List Continue"/>
    <w:basedOn w:val="Normalny"/>
    <w:uiPriority w:val="99"/>
    <w:semiHidden/>
    <w:unhideWhenUsed/>
    <w:rsid w:val="00497655"/>
    <w:pPr>
      <w:spacing w:after="120"/>
      <w:ind w:left="283"/>
      <w:contextualSpacing/>
    </w:pPr>
  </w:style>
  <w:style w:type="paragraph" w:customStyle="1" w:styleId="Styl1">
    <w:name w:val="Styl1"/>
    <w:basedOn w:val="Normalny"/>
    <w:link w:val="Styl1Znak"/>
    <w:autoRedefine/>
    <w:qFormat/>
    <w:rsid w:val="00C9038D"/>
    <w:pPr>
      <w:pBdr>
        <w:top w:val="single" w:sz="12" w:space="1" w:color="C00000"/>
        <w:bottom w:val="single" w:sz="12" w:space="1" w:color="C00000"/>
      </w:pBdr>
    </w:pPr>
    <w:rPr>
      <w:rFonts w:cs="Arial"/>
      <w:color w:val="002060"/>
      <w:szCs w:val="24"/>
    </w:rPr>
  </w:style>
  <w:style w:type="character" w:customStyle="1" w:styleId="Styl1Znak">
    <w:name w:val="Styl1 Znak"/>
    <w:basedOn w:val="Domylnaczcionkaakapitu"/>
    <w:link w:val="Styl1"/>
    <w:rsid w:val="00C9038D"/>
    <w:rPr>
      <w:rFonts w:ascii="Lato" w:hAnsi="Lato" w:cs="Arial"/>
      <w:color w:val="002060"/>
      <w:sz w:val="24"/>
      <w:szCs w:val="24"/>
    </w:rPr>
  </w:style>
  <w:style w:type="paragraph" w:styleId="Listanumerowana">
    <w:name w:val="List Number"/>
    <w:basedOn w:val="Normalny"/>
    <w:uiPriority w:val="99"/>
    <w:semiHidden/>
    <w:unhideWhenUsed/>
    <w:rsid w:val="002234C9"/>
    <w:pPr>
      <w:numPr>
        <w:numId w:val="6"/>
      </w:numPr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5B43DC"/>
    <w:rPr>
      <w:rFonts w:ascii="Lato" w:eastAsiaTheme="majorEastAsia" w:hAnsi="Lato" w:cstheme="majorBidi"/>
      <w:b/>
      <w:szCs w:val="24"/>
      <w:u w:val="single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C9038D"/>
    <w:pPr>
      <w:numPr>
        <w:ilvl w:val="1"/>
      </w:numPr>
      <w:ind w:left="2268"/>
    </w:pPr>
    <w:rPr>
      <w:rFonts w:eastAsiaTheme="minorEastAsia"/>
      <w:b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9038D"/>
    <w:rPr>
      <w:rFonts w:ascii="Lato" w:eastAsiaTheme="minorEastAsia" w:hAnsi="Lato"/>
      <w:b/>
      <w:color w:val="5A5A5A" w:themeColor="text1" w:themeTint="A5"/>
      <w:spacing w:val="15"/>
      <w:sz w:val="24"/>
    </w:rPr>
  </w:style>
  <w:style w:type="paragraph" w:customStyle="1" w:styleId="stopkastrtyt">
    <w:name w:val="stopka str tyt"/>
    <w:basedOn w:val="Normalny"/>
    <w:link w:val="stopkastrtytZnak"/>
    <w:autoRedefine/>
    <w:qFormat/>
    <w:rsid w:val="00C9038D"/>
    <w:pPr>
      <w:spacing w:before="4800"/>
      <w:ind w:left="1418"/>
      <w:jc w:val="center"/>
    </w:pPr>
    <w:rPr>
      <w:b/>
      <w:sz w:val="28"/>
    </w:rPr>
  </w:style>
  <w:style w:type="character" w:customStyle="1" w:styleId="stopkastrtytZnak">
    <w:name w:val="stopka str tyt Znak"/>
    <w:basedOn w:val="Domylnaczcionkaakapitu"/>
    <w:link w:val="stopkastrtyt"/>
    <w:rsid w:val="00C9038D"/>
    <w:rPr>
      <w:rFonts w:ascii="Lato" w:hAnsi="Lato"/>
      <w:b/>
      <w:sz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C9038D"/>
    <w:rPr>
      <w:rFonts w:ascii="Lato" w:eastAsiaTheme="majorEastAsia" w:hAnsi="Lato" w:cstheme="majorBidi"/>
      <w:iCs/>
      <w:sz w:val="24"/>
      <w:u w:val="single"/>
    </w:rPr>
  </w:style>
  <w:style w:type="paragraph" w:styleId="Cytat">
    <w:name w:val="Quote"/>
    <w:basedOn w:val="Normalny"/>
    <w:next w:val="Normalny"/>
    <w:link w:val="CytatZnak"/>
    <w:autoRedefine/>
    <w:uiPriority w:val="29"/>
    <w:qFormat/>
    <w:rsid w:val="00BA227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2270"/>
    <w:rPr>
      <w:rFonts w:ascii="Lato" w:hAnsi="Lato"/>
      <w:i/>
      <w:iCs/>
      <w:color w:val="404040" w:themeColor="text1" w:themeTint="BF"/>
      <w:sz w:val="24"/>
    </w:rPr>
  </w:style>
  <w:style w:type="character" w:styleId="Hipercze">
    <w:name w:val="Hyperlink"/>
    <w:basedOn w:val="Domylnaczcionkaakapitu"/>
    <w:uiPriority w:val="99"/>
    <w:semiHidden/>
    <w:unhideWhenUsed/>
    <w:rsid w:val="005A2A0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459F7"/>
    <w:pPr>
      <w:ind w:left="720"/>
      <w:contextualSpacing/>
    </w:pPr>
  </w:style>
  <w:style w:type="table" w:styleId="Tabela-Siatka">
    <w:name w:val="Table Grid"/>
    <w:basedOn w:val="Standardowy"/>
    <w:uiPriority w:val="39"/>
    <w:rsid w:val="00B46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B4656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rsid w:val="00F92C2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C2E"/>
    <w:rPr>
      <w:rFonts w:ascii="Lato" w:hAnsi="Lato"/>
    </w:rPr>
  </w:style>
  <w:style w:type="paragraph" w:styleId="Stopka">
    <w:name w:val="footer"/>
    <w:basedOn w:val="Normalny"/>
    <w:link w:val="StopkaZnak"/>
    <w:uiPriority w:val="99"/>
    <w:unhideWhenUsed/>
    <w:rsid w:val="00F92C2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C2E"/>
    <w:rPr>
      <w:rFonts w:ascii="Lato" w:hAnsi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2026-06-22T07:15:00Z</dcterms:created>
  <dcterms:modified xsi:type="dcterms:W3CDTF">2026-06-22T07:15:00Z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UxC4dwLulzfINJ8nQH+xvX5LNGipWa4BRSZhPgxsCvkIj0Kt/Cws4IS7HUESz8TJ4cJcJL4gQfc7/Q5F2mmtlQ==</vt:lpwstr>
  </property>
  <property fmtid="{D5CDD505-2E9C-101B-9397-08002B2CF9AE}" pid="4" name="MFClassificationDate">
    <vt:lpwstr>2026-06-22T09:15:11.2696770+02:00</vt:lpwstr>
  </property>
  <property fmtid="{D5CDD505-2E9C-101B-9397-08002B2CF9AE}" pid="5" name="MFClassifiedBySID">
    <vt:lpwstr>UxC4dwLulzfINJ8nQH+xvX5LNGipWa4BRSZhPgxsCvm42mrIC/DSDv0ggS+FjUN/2v1BBotkLlY5aAiEhoi6uYwLsAvYPcnYVNLsI1Ufp4r4htr7eS8QXosijx5FwsMP</vt:lpwstr>
  </property>
  <property fmtid="{D5CDD505-2E9C-101B-9397-08002B2CF9AE}" pid="6" name="MFGRNItemId">
    <vt:lpwstr>GRN-e5d40d06-d196-434b-9eee-9e941fae6993</vt:lpwstr>
  </property>
  <property fmtid="{D5CDD505-2E9C-101B-9397-08002B2CF9AE}" pid="7" name="MFHash">
    <vt:lpwstr>HCrGLxq6CTTf3dZj2RgdSkvBnuVuuIVuGLyaGcWoBHE=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