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E91216" w:rsidRDefault="00D657EC" w:rsidP="00DA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12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Publiczna </w:t>
      </w:r>
      <w:r w:rsidRPr="00E91216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F06C86" w:rsidRPr="00E91216" w:rsidRDefault="00D657EC" w:rsidP="00DA105D">
      <w:pPr>
        <w:tabs>
          <w:tab w:val="left" w:pos="708"/>
        </w:tabs>
        <w:spacing w:after="20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</w:t>
      </w:r>
      <w:r w:rsidR="00A54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2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marca </w:t>
      </w:r>
      <w:r w:rsidR="000B59E8"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A54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8B262C">
        <w:rPr>
          <w:rFonts w:ascii="Times New Roman" w:eastAsia="Times New Roman" w:hAnsi="Times New Roman" w:cs="Times New Roman"/>
          <w:sz w:val="24"/>
          <w:szCs w:val="24"/>
          <w:lang w:eastAsia="pl-PL"/>
        </w:rPr>
        <w:t>31 marca</w:t>
      </w:r>
      <w:r w:rsidR="000B59E8"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</w:t>
      </w:r>
      <w:r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6C86" w:rsidRPr="00E91216" w:rsidRDefault="00D657EC" w:rsidP="00DA105D">
      <w:pPr>
        <w:tabs>
          <w:tab w:val="left" w:pos="708"/>
        </w:tabs>
        <w:spacing w:after="200" w:line="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083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718"/>
      </w:tblGrid>
      <w:tr w:rsidR="00F06C86" w:rsidRPr="00E91216" w:rsidTr="004C3681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91216" w:rsidRDefault="00D657EC" w:rsidP="00DA105D">
            <w:pPr>
              <w:spacing w:after="20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91216" w:rsidRDefault="00D657EC" w:rsidP="00DA105D">
            <w:pPr>
              <w:spacing w:after="20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91216" w:rsidRDefault="00D657EC" w:rsidP="00DA105D">
            <w:pPr>
              <w:spacing w:after="20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91216" w:rsidRDefault="00D657EC" w:rsidP="00DA105D">
            <w:pPr>
              <w:spacing w:after="20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A61BFF" w:rsidRDefault="00D657EC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A61BFF" w:rsidRDefault="008B262C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1.03</w:t>
            </w:r>
            <w:r w:rsidR="00981903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F127CE" w:rsidRDefault="0029672C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PN.4131.</w:t>
            </w:r>
            <w:r w:rsidR="008B262C"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108</w:t>
            </w: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A61BFF" w:rsidRDefault="008B262C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stwierdzające nieważność uchwały Nr I/9/2023 Rady Gminy Rychliki z dnia 27 stycznia 2023 r. w sprawie regulaminu utrzymania czystości i porządku na terenie Gminy Rychliki.</w:t>
            </w:r>
          </w:p>
        </w:tc>
      </w:tr>
      <w:tr w:rsidR="00A542D0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A61BFF" w:rsidRDefault="00A542D0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A61BFF" w:rsidRDefault="008B262C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F127CE" w:rsidRDefault="008B262C" w:rsidP="00DA105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PN.4131.109.2023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A61BFF" w:rsidRDefault="008B262C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I/10/2023 Rady Gminy Rychliki z dnia 27 stycznia 2023 r. w sprawie szczegółowego sposobu i zakresu świadczenia usług 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zakresie odbierania odpadów komunalnych 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zagospodarowania tych odpadów, w zamian za uiszczoną przez właścicieli nieruchomości opłatę za gospodarowanie odpadami komunalnymi.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7F5695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LXV/443/2023 Rady Miejskiej w Dobrym Mieście z dnia 26 stycznia 2023 r.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zmiany uchwały IV/24/2018 Rady Miejskiej 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Dobrym Mieście z dnia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28 grudnia 2018 r. w sprawie ustanowienia wieloletniego programu osłonowego 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„ Posiłek w szkole i w domu” na lata 2019-2023 w części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7F5695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XXXIX/505/23 Rady Miejskiej we Fromborku z dnia 26 stycznia 2023 r.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ustalenia inwestycji mieszkaniowej i inwestycji towarzyszących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 działkach nr 12/29, 12/30, 12/31, 24 obręb Frombork 7, Gmina Frombork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7F5695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LVIII/571/23 Rady Miejskiej w Piszu z dnia 31 stycznia 2023 r. w sprawie nabycia nieruchomości niezabudowanej, położonej na terenie gminy Pisz.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7F5695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stwierdzające nieważność uchwał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XLVIII/354/2023 Rady Gminy Sorkwity z dnia 23 lutego 2023 r. w sprawie: określenia wymagań, jakie powinien spełniać przedsiębiorca ubiegający się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 uzyskanie zezwolenia na prowadzenie działalności w zakresie opróżniania zbiorników bezodpływowych lub osadników w instalacji przydomowej oczyszczalni ścieków i transportu nieczystości ciekłych na terenie Gminy Sorkwity w części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7F5695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XXXI/361/23 Rady Gminy Kurzętnik z dnia 16 lutego 2023 r. w sprawie zatwierdzenia planu pracy Komisji Rewizyjnej na rok 2023.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7F5695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LXI/644/23 Rady Miejskiej w Iławie z dnia 30 stycznia 2023 r. w sprawie określenia zasad zwrotu wydatków za przyznanie świadczenia z pomocy społecznej w formie posiłku oraz świadczenia rzeczowego w postaci produk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tów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żywnościowych osobom objętym wieloletnim rządowym programem „ Posiłek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szkole i w domu” na lata 2019- 2023.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7F5695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LXI/645/23 Rady Miejskiej w Iławie z dnia 30 stycznia 2023 r. w sprawie podwyższenia kryterium dochodowego uprawniającego do przyznania nieodpłatnie wsparcia w postaci świadczenia pieniężnego w formie zasiłku celowego na zakup posiłku lub żywności osobom objętym wieloletnim rządowym programem „ Posiłek w szkole i w domu” na lata 2019-2023.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832D5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7F5695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4C3681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XLV/271/2023 Rady Gminy Wieliczki z dnia 23 lutego 2023 r. w sprawie ustalenia kryteriów rekrutacji wraz z liczbą punktów za poszczególne kryteria oraz dokumentów niezbędnych do potwierdzenia ich spełnienia, stosowanych w drugim etapie postępowania rekrutacyjnego do publicznych przedszkoli, prowadzonych przez Gminę Wieliczki.</w:t>
            </w:r>
          </w:p>
          <w:p w:rsidR="007F5695" w:rsidRPr="00A61BFF" w:rsidRDefault="007F5695" w:rsidP="00DA105D">
            <w:pPr>
              <w:overflowPunct w:val="0"/>
              <w:spacing w:before="120" w:after="120" w:line="25" w:lineRule="atLeast"/>
              <w:ind w:left="1582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832D5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C3681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C3681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LXIV/387/2023 Rady Miejskiej w Ostródzie z dnia 22 lutego 2023 r. zmieniającą uchwałę Nr LXIII/374/2023 Rady Miejskiej w Ostródzie 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dnia 24 stycznia 2023 r. w sprawie określenia zasad zwrotu wydatków za przyznane świadczenia z pomocy społecznej w formie posiłku oraz świadczenia rzeczowego w postaci produktów żywnościowych osobom objętym wieloletnim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rządowym programem „ Posiłek </w:t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szkole </w:t>
            </w:r>
            <w:r w:rsidR="00832D5F"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w domu” na lata 2019- 2023, w części.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PN.4131.119.2023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210CE" w:rsidRPr="00A61BFF" w:rsidRDefault="004210CE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stwierdzające nieważność § 4 pkt 3) załącznika do uchwały Nr LIII/475/23 Rady Gminy Iława z dnia 28 lutego 2023 r. </w:t>
            </w:r>
          </w:p>
          <w:p w:rsidR="007F5695" w:rsidRPr="00A61BFF" w:rsidRDefault="004210CE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przyjęcia „Programu opieki nad zwierzętami bezdomnymi oraz zapobiegania bezdomności zwierząt na terenie gminy Iława w 2023 r.”, w zakresie dotyczącym sformułowania „oraz Policja”.</w:t>
            </w:r>
          </w:p>
        </w:tc>
      </w:tr>
      <w:tr w:rsidR="007F5695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F5695" w:rsidRPr="00F127CE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PN.4131.120.2023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F5695" w:rsidRPr="00F127CE" w:rsidRDefault="004210CE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 Nr XXXIX/254/2023 Rady Gminy Milejewo  z dnia 23 lutego 2023 r. w sprawie określenia zasad zwrotu wydatków w zakresie dożywiania w formie posiłku, świadczenia pieniężnego w postaci zasiłku celowego na zakup posiłku lub żywności oraz świadczenia rzeczowego w postaci produktów żywnościowych dla osób objętych wieloletnim rządowym programem „Posiłek w szkole i w domu” na lata 2019-2023.</w:t>
            </w:r>
          </w:p>
        </w:tc>
      </w:tr>
      <w:tr w:rsidR="004210CE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210CE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210CE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210CE" w:rsidRPr="00F127CE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PN.4131.121.2023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210CE" w:rsidRPr="00F127CE" w:rsidRDefault="004210CE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 Nr XXXIX/253/2023 Rady Gminy Milejewo z dnia 23 lutego 2023 r. w sprawie podwyższenia kryterium dochodowego w celu udzielenia wsparcia w ramach wieloletniego rządowego programu: „Posiłek w szkole i w domu” na lata 2019-2023.</w:t>
            </w:r>
          </w:p>
        </w:tc>
      </w:tr>
      <w:tr w:rsidR="004210CE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210CE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210CE" w:rsidRPr="00A61BFF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20.03.2</w:t>
            </w:r>
            <w:bookmarkStart w:id="0" w:name="_GoBack"/>
            <w:bookmarkEnd w:id="0"/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210CE" w:rsidRPr="00F127CE" w:rsidRDefault="004210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PN.4131.122.2023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210CE" w:rsidRPr="00F127CE" w:rsidRDefault="004210CE" w:rsidP="00DA105D">
            <w:pPr>
              <w:overflowPunct w:val="0"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LIX/584/23 Rady Miejskiej w Piszu z dnia 23 lutego 2023 r. w sprawie określenia szczegółowego sposobu i zakresu świadczenia usług w zakresie odbierania odpadów komunalnych 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i zagospodarowania tych odpadów, w zamian za uiszczoną przez właściciela nieruchomości opłatę za gospodarowanie odpadami komunalnymi, w części</w:t>
            </w:r>
          </w:p>
        </w:tc>
      </w:tr>
      <w:tr w:rsidR="004210CE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210CE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210CE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210CE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PN.4131.123.2023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210CE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wierdzające nieważność uchwały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LXIV/384/2023 Rady Miejskiej w Ostródzie z dnia 22 lutego 2023 r. w sprawie przyjęcia programu opieki nad zwierzętami bezdomnymi oraz zapobiegania bezdomności zwierząt na terenie Gminy Miejskiej Ostróda na 2023 rok.</w:t>
            </w: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PN.4131.124.2023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wierdzające nieważność uchwały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LXI/539/2023 Rady Miejskiej w Węgorzewie z dnia 22 lutego 2023 r. w sprawie zmiany uchwały w sprawie powołania Młodzieżowej Rady Miejskiej w Węgorzewie i nadania jej statutu.</w:t>
            </w: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PN.4131.125.2023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rdzające nieważność załącznika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do uchwały 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LIV/444/23 Rady Miasta Dzia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łdowo z dnia 23 lutego 2023 r.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ustalenia regulaminu określającego wysokość stawek i szczegółowe warunki przyznawania dodatków do wynagrodzenia zasadniczego, szczegółowe warunki obliczania i wypłacania wynagrodz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enia za godziny ponadwymiarowe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godziny doraźnych zastępstw nauczycielom oraz wysokość nagród przyznawanych nauczycielom zespołów placówek oświatowych, dla których organem prowadzącym jest Gmina- Miasto Działdowo w części dotyczącej § 6 ust. 2, § 8 ust. 6.</w:t>
            </w: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PN.4131.126.2023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wierdzające nieważność uchwały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LIX/578/23 Rady Miejskiej w Piszu z dnia 23 lutego 2023 r. o zmianie uchwały w sprawie uchwalenia „ Wieloletniego Programu Gospodarowania Mieszkaniowym Zasobem Gminy Pisz na lata 2023- 2027” w części dotyczącej § 1 w zakresie zwrotu „ oprócz najemców lokali socjalnych”.</w:t>
            </w:r>
          </w:p>
          <w:p w:rsidR="0045211A" w:rsidRPr="00F127CE" w:rsidRDefault="0045211A" w:rsidP="00DA105D">
            <w:pPr>
              <w:overflowPunct w:val="0"/>
              <w:spacing w:before="120" w:after="120" w:line="25" w:lineRule="atLeast"/>
              <w:ind w:left="1582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PN.4131.127.2023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 5 uchwały Nr XXXVI/283/2023 Rady Powiatu w Olecku z dnia 23 lutego 2023 r. w sprawie powołania Społecznej Straży Rybackiej Powiatu Oleckiego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uchwalenia jej regulaminu.</w:t>
            </w:r>
          </w:p>
          <w:p w:rsidR="0045211A" w:rsidRPr="00F127CE" w:rsidRDefault="0045211A" w:rsidP="00DA105D">
            <w:pPr>
              <w:overflowPunct w:val="0"/>
              <w:spacing w:before="120" w:after="120" w:line="25" w:lineRule="atLeast"/>
              <w:ind w:left="1582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PN.4131.128.2023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wierdzające nieważność uchwały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25/VIII/2023 Rady Gminy Braniewo z dnia 10 marca 2023 roku w sprawie określenia górnych stawek opłat ponoszonych przez właścicieli nieruchomości, którzy nie są zobowiązani do ponoszenia na rzecz Gminy Barczewo opłat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za gospodarowanie odpadami </w:t>
            </w:r>
            <w:proofErr w:type="spellStart"/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komunalny</w:t>
            </w:r>
            <w:r w:rsidR="00DA105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mi-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</w:t>
            </w:r>
            <w:proofErr w:type="spellEnd"/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usługę odbierania odpadów komunalnych oraz opłat ponoszonych przez właścicieli nieruchomości, którzy pozbywają się z terenu nieruchomości nieczystości ciekłych</w:t>
            </w:r>
            <w:r w:rsidR="00F127CE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- za usługę opróżniania zbiorników bezodpływowych </w:t>
            </w:r>
            <w:r w:rsidR="00F127CE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t</w:t>
            </w:r>
            <w:r w:rsidR="00A61BFF" w:rsidRPr="00F127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ransportu nieczystości ciekłych.</w:t>
            </w: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PN.4131.129.2023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 4 uchwały Rady Gminy Działdowo z dnia 17 lutego 2023 r. Nr LXXII/515/23 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w sprawie utworzenia Punktu Przedszkolnego w Wy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sokiej przy Szkole Podstawowej </w:t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im. Janusza Korczaka w Księżym Dworze.</w:t>
            </w: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PN.4131.130.2023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 4 uchwały Rady Gminy Działdowo z dnia 17 lutego 2023 r. Nr LXXII/514/23 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w sprawie utworzenia Punktu Przedszkolnego w K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urkach przy Szkole Podstawowej </w:t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im. Janusza Korczaka w Księżym Dworze.</w:t>
            </w: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PN.4131.131.2023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 4 uchwały Rady Gminy Działdowo z dnia 17 lutego 2023 r. Nr LXXII/513/23 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w sprawie utworzenia Punktu Przedszkolnego w Ki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sinach przy Szkole Podstawowej </w:t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im. Janusza Korczaka w Księżym Dworze.</w:t>
            </w: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PN.4131.132.2023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DA105D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st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wierdzające nieważność uchwały </w:t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Nr XLVII/623/23 Rady Miejskiej w Morągu z dnia 24 lutego 2023 r. w sprawie uchwalenia zmiany miejscowego planu zagospodarowania przestrzennego terenu zabudowy mieszkalnej, usługowej, rekreacyjnej i rolniczej w miejscowości Niebrzydowo Wielkie i Gulbity w gminie Morąg zatwierdzonego uchwałą </w:t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Rady Miejskiej w Morągu nr X</w:t>
            </w:r>
            <w:r w:rsidR="00F127CE"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X/342/08 z dnia 29 maja 2008 r. </w:t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w części.</w:t>
            </w:r>
          </w:p>
        </w:tc>
      </w:tr>
      <w:tr w:rsidR="0045211A" w:rsidRPr="00A61BFF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PN.4131.133.2023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st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wierdzające nieważność uchwały </w:t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Nr XLVIII/359/2023 Rady Gminy Wydminy z dnia 28 lutego 2023 r. w sprawie przyjęcia „Programu opieki nad zwierzętami bezdomnymi oraz zapobiegania bezdomności zwierząt na terenie Gminy Wydminy w 2023 roku”, w części dotyczącej §4 ust. 1 pkt 2 w zakresie sformułowania „które pozostają bez opieki właścicieli” oraz §4 ust. 1 pkt 5 w zakresie sformułowania „z uwagi na możliwość zgłoszenia się właścicieli lub opiekunów” ww. uchwały</w:t>
            </w:r>
          </w:p>
        </w:tc>
      </w:tr>
      <w:tr w:rsidR="0045211A" w:rsidRPr="00A61BFF" w:rsidTr="00DA105D">
        <w:trPr>
          <w:trHeight w:val="155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A61BFF" w:rsidRDefault="00F127CE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A61BFF" w:rsidRDefault="00A61BFF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1BF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30.03.2023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211A" w:rsidRPr="00F127CE" w:rsidRDefault="0045211A" w:rsidP="00DA105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127CE">
              <w:rPr>
                <w:rFonts w:asciiTheme="minorHAnsi" w:hAnsiTheme="minorHAnsi" w:cstheme="minorHAnsi"/>
                <w:bCs/>
                <w:sz w:val="24"/>
                <w:szCs w:val="24"/>
              </w:rPr>
              <w:t>PN.4131.134.2023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211A" w:rsidRPr="00F127CE" w:rsidRDefault="0045211A" w:rsidP="00DA105D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st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wierdzające nieważność uchwały </w:t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 xml:space="preserve">Nr LXIX/519/2023 Rady Miejskiej w Kętrzynie z dnia 23 lutego 2023 r. w sprawie określenia przepisów porządkowych obowiązujących </w:t>
            </w:r>
            <w:r w:rsidR="00A61BFF" w:rsidRPr="00F127C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127CE">
              <w:rPr>
                <w:rFonts w:asciiTheme="minorHAnsi" w:hAnsiTheme="minorHAnsi" w:cstheme="minorHAnsi"/>
                <w:sz w:val="24"/>
                <w:szCs w:val="24"/>
              </w:rPr>
              <w:t>w publicznym transporcie zbiorowym organizowanym przez Gminę Miejską Kętrzyn w części.</w:t>
            </w:r>
          </w:p>
        </w:tc>
      </w:tr>
    </w:tbl>
    <w:p w:rsidR="00F06C86" w:rsidRPr="00A61BFF" w:rsidRDefault="00F06C86">
      <w:pPr>
        <w:tabs>
          <w:tab w:val="left" w:pos="708"/>
        </w:tabs>
        <w:spacing w:after="20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50C31" w:rsidRPr="00A61BFF" w:rsidRDefault="00450C31">
      <w:pPr>
        <w:tabs>
          <w:tab w:val="left" w:pos="708"/>
        </w:tabs>
        <w:spacing w:after="20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50C31" w:rsidRPr="00A61BFF" w:rsidRDefault="00450C31">
      <w:pPr>
        <w:tabs>
          <w:tab w:val="left" w:pos="708"/>
        </w:tabs>
        <w:spacing w:after="20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50C31" w:rsidRPr="00A61BFF" w:rsidRDefault="00450C31" w:rsidP="00450C31">
      <w:pPr>
        <w:tabs>
          <w:tab w:val="left" w:pos="708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0C31" w:rsidRPr="00A61BFF" w:rsidRDefault="00450C31" w:rsidP="00450C31">
      <w:pPr>
        <w:numPr>
          <w:ilvl w:val="0"/>
          <w:numId w:val="8"/>
        </w:numPr>
        <w:tabs>
          <w:tab w:val="left" w:pos="708"/>
        </w:tabs>
        <w:spacing w:after="20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BFF">
        <w:rPr>
          <w:rFonts w:asciiTheme="minorHAnsi" w:hAnsiTheme="minorHAnsi" w:cstheme="minorHAnsi"/>
          <w:sz w:val="24"/>
          <w:szCs w:val="24"/>
        </w:rPr>
        <w:t xml:space="preserve"> </w:t>
      </w:r>
      <w:r w:rsidRPr="00A61BFF">
        <w:rPr>
          <w:rFonts w:asciiTheme="minorHAnsi" w:hAnsiTheme="minorHAnsi" w:cstheme="minorHAnsi"/>
          <w:b/>
          <w:sz w:val="24"/>
          <w:szCs w:val="24"/>
        </w:rPr>
        <w:t>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1"/>
        <w:gridCol w:w="2127"/>
        <w:gridCol w:w="5808"/>
      </w:tblGrid>
      <w:tr w:rsidR="00450C31" w:rsidRPr="00A61BFF" w:rsidTr="008F084E">
        <w:trPr>
          <w:trHeight w:val="667"/>
        </w:trPr>
        <w:tc>
          <w:tcPr>
            <w:tcW w:w="570" w:type="dxa"/>
            <w:shd w:val="clear" w:color="auto" w:fill="auto"/>
            <w:vAlign w:val="center"/>
          </w:tcPr>
          <w:p w:rsidR="00450C31" w:rsidRPr="00A61BFF" w:rsidRDefault="00450C31" w:rsidP="000A0511">
            <w:p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1BFF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C31" w:rsidRPr="00A61BFF" w:rsidRDefault="00450C31" w:rsidP="000A0511">
            <w:p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1BFF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0C31" w:rsidRPr="00A61BFF" w:rsidRDefault="00450C31" w:rsidP="000A0511">
            <w:p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1BFF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08" w:type="dxa"/>
            <w:shd w:val="clear" w:color="auto" w:fill="auto"/>
            <w:vAlign w:val="center"/>
          </w:tcPr>
          <w:p w:rsidR="00450C31" w:rsidRPr="00A61BFF" w:rsidRDefault="00450C31" w:rsidP="000A0511">
            <w:p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1BFF">
              <w:rPr>
                <w:rFonts w:asciiTheme="minorHAnsi" w:hAnsiTheme="minorHAnsi" w:cstheme="minorHAnsi"/>
                <w:b/>
                <w:sz w:val="24"/>
                <w:szCs w:val="24"/>
              </w:rPr>
              <w:t>Przedmiot</w:t>
            </w:r>
          </w:p>
        </w:tc>
      </w:tr>
      <w:tr w:rsidR="00450C31" w:rsidRPr="00A61BFF" w:rsidTr="008F084E">
        <w:tc>
          <w:tcPr>
            <w:tcW w:w="570" w:type="dxa"/>
            <w:shd w:val="clear" w:color="auto" w:fill="auto"/>
          </w:tcPr>
          <w:p w:rsidR="00450C31" w:rsidRPr="00A61BFF" w:rsidRDefault="00450C31" w:rsidP="00DA105D">
            <w:pPr>
              <w:tabs>
                <w:tab w:val="left" w:pos="708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1BF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50C31" w:rsidRPr="00A61BFF" w:rsidRDefault="00F268ED" w:rsidP="00DA105D">
            <w:pPr>
              <w:tabs>
                <w:tab w:val="left" w:pos="708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20.03.2023 r.</w:t>
            </w:r>
          </w:p>
        </w:tc>
        <w:tc>
          <w:tcPr>
            <w:tcW w:w="2127" w:type="dxa"/>
            <w:shd w:val="clear" w:color="auto" w:fill="auto"/>
          </w:tcPr>
          <w:p w:rsidR="00450C31" w:rsidRPr="00A61BFF" w:rsidRDefault="00EF52D5" w:rsidP="00DA105D">
            <w:pPr>
              <w:tabs>
                <w:tab w:val="left" w:pos="708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PN.0552.8.2023</w:t>
            </w:r>
          </w:p>
        </w:tc>
        <w:tc>
          <w:tcPr>
            <w:tcW w:w="5808" w:type="dxa"/>
            <w:shd w:val="clear" w:color="auto" w:fill="auto"/>
          </w:tcPr>
          <w:p w:rsidR="00450C31" w:rsidRPr="00A61BFF" w:rsidRDefault="00F268ED" w:rsidP="00DA105D">
            <w:pPr>
              <w:tabs>
                <w:tab w:val="left" w:pos="708"/>
              </w:tabs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Skarga na uchwałę NR LVIII/507/2023 Rady Gminy Stawiguda z dnia 12 stycznia 2023 r. w sprawie uchwalenia miejscowego planu zagospodarowania przestrzennego terenu położonego nad jeziorem Łańskim w obrębie Rybaki, gmina Stawiguda.</w:t>
            </w:r>
          </w:p>
        </w:tc>
      </w:tr>
      <w:tr w:rsidR="00F268ED" w:rsidRPr="00A61BFF" w:rsidTr="008F084E">
        <w:tc>
          <w:tcPr>
            <w:tcW w:w="570" w:type="dxa"/>
            <w:shd w:val="clear" w:color="auto" w:fill="auto"/>
          </w:tcPr>
          <w:p w:rsidR="00F268ED" w:rsidRPr="00A61BFF" w:rsidRDefault="00F268ED" w:rsidP="00DA105D">
            <w:pPr>
              <w:tabs>
                <w:tab w:val="left" w:pos="708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F268ED" w:rsidRDefault="00F268ED" w:rsidP="00DA105D">
            <w:pPr>
              <w:tabs>
                <w:tab w:val="left" w:pos="708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17.03.2023 r.</w:t>
            </w:r>
          </w:p>
        </w:tc>
        <w:tc>
          <w:tcPr>
            <w:tcW w:w="2127" w:type="dxa"/>
            <w:shd w:val="clear" w:color="auto" w:fill="auto"/>
          </w:tcPr>
          <w:p w:rsidR="00F268ED" w:rsidRDefault="00F268ED" w:rsidP="00DA105D">
            <w:pPr>
              <w:tabs>
                <w:tab w:val="left" w:pos="708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PN.0552.9.2023</w:t>
            </w:r>
          </w:p>
        </w:tc>
        <w:tc>
          <w:tcPr>
            <w:tcW w:w="5808" w:type="dxa"/>
            <w:shd w:val="clear" w:color="auto" w:fill="auto"/>
          </w:tcPr>
          <w:p w:rsidR="00F268ED" w:rsidRDefault="00F268ED" w:rsidP="00DA105D">
            <w:pPr>
              <w:tabs>
                <w:tab w:val="left" w:pos="708"/>
              </w:tabs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Skarga na uchwałę Nr LIX/438/2022 Rady Miejskiej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Lidzbarku Warmińskim z dnia 28 września 2022 r.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w sprawie określenia zasad wynajmowania lokali wchodzących w skład mieszkaniowego zasobu Gminy Miejskiej Lidzbark Warmiński.</w:t>
            </w:r>
          </w:p>
        </w:tc>
      </w:tr>
      <w:tr w:rsidR="00F268ED" w:rsidRPr="00A61BFF" w:rsidTr="008F084E">
        <w:tc>
          <w:tcPr>
            <w:tcW w:w="570" w:type="dxa"/>
            <w:shd w:val="clear" w:color="auto" w:fill="auto"/>
          </w:tcPr>
          <w:p w:rsidR="00F268ED" w:rsidRPr="00A61BFF" w:rsidRDefault="00F268ED" w:rsidP="00B31D0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268ED" w:rsidRDefault="00C90FCC" w:rsidP="00B31D0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27.03.2023 r.</w:t>
            </w:r>
          </w:p>
        </w:tc>
        <w:tc>
          <w:tcPr>
            <w:tcW w:w="2127" w:type="dxa"/>
            <w:shd w:val="clear" w:color="auto" w:fill="auto"/>
          </w:tcPr>
          <w:p w:rsidR="00F268ED" w:rsidRPr="00DA105D" w:rsidRDefault="00F268ED" w:rsidP="00F04268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A105D">
              <w:rPr>
                <w:rFonts w:asciiTheme="minorHAnsi" w:hAnsiTheme="minorHAnsi" w:cstheme="minorHAnsi"/>
                <w:sz w:val="24"/>
                <w:szCs w:val="24"/>
              </w:rPr>
              <w:t>PN.0552.10.2023</w:t>
            </w:r>
          </w:p>
        </w:tc>
        <w:tc>
          <w:tcPr>
            <w:tcW w:w="5808" w:type="dxa"/>
            <w:shd w:val="clear" w:color="auto" w:fill="auto"/>
          </w:tcPr>
          <w:p w:rsidR="00F268ED" w:rsidRDefault="00C90FCC" w:rsidP="00DA105D">
            <w:pPr>
              <w:tabs>
                <w:tab w:val="left" w:pos="708"/>
              </w:tabs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Skarga na uchwałę Nr LVI/318/2022 z dnia 28 września 2022 r. w sprawie przyjęcia „</w:t>
            </w:r>
            <w:r w:rsidR="00DA105D">
              <w:rPr>
                <w:rFonts w:asciiTheme="minorHAnsi" w:hAnsiTheme="minorHAnsi" w:cstheme="minorHAnsi"/>
                <w:sz w:val="24"/>
                <w:szCs w:val="24"/>
              </w:rPr>
              <w:t xml:space="preserve">Założenia do planu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zaopatrzenia w ciepło, energię elektryczną i paliwa gazowe dla Gminy Biskupiec do 2037 roku”.</w:t>
            </w:r>
          </w:p>
        </w:tc>
      </w:tr>
    </w:tbl>
    <w:p w:rsidR="00450C31" w:rsidRPr="00A61BFF" w:rsidRDefault="00450C31">
      <w:pPr>
        <w:tabs>
          <w:tab w:val="left" w:pos="708"/>
        </w:tabs>
        <w:spacing w:after="20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A61BF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A0511"/>
    <w:rsid w:val="000B59E8"/>
    <w:rsid w:val="00147C7C"/>
    <w:rsid w:val="001B3967"/>
    <w:rsid w:val="001F655B"/>
    <w:rsid w:val="00225C86"/>
    <w:rsid w:val="00231AE1"/>
    <w:rsid w:val="002754C6"/>
    <w:rsid w:val="0029672C"/>
    <w:rsid w:val="00411EB4"/>
    <w:rsid w:val="004210CE"/>
    <w:rsid w:val="00450C31"/>
    <w:rsid w:val="0045211A"/>
    <w:rsid w:val="004577F1"/>
    <w:rsid w:val="00483435"/>
    <w:rsid w:val="004C3681"/>
    <w:rsid w:val="004C6CD2"/>
    <w:rsid w:val="005B050B"/>
    <w:rsid w:val="005D33B2"/>
    <w:rsid w:val="005E635E"/>
    <w:rsid w:val="006100B2"/>
    <w:rsid w:val="0073187D"/>
    <w:rsid w:val="0075290E"/>
    <w:rsid w:val="007644F5"/>
    <w:rsid w:val="0077036D"/>
    <w:rsid w:val="007F5695"/>
    <w:rsid w:val="007F7A97"/>
    <w:rsid w:val="00832D5F"/>
    <w:rsid w:val="008B262C"/>
    <w:rsid w:val="008F084E"/>
    <w:rsid w:val="00981903"/>
    <w:rsid w:val="009B3942"/>
    <w:rsid w:val="00A542D0"/>
    <w:rsid w:val="00A61BFF"/>
    <w:rsid w:val="00A63540"/>
    <w:rsid w:val="00AC4A24"/>
    <w:rsid w:val="00AD48B0"/>
    <w:rsid w:val="00B004AD"/>
    <w:rsid w:val="00BD5F18"/>
    <w:rsid w:val="00C90FCC"/>
    <w:rsid w:val="00CB4529"/>
    <w:rsid w:val="00D261F7"/>
    <w:rsid w:val="00D657EC"/>
    <w:rsid w:val="00DA105D"/>
    <w:rsid w:val="00E91216"/>
    <w:rsid w:val="00EB75E4"/>
    <w:rsid w:val="00EC4922"/>
    <w:rsid w:val="00ED46C0"/>
    <w:rsid w:val="00EF52D5"/>
    <w:rsid w:val="00F04268"/>
    <w:rsid w:val="00F06C86"/>
    <w:rsid w:val="00F11A4E"/>
    <w:rsid w:val="00F127CE"/>
    <w:rsid w:val="00F268ED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8563-2B2D-451C-8C11-A27F1250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9</cp:revision>
  <dcterms:created xsi:type="dcterms:W3CDTF">2023-03-08T11:56:00Z</dcterms:created>
  <dcterms:modified xsi:type="dcterms:W3CDTF">2023-04-17T10:39:00Z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