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Style w:val="CharStyle3"/>
          <w:smallCaps/>
        </w:rPr>
        <w:t>kprh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rPr>
          <w:rStyle w:val="CharStyle8"/>
          <w:b/>
          <w:bCs/>
        </w:rPr>
        <w:t>RPU/4487/2026 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16" w:lineRule="auto"/>
        <w:ind w:left="0" w:firstLine="0"/>
        <w:jc w:val="right"/>
      </w:pPr>
      <w:r>
        <w:rPr>
          <w:rStyle w:val="CharStyle8"/>
          <w:b/>
          <w:bCs/>
        </w:rPr>
        <w:t>Data 2026-01-22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6660" w:right="760" w:firstLine="0"/>
        <w:jc w:val="right"/>
      </w:pPr>
      <w:r>
        <w:rPr>
          <w:rStyle w:val="CharStyle10"/>
        </w:rPr>
        <w:t>Prezes Rady Ministrów Pan Donald Tusk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1060" w:right="0" w:firstLine="0"/>
        <w:jc w:val="left"/>
      </w:pPr>
      <w:r>
        <w:rPr>
          <w:rStyle w:val="CharStyle10"/>
        </w:rPr>
        <w:t>Szanowny Panie Premierze.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360" w:right="0" w:firstLine="700"/>
        <w:jc w:val="both"/>
      </w:pPr>
      <w:r>
        <w:rPr>
          <w:rStyle w:val="CharStyle10"/>
        </w:rPr>
        <w:t>działając w imieniu mieszkańców miejscowości Budwieć, Stanowisko oraz Zelwa, położonych na obszarze przygranicznym Rzeczypospolitej Polskiej, nad rzeką Marycha stanowiącą granicę państwową z Republiką Litewską, zwracamy się z uprzejmą prośbą o podjęcie interwencji w sprawie planowanej lokalizacji strzelnic na nowo projektowanym poligonie wojskowym w Kopciowie. po stronie Republiki Litewskiej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360" w:right="0" w:firstLine="700"/>
        <w:jc w:val="both"/>
      </w:pPr>
      <w:r>
        <w:rPr>
          <w:rStyle w:val="CharStyle10"/>
        </w:rPr>
        <w:t>Nasze zastrzeżenia dotyczą w szczególności możliwego negatywnego oddziaływania przedmiotowej inwestycji na środowisko naturalne, bezpieczeństwo oraz warunki życia mieszkańców terenów przygranicznych W naszej ocenie planowane przedsięwzięcie wymaga przeprowadzenia rzetelnej i pełnej transgranicznej oceny oddziaływania na środowisko, zgodnie z obowiązującymi przepisami prawa międzynarodowego oraz Unii Europejskiej.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360" w:right="0" w:firstLine="700"/>
        <w:jc w:val="both"/>
      </w:pPr>
      <w:r>
        <w:rPr>
          <w:rStyle w:val="CharStyle10"/>
        </w:rPr>
        <w:t>W załączeniu przekazujemy petycję wraz z podpisami mieszkańców oraz obywateli Rzeczypospolitej Polskiej, zebranymi również w formie elektronicznej, w której wyrażony został sprzeciw wobec planowanej lokalizacji strzelnic w bliskiej odległości od zabudowy mieszkalnej Pragniemy podkreślić, iż nasze domy znajdują się w odległości od kilku do kilkudziesięciu metrów od granicy państwowej oraz około 600 metrów od granicy planowanego poligonu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360" w:right="0" w:firstLine="700"/>
        <w:jc w:val="both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831" w:right="1029" w:bottom="831" w:left="1126" w:header="0" w:footer="40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0"/>
        </w:rPr>
        <w:t>/wracamy się zatem z wnioskiem o zajęcie stanowiska przez Pana Premiera oraz o podjęcie działań mających na celu ochronę interesów mieszkańców polskiej strefy przygranicznej, w szczególności w zakresie bezpieczeństwa, ochrony środowiska oraz poszanowania prawa do spokojnego i bezpiecznego zamieszkiwania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12"/>
          <w:b/>
          <w:bCs/>
        </w:rPr>
        <w:t>Petycja mieszkańców Rzeczypospolitej Polskiej</w:t>
      </w:r>
      <w:bookmarkEnd w:id="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60"/>
        <w:ind w:left="0" w:right="0" w:firstLine="0"/>
        <w:jc w:val="center"/>
      </w:pPr>
      <w:r>
        <w:rPr>
          <w:rStyle w:val="CharStyle10"/>
        </w:rPr>
        <w:t>w sprawie zastrzeżeń dotyczących lokalizacji strzelnic na nowo planowanym poligonie wojskowym w</w:t>
        <w:br/>
        <w:t>Kapciowie (Republika Litewska)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rStyle w:val="CharStyle10"/>
        </w:rPr>
        <w:t>Do właściwy ch organów administracji krajowej i instytucji Unii Europejskiej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10"/>
        </w:rPr>
        <w:t>Szanowni Państwo,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10"/>
        </w:rPr>
        <w:t>My, niżej podpisani mieszkańcy oraz właściciele gruntów we wsiach Zelwa, Budwieć i Stanowisko, zamieszkujący tereny przygraniczne z Litwą, zwracamy się z petycją dotyczącą planowanej budowy poligonu wojskowego w Kapciowie (obwód łoździejski). Szczególny niepokój budzi proponowana lokalizacja poligonu, w ty m strzelnic, które miałyby znajdować się w pobliżu naszy ch domów.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10"/>
        </w:rPr>
        <w:t>Jako mieszkańcy regionu przygranicznego pragniemy zwrócić uwagę, że planowana inwestycja stwarza bezpośrednie ryzyka związane z hałasem, wibracjami, zanieczyszczeniem powietrza oraz potencjalnymi zagrożeniami dla bezpieczeństwa, wynikającymi z intensywnych ćwiczeń strzeleckich. Strzelnice zlokalizowane w tym miejscu naruszyłyby nasz spokój, zdrowie oraz jakość życia, a także mogłyby negatywnie wpłynąć na środowisko naturalne, w tym obszary' chronione po obu stronach granicy. Rozwinięta branża turystyczna w regionie ucierpiałaby w związku z prowadzonymi ćwiczeniami wojskowymi. Bliskość zabudowy mieszkalnej uniemożliwia bezpieczne prowadzenie tego rodzaju działań bez poważnych konsekwencji.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10"/>
        </w:rPr>
        <w:t>W związku z powy ższym wnosimy o: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4" w:val="left"/>
        </w:tabs>
        <w:bidi w:val="0"/>
        <w:spacing w:before="0" w:after="0" w:line="259" w:lineRule="auto"/>
        <w:ind w:left="720" w:right="0" w:hanging="380"/>
        <w:jc w:val="left"/>
      </w:pPr>
      <w:r>
        <w:rPr>
          <w:rStyle w:val="CharStyle10"/>
        </w:rPr>
        <w:t>Przeprowadzenie transgranicznej oceny oddziały wania na środowisko (EIA) zgodnie z Konwencją z Espoo, z udziałem niezależnych ekspertów z Polski i Litwy.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4" w:val="left"/>
        </w:tabs>
        <w:bidi w:val="0"/>
        <w:spacing w:before="0" w:after="0"/>
        <w:ind w:left="0" w:right="0" w:firstLine="300"/>
        <w:jc w:val="both"/>
      </w:pPr>
      <w:r>
        <w:rPr>
          <w:rStyle w:val="CharStyle10"/>
        </w:rPr>
        <w:t>Rozważenie alternatywnych lokalizacji strzelnic, oddalonych od terenów zamieszkałych.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4" w:val="left"/>
        </w:tabs>
        <w:bidi w:val="0"/>
        <w:spacing w:before="0" w:after="0"/>
        <w:ind w:left="0" w:right="0" w:firstLine="300"/>
        <w:jc w:val="both"/>
      </w:pPr>
      <w:r>
        <w:rPr>
          <w:rStyle w:val="CharStyle10"/>
        </w:rPr>
        <w:t>Przeprowadzenie konsultacji społecznych z udziałem mieszkańców obu państw.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4" w:val="left"/>
        </w:tabs>
        <w:bidi w:val="0"/>
        <w:spacing w:before="0" w:after="240" w:line="264" w:lineRule="auto"/>
        <w:ind w:left="720" w:right="0" w:hanging="380"/>
        <w:jc w:val="both"/>
      </w:pPr>
      <w:r>
        <w:rPr>
          <w:rStyle w:val="CharStyle10"/>
        </w:rPr>
        <w:t>Zapewnienia zgodności inwestycji z prawem UE w szczególności z dyrekty wą 2002/49/WE dotyczącą hałasu.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rStyle w:val="CharStyle10"/>
        </w:rPr>
        <w:t>Niniejsza petycja wyraża nasze głębokie zaniepokojenie oraz determinację w ochronie zdrowia mieszkańców, środowiska naturalnego i jakości życia na terenach przygranicznych.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Z poważaniem,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10"/>
        </w:rPr>
        <w:t>Mieszkańcy terenów przygranicznych RP reprezentowani przez:</w:t>
      </w:r>
    </w:p>
    <w:sectPr>
      <w:headerReference w:type="default" r:id="rId6"/>
      <w:footnotePr>
        <w:pos w:val="pageBottom"/>
        <w:numFmt w:val="decimal"/>
        <w:numRestart w:val="continuous"/>
      </w:footnotePr>
      <w:pgSz w:w="11900" w:h="16840"/>
      <w:pgMar w:top="1943" w:right="1000" w:bottom="1943" w:left="1155" w:header="0" w:footer="151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5158740</wp:posOffset>
              </wp:positionH>
              <wp:positionV relativeFrom="page">
                <wp:posOffset>278765</wp:posOffset>
              </wp:positionV>
              <wp:extent cx="1513205" cy="1416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13205" cy="1416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</w:rPr>
                            <w:t>Giby, 19 stycznia 2026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6.19999999999999pt;margin-top:21.949999999999999pt;width:119.15000000000001pt;height:11.1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</w:rPr>
                      <w:t>Giby, 19 stycznia 2026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5483860</wp:posOffset>
              </wp:positionH>
              <wp:positionV relativeFrom="page">
                <wp:posOffset>776605</wp:posOffset>
              </wp:positionV>
              <wp:extent cx="1374140" cy="1301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7414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</w:rPr>
                            <w:t>Data: IO stycznia 2026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31.80000000000001pt;margin-top:61.149999999999999pt;width:108.2pt;height:10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</w:rPr>
                      <w:t>Data: IO stycznia 2026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CharStyle5">
    <w:name w:val="Header or footer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Body text (2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Body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Heading #1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Body text (3)"/>
    <w:basedOn w:val="Normal"/>
    <w:link w:val="CharStyle3"/>
    <w:pPr>
      <w:widowControl w:val="0"/>
      <w:shd w:val="clear" w:color="auto" w:fill="auto"/>
      <w:spacing w:after="860"/>
      <w:ind w:right="1540"/>
      <w:jc w:val="right"/>
    </w:pPr>
    <w:rPr>
      <w:rFonts w:ascii="Arial" w:eastAsia="Arial" w:hAnsi="Arial" w:cs="Arial"/>
      <w:b w:val="0"/>
      <w:bCs w:val="0"/>
      <w:i w:val="0"/>
      <w:iCs w:val="0"/>
      <w:smallCaps/>
      <w:strike w:val="0"/>
      <w:sz w:val="20"/>
      <w:szCs w:val="20"/>
      <w:u w:val="none"/>
    </w:rPr>
  </w:style>
  <w:style w:type="paragraph" w:customStyle="1" w:styleId="Style4">
    <w:name w:val="Header or footer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auto"/>
      <w:spacing w:after="160" w:line="228" w:lineRule="auto"/>
      <w:ind w:right="48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Style9">
    <w:name w:val="Body text"/>
    <w:basedOn w:val="Normal"/>
    <w:link w:val="CharStyle10"/>
    <w:qFormat/>
    <w:pPr>
      <w:widowControl w:val="0"/>
      <w:shd w:val="clear" w:color="auto" w:fill="auto"/>
      <w:spacing w:after="260" w:line="26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Heading #1"/>
    <w:basedOn w:val="Normal"/>
    <w:link w:val="CharStyle12"/>
    <w:pPr>
      <w:widowControl w:val="0"/>
      <w:shd w:val="clear" w:color="auto" w:fill="auto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