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744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694"/>
        <w:gridCol w:w="5105"/>
      </w:tblGrid>
      <w:tr w:rsidR="00A77E28" w:rsidTr="00655F1F">
        <w:tc>
          <w:tcPr>
            <w:tcW w:w="3085" w:type="dxa"/>
          </w:tcPr>
          <w:p w:rsidR="00A77E28" w:rsidRPr="008C475A" w:rsidRDefault="00B17DB5" w:rsidP="0091585C">
            <w:pPr>
              <w:jc w:val="center"/>
              <w:rPr>
                <w:rFonts w:cstheme="minorHAnsi"/>
                <w:b/>
              </w:rPr>
            </w:pPr>
            <w:r w:rsidRPr="008C475A">
              <w:rPr>
                <w:rFonts w:cstheme="minorHAnsi"/>
                <w:b/>
              </w:rPr>
              <w:t>Formy ochrony przyrody</w:t>
            </w:r>
          </w:p>
        </w:tc>
        <w:tc>
          <w:tcPr>
            <w:tcW w:w="3260" w:type="dxa"/>
          </w:tcPr>
          <w:p w:rsidR="00A77E28" w:rsidRPr="008C475A" w:rsidRDefault="00B17DB5" w:rsidP="0091585C">
            <w:pPr>
              <w:jc w:val="center"/>
              <w:rPr>
                <w:rFonts w:cstheme="minorHAnsi"/>
                <w:b/>
              </w:rPr>
            </w:pPr>
            <w:r w:rsidRPr="008C475A">
              <w:rPr>
                <w:rFonts w:cstheme="minorHAnsi"/>
                <w:b/>
              </w:rPr>
              <w:t>Nazwa</w:t>
            </w:r>
          </w:p>
        </w:tc>
        <w:tc>
          <w:tcPr>
            <w:tcW w:w="2694" w:type="dxa"/>
          </w:tcPr>
          <w:p w:rsidR="00A77E28" w:rsidRPr="008C475A" w:rsidRDefault="00B17DB5" w:rsidP="0091585C">
            <w:pPr>
              <w:jc w:val="center"/>
              <w:rPr>
                <w:rFonts w:cstheme="minorHAnsi"/>
                <w:b/>
              </w:rPr>
            </w:pPr>
            <w:r w:rsidRPr="008C475A">
              <w:rPr>
                <w:rFonts w:cstheme="minorHAnsi"/>
                <w:b/>
              </w:rPr>
              <w:t>Powierzchnia (ha)</w:t>
            </w:r>
          </w:p>
        </w:tc>
        <w:tc>
          <w:tcPr>
            <w:tcW w:w="5105" w:type="dxa"/>
          </w:tcPr>
          <w:p w:rsidR="00A77E28" w:rsidRPr="008C475A" w:rsidRDefault="00943667" w:rsidP="0091585C">
            <w:pPr>
              <w:jc w:val="center"/>
              <w:rPr>
                <w:rFonts w:cstheme="minorHAnsi"/>
                <w:b/>
              </w:rPr>
            </w:pPr>
            <w:r w:rsidRPr="008C475A">
              <w:rPr>
                <w:rFonts w:cstheme="minorHAnsi"/>
                <w:b/>
              </w:rPr>
              <w:t>Podstawa prawna</w:t>
            </w:r>
          </w:p>
        </w:tc>
      </w:tr>
      <w:tr w:rsidR="00B17DB5" w:rsidTr="00655F1F">
        <w:tc>
          <w:tcPr>
            <w:tcW w:w="3085" w:type="dxa"/>
          </w:tcPr>
          <w:p w:rsidR="00B17DB5" w:rsidRPr="008C475A" w:rsidRDefault="00B17DB5" w:rsidP="00B17DB5">
            <w:pPr>
              <w:rPr>
                <w:rFonts w:cstheme="minorHAnsi"/>
                <w:b/>
                <w:i/>
              </w:rPr>
            </w:pPr>
            <w:r w:rsidRPr="008C475A">
              <w:rPr>
                <w:rFonts w:cstheme="minorHAnsi"/>
                <w:b/>
                <w:i/>
              </w:rPr>
              <w:t>Parki krajobrazowe</w:t>
            </w:r>
          </w:p>
        </w:tc>
        <w:tc>
          <w:tcPr>
            <w:tcW w:w="3260" w:type="dxa"/>
          </w:tcPr>
          <w:p w:rsidR="00B17DB5" w:rsidRPr="008C475A" w:rsidRDefault="00B17DB5" w:rsidP="0091585C">
            <w:pPr>
              <w:jc w:val="both"/>
              <w:rPr>
                <w:rFonts w:cstheme="minorHAnsi"/>
              </w:rPr>
            </w:pPr>
            <w:r w:rsidRPr="008C475A">
              <w:rPr>
                <w:rFonts w:cstheme="minorHAnsi"/>
              </w:rPr>
              <w:t>Nadwarciański Park Krajobrazowy</w:t>
            </w:r>
          </w:p>
        </w:tc>
        <w:tc>
          <w:tcPr>
            <w:tcW w:w="2694" w:type="dxa"/>
          </w:tcPr>
          <w:p w:rsidR="00B17DB5" w:rsidRPr="008C475A" w:rsidRDefault="00B17DB5" w:rsidP="0091585C">
            <w:pPr>
              <w:jc w:val="right"/>
              <w:rPr>
                <w:rFonts w:cstheme="minorHAnsi"/>
              </w:rPr>
            </w:pPr>
            <w:r w:rsidRPr="008C475A">
              <w:rPr>
                <w:rFonts w:cstheme="minorHAnsi"/>
              </w:rPr>
              <w:t>784,22</w:t>
            </w:r>
          </w:p>
        </w:tc>
        <w:tc>
          <w:tcPr>
            <w:tcW w:w="5105" w:type="dxa"/>
          </w:tcPr>
          <w:p w:rsidR="008C475A" w:rsidRPr="008C475A" w:rsidRDefault="008C475A" w:rsidP="008C475A">
            <w:pPr>
              <w:widowControl w:val="0"/>
              <w:suppressAutoHyphens/>
              <w:adjustRightInd w:val="0"/>
              <w:spacing w:after="120"/>
              <w:ind w:firstLine="567"/>
              <w:jc w:val="both"/>
              <w:textAlignment w:val="baseline"/>
              <w:rPr>
                <w:rFonts w:eastAsia="Times New Roman" w:cstheme="minorHAnsi"/>
                <w:lang w:eastAsia="ar-SA"/>
              </w:rPr>
            </w:pPr>
            <w:r w:rsidRPr="008C475A">
              <w:rPr>
                <w:rFonts w:eastAsia="Times New Roman" w:cstheme="minorHAnsi"/>
                <w:lang w:eastAsia="ar-SA"/>
              </w:rPr>
              <w:t>R</w:t>
            </w:r>
            <w:r>
              <w:rPr>
                <w:rFonts w:eastAsia="Times New Roman" w:cstheme="minorHAnsi"/>
                <w:lang w:eastAsia="ar-SA"/>
              </w:rPr>
              <w:t>ozporządzenie</w:t>
            </w:r>
            <w:r w:rsidRPr="008C475A">
              <w:rPr>
                <w:rFonts w:eastAsia="Times New Roman" w:cstheme="minorHAnsi"/>
                <w:lang w:val="x-none" w:eastAsia="ar-SA"/>
              </w:rPr>
              <w:t xml:space="preserve"> Nr </w:t>
            </w:r>
            <w:r w:rsidRPr="008C475A">
              <w:rPr>
                <w:rFonts w:eastAsia="Times New Roman" w:cstheme="minorHAnsi"/>
                <w:lang w:eastAsia="ar-SA"/>
              </w:rPr>
              <w:t>60</w:t>
            </w:r>
            <w:r w:rsidRPr="008C475A">
              <w:rPr>
                <w:rFonts w:eastAsia="Times New Roman" w:cstheme="minorHAnsi"/>
                <w:lang w:val="x-none" w:eastAsia="ar-SA"/>
              </w:rPr>
              <w:t xml:space="preserve"> Wojewody </w:t>
            </w:r>
            <w:proofErr w:type="spellStart"/>
            <w:r w:rsidRPr="008C475A">
              <w:rPr>
                <w:rFonts w:eastAsia="Times New Roman" w:cstheme="minorHAnsi"/>
                <w:lang w:eastAsia="ar-SA"/>
              </w:rPr>
              <w:t>Koniń</w:t>
            </w:r>
            <w:r w:rsidRPr="008C475A">
              <w:rPr>
                <w:rFonts w:eastAsia="Times New Roman" w:cstheme="minorHAnsi"/>
                <w:lang w:val="x-none" w:eastAsia="ar-SA"/>
              </w:rPr>
              <w:t>skiego</w:t>
            </w:r>
            <w:proofErr w:type="spellEnd"/>
            <w:r>
              <w:rPr>
                <w:rFonts w:eastAsia="Times New Roman" w:cstheme="minorHAnsi"/>
                <w:lang w:eastAsia="ar-SA"/>
              </w:rPr>
              <w:t xml:space="preserve">   </w:t>
            </w:r>
            <w:r w:rsidRPr="008C475A">
              <w:rPr>
                <w:rFonts w:eastAsia="Times New Roman" w:cstheme="minorHAnsi"/>
                <w:lang w:val="x-none" w:eastAsia="ar-SA"/>
              </w:rPr>
              <w:t xml:space="preserve"> z dnia </w:t>
            </w:r>
            <w:r w:rsidRPr="008C475A">
              <w:rPr>
                <w:rFonts w:eastAsia="Times New Roman" w:cstheme="minorHAnsi"/>
                <w:lang w:eastAsia="ar-SA"/>
              </w:rPr>
              <w:t>19</w:t>
            </w:r>
            <w:r>
              <w:rPr>
                <w:rFonts w:eastAsia="Times New Roman" w:cstheme="minorHAnsi"/>
                <w:lang w:val="x-none" w:eastAsia="ar-SA"/>
              </w:rPr>
              <w:t xml:space="preserve"> </w:t>
            </w:r>
            <w:r w:rsidRPr="008C475A">
              <w:rPr>
                <w:rFonts w:eastAsia="Times New Roman" w:cstheme="minorHAnsi"/>
                <w:lang w:eastAsia="ar-SA"/>
              </w:rPr>
              <w:t>października</w:t>
            </w:r>
            <w:r w:rsidRPr="008C475A">
              <w:rPr>
                <w:rFonts w:eastAsia="Times New Roman" w:cstheme="minorHAnsi"/>
                <w:lang w:val="x-none" w:eastAsia="ar-SA"/>
              </w:rPr>
              <w:t xml:space="preserve"> 199</w:t>
            </w:r>
            <w:r w:rsidRPr="008C475A">
              <w:rPr>
                <w:rFonts w:eastAsia="Times New Roman" w:cstheme="minorHAnsi"/>
                <w:lang w:eastAsia="ar-SA"/>
              </w:rPr>
              <w:t>5</w:t>
            </w:r>
            <w:r w:rsidRPr="008C475A">
              <w:rPr>
                <w:rFonts w:eastAsia="Times New Roman" w:cstheme="minorHAnsi"/>
                <w:lang w:val="x-none" w:eastAsia="ar-SA"/>
              </w:rPr>
              <w:t xml:space="preserve"> r. (Dz. Urz. Woj. </w:t>
            </w:r>
            <w:r w:rsidRPr="008C475A">
              <w:rPr>
                <w:rFonts w:eastAsia="Times New Roman" w:cstheme="minorHAnsi"/>
                <w:lang w:eastAsia="ar-SA"/>
              </w:rPr>
              <w:t>Konin</w:t>
            </w:r>
            <w:r w:rsidRPr="008C475A">
              <w:rPr>
                <w:rFonts w:eastAsia="Times New Roman" w:cstheme="minorHAnsi"/>
                <w:lang w:val="x-none" w:eastAsia="ar-SA"/>
              </w:rPr>
              <w:t xml:space="preserve">. Nr </w:t>
            </w:r>
            <w:r w:rsidRPr="008C475A">
              <w:rPr>
                <w:rFonts w:eastAsia="Times New Roman" w:cstheme="minorHAnsi"/>
                <w:lang w:eastAsia="ar-SA"/>
              </w:rPr>
              <w:t>25</w:t>
            </w:r>
            <w:r w:rsidRPr="008C475A">
              <w:rPr>
                <w:rFonts w:eastAsia="Times New Roman" w:cstheme="minorHAnsi"/>
                <w:lang w:val="x-none" w:eastAsia="ar-SA"/>
              </w:rPr>
              <w:t xml:space="preserve">, poz. </w:t>
            </w:r>
            <w:r w:rsidRPr="008C475A">
              <w:rPr>
                <w:rFonts w:eastAsia="Times New Roman" w:cstheme="minorHAnsi"/>
                <w:lang w:eastAsia="ar-SA"/>
              </w:rPr>
              <w:t>140</w:t>
            </w:r>
            <w:r w:rsidRPr="008C475A">
              <w:rPr>
                <w:rFonts w:eastAsia="Times New Roman" w:cstheme="minorHAnsi"/>
                <w:lang w:val="x-none" w:eastAsia="ar-SA"/>
              </w:rPr>
              <w:t xml:space="preserve">). Obecnie obowiązuje </w:t>
            </w:r>
            <w:r w:rsidRPr="008C475A">
              <w:rPr>
                <w:rFonts w:eastAsia="Times New Roman" w:cstheme="minorHAnsi"/>
                <w:lang w:eastAsia="ar-SA"/>
              </w:rPr>
              <w:t>obwieszczenie Wojewody Wielkopolskiego z dnia 24 marca 1999 r.</w:t>
            </w:r>
            <w:r>
              <w:rPr>
                <w:rFonts w:eastAsia="Times New Roman" w:cstheme="minorHAnsi"/>
                <w:lang w:eastAsia="ar-SA"/>
              </w:rPr>
              <w:t xml:space="preserve">   </w:t>
            </w:r>
            <w:r w:rsidRPr="008C475A">
              <w:rPr>
                <w:rFonts w:eastAsia="Times New Roman" w:cstheme="minorHAnsi"/>
                <w:lang w:eastAsia="ar-SA"/>
              </w:rPr>
              <w:t xml:space="preserve"> w sprawie wykazu aktów prawa miejscowego obowiązujących na terenie województwa wielkopolskiego (Dz. Urz. Woj. Wlkp. Nr 14, poz. 246</w:t>
            </w:r>
            <w:r>
              <w:rPr>
                <w:rFonts w:eastAsia="Times New Roman" w:cstheme="minorHAnsi"/>
                <w:lang w:eastAsia="ar-SA"/>
              </w:rPr>
              <w:t xml:space="preserve">  </w:t>
            </w:r>
            <w:r w:rsidRPr="008C475A">
              <w:rPr>
                <w:rFonts w:eastAsia="Times New Roman" w:cstheme="minorHAnsi"/>
                <w:lang w:eastAsia="ar-SA"/>
              </w:rPr>
              <w:t xml:space="preserve"> z dnia 31 marca 1999 r.).</w:t>
            </w:r>
          </w:p>
          <w:p w:rsidR="00B17DB5" w:rsidRPr="008C475A" w:rsidRDefault="00B17DB5" w:rsidP="00B17DB5">
            <w:pPr>
              <w:rPr>
                <w:rFonts w:cstheme="minorHAnsi"/>
              </w:rPr>
            </w:pPr>
          </w:p>
        </w:tc>
      </w:tr>
      <w:tr w:rsidR="00B17DB5" w:rsidTr="00655F1F">
        <w:tc>
          <w:tcPr>
            <w:tcW w:w="3085" w:type="dxa"/>
          </w:tcPr>
          <w:p w:rsidR="00B17DB5" w:rsidRPr="008C475A" w:rsidRDefault="00B17DB5" w:rsidP="00A77E28">
            <w:pPr>
              <w:rPr>
                <w:rFonts w:cstheme="minorHAnsi"/>
                <w:b/>
                <w:i/>
              </w:rPr>
            </w:pPr>
            <w:r w:rsidRPr="008C475A">
              <w:rPr>
                <w:rFonts w:cstheme="minorHAnsi"/>
                <w:b/>
                <w:i/>
              </w:rPr>
              <w:t>Obszary chronionego krajobrazu</w:t>
            </w:r>
          </w:p>
        </w:tc>
        <w:tc>
          <w:tcPr>
            <w:tcW w:w="3260" w:type="dxa"/>
          </w:tcPr>
          <w:p w:rsidR="00B17DB5" w:rsidRPr="008C475A" w:rsidRDefault="00B17DB5" w:rsidP="0091585C">
            <w:pPr>
              <w:jc w:val="both"/>
              <w:rPr>
                <w:rFonts w:cstheme="minorHAnsi"/>
              </w:rPr>
            </w:pPr>
            <w:r w:rsidRPr="008C475A">
              <w:rPr>
                <w:rFonts w:cstheme="minorHAnsi"/>
              </w:rPr>
              <w:t>Pyzdrski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17DB5" w:rsidRPr="008C475A" w:rsidRDefault="00B17DB5" w:rsidP="0091585C">
            <w:pPr>
              <w:jc w:val="right"/>
              <w:rPr>
                <w:rFonts w:cstheme="minorHAnsi"/>
                <w:sz w:val="24"/>
                <w:szCs w:val="24"/>
              </w:rPr>
            </w:pPr>
            <w:r w:rsidRPr="008C475A">
              <w:rPr>
                <w:rFonts w:cstheme="minorHAnsi"/>
              </w:rPr>
              <w:t>7 894,20</w:t>
            </w:r>
          </w:p>
        </w:tc>
        <w:tc>
          <w:tcPr>
            <w:tcW w:w="5105" w:type="dxa"/>
          </w:tcPr>
          <w:p w:rsidR="00B17DB5" w:rsidRPr="008C475A" w:rsidRDefault="006247F3" w:rsidP="008C475A">
            <w:pPr>
              <w:jc w:val="both"/>
              <w:rPr>
                <w:rFonts w:cstheme="minorHAnsi"/>
              </w:rPr>
            </w:pPr>
            <w:r w:rsidRPr="008C475A">
              <w:rPr>
                <w:rFonts w:cstheme="minorHAnsi"/>
              </w:rPr>
              <w:t xml:space="preserve">Obszar został ustanowiony Uchwałą 53 Wojewódzkiej Rady Narodowej w Koninie z dn. 29 stycznia 1986 r. </w:t>
            </w:r>
            <w:r w:rsidR="008C475A">
              <w:rPr>
                <w:rFonts w:cstheme="minorHAnsi"/>
              </w:rPr>
              <w:t xml:space="preserve">  </w:t>
            </w:r>
            <w:r w:rsidRPr="008C475A">
              <w:rPr>
                <w:rFonts w:cstheme="minorHAnsi"/>
              </w:rPr>
              <w:t xml:space="preserve">w sprawie ustalenia obszarów krajobrazu chronionego </w:t>
            </w:r>
            <w:r w:rsidR="008C475A" w:rsidRPr="008C475A">
              <w:rPr>
                <w:rFonts w:cstheme="minorHAnsi"/>
              </w:rPr>
              <w:t xml:space="preserve">na terenie województwa konińskiego i zasad korzystania z tych obszarów (Dz. Urz. WRN w Koninie, Nr 1 poz. 2). Kolejnym aktem prawnym jest  </w:t>
            </w:r>
            <w:r w:rsidR="00943667" w:rsidRPr="008C475A">
              <w:rPr>
                <w:rFonts w:cstheme="minorHAnsi"/>
              </w:rPr>
              <w:t>Rozporządzenie Nr 14 Wojewody Konińskiego z dn. 23 lipca 1998 r.</w:t>
            </w:r>
            <w:r w:rsidR="008C475A" w:rsidRPr="008C475A">
              <w:rPr>
                <w:rFonts w:cstheme="minorHAnsi"/>
              </w:rPr>
              <w:t xml:space="preserve"> zmieniające uchwałę w sprawie ustalenia obszarów krajobrazu  </w:t>
            </w:r>
            <w:r w:rsidR="008C475A" w:rsidRPr="008C475A">
              <w:rPr>
                <w:rFonts w:cstheme="minorHAnsi"/>
              </w:rPr>
              <w:t>chronionego</w:t>
            </w:r>
            <w:r w:rsidR="008C475A" w:rsidRPr="008C475A">
              <w:rPr>
                <w:rFonts w:cstheme="minorHAnsi"/>
              </w:rPr>
              <w:t xml:space="preserve"> na trenie województwa konińskiego i zasad korzystania z tych obszarów (Dz. U. Woj. Konińskiego z 1998 r., Nr 28, poz. 144)</w:t>
            </w:r>
          </w:p>
        </w:tc>
      </w:tr>
      <w:tr w:rsidR="00B17DB5" w:rsidTr="00655F1F">
        <w:tc>
          <w:tcPr>
            <w:tcW w:w="3085" w:type="dxa"/>
          </w:tcPr>
          <w:p w:rsidR="00B17DB5" w:rsidRPr="008C475A" w:rsidRDefault="00B17DB5" w:rsidP="00A77E28">
            <w:pPr>
              <w:rPr>
                <w:rFonts w:cstheme="minorHAnsi"/>
                <w:b/>
                <w:i/>
              </w:rPr>
            </w:pPr>
            <w:r w:rsidRPr="008C475A">
              <w:rPr>
                <w:rFonts w:cstheme="minorHAnsi"/>
                <w:b/>
                <w:i/>
              </w:rPr>
              <w:t>Obszary Natura 2000</w:t>
            </w:r>
          </w:p>
        </w:tc>
        <w:tc>
          <w:tcPr>
            <w:tcW w:w="3260" w:type="dxa"/>
          </w:tcPr>
          <w:p w:rsidR="00B17DB5" w:rsidRPr="008C475A" w:rsidRDefault="00B17DB5" w:rsidP="006247F3">
            <w:pPr>
              <w:rPr>
                <w:rFonts w:cstheme="minorHAnsi"/>
              </w:rPr>
            </w:pPr>
            <w:r w:rsidRPr="008C475A">
              <w:rPr>
                <w:rFonts w:cstheme="minorHAnsi"/>
              </w:rPr>
              <w:t>Dolina Środkowej Warty</w:t>
            </w:r>
            <w:r w:rsidR="006247F3" w:rsidRPr="008C475A">
              <w:rPr>
                <w:rFonts w:cstheme="minorHAnsi"/>
              </w:rPr>
              <w:t xml:space="preserve"> </w:t>
            </w:r>
            <w:r w:rsidR="006247F3" w:rsidRPr="008C475A">
              <w:rPr>
                <w:rFonts w:cstheme="minorHAnsi"/>
              </w:rPr>
              <w:t>PLB300002</w:t>
            </w:r>
          </w:p>
        </w:tc>
        <w:tc>
          <w:tcPr>
            <w:tcW w:w="2694" w:type="dxa"/>
            <w:vAlign w:val="center"/>
          </w:tcPr>
          <w:p w:rsidR="00B17DB5" w:rsidRPr="008C475A" w:rsidRDefault="00B17DB5" w:rsidP="0091585C">
            <w:pPr>
              <w:jc w:val="right"/>
              <w:rPr>
                <w:rFonts w:cstheme="minorHAnsi"/>
                <w:sz w:val="24"/>
                <w:szCs w:val="24"/>
              </w:rPr>
            </w:pPr>
            <w:r w:rsidRPr="008C475A">
              <w:rPr>
                <w:rFonts w:cstheme="minorHAnsi"/>
              </w:rPr>
              <w:t>447,44</w:t>
            </w:r>
          </w:p>
        </w:tc>
        <w:tc>
          <w:tcPr>
            <w:tcW w:w="5105" w:type="dxa"/>
          </w:tcPr>
          <w:p w:rsidR="00B17DB5" w:rsidRPr="008C475A" w:rsidRDefault="00B17DB5" w:rsidP="00A77E28">
            <w:pPr>
              <w:rPr>
                <w:rFonts w:cstheme="minorHAnsi"/>
              </w:rPr>
            </w:pPr>
          </w:p>
        </w:tc>
      </w:tr>
      <w:tr w:rsidR="00B17DB5" w:rsidTr="00655F1F">
        <w:tc>
          <w:tcPr>
            <w:tcW w:w="3085" w:type="dxa"/>
          </w:tcPr>
          <w:p w:rsidR="00B17DB5" w:rsidRPr="008C475A" w:rsidRDefault="00B17DB5" w:rsidP="00A77E28">
            <w:pPr>
              <w:rPr>
                <w:rFonts w:cstheme="minorHAnsi"/>
                <w:b/>
                <w:i/>
              </w:rPr>
            </w:pPr>
          </w:p>
        </w:tc>
        <w:tc>
          <w:tcPr>
            <w:tcW w:w="3260" w:type="dxa"/>
          </w:tcPr>
          <w:p w:rsidR="00B17DB5" w:rsidRPr="008C475A" w:rsidRDefault="00B17DB5" w:rsidP="006247F3">
            <w:pPr>
              <w:rPr>
                <w:rFonts w:cstheme="minorHAnsi"/>
              </w:rPr>
            </w:pPr>
            <w:r w:rsidRPr="008C475A">
              <w:rPr>
                <w:rFonts w:cstheme="minorHAnsi"/>
              </w:rPr>
              <w:t>Ostoja Nadwarciańska</w:t>
            </w:r>
            <w:r w:rsidR="006247F3" w:rsidRPr="008C475A">
              <w:rPr>
                <w:rFonts w:cstheme="minorHAnsi"/>
              </w:rPr>
              <w:t xml:space="preserve"> </w:t>
            </w:r>
            <w:r w:rsidR="006247F3" w:rsidRPr="008C475A">
              <w:rPr>
                <w:rFonts w:cstheme="minorHAnsi"/>
              </w:rPr>
              <w:t>PLH300009</w:t>
            </w:r>
          </w:p>
        </w:tc>
        <w:tc>
          <w:tcPr>
            <w:tcW w:w="2694" w:type="dxa"/>
          </w:tcPr>
          <w:p w:rsidR="00B17DB5" w:rsidRPr="008C475A" w:rsidRDefault="00B17DB5" w:rsidP="0091585C">
            <w:pPr>
              <w:jc w:val="right"/>
              <w:rPr>
                <w:rFonts w:cstheme="minorHAnsi"/>
              </w:rPr>
            </w:pPr>
            <w:r w:rsidRPr="008C475A">
              <w:rPr>
                <w:rFonts w:cstheme="minorHAnsi"/>
              </w:rPr>
              <w:t>2 609,15</w:t>
            </w:r>
          </w:p>
        </w:tc>
        <w:tc>
          <w:tcPr>
            <w:tcW w:w="5105" w:type="dxa"/>
          </w:tcPr>
          <w:p w:rsidR="00B17DB5" w:rsidRPr="008C475A" w:rsidRDefault="00B17DB5" w:rsidP="00B17DB5">
            <w:pPr>
              <w:rPr>
                <w:rFonts w:cstheme="minorHAnsi"/>
              </w:rPr>
            </w:pPr>
          </w:p>
        </w:tc>
      </w:tr>
      <w:tr w:rsidR="00B17DB5" w:rsidTr="00655F1F">
        <w:tc>
          <w:tcPr>
            <w:tcW w:w="3085" w:type="dxa"/>
          </w:tcPr>
          <w:p w:rsidR="00B17DB5" w:rsidRPr="008C475A" w:rsidRDefault="00943667" w:rsidP="00A77E28">
            <w:pPr>
              <w:rPr>
                <w:rFonts w:cstheme="minorHAnsi"/>
                <w:b/>
                <w:i/>
              </w:rPr>
            </w:pPr>
            <w:r w:rsidRPr="008C475A">
              <w:rPr>
                <w:rFonts w:cstheme="minorHAnsi"/>
                <w:b/>
                <w:i/>
              </w:rPr>
              <w:t>Użytki ekologi</w:t>
            </w:r>
            <w:r w:rsidR="004A7D81" w:rsidRPr="008C475A">
              <w:rPr>
                <w:rFonts w:cstheme="minorHAnsi"/>
                <w:b/>
                <w:i/>
              </w:rPr>
              <w:t>czne</w:t>
            </w:r>
          </w:p>
        </w:tc>
        <w:tc>
          <w:tcPr>
            <w:tcW w:w="3260" w:type="dxa"/>
          </w:tcPr>
          <w:p w:rsidR="00B17DB5" w:rsidRPr="008C475A" w:rsidRDefault="00943667" w:rsidP="0091585C">
            <w:pPr>
              <w:jc w:val="both"/>
              <w:rPr>
                <w:rFonts w:cstheme="minorHAnsi"/>
              </w:rPr>
            </w:pPr>
            <w:r w:rsidRPr="008C475A">
              <w:rPr>
                <w:rFonts w:cstheme="minorHAnsi"/>
              </w:rPr>
              <w:t>Matecznik</w:t>
            </w:r>
          </w:p>
        </w:tc>
        <w:tc>
          <w:tcPr>
            <w:tcW w:w="2694" w:type="dxa"/>
          </w:tcPr>
          <w:p w:rsidR="00B17DB5" w:rsidRPr="008C475A" w:rsidRDefault="00943667" w:rsidP="0091585C">
            <w:pPr>
              <w:jc w:val="right"/>
              <w:rPr>
                <w:rFonts w:cstheme="minorHAnsi"/>
              </w:rPr>
            </w:pPr>
            <w:r w:rsidRPr="008C475A">
              <w:rPr>
                <w:rFonts w:cstheme="minorHAnsi"/>
              </w:rPr>
              <w:t>6,70</w:t>
            </w:r>
          </w:p>
        </w:tc>
        <w:tc>
          <w:tcPr>
            <w:tcW w:w="5105" w:type="dxa"/>
          </w:tcPr>
          <w:p w:rsidR="00B17DB5" w:rsidRPr="008C475A" w:rsidRDefault="00943667" w:rsidP="00A77E28">
            <w:pPr>
              <w:rPr>
                <w:rFonts w:cstheme="minorHAnsi"/>
              </w:rPr>
            </w:pPr>
            <w:r w:rsidRPr="008C475A">
              <w:rPr>
                <w:rFonts w:cstheme="minorHAnsi"/>
              </w:rPr>
              <w:t>Uchwała Rady Gminy Gizałki Nr XLII/247/2014</w:t>
            </w:r>
          </w:p>
        </w:tc>
      </w:tr>
      <w:tr w:rsidR="00B17DB5" w:rsidTr="00655F1F">
        <w:tc>
          <w:tcPr>
            <w:tcW w:w="3085" w:type="dxa"/>
          </w:tcPr>
          <w:p w:rsidR="00B17DB5" w:rsidRPr="008C475A" w:rsidRDefault="00B17DB5" w:rsidP="00A77E2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B17DB5" w:rsidRPr="008C475A" w:rsidRDefault="00943667" w:rsidP="0091585C">
            <w:pPr>
              <w:jc w:val="both"/>
              <w:rPr>
                <w:rFonts w:cstheme="minorHAnsi"/>
              </w:rPr>
            </w:pPr>
            <w:r w:rsidRPr="008C475A">
              <w:rPr>
                <w:rFonts w:cstheme="minorHAnsi"/>
              </w:rPr>
              <w:t>Smug</w:t>
            </w:r>
          </w:p>
        </w:tc>
        <w:tc>
          <w:tcPr>
            <w:tcW w:w="2694" w:type="dxa"/>
          </w:tcPr>
          <w:p w:rsidR="00B17DB5" w:rsidRPr="008C475A" w:rsidRDefault="00943667" w:rsidP="0091585C">
            <w:pPr>
              <w:jc w:val="right"/>
              <w:rPr>
                <w:rFonts w:cstheme="minorHAnsi"/>
              </w:rPr>
            </w:pPr>
            <w:r w:rsidRPr="008C475A">
              <w:rPr>
                <w:rFonts w:cstheme="minorHAnsi"/>
              </w:rPr>
              <w:t>2,65</w:t>
            </w:r>
          </w:p>
        </w:tc>
        <w:tc>
          <w:tcPr>
            <w:tcW w:w="5105" w:type="dxa"/>
          </w:tcPr>
          <w:p w:rsidR="00B17DB5" w:rsidRPr="008C475A" w:rsidRDefault="00943667" w:rsidP="00A77E28">
            <w:pPr>
              <w:rPr>
                <w:rFonts w:cstheme="minorHAnsi"/>
              </w:rPr>
            </w:pPr>
            <w:r w:rsidRPr="008C475A">
              <w:rPr>
                <w:rFonts w:cstheme="minorHAnsi"/>
              </w:rPr>
              <w:t xml:space="preserve">Uchwała Rady Miejskiej Zagórowa Nr XXVIII/289/2014 </w:t>
            </w:r>
          </w:p>
        </w:tc>
      </w:tr>
      <w:tr w:rsidR="00B17DB5" w:rsidTr="00655F1F">
        <w:tc>
          <w:tcPr>
            <w:tcW w:w="3085" w:type="dxa"/>
          </w:tcPr>
          <w:p w:rsidR="00B17DB5" w:rsidRPr="008C475A" w:rsidRDefault="00B17DB5" w:rsidP="00A77E2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B17DB5" w:rsidRPr="008C475A" w:rsidRDefault="00943667" w:rsidP="0091585C">
            <w:pPr>
              <w:jc w:val="both"/>
              <w:rPr>
                <w:rFonts w:cstheme="minorHAnsi"/>
              </w:rPr>
            </w:pPr>
            <w:proofErr w:type="spellStart"/>
            <w:r w:rsidRPr="008C475A">
              <w:rPr>
                <w:rFonts w:cstheme="minorHAnsi"/>
              </w:rPr>
              <w:t>Torfa</w:t>
            </w:r>
            <w:proofErr w:type="spellEnd"/>
          </w:p>
        </w:tc>
        <w:tc>
          <w:tcPr>
            <w:tcW w:w="2694" w:type="dxa"/>
          </w:tcPr>
          <w:p w:rsidR="00B17DB5" w:rsidRPr="008C475A" w:rsidRDefault="00943667" w:rsidP="0091585C">
            <w:pPr>
              <w:jc w:val="right"/>
              <w:rPr>
                <w:rFonts w:cstheme="minorHAnsi"/>
              </w:rPr>
            </w:pPr>
            <w:r w:rsidRPr="008C475A">
              <w:rPr>
                <w:rFonts w:cstheme="minorHAnsi"/>
              </w:rPr>
              <w:t>2,23</w:t>
            </w:r>
          </w:p>
        </w:tc>
        <w:tc>
          <w:tcPr>
            <w:tcW w:w="5105" w:type="dxa"/>
          </w:tcPr>
          <w:p w:rsidR="00B17DB5" w:rsidRPr="008C475A" w:rsidRDefault="00943667" w:rsidP="00A77E28">
            <w:pPr>
              <w:rPr>
                <w:rFonts w:cstheme="minorHAnsi"/>
              </w:rPr>
            </w:pPr>
            <w:r w:rsidRPr="008C475A">
              <w:rPr>
                <w:rFonts w:cstheme="minorHAnsi"/>
              </w:rPr>
              <w:t>Uchwała Rady Miejskiej Zagórowa Nr XXVIII/289/2014</w:t>
            </w:r>
          </w:p>
        </w:tc>
      </w:tr>
      <w:tr w:rsidR="00943667" w:rsidTr="00655F1F">
        <w:tc>
          <w:tcPr>
            <w:tcW w:w="3085" w:type="dxa"/>
          </w:tcPr>
          <w:p w:rsidR="00943667" w:rsidRPr="008C475A" w:rsidRDefault="00943667" w:rsidP="00A77E2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943667" w:rsidRPr="008C475A" w:rsidRDefault="00943667" w:rsidP="0091585C">
            <w:pPr>
              <w:jc w:val="both"/>
              <w:rPr>
                <w:rFonts w:cstheme="minorHAnsi"/>
              </w:rPr>
            </w:pPr>
            <w:r w:rsidRPr="008C475A">
              <w:rPr>
                <w:rFonts w:cstheme="minorHAnsi"/>
              </w:rPr>
              <w:t>Żabia</w:t>
            </w:r>
          </w:p>
        </w:tc>
        <w:tc>
          <w:tcPr>
            <w:tcW w:w="2694" w:type="dxa"/>
          </w:tcPr>
          <w:p w:rsidR="00943667" w:rsidRPr="008C475A" w:rsidRDefault="00943667" w:rsidP="0091585C">
            <w:pPr>
              <w:jc w:val="right"/>
              <w:rPr>
                <w:rFonts w:cstheme="minorHAnsi"/>
              </w:rPr>
            </w:pPr>
            <w:r w:rsidRPr="008C475A">
              <w:rPr>
                <w:rFonts w:cstheme="minorHAnsi"/>
              </w:rPr>
              <w:t>1,31</w:t>
            </w:r>
          </w:p>
        </w:tc>
        <w:tc>
          <w:tcPr>
            <w:tcW w:w="5105" w:type="dxa"/>
          </w:tcPr>
          <w:p w:rsidR="00943667" w:rsidRPr="008C475A" w:rsidRDefault="00943667" w:rsidP="00A77E28">
            <w:pPr>
              <w:rPr>
                <w:rFonts w:cstheme="minorHAnsi"/>
              </w:rPr>
            </w:pPr>
            <w:r w:rsidRPr="008C475A">
              <w:rPr>
                <w:rFonts w:cstheme="minorHAnsi"/>
              </w:rPr>
              <w:t>Uchwała Rady Miejskiej Zagórowa Nr XXVIII/289/2014</w:t>
            </w:r>
          </w:p>
        </w:tc>
      </w:tr>
    </w:tbl>
    <w:p w:rsidR="00E13F18" w:rsidRPr="00180378" w:rsidRDefault="0093335E" w:rsidP="0093335E">
      <w:pPr>
        <w:rPr>
          <w:b/>
          <w:sz w:val="28"/>
          <w:szCs w:val="28"/>
        </w:rPr>
      </w:pPr>
      <w:r w:rsidRPr="0093335E">
        <w:rPr>
          <w:b/>
          <w:sz w:val="28"/>
          <w:szCs w:val="28"/>
        </w:rPr>
        <w:t>Formy ochrony przyrody w Nadleśnictwie Grodziec</w:t>
      </w:r>
    </w:p>
    <w:sectPr w:rsidR="00E13F18" w:rsidRPr="00180378" w:rsidSect="00655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9CE"/>
    <w:multiLevelType w:val="hybridMultilevel"/>
    <w:tmpl w:val="3CDC1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28"/>
    <w:rsid w:val="00022CCE"/>
    <w:rsid w:val="00180378"/>
    <w:rsid w:val="001B67A8"/>
    <w:rsid w:val="00377086"/>
    <w:rsid w:val="00496C05"/>
    <w:rsid w:val="004A7D81"/>
    <w:rsid w:val="005856BA"/>
    <w:rsid w:val="006247F3"/>
    <w:rsid w:val="00655F1F"/>
    <w:rsid w:val="007D26E2"/>
    <w:rsid w:val="007D47E9"/>
    <w:rsid w:val="0083655A"/>
    <w:rsid w:val="008C475A"/>
    <w:rsid w:val="0091585C"/>
    <w:rsid w:val="0093335E"/>
    <w:rsid w:val="00943667"/>
    <w:rsid w:val="00A77E28"/>
    <w:rsid w:val="00B17DB5"/>
    <w:rsid w:val="00B40773"/>
    <w:rsid w:val="00DD3B37"/>
    <w:rsid w:val="00E13F18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Tomasz</dc:creator>
  <cp:lastModifiedBy>Sikora Tomasz</cp:lastModifiedBy>
  <cp:revision>2</cp:revision>
  <dcterms:created xsi:type="dcterms:W3CDTF">2021-08-17T12:26:00Z</dcterms:created>
  <dcterms:modified xsi:type="dcterms:W3CDTF">2021-08-17T12:26:00Z</dcterms:modified>
</cp:coreProperties>
</file>