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BDDF" w14:textId="063B43CF" w:rsidR="003346E4" w:rsidRPr="003346E4" w:rsidRDefault="003346E4" w:rsidP="00847406">
      <w:pPr>
        <w:shd w:val="clear" w:color="auto" w:fill="FFFFFF"/>
        <w:spacing w:before="100" w:beforeAutospacing="1" w:after="100" w:afterAutospacing="1" w:line="360" w:lineRule="auto"/>
        <w:jc w:val="both"/>
        <w:rPr>
          <w:rFonts w:ascii="Arial" w:eastAsia="Times New Roman" w:hAnsi="Arial" w:cs="Arial"/>
          <w:sz w:val="24"/>
          <w:szCs w:val="24"/>
          <w:lang w:eastAsia="pl-PL"/>
        </w:rPr>
      </w:pPr>
      <w:r w:rsidRPr="003346E4">
        <w:rPr>
          <w:rFonts w:ascii="Arial" w:eastAsia="Times New Roman" w:hAnsi="Arial" w:cs="Arial"/>
          <w:color w:val="C00000"/>
          <w:sz w:val="24"/>
          <w:szCs w:val="24"/>
          <w:lang w:eastAsia="pl-PL"/>
        </w:rPr>
        <w:t>Z</w:t>
      </w:r>
      <w:r w:rsidR="00096786" w:rsidRPr="003346E4">
        <w:rPr>
          <w:rFonts w:ascii="Arial" w:eastAsia="Times New Roman" w:hAnsi="Arial" w:cs="Arial"/>
          <w:color w:val="C00000"/>
          <w:sz w:val="24"/>
          <w:szCs w:val="24"/>
          <w:lang w:eastAsia="pl-PL"/>
        </w:rPr>
        <w:t>godnie z aktualnie obowiązującym stanem</w:t>
      </w:r>
      <w:r w:rsidR="00096786" w:rsidRPr="003346E4">
        <w:rPr>
          <w:rFonts w:ascii="Arial" w:eastAsia="Times New Roman" w:hAnsi="Arial" w:cs="Arial"/>
          <w:color w:val="C00000"/>
          <w:sz w:val="18"/>
          <w:szCs w:val="18"/>
          <w:lang w:eastAsia="pl-PL"/>
        </w:rPr>
        <w:t xml:space="preserve"> </w:t>
      </w:r>
      <w:r w:rsidR="00096786" w:rsidRPr="003346E4">
        <w:rPr>
          <w:rFonts w:ascii="Arial" w:eastAsia="Times New Roman" w:hAnsi="Arial" w:cs="Arial"/>
          <w:color w:val="C00000"/>
          <w:sz w:val="24"/>
          <w:szCs w:val="24"/>
          <w:lang w:eastAsia="pl-PL"/>
        </w:rPr>
        <w:t>pra</w:t>
      </w:r>
      <w:r>
        <w:rPr>
          <w:rFonts w:ascii="Arial" w:eastAsia="Times New Roman" w:hAnsi="Arial" w:cs="Arial"/>
          <w:color w:val="C00000"/>
          <w:sz w:val="24"/>
          <w:szCs w:val="24"/>
          <w:lang w:eastAsia="pl-PL"/>
        </w:rPr>
        <w:t>wnym gospodarstwa działające na </w:t>
      </w:r>
      <w:r w:rsidR="00096786" w:rsidRPr="003346E4">
        <w:rPr>
          <w:rFonts w:ascii="Arial" w:eastAsia="Times New Roman" w:hAnsi="Arial" w:cs="Arial"/>
          <w:color w:val="C00000"/>
          <w:sz w:val="24"/>
          <w:szCs w:val="24"/>
          <w:lang w:eastAsia="pl-PL"/>
        </w:rPr>
        <w:t>rynku spożywczym, tj</w:t>
      </w:r>
      <w:r w:rsidR="00096786" w:rsidRPr="003346E4">
        <w:rPr>
          <w:rFonts w:ascii="Arial" w:eastAsia="Times New Roman" w:hAnsi="Arial" w:cs="Arial"/>
          <w:b/>
          <w:bCs/>
          <w:color w:val="C00000"/>
          <w:sz w:val="24"/>
          <w:szCs w:val="24"/>
          <w:lang w:eastAsia="pl-PL"/>
        </w:rPr>
        <w:t xml:space="preserve">. podmioty prowadzące sprzedaż bezpośrednią oraz podmioty prowadzące produkcję pierwotną </w:t>
      </w:r>
      <w:r w:rsidR="00FD7B5D">
        <w:rPr>
          <w:rFonts w:ascii="Arial" w:eastAsia="Times New Roman" w:hAnsi="Arial" w:cs="Arial"/>
          <w:b/>
          <w:bCs/>
          <w:color w:val="C00000"/>
          <w:sz w:val="24"/>
          <w:szCs w:val="24"/>
          <w:lang w:eastAsia="pl-PL"/>
        </w:rPr>
        <w:t>z</w:t>
      </w:r>
      <w:r w:rsidR="00096786" w:rsidRPr="003346E4">
        <w:rPr>
          <w:rFonts w:ascii="Arial" w:eastAsia="Times New Roman" w:hAnsi="Arial" w:cs="Arial"/>
          <w:b/>
          <w:bCs/>
          <w:color w:val="C00000"/>
          <w:sz w:val="24"/>
          <w:szCs w:val="24"/>
          <w:lang w:eastAsia="pl-PL"/>
        </w:rPr>
        <w:t xml:space="preserve">obowiązane są złożyć </w:t>
      </w:r>
      <w:r>
        <w:rPr>
          <w:rFonts w:ascii="Arial" w:eastAsia="Times New Roman" w:hAnsi="Arial" w:cs="Arial"/>
          <w:b/>
          <w:bCs/>
          <w:color w:val="C00000"/>
          <w:sz w:val="24"/>
          <w:szCs w:val="24"/>
          <w:lang w:eastAsia="pl-PL"/>
        </w:rPr>
        <w:t>wniosek o </w:t>
      </w:r>
      <w:r w:rsidR="00096786" w:rsidRPr="003346E4">
        <w:rPr>
          <w:rFonts w:ascii="Arial" w:eastAsia="Times New Roman" w:hAnsi="Arial" w:cs="Arial"/>
          <w:b/>
          <w:bCs/>
          <w:color w:val="C00000"/>
          <w:sz w:val="24"/>
          <w:szCs w:val="24"/>
          <w:lang w:eastAsia="pl-PL"/>
        </w:rPr>
        <w:t xml:space="preserve">wpis do Rejestru zakładów podlegających urzędowej kontroli organów Państwowej Inspekcji Sanitarnej </w:t>
      </w:r>
      <w:r w:rsidR="00096786" w:rsidRPr="003346E4">
        <w:rPr>
          <w:rFonts w:ascii="Arial" w:eastAsia="Times New Roman" w:hAnsi="Arial" w:cs="Arial"/>
          <w:b/>
          <w:bCs/>
          <w:sz w:val="24"/>
          <w:szCs w:val="24"/>
          <w:lang w:eastAsia="pl-PL"/>
        </w:rPr>
        <w:t>– </w:t>
      </w:r>
      <w:r w:rsidR="00096786" w:rsidRPr="003346E4">
        <w:rPr>
          <w:rFonts w:ascii="Arial" w:eastAsia="Times New Roman" w:hAnsi="Arial" w:cs="Arial"/>
          <w:sz w:val="24"/>
          <w:szCs w:val="24"/>
          <w:lang w:eastAsia="pl-PL"/>
        </w:rPr>
        <w:t>art. 61 i 63 ust. 2 i 3 ustawy z dnia 25 sierpnia 2006 r. o bezpieczeństwie ży</w:t>
      </w:r>
      <w:r w:rsidR="00A35552">
        <w:rPr>
          <w:rFonts w:ascii="Arial" w:eastAsia="Times New Roman" w:hAnsi="Arial" w:cs="Arial"/>
          <w:sz w:val="24"/>
          <w:szCs w:val="24"/>
          <w:lang w:eastAsia="pl-PL"/>
        </w:rPr>
        <w:t>wności i żywienia (Dz. U. z 20</w:t>
      </w:r>
      <w:r w:rsidR="001E5681">
        <w:rPr>
          <w:rFonts w:ascii="Arial" w:eastAsia="Times New Roman" w:hAnsi="Arial" w:cs="Arial"/>
          <w:sz w:val="24"/>
          <w:szCs w:val="24"/>
          <w:lang w:eastAsia="pl-PL"/>
        </w:rPr>
        <w:t>2</w:t>
      </w:r>
      <w:r w:rsidR="00920DA7">
        <w:rPr>
          <w:rFonts w:ascii="Arial" w:eastAsia="Times New Roman" w:hAnsi="Arial" w:cs="Arial"/>
          <w:sz w:val="24"/>
          <w:szCs w:val="24"/>
          <w:lang w:eastAsia="pl-PL"/>
        </w:rPr>
        <w:t>2</w:t>
      </w:r>
      <w:r w:rsidR="00292059">
        <w:rPr>
          <w:rFonts w:ascii="Arial" w:eastAsia="Times New Roman" w:hAnsi="Arial" w:cs="Arial"/>
          <w:sz w:val="24"/>
          <w:szCs w:val="24"/>
          <w:lang w:eastAsia="pl-PL"/>
        </w:rPr>
        <w:t xml:space="preserve"> r. poz. </w:t>
      </w:r>
      <w:r w:rsidR="001E5681">
        <w:rPr>
          <w:rFonts w:ascii="Arial" w:eastAsia="Times New Roman" w:hAnsi="Arial" w:cs="Arial"/>
          <w:sz w:val="24"/>
          <w:szCs w:val="24"/>
          <w:lang w:eastAsia="pl-PL"/>
        </w:rPr>
        <w:t>2</w:t>
      </w:r>
      <w:r w:rsidR="00920DA7">
        <w:rPr>
          <w:rFonts w:ascii="Arial" w:eastAsia="Times New Roman" w:hAnsi="Arial" w:cs="Arial"/>
          <w:sz w:val="24"/>
          <w:szCs w:val="24"/>
          <w:lang w:eastAsia="pl-PL"/>
        </w:rPr>
        <w:t>132</w:t>
      </w:r>
      <w:r w:rsidR="00096786" w:rsidRPr="003346E4">
        <w:rPr>
          <w:rFonts w:ascii="Arial" w:eastAsia="Times New Roman" w:hAnsi="Arial" w:cs="Arial"/>
          <w:sz w:val="24"/>
          <w:szCs w:val="24"/>
          <w:lang w:eastAsia="pl-PL"/>
        </w:rPr>
        <w:t>).</w:t>
      </w:r>
    </w:p>
    <w:p w14:paraId="03250588" w14:textId="77777777" w:rsidR="00096786" w:rsidRPr="00A14F12" w:rsidRDefault="00096786" w:rsidP="00150A70">
      <w:pPr>
        <w:shd w:val="clear" w:color="auto" w:fill="FFFFFF"/>
        <w:spacing w:before="100" w:beforeAutospacing="1" w:after="100" w:afterAutospacing="1" w:line="360" w:lineRule="auto"/>
        <w:jc w:val="center"/>
        <w:rPr>
          <w:rFonts w:ascii="Arial" w:eastAsia="Times New Roman" w:hAnsi="Arial" w:cs="Arial"/>
          <w:b/>
          <w:color w:val="7030A0"/>
          <w:sz w:val="28"/>
          <w:szCs w:val="28"/>
          <w:lang w:eastAsia="pl-PL"/>
        </w:rPr>
      </w:pPr>
      <w:r w:rsidRPr="00A14F12">
        <w:rPr>
          <w:rFonts w:ascii="Arial" w:eastAsia="Times New Roman" w:hAnsi="Arial" w:cs="Arial"/>
          <w:b/>
          <w:bCs/>
          <w:iCs/>
          <w:color w:val="7030A0"/>
          <w:sz w:val="28"/>
          <w:szCs w:val="28"/>
          <w:lang w:eastAsia="pl-PL"/>
        </w:rPr>
        <w:t>Produkcja pierwotna</w:t>
      </w:r>
    </w:p>
    <w:p w14:paraId="3E51ED13" w14:textId="77777777" w:rsidR="003346E4" w:rsidRDefault="00096786" w:rsidP="003346E4">
      <w:pPr>
        <w:shd w:val="clear" w:color="auto" w:fill="FFFFFF"/>
        <w:spacing w:before="100" w:beforeAutospacing="1" w:after="100" w:afterAutospacing="1" w:line="360" w:lineRule="auto"/>
        <w:ind w:firstLine="708"/>
        <w:jc w:val="both"/>
        <w:rPr>
          <w:rFonts w:ascii="Arial" w:eastAsia="Times New Roman" w:hAnsi="Arial" w:cs="Arial"/>
          <w:sz w:val="24"/>
          <w:szCs w:val="24"/>
          <w:lang w:eastAsia="pl-PL"/>
        </w:rPr>
      </w:pPr>
      <w:r w:rsidRPr="003346E4">
        <w:rPr>
          <w:rFonts w:ascii="Arial" w:eastAsia="Times New Roman" w:hAnsi="Arial" w:cs="Arial"/>
          <w:sz w:val="24"/>
          <w:szCs w:val="24"/>
          <w:lang w:eastAsia="pl-PL"/>
        </w:rPr>
        <w:t>Produkcja pierwotna (lub podstawowa) o</w:t>
      </w:r>
      <w:r w:rsidR="003346E4">
        <w:rPr>
          <w:rFonts w:ascii="Arial" w:eastAsia="Times New Roman" w:hAnsi="Arial" w:cs="Arial"/>
          <w:sz w:val="24"/>
          <w:szCs w:val="24"/>
          <w:lang w:eastAsia="pl-PL"/>
        </w:rPr>
        <w:t>znacza uprawę roślin lub chów i </w:t>
      </w:r>
      <w:r w:rsidRPr="003346E4">
        <w:rPr>
          <w:rFonts w:ascii="Arial" w:eastAsia="Times New Roman" w:hAnsi="Arial" w:cs="Arial"/>
          <w:sz w:val="24"/>
          <w:szCs w:val="24"/>
          <w:lang w:eastAsia="pl-PL"/>
        </w:rPr>
        <w:t>hodowlę zwierząt w celu pozyskania tzw. produktów pierwotnych. Produkcja pierwotna obejmuje także łowiectwo, rybołówstwo i zbieranie runa leśnego.</w:t>
      </w:r>
    </w:p>
    <w:p w14:paraId="6800D45C" w14:textId="77777777" w:rsidR="003346E4" w:rsidRDefault="003346E4" w:rsidP="00847406">
      <w:pPr>
        <w:shd w:val="clear" w:color="auto" w:fill="FFFFFF"/>
        <w:spacing w:before="100" w:beforeAutospacing="1" w:after="100" w:afterAutospacing="1" w:line="360" w:lineRule="auto"/>
        <w:jc w:val="both"/>
        <w:rPr>
          <w:rFonts w:ascii="Arial" w:eastAsia="Times New Roman" w:hAnsi="Arial" w:cs="Arial"/>
          <w:sz w:val="24"/>
          <w:szCs w:val="24"/>
          <w:lang w:eastAsia="pl-PL"/>
        </w:rPr>
      </w:pPr>
      <w:r w:rsidRPr="003346E4">
        <w:rPr>
          <w:rFonts w:ascii="Arial" w:eastAsia="Times New Roman" w:hAnsi="Arial" w:cs="Arial"/>
          <w:sz w:val="24"/>
          <w:szCs w:val="24"/>
          <w:lang w:eastAsia="pl-PL"/>
        </w:rPr>
        <w:t>Podstawowe wymagania dla produkcji pierwotnej określa załącznik I</w:t>
      </w:r>
      <w:r w:rsidRPr="003346E4">
        <w:rPr>
          <w:rFonts w:ascii="Arial" w:eastAsia="Times New Roman" w:hAnsi="Arial" w:cs="Arial"/>
          <w:b/>
          <w:bCs/>
          <w:sz w:val="24"/>
          <w:szCs w:val="24"/>
          <w:lang w:eastAsia="pl-PL"/>
        </w:rPr>
        <w:t> </w:t>
      </w:r>
      <w:r w:rsidRPr="003346E4">
        <w:rPr>
          <w:rFonts w:ascii="Arial" w:eastAsia="Times New Roman" w:hAnsi="Arial" w:cs="Arial"/>
          <w:sz w:val="24"/>
          <w:szCs w:val="24"/>
          <w:lang w:eastAsia="pl-PL"/>
        </w:rPr>
        <w:t xml:space="preserve">Rozporządzenia Parlamentu Europejskiego i Rady (WE) Nr 852/2004 z dnia 29.04.2004 r. w sprawie higieny środków spożywczych (Dz. U. UE L 139 z dnia 30 kwietnia 2004 r.). </w:t>
      </w:r>
    </w:p>
    <w:p w14:paraId="02DFB1D4" w14:textId="77777777" w:rsidR="00096786" w:rsidRPr="003346E4" w:rsidRDefault="00096786" w:rsidP="00292059">
      <w:pPr>
        <w:shd w:val="clear" w:color="auto" w:fill="FFFFFF"/>
        <w:spacing w:after="0" w:line="360" w:lineRule="auto"/>
        <w:jc w:val="both"/>
        <w:rPr>
          <w:rFonts w:ascii="Arial" w:eastAsia="Times New Roman" w:hAnsi="Arial" w:cs="Arial"/>
          <w:sz w:val="24"/>
          <w:szCs w:val="24"/>
          <w:lang w:eastAsia="pl-PL"/>
        </w:rPr>
      </w:pPr>
      <w:r w:rsidRPr="003346E4">
        <w:rPr>
          <w:rFonts w:ascii="Arial" w:eastAsia="Times New Roman" w:hAnsi="Arial" w:cs="Arial"/>
          <w:sz w:val="24"/>
          <w:szCs w:val="24"/>
          <w:lang w:eastAsia="pl-PL"/>
        </w:rPr>
        <w:t>Do produktów pierwotnych zaliczamy produkty:</w:t>
      </w:r>
    </w:p>
    <w:p w14:paraId="5AB5D4C7" w14:textId="77777777" w:rsidR="00096786" w:rsidRPr="003346E4" w:rsidRDefault="00740A84" w:rsidP="00292059">
      <w:pPr>
        <w:shd w:val="clear" w:color="auto" w:fill="FFFFFF"/>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  </w:t>
      </w:r>
      <w:r w:rsidR="00096786" w:rsidRPr="003346E4">
        <w:rPr>
          <w:rFonts w:ascii="Arial" w:eastAsia="Times New Roman" w:hAnsi="Arial" w:cs="Arial"/>
          <w:sz w:val="24"/>
          <w:szCs w:val="24"/>
          <w:lang w:eastAsia="pl-PL"/>
        </w:rPr>
        <w:t>pochodzenia roślinnego, czyli zboża, owoce, warzywa, zioła, grzyby hodowlane,</w:t>
      </w:r>
    </w:p>
    <w:p w14:paraId="0CB0AA12" w14:textId="77777777" w:rsidR="00096786" w:rsidRPr="003346E4" w:rsidRDefault="00740A84" w:rsidP="00292059">
      <w:pPr>
        <w:shd w:val="clear" w:color="auto" w:fill="FFFFFF"/>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096786" w:rsidRPr="003346E4">
        <w:rPr>
          <w:rFonts w:ascii="Arial" w:eastAsia="Times New Roman" w:hAnsi="Arial" w:cs="Arial"/>
          <w:sz w:val="24"/>
          <w:szCs w:val="24"/>
          <w:lang w:eastAsia="pl-PL"/>
        </w:rPr>
        <w:t>pochodzenia zwierzęcego, czyli jaja, surowe mleko, miód, produkty rybołówstwa,</w:t>
      </w:r>
    </w:p>
    <w:p w14:paraId="70791B80" w14:textId="77777777" w:rsidR="000F0528" w:rsidRDefault="00740A84" w:rsidP="00292059">
      <w:pPr>
        <w:shd w:val="clear" w:color="auto" w:fill="FFFFFF"/>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096786" w:rsidRPr="003346E4">
        <w:rPr>
          <w:rFonts w:ascii="Arial" w:eastAsia="Times New Roman" w:hAnsi="Arial" w:cs="Arial"/>
          <w:sz w:val="24"/>
          <w:szCs w:val="24"/>
          <w:lang w:eastAsia="pl-PL"/>
        </w:rPr>
        <w:t xml:space="preserve">zbierane w ich naturalnym środowisku (rosnące w warunkach naturalnych), </w:t>
      </w:r>
      <w:r w:rsidR="000F0528">
        <w:rPr>
          <w:rFonts w:ascii="Arial" w:eastAsia="Times New Roman" w:hAnsi="Arial" w:cs="Arial"/>
          <w:sz w:val="24"/>
          <w:szCs w:val="24"/>
          <w:lang w:eastAsia="pl-PL"/>
        </w:rPr>
        <w:t xml:space="preserve">   </w:t>
      </w:r>
    </w:p>
    <w:p w14:paraId="7120E8B8" w14:textId="77777777" w:rsidR="000F0528" w:rsidRDefault="000F0528" w:rsidP="00292059">
      <w:pPr>
        <w:shd w:val="clear" w:color="auto" w:fill="FFFFFF"/>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096786" w:rsidRPr="003346E4">
        <w:rPr>
          <w:rFonts w:ascii="Arial" w:eastAsia="Times New Roman" w:hAnsi="Arial" w:cs="Arial"/>
          <w:sz w:val="24"/>
          <w:szCs w:val="24"/>
          <w:lang w:eastAsia="pl-PL"/>
        </w:rPr>
        <w:t xml:space="preserve">zarówno pochodzenia roślinnego, jak i zwierzęcego, czyli grzyby, jagody, </w:t>
      </w:r>
    </w:p>
    <w:p w14:paraId="168CD85A" w14:textId="77777777" w:rsidR="00096786" w:rsidRPr="00150A70" w:rsidRDefault="000F0528" w:rsidP="00292059">
      <w:pPr>
        <w:shd w:val="clear" w:color="auto" w:fill="FFFFFF"/>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096786" w:rsidRPr="003346E4">
        <w:rPr>
          <w:rFonts w:ascii="Arial" w:eastAsia="Times New Roman" w:hAnsi="Arial" w:cs="Arial"/>
          <w:sz w:val="24"/>
          <w:szCs w:val="24"/>
          <w:lang w:eastAsia="pl-PL"/>
        </w:rPr>
        <w:t>ślimaki itp. </w:t>
      </w:r>
      <w:r w:rsidR="00096786" w:rsidRPr="00150A70">
        <w:rPr>
          <w:rFonts w:ascii="Arial" w:eastAsia="Times New Roman" w:hAnsi="Arial" w:cs="Arial"/>
          <w:sz w:val="24"/>
          <w:szCs w:val="24"/>
          <w:lang w:eastAsia="pl-PL"/>
        </w:rPr>
        <w:t> </w:t>
      </w:r>
    </w:p>
    <w:p w14:paraId="3454B1C3" w14:textId="77777777" w:rsidR="00096786" w:rsidRPr="00150A70" w:rsidRDefault="00096786" w:rsidP="00150A70">
      <w:pPr>
        <w:shd w:val="clear" w:color="auto" w:fill="FFFFFF"/>
        <w:spacing w:before="100" w:beforeAutospacing="1" w:after="100" w:afterAutospacing="1" w:line="360" w:lineRule="auto"/>
        <w:jc w:val="center"/>
        <w:rPr>
          <w:rFonts w:ascii="Arial" w:eastAsia="Times New Roman" w:hAnsi="Arial" w:cs="Arial"/>
          <w:color w:val="7030A0"/>
          <w:sz w:val="28"/>
          <w:szCs w:val="28"/>
          <w:lang w:eastAsia="pl-PL"/>
        </w:rPr>
      </w:pPr>
      <w:r w:rsidRPr="00150A70">
        <w:rPr>
          <w:rFonts w:ascii="Arial" w:eastAsia="Times New Roman" w:hAnsi="Arial" w:cs="Arial"/>
          <w:b/>
          <w:bCs/>
          <w:iCs/>
          <w:color w:val="7030A0"/>
          <w:sz w:val="28"/>
          <w:szCs w:val="28"/>
          <w:lang w:eastAsia="pl-PL"/>
        </w:rPr>
        <w:t>Sprzedaż bezpośrednia</w:t>
      </w:r>
    </w:p>
    <w:p w14:paraId="3034611B" w14:textId="77777777" w:rsidR="00096786" w:rsidRPr="003346E4" w:rsidRDefault="00096786" w:rsidP="00847406">
      <w:pPr>
        <w:shd w:val="clear" w:color="auto" w:fill="FFFFFF"/>
        <w:spacing w:before="100" w:beforeAutospacing="1" w:after="100" w:afterAutospacing="1" w:line="360" w:lineRule="auto"/>
        <w:jc w:val="both"/>
        <w:rPr>
          <w:rFonts w:ascii="Arial" w:eastAsia="Times New Roman" w:hAnsi="Arial" w:cs="Arial"/>
          <w:sz w:val="24"/>
          <w:szCs w:val="24"/>
          <w:lang w:eastAsia="pl-PL"/>
        </w:rPr>
      </w:pPr>
      <w:r w:rsidRPr="003346E4">
        <w:rPr>
          <w:rFonts w:ascii="Arial" w:eastAsia="Times New Roman" w:hAnsi="Arial" w:cs="Arial"/>
          <w:sz w:val="24"/>
          <w:szCs w:val="24"/>
          <w:lang w:eastAsia="pl-PL"/>
        </w:rPr>
        <w:t> </w:t>
      </w:r>
      <w:r w:rsidR="003346E4">
        <w:rPr>
          <w:rFonts w:ascii="Arial" w:eastAsia="Times New Roman" w:hAnsi="Arial" w:cs="Arial"/>
          <w:sz w:val="24"/>
          <w:szCs w:val="24"/>
          <w:lang w:eastAsia="pl-PL"/>
        </w:rPr>
        <w:tab/>
      </w:r>
      <w:r w:rsidRPr="003346E4">
        <w:rPr>
          <w:rFonts w:ascii="Arial" w:eastAsia="Times New Roman" w:hAnsi="Arial" w:cs="Arial"/>
          <w:sz w:val="24"/>
          <w:szCs w:val="24"/>
          <w:lang w:eastAsia="pl-PL"/>
        </w:rPr>
        <w:t>Sprzedaż</w:t>
      </w:r>
      <w:r w:rsidRPr="003346E4">
        <w:rPr>
          <w:rFonts w:ascii="Arial" w:eastAsia="Times New Roman" w:hAnsi="Arial" w:cs="Arial"/>
          <w:b/>
          <w:bCs/>
          <w:sz w:val="24"/>
          <w:szCs w:val="24"/>
          <w:lang w:eastAsia="pl-PL"/>
        </w:rPr>
        <w:t> bezpośrednia</w:t>
      </w:r>
      <w:r w:rsidR="002F75BA">
        <w:rPr>
          <w:rFonts w:ascii="Arial" w:eastAsia="Times New Roman" w:hAnsi="Arial" w:cs="Arial"/>
          <w:sz w:val="24"/>
          <w:szCs w:val="24"/>
          <w:lang w:eastAsia="pl-PL"/>
        </w:rPr>
        <w:t xml:space="preserve"> </w:t>
      </w:r>
      <w:r w:rsidRPr="003346E4">
        <w:rPr>
          <w:rFonts w:ascii="Arial" w:eastAsia="Times New Roman" w:hAnsi="Arial" w:cs="Arial"/>
          <w:sz w:val="24"/>
          <w:szCs w:val="24"/>
          <w:lang w:eastAsia="pl-PL"/>
        </w:rPr>
        <w:t>to sprzedaż małych ilości surowców, czyli produktów produkcji pierwotnej do konsumenta końcowego lub lokalnego zakładu detalicznego bezpośrednio zaopatrującego konsumenta końcowego. Dostawcami bezpośrednimi są zatem producenci małych ilości żywności nieprzetworzonej pochodzenia roślinnego, sprzedawanej konsumentowi finalnemu, tj. osobom indywidualnym, np.</w:t>
      </w:r>
      <w:r w:rsidR="003346E4">
        <w:rPr>
          <w:rFonts w:ascii="Arial" w:eastAsia="Times New Roman" w:hAnsi="Arial" w:cs="Arial"/>
          <w:sz w:val="24"/>
          <w:szCs w:val="24"/>
          <w:lang w:eastAsia="pl-PL"/>
        </w:rPr>
        <w:t> </w:t>
      </w:r>
      <w:r w:rsidRPr="003346E4">
        <w:rPr>
          <w:rFonts w:ascii="Arial" w:eastAsia="Times New Roman" w:hAnsi="Arial" w:cs="Arial"/>
          <w:sz w:val="24"/>
          <w:szCs w:val="24"/>
          <w:lang w:eastAsia="pl-PL"/>
        </w:rPr>
        <w:t>na targowiskach, placach targowych, w bramach własnych gospodarstw rolnych, handlu obwoźnym, jak również lokalnym sklepom i zakładom gastronomicznym (restauracje, bary, stołówki szkolne i inne).</w:t>
      </w:r>
    </w:p>
    <w:p w14:paraId="647E056C" w14:textId="77777777" w:rsidR="00096786" w:rsidRPr="002A219C" w:rsidRDefault="00096786" w:rsidP="00847406">
      <w:pPr>
        <w:shd w:val="clear" w:color="auto" w:fill="FFFFFF"/>
        <w:spacing w:before="100" w:beforeAutospacing="1" w:after="100" w:afterAutospacing="1" w:line="360" w:lineRule="auto"/>
        <w:jc w:val="both"/>
        <w:rPr>
          <w:rFonts w:ascii="Arial" w:eastAsia="Times New Roman" w:hAnsi="Arial" w:cs="Arial"/>
          <w:color w:val="FF0000"/>
          <w:sz w:val="24"/>
          <w:szCs w:val="24"/>
          <w:lang w:eastAsia="pl-PL"/>
        </w:rPr>
      </w:pPr>
      <w:r w:rsidRPr="002F75BA">
        <w:rPr>
          <w:rFonts w:ascii="Arial" w:eastAsia="Times New Roman" w:hAnsi="Arial" w:cs="Arial"/>
          <w:b/>
          <w:color w:val="FF0000"/>
          <w:sz w:val="24"/>
          <w:szCs w:val="24"/>
          <w:lang w:eastAsia="pl-PL"/>
        </w:rPr>
        <w:lastRenderedPageBreak/>
        <w:t xml:space="preserve">Dostawy bezpośrednie </w:t>
      </w:r>
      <w:r w:rsidRPr="002F75BA">
        <w:rPr>
          <w:rFonts w:ascii="Arial" w:eastAsia="Times New Roman" w:hAnsi="Arial" w:cs="Arial"/>
          <w:b/>
          <w:color w:val="FF0000"/>
          <w:sz w:val="24"/>
          <w:szCs w:val="24"/>
          <w:u w:val="single"/>
          <w:lang w:eastAsia="pl-PL"/>
        </w:rPr>
        <w:t>nie dotyczą</w:t>
      </w:r>
      <w:r w:rsidRPr="002F75BA">
        <w:rPr>
          <w:rFonts w:ascii="Arial" w:eastAsia="Times New Roman" w:hAnsi="Arial" w:cs="Arial"/>
          <w:b/>
          <w:color w:val="FF0000"/>
          <w:sz w:val="24"/>
          <w:szCs w:val="24"/>
          <w:lang w:eastAsia="pl-PL"/>
        </w:rPr>
        <w:t xml:space="preserve"> produkt</w:t>
      </w:r>
      <w:r w:rsidR="003346E4" w:rsidRPr="002F75BA">
        <w:rPr>
          <w:rFonts w:ascii="Arial" w:eastAsia="Times New Roman" w:hAnsi="Arial" w:cs="Arial"/>
          <w:b/>
          <w:color w:val="FF0000"/>
          <w:sz w:val="24"/>
          <w:szCs w:val="24"/>
          <w:lang w:eastAsia="pl-PL"/>
        </w:rPr>
        <w:t>ów pierwotnych wprowadzanych do </w:t>
      </w:r>
      <w:r w:rsidRPr="002F75BA">
        <w:rPr>
          <w:rFonts w:ascii="Arial" w:eastAsia="Times New Roman" w:hAnsi="Arial" w:cs="Arial"/>
          <w:b/>
          <w:color w:val="FF0000"/>
          <w:sz w:val="24"/>
          <w:szCs w:val="24"/>
          <w:lang w:eastAsia="pl-PL"/>
        </w:rPr>
        <w:t>obrotu przez zakład podmiotu działającego na rynku w ramach prowadzonej działalności gospodarczej</w:t>
      </w:r>
      <w:r w:rsidRPr="003346E4">
        <w:rPr>
          <w:rFonts w:ascii="Arial" w:eastAsia="Times New Roman" w:hAnsi="Arial" w:cs="Arial"/>
          <w:color w:val="FF0000"/>
          <w:sz w:val="24"/>
          <w:szCs w:val="24"/>
          <w:lang w:eastAsia="pl-PL"/>
        </w:rPr>
        <w:t>.</w:t>
      </w:r>
    </w:p>
    <w:p w14:paraId="51A2FE6A" w14:textId="77777777" w:rsidR="00096786" w:rsidRPr="003346E4" w:rsidRDefault="00096786" w:rsidP="002A219C">
      <w:pPr>
        <w:shd w:val="clear" w:color="auto" w:fill="FFFFFF"/>
        <w:spacing w:before="100" w:beforeAutospacing="1" w:after="100" w:afterAutospacing="1" w:line="360" w:lineRule="auto"/>
        <w:ind w:firstLine="708"/>
        <w:jc w:val="both"/>
        <w:rPr>
          <w:rFonts w:ascii="Arial" w:eastAsia="Times New Roman" w:hAnsi="Arial" w:cs="Arial"/>
          <w:sz w:val="24"/>
          <w:szCs w:val="24"/>
          <w:lang w:eastAsia="pl-PL"/>
        </w:rPr>
      </w:pPr>
      <w:r w:rsidRPr="003346E4">
        <w:rPr>
          <w:rFonts w:ascii="Arial" w:eastAsia="Times New Roman" w:hAnsi="Arial" w:cs="Arial"/>
          <w:sz w:val="24"/>
          <w:szCs w:val="24"/>
          <w:lang w:eastAsia="pl-PL"/>
        </w:rPr>
        <w:t>Na podstawie art. 68 ust. 2 ustawy o bezpieczeństwie żywności i żywienia zostało wydane </w:t>
      </w:r>
      <w:r w:rsidRPr="003346E4">
        <w:rPr>
          <w:rFonts w:ascii="Arial" w:eastAsia="Times New Roman" w:hAnsi="Arial" w:cs="Arial"/>
          <w:i/>
          <w:iCs/>
          <w:sz w:val="24"/>
          <w:szCs w:val="24"/>
          <w:lang w:eastAsia="pl-PL"/>
        </w:rPr>
        <w:t>rozporządzenie Ministra Zdrowia z dnia 6 czerwca 2007 r. w sprawie dostaw bezpośrednich środków spożywczych (Dz. U. z 2007 r. Nr 112, poz. 774).</w:t>
      </w:r>
      <w:r w:rsidRPr="003346E4">
        <w:rPr>
          <w:rFonts w:ascii="Arial" w:eastAsia="Times New Roman" w:hAnsi="Arial" w:cs="Arial"/>
          <w:sz w:val="24"/>
          <w:szCs w:val="24"/>
          <w:lang w:eastAsia="pl-PL"/>
        </w:rPr>
        <w:t> Rozporządzenie to określa zakres działalności prowadzonej w ramach dostaw bezpośrednich środków spożywczych, w tym wielkość i obszar dostaw bezpośrednich oraz szczegółowe wymagania higieniczne dla działalności prowadzonej w ramach dostaw bezpośrednich żywności.</w:t>
      </w:r>
    </w:p>
    <w:p w14:paraId="7506FDD9" w14:textId="77777777" w:rsidR="00096786" w:rsidRPr="00E24F5A" w:rsidRDefault="00096786" w:rsidP="00847406">
      <w:pPr>
        <w:shd w:val="clear" w:color="auto" w:fill="FFFFFF"/>
        <w:spacing w:before="100" w:beforeAutospacing="1" w:after="100" w:afterAutospacing="1" w:line="360" w:lineRule="auto"/>
        <w:jc w:val="both"/>
        <w:rPr>
          <w:rFonts w:ascii="Arial" w:eastAsia="Times New Roman" w:hAnsi="Arial" w:cs="Arial"/>
          <w:sz w:val="24"/>
          <w:szCs w:val="24"/>
          <w:lang w:eastAsia="pl-PL"/>
        </w:rPr>
      </w:pPr>
      <w:r w:rsidRPr="003346E4">
        <w:rPr>
          <w:rFonts w:ascii="Arial" w:eastAsia="Times New Roman" w:hAnsi="Arial" w:cs="Arial"/>
          <w:sz w:val="24"/>
          <w:szCs w:val="24"/>
          <w:lang w:eastAsia="pl-PL"/>
        </w:rPr>
        <w:t> </w:t>
      </w:r>
      <w:hyperlink r:id="rId6" w:history="1">
        <w:r w:rsidR="00F74E78" w:rsidRPr="00F74E78">
          <w:rPr>
            <w:rFonts w:ascii="Arial" w:eastAsia="Times New Roman" w:hAnsi="Arial" w:cs="Arial"/>
            <w:b/>
            <w:bCs/>
            <w:i/>
            <w:iCs/>
            <w:color w:val="0070C0"/>
            <w:sz w:val="24"/>
            <w:szCs w:val="24"/>
            <w:lang w:eastAsia="pl-PL"/>
          </w:rPr>
          <w:t xml:space="preserve">Zakłady prowadzące </w:t>
        </w:r>
        <w:r w:rsidRPr="00F74E78">
          <w:rPr>
            <w:rFonts w:ascii="Arial" w:eastAsia="Times New Roman" w:hAnsi="Arial" w:cs="Arial"/>
            <w:b/>
            <w:bCs/>
            <w:i/>
            <w:iCs/>
            <w:color w:val="0070C0"/>
            <w:sz w:val="24"/>
            <w:szCs w:val="24"/>
            <w:lang w:eastAsia="pl-PL"/>
          </w:rPr>
          <w:t xml:space="preserve"> produkcję pierwotną lub sprzedaż bezpośrednią</w:t>
        </w:r>
      </w:hyperlink>
      <w:r w:rsidRPr="00F74E78">
        <w:rPr>
          <w:rFonts w:ascii="Arial" w:eastAsia="Times New Roman" w:hAnsi="Arial" w:cs="Arial"/>
          <w:b/>
          <w:i/>
          <w:iCs/>
          <w:color w:val="0070C0"/>
          <w:sz w:val="24"/>
          <w:szCs w:val="24"/>
          <w:lang w:eastAsia="pl-PL"/>
        </w:rPr>
        <w:t> </w:t>
      </w:r>
      <w:r w:rsidR="00F74E78" w:rsidRPr="00F74E78">
        <w:rPr>
          <w:rFonts w:ascii="Arial" w:eastAsia="Times New Roman" w:hAnsi="Arial" w:cs="Arial"/>
          <w:b/>
          <w:i/>
          <w:iCs/>
          <w:color w:val="0070C0"/>
          <w:sz w:val="24"/>
          <w:szCs w:val="24"/>
          <w:lang w:eastAsia="pl-PL"/>
        </w:rPr>
        <w:t xml:space="preserve"> </w:t>
      </w:r>
      <w:r w:rsidR="00F74E78" w:rsidRPr="00F74E78">
        <w:rPr>
          <w:rFonts w:ascii="Arial" w:eastAsia="Times New Roman" w:hAnsi="Arial" w:cs="Arial"/>
          <w:b/>
          <w:i/>
          <w:iCs/>
          <w:color w:val="0070C0"/>
          <w:sz w:val="24"/>
          <w:szCs w:val="24"/>
          <w:u w:val="single"/>
          <w:lang w:eastAsia="pl-PL"/>
        </w:rPr>
        <w:t xml:space="preserve">podlegają </w:t>
      </w:r>
      <w:r w:rsidR="00E24F5A">
        <w:rPr>
          <w:rFonts w:ascii="Arial" w:eastAsia="Times New Roman" w:hAnsi="Arial" w:cs="Arial"/>
          <w:b/>
          <w:i/>
          <w:iCs/>
          <w:color w:val="0070C0"/>
          <w:sz w:val="24"/>
          <w:szCs w:val="24"/>
          <w:u w:val="single"/>
          <w:lang w:eastAsia="pl-PL"/>
        </w:rPr>
        <w:t xml:space="preserve">  </w:t>
      </w:r>
      <w:r w:rsidR="00F74E78" w:rsidRPr="00F74E78">
        <w:rPr>
          <w:rFonts w:ascii="Arial" w:eastAsia="Times New Roman" w:hAnsi="Arial" w:cs="Arial"/>
          <w:b/>
          <w:i/>
          <w:iCs/>
          <w:color w:val="0070C0"/>
          <w:sz w:val="24"/>
          <w:szCs w:val="24"/>
          <w:u w:val="single"/>
          <w:lang w:eastAsia="pl-PL"/>
        </w:rPr>
        <w:t>rejestracji</w:t>
      </w:r>
      <w:r w:rsidR="00F74E78" w:rsidRPr="00F74E78">
        <w:rPr>
          <w:rFonts w:ascii="Arial" w:eastAsia="Times New Roman" w:hAnsi="Arial" w:cs="Arial"/>
          <w:b/>
          <w:i/>
          <w:iCs/>
          <w:color w:val="0070C0"/>
          <w:sz w:val="24"/>
          <w:szCs w:val="24"/>
          <w:lang w:eastAsia="pl-PL"/>
        </w:rPr>
        <w:t xml:space="preserve"> </w:t>
      </w:r>
    </w:p>
    <w:p w14:paraId="284569C4" w14:textId="77777777" w:rsidR="00096786" w:rsidRDefault="00F74E78" w:rsidP="00847406">
      <w:pPr>
        <w:shd w:val="clear" w:color="auto" w:fill="FFFFFF"/>
        <w:spacing w:before="100" w:beforeAutospacing="1" w:after="100" w:afterAutospacing="1"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W</w:t>
      </w:r>
      <w:r w:rsidR="00096786" w:rsidRPr="003346E4">
        <w:rPr>
          <w:rFonts w:ascii="Arial" w:eastAsia="Times New Roman" w:hAnsi="Arial" w:cs="Arial"/>
          <w:sz w:val="24"/>
          <w:szCs w:val="24"/>
          <w:lang w:eastAsia="pl-PL"/>
        </w:rPr>
        <w:t>nioski należy składać we właściwej terenowo Powiatowej Stacji Sanitarno-Epidemiologicznej.</w:t>
      </w:r>
      <w:r>
        <w:rPr>
          <w:rFonts w:ascii="Arial" w:eastAsia="Times New Roman" w:hAnsi="Arial" w:cs="Arial"/>
          <w:sz w:val="24"/>
          <w:szCs w:val="24"/>
          <w:lang w:eastAsia="pl-PL"/>
        </w:rPr>
        <w:t xml:space="preserve"> </w:t>
      </w:r>
      <w:r w:rsidR="00096786" w:rsidRPr="003346E4">
        <w:rPr>
          <w:rFonts w:ascii="Arial" w:eastAsia="Times New Roman" w:hAnsi="Arial" w:cs="Arial"/>
          <w:sz w:val="24"/>
          <w:szCs w:val="24"/>
          <w:lang w:eastAsia="pl-PL"/>
        </w:rPr>
        <w:t xml:space="preserve">We wniosku należy określić m.in. rodzaj i zakres działalności, która ma być prowadzona, w tym rodzaj żywności, która ma być przedmiotem produkcji lub obrotu. </w:t>
      </w:r>
      <w:r w:rsidR="00096786" w:rsidRPr="00CF09BE">
        <w:rPr>
          <w:rFonts w:ascii="Arial" w:eastAsia="Times New Roman" w:hAnsi="Arial" w:cs="Arial"/>
          <w:b/>
          <w:sz w:val="24"/>
          <w:szCs w:val="24"/>
          <w:u w:val="single"/>
          <w:lang w:eastAsia="pl-PL"/>
        </w:rPr>
        <w:t>Do wniosku należy doł</w:t>
      </w:r>
      <w:r w:rsidRPr="00CF09BE">
        <w:rPr>
          <w:rFonts w:ascii="Arial" w:eastAsia="Times New Roman" w:hAnsi="Arial" w:cs="Arial"/>
          <w:b/>
          <w:sz w:val="24"/>
          <w:szCs w:val="24"/>
          <w:u w:val="single"/>
          <w:lang w:eastAsia="pl-PL"/>
        </w:rPr>
        <w:t>ączyć zaświadczenie o wpisie do </w:t>
      </w:r>
      <w:r w:rsidR="00096786" w:rsidRPr="00CF09BE">
        <w:rPr>
          <w:rFonts w:ascii="Arial" w:eastAsia="Times New Roman" w:hAnsi="Arial" w:cs="Arial"/>
          <w:b/>
          <w:sz w:val="24"/>
          <w:szCs w:val="24"/>
          <w:u w:val="single"/>
          <w:lang w:eastAsia="pl-PL"/>
        </w:rPr>
        <w:t>ewidencji gospodarstw rolnych</w:t>
      </w:r>
      <w:r w:rsidR="00096786" w:rsidRPr="003346E4">
        <w:rPr>
          <w:rFonts w:ascii="Arial" w:eastAsia="Times New Roman" w:hAnsi="Arial" w:cs="Arial"/>
          <w:sz w:val="24"/>
          <w:szCs w:val="24"/>
          <w:lang w:eastAsia="pl-PL"/>
        </w:rPr>
        <w:t>.</w:t>
      </w:r>
    </w:p>
    <w:p w14:paraId="09F74877" w14:textId="77777777" w:rsidR="002A5E4E" w:rsidRPr="002A5E4E" w:rsidRDefault="006B5507" w:rsidP="00847406">
      <w:pPr>
        <w:shd w:val="clear" w:color="auto" w:fill="FFFFFF"/>
        <w:spacing w:before="100" w:beforeAutospacing="1" w:after="100" w:afterAutospacing="1" w:line="360" w:lineRule="auto"/>
        <w:jc w:val="both"/>
        <w:rPr>
          <w:rFonts w:ascii="Arial" w:eastAsia="Times New Roman" w:hAnsi="Arial" w:cs="Arial"/>
          <w:b/>
          <w:sz w:val="24"/>
          <w:szCs w:val="24"/>
          <w:lang w:eastAsia="pl-PL"/>
        </w:rPr>
      </w:pPr>
      <w:r>
        <w:rPr>
          <w:rFonts w:ascii="Arial" w:eastAsia="Times New Roman" w:hAnsi="Arial" w:cs="Arial"/>
          <w:sz w:val="24"/>
          <w:szCs w:val="24"/>
          <w:lang w:eastAsia="pl-PL"/>
        </w:rPr>
        <w:t xml:space="preserve">Wnioski można otrzymać </w:t>
      </w:r>
      <w:r w:rsidR="009240E0">
        <w:rPr>
          <w:rFonts w:ascii="Arial" w:eastAsia="Times New Roman" w:hAnsi="Arial" w:cs="Arial"/>
          <w:sz w:val="24"/>
          <w:szCs w:val="24"/>
          <w:lang w:eastAsia="pl-PL"/>
        </w:rPr>
        <w:t xml:space="preserve">zgłaszając się do </w:t>
      </w:r>
      <w:r w:rsidR="00CF09BE">
        <w:rPr>
          <w:rFonts w:ascii="Arial" w:eastAsia="Times New Roman" w:hAnsi="Arial" w:cs="Arial"/>
          <w:sz w:val="24"/>
          <w:szCs w:val="24"/>
          <w:lang w:eastAsia="pl-PL"/>
        </w:rPr>
        <w:t>pok. n</w:t>
      </w:r>
      <w:r w:rsidR="00B86B2B">
        <w:rPr>
          <w:rFonts w:ascii="Arial" w:eastAsia="Times New Roman" w:hAnsi="Arial" w:cs="Arial"/>
          <w:sz w:val="24"/>
          <w:szCs w:val="24"/>
          <w:lang w:eastAsia="pl-PL"/>
        </w:rPr>
        <w:t xml:space="preserve">r 3 PSSE w Zawierciu lub pobrać </w:t>
      </w:r>
      <w:r w:rsidR="009240E0">
        <w:rPr>
          <w:rFonts w:ascii="Arial" w:eastAsia="Times New Roman" w:hAnsi="Arial" w:cs="Arial"/>
          <w:sz w:val="24"/>
          <w:szCs w:val="24"/>
          <w:lang w:eastAsia="pl-PL"/>
        </w:rPr>
        <w:t>ze strony internetowej</w:t>
      </w:r>
      <w:r w:rsidR="000E6A00">
        <w:rPr>
          <w:rFonts w:ascii="Arial" w:eastAsia="Times New Roman" w:hAnsi="Arial" w:cs="Arial"/>
          <w:sz w:val="24"/>
          <w:szCs w:val="24"/>
          <w:lang w:eastAsia="pl-PL"/>
        </w:rPr>
        <w:t xml:space="preserve"> </w:t>
      </w:r>
      <w:r w:rsidR="009240E0">
        <w:rPr>
          <w:rFonts w:ascii="Arial" w:eastAsia="Times New Roman" w:hAnsi="Arial" w:cs="Arial"/>
          <w:sz w:val="24"/>
          <w:szCs w:val="24"/>
          <w:lang w:eastAsia="pl-PL"/>
        </w:rPr>
        <w:t xml:space="preserve"> </w:t>
      </w:r>
      <w:r w:rsidR="000E6A00">
        <w:rPr>
          <w:rFonts w:ascii="Arial" w:eastAsia="Times New Roman" w:hAnsi="Arial" w:cs="Arial"/>
          <w:sz w:val="24"/>
          <w:szCs w:val="24"/>
          <w:lang w:eastAsia="pl-PL"/>
        </w:rPr>
        <w:t>(</w:t>
      </w:r>
      <w:hyperlink r:id="rId7" w:history="1">
        <w:r w:rsidR="000E6A00">
          <w:rPr>
            <w:rFonts w:ascii="Verdana" w:hAnsi="Verdana"/>
            <w:color w:val="000000"/>
            <w:u w:val="single"/>
          </w:rPr>
          <w:t>psse.zawiercie@pis.gov.pl</w:t>
        </w:r>
      </w:hyperlink>
      <w:r w:rsidR="000E6A00">
        <w:rPr>
          <w:rFonts w:ascii="Arial" w:eastAsia="Times New Roman" w:hAnsi="Arial" w:cs="Arial"/>
          <w:sz w:val="24"/>
          <w:szCs w:val="24"/>
          <w:lang w:eastAsia="pl-PL"/>
        </w:rPr>
        <w:t xml:space="preserve"> </w:t>
      </w:r>
      <w:r w:rsidR="00657128">
        <w:rPr>
          <w:rFonts w:ascii="Arial" w:eastAsia="Times New Roman" w:hAnsi="Arial" w:cs="Arial"/>
          <w:sz w:val="24"/>
          <w:szCs w:val="24"/>
          <w:lang w:eastAsia="pl-PL"/>
        </w:rPr>
        <w:t>,</w:t>
      </w:r>
      <w:r w:rsidR="000E6A00">
        <w:rPr>
          <w:rFonts w:ascii="Arial" w:eastAsia="Times New Roman" w:hAnsi="Arial" w:cs="Arial"/>
          <w:sz w:val="24"/>
          <w:szCs w:val="24"/>
          <w:lang w:eastAsia="pl-PL"/>
        </w:rPr>
        <w:t xml:space="preserve"> </w:t>
      </w:r>
      <w:r w:rsidR="009240E0">
        <w:rPr>
          <w:rFonts w:ascii="Arial" w:eastAsia="Times New Roman" w:hAnsi="Arial" w:cs="Arial"/>
          <w:sz w:val="24"/>
          <w:szCs w:val="24"/>
          <w:lang w:eastAsia="pl-PL"/>
        </w:rPr>
        <w:t>zakładka  –</w:t>
      </w:r>
      <w:r w:rsidR="000E6A00">
        <w:rPr>
          <w:rFonts w:ascii="Arial" w:eastAsia="Times New Roman" w:hAnsi="Arial" w:cs="Arial"/>
          <w:sz w:val="24"/>
          <w:szCs w:val="24"/>
          <w:lang w:eastAsia="pl-PL"/>
        </w:rPr>
        <w:t xml:space="preserve"> DOKUMENTY</w:t>
      </w:r>
      <w:r w:rsidR="00DE657B">
        <w:rPr>
          <w:rFonts w:ascii="Arial" w:eastAsia="Times New Roman" w:hAnsi="Arial" w:cs="Arial"/>
          <w:sz w:val="24"/>
          <w:szCs w:val="24"/>
          <w:lang w:eastAsia="pl-PL"/>
        </w:rPr>
        <w:t>). Wpisanie do rejestru zakładów podlegających nadzorowi państwowej inspekcji sanitarnej</w:t>
      </w:r>
      <w:r w:rsidR="000D48B2">
        <w:rPr>
          <w:rFonts w:ascii="Arial" w:eastAsia="Times New Roman" w:hAnsi="Arial" w:cs="Arial"/>
          <w:sz w:val="24"/>
          <w:szCs w:val="24"/>
          <w:lang w:eastAsia="pl-PL"/>
        </w:rPr>
        <w:t xml:space="preserve"> </w:t>
      </w:r>
      <w:r w:rsidR="00DE657B">
        <w:rPr>
          <w:rFonts w:ascii="Arial" w:eastAsia="Times New Roman" w:hAnsi="Arial" w:cs="Arial"/>
          <w:sz w:val="24"/>
          <w:szCs w:val="24"/>
          <w:lang w:eastAsia="pl-PL"/>
        </w:rPr>
        <w:t xml:space="preserve"> jest </w:t>
      </w:r>
      <w:r w:rsidR="000D48B2">
        <w:rPr>
          <w:rFonts w:ascii="Arial" w:eastAsia="Times New Roman" w:hAnsi="Arial" w:cs="Arial"/>
          <w:sz w:val="24"/>
          <w:szCs w:val="24"/>
          <w:lang w:eastAsia="pl-PL"/>
        </w:rPr>
        <w:t xml:space="preserve"> </w:t>
      </w:r>
      <w:r w:rsidR="00DE657B" w:rsidRPr="00DE657B">
        <w:rPr>
          <w:rFonts w:ascii="Arial" w:eastAsia="Times New Roman" w:hAnsi="Arial" w:cs="Arial"/>
          <w:b/>
          <w:sz w:val="24"/>
          <w:szCs w:val="24"/>
          <w:lang w:eastAsia="pl-PL"/>
        </w:rPr>
        <w:t>BEZPŁATNE</w:t>
      </w:r>
      <w:r w:rsidR="000D48B2">
        <w:rPr>
          <w:rFonts w:ascii="Arial" w:eastAsia="Times New Roman" w:hAnsi="Arial" w:cs="Arial"/>
          <w:b/>
          <w:sz w:val="24"/>
          <w:szCs w:val="24"/>
          <w:lang w:eastAsia="pl-PL"/>
        </w:rPr>
        <w:t>.</w:t>
      </w:r>
    </w:p>
    <w:p w14:paraId="6EA3C2E9" w14:textId="77777777" w:rsidR="00096786" w:rsidRPr="00AA3FAF" w:rsidRDefault="00096786" w:rsidP="002A5E4E">
      <w:pPr>
        <w:shd w:val="clear" w:color="auto" w:fill="FFFFFF"/>
        <w:spacing w:before="100" w:beforeAutospacing="1" w:after="100" w:afterAutospacing="1" w:line="360" w:lineRule="auto"/>
        <w:jc w:val="center"/>
        <w:rPr>
          <w:rFonts w:ascii="Arial" w:eastAsia="Times New Roman" w:hAnsi="Arial" w:cs="Arial"/>
          <w:b/>
          <w:color w:val="FF0000"/>
          <w:sz w:val="28"/>
          <w:szCs w:val="28"/>
          <w:lang w:eastAsia="pl-PL"/>
        </w:rPr>
      </w:pPr>
      <w:r w:rsidRPr="00AA3FAF">
        <w:rPr>
          <w:rFonts w:ascii="Arial" w:eastAsia="Times New Roman" w:hAnsi="Arial" w:cs="Arial"/>
          <w:b/>
          <w:bCs/>
          <w:iCs/>
          <w:color w:val="FF0000"/>
          <w:sz w:val="28"/>
          <w:szCs w:val="28"/>
          <w:lang w:eastAsia="pl-PL"/>
        </w:rPr>
        <w:t>Obowiązki</w:t>
      </w:r>
      <w:r w:rsidR="002A5E4E" w:rsidRPr="00AA3FAF">
        <w:rPr>
          <w:rFonts w:ascii="Arial" w:eastAsia="Times New Roman" w:hAnsi="Arial" w:cs="Arial"/>
          <w:b/>
          <w:bCs/>
          <w:iCs/>
          <w:color w:val="FF0000"/>
          <w:sz w:val="28"/>
          <w:szCs w:val="28"/>
          <w:lang w:eastAsia="pl-PL"/>
        </w:rPr>
        <w:t xml:space="preserve"> </w:t>
      </w:r>
      <w:r w:rsidRPr="00AA3FAF">
        <w:rPr>
          <w:rFonts w:ascii="Arial" w:eastAsia="Times New Roman" w:hAnsi="Arial" w:cs="Arial"/>
          <w:b/>
          <w:bCs/>
          <w:iCs/>
          <w:color w:val="FF0000"/>
          <w:sz w:val="28"/>
          <w:szCs w:val="28"/>
          <w:lang w:eastAsia="pl-PL"/>
        </w:rPr>
        <w:t xml:space="preserve"> producentów </w:t>
      </w:r>
      <w:r w:rsidR="002A5E4E" w:rsidRPr="00AA3FAF">
        <w:rPr>
          <w:rFonts w:ascii="Arial" w:eastAsia="Times New Roman" w:hAnsi="Arial" w:cs="Arial"/>
          <w:b/>
          <w:bCs/>
          <w:iCs/>
          <w:color w:val="FF0000"/>
          <w:sz w:val="28"/>
          <w:szCs w:val="28"/>
          <w:lang w:eastAsia="pl-PL"/>
        </w:rPr>
        <w:t xml:space="preserve"> </w:t>
      </w:r>
      <w:r w:rsidRPr="00AA3FAF">
        <w:rPr>
          <w:rFonts w:ascii="Arial" w:eastAsia="Times New Roman" w:hAnsi="Arial" w:cs="Arial"/>
          <w:b/>
          <w:bCs/>
          <w:iCs/>
          <w:color w:val="FF0000"/>
          <w:sz w:val="28"/>
          <w:szCs w:val="28"/>
          <w:lang w:eastAsia="pl-PL"/>
        </w:rPr>
        <w:t xml:space="preserve">żywności </w:t>
      </w:r>
      <w:r w:rsidR="002A5E4E" w:rsidRPr="00AA3FAF">
        <w:rPr>
          <w:rFonts w:ascii="Arial" w:eastAsia="Times New Roman" w:hAnsi="Arial" w:cs="Arial"/>
          <w:b/>
          <w:bCs/>
          <w:iCs/>
          <w:color w:val="FF0000"/>
          <w:sz w:val="28"/>
          <w:szCs w:val="28"/>
          <w:lang w:eastAsia="pl-PL"/>
        </w:rPr>
        <w:t xml:space="preserve"> </w:t>
      </w:r>
      <w:r w:rsidRPr="00AA3FAF">
        <w:rPr>
          <w:rFonts w:ascii="Arial" w:eastAsia="Times New Roman" w:hAnsi="Arial" w:cs="Arial"/>
          <w:b/>
          <w:bCs/>
          <w:iCs/>
          <w:color w:val="FF0000"/>
          <w:sz w:val="28"/>
          <w:szCs w:val="28"/>
          <w:lang w:eastAsia="pl-PL"/>
        </w:rPr>
        <w:t xml:space="preserve">na </w:t>
      </w:r>
      <w:r w:rsidR="002A5E4E" w:rsidRPr="00AA3FAF">
        <w:rPr>
          <w:rFonts w:ascii="Arial" w:eastAsia="Times New Roman" w:hAnsi="Arial" w:cs="Arial"/>
          <w:b/>
          <w:bCs/>
          <w:iCs/>
          <w:color w:val="FF0000"/>
          <w:sz w:val="28"/>
          <w:szCs w:val="28"/>
          <w:lang w:eastAsia="pl-PL"/>
        </w:rPr>
        <w:t xml:space="preserve"> </w:t>
      </w:r>
      <w:r w:rsidRPr="00AA3FAF">
        <w:rPr>
          <w:rFonts w:ascii="Arial" w:eastAsia="Times New Roman" w:hAnsi="Arial" w:cs="Arial"/>
          <w:b/>
          <w:bCs/>
          <w:iCs/>
          <w:color w:val="FF0000"/>
          <w:sz w:val="28"/>
          <w:szCs w:val="28"/>
          <w:lang w:eastAsia="pl-PL"/>
        </w:rPr>
        <w:t>etapie</w:t>
      </w:r>
      <w:r w:rsidR="002A5E4E" w:rsidRPr="00AA3FAF">
        <w:rPr>
          <w:rFonts w:ascii="Arial" w:eastAsia="Times New Roman" w:hAnsi="Arial" w:cs="Arial"/>
          <w:b/>
          <w:bCs/>
          <w:iCs/>
          <w:color w:val="FF0000"/>
          <w:sz w:val="28"/>
          <w:szCs w:val="28"/>
          <w:lang w:eastAsia="pl-PL"/>
        </w:rPr>
        <w:t xml:space="preserve"> </w:t>
      </w:r>
      <w:r w:rsidRPr="00AA3FAF">
        <w:rPr>
          <w:rFonts w:ascii="Arial" w:eastAsia="Times New Roman" w:hAnsi="Arial" w:cs="Arial"/>
          <w:b/>
          <w:bCs/>
          <w:iCs/>
          <w:color w:val="FF0000"/>
          <w:sz w:val="28"/>
          <w:szCs w:val="28"/>
          <w:lang w:eastAsia="pl-PL"/>
        </w:rPr>
        <w:t xml:space="preserve"> produkcji podstawowej</w:t>
      </w:r>
    </w:p>
    <w:p w14:paraId="1B796201" w14:textId="77777777" w:rsidR="007618A6" w:rsidRDefault="00096786" w:rsidP="007618A6">
      <w:pPr>
        <w:shd w:val="clear" w:color="auto" w:fill="FFFFFF"/>
        <w:spacing w:before="100" w:beforeAutospacing="1" w:after="100" w:afterAutospacing="1" w:line="360" w:lineRule="auto"/>
        <w:ind w:firstLine="708"/>
        <w:jc w:val="both"/>
        <w:rPr>
          <w:rFonts w:ascii="Arial" w:eastAsia="Times New Roman" w:hAnsi="Arial" w:cs="Arial"/>
          <w:sz w:val="24"/>
          <w:szCs w:val="24"/>
          <w:lang w:eastAsia="pl-PL"/>
        </w:rPr>
      </w:pPr>
      <w:r w:rsidRPr="003346E4">
        <w:rPr>
          <w:rFonts w:ascii="Arial" w:eastAsia="Times New Roman" w:hAnsi="Arial" w:cs="Arial"/>
          <w:sz w:val="24"/>
          <w:szCs w:val="24"/>
          <w:lang w:eastAsia="pl-PL"/>
        </w:rPr>
        <w:t xml:space="preserve">Gospodarstwa działające na rynku spożywczym prowadzące produkcję pierwotną </w:t>
      </w:r>
      <w:r w:rsidR="007618A6">
        <w:rPr>
          <w:rFonts w:ascii="Arial" w:eastAsia="Times New Roman" w:hAnsi="Arial" w:cs="Arial"/>
          <w:sz w:val="24"/>
          <w:szCs w:val="24"/>
          <w:lang w:eastAsia="pl-PL"/>
        </w:rPr>
        <w:t xml:space="preserve">   </w:t>
      </w:r>
      <w:r w:rsidRPr="003346E4">
        <w:rPr>
          <w:rFonts w:ascii="Arial" w:eastAsia="Times New Roman" w:hAnsi="Arial" w:cs="Arial"/>
          <w:sz w:val="24"/>
          <w:szCs w:val="24"/>
          <w:lang w:eastAsia="pl-PL"/>
        </w:rPr>
        <w:t>roślinną, a także działające w ramach dostaw bezpośrednich podlegają nadzorowi Państwowej Inspekcji Sanitarnej. Nadzór obejmuje m.in. obowiązek rejestracji działalności,  dokumentowania produkcji, przestrzegania zasad higieny, poświadczenia stanu zdrowia personelu i jakości używanej wody. </w:t>
      </w:r>
      <w:r w:rsidRPr="003346E4">
        <w:rPr>
          <w:rFonts w:ascii="Arial" w:eastAsia="Times New Roman" w:hAnsi="Arial" w:cs="Arial"/>
          <w:b/>
          <w:bCs/>
          <w:sz w:val="24"/>
          <w:szCs w:val="24"/>
          <w:lang w:eastAsia="pl-PL"/>
        </w:rPr>
        <w:t> </w:t>
      </w:r>
      <w:r w:rsidR="006B5507">
        <w:rPr>
          <w:rFonts w:ascii="Arial" w:eastAsia="Times New Roman" w:hAnsi="Arial" w:cs="Arial"/>
          <w:sz w:val="24"/>
          <w:szCs w:val="24"/>
          <w:lang w:eastAsia="pl-PL"/>
        </w:rPr>
        <w:t xml:space="preserve"> </w:t>
      </w:r>
      <w:r w:rsidR="007618A6">
        <w:rPr>
          <w:rFonts w:ascii="Arial" w:eastAsia="Times New Roman" w:hAnsi="Arial" w:cs="Arial"/>
          <w:sz w:val="24"/>
          <w:szCs w:val="24"/>
          <w:lang w:eastAsia="pl-PL"/>
        </w:rPr>
        <w:t>Zgodnie z </w:t>
      </w:r>
      <w:r w:rsidRPr="003346E4">
        <w:rPr>
          <w:rFonts w:ascii="Arial" w:eastAsia="Times New Roman" w:hAnsi="Arial" w:cs="Arial"/>
          <w:sz w:val="24"/>
          <w:szCs w:val="24"/>
          <w:lang w:eastAsia="pl-PL"/>
        </w:rPr>
        <w:t xml:space="preserve">obowiązującymi przepisami prawa żywnościowego, konieczne jest przyjęcie </w:t>
      </w:r>
      <w:r w:rsidRPr="003346E4">
        <w:rPr>
          <w:rFonts w:ascii="Arial" w:eastAsia="Times New Roman" w:hAnsi="Arial" w:cs="Arial"/>
          <w:sz w:val="24"/>
          <w:szCs w:val="24"/>
          <w:lang w:eastAsia="pl-PL"/>
        </w:rPr>
        <w:lastRenderedPageBreak/>
        <w:t>wszystkich możliwych środków w celu zapewnienia konsumenta, że żywność znajdująca się w sprzedaży jest bezpieczna dla zdrowia.</w:t>
      </w:r>
      <w:r w:rsidR="007618A6">
        <w:rPr>
          <w:rFonts w:ascii="Arial" w:eastAsia="Times New Roman" w:hAnsi="Arial" w:cs="Arial"/>
          <w:sz w:val="24"/>
          <w:szCs w:val="24"/>
          <w:lang w:eastAsia="pl-PL"/>
        </w:rPr>
        <w:t xml:space="preserve">             </w:t>
      </w:r>
    </w:p>
    <w:p w14:paraId="1AB16F7F" w14:textId="77777777" w:rsidR="00096786" w:rsidRDefault="007618A6" w:rsidP="007618A6">
      <w:pPr>
        <w:shd w:val="clear" w:color="auto" w:fill="FFFFFF"/>
        <w:spacing w:before="100" w:beforeAutospacing="1" w:after="100" w:afterAutospacing="1" w:line="360" w:lineRule="auto"/>
        <w:ind w:firstLine="708"/>
        <w:jc w:val="both"/>
        <w:rPr>
          <w:rFonts w:ascii="Arial" w:eastAsia="Times New Roman" w:hAnsi="Arial" w:cs="Arial"/>
          <w:sz w:val="24"/>
          <w:szCs w:val="24"/>
          <w:lang w:eastAsia="pl-PL"/>
        </w:rPr>
      </w:pPr>
      <w:r>
        <w:rPr>
          <w:rFonts w:ascii="Arial" w:eastAsia="Times New Roman" w:hAnsi="Arial" w:cs="Arial"/>
          <w:sz w:val="24"/>
          <w:szCs w:val="24"/>
          <w:lang w:eastAsia="pl-PL"/>
        </w:rPr>
        <w:t>P</w:t>
      </w:r>
      <w:r w:rsidR="00096786" w:rsidRPr="003346E4">
        <w:rPr>
          <w:rFonts w:ascii="Arial" w:eastAsia="Times New Roman" w:hAnsi="Arial" w:cs="Arial"/>
          <w:sz w:val="24"/>
          <w:szCs w:val="24"/>
          <w:lang w:eastAsia="pl-PL"/>
        </w:rPr>
        <w:t>odmioty działające na rynku spożywczym są w pierwszym rzędzie odpowiedzialne za bezpieczeństwo zdrowotne żywności, a także za wszelkie szkody i uszczerbki na zdrowiu konsumenta spowodowane niewłaściwą jakością zdrowotną żywności. Producent środków spożywczych musi zapewnić, że na wszystkich etapach produkcji, przetwarzania i dystrybucji odbywających się pod jego kontrolą spełniane są właściwe wymogi higieny ustanowione przepisami prawa europejskiego i krajowego.</w:t>
      </w:r>
    </w:p>
    <w:p w14:paraId="240F1848" w14:textId="77777777" w:rsidR="002A5E4E" w:rsidRPr="00CA6FC6" w:rsidRDefault="002A5E4E" w:rsidP="002A5E4E">
      <w:pPr>
        <w:spacing w:before="100" w:beforeAutospacing="1" w:after="100" w:afterAutospacing="1"/>
        <w:ind w:left="900"/>
        <w:jc w:val="both"/>
        <w:rPr>
          <w:rFonts w:ascii="Arial" w:eastAsia="Times New Roman" w:hAnsi="Arial" w:cs="Arial"/>
          <w:sz w:val="24"/>
          <w:szCs w:val="24"/>
          <w:lang w:eastAsia="pl-PL"/>
        </w:rPr>
      </w:pPr>
      <w:r w:rsidRPr="00CA6FC6">
        <w:rPr>
          <w:rFonts w:ascii="Arial" w:eastAsia="Times New Roman" w:hAnsi="Arial" w:cs="Arial"/>
          <w:b/>
          <w:bCs/>
          <w:sz w:val="24"/>
          <w:szCs w:val="24"/>
          <w:lang w:eastAsia="pl-PL"/>
        </w:rPr>
        <w:t>W celu zapewnienia bezpieczeństwa żywności należy:</w:t>
      </w:r>
    </w:p>
    <w:p w14:paraId="72233E05"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 xml:space="preserve">stosować odpowiednie metody nawożenia oraz zapewnić właściwe używanie środków ochrony roślin i </w:t>
      </w:r>
      <w:proofErr w:type="spellStart"/>
      <w:r w:rsidRPr="00CA6FC6">
        <w:rPr>
          <w:rFonts w:ascii="Arial" w:eastAsia="Times New Roman" w:hAnsi="Arial" w:cs="Arial"/>
          <w:sz w:val="24"/>
          <w:szCs w:val="24"/>
          <w:lang w:eastAsia="pl-PL"/>
        </w:rPr>
        <w:t>biocydów</w:t>
      </w:r>
      <w:proofErr w:type="spellEnd"/>
      <w:r w:rsidRPr="00CA6FC6">
        <w:rPr>
          <w:rFonts w:ascii="Arial" w:eastAsia="Times New Roman" w:hAnsi="Arial" w:cs="Arial"/>
          <w:sz w:val="24"/>
          <w:szCs w:val="24"/>
          <w:lang w:eastAsia="pl-PL"/>
        </w:rPr>
        <w:t>, zgodnie z instrukcjami,</w:t>
      </w:r>
    </w:p>
    <w:p w14:paraId="4D0F4B0A"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przestrzegać okresów karencji,</w:t>
      </w:r>
    </w:p>
    <w:p w14:paraId="5EBE96F9"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stosować do uprawy i mycia owoców wodę o odpowiedniej jakości zdrowotnej,</w:t>
      </w:r>
    </w:p>
    <w:p w14:paraId="50B2AE37"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zapewnić dostęp wszystkim pracownikom do toalet  stałych lub przenośnych,</w:t>
      </w:r>
    </w:p>
    <w:p w14:paraId="71D25310"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zapewnić urządzenia do mycia rąk pod bieżącą wodą przez pracowników,</w:t>
      </w:r>
    </w:p>
    <w:p w14:paraId="2CC979E9" w14:textId="77777777" w:rsidR="002A5E4E" w:rsidRPr="00CA6FC6" w:rsidRDefault="002A5E4E" w:rsidP="00AA3FAF">
      <w:pPr>
        <w:numPr>
          <w:ilvl w:val="0"/>
          <w:numId w:val="2"/>
        </w:numPr>
        <w:tabs>
          <w:tab w:val="left" w:pos="993"/>
        </w:tabs>
        <w:spacing w:before="100" w:beforeAutospacing="1" w:after="100" w:afterAutospacing="1" w:line="360" w:lineRule="auto"/>
        <w:ind w:left="851" w:hanging="311"/>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zapewnić czystą odzież podczas wykonywania pracy,</w:t>
      </w:r>
    </w:p>
    <w:p w14:paraId="4856A51A"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zapewnić czysty sprzęt i opakowania do zbioru owoców,</w:t>
      </w:r>
    </w:p>
    <w:p w14:paraId="3F08BEE5" w14:textId="77777777" w:rsidR="002A5E4E" w:rsidRPr="00CA6FC6" w:rsidRDefault="002A5E4E" w:rsidP="00AA3FAF">
      <w:pPr>
        <w:numPr>
          <w:ilvl w:val="0"/>
          <w:numId w:val="2"/>
        </w:numPr>
        <w:spacing w:before="100" w:beforeAutospacing="1" w:after="100" w:afterAutospacing="1" w:line="360" w:lineRule="auto"/>
        <w:ind w:left="851" w:hanging="311"/>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 xml:space="preserve"> utrzymywać transportery i/lub kontenery  do przewozu owoców w czystości i dobrej kondycji technicznej, aby chronić środki spożywcze przed  zanieczyszczeniem,</w:t>
      </w:r>
    </w:p>
    <w:p w14:paraId="4D9038F9"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respektować zakaz pracy przez osoby z objawami chorobowymi, głównie takimi jak:  biegunka, wymioty,</w:t>
      </w:r>
    </w:p>
    <w:p w14:paraId="30E683DF" w14:textId="77777777" w:rsidR="002A5E4E" w:rsidRPr="00CA6FC6" w:rsidRDefault="002A5E4E" w:rsidP="00AA3FAF">
      <w:pPr>
        <w:numPr>
          <w:ilvl w:val="0"/>
          <w:numId w:val="2"/>
        </w:numPr>
        <w:spacing w:before="100" w:beforeAutospacing="1" w:after="100" w:afterAutospacing="1" w:line="360" w:lineRule="auto"/>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przestrzegać zakazu wejścia osób nieupoważnionych na teren plantacji</w:t>
      </w:r>
    </w:p>
    <w:p w14:paraId="165DCC91" w14:textId="77777777" w:rsidR="002A5E4E" w:rsidRDefault="002A5E4E" w:rsidP="00AA3FAF">
      <w:pPr>
        <w:numPr>
          <w:ilvl w:val="0"/>
          <w:numId w:val="2"/>
        </w:numPr>
        <w:spacing w:before="100" w:beforeAutospacing="1" w:after="100" w:afterAutospacing="1" w:line="360" w:lineRule="auto"/>
        <w:ind w:left="567" w:hanging="27"/>
        <w:jc w:val="both"/>
        <w:rPr>
          <w:rFonts w:ascii="Arial" w:eastAsia="Times New Roman" w:hAnsi="Arial" w:cs="Arial"/>
          <w:sz w:val="24"/>
          <w:szCs w:val="24"/>
          <w:lang w:eastAsia="pl-PL"/>
        </w:rPr>
      </w:pPr>
      <w:r w:rsidRPr="00CA6FC6">
        <w:rPr>
          <w:rFonts w:ascii="Arial" w:eastAsia="Times New Roman" w:hAnsi="Arial" w:cs="Arial"/>
          <w:sz w:val="24"/>
          <w:szCs w:val="24"/>
          <w:lang w:eastAsia="pl-PL"/>
        </w:rPr>
        <w:t xml:space="preserve">  przestrzegać stosowania zasad higieny w ramach Dobrej  Praktyki </w:t>
      </w:r>
      <w:r>
        <w:rPr>
          <w:rFonts w:ascii="Arial" w:eastAsia="Times New Roman" w:hAnsi="Arial" w:cs="Arial"/>
          <w:sz w:val="24"/>
          <w:szCs w:val="24"/>
          <w:lang w:eastAsia="pl-PL"/>
        </w:rPr>
        <w:t xml:space="preserve">          </w:t>
      </w:r>
      <w:r w:rsidRPr="00CA6FC6">
        <w:rPr>
          <w:rFonts w:ascii="Arial" w:eastAsia="Times New Roman" w:hAnsi="Arial" w:cs="Arial"/>
          <w:sz w:val="24"/>
          <w:szCs w:val="24"/>
          <w:lang w:eastAsia="pl-PL"/>
        </w:rPr>
        <w:t>Higienicznej  (GHP), Dobrej Praktyki Produkcyjnej ( GMP ) i Dob</w:t>
      </w:r>
      <w:r>
        <w:rPr>
          <w:rFonts w:ascii="Arial" w:eastAsia="Times New Roman" w:hAnsi="Arial" w:cs="Arial"/>
          <w:sz w:val="24"/>
          <w:szCs w:val="24"/>
          <w:lang w:eastAsia="pl-PL"/>
        </w:rPr>
        <w:t>rej    Praktyki Rolniczej (GAP)</w:t>
      </w:r>
    </w:p>
    <w:p w14:paraId="277DA640" w14:textId="77777777" w:rsidR="002A5E4E" w:rsidRPr="00F15283" w:rsidRDefault="002A5E4E" w:rsidP="00AA3FAF">
      <w:pPr>
        <w:numPr>
          <w:ilvl w:val="0"/>
          <w:numId w:val="2"/>
        </w:numPr>
        <w:spacing w:before="100" w:beforeAutospacing="1" w:after="100" w:afterAutospacing="1" w:line="360" w:lineRule="auto"/>
        <w:ind w:left="567" w:hanging="27"/>
        <w:jc w:val="both"/>
        <w:rPr>
          <w:rFonts w:ascii="Arial" w:eastAsia="Times New Roman" w:hAnsi="Arial" w:cs="Arial"/>
          <w:sz w:val="24"/>
          <w:szCs w:val="24"/>
          <w:lang w:eastAsia="pl-PL"/>
        </w:rPr>
      </w:pPr>
      <w:r w:rsidRPr="00F15283">
        <w:rPr>
          <w:rFonts w:ascii="Arial" w:eastAsia="Times New Roman" w:hAnsi="Arial" w:cs="Arial"/>
          <w:sz w:val="24"/>
          <w:szCs w:val="24"/>
          <w:lang w:eastAsia="pl-PL"/>
        </w:rPr>
        <w:t xml:space="preserve">Rolnicy produkujący lub zbierający produkty roślinne powinni prowadzić dokumentację dotyczącą stosowania środków ochrony roślin i </w:t>
      </w:r>
      <w:proofErr w:type="spellStart"/>
      <w:r w:rsidRPr="00F15283">
        <w:rPr>
          <w:rFonts w:ascii="Arial" w:eastAsia="Times New Roman" w:hAnsi="Arial" w:cs="Arial"/>
          <w:sz w:val="24"/>
          <w:szCs w:val="24"/>
          <w:lang w:eastAsia="pl-PL"/>
        </w:rPr>
        <w:t>biocydów</w:t>
      </w:r>
      <w:proofErr w:type="spellEnd"/>
      <w:r w:rsidRPr="00F15283">
        <w:rPr>
          <w:rFonts w:ascii="Arial" w:eastAsia="Times New Roman" w:hAnsi="Arial" w:cs="Arial"/>
          <w:sz w:val="24"/>
          <w:szCs w:val="24"/>
          <w:lang w:eastAsia="pl-PL"/>
        </w:rPr>
        <w:t xml:space="preserve">, </w:t>
      </w:r>
      <w:r w:rsidRPr="00F15283">
        <w:rPr>
          <w:rFonts w:ascii="Arial" w:eastAsia="Times New Roman" w:hAnsi="Arial" w:cs="Arial"/>
          <w:sz w:val="24"/>
          <w:szCs w:val="24"/>
          <w:lang w:eastAsia="pl-PL"/>
        </w:rPr>
        <w:lastRenderedPageBreak/>
        <w:t>występowania szkodników lub chorób, które mogą zagrozić bezpieczeństwu produktów pochodzenia roślinnego.</w:t>
      </w:r>
    </w:p>
    <w:p w14:paraId="1A5FBB58" w14:textId="77777777" w:rsidR="002A5E4E" w:rsidRPr="00CA6FC6" w:rsidRDefault="002A5E4E" w:rsidP="002A5E4E">
      <w:pPr>
        <w:spacing w:before="100" w:beforeAutospacing="1" w:after="100" w:afterAutospacing="1"/>
        <w:jc w:val="both"/>
        <w:rPr>
          <w:rFonts w:ascii="Arial" w:eastAsia="Times New Roman" w:hAnsi="Arial" w:cs="Arial"/>
          <w:b/>
          <w:sz w:val="24"/>
          <w:szCs w:val="24"/>
          <w:lang w:eastAsia="pl-PL"/>
        </w:rPr>
      </w:pPr>
    </w:p>
    <w:p w14:paraId="1B54D9C5" w14:textId="77777777" w:rsidR="008F615E" w:rsidRPr="00847406" w:rsidRDefault="008F615E" w:rsidP="00847406">
      <w:pPr>
        <w:spacing w:line="360" w:lineRule="auto"/>
        <w:jc w:val="both"/>
        <w:rPr>
          <w:sz w:val="24"/>
          <w:szCs w:val="24"/>
        </w:rPr>
      </w:pPr>
    </w:p>
    <w:sectPr w:rsidR="008F615E" w:rsidRPr="00847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D6973"/>
    <w:multiLevelType w:val="multilevel"/>
    <w:tmpl w:val="687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10B3D"/>
    <w:multiLevelType w:val="hybridMultilevel"/>
    <w:tmpl w:val="093E01BA"/>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num w:numId="1" w16cid:durableId="632561350">
    <w:abstractNumId w:val="0"/>
  </w:num>
  <w:num w:numId="2" w16cid:durableId="45738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958"/>
    <w:rsid w:val="00096786"/>
    <w:rsid w:val="000A3E2F"/>
    <w:rsid w:val="000D48B2"/>
    <w:rsid w:val="000E6A00"/>
    <w:rsid w:val="000F0528"/>
    <w:rsid w:val="00150A70"/>
    <w:rsid w:val="001E5681"/>
    <w:rsid w:val="00292059"/>
    <w:rsid w:val="002A219C"/>
    <w:rsid w:val="002A5E4E"/>
    <w:rsid w:val="002F75BA"/>
    <w:rsid w:val="003346E4"/>
    <w:rsid w:val="003A5958"/>
    <w:rsid w:val="005A75E3"/>
    <w:rsid w:val="00657128"/>
    <w:rsid w:val="006B5507"/>
    <w:rsid w:val="00740A84"/>
    <w:rsid w:val="007618A6"/>
    <w:rsid w:val="00847406"/>
    <w:rsid w:val="008E6442"/>
    <w:rsid w:val="008F615E"/>
    <w:rsid w:val="00920DA7"/>
    <w:rsid w:val="009240E0"/>
    <w:rsid w:val="00A14F12"/>
    <w:rsid w:val="00A35552"/>
    <w:rsid w:val="00AA3FAF"/>
    <w:rsid w:val="00B86B2B"/>
    <w:rsid w:val="00CF09BE"/>
    <w:rsid w:val="00DE657B"/>
    <w:rsid w:val="00E24F5A"/>
    <w:rsid w:val="00F15283"/>
    <w:rsid w:val="00F74E78"/>
    <w:rsid w:val="00FD7B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77FF"/>
  <w15:docId w15:val="{808D2384-047B-4760-BAD5-42108975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076579">
      <w:bodyDiv w:val="1"/>
      <w:marLeft w:val="0"/>
      <w:marRight w:val="0"/>
      <w:marTop w:val="0"/>
      <w:marBottom w:val="0"/>
      <w:divBdr>
        <w:top w:val="none" w:sz="0" w:space="0" w:color="auto"/>
        <w:left w:val="none" w:sz="0" w:space="0" w:color="auto"/>
        <w:bottom w:val="none" w:sz="0" w:space="0" w:color="auto"/>
        <w:right w:val="none" w:sz="0" w:space="0" w:color="auto"/>
      </w:divBdr>
      <w:divsChild>
        <w:div w:id="1969890542">
          <w:marLeft w:val="0"/>
          <w:marRight w:val="0"/>
          <w:marTop w:val="0"/>
          <w:marBottom w:val="0"/>
          <w:divBdr>
            <w:top w:val="none" w:sz="0" w:space="0" w:color="auto"/>
            <w:left w:val="none" w:sz="0" w:space="0" w:color="auto"/>
            <w:bottom w:val="none" w:sz="0" w:space="0" w:color="auto"/>
            <w:right w:val="none" w:sz="0" w:space="0" w:color="auto"/>
          </w:divBdr>
          <w:divsChild>
            <w:div w:id="1608780010">
              <w:marLeft w:val="0"/>
              <w:marRight w:val="0"/>
              <w:marTop w:val="0"/>
              <w:marBottom w:val="0"/>
              <w:divBdr>
                <w:top w:val="none" w:sz="0" w:space="0" w:color="auto"/>
                <w:left w:val="none" w:sz="0" w:space="0" w:color="auto"/>
                <w:bottom w:val="none" w:sz="0" w:space="0" w:color="auto"/>
                <w:right w:val="none" w:sz="0" w:space="0" w:color="auto"/>
              </w:divBdr>
              <w:divsChild>
                <w:div w:id="1426919568">
                  <w:marLeft w:val="0"/>
                  <w:marRight w:val="0"/>
                  <w:marTop w:val="100"/>
                  <w:marBottom w:val="100"/>
                  <w:divBdr>
                    <w:top w:val="none" w:sz="0" w:space="0" w:color="auto"/>
                    <w:left w:val="none" w:sz="0" w:space="0" w:color="auto"/>
                    <w:bottom w:val="none" w:sz="0" w:space="0" w:color="auto"/>
                    <w:right w:val="none" w:sz="0" w:space="0" w:color="auto"/>
                  </w:divBdr>
                  <w:divsChild>
                    <w:div w:id="1454520166">
                      <w:marLeft w:val="0"/>
                      <w:marRight w:val="0"/>
                      <w:marTop w:val="0"/>
                      <w:marBottom w:val="150"/>
                      <w:divBdr>
                        <w:top w:val="none" w:sz="0" w:space="0" w:color="auto"/>
                        <w:left w:val="none" w:sz="0" w:space="0" w:color="auto"/>
                        <w:bottom w:val="none" w:sz="0" w:space="0" w:color="auto"/>
                        <w:right w:val="none" w:sz="0" w:space="0" w:color="auto"/>
                      </w:divBdr>
                      <w:divsChild>
                        <w:div w:id="1443843757">
                          <w:marLeft w:val="0"/>
                          <w:marRight w:val="0"/>
                          <w:marTop w:val="0"/>
                          <w:marBottom w:val="0"/>
                          <w:divBdr>
                            <w:top w:val="none" w:sz="0" w:space="0" w:color="auto"/>
                            <w:left w:val="none" w:sz="0" w:space="0" w:color="auto"/>
                            <w:bottom w:val="none" w:sz="0" w:space="0" w:color="auto"/>
                            <w:right w:val="none" w:sz="0" w:space="0" w:color="auto"/>
                          </w:divBdr>
                          <w:divsChild>
                            <w:div w:id="9577029">
                              <w:marLeft w:val="150"/>
                              <w:marRight w:val="0"/>
                              <w:marTop w:val="300"/>
                              <w:marBottom w:val="0"/>
                              <w:divBdr>
                                <w:top w:val="none" w:sz="0" w:space="0" w:color="auto"/>
                                <w:left w:val="none" w:sz="0" w:space="0" w:color="auto"/>
                                <w:bottom w:val="none" w:sz="0" w:space="0" w:color="auto"/>
                                <w:right w:val="dashed" w:sz="6" w:space="4" w:color="E2E2E2"/>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sse.zawiercie@pi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sse.bialystok.pl/higiena-zywienia/informacje-dla-podmiotow/122-rejestracja-i-zatwierdzanie-zakladow.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45A61-047A-403C-ABAC-D05ACC0D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833</Words>
  <Characters>4998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HŻ</dc:creator>
  <cp:keywords/>
  <dc:description/>
  <cp:lastModifiedBy>PSSE Zawiercie - Dorota Pala</cp:lastModifiedBy>
  <cp:revision>32</cp:revision>
  <dcterms:created xsi:type="dcterms:W3CDTF">2018-03-09T10:24:00Z</dcterms:created>
  <dcterms:modified xsi:type="dcterms:W3CDTF">2023-05-29T10:22:00Z</dcterms:modified>
</cp:coreProperties>
</file>