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E00D" w14:textId="77777777" w:rsidR="00B233F7" w:rsidRPr="00A31E1E" w:rsidRDefault="00B233F7" w:rsidP="00B233F7">
      <w:pPr>
        <w:rPr>
          <w:rFonts w:ascii="Arial" w:hAnsi="Arial" w:cs="Arial"/>
          <w:sz w:val="20"/>
          <w:szCs w:val="20"/>
        </w:rPr>
      </w:pPr>
      <w:bookmarkStart w:id="0" w:name="_Hlk212026777"/>
    </w:p>
    <w:p w14:paraId="7E01273D" w14:textId="0B6236F9" w:rsidR="00B233F7" w:rsidRPr="00A31E1E" w:rsidRDefault="00B233F7" w:rsidP="00B233F7">
      <w:pPr>
        <w:ind w:left="-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A31E1E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E54985" w:rsidRPr="00A31E1E">
        <w:rPr>
          <w:rFonts w:ascii="Arial" w:hAnsi="Arial" w:cs="Arial"/>
          <w:b/>
          <w:bCs/>
          <w:i/>
          <w:iCs/>
          <w:sz w:val="20"/>
          <w:szCs w:val="20"/>
        </w:rPr>
        <w:t>5a</w:t>
      </w:r>
    </w:p>
    <w:bookmarkEnd w:id="0"/>
    <w:p w14:paraId="53FF5B2A" w14:textId="77777777" w:rsidR="0098662E" w:rsidRDefault="0098662E"/>
    <w:p w14:paraId="585B5828" w14:textId="6B2DC4A2" w:rsidR="00B233F7" w:rsidRPr="005874E2" w:rsidRDefault="00B233F7" w:rsidP="001D6117">
      <w:pPr>
        <w:jc w:val="center"/>
        <w:rPr>
          <w:rFonts w:ascii="Arial" w:hAnsi="Arial" w:cs="Arial"/>
          <w:b/>
          <w:bCs/>
        </w:rPr>
      </w:pPr>
      <w:r w:rsidRPr="005874E2">
        <w:rPr>
          <w:rFonts w:ascii="Arial" w:hAnsi="Arial" w:cs="Arial"/>
          <w:b/>
          <w:bCs/>
        </w:rPr>
        <w:t>Kart</w:t>
      </w:r>
      <w:r w:rsidR="000C09A7">
        <w:rPr>
          <w:rFonts w:ascii="Arial" w:hAnsi="Arial" w:cs="Arial"/>
          <w:b/>
          <w:bCs/>
        </w:rPr>
        <w:t>a</w:t>
      </w:r>
      <w:r w:rsidRPr="005874E2">
        <w:rPr>
          <w:rFonts w:ascii="Arial" w:hAnsi="Arial" w:cs="Arial"/>
          <w:b/>
          <w:bCs/>
        </w:rPr>
        <w:t xml:space="preserve"> oceny rankingującej</w:t>
      </w:r>
    </w:p>
    <w:p w14:paraId="4351EC9E" w14:textId="4295AC06" w:rsidR="00B233F7" w:rsidRPr="005874E2" w:rsidRDefault="00071AAE" w:rsidP="00B233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431AF4" w:rsidRPr="005874E2" w14:paraId="7EAD0A32" w14:textId="77777777" w:rsidTr="007176F8">
        <w:tc>
          <w:tcPr>
            <w:tcW w:w="2500" w:type="pct"/>
          </w:tcPr>
          <w:p w14:paraId="594952BD" w14:textId="2C7211F4" w:rsidR="00431AF4" w:rsidRPr="005874E2" w:rsidRDefault="00431AF4" w:rsidP="00431AF4">
            <w:pPr>
              <w:rPr>
                <w:rFonts w:ascii="Arial" w:hAnsi="Arial" w:cs="Arial"/>
                <w:b/>
                <w:bCs/>
              </w:rPr>
            </w:pPr>
            <w:r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Data wpływu </w:t>
            </w:r>
            <w:r w:rsidR="007176F8"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zgłoszenia </w:t>
            </w:r>
            <w:r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>do Ministerstwa Rozwoju i Technologii</w:t>
            </w:r>
          </w:p>
        </w:tc>
        <w:tc>
          <w:tcPr>
            <w:tcW w:w="2500" w:type="pct"/>
          </w:tcPr>
          <w:p w14:paraId="6CF7EF87" w14:textId="77777777" w:rsidR="00431AF4" w:rsidRPr="005874E2" w:rsidRDefault="00431AF4" w:rsidP="00431AF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1AF4" w:rsidRPr="005874E2" w14:paraId="70CD19A4" w14:textId="77777777" w:rsidTr="007176F8">
        <w:tc>
          <w:tcPr>
            <w:tcW w:w="2500" w:type="pct"/>
          </w:tcPr>
          <w:p w14:paraId="4F6D1F9E" w14:textId="7A12E6D0" w:rsidR="00431AF4" w:rsidRPr="005874E2" w:rsidRDefault="00431AF4" w:rsidP="00431AF4">
            <w:pPr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Nazwa Wnioskodawcy </w:t>
            </w:r>
          </w:p>
        </w:tc>
        <w:tc>
          <w:tcPr>
            <w:tcW w:w="2500" w:type="pct"/>
          </w:tcPr>
          <w:p w14:paraId="2862C931" w14:textId="77777777" w:rsidR="00431AF4" w:rsidRPr="005874E2" w:rsidRDefault="00431AF4" w:rsidP="00431AF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76F8" w:rsidRPr="005874E2" w14:paraId="4D6A8C38" w14:textId="77777777" w:rsidTr="007176F8">
        <w:tc>
          <w:tcPr>
            <w:tcW w:w="2500" w:type="pct"/>
          </w:tcPr>
          <w:p w14:paraId="552C8637" w14:textId="544EA569" w:rsidR="007176F8" w:rsidRPr="005874E2" w:rsidRDefault="007176F8" w:rsidP="00431AF4">
            <w:pPr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Imię i nazwisko osoby oceniającej nr 1: </w:t>
            </w:r>
          </w:p>
        </w:tc>
        <w:tc>
          <w:tcPr>
            <w:tcW w:w="2500" w:type="pct"/>
          </w:tcPr>
          <w:p w14:paraId="2825CE5D" w14:textId="77777777" w:rsidR="007176F8" w:rsidRPr="005874E2" w:rsidRDefault="007176F8" w:rsidP="00431AF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76F8" w:rsidRPr="005874E2" w14:paraId="6A0DB6E7" w14:textId="77777777" w:rsidTr="007176F8">
        <w:tc>
          <w:tcPr>
            <w:tcW w:w="2500" w:type="pct"/>
          </w:tcPr>
          <w:p w14:paraId="44CD152C" w14:textId="682C9405" w:rsidR="007176F8" w:rsidRPr="005874E2" w:rsidRDefault="007176F8" w:rsidP="00431AF4">
            <w:pPr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>Imię i nazwisko osoby oceniającej nr 2:</w:t>
            </w:r>
          </w:p>
        </w:tc>
        <w:tc>
          <w:tcPr>
            <w:tcW w:w="2500" w:type="pct"/>
          </w:tcPr>
          <w:p w14:paraId="0AB20245" w14:textId="77777777" w:rsidR="007176F8" w:rsidRPr="005874E2" w:rsidRDefault="007176F8" w:rsidP="00431AF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1AF4" w:rsidRPr="005874E2" w14:paraId="19B10E35" w14:textId="77777777" w:rsidTr="007176F8">
        <w:tc>
          <w:tcPr>
            <w:tcW w:w="2500" w:type="pct"/>
          </w:tcPr>
          <w:p w14:paraId="075D954E" w14:textId="07FCC9F0" w:rsidR="00431AF4" w:rsidRPr="005874E2" w:rsidRDefault="00431AF4" w:rsidP="00431AF4">
            <w:pPr>
              <w:rPr>
                <w:rFonts w:ascii="Arial" w:hAnsi="Arial" w:cs="Arial"/>
                <w:b/>
                <w:bCs/>
              </w:rPr>
            </w:pPr>
            <w:r w:rsidRPr="005874E2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Data oceny: </w:t>
            </w:r>
          </w:p>
        </w:tc>
        <w:tc>
          <w:tcPr>
            <w:tcW w:w="2500" w:type="pct"/>
          </w:tcPr>
          <w:p w14:paraId="2C357407" w14:textId="77777777" w:rsidR="00431AF4" w:rsidRPr="005874E2" w:rsidRDefault="00431AF4" w:rsidP="00431AF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76F8" w:rsidRPr="005874E2" w14:paraId="727F7618" w14:textId="77777777" w:rsidTr="007176F8">
        <w:tc>
          <w:tcPr>
            <w:tcW w:w="2500" w:type="pct"/>
          </w:tcPr>
          <w:p w14:paraId="781341CD" w14:textId="772535AB" w:rsidR="007176F8" w:rsidRPr="005874E2" w:rsidRDefault="007176F8" w:rsidP="00431AF4">
            <w:pPr>
              <w:rPr>
                <w:rFonts w:ascii="Arial" w:hAnsi="Arial" w:cs="Arial"/>
                <w:b/>
                <w:bCs/>
                <w:color w:val="000000"/>
                <w:kern w:val="0"/>
                <w:highlight w:val="yellow"/>
              </w:rPr>
            </w:pPr>
            <w:r w:rsidRPr="005874E2">
              <w:rPr>
                <w:rFonts w:ascii="Arial" w:hAnsi="Arial" w:cs="Arial"/>
                <w:b/>
                <w:bCs/>
                <w:color w:val="000000"/>
                <w:kern w:val="0"/>
                <w:highlight w:val="yellow"/>
              </w:rPr>
              <w:t xml:space="preserve">Suma punktów: </w:t>
            </w:r>
            <w:r w:rsidRPr="005874E2">
              <w:rPr>
                <w:rFonts w:ascii="Arial" w:hAnsi="Arial" w:cs="Arial"/>
                <w:i/>
                <w:iCs/>
                <w:color w:val="000000"/>
                <w:kern w:val="0"/>
                <w:highlight w:val="yellow"/>
              </w:rPr>
              <w:t xml:space="preserve">(Minimum do uzyskania: </w:t>
            </w:r>
            <w:r w:rsidR="0007180F">
              <w:rPr>
                <w:rFonts w:ascii="Arial" w:hAnsi="Arial" w:cs="Arial"/>
                <w:i/>
                <w:iCs/>
                <w:color w:val="000000"/>
                <w:kern w:val="0"/>
                <w:highlight w:val="yellow"/>
              </w:rPr>
              <w:t>6</w:t>
            </w:r>
            <w:r w:rsidRPr="005874E2">
              <w:rPr>
                <w:rFonts w:ascii="Arial" w:hAnsi="Arial" w:cs="Arial"/>
                <w:i/>
                <w:iCs/>
                <w:color w:val="000000"/>
                <w:kern w:val="0"/>
                <w:highlight w:val="yellow"/>
              </w:rPr>
              <w:t>0 punktów)</w:t>
            </w:r>
          </w:p>
        </w:tc>
        <w:tc>
          <w:tcPr>
            <w:tcW w:w="2500" w:type="pct"/>
          </w:tcPr>
          <w:p w14:paraId="15D048A4" w14:textId="74FF27AD" w:rsidR="007176F8" w:rsidRPr="005874E2" w:rsidRDefault="00CA5279" w:rsidP="00431AF4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5874E2">
              <w:rPr>
                <w:rFonts w:ascii="Arial" w:hAnsi="Arial" w:cs="Arial"/>
                <w:b/>
                <w:bCs/>
                <w:highlight w:val="yellow"/>
              </w:rPr>
              <w:t>…/</w:t>
            </w:r>
            <w:r w:rsidR="00536662">
              <w:rPr>
                <w:rFonts w:ascii="Arial" w:hAnsi="Arial" w:cs="Arial"/>
                <w:b/>
                <w:bCs/>
                <w:highlight w:val="yellow"/>
              </w:rPr>
              <w:t>120</w:t>
            </w:r>
          </w:p>
        </w:tc>
      </w:tr>
    </w:tbl>
    <w:p w14:paraId="0FEC69BD" w14:textId="77777777" w:rsidR="00431AF4" w:rsidRPr="005874E2" w:rsidRDefault="00431AF4" w:rsidP="00B233F7">
      <w:pPr>
        <w:rPr>
          <w:rFonts w:ascii="Arial" w:hAnsi="Arial" w:cs="Arial"/>
          <w:b/>
          <w:bCs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545"/>
        <w:gridCol w:w="3120"/>
        <w:gridCol w:w="5528"/>
        <w:gridCol w:w="1416"/>
        <w:gridCol w:w="1702"/>
      </w:tblGrid>
      <w:tr w:rsidR="002D7BEC" w:rsidRPr="005874E2" w14:paraId="68F59DF1" w14:textId="77777777" w:rsidTr="0061787A">
        <w:trPr>
          <w:trHeight w:val="1170"/>
        </w:trPr>
        <w:tc>
          <w:tcPr>
            <w:tcW w:w="1855" w:type="pct"/>
            <w:gridSpan w:val="3"/>
            <w:noWrap/>
            <w:vAlign w:val="center"/>
            <w:hideMark/>
          </w:tcPr>
          <w:p w14:paraId="229C5A5B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2011" w:type="pct"/>
            <w:vMerge w:val="restart"/>
            <w:noWrap/>
            <w:vAlign w:val="center"/>
            <w:hideMark/>
          </w:tcPr>
          <w:p w14:paraId="6343289A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Skala oceny</w:t>
            </w:r>
          </w:p>
        </w:tc>
        <w:tc>
          <w:tcPr>
            <w:tcW w:w="515" w:type="pct"/>
            <w:vMerge w:val="restart"/>
            <w:noWrap/>
            <w:hideMark/>
          </w:tcPr>
          <w:p w14:paraId="22798A18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B36EA5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A88510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057779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C553CC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hAnsi="Arial" w:cs="Arial"/>
                <w:b/>
                <w:bCs/>
                <w:sz w:val="18"/>
                <w:szCs w:val="18"/>
              </w:rPr>
              <w:t>Przyznana liczba punktów</w:t>
            </w:r>
          </w:p>
        </w:tc>
        <w:tc>
          <w:tcPr>
            <w:tcW w:w="619" w:type="pct"/>
            <w:vMerge w:val="restart"/>
          </w:tcPr>
          <w:p w14:paraId="362C6FBC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C742BB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57EC0E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07B30C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6CA4A8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hAnsi="Arial" w:cs="Arial"/>
                <w:b/>
                <w:bCs/>
                <w:sz w:val="18"/>
                <w:szCs w:val="18"/>
              </w:rPr>
              <w:t>Uzasadnienie oceny</w:t>
            </w:r>
          </w:p>
        </w:tc>
      </w:tr>
      <w:tr w:rsidR="002D7BEC" w:rsidRPr="005874E2" w14:paraId="6CE3648B" w14:textId="77777777" w:rsidTr="0061787A">
        <w:trPr>
          <w:trHeight w:val="750"/>
        </w:trPr>
        <w:tc>
          <w:tcPr>
            <w:tcW w:w="158" w:type="pct"/>
            <w:noWrap/>
            <w:vAlign w:val="center"/>
            <w:hideMark/>
          </w:tcPr>
          <w:p w14:paraId="31B90962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562" w:type="pct"/>
            <w:vAlign w:val="center"/>
            <w:hideMark/>
          </w:tcPr>
          <w:p w14:paraId="22A9BE7C" w14:textId="77777777" w:rsidR="002D7BEC" w:rsidRPr="005874E2" w:rsidRDefault="002D7BEC" w:rsidP="00617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kryterium</w:t>
            </w:r>
          </w:p>
        </w:tc>
        <w:tc>
          <w:tcPr>
            <w:tcW w:w="1135" w:type="pct"/>
            <w:vAlign w:val="center"/>
            <w:hideMark/>
          </w:tcPr>
          <w:p w14:paraId="64FD5244" w14:textId="77777777" w:rsidR="002D7BEC" w:rsidRPr="005874E2" w:rsidRDefault="002D7BEC" w:rsidP="00617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kryterium</w:t>
            </w:r>
          </w:p>
        </w:tc>
        <w:tc>
          <w:tcPr>
            <w:tcW w:w="2011" w:type="pct"/>
            <w:vMerge/>
            <w:vAlign w:val="center"/>
            <w:hideMark/>
          </w:tcPr>
          <w:p w14:paraId="6549F5E2" w14:textId="77777777" w:rsidR="002D7BEC" w:rsidRPr="005874E2" w:rsidRDefault="002D7BEC" w:rsidP="00617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14:paraId="616AD09E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19" w:type="pct"/>
            <w:vMerge/>
            <w:vAlign w:val="center"/>
          </w:tcPr>
          <w:p w14:paraId="59D21E5B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D7BEC" w:rsidRPr="005874E2" w14:paraId="595D1BA3" w14:textId="77777777" w:rsidTr="00A31E1E">
        <w:trPr>
          <w:trHeight w:val="1981"/>
        </w:trPr>
        <w:tc>
          <w:tcPr>
            <w:tcW w:w="158" w:type="pct"/>
            <w:hideMark/>
          </w:tcPr>
          <w:p w14:paraId="322D1ED1" w14:textId="5138B2C3" w:rsidR="002D7BEC" w:rsidRPr="005874E2" w:rsidRDefault="005243C3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" w:name="_Hlk212532567"/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2" w:type="pct"/>
            <w:hideMark/>
          </w:tcPr>
          <w:p w14:paraId="080410DF" w14:textId="5392B821" w:rsidR="002D7BEC" w:rsidRPr="006A18E5" w:rsidRDefault="002D7BEC" w:rsidP="00A3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1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Zespół odpowiedzialny za realizację </w:t>
            </w:r>
            <w:r w:rsidR="005243C3" w:rsidRPr="006A1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Zadania</w:t>
            </w:r>
            <w:r w:rsidRPr="006A1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5" w:type="pct"/>
            <w:hideMark/>
          </w:tcPr>
          <w:p w14:paraId="0C133D14" w14:textId="77777777" w:rsidR="002D7BEC" w:rsidRPr="005874E2" w:rsidRDefault="002D7BEC" w:rsidP="00A31E1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>Ocena kryterium dokonywana jest w oparciu o opis kompetencji i doświadczenia zespołu.</w:t>
            </w:r>
          </w:p>
          <w:p w14:paraId="591AF1FE" w14:textId="5CD575CA" w:rsidR="002D7BEC" w:rsidRPr="005874E2" w:rsidRDefault="002D7BEC" w:rsidP="00A31E1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9C29348" w14:textId="77777777" w:rsidR="002D7BEC" w:rsidRPr="005874E2" w:rsidRDefault="002D7BEC" w:rsidP="00A31E1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Przy ocenie pod uwagę brane są takie aspekty jak: </w:t>
            </w:r>
          </w:p>
          <w:p w14:paraId="5469F018" w14:textId="7BAD796C" w:rsidR="00C56BBD" w:rsidRDefault="002D7BEC" w:rsidP="00A31E1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- różnorodność zespołu obejmująca szerokie spektrum ról </w:t>
            </w:r>
            <w:r w:rsidR="00790FA8">
              <w:rPr>
                <w:rFonts w:ascii="Arial" w:hAnsi="Arial" w:cs="Arial"/>
                <w:color w:val="auto"/>
                <w:sz w:val="18"/>
                <w:szCs w:val="18"/>
              </w:rPr>
              <w:t xml:space="preserve">i kompetencji </w:t>
            </w: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ważnych dla </w:t>
            </w:r>
            <w:proofErr w:type="gramStart"/>
            <w:r w:rsidR="005243C3"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projektu </w:t>
            </w:r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 xml:space="preserve"> zwłaszcza</w:t>
            </w:r>
            <w:proofErr w:type="gramEnd"/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 xml:space="preserve"> dysponowanie doświadczonymi </w:t>
            </w:r>
            <w:r w:rsidR="00C56BBD" w:rsidRPr="00956224">
              <w:rPr>
                <w:rFonts w:ascii="Arial" w:hAnsi="Arial" w:cs="Arial"/>
                <w:color w:val="auto"/>
                <w:sz w:val="18"/>
                <w:szCs w:val="18"/>
              </w:rPr>
              <w:t>mentor</w:t>
            </w:r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>ami</w:t>
            </w:r>
            <w:r w:rsidR="00C56BBD" w:rsidRPr="00956224">
              <w:rPr>
                <w:rFonts w:ascii="Arial" w:hAnsi="Arial" w:cs="Arial"/>
                <w:color w:val="auto"/>
                <w:sz w:val="18"/>
                <w:szCs w:val="18"/>
              </w:rPr>
              <w:t xml:space="preserve"> i eksper</w:t>
            </w:r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>tami</w:t>
            </w:r>
            <w:r w:rsidR="00C56BBD" w:rsidRPr="0095622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>ds.</w:t>
            </w:r>
            <w:r w:rsidR="00C56BBD" w:rsidRPr="00956224">
              <w:rPr>
                <w:rFonts w:ascii="Arial" w:hAnsi="Arial" w:cs="Arial"/>
                <w:color w:val="auto"/>
                <w:sz w:val="18"/>
                <w:szCs w:val="18"/>
              </w:rPr>
              <w:t xml:space="preserve"> akceleracji, strategii inwestycyjnych, strategii wejścia na rynek</w:t>
            </w:r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osobami </w:t>
            </w:r>
            <w:proofErr w:type="gramStart"/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>odpowiedzialnymi  za</w:t>
            </w:r>
            <w:proofErr w:type="gramEnd"/>
            <w:r w:rsidR="00C56BBD">
              <w:rPr>
                <w:rFonts w:ascii="Arial" w:hAnsi="Arial" w:cs="Arial"/>
                <w:color w:val="auto"/>
                <w:sz w:val="18"/>
                <w:szCs w:val="18"/>
              </w:rPr>
              <w:t xml:space="preserve"> rozliczanie i </w:t>
            </w:r>
            <w:r w:rsidR="00DE75CC">
              <w:rPr>
                <w:rFonts w:ascii="Arial" w:hAnsi="Arial" w:cs="Arial"/>
                <w:color w:val="auto"/>
                <w:sz w:val="18"/>
                <w:szCs w:val="18"/>
              </w:rPr>
              <w:t>promocje</w:t>
            </w:r>
          </w:p>
          <w:p w14:paraId="6A43254C" w14:textId="20FF5BAE" w:rsidR="00DE75CC" w:rsidRPr="005874E2" w:rsidRDefault="00DE75CC" w:rsidP="00A31E1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- doświadczenie </w:t>
            </w: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>zespołu w zakresie programów wsparcia startupów, współpracy z funduszami venture/</w:t>
            </w:r>
            <w:proofErr w:type="spellStart"/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>private</w:t>
            </w:r>
            <w:proofErr w:type="spellEnd"/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 equity capital oraz </w:t>
            </w:r>
            <w:r w:rsidRPr="001C207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efekty podjętych działań</w:t>
            </w: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 (np. zdobycie finansowania dla startupów) </w:t>
            </w:r>
          </w:p>
          <w:p w14:paraId="688302AE" w14:textId="6D159BC9" w:rsidR="002D7BEC" w:rsidRPr="005874E2" w:rsidRDefault="002D7BEC" w:rsidP="00A31E1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- doświadczenie </w:t>
            </w:r>
            <w:r w:rsidR="005243C3"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kierownika projektu </w:t>
            </w: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w zarządzaniu </w:t>
            </w:r>
            <w:r w:rsidR="00A31E1E" w:rsidRPr="005874E2">
              <w:rPr>
                <w:rFonts w:ascii="Arial" w:hAnsi="Arial" w:cs="Arial"/>
                <w:color w:val="auto"/>
                <w:sz w:val="18"/>
                <w:szCs w:val="18"/>
              </w:rPr>
              <w:t>złożonymi projektami</w:t>
            </w:r>
            <w:r w:rsidRPr="005874E2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  <w:p w14:paraId="050AC327" w14:textId="22F5963F" w:rsidR="002D7BEC" w:rsidRDefault="002D7BEC" w:rsidP="00A31E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4E2">
              <w:rPr>
                <w:rFonts w:ascii="Arial" w:hAnsi="Arial" w:cs="Arial"/>
                <w:sz w:val="18"/>
                <w:szCs w:val="18"/>
              </w:rPr>
              <w:t xml:space="preserve">- stopień, w jakim kompetencje i doświadczenie zawodowe zespołu </w:t>
            </w:r>
            <w:r w:rsidR="00A31E1E" w:rsidRPr="005874E2">
              <w:rPr>
                <w:rFonts w:ascii="Arial" w:hAnsi="Arial" w:cs="Arial"/>
                <w:sz w:val="18"/>
                <w:szCs w:val="18"/>
              </w:rPr>
              <w:t>są</w:t>
            </w:r>
            <w:r w:rsidR="00F0391F" w:rsidRPr="005874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27D">
              <w:rPr>
                <w:rFonts w:ascii="Arial" w:hAnsi="Arial" w:cs="Arial"/>
                <w:sz w:val="18"/>
                <w:szCs w:val="18"/>
              </w:rPr>
              <w:t xml:space="preserve">adekwatne </w:t>
            </w:r>
            <w:r w:rsidRPr="005874E2">
              <w:rPr>
                <w:rFonts w:ascii="Arial" w:hAnsi="Arial" w:cs="Arial"/>
                <w:sz w:val="18"/>
                <w:szCs w:val="18"/>
              </w:rPr>
              <w:t>do realizacji</w:t>
            </w:r>
            <w:r w:rsidR="00E262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E1E" w:rsidRPr="005874E2">
              <w:rPr>
                <w:rFonts w:ascii="Arial" w:hAnsi="Arial" w:cs="Arial"/>
                <w:sz w:val="18"/>
                <w:szCs w:val="18"/>
              </w:rPr>
              <w:t xml:space="preserve">działań </w:t>
            </w:r>
            <w:r w:rsidR="00E2627D">
              <w:rPr>
                <w:rFonts w:ascii="Arial" w:hAnsi="Arial" w:cs="Arial"/>
                <w:sz w:val="18"/>
                <w:szCs w:val="18"/>
              </w:rPr>
              <w:t xml:space="preserve">określonych </w:t>
            </w:r>
            <w:r w:rsidR="00A31E1E" w:rsidRPr="005874E2">
              <w:rPr>
                <w:rFonts w:ascii="Arial" w:hAnsi="Arial" w:cs="Arial"/>
                <w:sz w:val="18"/>
                <w:szCs w:val="18"/>
              </w:rPr>
              <w:t>w ramach Zadania</w:t>
            </w:r>
            <w:r w:rsidR="00DE75CC">
              <w:rPr>
                <w:rFonts w:ascii="Arial" w:hAnsi="Arial" w:cs="Arial"/>
                <w:sz w:val="18"/>
                <w:szCs w:val="18"/>
              </w:rPr>
              <w:t xml:space="preserve"> opisanych w zał.nr 2 do Regulaminu</w:t>
            </w:r>
          </w:p>
          <w:p w14:paraId="47976506" w14:textId="77777777" w:rsidR="00905C86" w:rsidRDefault="00905C86" w:rsidP="00A31E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54BA7A" w14:textId="43693142" w:rsidR="00905C86" w:rsidRPr="00905C86" w:rsidRDefault="00905C86" w:rsidP="00A31E1E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05C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Wnioskodawca powinien dołączyć do Wniosku CV osób zaangażowanych w realizację Zadania. </w:t>
            </w:r>
          </w:p>
          <w:p w14:paraId="08ED5EE7" w14:textId="77777777" w:rsidR="002D7BEC" w:rsidRPr="005874E2" w:rsidRDefault="002D7BEC" w:rsidP="00A31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11" w:type="pct"/>
            <w:hideMark/>
          </w:tcPr>
          <w:p w14:paraId="5E0657C1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0 pkt – kryterium niespełnione</w:t>
            </w:r>
          </w:p>
          <w:p w14:paraId="34616D3E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zespołu nie odnosi się do kwestii podlegających ocenie lub jest zbyt ogólny, aby dokonać rzetelnej oceny kompetencji i doświadczenia.</w:t>
            </w:r>
          </w:p>
          <w:p w14:paraId="18A8C41C" w14:textId="77777777" w:rsidR="00244546" w:rsidRPr="00244546" w:rsidRDefault="00244546" w:rsidP="00244546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przedstawiono struktury zespołu, zakresu ról ani osób odpowiedzialnych za realizację poszczególnych obszarów.</w:t>
            </w:r>
          </w:p>
          <w:p w14:paraId="1D781ED2" w14:textId="77777777" w:rsidR="00244546" w:rsidRPr="00244546" w:rsidRDefault="00244546" w:rsidP="00244546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informacji o doświadczeniu kierownika projektu i członków zespołu w obszarze wsparcia startupów, współpracy z funduszami VC/PE lub zarządzania projektami.</w:t>
            </w:r>
          </w:p>
          <w:p w14:paraId="24431E0E" w14:textId="77777777" w:rsidR="00244546" w:rsidRPr="00244546" w:rsidRDefault="00244546" w:rsidP="00244546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jest ogólnikowy i nie pozwala ocenić, czy zespół posiada kompetencje niezbędne do realizacji Zadania.</w:t>
            </w:r>
          </w:p>
          <w:p w14:paraId="730D4D72" w14:textId="77777777" w:rsid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D5A887F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5 pkt – kryterium spełnione w stopniu niewystarczającym</w:t>
            </w:r>
          </w:p>
          <w:p w14:paraId="5533475A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zespołu jest niekompletny lub wskazuje na poważne braki w zakresie kompetencji, doświadczenia i przypisanych ról.</w:t>
            </w:r>
          </w:p>
          <w:p w14:paraId="613EE177" w14:textId="4AE8B992" w:rsidR="009D7B17" w:rsidRDefault="00244546" w:rsidP="001C2079">
            <w:pPr>
              <w:pStyle w:val="Defaul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członków zespołu jest zbyt mała w stosunku do skali projektu lub zespół nie obejmuje wszystkich kluczowych funkcji</w:t>
            </w:r>
            <w:r w:rsidR="009D7B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takich jak: </w:t>
            </w:r>
            <w:r w:rsidR="009D7B17" w:rsidRPr="00956224">
              <w:rPr>
                <w:rFonts w:ascii="Arial" w:hAnsi="Arial" w:cs="Arial"/>
                <w:color w:val="auto"/>
                <w:sz w:val="18"/>
                <w:szCs w:val="18"/>
              </w:rPr>
              <w:t>mentor</w:t>
            </w:r>
            <w:r w:rsidR="009D7B17">
              <w:rPr>
                <w:rFonts w:ascii="Arial" w:hAnsi="Arial" w:cs="Arial"/>
                <w:color w:val="auto"/>
                <w:sz w:val="18"/>
                <w:szCs w:val="18"/>
              </w:rPr>
              <w:t>zy</w:t>
            </w:r>
            <w:r w:rsidR="009D7B17" w:rsidRPr="00956224">
              <w:rPr>
                <w:rFonts w:ascii="Arial" w:hAnsi="Arial" w:cs="Arial"/>
                <w:color w:val="auto"/>
                <w:sz w:val="18"/>
                <w:szCs w:val="18"/>
              </w:rPr>
              <w:t xml:space="preserve"> i eksper</w:t>
            </w:r>
            <w:r w:rsidR="009D7B17">
              <w:rPr>
                <w:rFonts w:ascii="Arial" w:hAnsi="Arial" w:cs="Arial"/>
                <w:color w:val="auto"/>
                <w:sz w:val="18"/>
                <w:szCs w:val="18"/>
              </w:rPr>
              <w:t>ci</w:t>
            </w:r>
            <w:r w:rsidR="009D7B17" w:rsidRPr="0095622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D7B17">
              <w:rPr>
                <w:rFonts w:ascii="Arial" w:hAnsi="Arial" w:cs="Arial"/>
                <w:color w:val="auto"/>
                <w:sz w:val="18"/>
                <w:szCs w:val="18"/>
              </w:rPr>
              <w:t>ds.</w:t>
            </w:r>
            <w:r w:rsidR="009D7B17" w:rsidRPr="00956224">
              <w:rPr>
                <w:rFonts w:ascii="Arial" w:hAnsi="Arial" w:cs="Arial"/>
                <w:color w:val="auto"/>
                <w:sz w:val="18"/>
                <w:szCs w:val="18"/>
              </w:rPr>
              <w:t xml:space="preserve"> akceleracji, strategii inwestycyjnych, strategii wejścia na rynek</w:t>
            </w:r>
            <w:r w:rsidR="009D7B17">
              <w:rPr>
                <w:rFonts w:ascii="Arial" w:hAnsi="Arial" w:cs="Arial"/>
                <w:color w:val="auto"/>
                <w:sz w:val="18"/>
                <w:szCs w:val="18"/>
              </w:rPr>
              <w:t xml:space="preserve"> oraz osobami </w:t>
            </w:r>
            <w:proofErr w:type="gramStart"/>
            <w:r w:rsidR="009D7B17">
              <w:rPr>
                <w:rFonts w:ascii="Arial" w:hAnsi="Arial" w:cs="Arial"/>
                <w:color w:val="auto"/>
                <w:sz w:val="18"/>
                <w:szCs w:val="18"/>
              </w:rPr>
              <w:t>odpowiedzialnymi  za</w:t>
            </w:r>
            <w:proofErr w:type="gramEnd"/>
            <w:r w:rsidR="009D7B17">
              <w:rPr>
                <w:rFonts w:ascii="Arial" w:hAnsi="Arial" w:cs="Arial"/>
                <w:color w:val="auto"/>
                <w:sz w:val="18"/>
                <w:szCs w:val="18"/>
              </w:rPr>
              <w:t xml:space="preserve"> rozliczanie i promocje</w:t>
            </w:r>
          </w:p>
          <w:p w14:paraId="2B453205" w14:textId="262085C2" w:rsidR="00244546" w:rsidRPr="00244546" w:rsidRDefault="00244546" w:rsidP="001C207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89CB9FE" w14:textId="77777777" w:rsidR="00244546" w:rsidRPr="00244546" w:rsidRDefault="00244546" w:rsidP="00244546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Doświadczenie członków zespołu w programach wsparcia startupów lub we współpracy z funduszami VC/PE jest ograniczone lub mało istotne dla zakresu Zadania.</w:t>
            </w:r>
          </w:p>
          <w:p w14:paraId="4F980663" w14:textId="77777777" w:rsidR="00244546" w:rsidRPr="00244546" w:rsidRDefault="00244546" w:rsidP="00244546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Kierownik projektu nie posiada wystarczającego doświadczenia w zarządzaniu projektami o podobnej skali i złożoności.</w:t>
            </w:r>
          </w:p>
          <w:p w14:paraId="1639D7E3" w14:textId="77777777" w:rsidR="00244546" w:rsidRPr="00244546" w:rsidRDefault="00244546" w:rsidP="00244546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przedstawiono efektów wcześniejszych działań (np. zdobycia finansowania przez startupy, realizacji projektów akceleracyjnych).</w:t>
            </w:r>
          </w:p>
          <w:p w14:paraId="441BE3B9" w14:textId="77777777" w:rsidR="00244546" w:rsidRPr="00244546" w:rsidRDefault="00244546" w:rsidP="00244546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spójności między zakresem kompetencji zespołu a planowanymi działaniami w projekcie.</w:t>
            </w:r>
          </w:p>
          <w:p w14:paraId="12DF998E" w14:textId="77777777" w:rsid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EB95F9" w14:textId="77777777" w:rsid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7B05508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 pkt – kryterium spełnione w stopniu dostatecznym</w:t>
            </w:r>
          </w:p>
          <w:p w14:paraId="12BABA7F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jest odpowiednio zorganizowany, lecz nie w pełni kompletny lub posiada pewne luki kompetencyjne w odniesieniu do zadań projektu.</w:t>
            </w:r>
          </w:p>
          <w:p w14:paraId="50C1D9F3" w14:textId="05E3CC47" w:rsidR="009D7B17" w:rsidRPr="009D7B17" w:rsidRDefault="00244546" w:rsidP="009D7B17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Struktura zespołu obejmuje podstawowe role niezbędne do realizacji Zadania, choć część funkcji wymaga doprecyzowania lub wzmocnienia.</w:t>
            </w:r>
          </w:p>
          <w:p w14:paraId="047D4DA1" w14:textId="77777777" w:rsidR="00244546" w:rsidRPr="00244546" w:rsidRDefault="00244546" w:rsidP="00244546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Kierownik projektu posiada doświadczenie w realizacji projektów o podobnym charakterze, ale niekoniecznie o takiej samej skali lub w obszarze </w:t>
            </w:r>
            <w:proofErr w:type="spellStart"/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/startupowym.</w:t>
            </w:r>
          </w:p>
          <w:p w14:paraId="5617CDA3" w14:textId="77777777" w:rsidR="00244546" w:rsidRPr="00244546" w:rsidRDefault="00244546" w:rsidP="00244546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Większość członków zespołu posiada doświadczenie w programach wsparcia startupów lub współpracy z funduszami VC/PE, jednak poziom doświadczenia jest zróżnicowany.</w:t>
            </w:r>
          </w:p>
          <w:p w14:paraId="6A38D03C" w14:textId="77777777" w:rsidR="00244546" w:rsidRPr="00244546" w:rsidRDefault="00244546" w:rsidP="00244546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Wskazano pewne efekty wcześniejszych działań (np. współpracę z startupami, wsparcie w pozyskaniu finansowania), lecz bez szczegółowych danych.</w:t>
            </w:r>
          </w:p>
          <w:p w14:paraId="20998ED3" w14:textId="499D8F98" w:rsidR="00244546" w:rsidRDefault="00244546" w:rsidP="00244546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Kompetencje zespołu są zasadniczo wystarczające do realizacji Zadania, ale </w:t>
            </w:r>
            <w:r w:rsid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może </w:t>
            </w:r>
            <w:r w:rsidR="00FC54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</w:t>
            </w:r>
            <w:r w:rsid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istnieć ryzyko</w:t>
            </w:r>
            <w:r w:rsidR="00FC54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(potrzeba)</w:t>
            </w:r>
            <w:r w:rsid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uzupełnienia zespołu o kolejne osoby w celu skutecznej realizacji Zadania </w:t>
            </w: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C08D79F" w14:textId="77777777" w:rsidR="00DE75CC" w:rsidRPr="00244546" w:rsidRDefault="00DE75CC" w:rsidP="001C207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85A8322" w14:textId="77777777" w:rsidR="00A91599" w:rsidRPr="00A91599" w:rsidRDefault="00A91599" w:rsidP="00A91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91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 pkt – kryterium spełnione w stopniu bardzo dobrym</w:t>
            </w:r>
          </w:p>
          <w:p w14:paraId="03656E72" w14:textId="77777777" w:rsidR="00A91599" w:rsidRPr="00A91599" w:rsidRDefault="00A91599" w:rsidP="00A915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opisu wynika, że Wnioskodawca dysponuje zespołem o wysokich kompetencjach, bogatym doświadczeniu i adekwatnej strukturze, gwarantujących skuteczną realizację Zadania.</w:t>
            </w:r>
          </w:p>
          <w:p w14:paraId="654ABCA4" w14:textId="77777777" w:rsidR="00A91599" w:rsidRPr="00A91599" w:rsidRDefault="00A91599" w:rsidP="00A91599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Zespół obejmuje pełne spektrum ról niezbędnych dla realizacji projektu: zarządzanie, administrację, rozliczanie, promocję, </w:t>
            </w:r>
            <w:proofErr w:type="spellStart"/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scouting</w:t>
            </w:r>
            <w:proofErr w:type="spellEnd"/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współpracę z inwestorami i mentoring.</w:t>
            </w:r>
          </w:p>
          <w:p w14:paraId="7F33C660" w14:textId="0731D91F" w:rsidR="00A91599" w:rsidRPr="00A91599" w:rsidRDefault="00A91599" w:rsidP="00A91599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Kierownik projektu posiada udokumentowane doświadczenie w zarządzaniu złożonymi projektami akceleracyjnymi</w:t>
            </w:r>
            <w:r w:rsid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tym również w</w:t>
            </w:r>
            <w:r w:rsid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="00DE75CC" w:rsidRP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obszarze </w:t>
            </w:r>
            <w:r w:rsid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DE75CC" w:rsidRP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proofErr w:type="gramEnd"/>
            <w:r w:rsidR="00DE75CC" w:rsidRPr="00DE75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8BFB00B" w14:textId="77777777" w:rsidR="00A91599" w:rsidRPr="00A91599" w:rsidRDefault="00A91599" w:rsidP="00A91599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Wskazano konkretne efekty wcześniejszych działań – np. liczba startupów, które pozyskały finansowanie, liczba wdrożonych technologii, partnerstw z inwestorami lub instytucjami naukowymi.</w:t>
            </w:r>
          </w:p>
          <w:p w14:paraId="4CD185A4" w14:textId="77777777" w:rsidR="00A91599" w:rsidRPr="00A91599" w:rsidRDefault="00A91599" w:rsidP="00A91599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915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Kompetencje i doświadczenie zespołu są w pełni zbieżne z zakresem planowanych działań i znacząco zwiększają prawdopodobieństwo osiągnięcia celów projektu.</w:t>
            </w:r>
          </w:p>
          <w:p w14:paraId="2F1DB41A" w14:textId="4D4DE571" w:rsidR="002D7BEC" w:rsidRPr="005874E2" w:rsidRDefault="002D7BEC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Align w:val="center"/>
            <w:hideMark/>
          </w:tcPr>
          <w:p w14:paraId="20BB475D" w14:textId="433DDEF8" w:rsidR="002D7BEC" w:rsidRPr="005874E2" w:rsidRDefault="005874E2" w:rsidP="00617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0 </w:t>
            </w:r>
            <w:r w:rsidR="002D7BEC"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5243C3"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5, 10, 20</w:t>
            </w:r>
          </w:p>
        </w:tc>
        <w:tc>
          <w:tcPr>
            <w:tcW w:w="619" w:type="pct"/>
            <w:vAlign w:val="center"/>
            <w:hideMark/>
          </w:tcPr>
          <w:p w14:paraId="4BAD7B39" w14:textId="77777777" w:rsidR="002D7BEC" w:rsidRPr="005874E2" w:rsidRDefault="002D7BEC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znaków (pole opisowe)</w:t>
            </w:r>
          </w:p>
        </w:tc>
      </w:tr>
      <w:bookmarkEnd w:id="1"/>
      <w:tr w:rsidR="00B627C2" w:rsidRPr="00CB5C5A" w14:paraId="3CDC9267" w14:textId="77777777" w:rsidTr="00B627C2">
        <w:trPr>
          <w:trHeight w:val="885"/>
        </w:trPr>
        <w:tc>
          <w:tcPr>
            <w:tcW w:w="158" w:type="pct"/>
            <w:vMerge w:val="restart"/>
            <w:noWrap/>
          </w:tcPr>
          <w:p w14:paraId="18D769D9" w14:textId="6210E022" w:rsidR="00B627C2" w:rsidRPr="005874E2" w:rsidRDefault="00B627C2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2.</w:t>
            </w:r>
          </w:p>
          <w:p w14:paraId="0122B08F" w14:textId="1CD7F939" w:rsidR="00B627C2" w:rsidRPr="005874E2" w:rsidRDefault="00B627C2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42" w:type="pct"/>
            <w:gridSpan w:val="5"/>
          </w:tcPr>
          <w:p w14:paraId="3CB1DC37" w14:textId="77777777" w:rsidR="00B627C2" w:rsidRDefault="00B627C2" w:rsidP="00F03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515953" w14:textId="3A4879D0" w:rsidR="00B627C2" w:rsidRPr="00CB5C5A" w:rsidRDefault="00B627C2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F19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Koncepcja</w:t>
            </w:r>
            <w:r w:rsidR="00C55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wykonania Zadania </w:t>
            </w:r>
          </w:p>
        </w:tc>
      </w:tr>
      <w:tr w:rsidR="00233061" w:rsidRPr="00CB5C5A" w14:paraId="7DF7F30F" w14:textId="77777777" w:rsidTr="00233061">
        <w:trPr>
          <w:trHeight w:val="885"/>
        </w:trPr>
        <w:tc>
          <w:tcPr>
            <w:tcW w:w="158" w:type="pct"/>
            <w:vMerge/>
            <w:noWrap/>
          </w:tcPr>
          <w:p w14:paraId="6E167D3C" w14:textId="77777777" w:rsidR="00233061" w:rsidRDefault="00233061" w:rsidP="00617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42" w:type="pct"/>
            <w:gridSpan w:val="5"/>
          </w:tcPr>
          <w:p w14:paraId="799F9AA9" w14:textId="5C11254B" w:rsidR="00233061" w:rsidRPr="005874E2" w:rsidRDefault="00233061" w:rsidP="00536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Skala punktacji od 0 do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 pkt. Wymagane minimum punktów do zdobycia w tym kryterium to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 pkt.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czyli po 10 pkt. w każdym z pkt.: A, B, C i D</w:t>
            </w:r>
          </w:p>
          <w:p w14:paraId="6FCF4787" w14:textId="3F6EF125" w:rsidR="00233061" w:rsidRDefault="00233061" w:rsidP="00F03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32CAC" w:rsidRPr="00CB5C5A" w14:paraId="10B8145F" w14:textId="77777777" w:rsidTr="00A31E1E">
        <w:trPr>
          <w:trHeight w:val="885"/>
        </w:trPr>
        <w:tc>
          <w:tcPr>
            <w:tcW w:w="158" w:type="pct"/>
            <w:vMerge/>
            <w:noWrap/>
          </w:tcPr>
          <w:p w14:paraId="63FA2590" w14:textId="61411535" w:rsidR="00D32CAC" w:rsidRPr="005874E2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</w:tcPr>
          <w:p w14:paraId="0E7FEDFE" w14:textId="00746F59" w:rsidR="00D32CAC" w:rsidRPr="00A15C2B" w:rsidRDefault="00D32CAC" w:rsidP="00D32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</w:t>
            </w:r>
            <w:r w:rsidRPr="00A15C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Działania pre-akceleracyjne</w:t>
            </w:r>
          </w:p>
        </w:tc>
        <w:tc>
          <w:tcPr>
            <w:tcW w:w="1135" w:type="pct"/>
            <w:noWrap/>
          </w:tcPr>
          <w:p w14:paraId="3F448878" w14:textId="59ECFE89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dokonywana jest w oparciu o opis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planowanych d</w:t>
            </w: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ziałań pre-akceleracyjnych – czyli działań na rzecz tworzenia startupów (spółek) z wysokim potencjałem biznesowym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91542C2" w14:textId="4FDB503B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tej części Wnioskodawca powinien uwzględnić takie elementy jak:</w:t>
            </w:r>
          </w:p>
          <w:p w14:paraId="5749FE60" w14:textId="2D5AA429" w:rsidR="00D32CAC" w:rsidRPr="005E0F16" w:rsidRDefault="00D32CAC" w:rsidP="00D32C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Warunki i sposoby naboru do programu</w:t>
            </w:r>
          </w:p>
          <w:p w14:paraId="3299B765" w14:textId="77777777" w:rsidR="00D32CAC" w:rsidRPr="005E0F16" w:rsidRDefault="00D32CAC" w:rsidP="00D32C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Założenia programu pre-akceleracyjnego dla </w:t>
            </w:r>
            <w:proofErr w:type="spellStart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founderów</w:t>
            </w:r>
            <w:proofErr w:type="spell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którego celem będzie budowa startupów high-</w:t>
            </w:r>
            <w:proofErr w:type="spellStart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growth</w:t>
            </w:r>
            <w:proofErr w:type="spell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4C340BC" w14:textId="1FD2AB62" w:rsidR="00D32CAC" w:rsidRPr="005E0F16" w:rsidRDefault="00D32CAC" w:rsidP="00D32C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Sposoby realizacji tej części programu zarówno w Polsce</w:t>
            </w:r>
            <w:r w:rsidR="005C0F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jak i zagranicą </w:t>
            </w:r>
          </w:p>
          <w:p w14:paraId="45A2E8DD" w14:textId="5829E8F4" w:rsidR="00D32CAC" w:rsidRPr="005E0F16" w:rsidRDefault="00D32CAC" w:rsidP="00D32C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Sposoby przeprowadzenia </w:t>
            </w:r>
            <w:proofErr w:type="spellStart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scoutingu</w:t>
            </w:r>
            <w:proofErr w:type="spell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technologii w jednostkach naukowych, zakładające weryfikację biznesową i budowę startupów wokół IP pochodzącego z jednostki naukowej</w:t>
            </w:r>
          </w:p>
          <w:p w14:paraId="4E327506" w14:textId="2A8D4B58" w:rsidR="00D32CAC" w:rsidRDefault="00D32CAC" w:rsidP="00D32C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Zapewnienie</w:t>
            </w:r>
            <w:r w:rsidR="00775C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="00775C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doświ</w:t>
            </w:r>
            <w:r w:rsidR="008F7D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775C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dczonych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mentorów</w:t>
            </w:r>
            <w:proofErr w:type="gram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ekspertów do naborów oraz pracy z </w:t>
            </w:r>
            <w:proofErr w:type="spellStart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founderami</w:t>
            </w:r>
            <w:proofErr w:type="spell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627BFED" w14:textId="35147DD6" w:rsidR="00D32CAC" w:rsidRPr="005C0FC9" w:rsidRDefault="00D32CAC" w:rsidP="00D32C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informacyjno-promocyjn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</w:p>
        </w:tc>
        <w:tc>
          <w:tcPr>
            <w:tcW w:w="2011" w:type="pct"/>
          </w:tcPr>
          <w:p w14:paraId="489F15C9" w14:textId="77777777" w:rsidR="00233061" w:rsidRDefault="00233061" w:rsidP="002330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9FB77F" w14:textId="77777777" w:rsidR="00233061" w:rsidRPr="005874E2" w:rsidRDefault="00233061" w:rsidP="002330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Skala punktacji od 0 do 20 pkt. Wymagane minimum punktów do zdobycia w tym kryterium to 10 pkt.</w:t>
            </w:r>
          </w:p>
          <w:p w14:paraId="794F6045" w14:textId="77777777" w:rsidR="00233061" w:rsidRPr="005874E2" w:rsidRDefault="00233061" w:rsidP="002330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AA5A344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989">
              <w:rPr>
                <w:rFonts w:ascii="Arial" w:hAnsi="Arial" w:cs="Arial"/>
                <w:b/>
                <w:bCs/>
                <w:sz w:val="18"/>
                <w:szCs w:val="18"/>
              </w:rPr>
              <w:t>0 pkt – kryterium niespełnione</w:t>
            </w:r>
          </w:p>
          <w:p w14:paraId="03B31CE4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7989">
              <w:rPr>
                <w:rFonts w:ascii="Arial" w:hAnsi="Arial" w:cs="Arial"/>
                <w:sz w:val="18"/>
                <w:szCs w:val="18"/>
              </w:rPr>
              <w:t>Opis zawarty w formularzu nie odnosi się do kwestii podlegających ocenie w ramach tego kryterium lub jest zbyt ogólny, aby dokonać rzetelnej oceny.</w:t>
            </w:r>
          </w:p>
          <w:p w14:paraId="51D3972E" w14:textId="77777777" w:rsidR="00476F67" w:rsidRPr="00CD056C" w:rsidRDefault="00557989" w:rsidP="00CD056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 xml:space="preserve">Nie przedstawiono żadnych konkretnych informacji dotyczących planowanych działań pre-akceleracyjnych, </w:t>
            </w:r>
            <w:r w:rsidRPr="00CD056C">
              <w:rPr>
                <w:rFonts w:ascii="Arial" w:hAnsi="Arial" w:cs="Arial"/>
                <w:sz w:val="18"/>
                <w:szCs w:val="18"/>
              </w:rPr>
              <w:lastRenderedPageBreak/>
              <w:t xml:space="preserve">liczby edycji, sposobu naboru, programu dla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founderów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scoutingu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technologii, mentorów ani działań promocyjnych.</w:t>
            </w:r>
          </w:p>
          <w:p w14:paraId="41BAC591" w14:textId="77777777" w:rsid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94DE93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989">
              <w:rPr>
                <w:rFonts w:ascii="Arial" w:hAnsi="Arial" w:cs="Arial"/>
                <w:b/>
                <w:bCs/>
                <w:sz w:val="18"/>
                <w:szCs w:val="18"/>
              </w:rPr>
              <w:t>5 pkt – kryterium spełnione w stopniu niewystarczającym</w:t>
            </w:r>
          </w:p>
          <w:p w14:paraId="3E432C6D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7989">
              <w:rPr>
                <w:rFonts w:ascii="Arial" w:hAnsi="Arial" w:cs="Arial"/>
                <w:sz w:val="18"/>
                <w:szCs w:val="18"/>
              </w:rPr>
              <w:t>Opis działań pre-akceleracyjnych jest fragmentaryczny, ogólnikowy lub niekompletny, z licznymi brakami merytorycznymi.</w:t>
            </w:r>
          </w:p>
          <w:p w14:paraId="3CCDCB09" w14:textId="77777777" w:rsidR="00557989" w:rsidRPr="00CD056C" w:rsidRDefault="00557989" w:rsidP="00CD056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Sposób naboru do programu jest opisany ogólnie, bez jasno określonych kryteriów, etapów ani mechanizmów selekcji uczestników.</w:t>
            </w:r>
          </w:p>
          <w:p w14:paraId="2DEB460A" w14:textId="77777777" w:rsidR="00557989" w:rsidRPr="00CD056C" w:rsidRDefault="00557989" w:rsidP="00CD056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 xml:space="preserve">Program pre-akceleracyjny dla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founderów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ma charakter powierzchowny – nie wskazano spójnych działań służących budowie startupów o wysokim potencjale wzrostu.</w:t>
            </w:r>
          </w:p>
          <w:p w14:paraId="09A5CDA2" w14:textId="77777777" w:rsidR="00557989" w:rsidRPr="00CD056C" w:rsidRDefault="00557989" w:rsidP="00CD056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Brak jasno opisanych działań realizowanych za granicą lub ich charakter nie wnosi istotnej wartości dodanej.</w:t>
            </w:r>
          </w:p>
          <w:p w14:paraId="65C05171" w14:textId="77777777" w:rsidR="00557989" w:rsidRPr="00CD056C" w:rsidRDefault="00557989" w:rsidP="00CD056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Scouting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technologii w jednostkach naukowych jest opisany bardzo ogólnie lub całkowicie pominięty; brak mechanizmów weryfikacji biznesowej i budowy startupów wokół IP.</w:t>
            </w:r>
          </w:p>
          <w:p w14:paraId="311B2AE1" w14:textId="613E69A5" w:rsidR="00557989" w:rsidRPr="00CD056C" w:rsidRDefault="00557989" w:rsidP="00CD056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 xml:space="preserve">Nie wykazano, że </w:t>
            </w:r>
            <w:r w:rsidR="00775CB0">
              <w:rPr>
                <w:rFonts w:ascii="Arial" w:hAnsi="Arial" w:cs="Arial"/>
                <w:sz w:val="18"/>
                <w:szCs w:val="18"/>
              </w:rPr>
              <w:t xml:space="preserve">zapewniono udział w programie doświadczonych </w:t>
            </w:r>
            <w:r w:rsidRPr="00CD056C">
              <w:rPr>
                <w:rFonts w:ascii="Arial" w:hAnsi="Arial" w:cs="Arial"/>
                <w:sz w:val="18"/>
                <w:szCs w:val="18"/>
              </w:rPr>
              <w:t xml:space="preserve">  mentor</w:t>
            </w:r>
            <w:r w:rsidR="00775CB0">
              <w:rPr>
                <w:rFonts w:ascii="Arial" w:hAnsi="Arial" w:cs="Arial"/>
                <w:sz w:val="18"/>
                <w:szCs w:val="18"/>
              </w:rPr>
              <w:t>ów</w:t>
            </w:r>
            <w:r w:rsidRPr="00CD056C">
              <w:rPr>
                <w:rFonts w:ascii="Arial" w:hAnsi="Arial" w:cs="Arial"/>
                <w:sz w:val="18"/>
                <w:szCs w:val="18"/>
              </w:rPr>
              <w:t xml:space="preserve"> i eksper</w:t>
            </w:r>
            <w:r w:rsidR="00775CB0">
              <w:rPr>
                <w:rFonts w:ascii="Arial" w:hAnsi="Arial" w:cs="Arial"/>
                <w:sz w:val="18"/>
                <w:szCs w:val="18"/>
              </w:rPr>
              <w:t>tów</w:t>
            </w:r>
            <w:r w:rsidRPr="00CD05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8BEB9C" w14:textId="77777777" w:rsidR="00557989" w:rsidRPr="00CD056C" w:rsidRDefault="00557989" w:rsidP="00CD056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Działania informacyjno-promocyjne zostały opisane szczątkowo, bez wskazania grup docelowych i kanałów dotarcia.</w:t>
            </w:r>
          </w:p>
          <w:p w14:paraId="5E7C3A09" w14:textId="77777777" w:rsid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C16360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989">
              <w:rPr>
                <w:rFonts w:ascii="Arial" w:hAnsi="Arial" w:cs="Arial"/>
                <w:b/>
                <w:bCs/>
                <w:sz w:val="18"/>
                <w:szCs w:val="18"/>
              </w:rPr>
              <w:t>10 pkt – kryterium spełnione w stopniu dostatecznym</w:t>
            </w:r>
          </w:p>
          <w:p w14:paraId="34D20876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7989">
              <w:rPr>
                <w:rFonts w:ascii="Arial" w:hAnsi="Arial" w:cs="Arial"/>
                <w:sz w:val="18"/>
                <w:szCs w:val="18"/>
              </w:rPr>
              <w:t>Opis działań pre-akceleracyjnych jest spójny, lecz zawiera pewne niejasności i braki w zakresie kompleksowości lub szczegółowości poszczególnych elementów.</w:t>
            </w:r>
          </w:p>
          <w:p w14:paraId="7CD3BFE8" w14:textId="77777777" w:rsidR="00557989" w:rsidRPr="00CD056C" w:rsidRDefault="00557989" w:rsidP="00CD056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Zasady naboru są opisane w sposób umożliwiający jego realizację, ale brakuje precyzyjnych kryteriów oceny i procedur selekcji.</w:t>
            </w:r>
          </w:p>
          <w:p w14:paraId="696B36A7" w14:textId="77777777" w:rsidR="00557989" w:rsidRPr="00CD056C" w:rsidRDefault="00557989" w:rsidP="00CD056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 xml:space="preserve">Program dla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founderów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zakłada wsparcie w budowie startupów high-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growth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>, lecz nie wszystkie planowane moduły lub działania są dostatecznie rozwinięte.</w:t>
            </w:r>
          </w:p>
          <w:p w14:paraId="4F0E1D4D" w14:textId="77777777" w:rsidR="00557989" w:rsidRPr="00CD056C" w:rsidRDefault="00557989" w:rsidP="00CD056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Przewidziano działania realizowane zarówno w Polsce, jak i za granicą, jednak brak szerszego opisu ich integracji i wpływu na efekty programu.</w:t>
            </w:r>
          </w:p>
          <w:p w14:paraId="327F9601" w14:textId="77777777" w:rsidR="00557989" w:rsidRPr="00CD056C" w:rsidRDefault="00557989" w:rsidP="00CD056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 xml:space="preserve">Zaplanowano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scouting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technologii w jednostkach naukowych, ale opis nie w pełni pokazuje, jak nastąpi proces komercjalizacji lub weryfikacji biznesowej IP.</w:t>
            </w:r>
          </w:p>
          <w:p w14:paraId="1AB9109B" w14:textId="6792823D" w:rsidR="00557989" w:rsidRPr="00CD056C" w:rsidRDefault="00557989" w:rsidP="00CD056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lastRenderedPageBreak/>
              <w:t xml:space="preserve">Uwzględniono udział </w:t>
            </w:r>
            <w:r w:rsidR="00775CB0">
              <w:rPr>
                <w:rFonts w:ascii="Arial" w:hAnsi="Arial" w:cs="Arial"/>
                <w:sz w:val="18"/>
                <w:szCs w:val="18"/>
              </w:rPr>
              <w:t xml:space="preserve">doświadczonych </w:t>
            </w:r>
            <w:r w:rsidRPr="00CD056C">
              <w:rPr>
                <w:rFonts w:ascii="Arial" w:hAnsi="Arial" w:cs="Arial"/>
                <w:sz w:val="18"/>
                <w:szCs w:val="18"/>
              </w:rPr>
              <w:t>mentorów i ekspertów</w:t>
            </w:r>
          </w:p>
          <w:p w14:paraId="48E0D8EE" w14:textId="59D6CA6E" w:rsidR="00557989" w:rsidRPr="00CD056C" w:rsidRDefault="00557989" w:rsidP="00CD056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Zaplanowano działania informacyjno-promocyjne, ale ich skala lub dobór kanałów mogą nie gwarantować pełnego dotarcia do potencjalnych uczestników.</w:t>
            </w:r>
          </w:p>
          <w:p w14:paraId="36F14C03" w14:textId="77777777" w:rsid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4E3639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989">
              <w:rPr>
                <w:rFonts w:ascii="Arial" w:hAnsi="Arial" w:cs="Arial"/>
                <w:b/>
                <w:bCs/>
                <w:sz w:val="18"/>
                <w:szCs w:val="18"/>
              </w:rPr>
              <w:t>20 pkt – kryterium spełnione w stopniu bardzo dobrym</w:t>
            </w:r>
          </w:p>
          <w:p w14:paraId="694A010C" w14:textId="77777777" w:rsidR="00557989" w:rsidRP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7989">
              <w:rPr>
                <w:rFonts w:ascii="Arial" w:hAnsi="Arial" w:cs="Arial"/>
                <w:sz w:val="18"/>
                <w:szCs w:val="18"/>
              </w:rPr>
              <w:t>Z opisu wynika, że Wnioskodawca zaplanował działania pre-akceleracyjne w sposób kompleksowy, profesjonalny i adekwatny do celów budowy startupów o wysokim potencjale wzrostu.</w:t>
            </w:r>
          </w:p>
          <w:p w14:paraId="262BDD21" w14:textId="77777777" w:rsidR="00557989" w:rsidRPr="00CD056C" w:rsidRDefault="00557989" w:rsidP="00CD056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Proces naboru jest przejrzysty, wieloetapowy, z jasno określonymi kryteriami selekcji i udziałem ekspertów branżowych.</w:t>
            </w:r>
          </w:p>
          <w:p w14:paraId="4E73A7D2" w14:textId="77777777" w:rsidR="00557989" w:rsidRPr="00CD056C" w:rsidRDefault="00557989" w:rsidP="00CD056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 xml:space="preserve">Program dla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founderów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jest spójny, zróżnicowany i obejmuje kluczowe aspekty budowy startupów high-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growth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: walidację pomysłu, rozwój modelu biznesowego, </w:t>
            </w: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pitchowanie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>, pozyskiwanie inwestorów i ekspansję międzynarodową.</w:t>
            </w:r>
          </w:p>
          <w:p w14:paraId="2533CCD9" w14:textId="77777777" w:rsidR="00557989" w:rsidRPr="00CD056C" w:rsidRDefault="00557989" w:rsidP="00CD056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Działania realizowane w Polsce i za granicą są dobrze zintegrowane, co zwiększa szanse na umiędzynarodowienie i komercjalizację projektów.</w:t>
            </w:r>
          </w:p>
          <w:p w14:paraId="5B590720" w14:textId="77777777" w:rsidR="00557989" w:rsidRPr="00CD056C" w:rsidRDefault="00557989" w:rsidP="00CD056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056C">
              <w:rPr>
                <w:rFonts w:ascii="Arial" w:hAnsi="Arial" w:cs="Arial"/>
                <w:sz w:val="18"/>
                <w:szCs w:val="18"/>
              </w:rPr>
              <w:t>Scouting</w:t>
            </w:r>
            <w:proofErr w:type="spellEnd"/>
            <w:r w:rsidRPr="00CD056C">
              <w:rPr>
                <w:rFonts w:ascii="Arial" w:hAnsi="Arial" w:cs="Arial"/>
                <w:sz w:val="18"/>
                <w:szCs w:val="18"/>
              </w:rPr>
              <w:t xml:space="preserve"> technologii w jednostkach naukowych jest szczegółowo zaplanowany – obejmuje identyfikację innowacji, ocenę potencjału rynkowego oraz wsparcie w budowie startupów wokół IP.</w:t>
            </w:r>
          </w:p>
          <w:p w14:paraId="3B61D38A" w14:textId="77777777" w:rsidR="00557989" w:rsidRPr="00CD056C" w:rsidRDefault="00557989" w:rsidP="00CD056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Zapewniono udział wysokiej klasy mentorów i ekspertów o doświadczeniu biznesowym, inwestycyjnym i technologicznym.</w:t>
            </w:r>
          </w:p>
          <w:p w14:paraId="382414EE" w14:textId="371F56A9" w:rsidR="00557989" w:rsidRPr="00CD056C" w:rsidRDefault="00557989" w:rsidP="00CD056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56C">
              <w:rPr>
                <w:rFonts w:ascii="Arial" w:hAnsi="Arial" w:cs="Arial"/>
                <w:sz w:val="18"/>
                <w:szCs w:val="18"/>
              </w:rPr>
              <w:t>Działania informacyjno-promocyjne są szeroko zakrojone, skierowane do odpowiednich grup docelowych i obejmują różnorodne kanały komunikacji.</w:t>
            </w:r>
          </w:p>
          <w:p w14:paraId="2403F074" w14:textId="77777777" w:rsid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885043" w14:textId="77777777" w:rsid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9B3726" w14:textId="77777777" w:rsidR="00557989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B7B4C" w14:textId="54268640" w:rsidR="00557989" w:rsidRPr="00CB5C5A" w:rsidRDefault="00557989" w:rsidP="005579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14:paraId="5885E6D4" w14:textId="28AF84C7" w:rsidR="00D32CAC" w:rsidRPr="00CB5C5A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0, 5, 10,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19" w:type="pct"/>
            <w:vAlign w:val="center"/>
          </w:tcPr>
          <w:p w14:paraId="23F53327" w14:textId="77777777" w:rsidR="00D32CAC" w:rsidRPr="00CB5C5A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znaków (pole opisowe)</w:t>
            </w:r>
          </w:p>
        </w:tc>
      </w:tr>
      <w:tr w:rsidR="00D32CAC" w:rsidRPr="00CB5C5A" w14:paraId="02B5F11B" w14:textId="77777777" w:rsidTr="00A31E1E">
        <w:trPr>
          <w:trHeight w:val="885"/>
        </w:trPr>
        <w:tc>
          <w:tcPr>
            <w:tcW w:w="158" w:type="pct"/>
            <w:vMerge/>
            <w:noWrap/>
          </w:tcPr>
          <w:p w14:paraId="192C273D" w14:textId="77777777" w:rsidR="00D32CAC" w:rsidRPr="005874E2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</w:tcPr>
          <w:p w14:paraId="4DEA04E2" w14:textId="51753CA9" w:rsidR="00D32CAC" w:rsidRPr="005874E2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B. </w:t>
            </w:r>
            <w:r w:rsidRPr="003F5F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3F5F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startupów z inwestorami oraz odbiorcami technologii</w:t>
            </w:r>
          </w:p>
        </w:tc>
        <w:tc>
          <w:tcPr>
            <w:tcW w:w="1135" w:type="pct"/>
            <w:noWrap/>
          </w:tcPr>
          <w:p w14:paraId="2CEE46D3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557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kryterium dokonywana jest w oparciu o opis działań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dotyczących ł</w:t>
            </w:r>
            <w:r w:rsidRPr="00C557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ączenie startupów z inwestorami oraz odbiorcami technologii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75344622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tej części Wnioskodawca powinien opisać:</w:t>
            </w:r>
          </w:p>
          <w:p w14:paraId="695AF823" w14:textId="43184EA1" w:rsidR="00D32CAC" w:rsidRPr="005E0F16" w:rsidRDefault="00D32CAC" w:rsidP="00775CB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Sposoby zapewnienia kontaktu (spotkania, demo </w:t>
            </w:r>
            <w:proofErr w:type="spellStart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day</w:t>
            </w:r>
            <w:proofErr w:type="spell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pitching</w:t>
            </w:r>
            <w:proofErr w:type="spellEnd"/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startupów z funduszami VC , aniołami biznesu, ekspertami i odbiorcami końcowymi technologii.</w:t>
            </w:r>
          </w:p>
          <w:p w14:paraId="06E22E91" w14:textId="6DB10683" w:rsidR="00D32CAC" w:rsidRDefault="00D32CAC" w:rsidP="00775CB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Sposoby zapewnia dopasowani</w:t>
            </w:r>
            <w:r w:rsidR="003065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startupów do odpowiednich inwestorów lub odbiorców technologii</w:t>
            </w:r>
            <w:r w:rsidR="00775C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Polsce oraz za</w:t>
            </w:r>
            <w:r w:rsidR="00FC54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75C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granicą</w:t>
            </w:r>
          </w:p>
          <w:p w14:paraId="2C529D60" w14:textId="77777777" w:rsidR="00775CB0" w:rsidRPr="005E0F16" w:rsidRDefault="00775CB0" w:rsidP="001C2079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CA3502" w14:textId="0BA5A0DB" w:rsidR="00D32CAC" w:rsidRPr="005E0F16" w:rsidRDefault="00D32CAC" w:rsidP="00775CB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Wskazać zaplanowane efekty tych działań (np. inwestycje, podpisane umowy o współpracy) oraz ich znaczenie dla całego Zadania (zwiększenie potencjału inwestycyjnego, komercjalizacji technologii, wzmocnienie ekosystemu innowacji)</w:t>
            </w:r>
          </w:p>
        </w:tc>
        <w:tc>
          <w:tcPr>
            <w:tcW w:w="2011" w:type="pct"/>
          </w:tcPr>
          <w:p w14:paraId="03C891FA" w14:textId="7C721BD3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Skala punktacji od 0 do 20 pkt. Wymagane minimum punktów do zdobycia w tym kryterium to 10 pkt.</w:t>
            </w:r>
          </w:p>
          <w:p w14:paraId="1EDECB42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B7B17EB" w14:textId="443420E5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 pkt – kryterium niespełnione</w:t>
            </w:r>
          </w:p>
          <w:p w14:paraId="6C5174E6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zawarty w formularzu nie odnosi się do kwestii podlegających ocenie w tym kryterium lub jest zbyt ogólny, by umożliwić dokonanie rzetelnej oceny.</w:t>
            </w: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Nie przedstawiono żadnych konkretnych informacji dotyczących sposobów kontaktu startupów z inwestorami lub odbiorcami technologii, mechanizmów dopasowania stron ani oczekiwanych efektów tych działań.</w:t>
            </w:r>
          </w:p>
          <w:p w14:paraId="0E01C815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CC3EC8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 pkt – kryterium spełnione w stopniu niewystarczającym</w:t>
            </w:r>
          </w:p>
          <w:p w14:paraId="3E9156FF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dotyczących łączenia startupów z inwestorami i odbiorcami technologii jest powierzchowny, niekompletny lub mało wiarygodny.</w:t>
            </w:r>
          </w:p>
          <w:p w14:paraId="68C35465" w14:textId="77777777" w:rsidR="00CD056C" w:rsidRPr="00CD056C" w:rsidRDefault="00CD056C" w:rsidP="00CD056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Zaplanowane formy kontaktu (np. spotkania,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pitchingi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demo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day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są opisane ogólnikowo lub nie wskazano ich częstotliwości i zakresu.</w:t>
            </w:r>
          </w:p>
          <w:p w14:paraId="288985C7" w14:textId="77777777" w:rsidR="00CD056C" w:rsidRPr="00CD056C" w:rsidRDefault="00CD056C" w:rsidP="00CD056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jasno określonych metod dopasowania startupów do właściwych inwestorów lub odbiorców technologii – proces selekcji jest przypadkowy lub niedostatecznie uzasadniony.</w:t>
            </w:r>
          </w:p>
          <w:p w14:paraId="3EDDEA07" w14:textId="77777777" w:rsidR="00CD056C" w:rsidRPr="00CD056C" w:rsidRDefault="00CD056C" w:rsidP="00CD056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nie uwzględnia różnorodności partnerów (np. fundusze VC, aniołowie biznesu, duże przedsiębiorstwa technologiczne).</w:t>
            </w:r>
          </w:p>
          <w:p w14:paraId="6267D400" w14:textId="77777777" w:rsidR="00CD056C" w:rsidRPr="00CD056C" w:rsidRDefault="00CD056C" w:rsidP="00CD056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przedstawiono przewidywanych efektów (np. liczby inwestycji, umów o współpracy) albo są one mało realne i niepoparte działaniami.</w:t>
            </w:r>
          </w:p>
          <w:p w14:paraId="443CEC73" w14:textId="77777777" w:rsidR="00CD056C" w:rsidRDefault="00CD056C" w:rsidP="00CD056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powiązania tych działań z celami projektu (np. wzrost potencjału inwestycyjnego, komercjalizacja technologii).</w:t>
            </w:r>
          </w:p>
          <w:p w14:paraId="1E066D0F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8A1830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902A1B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 pkt – kryterium spełnione w stopniu dostatecznym</w:t>
            </w:r>
          </w:p>
          <w:p w14:paraId="6CAC185C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jest spójny, jednak nie w pełni kompleksowy i wymaga doprecyzowania w kilku kluczowych obszarach.</w:t>
            </w:r>
          </w:p>
          <w:p w14:paraId="212F775C" w14:textId="77777777" w:rsidR="00CD056C" w:rsidRPr="00CD056C" w:rsidRDefault="00CD056C" w:rsidP="00CD056C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Przewidziano konkretne formy kontaktu startupów z inwestorami (np.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pitchingi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wydarzenia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networkingowe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spotkania 1:1), jednak bez szczegółów dotyczących skali lub organizacji tych działań.</w:t>
            </w:r>
          </w:p>
          <w:p w14:paraId="3502DAAA" w14:textId="77777777" w:rsidR="00CD056C" w:rsidRPr="00CD056C" w:rsidRDefault="00CD056C" w:rsidP="00CD056C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Wskazano mechanizmy dopasowania startupów do inwestorów lub odbiorców technologii, ale opis jest ograniczony do ogólnych założeń (np. analiza profilu startupu, branży).</w:t>
            </w:r>
          </w:p>
          <w:p w14:paraId="498B8838" w14:textId="77777777" w:rsidR="00CD056C" w:rsidRPr="00CD056C" w:rsidRDefault="00CD056C" w:rsidP="00CD056C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Uwzględniono różne grupy interesariuszy, ale nie przedstawiono szczegółowych sposobów angażowania ich w proces.</w:t>
            </w:r>
          </w:p>
          <w:p w14:paraId="08F5ABBB" w14:textId="77777777" w:rsidR="00CD056C" w:rsidRPr="00CD056C" w:rsidRDefault="00CD056C" w:rsidP="00CD056C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Określono planowane efekty (np. współprace, inwestycje), lecz nie wskazano mierników ich osiągnięcia ani wpływu na realizację celu Zadania.</w:t>
            </w:r>
          </w:p>
          <w:p w14:paraId="53C9E12D" w14:textId="77777777" w:rsidR="00CD056C" w:rsidRPr="00CD056C" w:rsidRDefault="00CD056C" w:rsidP="00CD056C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Działania przyczyniają się do wzmocnienia ekosystemu innowacji, ale ich efektywność może być ograniczona przez niedopracowany system realizacji.</w:t>
            </w:r>
          </w:p>
          <w:p w14:paraId="72963BE9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73E258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71EE1BC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 pkt – kryterium spełnione w stopniu bardzo dobrym</w:t>
            </w:r>
          </w:p>
          <w:p w14:paraId="56C6D558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opisu wynika, że Wnioskodawca zaplanował działania w sposób kompleksowy, spójny i dobrze dopasowany do potrzeb startupów oraz inwestorów.</w:t>
            </w:r>
          </w:p>
          <w:p w14:paraId="24F367F6" w14:textId="77777777" w:rsidR="00CD056C" w:rsidRPr="00CD056C" w:rsidRDefault="00CD056C" w:rsidP="00CD056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Zapewniono różnorodne i profesjonalnie przygotowane formy kontaktu startupów z inwestorami i odbiorcami technologii – w tym m.in. cykliczne spotkania, demo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days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roadshow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sesje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pitchingowe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dedykowane wydarzenia branżowe w kraju i za granicą.</w:t>
            </w:r>
          </w:p>
          <w:p w14:paraId="28E81DCA" w14:textId="77777777" w:rsidR="00CD056C" w:rsidRPr="00CD056C" w:rsidRDefault="00CD056C" w:rsidP="00CD056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Proces dopasowania startupów do inwestorów lub odbiorców jest oparty na analizie potrzeb, branży, etapu rozwoju i potencjału komercyjnego, co zwiększa szanse na skuteczne transakcje i współpracę.</w:t>
            </w:r>
          </w:p>
          <w:p w14:paraId="6BCB848E" w14:textId="5188E5E0" w:rsidR="00CD056C" w:rsidRPr="00CD056C" w:rsidRDefault="00CD056C" w:rsidP="00CD056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Uwzględniono szerokie spektrum partnerów: fundusze VC</w:t>
            </w:r>
            <w:r w:rsidR="009A06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 PE zarówno polskie jak i zagraniczne</w:t>
            </w: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aniołów biznesu, korporacje technologiczne, instytucje naukowe i otoczenie biznesowe.</w:t>
            </w:r>
          </w:p>
          <w:p w14:paraId="79A921EF" w14:textId="77777777" w:rsidR="00CD056C" w:rsidRPr="00CD056C" w:rsidRDefault="00CD056C" w:rsidP="00CD056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Wskazano konkretne, mierzalne efekty (np. liczba inwestycji, umów o współpracy, wdrożonych technologii), a także sposób ich monitorowania i raportowania.</w:t>
            </w:r>
          </w:p>
          <w:p w14:paraId="6887D2D2" w14:textId="77777777" w:rsidR="00CD056C" w:rsidRPr="00CD056C" w:rsidRDefault="00CD056C" w:rsidP="00CD056C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pokazuje ich istotne znaczenie dla całego Zadania – przyczyniają się do zwiększenia potencjału inwestycyjnego, komercjalizacji technologii i rozwoju ekosystemu innowacji.</w:t>
            </w:r>
          </w:p>
          <w:p w14:paraId="0543118D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605E93" w14:textId="3DA4A471" w:rsidR="0073715B" w:rsidRPr="005874E2" w:rsidRDefault="0073715B" w:rsidP="000F7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Align w:val="center"/>
          </w:tcPr>
          <w:p w14:paraId="611906DD" w14:textId="2C92A62B" w:rsidR="00D32CAC" w:rsidRPr="00CB5C5A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0, 5, 10,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19" w:type="pct"/>
            <w:vAlign w:val="center"/>
          </w:tcPr>
          <w:p w14:paraId="182947D8" w14:textId="38FFC736" w:rsidR="00D32CAC" w:rsidRPr="00CB5C5A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znaków (pole opisowe)</w:t>
            </w:r>
          </w:p>
        </w:tc>
      </w:tr>
      <w:tr w:rsidR="00D32CAC" w:rsidRPr="00CB5C5A" w14:paraId="02130F46" w14:textId="77777777" w:rsidTr="00A31E1E">
        <w:trPr>
          <w:trHeight w:val="885"/>
        </w:trPr>
        <w:tc>
          <w:tcPr>
            <w:tcW w:w="158" w:type="pct"/>
            <w:vMerge/>
            <w:noWrap/>
          </w:tcPr>
          <w:p w14:paraId="3F64F5DB" w14:textId="77777777" w:rsidR="00D32CAC" w:rsidRPr="005874E2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</w:tcPr>
          <w:p w14:paraId="1F389C84" w14:textId="7358A97E" w:rsidR="00D32CAC" w:rsidRPr="005874E2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C. Akceleracja</w:t>
            </w:r>
          </w:p>
        </w:tc>
        <w:tc>
          <w:tcPr>
            <w:tcW w:w="1135" w:type="pct"/>
            <w:noWrap/>
          </w:tcPr>
          <w:p w14:paraId="48A04E48" w14:textId="2433A10D" w:rsidR="00D32CAC" w:rsidRPr="000F195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F19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kryterium dokonywana jest w oparciu o opis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zaplanowanych działań akceleracyjnych</w:t>
            </w:r>
            <w:r w:rsidRPr="000F19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ich efektów.</w:t>
            </w:r>
          </w:p>
          <w:p w14:paraId="48E7F98C" w14:textId="620B33BE" w:rsidR="00D32CAC" w:rsidRPr="000F195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powinien przedstawić w tej części takie informacje jak</w:t>
            </w:r>
            <w:r w:rsidRPr="000F19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065D3E17" w14:textId="605B5A70" w:rsidR="00D32CAC" w:rsidRPr="005E0F16" w:rsidRDefault="00D32CAC" w:rsidP="00D32C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planowaną liczbę startupów</w:t>
            </w:r>
            <w:r w:rsidR="00E83A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startupów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3E04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high </w:t>
            </w:r>
            <w:proofErr w:type="spellStart"/>
            <w:r w:rsidR="003E04F4" w:rsidRPr="003E04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growth</w:t>
            </w:r>
            <w:proofErr w:type="spellEnd"/>
            <w:r w:rsidR="003E04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które zakwalifikują się do etapu akceleracji  </w:t>
            </w:r>
          </w:p>
          <w:p w14:paraId="510C8163" w14:textId="25310872" w:rsidR="00D32CAC" w:rsidRPr="005E0F16" w:rsidRDefault="00D32CAC" w:rsidP="00D32C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planowaną liczbę edycji programu akceleracyjnego</w:t>
            </w:r>
          </w:p>
          <w:p w14:paraId="6B67745D" w14:textId="7BA2023E" w:rsidR="00D32CAC" w:rsidRPr="008A6C17" w:rsidRDefault="00D32CAC" w:rsidP="00D32C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A6C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sposoby naboru do programu </w:t>
            </w:r>
          </w:p>
          <w:p w14:paraId="7AE7F4AA" w14:textId="534D2CBE" w:rsidR="00D32CAC" w:rsidRDefault="00D32CAC" w:rsidP="00D32C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świadczonych usług (mentoring, coaching, dostęp do inwestorów, testowanie),</w:t>
            </w:r>
          </w:p>
          <w:p w14:paraId="3E9DF841" w14:textId="618D9643" w:rsidR="003E04F4" w:rsidRPr="005E0F16" w:rsidRDefault="003E04F4" w:rsidP="00D32C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zaplanowane działania (również te niestandardowe dla programów akceleracyjnych)</w:t>
            </w:r>
            <w:r w:rsidRPr="003E04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które zapewnią większą skuteczność wsparcia, </w:t>
            </w:r>
          </w:p>
          <w:p w14:paraId="51352870" w14:textId="2AB9E7E3" w:rsidR="00D32CAC" w:rsidRPr="005E0F16" w:rsidRDefault="00D32CAC" w:rsidP="002017C5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sposobów 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dostępu do międzynarodowej sieci 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fundusz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5E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VC</w:t>
            </w:r>
            <w:r w:rsidR="003E77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465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sposoby włączen</w:t>
            </w:r>
            <w:r w:rsidR="002017C5" w:rsidRP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ia 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program </w:t>
            </w:r>
            <w:r w:rsidR="002017C5" w:rsidRP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doświadczeń akceleratorów o zasięgu międzynarodowym</w:t>
            </w:r>
          </w:p>
          <w:p w14:paraId="00378810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798F3EF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D93224" w14:textId="77777777" w:rsidR="00D32CAC" w:rsidRPr="005874E2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11" w:type="pct"/>
          </w:tcPr>
          <w:p w14:paraId="1F90F5B4" w14:textId="30CACE6A" w:rsidR="00A465B2" w:rsidRPr="00A465B2" w:rsidRDefault="00CD056C" w:rsidP="002330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Skala punktacji od 0 do 20 pkt. Wymagane minimum punktów do zdobycia w tym kryterium to 10 pkt.</w:t>
            </w:r>
          </w:p>
          <w:p w14:paraId="421C234B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E080B44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 pkt – kryterium niespełnione</w:t>
            </w:r>
          </w:p>
          <w:p w14:paraId="45A511C9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zawarty w formularzu nie odnosi się do kwestii podlegających ocenie w tym kryterium lub jest zbyt ogólny, aby dokonać rzetelnej oceny.</w:t>
            </w: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Nie przedstawiono żadnych konkretnych informacji dotyczących planowanych działań akceleracyjnych, liczby startupów, edycji programu, sposobu naboru, zakresu usług, sieci mentorów czy efektów programu.</w:t>
            </w:r>
          </w:p>
          <w:p w14:paraId="294821C6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473F285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 pkt – kryterium spełnione w stopniu niewystarczającym</w:t>
            </w:r>
          </w:p>
          <w:p w14:paraId="2F2BAC3D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akceleracyjnych jest bardzo ogólny, niekompletny lub budzi poważne wątpliwości co do realności i jakości realizacji.</w:t>
            </w:r>
          </w:p>
          <w:p w14:paraId="397B646C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Planowana liczba startupów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 nieadekwatna do skali projektu lub nieuzasadniona w kontekście dostępnych zasobów.</w:t>
            </w:r>
          </w:p>
          <w:p w14:paraId="4DC848EB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przedstawiono jasnych zasad naboru do programu – brak opisu etapów selekcji i kryteriów wyboru startupów.</w:t>
            </w:r>
          </w:p>
          <w:p w14:paraId="17A2365E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edycji programu jest niewystarczająca lub nie została określona.</w:t>
            </w:r>
          </w:p>
          <w:p w14:paraId="450C6334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planowanych usług (mentoring, coaching, dostęp do inwestorów, testowanie) jest opisany ogólnikowo lub nie odnosi się do potrzeb startupów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07469E6E" w14:textId="5074786E" w:rsidR="00CD056C" w:rsidRPr="00CD056C" w:rsidRDefault="00CD056C" w:rsidP="0055372C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przedstawiono sposobów zapewnienia dostępu do międzynarodowej sieci funduszy VC i PE.</w:t>
            </w:r>
          </w:p>
          <w:p w14:paraId="06A9C5C4" w14:textId="411CA902" w:rsid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określono spodziewanych efektów programu lub są one mało realne i niespójne z opisem działań.</w:t>
            </w:r>
          </w:p>
          <w:p w14:paraId="488D7FFB" w14:textId="3DEA7B5D" w:rsidR="002017C5" w:rsidRPr="00472986" w:rsidRDefault="002017C5" w:rsidP="002017C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opisano s</w:t>
            </w:r>
            <w:r w:rsidRPr="00A3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posob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A3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włączenia i doświadczeń akceleratorów o zasięgu międzynarodowym</w:t>
            </w:r>
          </w:p>
          <w:p w14:paraId="667F9BEB" w14:textId="77777777" w:rsidR="002017C5" w:rsidRPr="00CD056C" w:rsidRDefault="002017C5" w:rsidP="002017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D5574DB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186CED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 pkt – kryterium spełnione w stopniu dostatecznym</w:t>
            </w:r>
          </w:p>
          <w:p w14:paraId="5E17BB6E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akceleracyjnych jest spójny, ale zawiera szereg niedociągnięć lub ogólników, które utrudniają ocenę kompleksowości planu.</w:t>
            </w:r>
          </w:p>
          <w:p w14:paraId="4F7E440D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Wskazano planowaną liczbę startupów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liczbę edycji programu, jednak bez uzasadnienia doboru tych wartości lub harmonogramu.</w:t>
            </w:r>
          </w:p>
          <w:p w14:paraId="3A057F70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naboru do programu obejmuje podstawowe informacje, lecz nie przedstawiono szczegółów dotyczących selekcji startupów ani kryteriów oceny.</w:t>
            </w:r>
          </w:p>
          <w:p w14:paraId="7FF6C7EC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usług akceleracyjnych jest adekwatny, ale wymaga doprecyzowania – np. brak informacji o intensywności mentoringu, rodzaju testów lub formach współpracy z inwestorami.</w:t>
            </w:r>
          </w:p>
          <w:p w14:paraId="39609994" w14:textId="0C5504B3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Uwzględniono działania na rzecz kontaktów międzynarodowych (VC/PE), ale bez opisu konkretnych mechanizmów dostępu.</w:t>
            </w:r>
          </w:p>
          <w:p w14:paraId="2C255578" w14:textId="77777777" w:rsid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Określono efekty programu (np. liczba pozyskanych inwestycji, wdrożonych technologii), lecz nie przedstawiono wskaźników lub sposobu ich weryfikacji.</w:t>
            </w:r>
          </w:p>
          <w:p w14:paraId="4A513722" w14:textId="4BD36DA1" w:rsidR="002017C5" w:rsidRPr="002017C5" w:rsidRDefault="002017C5" w:rsidP="002017C5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Przedstawiono s</w:t>
            </w:r>
            <w:r w:rsidRP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posoby </w:t>
            </w:r>
            <w:proofErr w:type="spellStart"/>
            <w:r w:rsidRP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włączeniado</w:t>
            </w:r>
            <w:proofErr w:type="spellEnd"/>
            <w:r w:rsidRP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ekosystemu polskiego wiedzy i doświadczeń akceleratorów o zasięgu międzynarodowym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CC1F097" w14:textId="77777777" w:rsidR="002017C5" w:rsidRPr="00CD056C" w:rsidRDefault="002017C5" w:rsidP="002017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0F69137" w14:textId="77777777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9D040C6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 pkt – kryterium spełnione w stopniu bardzo dobrym</w:t>
            </w:r>
          </w:p>
          <w:p w14:paraId="3551AD45" w14:textId="77777777" w:rsidR="00CD056C" w:rsidRP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opisu wynika, że Wnioskodawca zaplanował działania akceleracyjne w sposób kompleksowy, profesjonalny i adekwatny do celów projektu oraz specyfiki startupów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970F288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Przewidziano realistyczną i odpowiednio dużą liczbę startupów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które zostaną zakwalifikowane do akceleracji, oraz spójną liczbę edycji programu, umożliwiającą uzyskanie trwałych efektów.</w:t>
            </w:r>
          </w:p>
          <w:p w14:paraId="1D15034E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Proces naboru jest szczegółowo opisany – obejmuje jasne etapy selekcji, przejrzyste kryteria oceny oraz udział ekspertów branżowych i inwestorów.</w:t>
            </w:r>
          </w:p>
          <w:p w14:paraId="4A2C8E25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usług akceleracyjnych jest szeroki i adekwatny do potrzeb startupów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deeptech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mentoring, coaching, doradztwo technologiczne, testowanie rozwiązań, wsparcie w pozyskiwaniu inwestorów oraz przygotowanie do skalowania biznesu.</w:t>
            </w:r>
          </w:p>
          <w:p w14:paraId="2A55EDDF" w14:textId="2094F029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Przewidziano konkretne mechanizmy zapewniające dostęp do międzynarodowej sieci funduszy VC i PE, np. poprzez partnerstwa, wydarzenia inwestorskie, misje gospodarcze lub programy </w:t>
            </w:r>
            <w:proofErr w:type="spellStart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soft-landingowe</w:t>
            </w:r>
            <w:proofErr w:type="spellEnd"/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556F5FA" w14:textId="77777777" w:rsidR="00CD056C" w:rsidRP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Zaplanowano mierzalne i realistyczne efekty działań (np. liczba startupów, które pozyskały finansowanie, wdrożyły technologię lub nawiązały współpracę z partnerami przemysłowymi), a także sposób ich monitorowania.</w:t>
            </w:r>
          </w:p>
          <w:p w14:paraId="04274FB7" w14:textId="1559544C" w:rsidR="00CD056C" w:rsidRDefault="00CD056C" w:rsidP="002017C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056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pokazuje, że akceleracja przyczyni się do zwiększenia potencjału inwestycyjnego startupów, komercjalizacji innowacji oraz wzmocnienia ekosystemu technologicznego w Polsce i za granicą.</w:t>
            </w:r>
          </w:p>
          <w:p w14:paraId="4B08928A" w14:textId="76FEB4D7" w:rsidR="00CD056C" w:rsidRPr="007A2C08" w:rsidRDefault="002017C5" w:rsidP="0055372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Sposoby włączenia do ekosystemu polskiego wiedzy i doświadczeń akceleratorów o zasięgu międzynarodowym</w:t>
            </w:r>
            <w:r w:rsidR="007A2C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gwarantują skuteczne zaaplikowanie wiedzy w polski system.</w:t>
            </w:r>
          </w:p>
          <w:p w14:paraId="7C658623" w14:textId="44BAE458" w:rsidR="00CD056C" w:rsidRPr="005874E2" w:rsidRDefault="00CD056C" w:rsidP="001C2079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Align w:val="center"/>
          </w:tcPr>
          <w:p w14:paraId="5DD7DE9B" w14:textId="10FD915F" w:rsidR="00D32CAC" w:rsidRPr="00CB5C5A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0, 5, 10,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19" w:type="pct"/>
            <w:vAlign w:val="center"/>
          </w:tcPr>
          <w:p w14:paraId="3D83BDBF" w14:textId="6CE8C5F9" w:rsidR="00D32CAC" w:rsidRPr="00CB5C5A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znaków (pole opisowe)</w:t>
            </w:r>
          </w:p>
        </w:tc>
      </w:tr>
      <w:tr w:rsidR="00D32CAC" w:rsidRPr="00CB5C5A" w14:paraId="0566E42A" w14:textId="77777777" w:rsidTr="00A31E1E">
        <w:trPr>
          <w:trHeight w:val="885"/>
        </w:trPr>
        <w:tc>
          <w:tcPr>
            <w:tcW w:w="158" w:type="pct"/>
            <w:vMerge/>
            <w:noWrap/>
          </w:tcPr>
          <w:p w14:paraId="06BCACCB" w14:textId="77777777" w:rsidR="00D32CAC" w:rsidRPr="005874E2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</w:tcPr>
          <w:p w14:paraId="0F3DAC89" w14:textId="5DB6D56E" w:rsidR="00D32CAC" w:rsidRPr="005874E2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D. </w:t>
            </w:r>
            <w:r w:rsidR="003C2275" w:rsidRPr="003C22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Działania </w:t>
            </w:r>
            <w:r w:rsid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rzecz </w:t>
            </w:r>
            <w:r w:rsid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wsparcia </w:t>
            </w:r>
            <w:r w:rsidR="003C2275" w:rsidRPr="003C22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skutecznego transferu technologii</w:t>
            </w:r>
            <w:r w:rsidR="007A2C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7A2C08" w:rsidRPr="007A2C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czyli przekazywanie wyników badań naukowych, innowacji lub know-how </w:t>
            </w:r>
            <w:r w:rsid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zespołów naukowych</w:t>
            </w:r>
            <w:r w:rsidR="007A2C08" w:rsidRPr="007A2C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biznesu)</w:t>
            </w:r>
          </w:p>
        </w:tc>
        <w:tc>
          <w:tcPr>
            <w:tcW w:w="1135" w:type="pct"/>
            <w:noWrap/>
          </w:tcPr>
          <w:p w14:paraId="078DF79B" w14:textId="48C50ACE" w:rsidR="00D32CAC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3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kryterium dokonywana jest w oparciu o opis zaplanowanych działań </w:t>
            </w:r>
            <w:r w:rsid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rzecz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wsparcia procesu </w:t>
            </w:r>
            <w:r w:rsidR="002017C5" w:rsidRPr="002017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skutecznego transferu technologii</w:t>
            </w:r>
            <w:r w:rsidR="003A5D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9BBC78A" w14:textId="6614D653" w:rsidR="00213806" w:rsidRPr="001C2079" w:rsidRDefault="002A1AD4" w:rsidP="001C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powinien przedstawić w tej części szczegółowe informacje dotyczące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126CB5E" w14:textId="4F7778B8" w:rsidR="002A1AD4" w:rsidRPr="002A1AD4" w:rsidRDefault="002A1AD4" w:rsidP="002A1AD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lanowanych mechanizmów, narzędzi i form wsparcia, które umożliwią przenoszenie wyników badań naukowych i prac </w:t>
            </w:r>
            <w:r w:rsidRP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rozwojowych do praktyki gospodarczej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gramStart"/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czyli </w:t>
            </w:r>
            <w:r w:rsidR="00511B06" w:rsidRP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zaprojektowanie</w:t>
            </w:r>
            <w:proofErr w:type="gramEnd"/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13806" w:rsidRP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model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 </w:t>
            </w:r>
            <w:r w:rsidR="00213806" w:rsidRP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realizacji 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działań na rze</w:t>
            </w:r>
            <w:r w:rsid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</w:t>
            </w:r>
            <w:r w:rsid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13806" w:rsidRP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venture </w:t>
            </w:r>
            <w:proofErr w:type="spellStart"/>
            <w:r w:rsidR="00213806" w:rsidRP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building</w:t>
            </w:r>
            <w:proofErr w:type="spellEnd"/>
            <w:r w:rsidR="00213806" w:rsidRPr="002138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uczelniach </w:t>
            </w:r>
            <w:r w:rsidR="00511B06" w:rsidRP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(np.</w:t>
            </w:r>
            <w:r w:rsidR="00511B06" w:rsidRPr="001C2079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511B06">
              <w:rPr>
                <w:rFonts w:ascii="Arial" w:hAnsi="Arial" w:cs="Arial"/>
                <w:sz w:val="18"/>
                <w:szCs w:val="18"/>
              </w:rPr>
              <w:t xml:space="preserve">ypracowanie i zaproponowanie </w:t>
            </w:r>
            <w:r w:rsidR="00511B06" w:rsidRP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ustandaryzowanych procedur i dokumentów wykorzystywanych w procesie transferu technologii</w:t>
            </w:r>
            <w:r w:rsidR="00511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tj. umów licencyjnych itp.)</w:t>
            </w:r>
          </w:p>
          <w:p w14:paraId="367C9A2D" w14:textId="6280AD51" w:rsidR="002A1AD4" w:rsidRPr="002A1AD4" w:rsidRDefault="002A1AD4" w:rsidP="002A1AD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2" w:name="_Hlk213934271"/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Sposoby przeprowadzenia mentoringu i doradztwa biznesowego dla naukowców chcących komercjalizować wyniki badań</w:t>
            </w:r>
            <w:bookmarkEnd w:id="2"/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31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powinien wskazać planowane formy i zakres działań doradczych</w:t>
            </w:r>
            <w:r w:rsidR="003A5D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0CC5F95" w14:textId="4A2F8571" w:rsidR="00CB4D0A" w:rsidRDefault="00CB4D0A" w:rsidP="002A1AD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Planowane działania w zakresie standaryzacji procedur i modeli komercjalizacji, np. wzory umów, wzory formularzy, wytycznych itp. </w:t>
            </w:r>
            <w:r w:rsid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raz ich upowszechniania </w:t>
            </w:r>
          </w:p>
          <w:p w14:paraId="4BB40B90" w14:textId="7185FAF8" w:rsidR="002A1AD4" w:rsidRDefault="002A1AD4" w:rsidP="002A1AD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Sposoby upowszechniania dobrych praktyk z udanych </w:t>
            </w: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przypadków transferu technologii.</w:t>
            </w:r>
            <w:r w:rsidR="00631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powinien przedstawić działania mające na celu szerzenie wiedzy i doświadczeń płynących z zakończonych sukcesem projektów komercjalizacyjnych</w:t>
            </w:r>
            <w:r w:rsidR="003A5D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Ważne jest także wskazanie, w jaki sposób te działania przyczynią się do zwiększenia świadomości wśród środowiska naukowego i biznesowego na temat możliwości współpracy i skutecznych modeli transferu technologii</w:t>
            </w:r>
          </w:p>
          <w:p w14:paraId="27307093" w14:textId="07B46225" w:rsidR="002A1AD4" w:rsidRPr="002A1AD4" w:rsidRDefault="003A5D12" w:rsidP="002A1AD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Planowanego w</w:t>
            </w:r>
            <w:r w:rsidR="002A1AD4"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sparci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2A1AD4"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zakresie tworzenia spółek </w:t>
            </w:r>
            <w:proofErr w:type="spellStart"/>
            <w:r w:rsidR="002A1AD4"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="002A1AD4"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-off/</w:t>
            </w:r>
            <w:proofErr w:type="spellStart"/>
            <w:r w:rsidR="002A1AD4"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="002A1AD4" w:rsidRPr="002A1A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-out i przygotowania dokumentacji inwestycyjnej</w:t>
            </w:r>
          </w:p>
          <w:p w14:paraId="4C10AD81" w14:textId="4ED0EED7" w:rsidR="00D32CAC" w:rsidRPr="005874E2" w:rsidRDefault="00D32CAC" w:rsidP="002A1AD4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11" w:type="pct"/>
          </w:tcPr>
          <w:p w14:paraId="2685E3DE" w14:textId="77777777" w:rsidR="00DF3954" w:rsidRDefault="00DF3954" w:rsidP="00DF39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Skala punktacji od 0 do 20 pkt. Wymagane minimum punktów do zdobycia w tym kryterium to 10 pkt.</w:t>
            </w:r>
          </w:p>
          <w:p w14:paraId="1662A48C" w14:textId="77777777" w:rsidR="00CD056C" w:rsidRDefault="00CD056C" w:rsidP="00CD0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F9817F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 pkt – kryterium niespełnione</w:t>
            </w:r>
          </w:p>
          <w:p w14:paraId="57E9A74C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zawarty w formularzu nie odnosi się do kwestii podlegających ocenie lub jest zbyt ogólny, aby dokonać rzetelnej oceny.</w:t>
            </w:r>
          </w:p>
          <w:p w14:paraId="1FC35F58" w14:textId="4FDEC819" w:rsidR="009D5C23" w:rsidRPr="009D5C23" w:rsidRDefault="009D5C23" w:rsidP="009D5C23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opisu jakichkolwiek mechanizmów, narzędzi lub planowanych procedur wspierających transfer technologii, w tym brak odniesienia do modelu venture </w:t>
            </w:r>
            <w:proofErr w:type="spellStart"/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building</w:t>
            </w:r>
            <w:proofErr w:type="spellEnd"/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CFBCFD7" w14:textId="07B660FB" w:rsidR="009D5C23" w:rsidRPr="009D5C23" w:rsidRDefault="009D5C23" w:rsidP="009D5C23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informacji o mentoringu lub doradztwie biznesowym dla naukowców.</w:t>
            </w:r>
          </w:p>
          <w:p w14:paraId="05E9863A" w14:textId="42117D05" w:rsidR="009D5C23" w:rsidRPr="009D5C23" w:rsidRDefault="009D5C23" w:rsidP="009D5C23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działań dotyczących standaryzacji procedur komercjalizacji (np. brak wzorów umów, formularzy, wytycznych).</w:t>
            </w:r>
          </w:p>
          <w:p w14:paraId="2626C99A" w14:textId="7E9260FC" w:rsidR="009D5C23" w:rsidRPr="009D5C23" w:rsidRDefault="009D5C23" w:rsidP="009D5C23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opisano działań związanych z upowszechnianiem dobrych praktyk, seminariów, konferencji lub działań zwiększających świadomość modeli transferu technologii.</w:t>
            </w:r>
          </w:p>
          <w:p w14:paraId="3910D603" w14:textId="77777777" w:rsidR="009D5C23" w:rsidRPr="009D5C23" w:rsidRDefault="009D5C23" w:rsidP="009D5C23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jakichkolwiek planów wsparcia tworzenia spółek </w:t>
            </w:r>
            <w:proofErr w:type="spellStart"/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-off/</w:t>
            </w:r>
            <w:proofErr w:type="spellStart"/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-out, w tym opracowania dokumentacji inwestycyjnej.</w:t>
            </w:r>
          </w:p>
          <w:p w14:paraId="72C26D65" w14:textId="1A671311" w:rsidR="00CD056C" w:rsidRDefault="009D5C23" w:rsidP="00CD056C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C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jest deklaratywny, niespójny, bez wskazania rezultatów, harmonogramu, partnerów i efektów.</w:t>
            </w:r>
          </w:p>
          <w:p w14:paraId="6C0811CC" w14:textId="77777777" w:rsidR="009D5C23" w:rsidRPr="009D5C23" w:rsidRDefault="009D5C23" w:rsidP="001C2079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6CF7AE1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 pkt – kryterium spełnione w stopniu niewystarczającym</w:t>
            </w:r>
          </w:p>
          <w:p w14:paraId="70A9EC31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jest fragmentaryczny, ogólnikowy lub niekompletny, z licznymi brakami merytorycznymi.</w:t>
            </w:r>
          </w:p>
          <w:p w14:paraId="09C7A07D" w14:textId="28023904" w:rsidR="008675C1" w:rsidRPr="001C2079" w:rsidRDefault="008675C1" w:rsidP="001C20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Mechanizmy lub narzędzia transferu technologii są wspomniane, ale bardzo ogólnie, bez wskazania procesów, procedur, odpowiedzialności oraz bez nawiązania do modelu venture </w:t>
            </w:r>
            <w:proofErr w:type="spellStart"/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building</w:t>
            </w:r>
            <w:proofErr w:type="spellEnd"/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0D8B5A7F" w14:textId="3C5482BF" w:rsidR="008675C1" w:rsidRPr="001C2079" w:rsidRDefault="008675C1" w:rsidP="001C20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Mentoring i doradztwo dla naukowców opisano powierzchownie (bez form, zakresu, metod pracy, kryteriów doboru ekspertów).</w:t>
            </w:r>
          </w:p>
          <w:p w14:paraId="54C79787" w14:textId="07756F4E" w:rsidR="008675C1" w:rsidRPr="001C2079" w:rsidRDefault="008675C1" w:rsidP="001C20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Standaryzacja procedur komercjalizacji została ujęta marginalnie lub jedynie deklaratywnie, bez wskazania konkretnych dokumentów do opracowania.</w:t>
            </w:r>
          </w:p>
          <w:p w14:paraId="7255EE8A" w14:textId="6DA232D4" w:rsidR="008675C1" w:rsidRPr="001C2079" w:rsidRDefault="008675C1" w:rsidP="001C20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Upowszechnianie dobrych praktyk przedstawiono jako deklarację organizacji spotkań bez opisu celów, grup odbiorców, sposobu oddziaływania.</w:t>
            </w:r>
          </w:p>
          <w:p w14:paraId="00ABD318" w14:textId="77777777" w:rsidR="008675C1" w:rsidRPr="001C2079" w:rsidRDefault="008675C1" w:rsidP="001C20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</w:t>
            </w:r>
            <w:proofErr w:type="spellStart"/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-off/</w:t>
            </w:r>
            <w:proofErr w:type="spellStart"/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-out ogranicza się do wzmianki, bez istotnych elementów: doradztwa prawnego, biznesowego, tworzenia dokumentacji inwestycyjnej, kontaktu z inwestorami.</w:t>
            </w:r>
          </w:p>
          <w:p w14:paraId="147D1A42" w14:textId="1A3BBC19" w:rsidR="00631791" w:rsidRPr="001C2079" w:rsidRDefault="008675C1" w:rsidP="001C207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20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Brakuje logiki i spójności działań oraz wyjaśnienia, jak mają przełożyć się na skuteczny transfer technologii.</w:t>
            </w:r>
          </w:p>
          <w:p w14:paraId="04939A7D" w14:textId="77777777" w:rsidR="008675C1" w:rsidRDefault="008675C1" w:rsidP="0063179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C635EB2" w14:textId="77777777" w:rsidR="008675C1" w:rsidRDefault="008675C1" w:rsidP="0063179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20186A" w14:textId="77777777" w:rsidR="008675C1" w:rsidRPr="00631791" w:rsidRDefault="008675C1" w:rsidP="0063179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A790854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 pkt – kryterium spełnione w stopniu dostatecznym</w:t>
            </w:r>
          </w:p>
          <w:p w14:paraId="104172A8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działań jest spójny i odnosi się do większości aspektów transferu technologii, lecz niektóre elementy są niedostatecznie rozwinięte lub niepełne.</w:t>
            </w:r>
          </w:p>
          <w:p w14:paraId="534EC642" w14:textId="0CE0FA55" w:rsidR="008675C1" w:rsidRPr="001C2079" w:rsidRDefault="008675C1" w:rsidP="008675C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Zaplanowano konkretne narzędzia i mechanizmy wspierające transfer, w tym elementy modelu venture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building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lecz bez szczegółów wdrożenia, trwałości lub odpowiedzialności instytucjonalnej.</w:t>
            </w:r>
          </w:p>
          <w:p w14:paraId="20DCDC10" w14:textId="17C105C2" w:rsidR="008675C1" w:rsidRPr="001C2079" w:rsidRDefault="008675C1" w:rsidP="008675C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Mentoring i doradztwo biznesowe są ujęte, ale bez pełnej metodyki, harmonogramu, modeli pracy czy zasad rekrutacji mentorów.</w:t>
            </w:r>
          </w:p>
          <w:p w14:paraId="2CFC3B1C" w14:textId="0D0B0F40" w:rsidR="008675C1" w:rsidRPr="001C2079" w:rsidRDefault="008675C1" w:rsidP="008675C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Ujęto standaryzację procedur (np. wzory umów, wytyczne), lecz bez konkretnych przykładów dokumentów lub sposobu wdrożenia i upowszechniania.</w:t>
            </w:r>
          </w:p>
          <w:p w14:paraId="0278639E" w14:textId="06A8E4FA" w:rsidR="008675C1" w:rsidRPr="001C2079" w:rsidRDefault="008675C1" w:rsidP="008675C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Opisano działania upowszechniające dobre praktyki (np. seminaria, konferencje), ale brakuje informacji o narzędziach oceny ich efektywności lub wpływu na środowisko naukowe i biznesowe.</w:t>
            </w:r>
          </w:p>
          <w:p w14:paraId="0ABB0FA4" w14:textId="478B03EE" w:rsidR="008675C1" w:rsidRPr="001C2079" w:rsidRDefault="008675C1" w:rsidP="008675C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-off/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-out jest zaplanowane, ale przedstawione ogólnie i nie obejmuje wszystkich etapów (np. przygotowania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pitch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decków, wsparcia w pozyskaniu inwestorów).</w:t>
            </w:r>
          </w:p>
          <w:p w14:paraId="1BED2B27" w14:textId="4553C19F" w:rsidR="00631791" w:rsidRPr="001C2079" w:rsidRDefault="008675C1" w:rsidP="001C207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Działania możliwe do realizacji, lecz nie tworzą kompleksowego i w pełni zintegrowanego systemu komercjalizacji.</w:t>
            </w:r>
          </w:p>
          <w:p w14:paraId="283EF540" w14:textId="77777777" w:rsidR="00D32CAC" w:rsidRDefault="00D32CAC" w:rsidP="000F7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CA8D344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 pkt – kryterium spełnione w stopniu bardzo dobrym</w:t>
            </w:r>
          </w:p>
          <w:p w14:paraId="33BDA5B4" w14:textId="77777777" w:rsidR="00631791" w:rsidRPr="00631791" w:rsidRDefault="00631791" w:rsidP="00631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1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opisu wynika, że Wnioskodawca zaplanował działania w sposób kompleksowy, spójny i profesjonalny, obejmujący wszystkie kluczowe elementy skutecznego transferu technologii.</w:t>
            </w:r>
          </w:p>
          <w:p w14:paraId="6F61ED80" w14:textId="2EE92482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Opracowano szczegółowy, praktyczny model działań venture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building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uczelni, obejmujący analizę potencjału komercyjnego, ochronę IP, modele komercjalizacji, procesy licencyjne, rozwijanie know-how, współpracę z biznesem i inwestorami.</w:t>
            </w:r>
          </w:p>
          <w:p w14:paraId="4E9CE0BE" w14:textId="379A9A8B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planowano pełny zestaw narzędzi i procedur: wzory umów (licencyjnych, inwestycyjnych, NDA), formularze, wytyczne i standardy procesów komercjalizacji, wraz z planem ich wdrożenia i upowszechnienia.</w:t>
            </w:r>
          </w:p>
          <w:p w14:paraId="45C8FB61" w14:textId="0C722244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Mentoring i doradztwo są opracowane wielowymiarowo: udział mentorów z biznesu, inwestorów, ekspertów IP; szczegółowe formy (warsztaty, sesje 1:1,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masterclasses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); sposób rekrutacji ekspertów; harmonogram i metoda oceny efektywności działań.</w:t>
            </w:r>
          </w:p>
          <w:p w14:paraId="76CDCF8E" w14:textId="5425301B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Zaplanowano szerokie upowszechnianie dobrych praktyk: case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studies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publikacje, konferencje, seminaria, platformy wymiany wiedzy, spotkania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networkingowe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biznesem, działania zwiększające świadomość mechanizmów transferu.</w:t>
            </w:r>
          </w:p>
          <w:p w14:paraId="34E747E9" w14:textId="7C9B7C71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-off/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spin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-out jest kompleksowe: doradztwo prawne, IP, biznesowe i inwestycyjne; opracowanie dokumentacji (biznesplan, </w:t>
            </w:r>
            <w:proofErr w:type="spellStart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pitch</w:t>
            </w:r>
            <w:proofErr w:type="spellEnd"/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deck, memorandum inwestycyjne); przygotowanie do rozmów z inwestorami; wsparcie w pozyskaniu finansowania; mentoring założycielski; wsparcie infrastrukturalne.</w:t>
            </w:r>
          </w:p>
          <w:p w14:paraId="530F4B2D" w14:textId="1CBC7ADD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Wszystkie działania tworzą zintegrowany, wzajemnie wzmacniający się system.</w:t>
            </w:r>
          </w:p>
          <w:p w14:paraId="52F49DA6" w14:textId="5E843F65" w:rsidR="008675C1" w:rsidRPr="008675C1" w:rsidRDefault="008675C1" w:rsidP="008675C1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przewidział system monitorowania efektów (np. liczba zawartych licencji, powstałych spółek, przychody z komercjalizacji, liczba ustandaryzowanych dokumentów używanych na uczelni).</w:t>
            </w:r>
          </w:p>
          <w:p w14:paraId="36DD0E5F" w14:textId="0D50C41F" w:rsidR="00631791" w:rsidRPr="005874E2" w:rsidRDefault="008675C1" w:rsidP="001C2079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5C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wskazuje na realny wpływ na trwałe wzmocnienie ekosystemu innowacji.</w:t>
            </w:r>
          </w:p>
        </w:tc>
        <w:tc>
          <w:tcPr>
            <w:tcW w:w="515" w:type="pct"/>
            <w:vAlign w:val="center"/>
          </w:tcPr>
          <w:p w14:paraId="597D2A8D" w14:textId="6ABEA381" w:rsidR="00D32CAC" w:rsidRPr="00CB5C5A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0, 5, 10,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B5C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19" w:type="pct"/>
            <w:vAlign w:val="center"/>
          </w:tcPr>
          <w:p w14:paraId="31D64D79" w14:textId="121C90B9" w:rsidR="00D32CAC" w:rsidRPr="00CB5C5A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znaków (pole opisowe)</w:t>
            </w:r>
          </w:p>
        </w:tc>
      </w:tr>
      <w:tr w:rsidR="00D32CAC" w:rsidRPr="005874E2" w14:paraId="4FBEF3FD" w14:textId="77777777" w:rsidTr="00A31E1E">
        <w:trPr>
          <w:trHeight w:val="885"/>
        </w:trPr>
        <w:tc>
          <w:tcPr>
            <w:tcW w:w="158" w:type="pct"/>
            <w:noWrap/>
            <w:vAlign w:val="center"/>
          </w:tcPr>
          <w:p w14:paraId="7AC51034" w14:textId="3449783E" w:rsidR="00D32CAC" w:rsidRPr="005874E2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</w:t>
            </w: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2" w:type="pct"/>
            <w:vAlign w:val="center"/>
          </w:tcPr>
          <w:p w14:paraId="750B964B" w14:textId="2281A35D" w:rsidR="00D32CAC" w:rsidRPr="006A18E5" w:rsidRDefault="00D32CAC" w:rsidP="00D32CA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6A18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Harmonogram i budżet realizacji zadań </w:t>
            </w:r>
          </w:p>
        </w:tc>
        <w:tc>
          <w:tcPr>
            <w:tcW w:w="1135" w:type="pct"/>
            <w:noWrap/>
          </w:tcPr>
          <w:p w14:paraId="77894DDF" w14:textId="77777777" w:rsidR="00D32CAC" w:rsidRDefault="00D32CAC" w:rsidP="00D32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4E2">
              <w:rPr>
                <w:rFonts w:ascii="Arial" w:hAnsi="Arial" w:cs="Arial"/>
                <w:sz w:val="18"/>
                <w:szCs w:val="18"/>
              </w:rPr>
              <w:t xml:space="preserve">Ocena kryterium dokonywana jest w oparciu o przedstawiony szczegółowy podział kosztów wraz z metodologią ustalenia ich wysokości, służący do planowania i organizacji zadań w określonym czasie poprzez wskazanie, kiedy poszczególne działania są zaplanowane do </w:t>
            </w:r>
            <w:r w:rsidRPr="005874E2">
              <w:rPr>
                <w:rFonts w:ascii="Arial" w:hAnsi="Arial" w:cs="Arial"/>
                <w:sz w:val="18"/>
                <w:szCs w:val="18"/>
              </w:rPr>
              <w:lastRenderedPageBreak/>
              <w:t>ukończenia oraz uzasadnieniem wykazującym sposób jego realizacji i powiązanie z planowanymi efektami Zadania zapewniającymi jak najlepszą realizację celów.</w:t>
            </w:r>
          </w:p>
          <w:p w14:paraId="5891C1BE" w14:textId="35938605" w:rsidR="00D32CAC" w:rsidRPr="00905C86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74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C86">
              <w:rPr>
                <w:rFonts w:ascii="Arial" w:hAnsi="Arial" w:cs="Arial"/>
                <w:b/>
                <w:bCs/>
                <w:sz w:val="18"/>
                <w:szCs w:val="18"/>
              </w:rPr>
              <w:t>Kryterium będzie oceniane na podstawie Harmonogramu rzeczowo-finansowego.</w:t>
            </w:r>
          </w:p>
        </w:tc>
        <w:tc>
          <w:tcPr>
            <w:tcW w:w="2011" w:type="pct"/>
          </w:tcPr>
          <w:p w14:paraId="4547BDFB" w14:textId="5A3E7310" w:rsid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B4997CB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 pkt – kryterium niespełnione</w:t>
            </w:r>
          </w:p>
          <w:p w14:paraId="31512C20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oraz Harmonogram rzeczowo-finansowy nie pozwalają na dokonanie rzetelnej oceny.</w:t>
            </w:r>
          </w:p>
          <w:p w14:paraId="12169840" w14:textId="77777777" w:rsidR="00244546" w:rsidRPr="00244546" w:rsidRDefault="00244546" w:rsidP="0024454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spójności między opisem działań, harmonogramem a budżetem lub brak któregokolwiek z tych elementów.</w:t>
            </w:r>
          </w:p>
          <w:p w14:paraId="07DB93D0" w14:textId="77777777" w:rsidR="00244546" w:rsidRPr="00244546" w:rsidRDefault="00244546" w:rsidP="0024454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Koszty nie zostały opisane ani uzasadnione, nie wiadomo, w jaki sposób ustalono ich wysokość.</w:t>
            </w:r>
          </w:p>
          <w:p w14:paraId="0DC24DC2" w14:textId="77777777" w:rsidR="00244546" w:rsidRPr="00244546" w:rsidRDefault="00244546" w:rsidP="0024454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Brak powiązania pomiędzy planowanymi wydatkami a efektami Zadania.</w:t>
            </w:r>
          </w:p>
          <w:p w14:paraId="722DD1FB" w14:textId="77777777" w:rsidR="00244546" w:rsidRPr="00244546" w:rsidRDefault="00244546" w:rsidP="0024454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jest nieczytelny, niekompletny lub niewiarygodny – nie wskazuje terminów realizacji poszczególnych działań ani logicznej kolejności ich wdrażania.</w:t>
            </w:r>
          </w:p>
          <w:p w14:paraId="62DD8776" w14:textId="77777777" w:rsidR="00244546" w:rsidRDefault="00244546" w:rsidP="00244546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danych umożliwiających ocenę efektywności kosztowej projektu.</w:t>
            </w:r>
          </w:p>
          <w:p w14:paraId="78665F12" w14:textId="77777777" w:rsidR="00244546" w:rsidRPr="00244546" w:rsidRDefault="00244546" w:rsidP="00244546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B2A7A36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 pkt – kryterium spełnione w stopniu niewystarczającym</w:t>
            </w:r>
          </w:p>
          <w:p w14:paraId="479F2D5A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i budżet są przedstawione, ale posiadają liczne braki, niejasności lub poważne niespójności.</w:t>
            </w:r>
          </w:p>
          <w:p w14:paraId="409BB754" w14:textId="77777777" w:rsidR="00244546" w:rsidRPr="00244546" w:rsidRDefault="00244546" w:rsidP="0024454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podziału kosztów jest ogólny, nie zawiera szczegółowej metodologii ustalania wysokości wydatków.</w:t>
            </w:r>
          </w:p>
          <w:p w14:paraId="30D4DEFE" w14:textId="77777777" w:rsidR="00244546" w:rsidRPr="00244546" w:rsidRDefault="00244546" w:rsidP="0024454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Występują rozbieżności pomiędzy harmonogramem działań a planowanymi kosztami lub efektami.</w:t>
            </w:r>
          </w:p>
          <w:p w14:paraId="717B8911" w14:textId="77777777" w:rsidR="00244546" w:rsidRPr="00244546" w:rsidRDefault="00244546" w:rsidP="0024454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nie jest realistyczny – działania nakładają się w czasie, mają zbyt krótki lub nieuzasadniony czas trwania.</w:t>
            </w:r>
          </w:p>
          <w:p w14:paraId="2B46465D" w14:textId="77777777" w:rsidR="00244546" w:rsidRPr="00244546" w:rsidRDefault="00244546" w:rsidP="0024454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logicznego powiązania między poszczególnymi etapami projektu lub pominięto kluczowe działania dla osiągnięcia celów.</w:t>
            </w:r>
          </w:p>
          <w:p w14:paraId="42063AEC" w14:textId="77777777" w:rsidR="00244546" w:rsidRPr="00244546" w:rsidRDefault="00244546" w:rsidP="0024454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 wydatków jest niewystarczające, a struktura budżetu nie zapewnia efektywnego wykorzystania środków.</w:t>
            </w:r>
          </w:p>
          <w:p w14:paraId="7923A1DE" w14:textId="77777777" w:rsid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0D496F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 pkt – kryterium spełnione w stopniu dostatecznym</w:t>
            </w:r>
          </w:p>
          <w:p w14:paraId="32C700B7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i budżet są kompletne, ale wymagają doprecyzowania w zakresie spójności, szczegółowości lub powiązania z efektami Zadania.</w:t>
            </w:r>
          </w:p>
          <w:p w14:paraId="17733AB5" w14:textId="77777777" w:rsidR="00244546" w:rsidRPr="00244546" w:rsidRDefault="00244546" w:rsidP="0024454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Zaprezentowano podział kosztów według głównych zadań, z ogólnym opisem sposobu kalkulacji wydatków.</w:t>
            </w:r>
          </w:p>
          <w:p w14:paraId="3A9FFD82" w14:textId="77777777" w:rsidR="00244546" w:rsidRPr="00244546" w:rsidRDefault="00244546" w:rsidP="0024454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obejmuje wszystkie główne działania, ale część terminów lub zależności między zadaniami wymaga doprecyzowania.</w:t>
            </w:r>
          </w:p>
          <w:p w14:paraId="26CD3035" w14:textId="77777777" w:rsidR="00244546" w:rsidRPr="00244546" w:rsidRDefault="00244546" w:rsidP="0024454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 budżetu jest logiczne, choć nie wszystkie pozycje wydatków zostały dokładnie opisane.</w:t>
            </w:r>
          </w:p>
          <w:p w14:paraId="28BF1BC6" w14:textId="77777777" w:rsidR="00244546" w:rsidRPr="00244546" w:rsidRDefault="00244546" w:rsidP="0024454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pokazuje powiązanie działań z planowanymi efektami, ale nie zawsze w sposób precyzyjny lub mierzalny.</w:t>
            </w:r>
          </w:p>
          <w:p w14:paraId="46994F73" w14:textId="77777777" w:rsidR="00244546" w:rsidRPr="00244546" w:rsidRDefault="00244546" w:rsidP="00244546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Koszty wydają się uzasadnione, jednak efektywność kosztowa projektu nie została w pełni udokumentowana.</w:t>
            </w:r>
          </w:p>
          <w:p w14:paraId="4CF0096E" w14:textId="77777777" w:rsidR="00244546" w:rsidRPr="00244546" w:rsidRDefault="00F77647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pict w14:anchorId="1499020B">
                <v:rect id="_x0000_i1025" style="width:0;height:1.5pt" o:hralign="center" o:hrstd="t" o:hr="t" fillcolor="#a0a0a0" stroked="f"/>
              </w:pict>
            </w:r>
          </w:p>
          <w:p w14:paraId="2FA6ABF6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 pkt – kryterium spełnione w stopniu bardzo dobrym</w:t>
            </w:r>
          </w:p>
          <w:p w14:paraId="281FBE88" w14:textId="77777777" w:rsidR="00244546" w:rsidRPr="00244546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opisu wynika, że Wnioskodawca zaplanował harmonogram i budżet w sposób przejrzysty, racjonalny, realistyczny i w pełni powiązany z celami oraz efektami Zadania.</w:t>
            </w:r>
          </w:p>
          <w:p w14:paraId="64DD29CA" w14:textId="77777777" w:rsidR="00244546" w:rsidRPr="00244546" w:rsidRDefault="00244546" w:rsidP="00244546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rzeczowo-finansowy jest szczegółowy, logiczny i wykazuje ścisłą zależność pomiędzy działaniami, terminami, kamieniami milowymi i planowanymi rezultatami.</w:t>
            </w:r>
          </w:p>
          <w:p w14:paraId="1399280A" w14:textId="77777777" w:rsidR="00244546" w:rsidRPr="00244546" w:rsidRDefault="00244546" w:rsidP="00244546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Każde działanie ma jasno określony czas trwania, kolejność realizacji oraz sposób monitorowania postępów.</w:t>
            </w:r>
          </w:p>
          <w:p w14:paraId="75A1D28F" w14:textId="77777777" w:rsidR="00244546" w:rsidRPr="00244546" w:rsidRDefault="00244546" w:rsidP="00244546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Podział kosztów jest szczegółowy, a metodologia ich ustalenia została rzetelnie opisana i oparta na realnych założeniach rynkowych.</w:t>
            </w:r>
          </w:p>
          <w:p w14:paraId="5C17AA5D" w14:textId="77777777" w:rsidR="00244546" w:rsidRPr="00244546" w:rsidRDefault="00244546" w:rsidP="00244546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Budżet jest spójny z harmonogramem oraz adekwatny do skali i złożoności planowanych działań.</w:t>
            </w:r>
          </w:p>
          <w:p w14:paraId="12EF99B7" w14:textId="77777777" w:rsidR="00244546" w:rsidRPr="00244546" w:rsidRDefault="00244546" w:rsidP="00244546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 kosztów i działań jednoznacznie wskazuje, że zaplanowane wydatki przyczyniają się do osiągnięcia zakładanych efektów i celów projektu.</w:t>
            </w:r>
          </w:p>
          <w:p w14:paraId="0CE8B27D" w14:textId="77777777" w:rsidR="00244546" w:rsidRPr="00244546" w:rsidRDefault="00244546" w:rsidP="00244546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45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 i budżet zapewniają efektywne, terminowe i ekonomicznie uzasadnione wdrożenie Zadania, minimalizując ryzyka opóźnień i przekroczeń kosztów.</w:t>
            </w:r>
          </w:p>
          <w:p w14:paraId="3E6592E2" w14:textId="77777777" w:rsidR="00244546" w:rsidRPr="005874E2" w:rsidRDefault="00244546" w:rsidP="00244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0105E73" w14:textId="4B725BE5" w:rsidR="00D32CAC" w:rsidRPr="005874E2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Align w:val="center"/>
          </w:tcPr>
          <w:p w14:paraId="2F0434B9" w14:textId="23B9560D" w:rsidR="00D32CAC" w:rsidRPr="005874E2" w:rsidRDefault="00D32CAC" w:rsidP="00D3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0, 5, 10, 20</w:t>
            </w:r>
          </w:p>
        </w:tc>
        <w:tc>
          <w:tcPr>
            <w:tcW w:w="619" w:type="pct"/>
            <w:vAlign w:val="center"/>
          </w:tcPr>
          <w:p w14:paraId="4F6779F8" w14:textId="2AE19E9D" w:rsidR="00D32CAC" w:rsidRPr="005874E2" w:rsidRDefault="00D32CAC" w:rsidP="00D32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 w:rsidRPr="005874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znaków (pole opisowe)</w:t>
            </w:r>
          </w:p>
        </w:tc>
      </w:tr>
    </w:tbl>
    <w:p w14:paraId="3F2C9D6C" w14:textId="77777777" w:rsidR="00B233F7" w:rsidRPr="005874E2" w:rsidRDefault="00B233F7">
      <w:pPr>
        <w:rPr>
          <w:rFonts w:ascii="Arial" w:hAnsi="Arial" w:cs="Arial"/>
        </w:rPr>
      </w:pPr>
    </w:p>
    <w:sectPr w:rsidR="00B233F7" w:rsidRPr="005874E2" w:rsidSect="007176F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6DC8" w14:textId="77777777" w:rsidR="008B028A" w:rsidRDefault="008B028A" w:rsidP="00B233F7">
      <w:pPr>
        <w:spacing w:after="0" w:line="240" w:lineRule="auto"/>
      </w:pPr>
      <w:r>
        <w:separator/>
      </w:r>
    </w:p>
  </w:endnote>
  <w:endnote w:type="continuationSeparator" w:id="0">
    <w:p w14:paraId="0BE099C6" w14:textId="77777777" w:rsidR="008B028A" w:rsidRDefault="008B028A" w:rsidP="00B2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36678"/>
      <w:docPartObj>
        <w:docPartGallery w:val="Page Numbers (Bottom of Page)"/>
        <w:docPartUnique/>
      </w:docPartObj>
    </w:sdtPr>
    <w:sdtEndPr/>
    <w:sdtContent>
      <w:p w14:paraId="123796F8" w14:textId="0AB69E43" w:rsidR="005913FA" w:rsidRDefault="005913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08E40" w14:textId="77777777" w:rsidR="005913FA" w:rsidRDefault="00591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EA54" w14:textId="77777777" w:rsidR="008B028A" w:rsidRDefault="008B028A" w:rsidP="00B233F7">
      <w:pPr>
        <w:spacing w:after="0" w:line="240" w:lineRule="auto"/>
      </w:pPr>
      <w:r>
        <w:separator/>
      </w:r>
    </w:p>
  </w:footnote>
  <w:footnote w:type="continuationSeparator" w:id="0">
    <w:p w14:paraId="42E47317" w14:textId="77777777" w:rsidR="008B028A" w:rsidRDefault="008B028A" w:rsidP="00B2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84B" w14:textId="5B67EC03" w:rsidR="00B233F7" w:rsidRDefault="00B233F7">
    <w:pPr>
      <w:pStyle w:val="Nagwek"/>
    </w:pPr>
    <w:r>
      <w:rPr>
        <w:noProof/>
      </w:rPr>
      <w:drawing>
        <wp:inline distT="0" distB="0" distL="0" distR="0" wp14:anchorId="3CD61B83" wp14:editId="57B59857">
          <wp:extent cx="5760720" cy="548580"/>
          <wp:effectExtent l="0" t="0" r="0" b="4445"/>
          <wp:docPr id="7403475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522"/>
    <w:multiLevelType w:val="hybridMultilevel"/>
    <w:tmpl w:val="CBF2C2B6"/>
    <w:lvl w:ilvl="0" w:tplc="C0A645C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2BF"/>
    <w:multiLevelType w:val="hybridMultilevel"/>
    <w:tmpl w:val="C3DA17B8"/>
    <w:lvl w:ilvl="0" w:tplc="1F1A8CC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843E3"/>
    <w:multiLevelType w:val="hybridMultilevel"/>
    <w:tmpl w:val="3028B672"/>
    <w:lvl w:ilvl="0" w:tplc="1F1A8CC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22AD3"/>
    <w:multiLevelType w:val="hybridMultilevel"/>
    <w:tmpl w:val="18082D80"/>
    <w:lvl w:ilvl="0" w:tplc="1F1A8CC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3278"/>
    <w:multiLevelType w:val="multilevel"/>
    <w:tmpl w:val="C61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85D8F"/>
    <w:multiLevelType w:val="hybridMultilevel"/>
    <w:tmpl w:val="09682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24A2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513DD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E788D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21E55"/>
    <w:multiLevelType w:val="hybridMultilevel"/>
    <w:tmpl w:val="D19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3C93"/>
    <w:multiLevelType w:val="hybridMultilevel"/>
    <w:tmpl w:val="0546AB9C"/>
    <w:lvl w:ilvl="0" w:tplc="1F1A8CC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B23D6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D63F4"/>
    <w:multiLevelType w:val="hybridMultilevel"/>
    <w:tmpl w:val="A15A9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B700D"/>
    <w:multiLevelType w:val="hybridMultilevel"/>
    <w:tmpl w:val="F3AEE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58B8"/>
    <w:multiLevelType w:val="multilevel"/>
    <w:tmpl w:val="881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02886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66DEB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C0896"/>
    <w:multiLevelType w:val="hybridMultilevel"/>
    <w:tmpl w:val="11CAB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A4512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43554"/>
    <w:multiLevelType w:val="hybridMultilevel"/>
    <w:tmpl w:val="2982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6F16"/>
    <w:multiLevelType w:val="multilevel"/>
    <w:tmpl w:val="D58E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E1A93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E7031"/>
    <w:multiLevelType w:val="multilevel"/>
    <w:tmpl w:val="B894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A3A74"/>
    <w:multiLevelType w:val="hybridMultilevel"/>
    <w:tmpl w:val="D19AC126"/>
    <w:lvl w:ilvl="0" w:tplc="0415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A497B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D72AB"/>
    <w:multiLevelType w:val="hybridMultilevel"/>
    <w:tmpl w:val="D20A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317D9"/>
    <w:multiLevelType w:val="hybridMultilevel"/>
    <w:tmpl w:val="3AC64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D792B"/>
    <w:multiLevelType w:val="hybridMultilevel"/>
    <w:tmpl w:val="9452B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D5194"/>
    <w:multiLevelType w:val="multilevel"/>
    <w:tmpl w:val="D6A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E6271"/>
    <w:multiLevelType w:val="multilevel"/>
    <w:tmpl w:val="A0FC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E2C73"/>
    <w:multiLevelType w:val="multilevel"/>
    <w:tmpl w:val="DF54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6E562B"/>
    <w:multiLevelType w:val="hybridMultilevel"/>
    <w:tmpl w:val="D1542854"/>
    <w:lvl w:ilvl="0" w:tplc="1F1A8CC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F2B8D"/>
    <w:multiLevelType w:val="multilevel"/>
    <w:tmpl w:val="16FE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B51BD9"/>
    <w:multiLevelType w:val="hybridMultilevel"/>
    <w:tmpl w:val="157CAAAE"/>
    <w:lvl w:ilvl="0" w:tplc="1F1A8CC8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5563B"/>
    <w:multiLevelType w:val="hybridMultilevel"/>
    <w:tmpl w:val="CFC6798A"/>
    <w:lvl w:ilvl="0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5" w15:restartNumberingAfterBreak="0">
    <w:nsid w:val="64AF539E"/>
    <w:multiLevelType w:val="multilevel"/>
    <w:tmpl w:val="3BBC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61518"/>
    <w:multiLevelType w:val="multilevel"/>
    <w:tmpl w:val="F70C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1301A"/>
    <w:multiLevelType w:val="hybridMultilevel"/>
    <w:tmpl w:val="26FE5CA0"/>
    <w:lvl w:ilvl="0" w:tplc="E1D08C18">
      <w:numFmt w:val="bullet"/>
      <w:lvlText w:val="•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270A82"/>
    <w:multiLevelType w:val="hybridMultilevel"/>
    <w:tmpl w:val="786C4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70A54"/>
    <w:multiLevelType w:val="multilevel"/>
    <w:tmpl w:val="B21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FE1F96"/>
    <w:multiLevelType w:val="hybridMultilevel"/>
    <w:tmpl w:val="CA5A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83BBD"/>
    <w:multiLevelType w:val="hybridMultilevel"/>
    <w:tmpl w:val="F55C77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F9256D"/>
    <w:multiLevelType w:val="multilevel"/>
    <w:tmpl w:val="EE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367E87"/>
    <w:multiLevelType w:val="hybridMultilevel"/>
    <w:tmpl w:val="846A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312CE"/>
    <w:multiLevelType w:val="hybridMultilevel"/>
    <w:tmpl w:val="25C8E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70D54"/>
    <w:multiLevelType w:val="multilevel"/>
    <w:tmpl w:val="EC76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44431A"/>
    <w:multiLevelType w:val="multilevel"/>
    <w:tmpl w:val="0C2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6F7125"/>
    <w:multiLevelType w:val="hybridMultilevel"/>
    <w:tmpl w:val="6F848C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721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91667">
    <w:abstractNumId w:val="9"/>
  </w:num>
  <w:num w:numId="3" w16cid:durableId="1152721253">
    <w:abstractNumId w:val="23"/>
  </w:num>
  <w:num w:numId="4" w16cid:durableId="403912373">
    <w:abstractNumId w:val="37"/>
  </w:num>
  <w:num w:numId="5" w16cid:durableId="559444416">
    <w:abstractNumId w:val="33"/>
  </w:num>
  <w:num w:numId="6" w16cid:durableId="1687248584">
    <w:abstractNumId w:val="29"/>
  </w:num>
  <w:num w:numId="7" w16cid:durableId="69010146">
    <w:abstractNumId w:val="47"/>
  </w:num>
  <w:num w:numId="8" w16cid:durableId="1907951103">
    <w:abstractNumId w:val="17"/>
  </w:num>
  <w:num w:numId="9" w16cid:durableId="2038122812">
    <w:abstractNumId w:val="26"/>
  </w:num>
  <w:num w:numId="10" w16cid:durableId="893934197">
    <w:abstractNumId w:val="5"/>
  </w:num>
  <w:num w:numId="11" w16cid:durableId="1395352088">
    <w:abstractNumId w:val="1"/>
  </w:num>
  <w:num w:numId="12" w16cid:durableId="348525722">
    <w:abstractNumId w:val="10"/>
  </w:num>
  <w:num w:numId="13" w16cid:durableId="1868063692">
    <w:abstractNumId w:val="0"/>
  </w:num>
  <w:num w:numId="14" w16cid:durableId="315379836">
    <w:abstractNumId w:val="31"/>
  </w:num>
  <w:num w:numId="15" w16cid:durableId="82266920">
    <w:abstractNumId w:val="2"/>
  </w:num>
  <w:num w:numId="16" w16cid:durableId="929240031">
    <w:abstractNumId w:val="3"/>
  </w:num>
  <w:num w:numId="17" w16cid:durableId="199827106">
    <w:abstractNumId w:val="45"/>
  </w:num>
  <w:num w:numId="18" w16cid:durableId="675038653">
    <w:abstractNumId w:val="13"/>
  </w:num>
  <w:num w:numId="19" w16cid:durableId="1145585318">
    <w:abstractNumId w:val="12"/>
  </w:num>
  <w:num w:numId="20" w16cid:durableId="1584758034">
    <w:abstractNumId w:val="43"/>
  </w:num>
  <w:num w:numId="21" w16cid:durableId="74598480">
    <w:abstractNumId w:val="44"/>
  </w:num>
  <w:num w:numId="22" w16cid:durableId="50429665">
    <w:abstractNumId w:val="25"/>
  </w:num>
  <w:num w:numId="23" w16cid:durableId="1177889603">
    <w:abstractNumId w:val="14"/>
  </w:num>
  <w:num w:numId="24" w16cid:durableId="342898210">
    <w:abstractNumId w:val="46"/>
  </w:num>
  <w:num w:numId="25" w16cid:durableId="502477724">
    <w:abstractNumId w:val="20"/>
  </w:num>
  <w:num w:numId="26" w16cid:durableId="778184867">
    <w:abstractNumId w:val="22"/>
  </w:num>
  <w:num w:numId="27" w16cid:durableId="693768765">
    <w:abstractNumId w:val="28"/>
  </w:num>
  <w:num w:numId="28" w16cid:durableId="268050707">
    <w:abstractNumId w:val="11"/>
  </w:num>
  <w:num w:numId="29" w16cid:durableId="1633054195">
    <w:abstractNumId w:val="30"/>
  </w:num>
  <w:num w:numId="30" w16cid:durableId="886377201">
    <w:abstractNumId w:val="35"/>
  </w:num>
  <w:num w:numId="31" w16cid:durableId="165217644">
    <w:abstractNumId w:val="16"/>
  </w:num>
  <w:num w:numId="32" w16cid:durableId="254359576">
    <w:abstractNumId w:val="6"/>
  </w:num>
  <w:num w:numId="33" w16cid:durableId="883829560">
    <w:abstractNumId w:val="7"/>
  </w:num>
  <w:num w:numId="34" w16cid:durableId="1363239456">
    <w:abstractNumId w:val="15"/>
  </w:num>
  <w:num w:numId="35" w16cid:durableId="649527867">
    <w:abstractNumId w:val="21"/>
  </w:num>
  <w:num w:numId="36" w16cid:durableId="2094428068">
    <w:abstractNumId w:val="18"/>
  </w:num>
  <w:num w:numId="37" w16cid:durableId="102307494">
    <w:abstractNumId w:val="42"/>
  </w:num>
  <w:num w:numId="38" w16cid:durableId="247036057">
    <w:abstractNumId w:val="8"/>
  </w:num>
  <w:num w:numId="39" w16cid:durableId="1054965636">
    <w:abstractNumId w:val="24"/>
  </w:num>
  <w:num w:numId="40" w16cid:durableId="1463617123">
    <w:abstractNumId w:val="19"/>
  </w:num>
  <w:num w:numId="41" w16cid:durableId="1565334088">
    <w:abstractNumId w:val="41"/>
  </w:num>
  <w:num w:numId="42" w16cid:durableId="2118526350">
    <w:abstractNumId w:val="39"/>
  </w:num>
  <w:num w:numId="43" w16cid:durableId="1665015082">
    <w:abstractNumId w:val="4"/>
  </w:num>
  <w:num w:numId="44" w16cid:durableId="751699076">
    <w:abstractNumId w:val="36"/>
  </w:num>
  <w:num w:numId="45" w16cid:durableId="1173570126">
    <w:abstractNumId w:val="32"/>
  </w:num>
  <w:num w:numId="46" w16cid:durableId="798036198">
    <w:abstractNumId w:val="38"/>
  </w:num>
  <w:num w:numId="47" w16cid:durableId="587274076">
    <w:abstractNumId w:val="34"/>
  </w:num>
  <w:num w:numId="48" w16cid:durableId="265961982">
    <w:abstractNumId w:val="40"/>
  </w:num>
  <w:num w:numId="49" w16cid:durableId="20889650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F7"/>
    <w:rsid w:val="000018B1"/>
    <w:rsid w:val="00040BC6"/>
    <w:rsid w:val="00054A1B"/>
    <w:rsid w:val="0007180F"/>
    <w:rsid w:val="00071AAE"/>
    <w:rsid w:val="00075BDB"/>
    <w:rsid w:val="000A3548"/>
    <w:rsid w:val="000C09A7"/>
    <w:rsid w:val="000F195C"/>
    <w:rsid w:val="000F76E2"/>
    <w:rsid w:val="001115BD"/>
    <w:rsid w:val="0011393B"/>
    <w:rsid w:val="001321AA"/>
    <w:rsid w:val="00144D3F"/>
    <w:rsid w:val="001454AD"/>
    <w:rsid w:val="001622C0"/>
    <w:rsid w:val="00183027"/>
    <w:rsid w:val="001914CB"/>
    <w:rsid w:val="001C2079"/>
    <w:rsid w:val="001D5BA7"/>
    <w:rsid w:val="001D6117"/>
    <w:rsid w:val="001E1F70"/>
    <w:rsid w:val="001E3D4A"/>
    <w:rsid w:val="002017C5"/>
    <w:rsid w:val="00213806"/>
    <w:rsid w:val="00214B63"/>
    <w:rsid w:val="00216E58"/>
    <w:rsid w:val="00233061"/>
    <w:rsid w:val="00244546"/>
    <w:rsid w:val="00266510"/>
    <w:rsid w:val="002A1AD4"/>
    <w:rsid w:val="002D635A"/>
    <w:rsid w:val="002D7BEC"/>
    <w:rsid w:val="002E578F"/>
    <w:rsid w:val="00306594"/>
    <w:rsid w:val="0033566B"/>
    <w:rsid w:val="003808E3"/>
    <w:rsid w:val="003A5D12"/>
    <w:rsid w:val="003B3FAF"/>
    <w:rsid w:val="003C2275"/>
    <w:rsid w:val="003E04F4"/>
    <w:rsid w:val="003E771D"/>
    <w:rsid w:val="003E7735"/>
    <w:rsid w:val="003F5F41"/>
    <w:rsid w:val="00403F59"/>
    <w:rsid w:val="00431AF4"/>
    <w:rsid w:val="00442C3C"/>
    <w:rsid w:val="00472986"/>
    <w:rsid w:val="00476F67"/>
    <w:rsid w:val="00493D00"/>
    <w:rsid w:val="00510492"/>
    <w:rsid w:val="00510875"/>
    <w:rsid w:val="00511B06"/>
    <w:rsid w:val="00522DFF"/>
    <w:rsid w:val="005243C3"/>
    <w:rsid w:val="00525B37"/>
    <w:rsid w:val="0053641D"/>
    <w:rsid w:val="00536662"/>
    <w:rsid w:val="00537DB2"/>
    <w:rsid w:val="00550942"/>
    <w:rsid w:val="0055372C"/>
    <w:rsid w:val="00557989"/>
    <w:rsid w:val="0058082F"/>
    <w:rsid w:val="00584258"/>
    <w:rsid w:val="005874E2"/>
    <w:rsid w:val="005913FA"/>
    <w:rsid w:val="005C0FC9"/>
    <w:rsid w:val="005E0F16"/>
    <w:rsid w:val="005F6058"/>
    <w:rsid w:val="00616405"/>
    <w:rsid w:val="00631791"/>
    <w:rsid w:val="00636A21"/>
    <w:rsid w:val="00641022"/>
    <w:rsid w:val="006609CF"/>
    <w:rsid w:val="0069344F"/>
    <w:rsid w:val="006A18E5"/>
    <w:rsid w:val="007176F8"/>
    <w:rsid w:val="0073715B"/>
    <w:rsid w:val="00760C29"/>
    <w:rsid w:val="00775CB0"/>
    <w:rsid w:val="00776B67"/>
    <w:rsid w:val="00790FA8"/>
    <w:rsid w:val="007A2C08"/>
    <w:rsid w:val="00801EEE"/>
    <w:rsid w:val="008028A8"/>
    <w:rsid w:val="00824CB7"/>
    <w:rsid w:val="008436DE"/>
    <w:rsid w:val="00860E41"/>
    <w:rsid w:val="008675C1"/>
    <w:rsid w:val="00880027"/>
    <w:rsid w:val="00892E25"/>
    <w:rsid w:val="008A6C17"/>
    <w:rsid w:val="008B028A"/>
    <w:rsid w:val="008E7889"/>
    <w:rsid w:val="008F42EF"/>
    <w:rsid w:val="008F7D95"/>
    <w:rsid w:val="00905C86"/>
    <w:rsid w:val="009462E2"/>
    <w:rsid w:val="00951FCD"/>
    <w:rsid w:val="00956224"/>
    <w:rsid w:val="00957B69"/>
    <w:rsid w:val="00961FE8"/>
    <w:rsid w:val="0098662E"/>
    <w:rsid w:val="009A068D"/>
    <w:rsid w:val="009A320A"/>
    <w:rsid w:val="009A3EDB"/>
    <w:rsid w:val="009B06C5"/>
    <w:rsid w:val="009D5C23"/>
    <w:rsid w:val="009D7B17"/>
    <w:rsid w:val="00A15C2B"/>
    <w:rsid w:val="00A31E1E"/>
    <w:rsid w:val="00A32B1A"/>
    <w:rsid w:val="00A429B9"/>
    <w:rsid w:val="00A465B2"/>
    <w:rsid w:val="00A67A54"/>
    <w:rsid w:val="00A714DA"/>
    <w:rsid w:val="00A91599"/>
    <w:rsid w:val="00AA026C"/>
    <w:rsid w:val="00AE20D5"/>
    <w:rsid w:val="00AF2928"/>
    <w:rsid w:val="00AF4E21"/>
    <w:rsid w:val="00B0588F"/>
    <w:rsid w:val="00B233F7"/>
    <w:rsid w:val="00B35949"/>
    <w:rsid w:val="00B363FB"/>
    <w:rsid w:val="00B40C11"/>
    <w:rsid w:val="00B41837"/>
    <w:rsid w:val="00B627C2"/>
    <w:rsid w:val="00B84DBE"/>
    <w:rsid w:val="00BB0DB0"/>
    <w:rsid w:val="00C20CD0"/>
    <w:rsid w:val="00C55721"/>
    <w:rsid w:val="00C56BBD"/>
    <w:rsid w:val="00C758DC"/>
    <w:rsid w:val="00C9705C"/>
    <w:rsid w:val="00CA5279"/>
    <w:rsid w:val="00CB4D0A"/>
    <w:rsid w:val="00CB5C5A"/>
    <w:rsid w:val="00CD056C"/>
    <w:rsid w:val="00CF5966"/>
    <w:rsid w:val="00D322B3"/>
    <w:rsid w:val="00D32CAC"/>
    <w:rsid w:val="00DA60D6"/>
    <w:rsid w:val="00DB331D"/>
    <w:rsid w:val="00DE2DF3"/>
    <w:rsid w:val="00DE75CC"/>
    <w:rsid w:val="00DF3954"/>
    <w:rsid w:val="00E2627D"/>
    <w:rsid w:val="00E51F03"/>
    <w:rsid w:val="00E54985"/>
    <w:rsid w:val="00E657EA"/>
    <w:rsid w:val="00E83AFA"/>
    <w:rsid w:val="00E83B10"/>
    <w:rsid w:val="00EB205F"/>
    <w:rsid w:val="00EC338F"/>
    <w:rsid w:val="00EC70D5"/>
    <w:rsid w:val="00ED20A5"/>
    <w:rsid w:val="00F00704"/>
    <w:rsid w:val="00F0391F"/>
    <w:rsid w:val="00F05DAD"/>
    <w:rsid w:val="00F53082"/>
    <w:rsid w:val="00F5383D"/>
    <w:rsid w:val="00F61D43"/>
    <w:rsid w:val="00F6433F"/>
    <w:rsid w:val="00F77647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E7CCB"/>
  <w15:chartTrackingRefBased/>
  <w15:docId w15:val="{F5E333D0-22DD-4B66-AAF0-D6547CC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3F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3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3F7"/>
  </w:style>
  <w:style w:type="paragraph" w:styleId="Stopka">
    <w:name w:val="footer"/>
    <w:basedOn w:val="Normalny"/>
    <w:link w:val="StopkaZnak"/>
    <w:uiPriority w:val="99"/>
    <w:unhideWhenUsed/>
    <w:rsid w:val="00B23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3F7"/>
  </w:style>
  <w:style w:type="character" w:styleId="Odwoaniedokomentarza">
    <w:name w:val="annotation reference"/>
    <w:basedOn w:val="Domylnaczcionkaakapitu"/>
    <w:uiPriority w:val="99"/>
    <w:semiHidden/>
    <w:unhideWhenUsed/>
    <w:rsid w:val="00717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6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6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6F8"/>
    <w:rPr>
      <w:b/>
      <w:bCs/>
      <w:sz w:val="20"/>
      <w:szCs w:val="20"/>
    </w:rPr>
  </w:style>
  <w:style w:type="paragraph" w:customStyle="1" w:styleId="Default">
    <w:name w:val="Default"/>
    <w:rsid w:val="002D7BE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6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6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66B"/>
    <w:rPr>
      <w:vertAlign w:val="superscript"/>
    </w:rPr>
  </w:style>
  <w:style w:type="paragraph" w:styleId="Poprawka">
    <w:name w:val="Revision"/>
    <w:hidden/>
    <w:uiPriority w:val="99"/>
    <w:semiHidden/>
    <w:rsid w:val="00A31E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2D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4079</Words>
  <Characters>24474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Korgol-Gers Katarzyna</dc:creator>
  <cp:keywords/>
  <dc:description/>
  <cp:lastModifiedBy>Korgol-Gers Katarzyna</cp:lastModifiedBy>
  <cp:revision>2</cp:revision>
  <cp:lastPrinted>2025-10-27T13:26:00Z</cp:lastPrinted>
  <dcterms:created xsi:type="dcterms:W3CDTF">2026-01-20T09:28:00Z</dcterms:created>
  <dcterms:modified xsi:type="dcterms:W3CDTF">2026-01-20T09:28:00Z</dcterms:modified>
</cp:coreProperties>
</file>