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B1" w:rsidRPr="00B836B0" w:rsidRDefault="00AD0CB1" w:rsidP="00AD0C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5C3A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62</w:t>
      </w:r>
    </w:p>
    <w:p w:rsidR="00AD0CB1" w:rsidRPr="00B836B0" w:rsidRDefault="00AD0CB1" w:rsidP="00AD0C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AD0CB1" w:rsidRPr="00B836B0" w:rsidRDefault="00AD0CB1" w:rsidP="00AD0C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F5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listopada 2019 r.</w:t>
      </w:r>
    </w:p>
    <w:p w:rsidR="00AD0CB1" w:rsidRDefault="00AD0CB1" w:rsidP="00AD0C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przyszłości podmiotów zatrudnienia socjalnego </w:t>
      </w:r>
    </w:p>
    <w:p w:rsidR="00AD0CB1" w:rsidRDefault="00AD0CB1" w:rsidP="00A622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5D6" w:rsidRPr="000C35D6" w:rsidRDefault="002B29D5" w:rsidP="000C35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29D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EA6E7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i Pożytku Publicznego (Dz. U. </w:t>
      </w:r>
      <w:r w:rsidR="004E72B3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poz. </w:t>
      </w:r>
      <w:r w:rsidRPr="002B29D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2052) oraz art. 35 ust. 2 ustawy z dnia 24 kwietnia 2003 r. o działalności pożytku publicznego i o wolontariacie (Dz. U. z 2019 r. poz. 688 i 1570), uchwala się stanowisko Rady Działalności Pożytku Publicznego w sprawie </w:t>
      </w:r>
      <w:r w:rsidR="000C35D6" w:rsidRPr="000C35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przyszłości podmiotów zatrudnienia socjalnego</w:t>
      </w:r>
      <w:r w:rsidR="000C35D6" w:rsidRPr="000C35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5D6" w:rsidRDefault="000C35D6" w:rsidP="00A622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2291" w:rsidRPr="00B836B0" w:rsidRDefault="00A62291" w:rsidP="00A6229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A62291" w:rsidRDefault="00A62291" w:rsidP="00A6229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2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Publicznego, w związku ze </w:t>
      </w:r>
      <w:r w:rsidR="000C35D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organizowanym przez Ministerstwo Rodziny, Pracy i Polityki Społecznej obchodami piętnastolecia</w:t>
      </w:r>
      <w:r w:rsidR="002B2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wejścia w życie ustawy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zatrudnieniu socjalnym zwraca uwagę na konieczność zmian, które umożliwią rozwój </w:t>
      </w:r>
      <w:r w:rsidR="00FC0FA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zatrudnienia socjalnego w następnych latach. </w:t>
      </w:r>
      <w:r w:rsidR="00142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o tyle istotne, z uwagi na fakt zmieniających się warunków na rynku pracy, co wymaga nowych </w:t>
      </w:r>
      <w:r w:rsid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rozwiązań umożliwiających reintegrację osób zagrożonych wykluczeniem społecznym.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1FC1" w:rsidRDefault="00221FC1" w:rsidP="00A6229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 wskazuje przed</w:t>
      </w:r>
      <w:r w:rsidR="002B29D5">
        <w:rPr>
          <w:rFonts w:ascii="Times New Roman" w:eastAsia="Times New Roman" w:hAnsi="Times New Roman" w:cs="Times New Roman"/>
          <w:sz w:val="24"/>
          <w:szCs w:val="24"/>
          <w:lang w:eastAsia="pl-PL"/>
        </w:rPr>
        <w:t>e wszystkim na potrzebę zmian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zakresie:  </w:t>
      </w:r>
    </w:p>
    <w:p w:rsidR="00221FC1" w:rsidRDefault="00221FC1" w:rsidP="00A6229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Znaczącego wzrostu wysokości świadczenia reintegracyjnego (art. 15</w:t>
      </w:r>
      <w:r w:rsidR="00FC3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2B29D5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które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ostatnim okresie spadło z 66 do 33% wartości wynagrodzenia minimalnego. Wydaje się, że dotychczasowe powiązanie świadczenia z zasiłkiem dla bezrobotnych, a w okresie próbnym nawet polową zasiłku dla bezrobotnych (375 zł netto) w znaczący sposób utrudnia działania aktywizacyjne. Dlatego też świadczenie powinno stanowić co</w:t>
      </w:r>
      <w:r w:rsidR="00FC3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C365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jmnie</w:t>
      </w:r>
      <w:r w:rsidR="00FC3657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5C3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2/3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minimalnego wynagrodzenia za pracę.</w:t>
      </w:r>
    </w:p>
    <w:p w:rsidR="00FC3657" w:rsidRDefault="00221FC1" w:rsidP="00A6229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 Zniesienia</w:t>
      </w:r>
      <w:r w:rsidR="00FC3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ograniczeń w uczestnictwie z zajęciach Centrów Integracji Społecznej przez osoby korzystające ze świadczeń społecznych (art. 1 ust. 3 ustawy), umożliwiając aktywizację społeczną i zawodową osobom dotychczas nieaktywnym zawodowo.</w:t>
      </w:r>
    </w:p>
    <w:p w:rsidR="00FC3657" w:rsidRDefault="00FC3657" w:rsidP="00FC365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Wprowadzenia elastycznego czasu uczestnictwa w ciągu dnia (art. 6) umożliwiając łączenie aktywności zawo</w:t>
      </w:r>
      <w:r w:rsidR="00AD0CB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D0CB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i reintegracyjnej z opieką nad dziećmi;    </w:t>
      </w:r>
      <w:r w:rsid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FC3657" w:rsidRDefault="00FC3657" w:rsidP="00FC3657">
      <w:pPr>
        <w:tabs>
          <w:tab w:val="num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W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</w:t>
      </w:r>
      <w:r w:rsidR="00FC0FA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dłuższego niż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>18 miesięcy 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ctwa dla osób niezatrudnianych, co w umożliwi aktywność społecznie użyteczną jak również działania na rzecz włączenia społecznego osób, w stosunku do których nie ma możliwości stałego zatrudnienia.</w:t>
      </w:r>
    </w:p>
    <w:p w:rsidR="00FC3657" w:rsidRDefault="00FC3657" w:rsidP="00FC3657">
      <w:pPr>
        <w:tabs>
          <w:tab w:val="num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>użo ściślejsze</w:t>
      </w:r>
      <w:r w:rsidR="00FC0FAA">
        <w:rPr>
          <w:rFonts w:ascii="Times New Roman" w:eastAsia="Times New Roman" w:hAnsi="Times New Roman" w:cs="Times New Roman"/>
          <w:sz w:val="24"/>
          <w:szCs w:val="24"/>
          <w:lang w:eastAsia="pl-PL"/>
        </w:rPr>
        <w:t>go powiązania CIS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przedsiębiorstwami społecznymi </w:t>
      </w:r>
      <w:r w:rsidR="00FC0FA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innymi pracodawcami umożliwiające częściowe zatrudnienie i</w:t>
      </w:r>
      <w:r w:rsidR="00387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uczestnictwo w różnych wymiarach czasowych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 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zatrudnienia dla osób, które dalej </w:t>
      </w:r>
      <w:r w:rsidR="00387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zatrudnione 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87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D0CB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należy rozważyć wskazanie Centrów jako realizatora</w:t>
      </w:r>
      <w:r w:rsidR="00AD0CB1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funkcji specjalistycznego wsparcia dla Powiatowych Urzędów Pracy i OWES</w:t>
      </w:r>
      <w:r w:rsidR="00AD0CB1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ymaga to nowego podejścia do działań przewidzianych w 6 rozdziale ustawy - zatrudnienie wspierane. </w:t>
      </w:r>
      <w:r w:rsidR="00387603" w:rsidRPr="00221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3657" w:rsidRDefault="00AD0CB1" w:rsidP="00FC3657">
      <w:pPr>
        <w:tabs>
          <w:tab w:val="num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Zdaniem Rady, p</w:t>
      </w:r>
      <w:r w:rsidR="00FC3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odmioty zatrudnienia socjalnego wymagają nowego podejścia i poważnej dyskusji nad przyszłością. Ich dokonania wskazują,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znakomity instrument reintegracyjny, który niezbędny jest w systemie polskiej polityki społecznej. </w:t>
      </w:r>
    </w:p>
    <w:p w:rsidR="00AD0CB1" w:rsidRDefault="00AD0CB1" w:rsidP="00AD0CB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Dlatego Rada Działalności Pożytku Publicznego rekomendu</w:t>
      </w:r>
      <w:r w:rsidR="002B29D5">
        <w:rPr>
          <w:rFonts w:ascii="Times New Roman" w:eastAsia="Times New Roman" w:hAnsi="Times New Roman" w:cs="Times New Roman"/>
          <w:sz w:val="24"/>
          <w:szCs w:val="24"/>
          <w:lang w:eastAsia="pl-PL"/>
        </w:rPr>
        <w:t>je Ministerstwu Rodziny Pracy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Polityki Społecznej analizę aktualnych</w:t>
      </w:r>
      <w:r w:rsidR="00387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uwzględnienie propozycji Rady w dalszych pracach nad rozwojem podmiotów zatrudnienia socjalnego</w:t>
      </w:r>
      <w:r w:rsidR="002B2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zmianami ustawy o </w:t>
      </w:r>
      <w:r w:rsidR="00387603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zatrudnieniu socjalnym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0CB1" w:rsidRPr="002B29D5" w:rsidRDefault="00AD0CB1" w:rsidP="002B29D5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deklaruje swój aktywny udział w takich pracach.  </w:t>
      </w:r>
    </w:p>
    <w:p w:rsidR="00AD0CB1" w:rsidRPr="00B836B0" w:rsidRDefault="00AD0CB1" w:rsidP="00AD0CB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AD0CB1" w:rsidRPr="008F5FC1" w:rsidRDefault="00AD0CB1" w:rsidP="00AD0CB1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36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AD0CB1" w:rsidRDefault="00AD0CB1" w:rsidP="00FC3657">
      <w:pPr>
        <w:tabs>
          <w:tab w:val="num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D0CB1" w:rsidSect="0070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865"/>
    <w:multiLevelType w:val="hybridMultilevel"/>
    <w:tmpl w:val="768445B6"/>
    <w:lvl w:ilvl="0" w:tplc="A95CCD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F26F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8B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00B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244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C9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C01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0D5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CD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91"/>
    <w:rsid w:val="000C35D6"/>
    <w:rsid w:val="00142FC5"/>
    <w:rsid w:val="001A7927"/>
    <w:rsid w:val="00221FC1"/>
    <w:rsid w:val="002B29D5"/>
    <w:rsid w:val="00387603"/>
    <w:rsid w:val="004E72B3"/>
    <w:rsid w:val="005C3AD4"/>
    <w:rsid w:val="00703C1D"/>
    <w:rsid w:val="00A62291"/>
    <w:rsid w:val="00AD0CB1"/>
    <w:rsid w:val="00BF5202"/>
    <w:rsid w:val="00EA6E78"/>
    <w:rsid w:val="00FC0FAA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C9A87-DAFD-4C42-B5B3-D8DDF233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29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Wójcik Aleksandra (DOB)</cp:lastModifiedBy>
  <cp:revision>7</cp:revision>
  <dcterms:created xsi:type="dcterms:W3CDTF">2019-10-30T00:15:00Z</dcterms:created>
  <dcterms:modified xsi:type="dcterms:W3CDTF">2019-11-06T09:34:00Z</dcterms:modified>
</cp:coreProperties>
</file>