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39290" w14:textId="7830F61B" w:rsidR="00F33148" w:rsidRDefault="00F33148" w:rsidP="00F33148">
      <w:pPr>
        <w:spacing w:after="2" w:line="321" w:lineRule="auto"/>
        <w:ind w:left="2787" w:right="1309" w:hanging="766"/>
        <w:jc w:val="left"/>
        <w:rPr>
          <w:b/>
          <w:sz w:val="36"/>
        </w:rPr>
      </w:pPr>
    </w:p>
    <w:p w14:paraId="130F21B3" w14:textId="77777777" w:rsidR="00955234" w:rsidRDefault="00955234" w:rsidP="00955234">
      <w:pPr>
        <w:spacing w:after="0" w:line="259" w:lineRule="auto"/>
        <w:ind w:left="0" w:right="-33" w:firstLine="0"/>
        <w:jc w:val="right"/>
      </w:pPr>
      <w:r>
        <w:rPr>
          <w:noProof/>
        </w:rPr>
        <w:drawing>
          <wp:inline distT="0" distB="0" distL="0" distR="0" wp14:anchorId="468C9A5B" wp14:editId="1B0A7618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</w:p>
    <w:p w14:paraId="01E72333" w14:textId="77777777" w:rsidR="00F33148" w:rsidRDefault="00F33148" w:rsidP="00F33148">
      <w:pPr>
        <w:spacing w:after="2" w:line="321" w:lineRule="auto"/>
        <w:ind w:left="0" w:right="1309" w:firstLine="0"/>
        <w:jc w:val="left"/>
        <w:rPr>
          <w:b/>
          <w:sz w:val="36"/>
        </w:rPr>
      </w:pPr>
    </w:p>
    <w:p w14:paraId="1B3E1526" w14:textId="2220B38D" w:rsidR="00F33148" w:rsidRPr="006323A0" w:rsidRDefault="00F33148" w:rsidP="005C20BD">
      <w:pPr>
        <w:spacing w:after="2" w:line="321" w:lineRule="auto"/>
        <w:ind w:left="0" w:right="1309" w:firstLine="0"/>
        <w:jc w:val="center"/>
        <w:rPr>
          <w:b/>
          <w:sz w:val="36"/>
          <w:szCs w:val="36"/>
        </w:rPr>
      </w:pPr>
      <w:r w:rsidRPr="00B92FEE">
        <w:rPr>
          <w:b/>
          <w:sz w:val="36"/>
          <w:szCs w:val="36"/>
        </w:rPr>
        <w:t xml:space="preserve">Regulamin Konkursu Grantowego </w:t>
      </w:r>
    </w:p>
    <w:p w14:paraId="13EF13B3" w14:textId="31BE8418" w:rsidR="00F33148" w:rsidRPr="006323A0" w:rsidRDefault="00046DC1" w:rsidP="005C20BD">
      <w:pPr>
        <w:spacing w:after="2" w:line="321" w:lineRule="auto"/>
        <w:ind w:left="0" w:right="1309" w:firstLine="0"/>
        <w:jc w:val="center"/>
        <w:rPr>
          <w:b/>
          <w:sz w:val="36"/>
          <w:szCs w:val="36"/>
        </w:rPr>
      </w:pPr>
      <w:r w:rsidRPr="00046DC1">
        <w:rPr>
          <w:b/>
          <w:sz w:val="36"/>
          <w:szCs w:val="36"/>
        </w:rPr>
        <w:t>zdalna Szkoła – wsparcie Ogólnopolskiej Sieci Edukacyjnej w systemie kształcenia zdalnego</w:t>
      </w:r>
    </w:p>
    <w:p w14:paraId="55D3778B" w14:textId="77777777" w:rsidR="00F33148" w:rsidRPr="005C20BD" w:rsidRDefault="00F33148" w:rsidP="005C20BD">
      <w:pPr>
        <w:spacing w:after="2" w:line="321" w:lineRule="auto"/>
        <w:ind w:left="0" w:right="1309" w:firstLine="0"/>
        <w:jc w:val="center"/>
        <w:rPr>
          <w:b/>
          <w:sz w:val="36"/>
          <w:szCs w:val="36"/>
        </w:rPr>
      </w:pPr>
      <w:r w:rsidRPr="005C20BD">
        <w:rPr>
          <w:b/>
          <w:sz w:val="36"/>
          <w:szCs w:val="36"/>
        </w:rPr>
        <w:t xml:space="preserve">Oś I </w:t>
      </w:r>
    </w:p>
    <w:p w14:paraId="2C9DEE35" w14:textId="77777777" w:rsidR="00F33148" w:rsidRPr="00AF6165" w:rsidRDefault="00F33148" w:rsidP="00F33148">
      <w:pPr>
        <w:jc w:val="center"/>
        <w:rPr>
          <w:rFonts w:cs="Arial"/>
          <w:b/>
          <w:color w:val="1D1B11"/>
          <w:sz w:val="30"/>
          <w:szCs w:val="30"/>
        </w:rPr>
      </w:pPr>
    </w:p>
    <w:p w14:paraId="41C83182" w14:textId="77777777" w:rsidR="00F33148" w:rsidRPr="00AF6165" w:rsidRDefault="00F33148" w:rsidP="00F33148">
      <w:pPr>
        <w:jc w:val="center"/>
        <w:rPr>
          <w:rFonts w:cs="Arial"/>
          <w:b/>
          <w:color w:val="1D1B11"/>
          <w:sz w:val="30"/>
          <w:szCs w:val="30"/>
        </w:rPr>
      </w:pPr>
      <w:r w:rsidRPr="00AF6165">
        <w:rPr>
          <w:rFonts w:cs="Arial"/>
          <w:b/>
          <w:color w:val="1D1B11"/>
          <w:sz w:val="30"/>
          <w:szCs w:val="30"/>
        </w:rPr>
        <w:t xml:space="preserve">Powszechny dostęp do szybkiego </w:t>
      </w:r>
      <w:proofErr w:type="spellStart"/>
      <w:r w:rsidRPr="00AF6165">
        <w:rPr>
          <w:rFonts w:cs="Arial"/>
          <w:b/>
          <w:color w:val="1D1B11"/>
          <w:sz w:val="30"/>
          <w:szCs w:val="30"/>
        </w:rPr>
        <w:t>internetu</w:t>
      </w:r>
      <w:proofErr w:type="spellEnd"/>
    </w:p>
    <w:p w14:paraId="3820224B" w14:textId="77777777" w:rsidR="00F33148" w:rsidRPr="00AF6165" w:rsidRDefault="00F33148" w:rsidP="00F33148">
      <w:pPr>
        <w:jc w:val="center"/>
        <w:rPr>
          <w:rFonts w:cs="Arial"/>
          <w:b/>
          <w:color w:val="1D1B11"/>
          <w:sz w:val="30"/>
          <w:szCs w:val="30"/>
        </w:rPr>
      </w:pPr>
      <w:r w:rsidRPr="00AF6165">
        <w:rPr>
          <w:rFonts w:cs="Arial"/>
          <w:b/>
          <w:color w:val="1D1B11"/>
          <w:sz w:val="30"/>
          <w:szCs w:val="30"/>
        </w:rPr>
        <w:t>Działanie 1.1</w:t>
      </w:r>
    </w:p>
    <w:p w14:paraId="43D05776" w14:textId="70DF81A0" w:rsidR="00F33148" w:rsidRDefault="00F33148" w:rsidP="00F33148">
      <w:pPr>
        <w:spacing w:after="113" w:line="259" w:lineRule="auto"/>
        <w:ind w:left="0" w:right="645" w:firstLine="0"/>
        <w:jc w:val="center"/>
      </w:pPr>
      <w:r w:rsidRPr="00AF6165">
        <w:rPr>
          <w:rFonts w:cs="Arial"/>
          <w:b/>
          <w:color w:val="1D1B11"/>
          <w:sz w:val="30"/>
          <w:szCs w:val="30"/>
        </w:rPr>
        <w:t xml:space="preserve">Wyeliminowanie terytorialnych różnic w możliwości dostępu do szerokopasmowego </w:t>
      </w:r>
      <w:proofErr w:type="spellStart"/>
      <w:r w:rsidRPr="00AF6165">
        <w:rPr>
          <w:rFonts w:cs="Arial"/>
          <w:b/>
          <w:color w:val="1D1B11"/>
          <w:sz w:val="30"/>
          <w:szCs w:val="30"/>
        </w:rPr>
        <w:t>internetu</w:t>
      </w:r>
      <w:proofErr w:type="spellEnd"/>
      <w:r w:rsidRPr="00AF6165">
        <w:rPr>
          <w:rFonts w:cs="Arial"/>
          <w:b/>
          <w:color w:val="1D1B11"/>
          <w:sz w:val="30"/>
          <w:szCs w:val="30"/>
        </w:rPr>
        <w:t xml:space="preserve"> o wysokich przepustowościac</w:t>
      </w:r>
      <w:r>
        <w:rPr>
          <w:rFonts w:cs="Arial"/>
          <w:b/>
          <w:color w:val="1D1B11"/>
          <w:sz w:val="30"/>
          <w:szCs w:val="30"/>
        </w:rPr>
        <w:t xml:space="preserve">h </w:t>
      </w:r>
    </w:p>
    <w:p w14:paraId="2AB816E5" w14:textId="77777777" w:rsidR="00F33148" w:rsidRDefault="00F33148" w:rsidP="00F33148">
      <w:pPr>
        <w:spacing w:after="113" w:line="259" w:lineRule="auto"/>
        <w:ind w:left="0" w:right="645" w:firstLine="0"/>
        <w:jc w:val="center"/>
      </w:pPr>
      <w:r>
        <w:rPr>
          <w:b/>
          <w:sz w:val="36"/>
        </w:rPr>
        <w:t xml:space="preserve"> </w:t>
      </w:r>
    </w:p>
    <w:p w14:paraId="73531E8A" w14:textId="77777777" w:rsidR="00F33148" w:rsidRDefault="00F33148" w:rsidP="00F33148">
      <w:pPr>
        <w:spacing w:after="0" w:line="259" w:lineRule="auto"/>
        <w:ind w:left="0" w:right="645" w:firstLine="0"/>
        <w:jc w:val="center"/>
      </w:pPr>
    </w:p>
    <w:p w14:paraId="56C77BAF" w14:textId="77777777" w:rsidR="00F33148" w:rsidRDefault="00F33148" w:rsidP="00F33148">
      <w:pPr>
        <w:spacing w:after="115" w:line="259" w:lineRule="auto"/>
        <w:ind w:left="0" w:right="677" w:firstLine="0"/>
        <w:jc w:val="center"/>
      </w:pPr>
      <w:r>
        <w:rPr>
          <w:b/>
          <w:sz w:val="22"/>
        </w:rPr>
        <w:t xml:space="preserve"> </w:t>
      </w:r>
    </w:p>
    <w:p w14:paraId="3DE0C39D" w14:textId="77777777" w:rsidR="00F33148" w:rsidRDefault="00F33148" w:rsidP="00F33148">
      <w:pPr>
        <w:spacing w:after="117" w:line="259" w:lineRule="auto"/>
        <w:ind w:left="0" w:right="677" w:firstLine="0"/>
        <w:jc w:val="center"/>
      </w:pPr>
      <w:r>
        <w:rPr>
          <w:b/>
          <w:sz w:val="22"/>
        </w:rPr>
        <w:t xml:space="preserve"> </w:t>
      </w:r>
    </w:p>
    <w:p w14:paraId="72BD2C1C" w14:textId="77777777" w:rsidR="00F33148" w:rsidRDefault="00F33148" w:rsidP="00F33148">
      <w:pPr>
        <w:spacing w:after="115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5E521259" w14:textId="77777777" w:rsidR="00F33148" w:rsidRDefault="00F33148" w:rsidP="00F33148">
      <w:pPr>
        <w:spacing w:after="95" w:line="259" w:lineRule="auto"/>
        <w:ind w:left="0" w:right="677" w:firstLine="0"/>
        <w:jc w:val="center"/>
      </w:pPr>
      <w:r>
        <w:rPr>
          <w:b/>
          <w:sz w:val="22"/>
        </w:rPr>
        <w:t xml:space="preserve"> </w:t>
      </w:r>
    </w:p>
    <w:p w14:paraId="0D96DAFE" w14:textId="77777777" w:rsidR="00F33148" w:rsidRDefault="00F33148" w:rsidP="00F33148">
      <w:pPr>
        <w:spacing w:after="119" w:line="259" w:lineRule="auto"/>
        <w:ind w:left="0" w:right="682" w:firstLine="0"/>
        <w:jc w:val="center"/>
      </w:pPr>
      <w:r>
        <w:t xml:space="preserve"> </w:t>
      </w:r>
    </w:p>
    <w:p w14:paraId="6F5C0302" w14:textId="77777777" w:rsidR="00F33148" w:rsidRDefault="00F33148" w:rsidP="00F33148">
      <w:pPr>
        <w:spacing w:after="117" w:line="259" w:lineRule="auto"/>
        <w:ind w:left="0" w:right="682" w:firstLine="0"/>
        <w:jc w:val="center"/>
      </w:pPr>
      <w:r>
        <w:t xml:space="preserve"> </w:t>
      </w:r>
    </w:p>
    <w:p w14:paraId="37EC6188" w14:textId="77777777" w:rsidR="00F33148" w:rsidRDefault="00F33148" w:rsidP="00F33148">
      <w:pPr>
        <w:spacing w:after="119" w:line="259" w:lineRule="auto"/>
        <w:ind w:left="0" w:right="682" w:firstLine="0"/>
        <w:jc w:val="center"/>
      </w:pPr>
      <w:r>
        <w:t xml:space="preserve"> </w:t>
      </w:r>
    </w:p>
    <w:p w14:paraId="0266775A" w14:textId="77777777" w:rsidR="00F33148" w:rsidRDefault="00F33148" w:rsidP="00F33148">
      <w:pPr>
        <w:spacing w:after="117" w:line="259" w:lineRule="auto"/>
        <w:ind w:left="0" w:right="682" w:firstLine="0"/>
        <w:jc w:val="center"/>
      </w:pPr>
      <w:r>
        <w:t xml:space="preserve"> </w:t>
      </w:r>
    </w:p>
    <w:p w14:paraId="2FFD5C1D" w14:textId="77777777" w:rsidR="00F33148" w:rsidRDefault="00F33148" w:rsidP="00F33148">
      <w:pPr>
        <w:spacing w:after="119" w:line="259" w:lineRule="auto"/>
        <w:ind w:left="0" w:right="682" w:firstLine="0"/>
        <w:jc w:val="center"/>
      </w:pPr>
      <w:r>
        <w:t xml:space="preserve"> </w:t>
      </w:r>
    </w:p>
    <w:p w14:paraId="25C382A8" w14:textId="77777777" w:rsidR="00F33148" w:rsidRDefault="00F33148" w:rsidP="00F33148">
      <w:pPr>
        <w:spacing w:after="117" w:line="259" w:lineRule="auto"/>
        <w:ind w:left="0" w:right="682" w:firstLine="0"/>
        <w:jc w:val="center"/>
      </w:pPr>
      <w:r>
        <w:t xml:space="preserve"> </w:t>
      </w:r>
    </w:p>
    <w:p w14:paraId="58782166" w14:textId="77777777" w:rsidR="00F33148" w:rsidRDefault="00F33148" w:rsidP="00F33148">
      <w:pPr>
        <w:spacing w:after="196" w:line="259" w:lineRule="auto"/>
        <w:ind w:left="0" w:right="682" w:firstLine="0"/>
        <w:jc w:val="center"/>
      </w:pPr>
      <w:r>
        <w:t xml:space="preserve"> </w:t>
      </w:r>
    </w:p>
    <w:p w14:paraId="13A63301" w14:textId="77777777" w:rsidR="00F33148" w:rsidRDefault="00F33148" w:rsidP="00F33148">
      <w:pPr>
        <w:spacing w:after="521" w:line="259" w:lineRule="auto"/>
        <w:ind w:left="0" w:right="732" w:firstLine="0"/>
        <w:jc w:val="center"/>
      </w:pPr>
      <w:r>
        <w:rPr>
          <w:sz w:val="28"/>
        </w:rPr>
        <w:t xml:space="preserve">Warszawa, 1 kwietnia 2020 r. </w:t>
      </w:r>
    </w:p>
    <w:p w14:paraId="69FF64E2" w14:textId="77777777" w:rsidR="00F33148" w:rsidRDefault="00F33148" w:rsidP="00F33148">
      <w:pPr>
        <w:spacing w:after="0" w:line="259" w:lineRule="auto"/>
        <w:ind w:left="0" w:right="0" w:firstLine="0"/>
        <w:jc w:val="right"/>
      </w:pPr>
      <w:r>
        <w:rPr>
          <w:sz w:val="22"/>
        </w:rPr>
        <w:t xml:space="preserve"> </w:t>
      </w:r>
    </w:p>
    <w:p w14:paraId="05CE22CC" w14:textId="40573E98" w:rsidR="00F33148" w:rsidRDefault="00F33148" w:rsidP="00F33148">
      <w:pPr>
        <w:spacing w:after="476" w:line="259" w:lineRule="auto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14:paraId="6E092D46" w14:textId="77777777" w:rsidR="00814CE0" w:rsidRDefault="00814CE0" w:rsidP="00F33148">
      <w:pPr>
        <w:spacing w:after="476" w:line="259" w:lineRule="auto"/>
        <w:ind w:left="0" w:right="0" w:firstLine="0"/>
        <w:jc w:val="left"/>
      </w:pPr>
    </w:p>
    <w:p w14:paraId="5019A6C7" w14:textId="77777777" w:rsidR="00F33148" w:rsidRDefault="00F33148" w:rsidP="00F33148">
      <w:pPr>
        <w:pStyle w:val="Nagwek2"/>
        <w:spacing w:after="3"/>
        <w:ind w:left="-5"/>
        <w:jc w:val="left"/>
      </w:pPr>
      <w:r>
        <w:lastRenderedPageBreak/>
        <w:t xml:space="preserve">Spis treści </w:t>
      </w:r>
    </w:p>
    <w:p w14:paraId="032002C1" w14:textId="77777777" w:rsidR="00F33148" w:rsidRDefault="00F33148" w:rsidP="00F33148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dt>
      <w:sdtPr>
        <w:rPr>
          <w:sz w:val="20"/>
        </w:rPr>
        <w:id w:val="-1071418172"/>
        <w:docPartObj>
          <w:docPartGallery w:val="Table of Contents"/>
        </w:docPartObj>
      </w:sdtPr>
      <w:sdtEndPr/>
      <w:sdtContent>
        <w:p w14:paraId="715DB374" w14:textId="7F7845F7" w:rsidR="00EA146F" w:rsidRDefault="00F33148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36566155" w:history="1">
            <w:r w:rsidR="00EA146F" w:rsidRPr="00D9063C">
              <w:rPr>
                <w:rStyle w:val="Hipercze"/>
                <w:noProof/>
              </w:rPr>
              <w:t>§1</w:t>
            </w:r>
            <w:r w:rsidR="00EA146F" w:rsidRPr="00D9063C">
              <w:rPr>
                <w:rStyle w:val="Hipercze"/>
                <w:rFonts w:ascii="Arial" w:eastAsia="Arial" w:hAnsi="Arial" w:cs="Arial"/>
                <w:noProof/>
              </w:rPr>
              <w:t xml:space="preserve">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Słownik pojęć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_Toc36566155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2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32BA648C" w14:textId="5566855D" w:rsidR="00EA146F" w:rsidRDefault="00B87CE6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56" w:history="1">
            <w:r w:rsidR="00EA146F" w:rsidRPr="00D9063C">
              <w:rPr>
                <w:rStyle w:val="Hipercze"/>
                <w:noProof/>
              </w:rPr>
              <w:t>§2</w:t>
            </w:r>
            <w:r w:rsidR="00EA146F" w:rsidRPr="00D9063C">
              <w:rPr>
                <w:rStyle w:val="Hipercze"/>
                <w:rFonts w:ascii="Arial" w:eastAsia="Arial" w:hAnsi="Arial" w:cs="Arial"/>
                <w:noProof/>
              </w:rPr>
              <w:t xml:space="preserve">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Informacje ogólne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_Toc36566156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2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33B02EFE" w14:textId="3C24ED32" w:rsidR="00EA146F" w:rsidRDefault="00B87CE6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57" w:history="1">
            <w:r w:rsidR="00EA146F" w:rsidRPr="00D9063C">
              <w:rPr>
                <w:rStyle w:val="Hipercze"/>
                <w:noProof/>
              </w:rPr>
              <w:t>§3</w:t>
            </w:r>
            <w:r w:rsidR="00EA146F" w:rsidRPr="00D9063C">
              <w:rPr>
                <w:rStyle w:val="Hipercze"/>
                <w:rFonts w:ascii="Arial" w:eastAsia="Arial" w:hAnsi="Arial" w:cs="Arial"/>
                <w:noProof/>
              </w:rPr>
              <w:t xml:space="preserve">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Podmioty uprawnione do udziału w Konkursie grantowym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_Toc36566157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3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0907A1D7" w14:textId="64E1954F" w:rsidR="00EA146F" w:rsidRDefault="00B87CE6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58" w:history="1">
            <w:r w:rsidR="00EA146F" w:rsidRPr="00D9063C">
              <w:rPr>
                <w:rStyle w:val="Hipercze"/>
                <w:noProof/>
              </w:rPr>
              <w:t>§4</w:t>
            </w:r>
            <w:r w:rsidR="00EA146F" w:rsidRPr="00D9063C">
              <w:rPr>
                <w:rStyle w:val="Hipercze"/>
                <w:rFonts w:ascii="Arial" w:eastAsia="Arial" w:hAnsi="Arial" w:cs="Arial"/>
                <w:noProof/>
              </w:rPr>
              <w:t xml:space="preserve">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Zasady i sposób wyboru Wnioskodawców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_Toc36566158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3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04D8673D" w14:textId="0DD01F72" w:rsidR="00EA146F" w:rsidRDefault="00B87CE6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59" w:history="1">
            <w:r w:rsidR="00EA146F" w:rsidRPr="00D9063C">
              <w:rPr>
                <w:rStyle w:val="Hipercze"/>
                <w:noProof/>
              </w:rPr>
              <w:t xml:space="preserve">§5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Kryteria wyboru Wnioskodawców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_Toc36566159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4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7CFD3020" w14:textId="13F7FD9A" w:rsidR="00EA146F" w:rsidRDefault="00B87CE6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60" w:history="1">
            <w:r w:rsidR="00EA146F" w:rsidRPr="00D9063C">
              <w:rPr>
                <w:rStyle w:val="Hipercze"/>
                <w:noProof/>
              </w:rPr>
              <w:t xml:space="preserve">§6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Podpisanie Umowy o powierzenie Grantu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_Toc36566160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5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182C38D5" w14:textId="062813AE" w:rsidR="00EA146F" w:rsidRDefault="00B87CE6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61" w:history="1">
            <w:r w:rsidR="00EA146F" w:rsidRPr="00D9063C">
              <w:rPr>
                <w:rStyle w:val="Hipercze"/>
                <w:noProof/>
              </w:rPr>
              <w:t xml:space="preserve">§7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Postanowienia końcowe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_Toc36566161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5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00C97DBF" w14:textId="77777777" w:rsidR="00F33148" w:rsidRDefault="00F33148" w:rsidP="00F33148">
          <w:r>
            <w:fldChar w:fldCharType="end"/>
          </w:r>
        </w:p>
      </w:sdtContent>
    </w:sdt>
    <w:p w14:paraId="4CE9B186" w14:textId="77777777" w:rsidR="00F33148" w:rsidRDefault="00F33148" w:rsidP="00F33148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3C4C30CE" w14:textId="3D71143B" w:rsidR="00F33148" w:rsidRDefault="00F33148" w:rsidP="005C20BD">
      <w:pPr>
        <w:pStyle w:val="Nagwek1"/>
        <w:tabs>
          <w:tab w:val="center" w:pos="3611"/>
          <w:tab w:val="center" w:pos="4890"/>
        </w:tabs>
        <w:spacing w:after="59" w:line="360" w:lineRule="auto"/>
        <w:ind w:left="4253" w:firstLine="0"/>
        <w:jc w:val="left"/>
      </w:pPr>
      <w:r>
        <w:rPr>
          <w:b w:val="0"/>
          <w:sz w:val="22"/>
        </w:rPr>
        <w:tab/>
      </w:r>
      <w:bookmarkStart w:id="0" w:name="_Toc36566155"/>
      <w:r>
        <w:t>§1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E66401">
        <w:rPr>
          <w:rFonts w:ascii="Arial" w:eastAsia="Arial" w:hAnsi="Arial" w:cs="Arial"/>
        </w:rPr>
        <w:br/>
      </w:r>
      <w:r>
        <w:t>Słownik pojęć</w:t>
      </w:r>
      <w:bookmarkEnd w:id="0"/>
      <w:r>
        <w:rPr>
          <w:sz w:val="28"/>
        </w:rPr>
        <w:t xml:space="preserve"> </w:t>
      </w:r>
    </w:p>
    <w:p w14:paraId="51F92CF2" w14:textId="22F3BBDF" w:rsidR="00F33148" w:rsidRDefault="00F33148" w:rsidP="00F33148">
      <w:pPr>
        <w:ind w:right="721"/>
      </w:pPr>
      <w:r>
        <w:rPr>
          <w:b/>
        </w:rPr>
        <w:t>Grant</w:t>
      </w:r>
      <w:r>
        <w:t xml:space="preserve"> – środki finansowe, które Operator na podstawie </w:t>
      </w:r>
      <w:r w:rsidR="00046DC1">
        <w:t>U</w:t>
      </w:r>
      <w:r>
        <w:t xml:space="preserve">mowy </w:t>
      </w:r>
      <w:r w:rsidR="00046DC1">
        <w:t xml:space="preserve">o powierzenie Grantu </w:t>
      </w:r>
      <w:r>
        <w:t xml:space="preserve">powierzył </w:t>
      </w:r>
      <w:proofErr w:type="spellStart"/>
      <w:r>
        <w:t>Grantobiorcy</w:t>
      </w:r>
      <w:proofErr w:type="spellEnd"/>
      <w:r>
        <w:t xml:space="preserve"> na realizację zadań służących osiągnięciu celu </w:t>
      </w:r>
      <w:r w:rsidR="00525216">
        <w:t>Projektu</w:t>
      </w:r>
      <w:r>
        <w:t xml:space="preserve">; </w:t>
      </w:r>
    </w:p>
    <w:p w14:paraId="5F3E1F25" w14:textId="79E70325" w:rsidR="00F33148" w:rsidRDefault="00F33148" w:rsidP="00F33148">
      <w:pPr>
        <w:ind w:right="721"/>
      </w:pPr>
      <w:proofErr w:type="spellStart"/>
      <w:r>
        <w:rPr>
          <w:b/>
        </w:rPr>
        <w:t>Grantobiorca</w:t>
      </w:r>
      <w:proofErr w:type="spellEnd"/>
      <w:r>
        <w:t xml:space="preserve"> – podmiot</w:t>
      </w:r>
      <w:r w:rsidR="00B81348">
        <w:t xml:space="preserve">, będący jednostką samorządu terytorialnego, </w:t>
      </w:r>
      <w:r>
        <w:t xml:space="preserve">uprawniony do udziału w konkursie, wybrany w procesie otwartego naboru, ogłoszonego przez Operatora, który realizuje Projekt Grantowy na podstawie </w:t>
      </w:r>
      <w:r w:rsidR="00C6199C">
        <w:t>Um</w:t>
      </w:r>
      <w:r>
        <w:t xml:space="preserve">owy </w:t>
      </w:r>
      <w:r w:rsidR="00C6199C">
        <w:t xml:space="preserve">o </w:t>
      </w:r>
      <w:r>
        <w:t>powierzeni</w:t>
      </w:r>
      <w:r w:rsidR="00C6199C">
        <w:t>e</w:t>
      </w:r>
      <w:r>
        <w:t xml:space="preserve"> Grantu; </w:t>
      </w:r>
    </w:p>
    <w:p w14:paraId="6D3DC979" w14:textId="0FD20DEB" w:rsidR="00F33148" w:rsidRDefault="00F33148" w:rsidP="00F33148">
      <w:pPr>
        <w:ind w:right="721"/>
      </w:pPr>
      <w:r>
        <w:rPr>
          <w:b/>
        </w:rPr>
        <w:t xml:space="preserve">Komisja </w:t>
      </w:r>
      <w:r w:rsidR="00BC3DEB">
        <w:rPr>
          <w:b/>
        </w:rPr>
        <w:t>Przyznająca Granty</w:t>
      </w:r>
      <w:r w:rsidR="00726E28">
        <w:rPr>
          <w:b/>
        </w:rPr>
        <w:t xml:space="preserve"> (</w:t>
      </w:r>
      <w:r w:rsidR="00BC3DEB">
        <w:rPr>
          <w:b/>
        </w:rPr>
        <w:t>KPG</w:t>
      </w:r>
      <w:r w:rsidR="00726E28">
        <w:rPr>
          <w:b/>
        </w:rPr>
        <w:t>)</w:t>
      </w:r>
      <w:r>
        <w:t xml:space="preserve"> – komisja zatwierdzająca listę wniosków </w:t>
      </w:r>
      <w:r w:rsidR="00500C79">
        <w:t xml:space="preserve">o przyznanie Grantu </w:t>
      </w:r>
      <w:r>
        <w:t xml:space="preserve">według zasad określonych w </w:t>
      </w:r>
      <w:r w:rsidR="00BC3DEB">
        <w:t xml:space="preserve">niniejszym </w:t>
      </w:r>
      <w:r>
        <w:t xml:space="preserve">Regulaminie. W jej </w:t>
      </w:r>
      <w:r w:rsidR="00497E9E">
        <w:t xml:space="preserve">skład wchodzi co najmniej </w:t>
      </w:r>
      <w:r w:rsidR="00B33BFB">
        <w:t xml:space="preserve">6 </w:t>
      </w:r>
      <w:r w:rsidR="00497E9E">
        <w:t>osób</w:t>
      </w:r>
      <w:r w:rsidR="00EA146F">
        <w:t xml:space="preserve">; </w:t>
      </w:r>
    </w:p>
    <w:p w14:paraId="5698E4CC" w14:textId="1ED41E28" w:rsidR="000431E1" w:rsidRDefault="000431E1" w:rsidP="00F33148">
      <w:pPr>
        <w:ind w:right="721"/>
      </w:pPr>
      <w:r>
        <w:rPr>
          <w:b/>
        </w:rPr>
        <w:t xml:space="preserve">Konkurs Grantowy </w:t>
      </w:r>
      <w:r>
        <w:t xml:space="preserve">– nabór prowadzony przez Operatora w celu wyłonienia </w:t>
      </w:r>
      <w:proofErr w:type="spellStart"/>
      <w:r>
        <w:t>Grantobiorców</w:t>
      </w:r>
      <w:proofErr w:type="spellEnd"/>
      <w:r w:rsidR="00EA146F">
        <w:t>;</w:t>
      </w:r>
    </w:p>
    <w:p w14:paraId="334DE8C9" w14:textId="304933D9" w:rsidR="00B81348" w:rsidRDefault="00B81348" w:rsidP="00F33148">
      <w:pPr>
        <w:ind w:right="721"/>
      </w:pPr>
      <w:r>
        <w:rPr>
          <w:b/>
        </w:rPr>
        <w:t xml:space="preserve">Projekt </w:t>
      </w:r>
      <w:r w:rsidR="003A786B">
        <w:t>–</w:t>
      </w:r>
      <w:r>
        <w:t xml:space="preserve"> </w:t>
      </w:r>
      <w:r w:rsidR="003A786B">
        <w:t xml:space="preserve">przedsięwzięcie realizowane przez Centrum Projektów Polska Cyfrowa pod nazwą” </w:t>
      </w:r>
      <w:r w:rsidR="003A786B" w:rsidRPr="003A786B">
        <w:t>zdalna Szkoła – wsparcie Ogólnopolskiej Sieci Edukacyjnej w systemie kształcenia zdalnego</w:t>
      </w:r>
      <w:r w:rsidR="003A786B">
        <w:t>”</w:t>
      </w:r>
      <w:r w:rsidR="00EA146F">
        <w:t>;</w:t>
      </w:r>
    </w:p>
    <w:p w14:paraId="76670A89" w14:textId="3440E786" w:rsidR="00F33148" w:rsidRDefault="00F33148" w:rsidP="00F33148">
      <w:pPr>
        <w:ind w:right="721"/>
      </w:pPr>
      <w:r>
        <w:rPr>
          <w:b/>
        </w:rPr>
        <w:t xml:space="preserve">Projekt </w:t>
      </w:r>
      <w:r w:rsidR="003A786B">
        <w:rPr>
          <w:b/>
        </w:rPr>
        <w:t>G</w:t>
      </w:r>
      <w:r w:rsidR="00B81348">
        <w:rPr>
          <w:b/>
        </w:rPr>
        <w:t>r</w:t>
      </w:r>
      <w:r>
        <w:rPr>
          <w:b/>
        </w:rPr>
        <w:t xml:space="preserve">antowy </w:t>
      </w:r>
      <w:r>
        <w:t xml:space="preserve">– projekt realizowany przez </w:t>
      </w:r>
      <w:proofErr w:type="spellStart"/>
      <w:r>
        <w:t>Grantobiorcę</w:t>
      </w:r>
      <w:proofErr w:type="spellEnd"/>
      <w:r>
        <w:t xml:space="preserve">, na podstawie </w:t>
      </w:r>
      <w:r w:rsidR="00B81348">
        <w:t>U</w:t>
      </w:r>
      <w:r>
        <w:t xml:space="preserve">mowy o powierzenie </w:t>
      </w:r>
      <w:r w:rsidR="00B81348">
        <w:t>G</w:t>
      </w:r>
      <w:r>
        <w:t xml:space="preserve">rantu zawartej z Operatorem; </w:t>
      </w:r>
    </w:p>
    <w:p w14:paraId="6A0C130B" w14:textId="77777777" w:rsidR="00F33148" w:rsidRDefault="00F33148" w:rsidP="00F33148">
      <w:pPr>
        <w:ind w:right="721"/>
      </w:pPr>
      <w:r>
        <w:rPr>
          <w:b/>
        </w:rPr>
        <w:t xml:space="preserve">Regulamin </w:t>
      </w:r>
      <w:r>
        <w:t>– niniejszy Regulamin;</w:t>
      </w:r>
      <w:r>
        <w:rPr>
          <w:b/>
        </w:rPr>
        <w:t xml:space="preserve"> </w:t>
      </w:r>
    </w:p>
    <w:p w14:paraId="6C436EC6" w14:textId="38FEC091" w:rsidR="00F33148" w:rsidRDefault="00F33148" w:rsidP="00F33148">
      <w:pPr>
        <w:pStyle w:val="Nagwek3"/>
        <w:spacing w:after="138"/>
      </w:pPr>
      <w:r>
        <w:t xml:space="preserve">Strona internetowa </w:t>
      </w:r>
      <w:r w:rsidR="004826C4">
        <w:t>P</w:t>
      </w:r>
      <w:r>
        <w:t>rojektu</w:t>
      </w:r>
      <w:r>
        <w:rPr>
          <w:b w:val="0"/>
        </w:rPr>
        <w:t xml:space="preserve"> –</w:t>
      </w:r>
      <w:hyperlink r:id="rId8">
        <w:r>
          <w:rPr>
            <w:b w:val="0"/>
          </w:rPr>
          <w:t xml:space="preserve"> </w:t>
        </w:r>
      </w:hyperlink>
      <w:hyperlink r:id="rId9" w:history="1">
        <w:r w:rsidR="00497E9E" w:rsidRPr="00FB553E">
          <w:rPr>
            <w:rStyle w:val="Hipercze"/>
            <w:b w:val="0"/>
            <w:u w:color="0563C1"/>
          </w:rPr>
          <w:t>www.cppc.gov.pl</w:t>
        </w:r>
      </w:hyperlink>
      <w:hyperlink r:id="rId10">
        <w:r>
          <w:rPr>
            <w:b w:val="0"/>
          </w:rPr>
          <w:t>;</w:t>
        </w:r>
      </w:hyperlink>
      <w:r>
        <w:rPr>
          <w:b w:val="0"/>
        </w:rPr>
        <w:t xml:space="preserve"> </w:t>
      </w:r>
    </w:p>
    <w:p w14:paraId="71FDA3B4" w14:textId="7DD04167" w:rsidR="00F33148" w:rsidRDefault="004826C4" w:rsidP="00F33148">
      <w:pPr>
        <w:ind w:right="721"/>
      </w:pPr>
      <w:r>
        <w:rPr>
          <w:b/>
        </w:rPr>
        <w:t xml:space="preserve">Beneficjent </w:t>
      </w:r>
      <w:r w:rsidR="00497E9E">
        <w:rPr>
          <w:b/>
        </w:rPr>
        <w:t>ostateczny -</w:t>
      </w:r>
      <w:r w:rsidR="00F33148">
        <w:t xml:space="preserve"> </w:t>
      </w:r>
      <w:r>
        <w:t>Nauczyciele i uczniowie nie mający warunków technicznych do uczestnictwa w kształceniu zdalnym</w:t>
      </w:r>
      <w:r w:rsidR="00EA146F">
        <w:t>;</w:t>
      </w:r>
      <w:r>
        <w:t xml:space="preserve"> </w:t>
      </w:r>
      <w:r w:rsidR="00F33148">
        <w:t xml:space="preserve"> </w:t>
      </w:r>
    </w:p>
    <w:p w14:paraId="067ECFEA" w14:textId="527D94D6" w:rsidR="00046DC1" w:rsidRDefault="00046DC1" w:rsidP="00F33148">
      <w:pPr>
        <w:ind w:right="721"/>
      </w:pPr>
      <w:r w:rsidRPr="005C20BD">
        <w:rPr>
          <w:b/>
        </w:rPr>
        <w:t>Operator</w:t>
      </w:r>
      <w:r>
        <w:t xml:space="preserve"> – Centrum Projektów Polska Cyfrowa;</w:t>
      </w:r>
    </w:p>
    <w:p w14:paraId="2A7E214F" w14:textId="1BE17031" w:rsidR="00F33148" w:rsidRDefault="00F33148" w:rsidP="00F33148">
      <w:pPr>
        <w:ind w:right="721"/>
      </w:pPr>
      <w:r>
        <w:rPr>
          <w:b/>
        </w:rPr>
        <w:t xml:space="preserve">Wniosek o przyznanie </w:t>
      </w:r>
      <w:r w:rsidR="00641493">
        <w:rPr>
          <w:b/>
        </w:rPr>
        <w:t>G</w:t>
      </w:r>
      <w:r>
        <w:rPr>
          <w:b/>
        </w:rPr>
        <w:t>rantu</w:t>
      </w:r>
      <w:r>
        <w:t xml:space="preserve"> – wniosek </w:t>
      </w:r>
      <w:r w:rsidR="005669B4">
        <w:t xml:space="preserve">(którego wzór stanowi załącznik nr 1) </w:t>
      </w:r>
      <w:r>
        <w:t xml:space="preserve">złożony za pośrednictwem </w:t>
      </w:r>
      <w:r w:rsidR="0012489C">
        <w:t xml:space="preserve">aplikacji do składania wniosków, dostępnej na stronie  </w:t>
      </w:r>
      <w:hyperlink r:id="rId11" w:tgtFrame="_blank" w:history="1">
        <w:r w:rsidR="00CC2DAC">
          <w:rPr>
            <w:rStyle w:val="Hipercze"/>
            <w:shd w:val="clear" w:color="auto" w:fill="FFFFFF"/>
          </w:rPr>
          <w:t>https://zdalnaszkola.cppc.gov.pl/</w:t>
        </w:r>
      </w:hyperlink>
      <w:r w:rsidR="005669B4">
        <w:t xml:space="preserve"> </w:t>
      </w:r>
      <w:r w:rsidR="00A63B2E">
        <w:t>lub za pośrednictwem adresu mailowego zdalnywniosek@cppc.gov.pl</w:t>
      </w:r>
    </w:p>
    <w:p w14:paraId="0440DC9E" w14:textId="6550C171" w:rsidR="00EC45B5" w:rsidRDefault="00F33148" w:rsidP="00F33148">
      <w:pPr>
        <w:ind w:right="721"/>
      </w:pPr>
      <w:r>
        <w:rPr>
          <w:b/>
        </w:rPr>
        <w:t>Wnioskodawca</w:t>
      </w:r>
      <w:r>
        <w:t xml:space="preserve"> – podmiot</w:t>
      </w:r>
      <w:r w:rsidR="00641493">
        <w:t xml:space="preserve">, </w:t>
      </w:r>
      <w:r>
        <w:t xml:space="preserve"> </w:t>
      </w:r>
      <w:r w:rsidR="00641493">
        <w:t>będący jednostką samorządu terytorialnego ,</w:t>
      </w:r>
      <w:r>
        <w:t xml:space="preserve">aplikujący o Grant na realizację Projektu Grantowego, który złożył za pomocą </w:t>
      </w:r>
      <w:r w:rsidR="00497E9E">
        <w:t>aplikacji</w:t>
      </w:r>
      <w:r w:rsidR="00474FC8">
        <w:t xml:space="preserve"> </w:t>
      </w:r>
      <w:r w:rsidR="00641493">
        <w:t xml:space="preserve">do składania wniosków  </w:t>
      </w:r>
      <w:r>
        <w:t xml:space="preserve">Wniosek o przyznanie Grantu. </w:t>
      </w:r>
    </w:p>
    <w:p w14:paraId="36176A65" w14:textId="5FFA6854" w:rsidR="00F33148" w:rsidRDefault="00F33148" w:rsidP="005C20BD">
      <w:pPr>
        <w:ind w:left="0" w:right="721" w:firstLine="0"/>
      </w:pPr>
    </w:p>
    <w:p w14:paraId="36EE8D03" w14:textId="77777777" w:rsidR="00E6269D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="Arial" w:eastAsia="Arial" w:hAnsi="Arial" w:cs="Arial"/>
        </w:rPr>
      </w:pPr>
      <w:bookmarkStart w:id="1" w:name="_Toc18520"/>
      <w:bookmarkStart w:id="2" w:name="_Toc36566156"/>
      <w:r>
        <w:t>§2</w:t>
      </w:r>
    </w:p>
    <w:p w14:paraId="78A47A03" w14:textId="77777777" w:rsidR="00E6269D" w:rsidRDefault="00E6269D" w:rsidP="00E6269D">
      <w:pPr>
        <w:pStyle w:val="Nagwek1"/>
        <w:tabs>
          <w:tab w:val="center" w:pos="3395"/>
          <w:tab w:val="center" w:pos="4890"/>
        </w:tabs>
        <w:ind w:left="0" w:firstLine="0"/>
      </w:pPr>
      <w:r>
        <w:t>Informacje ogólne</w:t>
      </w:r>
      <w:bookmarkEnd w:id="1"/>
    </w:p>
    <w:bookmarkEnd w:id="2"/>
    <w:p w14:paraId="7107D3B7" w14:textId="4F3CD3C1" w:rsidR="00F33148" w:rsidRDefault="00F33148" w:rsidP="00F33148">
      <w:pPr>
        <w:numPr>
          <w:ilvl w:val="0"/>
          <w:numId w:val="2"/>
        </w:numPr>
        <w:spacing w:after="36"/>
        <w:ind w:right="721" w:hanging="360"/>
      </w:pPr>
      <w:r>
        <w:t xml:space="preserve">Niniejszy Regulamin określa szczegółowe zasady </w:t>
      </w:r>
      <w:r w:rsidR="00362659">
        <w:t xml:space="preserve">powierzania </w:t>
      </w:r>
      <w:r>
        <w:t xml:space="preserve">Grantów w ramach Konkursu </w:t>
      </w:r>
      <w:r w:rsidR="0041354F">
        <w:t>G</w:t>
      </w:r>
      <w:r>
        <w:t xml:space="preserve">rantowego. </w:t>
      </w:r>
    </w:p>
    <w:p w14:paraId="6C766A8F" w14:textId="3259B241" w:rsidR="00F33148" w:rsidRDefault="00F33148" w:rsidP="00F33148">
      <w:pPr>
        <w:numPr>
          <w:ilvl w:val="0"/>
          <w:numId w:val="2"/>
        </w:numPr>
        <w:spacing w:after="39"/>
        <w:ind w:right="721" w:hanging="360"/>
      </w:pPr>
      <w:r>
        <w:lastRenderedPageBreak/>
        <w:t xml:space="preserve">Konkurs </w:t>
      </w:r>
      <w:r w:rsidR="00362659">
        <w:t>G</w:t>
      </w:r>
      <w:r>
        <w:t xml:space="preserve">rantowy jest prowadzony na terenie całej Polski. </w:t>
      </w:r>
    </w:p>
    <w:p w14:paraId="15E2E597" w14:textId="361834B7" w:rsidR="00F33148" w:rsidRDefault="00F33148" w:rsidP="00F33148">
      <w:pPr>
        <w:numPr>
          <w:ilvl w:val="0"/>
          <w:numId w:val="2"/>
        </w:numPr>
        <w:spacing w:after="36"/>
        <w:ind w:right="721" w:hanging="360"/>
      </w:pPr>
      <w:r>
        <w:t xml:space="preserve">Konkurs </w:t>
      </w:r>
      <w:r w:rsidR="00362659">
        <w:t>G</w:t>
      </w:r>
      <w:r>
        <w:t xml:space="preserve">rantowy przeprowadzany jest jawnie, z zapewnieniem publicznego dostępu do informacji o zasadach jego przeprowadzania oraz listy Projektów Grantowych, które otrzymały Grant. </w:t>
      </w:r>
    </w:p>
    <w:p w14:paraId="3C8E8C3A" w14:textId="77777777" w:rsidR="00F33148" w:rsidRDefault="00F33148" w:rsidP="00F33148">
      <w:pPr>
        <w:numPr>
          <w:ilvl w:val="0"/>
          <w:numId w:val="2"/>
        </w:numPr>
        <w:spacing w:after="36"/>
        <w:ind w:right="721" w:hanging="360"/>
      </w:pPr>
      <w:proofErr w:type="spellStart"/>
      <w:r>
        <w:t>Grantobiorcy</w:t>
      </w:r>
      <w:proofErr w:type="spellEnd"/>
      <w:r>
        <w:t xml:space="preserve"> będą realizowali Projekty Grantowe na podstawie Umowy o powierzenie Grantu, zawartej z Operatorem.  </w:t>
      </w:r>
    </w:p>
    <w:p w14:paraId="458168F2" w14:textId="09B7E066" w:rsidR="00B5470F" w:rsidRDefault="00F33148" w:rsidP="00F33148">
      <w:pPr>
        <w:numPr>
          <w:ilvl w:val="0"/>
          <w:numId w:val="2"/>
        </w:numPr>
        <w:spacing w:after="40"/>
        <w:ind w:right="721" w:hanging="360"/>
      </w:pPr>
      <w:r>
        <w:t xml:space="preserve">Maksymalny okres realizacji Projektu </w:t>
      </w:r>
      <w:r w:rsidR="00362659">
        <w:t>G</w:t>
      </w:r>
      <w:r>
        <w:t xml:space="preserve">rantowego wynosi </w:t>
      </w:r>
      <w:r w:rsidR="00497E9E">
        <w:t xml:space="preserve">6 </w:t>
      </w:r>
      <w:r>
        <w:t>miesięcy</w:t>
      </w:r>
      <w:r w:rsidR="00497E9E">
        <w:t xml:space="preserve"> od podpisania umowy </w:t>
      </w:r>
      <w:r w:rsidR="00362659">
        <w:t xml:space="preserve">o </w:t>
      </w:r>
      <w:r w:rsidR="00497E9E">
        <w:t>powierzeni</w:t>
      </w:r>
      <w:r w:rsidR="00362659">
        <w:t>e</w:t>
      </w:r>
      <w:r w:rsidR="00497E9E">
        <w:t xml:space="preserve"> Grantu</w:t>
      </w:r>
      <w:r>
        <w:t xml:space="preserve">. </w:t>
      </w:r>
    </w:p>
    <w:p w14:paraId="5F5A3AFD" w14:textId="0A2934C0" w:rsidR="00B5470F" w:rsidRDefault="00497E9E" w:rsidP="005C20BD">
      <w:pPr>
        <w:numPr>
          <w:ilvl w:val="0"/>
          <w:numId w:val="2"/>
        </w:numPr>
        <w:spacing w:after="40"/>
        <w:ind w:right="721" w:hanging="360"/>
      </w:pPr>
      <w:r>
        <w:t xml:space="preserve">Jeden </w:t>
      </w:r>
      <w:r w:rsidR="00362659">
        <w:t xml:space="preserve">Wnioskodawca </w:t>
      </w:r>
      <w:r>
        <w:t xml:space="preserve">może </w:t>
      </w:r>
      <w:r w:rsidR="00362659">
        <w:t>otrzymać</w:t>
      </w:r>
      <w:r>
        <w:t xml:space="preserve"> jeden </w:t>
      </w:r>
      <w:r w:rsidR="00362659">
        <w:t>Grant</w:t>
      </w:r>
      <w:r w:rsidR="00F33148">
        <w:t xml:space="preserve">.  </w:t>
      </w:r>
    </w:p>
    <w:p w14:paraId="1FD22C33" w14:textId="77777777" w:rsidR="00E6269D" w:rsidRPr="005C20BD" w:rsidRDefault="00E6269D" w:rsidP="005C20BD">
      <w:pPr>
        <w:pStyle w:val="Nagwek1"/>
        <w:tabs>
          <w:tab w:val="center" w:pos="2228"/>
          <w:tab w:val="center" w:pos="4889"/>
        </w:tabs>
        <w:ind w:left="0" w:firstLine="0"/>
      </w:pPr>
      <w:bookmarkStart w:id="3" w:name="_Toc18521"/>
      <w:bookmarkStart w:id="4" w:name="_Toc36566157"/>
      <w:r>
        <w:t>§3</w:t>
      </w:r>
    </w:p>
    <w:p w14:paraId="5CF6653C" w14:textId="77777777" w:rsidR="00E6269D" w:rsidRDefault="00E6269D" w:rsidP="00E6269D">
      <w:pPr>
        <w:pStyle w:val="Nagwek1"/>
        <w:tabs>
          <w:tab w:val="center" w:pos="1402"/>
          <w:tab w:val="center" w:pos="4889"/>
        </w:tabs>
        <w:ind w:left="0" w:firstLine="0"/>
      </w:pPr>
      <w:r>
        <w:t>Podmioty uprawnione do udziału w Konkursie grantowym</w:t>
      </w:r>
      <w:bookmarkEnd w:id="3"/>
    </w:p>
    <w:bookmarkEnd w:id="4"/>
    <w:p w14:paraId="2E683C7C" w14:textId="1809AD43" w:rsidR="00F33148" w:rsidRDefault="00F33148" w:rsidP="005C20BD">
      <w:pPr>
        <w:spacing w:after="159"/>
        <w:ind w:left="0" w:right="721" w:firstLine="0"/>
      </w:pPr>
      <w:r>
        <w:t xml:space="preserve">Do udziału w Konkursie </w:t>
      </w:r>
      <w:r w:rsidR="003224C1">
        <w:t>G</w:t>
      </w:r>
      <w:r>
        <w:t xml:space="preserve">rantowym </w:t>
      </w:r>
      <w:r w:rsidR="003224C1">
        <w:t>uprawnieni</w:t>
      </w:r>
      <w:r>
        <w:t xml:space="preserve"> </w:t>
      </w:r>
      <w:r w:rsidR="00497E9E">
        <w:t xml:space="preserve">są </w:t>
      </w:r>
      <w:r w:rsidR="003224C1">
        <w:t>Wnioskodawcy</w:t>
      </w:r>
      <w:r w:rsidR="00102F06">
        <w:t>.</w:t>
      </w:r>
    </w:p>
    <w:p w14:paraId="2E54DDD6" w14:textId="77777777" w:rsidR="00E6269D" w:rsidRDefault="00F33148" w:rsidP="00E6269D">
      <w:pPr>
        <w:pStyle w:val="Nagwek1"/>
        <w:tabs>
          <w:tab w:val="center" w:pos="2228"/>
          <w:tab w:val="center" w:pos="4889"/>
        </w:tabs>
        <w:ind w:left="0" w:firstLine="0"/>
      </w:pPr>
      <w:r>
        <w:rPr>
          <w:b w:val="0"/>
          <w:sz w:val="22"/>
        </w:rPr>
        <w:tab/>
      </w:r>
      <w:bookmarkStart w:id="5" w:name="_Toc18522"/>
      <w:bookmarkStart w:id="6" w:name="_Toc36566158"/>
    </w:p>
    <w:p w14:paraId="1DE1B58F" w14:textId="77777777" w:rsidR="00E6269D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="Arial" w:eastAsia="Arial" w:hAnsi="Arial" w:cs="Arial"/>
        </w:rPr>
      </w:pPr>
      <w:r>
        <w:t>§4</w:t>
      </w:r>
    </w:p>
    <w:p w14:paraId="76FEF6F4" w14:textId="77777777" w:rsidR="00E6269D" w:rsidRDefault="00E6269D" w:rsidP="00E6269D">
      <w:pPr>
        <w:pStyle w:val="Nagwek1"/>
        <w:tabs>
          <w:tab w:val="center" w:pos="2228"/>
          <w:tab w:val="center" w:pos="4889"/>
        </w:tabs>
        <w:ind w:left="0" w:firstLine="0"/>
      </w:pPr>
      <w:r>
        <w:t>Zasady i sposób wyboru Wnioskodawców</w:t>
      </w:r>
      <w:bookmarkEnd w:id="5"/>
    </w:p>
    <w:bookmarkEnd w:id="6"/>
    <w:p w14:paraId="6FE53A49" w14:textId="37881100" w:rsidR="00F33148" w:rsidRDefault="00F33148" w:rsidP="00F33148">
      <w:pPr>
        <w:pStyle w:val="Nagwek1"/>
        <w:tabs>
          <w:tab w:val="center" w:pos="2228"/>
          <w:tab w:val="center" w:pos="4889"/>
        </w:tabs>
        <w:ind w:left="0" w:firstLine="0"/>
        <w:jc w:val="left"/>
      </w:pPr>
    </w:p>
    <w:p w14:paraId="47F9E92C" w14:textId="46489D99" w:rsidR="00F33148" w:rsidRDefault="00F33148" w:rsidP="00F33148">
      <w:pPr>
        <w:pStyle w:val="Nagwek3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Nabór </w:t>
      </w:r>
      <w:r w:rsidR="00943649">
        <w:t>W</w:t>
      </w:r>
      <w:r>
        <w:t xml:space="preserve">niosków </w:t>
      </w:r>
      <w:r w:rsidR="00943649">
        <w:t>o przyznanie Grantów</w:t>
      </w:r>
    </w:p>
    <w:p w14:paraId="59731121" w14:textId="77777777" w:rsidR="00F33148" w:rsidRDefault="00F33148" w:rsidP="00F33148">
      <w:pPr>
        <w:numPr>
          <w:ilvl w:val="0"/>
          <w:numId w:val="4"/>
        </w:numPr>
        <w:spacing w:after="36"/>
        <w:ind w:right="721" w:hanging="360"/>
      </w:pPr>
      <w:r>
        <w:t xml:space="preserve">Wnioskodawcy zostaną wybrani w otwartym naborze, z zachowaniem zasady bezstronności i przejrzystości.  </w:t>
      </w:r>
    </w:p>
    <w:p w14:paraId="2E64F828" w14:textId="49C816E5" w:rsidR="00F33148" w:rsidRDefault="005C3077" w:rsidP="00F33148">
      <w:pPr>
        <w:numPr>
          <w:ilvl w:val="0"/>
          <w:numId w:val="4"/>
        </w:numPr>
        <w:spacing w:after="36"/>
        <w:ind w:right="721" w:hanging="360"/>
      </w:pPr>
      <w:r>
        <w:t>N</w:t>
      </w:r>
      <w:r w:rsidR="00F33148">
        <w:t xml:space="preserve">abór Wniosków o przyznanie Grantów będzie otwarty od </w:t>
      </w:r>
      <w:r>
        <w:t>1 kwietnia</w:t>
      </w:r>
      <w:r w:rsidR="00F33148">
        <w:t xml:space="preserve"> </w:t>
      </w:r>
      <w:r w:rsidR="00943649">
        <w:t xml:space="preserve">do 30 września 2020 lub </w:t>
      </w:r>
      <w:r w:rsidR="00F33148">
        <w:t xml:space="preserve">do </w:t>
      </w:r>
      <w:r>
        <w:t>wyczerpania alokacji</w:t>
      </w:r>
      <w:r w:rsidR="00943649">
        <w:t xml:space="preserve"> na Konkurs Grantowy</w:t>
      </w:r>
      <w:r>
        <w:t>.</w:t>
      </w:r>
      <w:r w:rsidR="00F33148">
        <w:t xml:space="preserve"> </w:t>
      </w:r>
    </w:p>
    <w:p w14:paraId="1C23285C" w14:textId="670E89E0" w:rsidR="00943649" w:rsidRDefault="00943649" w:rsidP="00F33148">
      <w:pPr>
        <w:numPr>
          <w:ilvl w:val="0"/>
          <w:numId w:val="4"/>
        </w:numPr>
        <w:spacing w:after="36"/>
        <w:ind w:right="721" w:hanging="360"/>
      </w:pPr>
      <w:r>
        <w:t>Nabór Wniosków o przyznanie Grantów realizowany jest w trybie ciągłym</w:t>
      </w:r>
      <w:r w:rsidR="00EA146F">
        <w:t>.</w:t>
      </w:r>
    </w:p>
    <w:p w14:paraId="7290CFD9" w14:textId="1FE4DE2B" w:rsidR="00F33148" w:rsidRDefault="00F33148" w:rsidP="00F33148">
      <w:pPr>
        <w:numPr>
          <w:ilvl w:val="0"/>
          <w:numId w:val="4"/>
        </w:numPr>
        <w:spacing w:after="39"/>
        <w:ind w:right="721" w:hanging="360"/>
      </w:pPr>
      <w:r>
        <w:t xml:space="preserve">Ogłoszenie o </w:t>
      </w:r>
      <w:r w:rsidR="00943649">
        <w:t>K</w:t>
      </w:r>
      <w:r>
        <w:t xml:space="preserve">onkursie </w:t>
      </w:r>
      <w:r w:rsidR="00943649">
        <w:t xml:space="preserve">Grantowym </w:t>
      </w:r>
      <w:r>
        <w:t>jest opubl</w:t>
      </w:r>
      <w:r w:rsidR="00997909">
        <w:t xml:space="preserve">ikowane na Stronie internetowej </w:t>
      </w:r>
      <w:r w:rsidR="008A5BAB">
        <w:t>Operatora</w:t>
      </w:r>
      <w:r>
        <w:t xml:space="preserve">. </w:t>
      </w:r>
    </w:p>
    <w:p w14:paraId="3882B650" w14:textId="7191E337" w:rsidR="00F33148" w:rsidRDefault="00F33148" w:rsidP="00F33148">
      <w:pPr>
        <w:numPr>
          <w:ilvl w:val="0"/>
          <w:numId w:val="4"/>
        </w:numPr>
        <w:spacing w:after="39"/>
        <w:ind w:right="721" w:hanging="360"/>
      </w:pPr>
      <w:r>
        <w:t xml:space="preserve">Alokacja na Granty na cały okres trwania Projektu </w:t>
      </w:r>
      <w:r w:rsidRPr="00EA146F">
        <w:t xml:space="preserve">wynosi </w:t>
      </w:r>
      <w:r w:rsidR="00644202" w:rsidRPr="005C20BD">
        <w:t>18</w:t>
      </w:r>
      <w:r w:rsidR="00644202" w:rsidRPr="00EA146F">
        <w:t>6</w:t>
      </w:r>
      <w:r w:rsidR="00EA146F">
        <w:t> </w:t>
      </w:r>
      <w:r w:rsidR="00644202" w:rsidRPr="00EA146F">
        <w:t>105</w:t>
      </w:r>
      <w:r w:rsidR="00EA146F" w:rsidRPr="00834DE8">
        <w:t> </w:t>
      </w:r>
      <w:r w:rsidR="00644202">
        <w:t>000</w:t>
      </w:r>
      <w:r>
        <w:t xml:space="preserve"> zł. </w:t>
      </w:r>
    </w:p>
    <w:p w14:paraId="0998E5EB" w14:textId="16375A00" w:rsidR="00F33148" w:rsidRDefault="00F33148" w:rsidP="00F33148">
      <w:pPr>
        <w:numPr>
          <w:ilvl w:val="0"/>
          <w:numId w:val="4"/>
        </w:numPr>
        <w:spacing w:after="0"/>
        <w:ind w:right="721" w:hanging="360"/>
      </w:pPr>
      <w:r>
        <w:t xml:space="preserve">Alokacja na </w:t>
      </w:r>
      <w:r w:rsidR="00644202">
        <w:t xml:space="preserve">poszczególne Jednostki Samorządu Terytorialnego zawiera tabela w załączniku nr </w:t>
      </w:r>
      <w:r w:rsidR="00CD1808">
        <w:t>2</w:t>
      </w:r>
      <w:r w:rsidR="00644202">
        <w:t xml:space="preserve"> do niniejszego Regulaminu</w:t>
      </w:r>
      <w:r w:rsidR="00EA146F">
        <w:t>.</w:t>
      </w:r>
      <w:r w:rsidR="00644202">
        <w:t xml:space="preserve">  </w:t>
      </w:r>
    </w:p>
    <w:p w14:paraId="006C7EFE" w14:textId="453E961D" w:rsidR="00F33148" w:rsidRDefault="00F33148" w:rsidP="00997909">
      <w:pPr>
        <w:spacing w:after="0" w:line="259" w:lineRule="auto"/>
        <w:ind w:left="0" w:right="0" w:firstLine="0"/>
        <w:jc w:val="left"/>
      </w:pPr>
    </w:p>
    <w:p w14:paraId="5D507C7C" w14:textId="0D11B912" w:rsidR="00F33148" w:rsidRDefault="00F33148" w:rsidP="00F33148">
      <w:pPr>
        <w:pStyle w:val="Nagwek3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Sposób składania </w:t>
      </w:r>
      <w:r w:rsidR="002C3BFD">
        <w:t>W</w:t>
      </w:r>
      <w:r>
        <w:t xml:space="preserve">niosków </w:t>
      </w:r>
      <w:r w:rsidR="002C3BFD">
        <w:t>o przyznanie Grantu</w:t>
      </w:r>
    </w:p>
    <w:p w14:paraId="6CC2F10D" w14:textId="7BF5958B" w:rsidR="00A61E66" w:rsidRDefault="00A61E66" w:rsidP="005C20BD">
      <w:pPr>
        <w:pStyle w:val="Tekstkomentarza"/>
        <w:numPr>
          <w:ilvl w:val="0"/>
          <w:numId w:val="6"/>
        </w:numPr>
        <w:ind w:hanging="360"/>
      </w:pPr>
      <w:r>
        <w:t>Wzór Wniosku o przyznanie Grantu jest dostępny na Stronie internetowej Operatora w okresie trwania naboru.</w:t>
      </w:r>
    </w:p>
    <w:p w14:paraId="253B4108" w14:textId="77777777" w:rsidR="00CF4749" w:rsidRPr="00CC2DAC" w:rsidRDefault="00BA627D" w:rsidP="00A61E66">
      <w:pPr>
        <w:pStyle w:val="Akapitzlist"/>
        <w:numPr>
          <w:ilvl w:val="0"/>
          <w:numId w:val="6"/>
        </w:numPr>
        <w:spacing w:after="36"/>
        <w:ind w:right="721" w:hanging="360"/>
      </w:pPr>
      <w:r>
        <w:t>Wzór Wniosku o przyznanie G</w:t>
      </w:r>
      <w:r w:rsidR="00A61E66">
        <w:t>rantu należy pobrać, wypełnić, podpisać kwalifikowanym podpisem elektronicznym, o którym mowa w ustawie z 5 września 2016 r. o usługach zaufania oraz identyfikacji elektronicznej (Dz. U. z 2019 r. poz. 162)</w:t>
      </w:r>
      <w:r>
        <w:t xml:space="preserve"> lub elektronicznym podpisem zaufanym</w:t>
      </w:r>
      <w:r w:rsidR="00A61E66">
        <w:t xml:space="preserve"> i </w:t>
      </w:r>
      <w:r w:rsidR="00A61E66" w:rsidRPr="00CC2DAC">
        <w:t xml:space="preserve">przesłać </w:t>
      </w:r>
      <w:r w:rsidRPr="00CC2DAC">
        <w:t xml:space="preserve">podpisany Wniosek o przyznanie Grantu </w:t>
      </w:r>
    </w:p>
    <w:p w14:paraId="4400CD37" w14:textId="36CA380C" w:rsidR="00CF4749" w:rsidRPr="00CC2DAC" w:rsidRDefault="00A61E66" w:rsidP="00CF4749">
      <w:pPr>
        <w:pStyle w:val="Akapitzlist"/>
        <w:numPr>
          <w:ilvl w:val="0"/>
          <w:numId w:val="18"/>
        </w:numPr>
        <w:spacing w:after="36"/>
        <w:ind w:right="721"/>
      </w:pPr>
      <w:r w:rsidRPr="00CC2DAC">
        <w:t xml:space="preserve">za pośrednictwem aplikacji udostępnionej pod adresem: </w:t>
      </w:r>
      <w:hyperlink r:id="rId12" w:tgtFrame="_blank" w:history="1">
        <w:r w:rsidR="00CC2DAC" w:rsidRPr="00CC2DAC">
          <w:rPr>
            <w:rStyle w:val="Hipercze"/>
            <w:shd w:val="clear" w:color="auto" w:fill="FFFFFF"/>
          </w:rPr>
          <w:t>https://zdalnaszkola.cppc.gov.pl/</w:t>
        </w:r>
      </w:hyperlink>
      <w:r w:rsidRPr="00CC2DAC">
        <w:t xml:space="preserve"> </w:t>
      </w:r>
      <w:r w:rsidR="00CF4749" w:rsidRPr="00CC2DAC">
        <w:t xml:space="preserve"> </w:t>
      </w:r>
    </w:p>
    <w:p w14:paraId="0DA66015" w14:textId="426569A2" w:rsidR="00A61E66" w:rsidRPr="00FE5EA4" w:rsidRDefault="00CF4749" w:rsidP="00CF4749">
      <w:pPr>
        <w:pStyle w:val="Akapitzlist"/>
        <w:numPr>
          <w:ilvl w:val="0"/>
          <w:numId w:val="18"/>
        </w:numPr>
        <w:spacing w:after="36"/>
        <w:ind w:right="721"/>
      </w:pPr>
      <w:r w:rsidRPr="00CC2DAC">
        <w:t xml:space="preserve"> </w:t>
      </w:r>
      <w:r w:rsidR="00CC2DAC" w:rsidRPr="00FE5EA4">
        <w:t xml:space="preserve">lub </w:t>
      </w:r>
      <w:r w:rsidRPr="00FE5EA4">
        <w:t>na adres zdalnywniosek@cppc.gov.pl</w:t>
      </w:r>
      <w:r w:rsidR="00A61E66" w:rsidRPr="00FE5EA4">
        <w:t>.</w:t>
      </w:r>
    </w:p>
    <w:p w14:paraId="0B54737B" w14:textId="77777777" w:rsidR="00EA146F" w:rsidRDefault="00EA146F" w:rsidP="005C20BD">
      <w:pPr>
        <w:ind w:left="705" w:right="721" w:firstLine="0"/>
      </w:pPr>
    </w:p>
    <w:p w14:paraId="17F650AC" w14:textId="6746B229" w:rsidR="00F33148" w:rsidRDefault="00F33148" w:rsidP="00F33148">
      <w:pPr>
        <w:pStyle w:val="Nagwek3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Sposób i zasady oceny Wniosków o przyznanie </w:t>
      </w:r>
      <w:r w:rsidR="00B447A1">
        <w:t>G</w:t>
      </w:r>
      <w:r>
        <w:t xml:space="preserve">rantu </w:t>
      </w:r>
    </w:p>
    <w:p w14:paraId="3AF97577" w14:textId="5A331482" w:rsidR="00D24A38" w:rsidRDefault="00D24A38" w:rsidP="00D24A38">
      <w:pPr>
        <w:numPr>
          <w:ilvl w:val="0"/>
          <w:numId w:val="7"/>
        </w:numPr>
        <w:ind w:right="721" w:hanging="360"/>
      </w:pPr>
      <w:r>
        <w:t>W przypadku stwierdzenia oczywistych omyłek lub braków we Wniosku o przyznanie Grantu uniemożliwiających przeprowadzenie oceny, Operator skieruje mailowo do Wnioskodawcy informację, co i w jaki sposób należy uzupełnić we Wniosku o przyznanie Grantu. Wnioskodawca będzie miał 7 dni kalendarzowych na usunięcie oczy</w:t>
      </w:r>
      <w:bookmarkStart w:id="7" w:name="_GoBack"/>
      <w:bookmarkEnd w:id="7"/>
      <w:r>
        <w:t xml:space="preserve">wistej omyłki lub uzupełnienie braków, z możliwością przedłużenia ww. terminu w szczególnych i uzasadnionych przypadkach. Wniosek o przyznanie Grantu będzie podlegał ocenie, o ile Wnioskodawca uzupełni w podanym terminie wskazane przez Operatora braki. </w:t>
      </w:r>
    </w:p>
    <w:p w14:paraId="4ADE925A" w14:textId="74A6ABB8" w:rsidR="00D24A38" w:rsidRDefault="00D24A38" w:rsidP="00D24A38">
      <w:pPr>
        <w:numPr>
          <w:ilvl w:val="0"/>
          <w:numId w:val="7"/>
        </w:numPr>
        <w:ind w:right="721" w:hanging="360"/>
      </w:pPr>
      <w:r>
        <w:lastRenderedPageBreak/>
        <w:t>W przypadku omyłek lub braków we Wniosku o przyznanie Grantu, które nie</w:t>
      </w:r>
      <w:r w:rsidR="008A5BAB">
        <w:t xml:space="preserve"> uniemożliwiają</w:t>
      </w:r>
      <w:r>
        <w:t xml:space="preserve"> ocenę Wniosku, zostaną one skorygowane przy popisaniu Umowy o przyznanie Grantu. </w:t>
      </w:r>
    </w:p>
    <w:p w14:paraId="5F81847D" w14:textId="36D04713" w:rsidR="00F33148" w:rsidRDefault="00F33148" w:rsidP="00F33148">
      <w:pPr>
        <w:numPr>
          <w:ilvl w:val="0"/>
          <w:numId w:val="7"/>
        </w:numPr>
        <w:ind w:right="721" w:hanging="360"/>
      </w:pPr>
      <w:r>
        <w:t xml:space="preserve">Wnioski o przyznanie </w:t>
      </w:r>
      <w:r w:rsidR="00B447A1">
        <w:t>G</w:t>
      </w:r>
      <w:r>
        <w:t xml:space="preserve">rantu zostaną poddane ocenie </w:t>
      </w:r>
      <w:r w:rsidR="001536ED">
        <w:t>formalno-merytorycznej</w:t>
      </w:r>
      <w:r>
        <w:t xml:space="preserve">. </w:t>
      </w:r>
    </w:p>
    <w:p w14:paraId="7147F47D" w14:textId="7D5189B9" w:rsidR="001E2C7B" w:rsidRDefault="001E2C7B" w:rsidP="00F33148">
      <w:pPr>
        <w:numPr>
          <w:ilvl w:val="0"/>
          <w:numId w:val="7"/>
        </w:numPr>
        <w:ind w:right="721" w:hanging="360"/>
      </w:pPr>
      <w:r>
        <w:t xml:space="preserve">Oceny formalno-merytorycznej dokonuje </w:t>
      </w:r>
      <w:r w:rsidR="0078049A">
        <w:t>KPG</w:t>
      </w:r>
      <w:r>
        <w:t xml:space="preserve">. </w:t>
      </w:r>
    </w:p>
    <w:p w14:paraId="308761BD" w14:textId="3C1D689B" w:rsidR="001E2C7B" w:rsidRDefault="001E2C7B" w:rsidP="00F33148">
      <w:pPr>
        <w:numPr>
          <w:ilvl w:val="0"/>
          <w:numId w:val="7"/>
        </w:numPr>
        <w:ind w:right="721" w:hanging="360"/>
      </w:pPr>
      <w:r>
        <w:t xml:space="preserve">W skład </w:t>
      </w:r>
      <w:r w:rsidR="0078049A">
        <w:t xml:space="preserve">KPG </w:t>
      </w:r>
      <w:r>
        <w:t>wchodzą pracownicy Operatora w tym: Przewodniczący, Zastępca Przewodniczącego, Sekretarz</w:t>
      </w:r>
      <w:r w:rsidR="00B33BFB">
        <w:t>, Zastępca Sekretarza</w:t>
      </w:r>
      <w:r>
        <w:t xml:space="preserve"> i </w:t>
      </w:r>
      <w:r w:rsidR="002A7812">
        <w:t xml:space="preserve">co najmniej dwóch </w:t>
      </w:r>
      <w:r w:rsidR="001B7558">
        <w:t>Oceniający</w:t>
      </w:r>
      <w:r w:rsidR="00B33BFB">
        <w:t>ch.</w:t>
      </w:r>
    </w:p>
    <w:p w14:paraId="347C3E9B" w14:textId="529CF422" w:rsidR="00F33148" w:rsidRDefault="00F33148" w:rsidP="00F33148">
      <w:pPr>
        <w:numPr>
          <w:ilvl w:val="0"/>
          <w:numId w:val="7"/>
        </w:numPr>
        <w:ind w:right="721" w:hanging="360"/>
      </w:pPr>
      <w:r>
        <w:t xml:space="preserve">Wyniki oceny </w:t>
      </w:r>
      <w:r w:rsidR="001E2C7B">
        <w:t>formalno-merytorycznej</w:t>
      </w:r>
      <w:r>
        <w:t xml:space="preserve"> zostaną opublikowane na Stronie internetowej </w:t>
      </w:r>
      <w:r w:rsidR="00687BC3">
        <w:t>Operatora</w:t>
      </w:r>
      <w:r>
        <w:t xml:space="preserve">, a informacja o zakończeniu oceny zostanie wysłana mailowo do Wnioskodawców. </w:t>
      </w:r>
    </w:p>
    <w:p w14:paraId="18F290E5" w14:textId="4282C8AC" w:rsidR="00F33148" w:rsidRDefault="001B7558" w:rsidP="00F33148">
      <w:pPr>
        <w:numPr>
          <w:ilvl w:val="0"/>
          <w:numId w:val="7"/>
        </w:numPr>
        <w:ind w:right="721" w:hanging="360"/>
      </w:pPr>
      <w:r>
        <w:t xml:space="preserve">Członkowie </w:t>
      </w:r>
      <w:r w:rsidR="00764C26">
        <w:t xml:space="preserve">KPG </w:t>
      </w:r>
      <w:r w:rsidR="00F33148">
        <w:t xml:space="preserve">podpiszą 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00764C26">
        <w:t>G</w:t>
      </w:r>
      <w:r w:rsidR="00F33148">
        <w:t xml:space="preserve">rantu. </w:t>
      </w:r>
    </w:p>
    <w:p w14:paraId="44A52337" w14:textId="64DFABBD" w:rsidR="00F33148" w:rsidRDefault="00F33148" w:rsidP="00F33148">
      <w:pPr>
        <w:numPr>
          <w:ilvl w:val="0"/>
          <w:numId w:val="7"/>
        </w:numPr>
        <w:ind w:right="721" w:hanging="360"/>
      </w:pPr>
      <w:r>
        <w:t xml:space="preserve">Przewiduje się możliwość wniesienia </w:t>
      </w:r>
      <w:r w:rsidR="00521342">
        <w:t>protestu od</w:t>
      </w:r>
      <w:r>
        <w:t xml:space="preserve"> oceny </w:t>
      </w:r>
      <w:r w:rsidR="001B7558">
        <w:t>formalno-merytorycznej</w:t>
      </w:r>
      <w:r>
        <w:t xml:space="preserve"> w terminie 14 dni od otrzymania przez Wnioskodawcę informacji o zakończonej ocenie wniosku o przyznanie </w:t>
      </w:r>
      <w:r w:rsidR="00521342">
        <w:t>G</w:t>
      </w:r>
      <w:r>
        <w:t xml:space="preserve">rantu przez </w:t>
      </w:r>
      <w:r w:rsidR="00521342">
        <w:t xml:space="preserve">KPG </w:t>
      </w:r>
      <w:r>
        <w:t xml:space="preserve">i wyniku tej oceny. </w:t>
      </w:r>
    </w:p>
    <w:p w14:paraId="0E44BDE4" w14:textId="7CFAB196" w:rsidR="00F33148" w:rsidRDefault="00521342" w:rsidP="00F33148">
      <w:pPr>
        <w:numPr>
          <w:ilvl w:val="0"/>
          <w:numId w:val="7"/>
        </w:numPr>
        <w:ind w:right="721" w:hanging="360"/>
      </w:pPr>
      <w:r>
        <w:t>Protest</w:t>
      </w:r>
      <w:r w:rsidR="00F33148">
        <w:t xml:space="preserve">, o którym mowa w pkt. </w:t>
      </w:r>
      <w:r>
        <w:t xml:space="preserve">8 </w:t>
      </w:r>
      <w:r w:rsidR="00F33148">
        <w:t>Wnioskodawca składa w formie e-mailowej</w:t>
      </w:r>
      <w:r>
        <w:t xml:space="preserve"> do Operatora</w:t>
      </w:r>
      <w:r w:rsidR="00F33148">
        <w:t xml:space="preserve">. </w:t>
      </w:r>
    </w:p>
    <w:p w14:paraId="7E357D2F" w14:textId="3A3549A4" w:rsidR="00F33148" w:rsidRDefault="00F33148" w:rsidP="00F33148">
      <w:pPr>
        <w:numPr>
          <w:ilvl w:val="0"/>
          <w:numId w:val="7"/>
        </w:numPr>
        <w:ind w:right="721" w:hanging="360"/>
      </w:pPr>
      <w:r>
        <w:t xml:space="preserve">Każdy z Wnioskodawców </w:t>
      </w:r>
      <w:r w:rsidR="001B7558">
        <w:t xml:space="preserve">których projekt zostanie negatywnie oceniony, </w:t>
      </w:r>
      <w:r>
        <w:t xml:space="preserve">otrzyma </w:t>
      </w:r>
      <w:r w:rsidR="00521342">
        <w:t xml:space="preserve">szczegółowe uzasadnienie </w:t>
      </w:r>
      <w:r>
        <w:t>oceny. Wnosząc odwołanie od oceny Wnioskodawca powinien powołać się na konkretne zapisy</w:t>
      </w:r>
      <w:r w:rsidR="00521342">
        <w:t xml:space="preserve"> uzasadnienia </w:t>
      </w:r>
      <w:r>
        <w:t xml:space="preserve">, z którymi się nie zgadza. </w:t>
      </w:r>
    </w:p>
    <w:p w14:paraId="44D087F4" w14:textId="04A270CD" w:rsidR="00F33148" w:rsidRDefault="00F33148" w:rsidP="00F33148">
      <w:pPr>
        <w:numPr>
          <w:ilvl w:val="0"/>
          <w:numId w:val="7"/>
        </w:numPr>
        <w:ind w:right="721" w:hanging="360"/>
      </w:pPr>
      <w:r>
        <w:t xml:space="preserve">Operator rozpatruje </w:t>
      </w:r>
      <w:r w:rsidR="00521342">
        <w:t>protest</w:t>
      </w:r>
      <w:r>
        <w:t xml:space="preserve"> wniesion</w:t>
      </w:r>
      <w:r w:rsidR="00521342">
        <w:t>y</w:t>
      </w:r>
      <w:r>
        <w:t xml:space="preserve"> przez Wnioskodawcę w terminie do 14 dni</w:t>
      </w:r>
      <w:r w:rsidR="00521342">
        <w:t xml:space="preserve"> kalendarzowych</w:t>
      </w:r>
      <w:r>
        <w:t xml:space="preserve">. </w:t>
      </w:r>
    </w:p>
    <w:p w14:paraId="0EFC64A0" w14:textId="66CE1F05" w:rsidR="00F33148" w:rsidRDefault="001E3222" w:rsidP="00F33148">
      <w:pPr>
        <w:numPr>
          <w:ilvl w:val="0"/>
          <w:numId w:val="7"/>
        </w:numPr>
        <w:ind w:right="721" w:hanging="360"/>
      </w:pPr>
      <w:r>
        <w:t xml:space="preserve">Rozstrzygnięcia </w:t>
      </w:r>
      <w:r w:rsidR="00F33148">
        <w:t xml:space="preserve">otrzymane na etapie procedury odwoławczej są ostateczne i nie przysługują od nich środki odwoławcze. </w:t>
      </w:r>
    </w:p>
    <w:p w14:paraId="38F670A1" w14:textId="0F3C057B" w:rsidR="00F33148" w:rsidRDefault="00F33148" w:rsidP="005C20BD">
      <w:pPr>
        <w:numPr>
          <w:ilvl w:val="0"/>
          <w:numId w:val="7"/>
        </w:numPr>
        <w:spacing w:after="96"/>
        <w:ind w:right="721" w:hanging="360"/>
      </w:pPr>
      <w:r>
        <w:t xml:space="preserve">Lista Wniosków </w:t>
      </w:r>
      <w:r w:rsidR="001E3222">
        <w:t xml:space="preserve">o przyznanie Grantów </w:t>
      </w:r>
      <w:r>
        <w:t xml:space="preserve">zatwierdzonych przez </w:t>
      </w:r>
      <w:r w:rsidR="001B7558">
        <w:t>P</w:t>
      </w:r>
      <w:r w:rsidR="001E3222">
        <w:t>KPG</w:t>
      </w:r>
      <w:r>
        <w:t xml:space="preserve"> do udzielenia wsparcia zostanie opublikowana na Stronie internetowej </w:t>
      </w:r>
      <w:r w:rsidR="001E3222">
        <w:t>Operatora</w:t>
      </w:r>
      <w:r>
        <w:t xml:space="preserve">. </w:t>
      </w:r>
    </w:p>
    <w:p w14:paraId="0C3900DE" w14:textId="77777777" w:rsidR="00E6269D" w:rsidRDefault="00F33148" w:rsidP="00E6269D">
      <w:pPr>
        <w:pStyle w:val="Nagwek1"/>
        <w:tabs>
          <w:tab w:val="center" w:pos="2615"/>
          <w:tab w:val="center" w:pos="4891"/>
        </w:tabs>
        <w:ind w:left="0" w:firstLine="0"/>
      </w:pPr>
      <w:r>
        <w:rPr>
          <w:b w:val="0"/>
          <w:sz w:val="22"/>
        </w:rPr>
        <w:tab/>
      </w:r>
      <w:bookmarkStart w:id="8" w:name="_Toc18523"/>
      <w:bookmarkStart w:id="9" w:name="_Toc36566159"/>
    </w:p>
    <w:p w14:paraId="49A81B5E" w14:textId="77777777" w:rsidR="00E6269D" w:rsidRDefault="00E6269D" w:rsidP="00E6269D">
      <w:pPr>
        <w:pStyle w:val="Nagwek1"/>
        <w:tabs>
          <w:tab w:val="center" w:pos="2615"/>
          <w:tab w:val="center" w:pos="4891"/>
        </w:tabs>
        <w:ind w:left="0" w:firstLine="0"/>
      </w:pPr>
      <w:r>
        <w:t>§5</w:t>
      </w:r>
    </w:p>
    <w:p w14:paraId="512ED1F2" w14:textId="77777777" w:rsidR="00E6269D" w:rsidRDefault="00E6269D" w:rsidP="00E6269D">
      <w:pPr>
        <w:pStyle w:val="Nagwek1"/>
        <w:tabs>
          <w:tab w:val="center" w:pos="2615"/>
          <w:tab w:val="center" w:pos="4891"/>
        </w:tabs>
        <w:ind w:left="0" w:firstLine="0"/>
      </w:pPr>
      <w:r>
        <w:t>Kryteria wyboru Wnioskodawców</w:t>
      </w:r>
      <w:bookmarkEnd w:id="8"/>
    </w:p>
    <w:bookmarkEnd w:id="9"/>
    <w:p w14:paraId="614BA4DB" w14:textId="40446177" w:rsidR="00F33148" w:rsidRDefault="00F33148" w:rsidP="00F33148">
      <w:pPr>
        <w:pStyle w:val="Nagwek1"/>
        <w:tabs>
          <w:tab w:val="center" w:pos="2615"/>
          <w:tab w:val="center" w:pos="4891"/>
        </w:tabs>
        <w:ind w:left="0" w:firstLine="0"/>
        <w:jc w:val="left"/>
      </w:pPr>
    </w:p>
    <w:p w14:paraId="64F8FDDE" w14:textId="5E223AAB" w:rsidR="00735C08" w:rsidRPr="00735C08" w:rsidRDefault="0005200A" w:rsidP="005C20BD">
      <w:pPr>
        <w:numPr>
          <w:ilvl w:val="0"/>
          <w:numId w:val="8"/>
        </w:numPr>
        <w:spacing w:after="158"/>
        <w:ind w:right="721" w:hanging="358"/>
      </w:pPr>
      <w:r>
        <w:t xml:space="preserve">Kryteria </w:t>
      </w:r>
      <w:r w:rsidR="00EA146F">
        <w:t xml:space="preserve">formalno-merytoryczne wyboru </w:t>
      </w:r>
      <w:r>
        <w:t>projektów</w:t>
      </w:r>
      <w:r w:rsidR="00F33148">
        <w:t xml:space="preserve">: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180"/>
        <w:gridCol w:w="3074"/>
        <w:gridCol w:w="3926"/>
        <w:gridCol w:w="1738"/>
      </w:tblGrid>
      <w:tr w:rsidR="0005200A" w14:paraId="05E96ECC" w14:textId="77777777" w:rsidTr="00236AAB">
        <w:tc>
          <w:tcPr>
            <w:tcW w:w="478" w:type="dxa"/>
            <w:shd w:val="clear" w:color="auto" w:fill="BFBFBF" w:themeFill="background1" w:themeFillShade="BF"/>
          </w:tcPr>
          <w:p w14:paraId="640A5ACC" w14:textId="77777777" w:rsidR="0005200A" w:rsidRDefault="0005200A" w:rsidP="00236AAB">
            <w:r>
              <w:t>LP.</w:t>
            </w:r>
          </w:p>
        </w:tc>
        <w:tc>
          <w:tcPr>
            <w:tcW w:w="3486" w:type="dxa"/>
            <w:shd w:val="clear" w:color="auto" w:fill="BFBFBF" w:themeFill="background1" w:themeFillShade="BF"/>
          </w:tcPr>
          <w:p w14:paraId="7C4A28E3" w14:textId="77777777" w:rsidR="0005200A" w:rsidRDefault="0005200A" w:rsidP="00236AAB">
            <w:r>
              <w:t>Nazwa kryterium</w:t>
            </w:r>
          </w:p>
        </w:tc>
        <w:tc>
          <w:tcPr>
            <w:tcW w:w="4863" w:type="dxa"/>
            <w:shd w:val="clear" w:color="auto" w:fill="BFBFBF" w:themeFill="background1" w:themeFillShade="BF"/>
          </w:tcPr>
          <w:p w14:paraId="440F7FB4" w14:textId="77777777" w:rsidR="0005200A" w:rsidRDefault="0005200A" w:rsidP="00236AAB">
            <w:r>
              <w:t>Opis kryterium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21A30451" w14:textId="77777777" w:rsidR="0005200A" w:rsidRDefault="0005200A" w:rsidP="00236AAB">
            <w:r>
              <w:t>Punktacja</w:t>
            </w:r>
          </w:p>
        </w:tc>
      </w:tr>
      <w:tr w:rsidR="0005200A" w14:paraId="2A97E39E" w14:textId="77777777" w:rsidTr="00236AAB">
        <w:tc>
          <w:tcPr>
            <w:tcW w:w="478" w:type="dxa"/>
          </w:tcPr>
          <w:p w14:paraId="674C33A4" w14:textId="77777777" w:rsidR="0005200A" w:rsidRDefault="0005200A" w:rsidP="00236AAB">
            <w:r>
              <w:t>1</w:t>
            </w:r>
          </w:p>
        </w:tc>
        <w:tc>
          <w:tcPr>
            <w:tcW w:w="3486" w:type="dxa"/>
          </w:tcPr>
          <w:p w14:paraId="716608DF" w14:textId="77777777" w:rsidR="0005200A" w:rsidRDefault="0005200A" w:rsidP="00236AAB">
            <w:r>
              <w:t xml:space="preserve">Kwalifikowalność Wnioskodawcy </w:t>
            </w:r>
          </w:p>
          <w:p w14:paraId="726F3B3C" w14:textId="77777777" w:rsidR="0005200A" w:rsidRDefault="0005200A" w:rsidP="00236AAB"/>
        </w:tc>
        <w:tc>
          <w:tcPr>
            <w:tcW w:w="4863" w:type="dxa"/>
          </w:tcPr>
          <w:p w14:paraId="30B400FE" w14:textId="01C83531" w:rsidR="0005200A" w:rsidRPr="0005200A" w:rsidRDefault="0005200A" w:rsidP="0005200A">
            <w:pPr>
              <w:rPr>
                <w:i/>
              </w:rPr>
            </w:pPr>
            <w:r w:rsidRPr="0096789D">
              <w:rPr>
                <w:i/>
              </w:rPr>
              <w:t>Weryfikacji podlega czy wnioskodawcą jest je</w:t>
            </w:r>
            <w:r>
              <w:rPr>
                <w:i/>
              </w:rPr>
              <w:t>dnostka samorządu terytorialnego</w:t>
            </w:r>
          </w:p>
        </w:tc>
        <w:tc>
          <w:tcPr>
            <w:tcW w:w="1091" w:type="dxa"/>
          </w:tcPr>
          <w:p w14:paraId="0496DC8E" w14:textId="77777777" w:rsidR="0005200A" w:rsidRDefault="0005200A" w:rsidP="00236AAB">
            <w:r>
              <w:t>0-1</w:t>
            </w:r>
          </w:p>
        </w:tc>
      </w:tr>
      <w:tr w:rsidR="0005200A" w14:paraId="42296925" w14:textId="77777777" w:rsidTr="00236AAB">
        <w:tc>
          <w:tcPr>
            <w:tcW w:w="478" w:type="dxa"/>
          </w:tcPr>
          <w:p w14:paraId="2003E870" w14:textId="77777777" w:rsidR="0005200A" w:rsidRDefault="0005200A" w:rsidP="00236AAB">
            <w:r>
              <w:t>2</w:t>
            </w:r>
          </w:p>
        </w:tc>
        <w:tc>
          <w:tcPr>
            <w:tcW w:w="3486" w:type="dxa"/>
          </w:tcPr>
          <w:p w14:paraId="50F8C177" w14:textId="77777777" w:rsidR="0005200A" w:rsidRDefault="0005200A" w:rsidP="00236AAB">
            <w:r w:rsidRPr="00DE1697">
              <w:t>Niepodleganie wykluczeniu z</w:t>
            </w:r>
            <w:r>
              <w:t xml:space="preserve"> </w:t>
            </w:r>
            <w:r w:rsidRPr="00DE1697">
              <w:t>możliwości otrzymania dofinansowania ze środków Unii Europejskie</w:t>
            </w:r>
            <w:r>
              <w:t xml:space="preserve"> </w:t>
            </w:r>
          </w:p>
          <w:p w14:paraId="7222D595" w14:textId="77777777" w:rsidR="0005200A" w:rsidRDefault="0005200A" w:rsidP="00236AAB"/>
        </w:tc>
        <w:tc>
          <w:tcPr>
            <w:tcW w:w="4863" w:type="dxa"/>
          </w:tcPr>
          <w:p w14:paraId="742C9931" w14:textId="6231A3C9" w:rsidR="0005200A" w:rsidRPr="0005200A" w:rsidRDefault="0005200A" w:rsidP="0005200A">
            <w:pPr>
              <w:rPr>
                <w:i/>
              </w:rPr>
            </w:pPr>
            <w:r w:rsidRPr="0096789D">
              <w:rPr>
                <w:i/>
              </w:rPr>
              <w:t xml:space="preserve">Weryfikacji podlega czy Wnioskodawca nie został wykluczony z możliwości </w:t>
            </w:r>
            <w:r w:rsidR="005E41A3">
              <w:rPr>
                <w:i/>
              </w:rPr>
              <w:t>o</w:t>
            </w:r>
            <w:r w:rsidRPr="0096789D">
              <w:rPr>
                <w:i/>
              </w:rPr>
              <w:t xml:space="preserve">trzymania dofinansowania ze środków UE - kryterium weryfikowane na podstawie oświadczenia zawartego we </w:t>
            </w:r>
            <w:r w:rsidR="005E41A3">
              <w:rPr>
                <w:i/>
              </w:rPr>
              <w:t>W</w:t>
            </w:r>
            <w:r w:rsidRPr="0096789D">
              <w:rPr>
                <w:i/>
              </w:rPr>
              <w:t xml:space="preserve">niosku </w:t>
            </w:r>
            <w:r w:rsidR="005E41A3">
              <w:rPr>
                <w:i/>
              </w:rPr>
              <w:t>o przyznanie Grantu</w:t>
            </w:r>
          </w:p>
        </w:tc>
        <w:tc>
          <w:tcPr>
            <w:tcW w:w="1091" w:type="dxa"/>
          </w:tcPr>
          <w:p w14:paraId="6DFDF192" w14:textId="77777777" w:rsidR="0005200A" w:rsidRDefault="0005200A" w:rsidP="00236AAB">
            <w:r>
              <w:t>0-1</w:t>
            </w:r>
          </w:p>
        </w:tc>
      </w:tr>
      <w:tr w:rsidR="0005200A" w14:paraId="28462BE1" w14:textId="77777777" w:rsidTr="00236AAB">
        <w:tc>
          <w:tcPr>
            <w:tcW w:w="478" w:type="dxa"/>
          </w:tcPr>
          <w:p w14:paraId="49B39B10" w14:textId="77777777" w:rsidR="0005200A" w:rsidRDefault="0005200A" w:rsidP="00236AAB">
            <w:r>
              <w:t>3</w:t>
            </w:r>
          </w:p>
        </w:tc>
        <w:tc>
          <w:tcPr>
            <w:tcW w:w="3486" w:type="dxa"/>
          </w:tcPr>
          <w:p w14:paraId="0A50A0DD" w14:textId="77777777" w:rsidR="0005200A" w:rsidRPr="00911F0D" w:rsidRDefault="0005200A" w:rsidP="00236AAB">
            <w:pPr>
              <w:rPr>
                <w:i/>
              </w:rPr>
            </w:pPr>
            <w:r>
              <w:t>Wysokość wnioskowanej kwoty</w:t>
            </w:r>
          </w:p>
          <w:p w14:paraId="5237EEEA" w14:textId="77777777" w:rsidR="0005200A" w:rsidRDefault="0005200A" w:rsidP="00236AAB"/>
        </w:tc>
        <w:tc>
          <w:tcPr>
            <w:tcW w:w="4863" w:type="dxa"/>
          </w:tcPr>
          <w:p w14:paraId="02479E23" w14:textId="13466BE1" w:rsidR="0005200A" w:rsidRPr="0005200A" w:rsidRDefault="0005200A">
            <w:pPr>
              <w:rPr>
                <w:i/>
              </w:rPr>
            </w:pPr>
            <w:r w:rsidRPr="00911F0D">
              <w:rPr>
                <w:i/>
              </w:rPr>
              <w:lastRenderedPageBreak/>
              <w:t xml:space="preserve">Weryfikacji podlega czy wnioskowana kwota nie przekracza </w:t>
            </w:r>
            <w:r w:rsidRPr="00911F0D">
              <w:rPr>
                <w:i/>
              </w:rPr>
              <w:lastRenderedPageBreak/>
              <w:t>maksymalnej kwoty wskazanej w regulaminie konkursu</w:t>
            </w:r>
            <w:r w:rsidR="00C1336C">
              <w:rPr>
                <w:i/>
              </w:rPr>
              <w:t xml:space="preserve"> (załącznik nr </w:t>
            </w:r>
            <w:r w:rsidR="005669B4">
              <w:rPr>
                <w:i/>
              </w:rPr>
              <w:t>2</w:t>
            </w:r>
            <w:r w:rsidR="00C1336C">
              <w:rPr>
                <w:i/>
              </w:rPr>
              <w:t xml:space="preserve">) </w:t>
            </w:r>
          </w:p>
        </w:tc>
        <w:tc>
          <w:tcPr>
            <w:tcW w:w="1091" w:type="dxa"/>
          </w:tcPr>
          <w:p w14:paraId="108A64B5" w14:textId="77777777" w:rsidR="0005200A" w:rsidRDefault="0005200A" w:rsidP="00236AAB">
            <w:r>
              <w:lastRenderedPageBreak/>
              <w:t>0-1</w:t>
            </w:r>
          </w:p>
        </w:tc>
      </w:tr>
      <w:tr w:rsidR="0005200A" w14:paraId="21DC92DD" w14:textId="77777777" w:rsidTr="00236AAB">
        <w:tc>
          <w:tcPr>
            <w:tcW w:w="478" w:type="dxa"/>
          </w:tcPr>
          <w:p w14:paraId="270E2318" w14:textId="77777777" w:rsidR="0005200A" w:rsidRDefault="0005200A" w:rsidP="00236AAB">
            <w:r>
              <w:t>4.</w:t>
            </w:r>
          </w:p>
        </w:tc>
        <w:tc>
          <w:tcPr>
            <w:tcW w:w="3486" w:type="dxa"/>
          </w:tcPr>
          <w:p w14:paraId="646506B7" w14:textId="39119841" w:rsidR="0005200A" w:rsidRDefault="00ED01CC" w:rsidP="00236AAB">
            <w:r>
              <w:t xml:space="preserve">Zasadność </w:t>
            </w:r>
            <w:r w:rsidR="0005200A">
              <w:t xml:space="preserve">kosztów w </w:t>
            </w:r>
            <w:r>
              <w:t>P</w:t>
            </w:r>
            <w:r w:rsidR="0005200A">
              <w:t>rojekcie</w:t>
            </w:r>
          </w:p>
          <w:p w14:paraId="12BF80C3" w14:textId="77777777" w:rsidR="0005200A" w:rsidRDefault="0005200A" w:rsidP="00236AAB"/>
        </w:tc>
        <w:tc>
          <w:tcPr>
            <w:tcW w:w="4863" w:type="dxa"/>
          </w:tcPr>
          <w:p w14:paraId="57BB69FE" w14:textId="1992D323" w:rsidR="0005200A" w:rsidRPr="0096789D" w:rsidRDefault="00ED01CC" w:rsidP="00A63B2E">
            <w:pPr>
              <w:rPr>
                <w:i/>
              </w:rPr>
            </w:pPr>
            <w:r>
              <w:rPr>
                <w:i/>
              </w:rPr>
              <w:t xml:space="preserve">Weryfikacji podlega czy Wnioskodawca przewidział </w:t>
            </w:r>
            <w:r w:rsidRPr="007333CA">
              <w:rPr>
                <w:i/>
              </w:rPr>
              <w:t>przekazanie sprzętu (nabytego w celu umożliwienia prowadzenia zdalnego kształcenia) do szkół - kryterium oceniane na podstawie oświadczenia Wnioskodawcy, zawartego w pkt. 3 Budżet,</w:t>
            </w:r>
            <w:r>
              <w:rPr>
                <w:i/>
              </w:rPr>
              <w:t xml:space="preserve"> Wniosku o przyznanie Grantu</w:t>
            </w:r>
            <w:r w:rsidR="00082243" w:rsidRPr="0027566C">
              <w:rPr>
                <w:szCs w:val="20"/>
              </w:rPr>
              <w:t xml:space="preserve"> </w:t>
            </w:r>
          </w:p>
        </w:tc>
        <w:tc>
          <w:tcPr>
            <w:tcW w:w="1091" w:type="dxa"/>
          </w:tcPr>
          <w:p w14:paraId="4BDE151B" w14:textId="77777777" w:rsidR="0005200A" w:rsidRDefault="0005200A" w:rsidP="00236AAB">
            <w:r>
              <w:t>0-1</w:t>
            </w:r>
          </w:p>
        </w:tc>
      </w:tr>
    </w:tbl>
    <w:p w14:paraId="54147B1E" w14:textId="678BD01C" w:rsidR="00735C08" w:rsidRDefault="00735C08" w:rsidP="00735C08">
      <w:pPr>
        <w:pStyle w:val="Akapitzlist"/>
        <w:numPr>
          <w:ilvl w:val="0"/>
          <w:numId w:val="8"/>
        </w:numPr>
        <w:spacing w:after="166"/>
        <w:ind w:right="360"/>
        <w:jc w:val="left"/>
      </w:pPr>
      <w:r>
        <w:t>Wnioskodawca musi spełniać wszystkie kryteria formalno-merytoryczne</w:t>
      </w:r>
      <w:r w:rsidR="008A5BAB">
        <w:t>.</w:t>
      </w:r>
      <w:r>
        <w:t xml:space="preserve"> </w:t>
      </w:r>
    </w:p>
    <w:p w14:paraId="36F949A5" w14:textId="77777777" w:rsidR="00735C08" w:rsidRDefault="00735C08" w:rsidP="00735C08">
      <w:pPr>
        <w:spacing w:after="159"/>
        <w:ind w:left="710" w:right="721" w:firstLine="0"/>
      </w:pPr>
    </w:p>
    <w:p w14:paraId="6E4B842C" w14:textId="77777777" w:rsidR="00E6269D" w:rsidRDefault="00E6269D" w:rsidP="00E6269D">
      <w:pPr>
        <w:pStyle w:val="Nagwek1"/>
        <w:tabs>
          <w:tab w:val="center" w:pos="2252"/>
          <w:tab w:val="center" w:pos="4890"/>
        </w:tabs>
        <w:ind w:left="0" w:firstLine="0"/>
      </w:pPr>
      <w:bookmarkStart w:id="10" w:name="_Toc18524"/>
      <w:bookmarkStart w:id="11" w:name="_Toc36566160"/>
      <w:r>
        <w:t>§6</w:t>
      </w:r>
    </w:p>
    <w:p w14:paraId="621A915B" w14:textId="77777777" w:rsidR="00E6269D" w:rsidRDefault="00E6269D" w:rsidP="00E6269D">
      <w:pPr>
        <w:pStyle w:val="Nagwek1"/>
        <w:tabs>
          <w:tab w:val="center" w:pos="2252"/>
          <w:tab w:val="center" w:pos="4890"/>
        </w:tabs>
        <w:ind w:left="0" w:firstLine="0"/>
      </w:pPr>
      <w:r>
        <w:t>Podpisanie Umowy o powierzenie Grantu</w:t>
      </w:r>
      <w:bookmarkEnd w:id="10"/>
    </w:p>
    <w:bookmarkEnd w:id="11"/>
    <w:p w14:paraId="451BC31C" w14:textId="53B5D80F" w:rsidR="00C1336C" w:rsidRDefault="00C1336C" w:rsidP="005C20BD">
      <w:pPr>
        <w:numPr>
          <w:ilvl w:val="0"/>
          <w:numId w:val="16"/>
        </w:numPr>
        <w:spacing w:after="156"/>
        <w:ind w:right="721"/>
      </w:pPr>
      <w:r>
        <w:t xml:space="preserve">Wzór Umowy o powierzenie Grantu stanowi załącznik nr </w:t>
      </w:r>
      <w:r w:rsidR="005669B4">
        <w:t>3</w:t>
      </w:r>
      <w:r>
        <w:t xml:space="preserve"> do niniejszego Regulaminu</w:t>
      </w:r>
      <w:r w:rsidR="008A5BAB">
        <w:t>.</w:t>
      </w:r>
    </w:p>
    <w:p w14:paraId="2380B067" w14:textId="26B521BB" w:rsidR="00F33148" w:rsidRDefault="00F33148" w:rsidP="005C20BD">
      <w:pPr>
        <w:numPr>
          <w:ilvl w:val="0"/>
          <w:numId w:val="16"/>
        </w:numPr>
        <w:spacing w:after="156"/>
        <w:ind w:right="721"/>
      </w:pPr>
      <w:r>
        <w:t xml:space="preserve">Umowy o powierzenie </w:t>
      </w:r>
      <w:r w:rsidR="00C1336C">
        <w:t>G</w:t>
      </w:r>
      <w:r>
        <w:t xml:space="preserve">rantu zostaną podpisane z </w:t>
      </w:r>
      <w:proofErr w:type="spellStart"/>
      <w:r>
        <w:t>Grantobiorcami</w:t>
      </w:r>
      <w:proofErr w:type="spellEnd"/>
      <w:r>
        <w:t xml:space="preserve"> po </w:t>
      </w:r>
      <w:r w:rsidR="00735C08">
        <w:t>pozytywnej ocenie K</w:t>
      </w:r>
      <w:r w:rsidR="00C1336C">
        <w:t>PG</w:t>
      </w:r>
      <w:r w:rsidR="00735C08">
        <w:t xml:space="preserve"> </w:t>
      </w:r>
      <w:r w:rsidR="00C1336C">
        <w:t>W</w:t>
      </w:r>
      <w:r w:rsidR="00735C08">
        <w:t xml:space="preserve">niosku o powierzenie </w:t>
      </w:r>
      <w:r w:rsidR="00C1336C">
        <w:t>G</w:t>
      </w:r>
      <w:r w:rsidR="00735C08">
        <w:t xml:space="preserve">rantu. </w:t>
      </w:r>
    </w:p>
    <w:p w14:paraId="1AFC1CDD" w14:textId="48215ABE" w:rsidR="00F33148" w:rsidRDefault="00C1336C" w:rsidP="005C20BD">
      <w:pPr>
        <w:numPr>
          <w:ilvl w:val="0"/>
          <w:numId w:val="16"/>
        </w:numPr>
        <w:ind w:right="721"/>
      </w:pPr>
      <w:r>
        <w:t xml:space="preserve">Umowa o podpisanie Grantu </w:t>
      </w:r>
      <w:r w:rsidR="00F33148">
        <w:t>mus</w:t>
      </w:r>
      <w:r>
        <w:t>i</w:t>
      </w:r>
      <w:r w:rsidR="00F33148">
        <w:t xml:space="preserve"> być podpisan</w:t>
      </w:r>
      <w:r>
        <w:t>a</w:t>
      </w:r>
      <w:r w:rsidR="00F33148">
        <w:t xml:space="preserve"> przez osoby uprawnione do reprezentacji </w:t>
      </w:r>
      <w:r w:rsidR="00D30B6A">
        <w:t>Wnioskodawcy.</w:t>
      </w:r>
      <w:r w:rsidR="00F33148">
        <w:t xml:space="preserve"> </w:t>
      </w:r>
    </w:p>
    <w:p w14:paraId="4ABF23C8" w14:textId="3D58FE1C" w:rsidR="00E6269D" w:rsidRDefault="00F33148" w:rsidP="005C20BD">
      <w:pPr>
        <w:spacing w:after="18" w:line="259" w:lineRule="auto"/>
        <w:ind w:left="1080" w:right="0" w:firstLine="0"/>
        <w:jc w:val="left"/>
      </w:pPr>
      <w:r>
        <w:t xml:space="preserve"> </w:t>
      </w:r>
      <w:r>
        <w:tab/>
      </w:r>
      <w:bookmarkStart w:id="12" w:name="_Toc18525"/>
      <w:bookmarkStart w:id="13" w:name="_Toc36566161"/>
    </w:p>
    <w:p w14:paraId="3EAB4D3B" w14:textId="77777777" w:rsidR="00E6269D" w:rsidRDefault="00E6269D" w:rsidP="00E6269D">
      <w:pPr>
        <w:pStyle w:val="Nagwek1"/>
        <w:tabs>
          <w:tab w:val="center" w:pos="3453"/>
          <w:tab w:val="center" w:pos="5245"/>
        </w:tabs>
        <w:ind w:left="0" w:firstLine="0"/>
      </w:pPr>
      <w:r>
        <w:t>§7</w:t>
      </w:r>
    </w:p>
    <w:p w14:paraId="51412D0A" w14:textId="1A19480D" w:rsidR="00F33148" w:rsidRDefault="00E6269D" w:rsidP="005C20BD">
      <w:pPr>
        <w:pStyle w:val="Nagwek1"/>
        <w:tabs>
          <w:tab w:val="center" w:pos="3453"/>
          <w:tab w:val="center" w:pos="5245"/>
        </w:tabs>
        <w:ind w:left="0" w:firstLine="0"/>
      </w:pPr>
      <w:r>
        <w:t>Postanowienia końcowe</w:t>
      </w:r>
      <w:bookmarkEnd w:id="12"/>
      <w:bookmarkEnd w:id="13"/>
    </w:p>
    <w:p w14:paraId="10634170" w14:textId="49871D94" w:rsidR="00F33148" w:rsidRDefault="00F33148" w:rsidP="00F33148">
      <w:pPr>
        <w:numPr>
          <w:ilvl w:val="0"/>
          <w:numId w:val="12"/>
        </w:numPr>
        <w:spacing w:after="156"/>
        <w:ind w:right="721" w:hanging="360"/>
      </w:pPr>
      <w:r>
        <w:t xml:space="preserve">Składając Wniosek o przyznanie Grantu, Wnioskodawca akceptuje zasady Konkursu zawarte w </w:t>
      </w:r>
      <w:r w:rsidR="00BC24D8">
        <w:t xml:space="preserve">niniejszym </w:t>
      </w:r>
      <w:r>
        <w:t xml:space="preserve">Regulaminie.  </w:t>
      </w:r>
    </w:p>
    <w:p w14:paraId="6B85D104" w14:textId="07E4B60F" w:rsidR="00735C08" w:rsidRDefault="00F33148" w:rsidP="00764193">
      <w:pPr>
        <w:numPr>
          <w:ilvl w:val="0"/>
          <w:numId w:val="12"/>
        </w:numPr>
        <w:spacing w:after="156"/>
        <w:ind w:right="721" w:hanging="360"/>
      </w:pPr>
      <w:r>
        <w:t xml:space="preserve">Zmiany lub uzupełnienia niniejszego Regulaminu będą publikowane na stronie internetowej </w:t>
      </w:r>
      <w:r w:rsidR="00BC24D8">
        <w:t>Operatora</w:t>
      </w:r>
      <w:r w:rsidR="00735C08">
        <w:t>.</w:t>
      </w:r>
    </w:p>
    <w:p w14:paraId="7C638C2A" w14:textId="6C290DC7" w:rsidR="00F33148" w:rsidRDefault="00F33148" w:rsidP="00764193">
      <w:pPr>
        <w:numPr>
          <w:ilvl w:val="0"/>
          <w:numId w:val="12"/>
        </w:numPr>
        <w:spacing w:after="156"/>
        <w:ind w:right="721" w:hanging="360"/>
      </w:pPr>
      <w:r>
        <w:t xml:space="preserve">Wszelkie pytania i wątpliwości dotyczące </w:t>
      </w:r>
      <w:r w:rsidR="00BC24D8">
        <w:t>K</w:t>
      </w:r>
      <w:r>
        <w:t xml:space="preserve">onkursu </w:t>
      </w:r>
      <w:r w:rsidR="00BC24D8">
        <w:t xml:space="preserve">Grantowego </w:t>
      </w:r>
      <w:r>
        <w:t xml:space="preserve">Wnioskodawcy mogą zgłaszać na adres e-mail: </w:t>
      </w:r>
      <w:r w:rsidR="00735C08">
        <w:rPr>
          <w:color w:val="0563C1"/>
          <w:u w:val="single" w:color="0563C1"/>
        </w:rPr>
        <w:t>zdalnaszkola@cppc.gov</w:t>
      </w:r>
      <w:r w:rsidRPr="00735C08">
        <w:rPr>
          <w:color w:val="0563C1"/>
          <w:u w:val="single" w:color="0563C1"/>
        </w:rPr>
        <w:t>.pl</w:t>
      </w:r>
      <w:r>
        <w:t xml:space="preserve">.  </w:t>
      </w:r>
    </w:p>
    <w:p w14:paraId="689A04B3" w14:textId="296A0590" w:rsidR="00F33148" w:rsidRDefault="00F33148" w:rsidP="005C20BD">
      <w:pPr>
        <w:numPr>
          <w:ilvl w:val="0"/>
          <w:numId w:val="12"/>
        </w:numPr>
        <w:spacing w:after="156"/>
        <w:ind w:right="721" w:hanging="360"/>
      </w:pPr>
      <w:r>
        <w:t xml:space="preserve">W sprawach nieuregulowanych niniejszym Regulaminem mają zastosowanie powszechnie obowiązujące przepisy prawa. </w:t>
      </w:r>
    </w:p>
    <w:p w14:paraId="77B3479A" w14:textId="77777777" w:rsidR="00F33148" w:rsidRDefault="00F33148" w:rsidP="00F33148">
      <w:pPr>
        <w:spacing w:after="198" w:line="259" w:lineRule="auto"/>
        <w:ind w:left="0" w:right="0" w:firstLine="0"/>
        <w:jc w:val="left"/>
      </w:pPr>
      <w:r>
        <w:t xml:space="preserve"> </w:t>
      </w:r>
    </w:p>
    <w:p w14:paraId="33CED376" w14:textId="1A14B9DB" w:rsidR="00F33148" w:rsidRDefault="00F33148" w:rsidP="00F33148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  <w:r w:rsidR="007200BF">
        <w:rPr>
          <w:sz w:val="22"/>
        </w:rPr>
        <w:t>Załączniki</w:t>
      </w:r>
      <w:r w:rsidR="00051180">
        <w:rPr>
          <w:sz w:val="22"/>
        </w:rPr>
        <w:t xml:space="preserve"> </w:t>
      </w:r>
    </w:p>
    <w:p w14:paraId="596E697D" w14:textId="4337C8DC" w:rsidR="00276754" w:rsidRDefault="00276754" w:rsidP="005C20BD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>
        <w:t>Wzór Wniosku o przyznanie Grantu</w:t>
      </w:r>
    </w:p>
    <w:p w14:paraId="151E6528" w14:textId="04CA215C" w:rsidR="00051180" w:rsidRDefault="00051180" w:rsidP="005C20BD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>
        <w:t>Alokacja na poszczególne Jednostki Samorządu Terytorialnego</w:t>
      </w:r>
    </w:p>
    <w:p w14:paraId="77AAA504" w14:textId="0C1D44E4" w:rsidR="00051180" w:rsidRDefault="00051180" w:rsidP="005C20BD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>
        <w:t>Wzór Umowy o powierzenie Grantu</w:t>
      </w:r>
    </w:p>
    <w:p w14:paraId="20931ABB" w14:textId="77777777" w:rsidR="00B65167" w:rsidRDefault="00B65167"/>
    <w:sectPr w:rsidR="00B651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1D7D8" w14:textId="77777777" w:rsidR="00B87CE6" w:rsidRDefault="00B87CE6" w:rsidP="00F33148">
      <w:pPr>
        <w:spacing w:after="0" w:line="240" w:lineRule="auto"/>
      </w:pPr>
      <w:r>
        <w:separator/>
      </w:r>
    </w:p>
  </w:endnote>
  <w:endnote w:type="continuationSeparator" w:id="0">
    <w:p w14:paraId="01029DCA" w14:textId="77777777" w:rsidR="00B87CE6" w:rsidRDefault="00B87CE6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524C8" w14:textId="77777777" w:rsidR="00B178EA" w:rsidRDefault="00735C08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020E704" w14:textId="77777777" w:rsidR="00B178EA" w:rsidRDefault="00735C0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2EE7" w14:textId="14CE344E" w:rsidR="00B178EA" w:rsidRDefault="00735C08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EA4" w:rsidRPr="00FE5EA4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0AB055F" w14:textId="77777777" w:rsidR="00B178EA" w:rsidRDefault="00735C0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03F0" w14:textId="77777777" w:rsidR="00B178EA" w:rsidRDefault="00B87CE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B24D0" w14:textId="77777777" w:rsidR="00B87CE6" w:rsidRDefault="00B87CE6" w:rsidP="00F33148">
      <w:pPr>
        <w:spacing w:after="0" w:line="240" w:lineRule="auto"/>
      </w:pPr>
      <w:r>
        <w:separator/>
      </w:r>
    </w:p>
  </w:footnote>
  <w:footnote w:type="continuationSeparator" w:id="0">
    <w:p w14:paraId="35FFE729" w14:textId="77777777" w:rsidR="00B87CE6" w:rsidRDefault="00B87CE6" w:rsidP="00F3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64B5D" w14:textId="77777777" w:rsidR="00B178EA" w:rsidRDefault="00735C08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5A6581" wp14:editId="33F4EC37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11CB39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R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52F5DD77" w14:textId="77777777" w:rsidR="00B178EA" w:rsidRDefault="00735C0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1317B" w14:textId="77777777" w:rsidR="00B178EA" w:rsidRDefault="00B87CE6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0C121" w14:textId="3E9A8955" w:rsidR="00B178EA" w:rsidRDefault="00046DC1">
    <w:pPr>
      <w:spacing w:after="160" w:line="259" w:lineRule="auto"/>
      <w:ind w:left="0" w:right="0" w:firstLine="0"/>
      <w:jc w:val="left"/>
    </w:pPr>
    <w:r>
      <w:t>ZDALNA SZKOŁA – REGULAMIN</w:t>
    </w:r>
    <w:r w:rsidR="00F33148">
      <w:t xml:space="preserve"> KONKURSU GRANTOWEGO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B319D"/>
    <w:multiLevelType w:val="hybridMultilevel"/>
    <w:tmpl w:val="1AEC4CD4"/>
    <w:lvl w:ilvl="0" w:tplc="7C22801E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336802"/>
    <w:multiLevelType w:val="hybridMultilevel"/>
    <w:tmpl w:val="ACC4516C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56504D"/>
    <w:multiLevelType w:val="hybridMultilevel"/>
    <w:tmpl w:val="A6AE1586"/>
    <w:lvl w:ilvl="0" w:tplc="2168EB9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7B7309"/>
    <w:multiLevelType w:val="hybridMultilevel"/>
    <w:tmpl w:val="28584528"/>
    <w:lvl w:ilvl="0" w:tplc="309C2C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3" w15:restartNumberingAfterBreak="0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4" w15:restartNumberingAfterBreak="0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16"/>
  </w:num>
  <w:num w:numId="9">
    <w:abstractNumId w:val="7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13"/>
  </w:num>
  <w:num w:numId="15">
    <w:abstractNumId w:val="17"/>
  </w:num>
  <w:num w:numId="16">
    <w:abstractNumId w:val="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4E"/>
    <w:rsid w:val="000431E1"/>
    <w:rsid w:val="00046DC1"/>
    <w:rsid w:val="00051180"/>
    <w:rsid w:val="0005200A"/>
    <w:rsid w:val="00082243"/>
    <w:rsid w:val="000B30C5"/>
    <w:rsid w:val="00102F06"/>
    <w:rsid w:val="0012489C"/>
    <w:rsid w:val="001536ED"/>
    <w:rsid w:val="00157C5D"/>
    <w:rsid w:val="00167C4E"/>
    <w:rsid w:val="001B7558"/>
    <w:rsid w:val="001E2C7B"/>
    <w:rsid w:val="001E3222"/>
    <w:rsid w:val="001E4A43"/>
    <w:rsid w:val="00276754"/>
    <w:rsid w:val="002A7812"/>
    <w:rsid w:val="002C3BFD"/>
    <w:rsid w:val="003224C1"/>
    <w:rsid w:val="00362659"/>
    <w:rsid w:val="003826D6"/>
    <w:rsid w:val="00391117"/>
    <w:rsid w:val="003A786B"/>
    <w:rsid w:val="0041354F"/>
    <w:rsid w:val="00474FC8"/>
    <w:rsid w:val="004826C4"/>
    <w:rsid w:val="00497E9E"/>
    <w:rsid w:val="00500C79"/>
    <w:rsid w:val="00521342"/>
    <w:rsid w:val="00525216"/>
    <w:rsid w:val="005669B4"/>
    <w:rsid w:val="005C20BD"/>
    <w:rsid w:val="005C3077"/>
    <w:rsid w:val="005E41A3"/>
    <w:rsid w:val="006323A0"/>
    <w:rsid w:val="00641493"/>
    <w:rsid w:val="00644202"/>
    <w:rsid w:val="00687BC3"/>
    <w:rsid w:val="007200BF"/>
    <w:rsid w:val="007265E5"/>
    <w:rsid w:val="00726E28"/>
    <w:rsid w:val="00735C08"/>
    <w:rsid w:val="00764C26"/>
    <w:rsid w:val="0078049A"/>
    <w:rsid w:val="00814CE0"/>
    <w:rsid w:val="008A5BAB"/>
    <w:rsid w:val="00943649"/>
    <w:rsid w:val="00955234"/>
    <w:rsid w:val="00997909"/>
    <w:rsid w:val="00A61E66"/>
    <w:rsid w:val="00A63B2E"/>
    <w:rsid w:val="00B33BFB"/>
    <w:rsid w:val="00B447A1"/>
    <w:rsid w:val="00B5470F"/>
    <w:rsid w:val="00B65167"/>
    <w:rsid w:val="00B81348"/>
    <w:rsid w:val="00B87CE6"/>
    <w:rsid w:val="00B92FEE"/>
    <w:rsid w:val="00BA627D"/>
    <w:rsid w:val="00BC24D8"/>
    <w:rsid w:val="00BC3DEB"/>
    <w:rsid w:val="00C03465"/>
    <w:rsid w:val="00C1336C"/>
    <w:rsid w:val="00C6199C"/>
    <w:rsid w:val="00CC2DAC"/>
    <w:rsid w:val="00CD1808"/>
    <w:rsid w:val="00CF4749"/>
    <w:rsid w:val="00D24A38"/>
    <w:rsid w:val="00D30B6A"/>
    <w:rsid w:val="00E6269D"/>
    <w:rsid w:val="00E66401"/>
    <w:rsid w:val="00EA146F"/>
    <w:rsid w:val="00EC45B5"/>
    <w:rsid w:val="00ED01CC"/>
    <w:rsid w:val="00ED7E2C"/>
    <w:rsid w:val="00F33148"/>
    <w:rsid w:val="00FC2763"/>
    <w:rsid w:val="00FE5EA4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7BAE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leGrid">
    <w:name w:val="TableGrid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5C08"/>
    <w:pPr>
      <w:ind w:left="720"/>
      <w:contextualSpacing/>
    </w:pPr>
  </w:style>
  <w:style w:type="table" w:styleId="Tabela-Siatka">
    <w:name w:val="Table Grid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kcjaenter.pl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zdalnaszkola.cppc.gov.pl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dalnaszkola.cppc.gov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ekcjaenter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pc.gov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1365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Agnieszka Kurowska-Szczepańska</cp:lastModifiedBy>
  <cp:revision>19</cp:revision>
  <dcterms:created xsi:type="dcterms:W3CDTF">2020-03-31T15:40:00Z</dcterms:created>
  <dcterms:modified xsi:type="dcterms:W3CDTF">2020-04-01T15:22:00Z</dcterms:modified>
</cp:coreProperties>
</file>