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23259" w14:textId="2493C0D6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3780F1F1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3036-7.262.88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.2022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1B216674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6B642BDB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F367D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</w:t>
      </w:r>
    </w:p>
    <w:p w14:paraId="20E3A9E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F9D410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</w:t>
      </w:r>
    </w:p>
    <w:p w14:paraId="03495F2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D41FE1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...............................................................................................</w:t>
      </w:r>
    </w:p>
    <w:p w14:paraId="54D7C3D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82174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DC3F3C2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6B21C9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Ares poczty elektronicznej e-mail …………………………………………….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15E34BC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344C2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2619EE7C" w14:textId="77777777" w:rsidR="003A6761" w:rsidRPr="00344C22" w:rsidRDefault="003A6761" w:rsidP="003A6761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4BDECAE3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3D1A3703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31BD520C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542996CF" w14:textId="77777777" w:rsidR="00FB09BF" w:rsidRPr="00FB09BF" w:rsidRDefault="00FB09BF" w:rsidP="00FB09BF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5A8B7889" w14:textId="6B9C41A1" w:rsidR="00FB09BF" w:rsidRPr="00FB09BF" w:rsidRDefault="00FB09BF" w:rsidP="00FB09BF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r w:rsidR="00EA2DB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Dzierżawa dwóch</w:t>
      </w:r>
      <w:r w:rsidR="003A6761" w:rsidRP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kserokop</w:t>
      </w:r>
      <w:r w:rsid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iarek dla Prokuratury Okręgowej</w:t>
      </w:r>
      <w:r w:rsidR="003A6761" w:rsidRPr="003A676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w Rzeszowie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zgodnie </w:t>
      </w:r>
      <w:r w:rsidR="003A6761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0458C99A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Oferujemy wykonanie przedmiotu zamówienia za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A+ B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5D3AD736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netto:……………………………….  zł</w:t>
      </w:r>
    </w:p>
    <w:p w14:paraId="355F0A49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Podatek  VAT:…………………………… zł</w:t>
      </w:r>
    </w:p>
    <w:p w14:paraId="1A1A59EE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Cenę brutto:……………………………… zł</w:t>
      </w:r>
    </w:p>
    <w:p w14:paraId="7FF8B6E8" w14:textId="7777777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0960928E" w14:textId="77777777" w:rsidR="001D035E" w:rsidRDefault="001D035E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8DCC02" w14:textId="1B3FC637" w:rsidR="00FB09BF" w:rsidRDefault="001D035E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1D035E">
        <w:rPr>
          <w:rFonts w:ascii="Times New Roman" w:eastAsia="Times New Roman" w:hAnsi="Times New Roman"/>
          <w:sz w:val="24"/>
          <w:szCs w:val="24"/>
          <w:lang w:eastAsia="pl-PL"/>
        </w:rPr>
        <w:t>Ceny brutto w należy podać z dokładnością do dwóch miejsc po przecinku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73200FA" w14:textId="77777777" w:rsidR="001D035E" w:rsidRPr="00FB09BF" w:rsidRDefault="001D035E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D82797" w14:textId="77777777" w:rsidR="00FB09BF" w:rsidRDefault="00FB09BF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Zgodnie z kalkulacją przedstawioną poniżej:</w:t>
      </w:r>
    </w:p>
    <w:p w14:paraId="0C73B4E9" w14:textId="77777777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EFF53B" w14:textId="71E4DB4F" w:rsidR="00CC056C" w:rsidRDefault="00CC056C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Cena </w:t>
      </w:r>
      <w:r w:rsidR="0025760C">
        <w:rPr>
          <w:rFonts w:ascii="Times New Roman" w:eastAsia="Times New Roman" w:hAnsi="Times New Roman"/>
          <w:sz w:val="24"/>
          <w:szCs w:val="24"/>
          <w:lang w:eastAsia="pl-PL"/>
        </w:rPr>
        <w:t>netto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za 1 m-c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dzierżawy 1 urządzenia …….. 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25760C">
        <w:rPr>
          <w:rFonts w:ascii="Times New Roman" w:eastAsia="Times New Roman" w:hAnsi="Times New Roman"/>
          <w:sz w:val="24"/>
          <w:szCs w:val="24"/>
          <w:lang w:eastAsia="pl-PL"/>
        </w:rPr>
        <w:t xml:space="preserve"> + podatek VAT ……..</w:t>
      </w:r>
      <w:r w:rsidR="00254555">
        <w:rPr>
          <w:rFonts w:ascii="Times New Roman" w:eastAsia="Times New Roman" w:hAnsi="Times New Roman"/>
          <w:sz w:val="24"/>
          <w:szCs w:val="24"/>
          <w:lang w:eastAsia="pl-PL"/>
        </w:rPr>
        <w:t xml:space="preserve"> zł</w:t>
      </w:r>
      <w:r w:rsidR="0025760C">
        <w:rPr>
          <w:rFonts w:ascii="Times New Roman" w:eastAsia="Times New Roman" w:hAnsi="Times New Roman"/>
          <w:sz w:val="24"/>
          <w:szCs w:val="24"/>
          <w:lang w:eastAsia="pl-PL"/>
        </w:rPr>
        <w:t xml:space="preserve"> = ………. zł brutto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x 48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miesięcy</w:t>
      </w:r>
      <w:r w:rsidR="003A6761">
        <w:rPr>
          <w:rFonts w:ascii="Times New Roman" w:eastAsia="Times New Roman" w:hAnsi="Times New Roman"/>
          <w:sz w:val="24"/>
          <w:szCs w:val="24"/>
          <w:lang w:eastAsia="pl-PL"/>
        </w:rPr>
        <w:t xml:space="preserve">  x 2 urządzenia 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= ……………………………… zł brutto</w:t>
      </w:r>
    </w:p>
    <w:p w14:paraId="3B0BC7FD" w14:textId="3AC13EA8" w:rsidR="005A19CD" w:rsidRPr="00CD563E" w:rsidRDefault="00CC056C" w:rsidP="00CD563E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B.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Cena </w:t>
      </w:r>
      <w:r w:rsidR="001D035E">
        <w:rPr>
          <w:rFonts w:ascii="Times New Roman" w:eastAsia="Times New Roman" w:hAnsi="Times New Roman"/>
          <w:sz w:val="24"/>
          <w:szCs w:val="24"/>
          <w:lang w:eastAsia="pl-PL"/>
        </w:rPr>
        <w:t>netto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za 1</w:t>
      </w:r>
      <w:r w:rsidR="00FB7152" w:rsidRPr="00FB7152">
        <w:rPr>
          <w:rFonts w:ascii="Times New Roman" w:eastAsia="Times New Roman" w:hAnsi="Times New Roman"/>
          <w:sz w:val="24"/>
          <w:szCs w:val="24"/>
          <w:lang w:eastAsia="pl-PL"/>
        </w:rPr>
        <w:t xml:space="preserve"> kopię w formacie A4 czarno-białą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………………....</w:t>
      </w:r>
      <w:r w:rsidR="005F2B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C2E9A" w:rsidRPr="003C2E9A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 w:rsidR="002576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D563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5760C" w:rsidRPr="0025760C">
        <w:rPr>
          <w:rFonts w:ascii="Times New Roman" w:eastAsia="Times New Roman" w:hAnsi="Times New Roman"/>
          <w:sz w:val="24"/>
          <w:szCs w:val="24"/>
          <w:lang w:eastAsia="pl-PL"/>
        </w:rPr>
        <w:t>+ podatek VAT ……..</w:t>
      </w:r>
      <w:r w:rsidR="00254555">
        <w:rPr>
          <w:rFonts w:ascii="Times New Roman" w:eastAsia="Times New Roman" w:hAnsi="Times New Roman"/>
          <w:sz w:val="24"/>
          <w:szCs w:val="24"/>
          <w:lang w:eastAsia="pl-PL"/>
        </w:rPr>
        <w:t xml:space="preserve"> zł </w:t>
      </w:r>
      <w:r w:rsidR="0025760C" w:rsidRPr="0025760C">
        <w:rPr>
          <w:rFonts w:ascii="Times New Roman" w:eastAsia="Times New Roman" w:hAnsi="Times New Roman"/>
          <w:sz w:val="24"/>
          <w:szCs w:val="24"/>
          <w:lang w:eastAsia="pl-PL"/>
        </w:rPr>
        <w:t xml:space="preserve"> = ………. zł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5760C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3C2E9A">
        <w:rPr>
          <w:rFonts w:ascii="Times New Roman" w:eastAsia="Times New Roman" w:hAnsi="Times New Roman"/>
          <w:sz w:val="24"/>
          <w:szCs w:val="24"/>
          <w:lang w:eastAsia="pl-PL"/>
        </w:rPr>
        <w:t xml:space="preserve"> x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960 000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B7152">
        <w:rPr>
          <w:rFonts w:ascii="Times New Roman" w:eastAsia="Times New Roman" w:hAnsi="Times New Roman"/>
          <w:sz w:val="24"/>
          <w:szCs w:val="24"/>
          <w:lang w:eastAsia="pl-PL"/>
        </w:rPr>
        <w:t>kopii</w:t>
      </w:r>
      <w:r w:rsidR="000D7CCA">
        <w:rPr>
          <w:rFonts w:ascii="Times New Roman" w:eastAsia="Times New Roman" w:hAnsi="Times New Roman"/>
          <w:sz w:val="24"/>
          <w:szCs w:val="24"/>
          <w:lang w:eastAsia="pl-PL"/>
        </w:rPr>
        <w:t xml:space="preserve"> =  ……………. zł brutto</w:t>
      </w:r>
      <w:r w:rsidR="00CD563E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CD563E" w:rsidRPr="00CD563E">
        <w:rPr>
          <w:rFonts w:ascii="Times New Roman" w:hAnsi="Times New Roman"/>
          <w:color w:val="000000"/>
          <w:sz w:val="24"/>
          <w:szCs w:val="24"/>
          <w:lang w:eastAsia="pl-PL"/>
        </w:rPr>
        <w:t>Wykonawca może podać cenę do czterech miejsc po przecinku</w:t>
      </w:r>
      <w:r w:rsidR="00CD563E"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</w:p>
    <w:p w14:paraId="70A9A8E8" w14:textId="77777777" w:rsidR="005A19CD" w:rsidRDefault="005A19CD" w:rsidP="003A6761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228D8707" w14:textId="77777777" w:rsidR="00CD563E" w:rsidRDefault="00CD563E" w:rsidP="003A6761">
      <w:pPr>
        <w:spacing w:after="120" w:line="276" w:lineRule="auto"/>
        <w:rPr>
          <w:rFonts w:ascii="Times New Roman" w:hAnsi="Times New Roman"/>
          <w:sz w:val="24"/>
          <w:szCs w:val="24"/>
        </w:rPr>
      </w:pPr>
    </w:p>
    <w:p w14:paraId="0A440C58" w14:textId="251BE80F" w:rsidR="003A6761" w:rsidRPr="003A6761" w:rsidRDefault="003A6761" w:rsidP="003A6761">
      <w:pPr>
        <w:spacing w:after="120" w:line="276" w:lineRule="auto"/>
        <w:rPr>
          <w:rFonts w:ascii="Times New Roman" w:hAnsi="Times New Roman"/>
          <w:sz w:val="24"/>
          <w:szCs w:val="24"/>
        </w:rPr>
      </w:pPr>
      <w:r w:rsidRPr="003A6761">
        <w:rPr>
          <w:rFonts w:ascii="Times New Roman" w:hAnsi="Times New Roman"/>
          <w:sz w:val="24"/>
          <w:szCs w:val="24"/>
        </w:rPr>
        <w:lastRenderedPageBreak/>
        <w:t xml:space="preserve">Oferujemy „Czas przywrócenia pełnej sprawności urządzenia  w godz. roboczych”  </w:t>
      </w:r>
    </w:p>
    <w:p w14:paraId="4C0AB40E" w14:textId="6C6A0FD0" w:rsidR="003A6761" w:rsidRPr="003A6761" w:rsidRDefault="003A6761" w:rsidP="003A6761">
      <w:pPr>
        <w:spacing w:after="120" w:line="276" w:lineRule="auto"/>
        <w:ind w:left="53"/>
        <w:jc w:val="both"/>
        <w:rPr>
          <w:rFonts w:ascii="Times New Roman" w:hAnsi="Times New Roman"/>
          <w:sz w:val="24"/>
          <w:szCs w:val="24"/>
        </w:rPr>
      </w:pPr>
      <w:r w:rsidRPr="003A676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363" w:type="dxa"/>
        <w:tblInd w:w="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5963"/>
        <w:gridCol w:w="2400"/>
      </w:tblGrid>
      <w:tr w:rsidR="003A6761" w:rsidRPr="003A6761" w14:paraId="34F9E415" w14:textId="77777777" w:rsidTr="00BD43E8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0A72963F" w14:textId="77777777" w:rsidR="003A6761" w:rsidRPr="003A6761" w:rsidRDefault="003A6761" w:rsidP="00BD43E8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sz w:val="24"/>
                <w:szCs w:val="24"/>
              </w:rPr>
              <w:t xml:space="preserve">Czas przywrócenia pełnej sprawności urządzenia </w:t>
            </w:r>
            <w:r w:rsidRPr="003A6761">
              <w:rPr>
                <w:rFonts w:ascii="Times New Roman" w:hAnsi="Times New Roman"/>
                <w:b/>
                <w:sz w:val="24"/>
                <w:szCs w:val="24"/>
              </w:rPr>
              <w:br/>
              <w:t>w godz. roboczych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68FAA5A8" w14:textId="77777777" w:rsidR="003A6761" w:rsidRPr="003A6761" w:rsidRDefault="003A6761" w:rsidP="00BD43E8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Deklarowany czas </w:t>
            </w:r>
          </w:p>
          <w:p w14:paraId="72B215C4" w14:textId="77777777" w:rsidR="003A6761" w:rsidRPr="003A6761" w:rsidRDefault="003A6761" w:rsidP="00BD43E8">
            <w:pPr>
              <w:widowControl w:val="0"/>
              <w:tabs>
                <w:tab w:val="right" w:pos="947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(wstawić ”X”)</w:t>
            </w:r>
          </w:p>
        </w:tc>
      </w:tr>
      <w:tr w:rsidR="003A6761" w:rsidRPr="003A6761" w14:paraId="74B07AE0" w14:textId="77777777" w:rsidTr="00BD43E8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FD869" w14:textId="77777777" w:rsidR="003A6761" w:rsidRPr="003A6761" w:rsidRDefault="003A6761" w:rsidP="00BD43E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sz w:val="24"/>
                <w:szCs w:val="24"/>
              </w:rPr>
              <w:t>do 4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0E2BBC" w14:textId="77777777" w:rsidR="003A6761" w:rsidRPr="003A6761" w:rsidRDefault="003A6761" w:rsidP="00BD43E8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761" w:rsidRPr="003A6761" w14:paraId="1DD17318" w14:textId="77777777" w:rsidTr="00BD43E8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6CA54" w14:textId="77777777" w:rsidR="003A6761" w:rsidRPr="003A6761" w:rsidRDefault="003A6761" w:rsidP="00BD43E8">
            <w:pPr>
              <w:widowControl w:val="0"/>
              <w:spacing w:before="120" w:after="120"/>
              <w:ind w:left="460" w:hanging="426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color w:val="000000"/>
                <w:sz w:val="24"/>
                <w:szCs w:val="24"/>
              </w:rPr>
              <w:t>do 8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6CD919" w14:textId="77777777" w:rsidR="003A6761" w:rsidRPr="003A6761" w:rsidRDefault="003A6761" w:rsidP="00BD43E8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A6761" w:rsidRPr="003A6761" w14:paraId="163A5F34" w14:textId="77777777" w:rsidTr="00BD43E8">
        <w:tc>
          <w:tcPr>
            <w:tcW w:w="5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391F7D" w14:textId="77777777" w:rsidR="003A6761" w:rsidRPr="003A6761" w:rsidRDefault="003A6761" w:rsidP="00BD43E8">
            <w:pPr>
              <w:widowControl w:val="0"/>
              <w:spacing w:before="120" w:after="120"/>
              <w:ind w:left="460" w:hanging="426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6761">
              <w:rPr>
                <w:rFonts w:ascii="Times New Roman" w:hAnsi="Times New Roman"/>
                <w:color w:val="000000"/>
                <w:sz w:val="24"/>
                <w:szCs w:val="24"/>
              </w:rPr>
              <w:t>powyżej 8 godz.</w:t>
            </w:r>
          </w:p>
        </w:tc>
        <w:tc>
          <w:tcPr>
            <w:tcW w:w="2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579A1A1" w14:textId="77777777" w:rsidR="003A6761" w:rsidRPr="003A6761" w:rsidRDefault="003A6761" w:rsidP="00BD43E8">
            <w:pPr>
              <w:widowControl w:val="0"/>
              <w:tabs>
                <w:tab w:val="right" w:pos="9470"/>
              </w:tabs>
              <w:spacing w:before="120"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3BF333" w14:textId="77777777" w:rsidR="003A6761" w:rsidRPr="00FB09BF" w:rsidRDefault="003A6761" w:rsidP="00FB09BF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D1B5A4E" w14:textId="77777777" w:rsidR="003A6761" w:rsidRPr="00344C22" w:rsidRDefault="003A6761" w:rsidP="009D194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1D646C5B" w14:textId="32EB7465" w:rsidR="003A6761" w:rsidRPr="00344C22" w:rsidRDefault="003A6761" w:rsidP="009D194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>Warunki płatności: termin płatności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każdej faktury VAT wynosi do 21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dni od dnia doręczenia faktury Zamawiającemu. Zapłata następuje przelewem na rachunek bankowy wskazany przez Wykonawcę na fakturze. Za datę zapłaty uznaje się datę złożenia polecenia przelewu w banku przez Zamawiającego.</w:t>
      </w:r>
    </w:p>
    <w:p w14:paraId="309DA904" w14:textId="77777777" w:rsidR="003A6761" w:rsidRPr="00344C22" w:rsidRDefault="003A6761" w:rsidP="009D1943">
      <w:pPr>
        <w:widowControl w:val="0"/>
        <w:numPr>
          <w:ilvl w:val="0"/>
          <w:numId w:val="2"/>
        </w:numPr>
        <w:tabs>
          <w:tab w:val="num" w:pos="284"/>
        </w:tabs>
        <w:autoSpaceDE w:val="0"/>
        <w:autoSpaceDN w:val="0"/>
        <w:adjustRightInd w:val="0"/>
        <w:spacing w:before="60" w:line="300" w:lineRule="exact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Uważamy się za związanych niniejszą ofertą przez czas wskazany w Zaproszeniu, 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tj. przez okres </w:t>
      </w:r>
      <w:r w:rsidRPr="00344C22">
        <w:rPr>
          <w:rFonts w:ascii="Times New Roman" w:eastAsia="Times New Roman" w:hAnsi="Times New Roman"/>
          <w:b/>
          <w:sz w:val="24"/>
          <w:szCs w:val="24"/>
          <w:lang w:eastAsia="pl-PL"/>
        </w:rPr>
        <w:t>30 dni</w:t>
      </w: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od upływu terminu składania ofert.</w:t>
      </w:r>
    </w:p>
    <w:p w14:paraId="1276D6A4" w14:textId="5213127B" w:rsidR="003A6761" w:rsidRDefault="003A6761" w:rsidP="003A6761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3480C">
        <w:rPr>
          <w:rFonts w:ascii="Times New Roman" w:hAnsi="Times New Roman"/>
          <w:b/>
          <w:sz w:val="24"/>
          <w:szCs w:val="24"/>
        </w:rPr>
        <w:t>6.</w:t>
      </w:r>
      <w:r w:rsidRPr="00C3480C">
        <w:rPr>
          <w:rFonts w:ascii="Times New Roman" w:hAnsi="Times New Roman"/>
          <w:sz w:val="24"/>
          <w:szCs w:val="24"/>
        </w:rPr>
        <w:t xml:space="preserve"> Oświadczamy, że wypełniliśmy obowiązki informacyjne przewidziane w art.13 lub art.14 RODO ¹ wobec osób fizycznych , od których dane osobowe bezpośrednio lub pośrednio pozyskałem w celu ubiegania się o udzielenie zamówienia publicznego w niniejszym postępowaniu *.</w:t>
      </w:r>
    </w:p>
    <w:p w14:paraId="74151D1A" w14:textId="77777777" w:rsidR="003A6761" w:rsidRPr="00C3480C" w:rsidRDefault="003A6761" w:rsidP="003A6761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90A723E" w14:textId="77777777" w:rsidR="003A6761" w:rsidRPr="00591B3C" w:rsidRDefault="003A6761" w:rsidP="003A6761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50CDA1D8" w14:textId="77777777" w:rsidR="003A6761" w:rsidRPr="00591B3C" w:rsidRDefault="003A6761" w:rsidP="003A6761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¹-  rozporządzenie</w:t>
      </w:r>
      <w:r>
        <w:rPr>
          <w:rFonts w:ascii="Times New Roman" w:hAnsi="Times New Roman"/>
          <w:color w:val="000000"/>
          <w:sz w:val="20"/>
          <w:szCs w:val="20"/>
        </w:rPr>
        <w:t xml:space="preserve"> parlamentu europejskiego i rady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(UE) 2016/679 z dnia 27 kwietnia  2016 r. w sprawie ochrony osób fizycznych w związku z przetwarzaniem danych osobowych i w sprawie swobodnego przepływu takich danych oraz uchylenia dyrektywy 95/46</w:t>
      </w:r>
      <w:r w:rsidRPr="00835D11">
        <w:rPr>
          <w:rFonts w:ascii="Times New Roman" w:hAnsi="Times New Roman"/>
          <w:color w:val="000000"/>
          <w:sz w:val="24"/>
          <w:szCs w:val="24"/>
        </w:rPr>
        <w:t>/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WE  ogólne rozporządzenie  o ochronie danych) (Dz. Urz. UE L 119 z 04.05.2016, str.1). </w:t>
      </w:r>
    </w:p>
    <w:p w14:paraId="7BC6B5D4" w14:textId="77777777" w:rsidR="003A6761" w:rsidRPr="00344C22" w:rsidRDefault="003A6761" w:rsidP="003A6761">
      <w:pPr>
        <w:widowControl w:val="0"/>
        <w:autoSpaceDE w:val="0"/>
        <w:autoSpaceDN w:val="0"/>
        <w:adjustRightInd w:val="0"/>
        <w:spacing w:before="60" w:line="300" w:lineRule="exact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3A8878" w14:textId="77777777" w:rsidR="003A6761" w:rsidRPr="00C3480C" w:rsidRDefault="003A6761" w:rsidP="003A676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92203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EA8F6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768D6AAA" w14:textId="77777777" w:rsidR="003A6761" w:rsidRPr="00344C22" w:rsidRDefault="003A6761" w:rsidP="003A6761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77777777" w:rsidR="00FB09BF" w:rsidRPr="00FB09BF" w:rsidRDefault="00FB09BF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EA8238" w14:textId="77777777" w:rsidR="00FB09BF" w:rsidRDefault="00FB09BF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292807F" w14:textId="77777777" w:rsidR="00FB09BF" w:rsidRDefault="00FB09BF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9588663" w14:textId="77777777" w:rsidR="0031338C" w:rsidRDefault="0031338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542886B7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1C4F2F9" w14:textId="77777777" w:rsidR="00F666B2" w:rsidRDefault="00F666B2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60394B86" w14:textId="77777777" w:rsidR="0025760C" w:rsidRDefault="0025760C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37C1D1A8" w14:textId="77777777" w:rsidR="005A19CD" w:rsidRDefault="005A19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2194D9CC" w14:textId="77777777" w:rsidR="005A19CD" w:rsidRDefault="005A19CD" w:rsidP="00FB09BF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23B2E2FE" w:rsidR="00FC0A6E" w:rsidRPr="00FB09BF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2A1859B7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88378B">
        <w:rPr>
          <w:rFonts w:ascii="Times New Roman" w:hAnsi="Times New Roman"/>
          <w:bCs/>
          <w:sz w:val="24"/>
          <w:szCs w:val="24"/>
          <w:lang w:eastAsia="pl-PL"/>
        </w:rPr>
        <w:t>88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172A5FE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7656AE4D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 w:rsidR="00706BE7"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 w:rsidR="00706BE7">
        <w:rPr>
          <w:rFonts w:ascii="Times New Roman" w:hAnsi="Times New Roman"/>
          <w:b/>
          <w:sz w:val="24"/>
          <w:szCs w:val="24"/>
        </w:rPr>
        <w:t>11 września 2019</w:t>
      </w:r>
      <w:r w:rsidR="00B503E0">
        <w:rPr>
          <w:rFonts w:ascii="Times New Roman" w:hAnsi="Times New Roman"/>
          <w:b/>
          <w:sz w:val="24"/>
          <w:szCs w:val="24"/>
        </w:rPr>
        <w:t xml:space="preserve"> </w:t>
      </w:r>
      <w:r w:rsidR="00706BE7">
        <w:rPr>
          <w:rFonts w:ascii="Times New Roman" w:hAnsi="Times New Roman"/>
          <w:b/>
          <w:sz w:val="24"/>
          <w:szCs w:val="24"/>
        </w:rPr>
        <w:t>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669C68A" w14:textId="77777777" w:rsidR="003A06B5" w:rsidRPr="003A06B5" w:rsidRDefault="003A06B5" w:rsidP="003A06B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 w:rsidR="00706BE7"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52F2A507" w14:textId="77777777" w:rsidR="003A06B5" w:rsidRPr="003A06B5" w:rsidRDefault="00706BE7" w:rsidP="003A06B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41B1D1FD" w14:textId="77777777" w:rsidR="00DC0EBF" w:rsidRDefault="00DC0EBF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D1A595" w14:textId="6558F53B" w:rsidR="00860C88" w:rsidRPr="00F666B2" w:rsidRDefault="003A06B5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="00174337"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88378B" w:rsidRPr="0088378B">
        <w:rPr>
          <w:rFonts w:ascii="Times New Roman" w:hAnsi="Times New Roman"/>
          <w:b/>
          <w:sz w:val="24"/>
          <w:szCs w:val="24"/>
        </w:rPr>
        <w:t xml:space="preserve">Dzierżawa </w:t>
      </w:r>
      <w:r w:rsidR="003C10AB">
        <w:rPr>
          <w:rFonts w:ascii="Times New Roman" w:hAnsi="Times New Roman"/>
          <w:b/>
          <w:sz w:val="24"/>
          <w:szCs w:val="24"/>
        </w:rPr>
        <w:t xml:space="preserve">dwóch sztuk </w:t>
      </w:r>
      <w:r w:rsidR="0088378B" w:rsidRPr="0088378B">
        <w:rPr>
          <w:rFonts w:ascii="Times New Roman" w:hAnsi="Times New Roman"/>
          <w:b/>
          <w:sz w:val="24"/>
          <w:szCs w:val="24"/>
        </w:rPr>
        <w:t>kserokopiar</w:t>
      </w:r>
      <w:r w:rsidR="0088378B">
        <w:rPr>
          <w:rFonts w:ascii="Times New Roman" w:hAnsi="Times New Roman"/>
          <w:b/>
          <w:sz w:val="24"/>
          <w:szCs w:val="24"/>
        </w:rPr>
        <w:t xml:space="preserve">ek dla Prokuratury Okręgowej </w:t>
      </w:r>
      <w:r w:rsidR="0088378B" w:rsidRPr="0088378B">
        <w:rPr>
          <w:rFonts w:ascii="Times New Roman" w:hAnsi="Times New Roman"/>
          <w:b/>
          <w:sz w:val="24"/>
          <w:szCs w:val="24"/>
        </w:rPr>
        <w:t xml:space="preserve">w Rzeszowie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706BE7">
        <w:rPr>
          <w:rFonts w:ascii="Times New Roman" w:hAnsi="Times New Roman"/>
          <w:sz w:val="24"/>
          <w:szCs w:val="24"/>
        </w:rPr>
        <w:t>nie podlegam wykluczeniu z  postępowania na pod</w:t>
      </w:r>
      <w:r w:rsidR="00860C88">
        <w:rPr>
          <w:rFonts w:ascii="Times New Roman" w:hAnsi="Times New Roman"/>
          <w:sz w:val="24"/>
          <w:szCs w:val="24"/>
        </w:rPr>
        <w:t xml:space="preserve">stawie art.108 ust.1 ustawy Pzp </w:t>
      </w:r>
      <w:r w:rsidR="00860C88" w:rsidRPr="00F666B2">
        <w:rPr>
          <w:rFonts w:ascii="Times New Roman" w:hAnsi="Times New Roman"/>
          <w:sz w:val="24"/>
          <w:szCs w:val="24"/>
        </w:rPr>
        <w:t>oraz</w:t>
      </w:r>
    </w:p>
    <w:p w14:paraId="4ECA3AB1" w14:textId="77777777" w:rsidR="001E49A2" w:rsidRPr="00F666B2" w:rsidRDefault="00860C88" w:rsidP="00706BE7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3F3A71EA" w14:textId="77777777" w:rsidR="001E49A2" w:rsidRDefault="001E49A2" w:rsidP="003A06B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4031012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3305817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544A5B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659573FB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318F479D" w14:textId="77777777" w:rsidR="003A06B5" w:rsidRPr="003A06B5" w:rsidRDefault="003A06B5" w:rsidP="003A06B5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60BB2D4C" w14:textId="77777777" w:rsidR="003A06B5" w:rsidRPr="003A06B5" w:rsidRDefault="003A06B5" w:rsidP="003A06B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07C59F98" w14:textId="77777777" w:rsidR="00651F7D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651F7D"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 w:rsidR="00651F7D">
        <w:rPr>
          <w:rFonts w:ascii="Times New Roman" w:hAnsi="Times New Roman"/>
          <w:sz w:val="24"/>
          <w:szCs w:val="24"/>
        </w:rPr>
        <w:t xml:space="preserve">na podstawie </w:t>
      </w:r>
      <w:r w:rsidR="001862E1">
        <w:rPr>
          <w:rFonts w:ascii="Times New Roman" w:hAnsi="Times New Roman"/>
          <w:sz w:val="24"/>
          <w:szCs w:val="24"/>
        </w:rPr>
        <w:t>art………….ustawy Pzp (podać mającą</w:t>
      </w:r>
      <w:r w:rsidR="00651F7D">
        <w:rPr>
          <w:rFonts w:ascii="Times New Roman" w:hAnsi="Times New Roman"/>
          <w:sz w:val="24"/>
          <w:szCs w:val="24"/>
        </w:rPr>
        <w:t xml:space="preserve"> zastosowanie podstawę wykluczenia spośród wymienionych w art.</w:t>
      </w:r>
      <w:r w:rsidR="00651F7D" w:rsidRPr="00651F7D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108 ust. 1 pkt.</w:t>
      </w:r>
      <w:r w:rsidR="00F666B2">
        <w:rPr>
          <w:rFonts w:ascii="Times New Roman" w:hAnsi="Times New Roman"/>
          <w:sz w:val="24"/>
          <w:szCs w:val="24"/>
        </w:rPr>
        <w:t xml:space="preserve"> </w:t>
      </w:r>
      <w:r w:rsidR="00651F7D">
        <w:rPr>
          <w:rFonts w:ascii="Times New Roman" w:hAnsi="Times New Roman"/>
          <w:sz w:val="24"/>
          <w:szCs w:val="24"/>
        </w:rPr>
        <w:t>ustawy Pzp).</w:t>
      </w:r>
    </w:p>
    <w:p w14:paraId="43883BAC" w14:textId="77777777" w:rsidR="003A06B5" w:rsidRPr="003A06B5" w:rsidRDefault="00651F7D" w:rsidP="00AA6D8F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110 ust.</w:t>
      </w:r>
      <w:r w:rsidR="00AA6D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ustawy Pzp podjąłem następujące środki naprawcze:</w:t>
      </w:r>
      <w:r w:rsidR="003A06B5"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="003A06B5" w:rsidRPr="003A06B5">
        <w:rPr>
          <w:rFonts w:ascii="Times New Roman" w:hAnsi="Times New Roman"/>
          <w:sz w:val="24"/>
          <w:szCs w:val="24"/>
        </w:rPr>
        <w:t>…………………</w:t>
      </w:r>
    </w:p>
    <w:p w14:paraId="5C660AD4" w14:textId="77777777" w:rsidR="003A06B5" w:rsidRPr="003A06B5" w:rsidRDefault="003A06B5" w:rsidP="003A06B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51BA3C95" w14:textId="77777777" w:rsidR="00D67F14" w:rsidRPr="003A06B5" w:rsidRDefault="00D67F14" w:rsidP="00D67F1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0B30A9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FAA940F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DFEBC51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08B6A75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7FEE3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49E34492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ECA6789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25F2CC16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6E8C2F3F" w14:textId="77777777" w:rsidR="003A06B5" w:rsidRDefault="003A06B5" w:rsidP="003A06B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2FD7A20" w14:textId="77777777" w:rsidR="003A06B5" w:rsidRPr="003A06B5" w:rsidRDefault="00651F7D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77777777" w:rsidR="003A06B5" w:rsidRPr="003A06B5" w:rsidRDefault="003A06B5" w:rsidP="003A06B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FFA38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D2EF0DC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6CDB22CD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DD30E7B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14DF4FD7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606A5B3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580F9F83" w14:textId="77777777" w:rsidR="003A06B5" w:rsidRPr="003A06B5" w:rsidRDefault="003A06B5" w:rsidP="003A06B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6A675C79" w14:textId="77777777" w:rsidR="003A06B5" w:rsidRPr="003A06B5" w:rsidRDefault="003A06B5" w:rsidP="003A06B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A537FC7" w14:textId="77777777" w:rsidR="003A06B5" w:rsidRPr="00B5673E" w:rsidRDefault="003A06B5" w:rsidP="003A06B5">
      <w:pPr>
        <w:rPr>
          <w:rFonts w:ascii="Times New Roman" w:hAnsi="Times New Roman"/>
          <w:b/>
          <w:bCs/>
          <w:sz w:val="24"/>
          <w:szCs w:val="24"/>
        </w:rPr>
      </w:pPr>
    </w:p>
    <w:p w14:paraId="1059A566" w14:textId="77777777" w:rsidR="00C06A54" w:rsidRPr="00B5673E" w:rsidRDefault="00C06A54" w:rsidP="00C06A54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A2B050E" w14:textId="77777777" w:rsidR="00C06A54" w:rsidRPr="00B5673E" w:rsidRDefault="00C06A54" w:rsidP="00C06A54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3F6DE378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BC5652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487EE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3A1CBE" w14:textId="77777777" w:rsidR="00C06A54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6D8C47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AB3ECE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955BD3" w14:textId="77777777" w:rsidR="00FB09BF" w:rsidRDefault="00FB09B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F5D178" w14:textId="77777777" w:rsidR="001545AF" w:rsidRDefault="001545A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71D9F6" w14:textId="77777777" w:rsidR="001545AF" w:rsidRDefault="001545A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C38564" w14:textId="77777777" w:rsidR="001545AF" w:rsidRDefault="001545A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E10AB1" w14:textId="77777777" w:rsidR="001545AF" w:rsidRDefault="001545A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641F6F" w14:textId="77777777" w:rsidR="001545AF" w:rsidRDefault="001545A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16DE54" w14:textId="77777777" w:rsidR="001545AF" w:rsidRDefault="001545A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5C4A22" w14:textId="77777777" w:rsidR="001545AF" w:rsidRDefault="001545AF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FF67E9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2CC59" w14:textId="77777777" w:rsidR="00E13BA4" w:rsidRDefault="00E13BA4" w:rsidP="00E110E8">
      <w:r>
        <w:separator/>
      </w:r>
    </w:p>
  </w:endnote>
  <w:endnote w:type="continuationSeparator" w:id="0">
    <w:p w14:paraId="21A6F2EC" w14:textId="77777777" w:rsidR="00E13BA4" w:rsidRDefault="00E13BA4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6011C" w14:textId="77777777" w:rsidR="00E13BA4" w:rsidRDefault="00E13BA4" w:rsidP="00E110E8">
      <w:r>
        <w:separator/>
      </w:r>
    </w:p>
  </w:footnote>
  <w:footnote w:type="continuationSeparator" w:id="0">
    <w:p w14:paraId="1AE4CB21" w14:textId="77777777" w:rsidR="00E13BA4" w:rsidRDefault="00E13BA4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12B2B"/>
    <w:multiLevelType w:val="hybridMultilevel"/>
    <w:tmpl w:val="CB7832FA"/>
    <w:lvl w:ilvl="0" w:tplc="07129A3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1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0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1"/>
  </w:num>
  <w:num w:numId="2">
    <w:abstractNumId w:val="30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5"/>
  </w:num>
  <w:num w:numId="12">
    <w:abstractNumId w:val="35"/>
  </w:num>
  <w:num w:numId="13">
    <w:abstractNumId w:val="29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</w:num>
  <w:num w:numId="1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35E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555"/>
    <w:rsid w:val="00254D0A"/>
    <w:rsid w:val="00255C8C"/>
    <w:rsid w:val="00256DBF"/>
    <w:rsid w:val="00257065"/>
    <w:rsid w:val="0025760C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3317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3673E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A19CD"/>
    <w:rsid w:val="005B0ABC"/>
    <w:rsid w:val="005B1E61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63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1FFC"/>
    <w:rsid w:val="00E9222F"/>
    <w:rsid w:val="00E92F74"/>
    <w:rsid w:val="00E93E69"/>
    <w:rsid w:val="00E94BC2"/>
    <w:rsid w:val="00E95720"/>
    <w:rsid w:val="00EA0847"/>
    <w:rsid w:val="00EA2DBA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C7748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7A22-822B-49CF-85C4-8B26F1AA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909</Words>
  <Characters>5454</Characters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2022-07-28T11:56:00Z</dcterms:created>
  <dcterms:modified xsi:type="dcterms:W3CDTF">2022-08-02T08:22:00Z</dcterms:modified>
</cp:coreProperties>
</file>