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60E0A" w14:textId="77777777" w:rsidR="00980816" w:rsidRDefault="00980816" w:rsidP="00C53987">
      <w:pPr>
        <w:spacing w:after="0" w:line="240" w:lineRule="exact"/>
        <w:rPr>
          <w:rFonts w:ascii="Lato" w:hAnsi="Lato"/>
          <w:sz w:val="20"/>
        </w:rPr>
      </w:pPr>
    </w:p>
    <w:p w14:paraId="1E2557B9" w14:textId="77777777" w:rsidR="00980816" w:rsidRDefault="00980816" w:rsidP="00C53987">
      <w:pPr>
        <w:spacing w:after="0" w:line="240" w:lineRule="exact"/>
        <w:rPr>
          <w:rFonts w:ascii="Lato" w:hAnsi="Lato"/>
          <w:sz w:val="20"/>
        </w:rPr>
      </w:pPr>
    </w:p>
    <w:p w14:paraId="19A30FA1" w14:textId="77777777" w:rsidR="00980816" w:rsidRPr="009276B2" w:rsidRDefault="00980816" w:rsidP="00C53987">
      <w:pPr>
        <w:spacing w:after="0" w:line="240" w:lineRule="exact"/>
        <w:rPr>
          <w:rFonts w:ascii="Lato" w:hAnsi="Lato"/>
          <w:sz w:val="20"/>
        </w:rPr>
      </w:pPr>
    </w:p>
    <w:p w14:paraId="1F9B488A" w14:textId="7C2AA8FA" w:rsidR="00980816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DLI-IX.7620.11.2024</w:t>
      </w:r>
      <w:bookmarkEnd w:id="0"/>
      <w:r w:rsidR="0022089E">
        <w:rPr>
          <w:rFonts w:ascii="Lato" w:hAnsi="Lato"/>
          <w:sz w:val="20"/>
        </w:rPr>
        <w:t>.SC</w:t>
      </w:r>
    </w:p>
    <w:p w14:paraId="1B334F84" w14:textId="44434C55" w:rsidR="00980816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505BB9" w:rsidRPr="00505BB9">
        <w:rPr>
          <w:rFonts w:ascii="Lato" w:hAnsi="Lato"/>
          <w:sz w:val="20"/>
        </w:rPr>
        <w:t>14 stycznia 2026 r.</w:t>
      </w:r>
    </w:p>
    <w:p w14:paraId="75384A19" w14:textId="77777777" w:rsidR="00980816" w:rsidRPr="009276B2" w:rsidRDefault="00980816" w:rsidP="00C53987">
      <w:pPr>
        <w:spacing w:after="0" w:line="240" w:lineRule="exact"/>
        <w:rPr>
          <w:rFonts w:ascii="Lato" w:hAnsi="Lato"/>
          <w:sz w:val="20"/>
        </w:rPr>
      </w:pPr>
    </w:p>
    <w:p w14:paraId="0BA16AA5" w14:textId="77777777" w:rsidR="0022089E" w:rsidRPr="00A15218" w:rsidRDefault="0022089E" w:rsidP="0022089E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A84FE1A" w14:textId="77777777" w:rsidR="0022089E" w:rsidRPr="00A15218" w:rsidRDefault="0022089E" w:rsidP="0022089E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B151431" w14:textId="77777777" w:rsidR="0022089E" w:rsidRPr="00A15218" w:rsidRDefault="0022089E" w:rsidP="0022089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art. 7 ust. 1 pkt 3 z ustawą z dnia 24 lipca 2015 r. o przygotowaniu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i realizacji strategicznych inwestycji w zakresie sieci przesyłowych (</w:t>
      </w:r>
      <w:proofErr w:type="spellStart"/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poz. 1199, ze zm.)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2025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A1521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22B49975" w14:textId="77777777" w:rsidR="0022089E" w:rsidRPr="00A15218" w:rsidRDefault="0022089E" w:rsidP="0022089E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Finansów i Gospodarki</w:t>
      </w:r>
    </w:p>
    <w:p w14:paraId="056FE883" w14:textId="77777777" w:rsidR="0022089E" w:rsidRDefault="0022089E" w:rsidP="0022089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o wydaniu decyzji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13 stycznia 2026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DLI-IX.762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0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11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2024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.SC, 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odmowie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uchylenia decyzji Ministra Rozwoju i Technologii z dnia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2 grudnia 2022 r., znak: DLI-III.7620.6.2022.AW.17 uchylającej w części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i orzekającej w tym zakresie co do istoty sprawy oraz utrzymującej w mocy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w pozostałej części decyzję Wojewody Mazowieckiego Nr 138/SPEC/2021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29 grudnia 2021 r., znak: WI-I.747.4.14.2021.DW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o ustaleniu lokalizacji strategicznej inwestycji w zakresie sieci przesyłowej,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polegającej na inwestycji pn.: „Budowa linii elektroenergetycznej 400 </w:t>
      </w:r>
      <w:proofErr w:type="spellStart"/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kV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C920FE">
        <w:rPr>
          <w:rFonts w:ascii="Lato" w:eastAsia="Times New Roman" w:hAnsi="Lato" w:cs="Arial"/>
          <w:spacing w:val="4"/>
          <w:sz w:val="20"/>
          <w:szCs w:val="20"/>
          <w:lang w:eastAsia="pl-PL"/>
        </w:rPr>
        <w:t>Ostrołęka – Stanisławów” w zakresie budowy 8 odcinków danej linii”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1379640" w14:textId="77777777" w:rsidR="0022089E" w:rsidRPr="00A15218" w:rsidRDefault="0022089E" w:rsidP="0022089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10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:00 do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14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42 22.</w:t>
      </w:r>
    </w:p>
    <w:p w14:paraId="3C8BD29E" w14:textId="77777777" w:rsidR="0022089E" w:rsidRPr="00A15218" w:rsidRDefault="0022089E" w:rsidP="0022089E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A1521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21 stycznia 2026</w:t>
      </w:r>
      <w:r w:rsidRPr="00A1521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5B1BC82B" w14:textId="77777777" w:rsidR="0022089E" w:rsidRPr="00A15218" w:rsidRDefault="0022089E" w:rsidP="0022089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</w:p>
    <w:p w14:paraId="56CF0A92" w14:textId="77777777" w:rsidR="00980816" w:rsidRPr="00565D32" w:rsidRDefault="00980816" w:rsidP="00C53987">
      <w:pPr>
        <w:spacing w:after="120" w:line="240" w:lineRule="exact"/>
        <w:rPr>
          <w:rFonts w:ascii="Lato" w:hAnsi="Lato"/>
          <w:sz w:val="20"/>
        </w:rPr>
      </w:pPr>
    </w:p>
    <w:p w14:paraId="1B517919" w14:textId="77777777" w:rsidR="00505BB9" w:rsidRPr="00505BB9" w:rsidRDefault="00505BB9" w:rsidP="00505BB9">
      <w:pPr>
        <w:spacing w:after="120" w:line="240" w:lineRule="exact"/>
        <w:ind w:left="3969"/>
        <w:rPr>
          <w:rFonts w:ascii="Lato" w:hAnsi="Lato"/>
          <w:b/>
          <w:bCs/>
          <w:sz w:val="20"/>
        </w:rPr>
      </w:pPr>
      <w:r w:rsidRPr="00505BB9">
        <w:rPr>
          <w:rFonts w:ascii="Lato" w:hAnsi="Lato"/>
          <w:b/>
          <w:bCs/>
          <w:sz w:val="20"/>
        </w:rPr>
        <w:t>Z upoważnienia</w:t>
      </w:r>
    </w:p>
    <w:p w14:paraId="1F9F799E" w14:textId="77777777" w:rsidR="00505BB9" w:rsidRPr="00505BB9" w:rsidRDefault="00505BB9" w:rsidP="00505BB9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Magdalena Tuzińska</w:t>
      </w:r>
    </w:p>
    <w:p w14:paraId="44096B74" w14:textId="77777777" w:rsidR="00505BB9" w:rsidRPr="00505BB9" w:rsidRDefault="00505BB9" w:rsidP="00505BB9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naczelnik wydziału</w:t>
      </w:r>
    </w:p>
    <w:p w14:paraId="386C1ECD" w14:textId="77777777" w:rsidR="00505BB9" w:rsidRPr="00505BB9" w:rsidRDefault="00505BB9" w:rsidP="00505BB9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Departament Lokalizacji Inwestycji</w:t>
      </w:r>
    </w:p>
    <w:p w14:paraId="26E67A43" w14:textId="77777777" w:rsidR="00505BB9" w:rsidRPr="00505BB9" w:rsidRDefault="00505BB9" w:rsidP="00505BB9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/ kwalifikowany podpis elektroniczny /</w:t>
      </w:r>
    </w:p>
    <w:p w14:paraId="65DBDE7A" w14:textId="72ED235E" w:rsidR="00980816" w:rsidRPr="00505BB9" w:rsidRDefault="00505BB9" w:rsidP="00505BB9">
      <w:pPr>
        <w:spacing w:after="120" w:line="240" w:lineRule="exact"/>
        <w:ind w:left="3969"/>
        <w:rPr>
          <w:rFonts w:ascii="Lato" w:hAnsi="Lato"/>
          <w:sz w:val="20"/>
        </w:rPr>
      </w:pPr>
      <w:r w:rsidRPr="00505BB9">
        <w:rPr>
          <w:rFonts w:ascii="Lato" w:hAnsi="Lato"/>
          <w:sz w:val="20"/>
        </w:rPr>
        <w:t>w Ministerstwie Rozwoju i Technologii</w:t>
      </w:r>
    </w:p>
    <w:p w14:paraId="18E8A311" w14:textId="77777777" w:rsidR="0022089E" w:rsidRDefault="0022089E" w:rsidP="0022089E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bookmarkStart w:id="1" w:name="_Hlk210304714"/>
    </w:p>
    <w:p w14:paraId="1E9E5B21" w14:textId="77777777" w:rsidR="0022089E" w:rsidRDefault="0022089E" w:rsidP="0022089E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3559E2D" w14:textId="77777777" w:rsidR="00505BB9" w:rsidRDefault="00505BB9" w:rsidP="0022089E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20D0090" w14:textId="77777777" w:rsidR="00505BB9" w:rsidRDefault="00505BB9" w:rsidP="0022089E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7536D5C" w14:textId="77777777" w:rsidR="0022089E" w:rsidRDefault="0022089E" w:rsidP="0022089E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5B34F" w14:textId="3C1AB30A" w:rsidR="0022089E" w:rsidRPr="00F84CC6" w:rsidRDefault="0022089E" w:rsidP="0022089E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764CD369" w14:textId="77777777" w:rsidR="0022089E" w:rsidRPr="00F84CC6" w:rsidRDefault="0022089E" w:rsidP="0022089E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C574AB1" w14:textId="77777777" w:rsidR="0022089E" w:rsidRPr="006F452E" w:rsidRDefault="0022089E" w:rsidP="0022089E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6F452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i Gospodarki, którego obsługę zapewnia Ministerstwo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+48 222 500 123, adres skrytki na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3BD969B4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84CC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1EB8EC8B" w14:textId="77777777" w:rsidR="0022089E" w:rsidRPr="00C920FE" w:rsidRDefault="0022089E" w:rsidP="0022089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Dz.U. z </w:t>
      </w:r>
      <w:r>
        <w:rPr>
          <w:rFonts w:ascii="Lato" w:hAnsi="Lato" w:cs="Arial"/>
          <w:spacing w:val="4"/>
          <w:sz w:val="20"/>
          <w:szCs w:val="20"/>
          <w:lang w:eastAsia="en-GB"/>
        </w:rPr>
        <w:t>2025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spacing w:val="4"/>
          <w:sz w:val="20"/>
          <w:szCs w:val="20"/>
          <w:lang w:eastAsia="en-GB"/>
        </w:rPr>
        <w:t>1691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), dalej „KPA”,</w:t>
      </w:r>
      <w:r w:rsidRPr="00C920FE">
        <w:t xml:space="preserve"> </w:t>
      </w:r>
      <w:r w:rsidRPr="00C920FE">
        <w:rPr>
          <w:rFonts w:ascii="Lato" w:hAnsi="Lato" w:cs="Arial"/>
          <w:spacing w:val="4"/>
          <w:sz w:val="20"/>
          <w:szCs w:val="20"/>
          <w:lang w:eastAsia="en-GB"/>
        </w:rPr>
        <w:t>oraz w związku z ustawą z dnia 24 lipca 2015 r.</w:t>
      </w:r>
      <w:r>
        <w:rPr>
          <w:rFonts w:ascii="Lato" w:hAnsi="Lato" w:cs="Arial"/>
          <w:spacing w:val="4"/>
          <w:sz w:val="20"/>
          <w:szCs w:val="20"/>
          <w:lang w:eastAsia="en-GB"/>
        </w:rPr>
        <w:t xml:space="preserve"> </w:t>
      </w:r>
      <w:r w:rsidRPr="00C920FE">
        <w:rPr>
          <w:rFonts w:ascii="Lato" w:hAnsi="Lato" w:cs="Arial"/>
          <w:spacing w:val="4"/>
          <w:sz w:val="20"/>
          <w:szCs w:val="20"/>
          <w:lang w:eastAsia="en-GB"/>
        </w:rPr>
        <w:t>o przygotowaniu i realizacji strategicznych inwestycji w zakresie sieci przesyłowych</w:t>
      </w:r>
      <w:r>
        <w:rPr>
          <w:rFonts w:ascii="Lato" w:hAnsi="Lato" w:cs="Arial"/>
          <w:spacing w:val="4"/>
          <w:sz w:val="20"/>
          <w:szCs w:val="20"/>
          <w:lang w:eastAsia="en-GB"/>
        </w:rPr>
        <w:t xml:space="preserve"> </w:t>
      </w:r>
      <w:r w:rsidRPr="00C920FE">
        <w:rPr>
          <w:rFonts w:ascii="Lato" w:hAnsi="Lato" w:cs="Arial"/>
          <w:spacing w:val="4"/>
          <w:sz w:val="20"/>
          <w:szCs w:val="20"/>
          <w:lang w:eastAsia="en-GB"/>
        </w:rPr>
        <w:t>(</w:t>
      </w:r>
      <w:proofErr w:type="spellStart"/>
      <w:r w:rsidRPr="00C920FE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C920FE">
        <w:rPr>
          <w:rFonts w:ascii="Lato" w:hAnsi="Lato" w:cs="Arial"/>
          <w:spacing w:val="4"/>
          <w:sz w:val="20"/>
          <w:szCs w:val="20"/>
          <w:lang w:eastAsia="en-GB"/>
        </w:rPr>
        <w:t>. Dz.U. z 2024 r. poz. 1199</w:t>
      </w:r>
      <w:r>
        <w:rPr>
          <w:rFonts w:ascii="Lato" w:hAnsi="Lato" w:cs="Arial"/>
          <w:spacing w:val="4"/>
          <w:sz w:val="20"/>
          <w:szCs w:val="20"/>
          <w:lang w:eastAsia="en-GB"/>
        </w:rPr>
        <w:t>).</w:t>
      </w:r>
    </w:p>
    <w:p w14:paraId="37575548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C6F7B42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BD84D1F" w14:textId="77777777" w:rsidR="0022089E" w:rsidRPr="00F84CC6" w:rsidRDefault="0022089E" w:rsidP="0022089E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413764D" w14:textId="77777777" w:rsidR="0022089E" w:rsidRPr="00F84CC6" w:rsidRDefault="0022089E" w:rsidP="0022089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9AE5239" w14:textId="77777777" w:rsidR="0022089E" w:rsidRPr="00F84CC6" w:rsidRDefault="0022089E" w:rsidP="0022089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6F951DE9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związku z korzystaniem przez Administratora z systemu elektronicznego zarządzania dokumentacją (EZD PUW).</w:t>
      </w:r>
    </w:p>
    <w:p w14:paraId="46A95F3E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6AB7A111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21AAF753" w14:textId="77777777" w:rsidR="0022089E" w:rsidRPr="00F84CC6" w:rsidRDefault="0022089E" w:rsidP="0022089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6DEDF14" w14:textId="77777777" w:rsidR="0022089E" w:rsidRPr="00F84CC6" w:rsidRDefault="0022089E" w:rsidP="0022089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1F20D763" w14:textId="77777777" w:rsidR="0022089E" w:rsidRPr="00F84CC6" w:rsidRDefault="0022089E" w:rsidP="0022089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9F3B1A1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4F23DF7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7C3FE35A" w14:textId="77777777" w:rsidR="0022089E" w:rsidRPr="00F84CC6" w:rsidRDefault="0022089E" w:rsidP="0022089E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sprawach ochrony danych osobowych, tj. Prezesa Urzędu Ochrony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3A01DD7F" w14:textId="77777777" w:rsidR="0022089E" w:rsidRPr="00F84CC6" w:rsidRDefault="0022089E" w:rsidP="0022089E">
      <w:pPr>
        <w:spacing w:after="0" w:line="240" w:lineRule="exact"/>
        <w:rPr>
          <w:rFonts w:ascii="Lato" w:hAnsi="Lato" w:cs="Arial"/>
          <w:color w:val="000000"/>
          <w:sz w:val="20"/>
          <w:szCs w:val="20"/>
        </w:rPr>
      </w:pPr>
    </w:p>
    <w:p w14:paraId="749B16E4" w14:textId="77777777" w:rsidR="0022089E" w:rsidRPr="00565D32" w:rsidRDefault="0022089E" w:rsidP="0022089E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bookmarkEnd w:id="1"/>
    <w:p w14:paraId="7CCA2D26" w14:textId="77777777" w:rsidR="0022089E" w:rsidRPr="00D61726" w:rsidRDefault="0022089E" w:rsidP="0022089E">
      <w:pPr>
        <w:spacing w:after="240" w:line="240" w:lineRule="exact"/>
        <w:jc w:val="both"/>
        <w:rPr>
          <w:rFonts w:ascii="Lato" w:hAnsi="Lato" w:cstheme="minorHAnsi"/>
        </w:rPr>
      </w:pPr>
    </w:p>
    <w:p w14:paraId="157DF43F" w14:textId="731077ED" w:rsidR="00980816" w:rsidRPr="00565D32" w:rsidRDefault="00980816" w:rsidP="0022089E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980816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564B0" w14:textId="77777777" w:rsidR="009D0F95" w:rsidRDefault="009D0F95">
      <w:pPr>
        <w:spacing w:after="0" w:line="240" w:lineRule="auto"/>
      </w:pPr>
      <w:r>
        <w:separator/>
      </w:r>
    </w:p>
  </w:endnote>
  <w:endnote w:type="continuationSeparator" w:id="0">
    <w:p w14:paraId="426AE638" w14:textId="77777777" w:rsidR="009D0F95" w:rsidRDefault="009D0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C1D1BD-F3EB-4205-B646-7D839DB4C217}"/>
    <w:embedBold r:id="rId2" w:fontKey="{7F5450C6-8A3C-4932-8265-9A63789054FF}"/>
    <w:embedItalic r:id="rId3" w:fontKey="{AB5C3C71-35B8-4449-AA50-973A62E0B5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C74519A-CDC5-4B98-ADEB-3E2B390EF5AE}"/>
    <w:embedBold r:id="rId5" w:fontKey="{22DB4A4D-F352-4C0B-BD8F-F58E74E17342}"/>
    <w:embedItalic r:id="rId6" w:fontKey="{A84393AB-A912-405D-BB9B-6450EF01BA3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5263E9F-5CAB-47F6-B31B-85B88420B3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FC162" w14:textId="77777777" w:rsidR="0098081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0EC1C4" wp14:editId="6F2C542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7DAD007" w14:textId="77777777" w:rsidR="0098081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06B6718" w14:textId="77777777" w:rsidR="0098081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5C36D" w14:textId="77777777" w:rsidR="0098081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E38C9E" wp14:editId="51965C5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2E734D2" w14:textId="77777777" w:rsidR="0098081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AE21874" w14:textId="77777777" w:rsidR="00980816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D642C" w14:textId="77777777" w:rsidR="009D0F95" w:rsidRDefault="009D0F95">
      <w:pPr>
        <w:spacing w:after="0" w:line="240" w:lineRule="auto"/>
      </w:pPr>
      <w:r>
        <w:separator/>
      </w:r>
    </w:p>
  </w:footnote>
  <w:footnote w:type="continuationSeparator" w:id="0">
    <w:p w14:paraId="66732191" w14:textId="77777777" w:rsidR="009D0F95" w:rsidRDefault="009D0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80E6E" w14:textId="77777777" w:rsidR="00980816" w:rsidRDefault="00980816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C7820" w14:textId="77777777" w:rsidR="00980816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2A5D8E7" wp14:editId="7F7EE351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C4184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AE896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928AF5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35C34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AEAFDB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A6E7F3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1FA0C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322285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DA4E35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ABA8F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F4A369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680D2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3929C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F0E200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5F08B8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048EB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1D8B83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664588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7043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8643105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89E"/>
    <w:rsid w:val="00063399"/>
    <w:rsid w:val="0022089E"/>
    <w:rsid w:val="00505BB9"/>
    <w:rsid w:val="00901410"/>
    <w:rsid w:val="00980816"/>
    <w:rsid w:val="009D0F95"/>
    <w:rsid w:val="009E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172D5"/>
  <w15:docId w15:val="{C7CAF9ED-6583-466A-8196-6CB577A34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2026-01-21T06:53:00Z</dcterms:created>
  <dcterms:modified xsi:type="dcterms:W3CDTF">2026-01-21T06:53:00Z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