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41B49A" w14:textId="0583B6AA" w:rsidR="004F2399" w:rsidRDefault="004F2399" w:rsidP="00A66E06">
      <w:pPr>
        <w:spacing w:before="120" w:after="120" w:line="312" w:lineRule="auto"/>
        <w:jc w:val="center"/>
        <w:rPr>
          <w:rFonts w:ascii="Arial" w:hAnsi="Arial" w:cs="Arial"/>
          <w:b/>
          <w:sz w:val="24"/>
          <w:szCs w:val="24"/>
        </w:rPr>
      </w:pPr>
      <w:r w:rsidRPr="002E3CF5">
        <w:rPr>
          <w:rFonts w:ascii="Arial" w:hAnsi="Arial" w:cs="Arial"/>
          <w:b/>
          <w:sz w:val="24"/>
          <w:szCs w:val="24"/>
        </w:rPr>
        <w:t xml:space="preserve">OGŁOSZENIE O </w:t>
      </w:r>
      <w:r w:rsidR="002E3CF5">
        <w:rPr>
          <w:rFonts w:ascii="Arial" w:hAnsi="Arial" w:cs="Arial"/>
          <w:b/>
          <w:sz w:val="24"/>
          <w:szCs w:val="24"/>
        </w:rPr>
        <w:t>WSTĘPNYCH KONSULTACJACH RYNKOWYCH</w:t>
      </w:r>
    </w:p>
    <w:p w14:paraId="67846D5A" w14:textId="77777777" w:rsidR="0063261F" w:rsidRPr="002E3CF5" w:rsidRDefault="0063261F" w:rsidP="00A66E06">
      <w:pPr>
        <w:spacing w:before="120" w:after="120" w:line="312" w:lineRule="auto"/>
        <w:jc w:val="center"/>
        <w:rPr>
          <w:rFonts w:ascii="Arial" w:hAnsi="Arial" w:cs="Arial"/>
          <w:b/>
          <w:sz w:val="24"/>
          <w:szCs w:val="24"/>
        </w:rPr>
      </w:pPr>
    </w:p>
    <w:p w14:paraId="4DBA30BE" w14:textId="77777777" w:rsidR="00A66E06" w:rsidRPr="00A66E06" w:rsidRDefault="00A66E06" w:rsidP="00A66E06">
      <w:pPr>
        <w:spacing w:before="120" w:after="120" w:line="312" w:lineRule="auto"/>
        <w:jc w:val="center"/>
        <w:rPr>
          <w:rFonts w:ascii="Arial" w:hAnsi="Arial" w:cs="Arial"/>
          <w:b/>
          <w:sz w:val="21"/>
          <w:szCs w:val="21"/>
        </w:rPr>
      </w:pPr>
    </w:p>
    <w:p w14:paraId="7AECB6B9" w14:textId="77777777" w:rsidR="004F2399" w:rsidRPr="00A66E06" w:rsidRDefault="004F2399" w:rsidP="002E3CF5">
      <w:pPr>
        <w:pStyle w:val="Bezodstpw"/>
        <w:numPr>
          <w:ilvl w:val="0"/>
          <w:numId w:val="4"/>
        </w:numPr>
        <w:spacing w:before="120" w:after="120" w:line="312" w:lineRule="auto"/>
        <w:ind w:left="426"/>
        <w:rPr>
          <w:b/>
          <w:sz w:val="21"/>
          <w:szCs w:val="21"/>
        </w:rPr>
      </w:pPr>
      <w:r w:rsidRPr="00A66E06">
        <w:rPr>
          <w:b/>
          <w:sz w:val="21"/>
          <w:szCs w:val="21"/>
        </w:rPr>
        <w:t xml:space="preserve">ZAMAWIAJĄCY </w:t>
      </w:r>
    </w:p>
    <w:p w14:paraId="662ABEE8" w14:textId="3F4F8E58" w:rsidR="004F2399" w:rsidRPr="00A66E06" w:rsidRDefault="002E3CF5" w:rsidP="00A66E06">
      <w:pPr>
        <w:pStyle w:val="Bezodstpw"/>
        <w:spacing w:before="120" w:after="120" w:line="312" w:lineRule="auto"/>
        <w:rPr>
          <w:sz w:val="21"/>
          <w:szCs w:val="21"/>
        </w:rPr>
      </w:pPr>
      <w:r>
        <w:rPr>
          <w:sz w:val="21"/>
          <w:szCs w:val="21"/>
        </w:rPr>
        <w:t>Agencja Restrukturyzacji i Modernizacji Rolnictwa</w:t>
      </w:r>
    </w:p>
    <w:p w14:paraId="7BE922AE" w14:textId="77777777" w:rsidR="002E3CF5" w:rsidRDefault="002E3CF5" w:rsidP="00A66E06">
      <w:pPr>
        <w:pStyle w:val="Bezodstpw"/>
        <w:spacing w:before="120" w:after="120" w:line="312" w:lineRule="auto"/>
        <w:rPr>
          <w:sz w:val="21"/>
          <w:szCs w:val="21"/>
          <w:shd w:val="clear" w:color="auto" w:fill="FFFFFF"/>
        </w:rPr>
      </w:pPr>
      <w:r>
        <w:rPr>
          <w:sz w:val="21"/>
          <w:szCs w:val="21"/>
          <w:shd w:val="clear" w:color="auto" w:fill="FFFFFF"/>
        </w:rPr>
        <w:t>ul. Poleczki 33</w:t>
      </w:r>
    </w:p>
    <w:p w14:paraId="10EAB31C" w14:textId="14397924" w:rsidR="004F2399" w:rsidRPr="00A66E06" w:rsidRDefault="004F2399" w:rsidP="00A66E06">
      <w:pPr>
        <w:pStyle w:val="Bezodstpw"/>
        <w:spacing w:before="120" w:after="120" w:line="312" w:lineRule="auto"/>
        <w:rPr>
          <w:sz w:val="21"/>
          <w:szCs w:val="21"/>
          <w:shd w:val="clear" w:color="auto" w:fill="FFFFFF"/>
        </w:rPr>
      </w:pPr>
      <w:r w:rsidRPr="00A66E06">
        <w:rPr>
          <w:sz w:val="21"/>
          <w:szCs w:val="21"/>
          <w:shd w:val="clear" w:color="auto" w:fill="FFFFFF"/>
        </w:rPr>
        <w:t>0</w:t>
      </w:r>
      <w:r w:rsidR="002E3CF5">
        <w:rPr>
          <w:sz w:val="21"/>
          <w:szCs w:val="21"/>
          <w:shd w:val="clear" w:color="auto" w:fill="FFFFFF"/>
        </w:rPr>
        <w:t>2</w:t>
      </w:r>
      <w:r w:rsidRPr="00A66E06">
        <w:rPr>
          <w:sz w:val="21"/>
          <w:szCs w:val="21"/>
          <w:shd w:val="clear" w:color="auto" w:fill="FFFFFF"/>
        </w:rPr>
        <w:t>-</w:t>
      </w:r>
      <w:r w:rsidR="002E3CF5">
        <w:rPr>
          <w:sz w:val="21"/>
          <w:szCs w:val="21"/>
          <w:shd w:val="clear" w:color="auto" w:fill="FFFFFF"/>
        </w:rPr>
        <w:t>822</w:t>
      </w:r>
      <w:r w:rsidRPr="00A66E06">
        <w:rPr>
          <w:sz w:val="21"/>
          <w:szCs w:val="21"/>
          <w:shd w:val="clear" w:color="auto" w:fill="FFFFFF"/>
        </w:rPr>
        <w:t xml:space="preserve"> Warszawa</w:t>
      </w:r>
    </w:p>
    <w:p w14:paraId="482650C2" w14:textId="77777777" w:rsidR="004F2399" w:rsidRPr="00A66E06" w:rsidRDefault="004F2399" w:rsidP="00A66E06">
      <w:pPr>
        <w:pStyle w:val="Bezodstpw"/>
        <w:spacing w:before="120" w:after="120" w:line="312" w:lineRule="auto"/>
        <w:rPr>
          <w:sz w:val="21"/>
          <w:szCs w:val="21"/>
          <w:shd w:val="clear" w:color="auto" w:fill="FFFFFF"/>
        </w:rPr>
      </w:pPr>
    </w:p>
    <w:p w14:paraId="50945908" w14:textId="062623FA" w:rsidR="004F2399" w:rsidRDefault="004F2399" w:rsidP="002E3CF5">
      <w:pPr>
        <w:pStyle w:val="Bezodstpw"/>
        <w:numPr>
          <w:ilvl w:val="0"/>
          <w:numId w:val="4"/>
        </w:numPr>
        <w:spacing w:before="120" w:after="120" w:line="312" w:lineRule="auto"/>
        <w:ind w:left="426"/>
        <w:rPr>
          <w:b/>
          <w:sz w:val="21"/>
          <w:szCs w:val="21"/>
          <w:shd w:val="clear" w:color="auto" w:fill="FFFFFF"/>
        </w:rPr>
      </w:pPr>
      <w:r w:rsidRPr="00A66E06">
        <w:rPr>
          <w:b/>
          <w:sz w:val="21"/>
          <w:szCs w:val="21"/>
          <w:shd w:val="clear" w:color="auto" w:fill="FFFFFF"/>
        </w:rPr>
        <w:t>DANE KONTAKTOWE ZAMAWIAJĄCEGO</w:t>
      </w:r>
    </w:p>
    <w:p w14:paraId="5CB64AC8" w14:textId="5E2CBDB4" w:rsidR="002E3CF5" w:rsidRPr="00A66E06" w:rsidRDefault="002E3CF5" w:rsidP="002E3CF5">
      <w:pPr>
        <w:pStyle w:val="Bezodstpw"/>
        <w:spacing w:before="120" w:after="120" w:line="312" w:lineRule="auto"/>
        <w:rPr>
          <w:sz w:val="21"/>
          <w:szCs w:val="21"/>
        </w:rPr>
      </w:pPr>
      <w:r w:rsidRPr="002E3CF5">
        <w:rPr>
          <w:bCs/>
          <w:sz w:val="21"/>
          <w:szCs w:val="21"/>
          <w:shd w:val="clear" w:color="auto" w:fill="FFFFFF"/>
        </w:rPr>
        <w:t>Centrala</w:t>
      </w:r>
      <w:r>
        <w:rPr>
          <w:b/>
          <w:sz w:val="21"/>
          <w:szCs w:val="21"/>
          <w:shd w:val="clear" w:color="auto" w:fill="FFFFFF"/>
        </w:rPr>
        <w:t xml:space="preserve"> </w:t>
      </w:r>
      <w:r>
        <w:rPr>
          <w:sz w:val="21"/>
          <w:szCs w:val="21"/>
        </w:rPr>
        <w:t>Agencji Restrukturyzacji i Modernizacji Rolnictwa</w:t>
      </w:r>
    </w:p>
    <w:p w14:paraId="585FCEB8" w14:textId="77777777" w:rsidR="002E3CF5" w:rsidRDefault="002E3CF5" w:rsidP="002E3CF5">
      <w:pPr>
        <w:pStyle w:val="Bezodstpw"/>
        <w:spacing w:before="120" w:after="120" w:line="312" w:lineRule="auto"/>
        <w:rPr>
          <w:sz w:val="21"/>
          <w:szCs w:val="21"/>
          <w:shd w:val="clear" w:color="auto" w:fill="FFFFFF"/>
        </w:rPr>
      </w:pPr>
      <w:r>
        <w:rPr>
          <w:sz w:val="21"/>
          <w:szCs w:val="21"/>
          <w:shd w:val="clear" w:color="auto" w:fill="FFFFFF"/>
        </w:rPr>
        <w:t>ul. Poleczki 33</w:t>
      </w:r>
    </w:p>
    <w:p w14:paraId="6E8A508B" w14:textId="77777777" w:rsidR="002E3CF5" w:rsidRPr="00A66E06" w:rsidRDefault="002E3CF5" w:rsidP="002E3CF5">
      <w:pPr>
        <w:pStyle w:val="Bezodstpw"/>
        <w:spacing w:before="120" w:after="120" w:line="312" w:lineRule="auto"/>
        <w:rPr>
          <w:sz w:val="21"/>
          <w:szCs w:val="21"/>
          <w:shd w:val="clear" w:color="auto" w:fill="FFFFFF"/>
        </w:rPr>
      </w:pPr>
      <w:r w:rsidRPr="00A66E06">
        <w:rPr>
          <w:sz w:val="21"/>
          <w:szCs w:val="21"/>
          <w:shd w:val="clear" w:color="auto" w:fill="FFFFFF"/>
        </w:rPr>
        <w:t>0</w:t>
      </w:r>
      <w:r>
        <w:rPr>
          <w:sz w:val="21"/>
          <w:szCs w:val="21"/>
          <w:shd w:val="clear" w:color="auto" w:fill="FFFFFF"/>
        </w:rPr>
        <w:t>2</w:t>
      </w:r>
      <w:r w:rsidRPr="00A66E06">
        <w:rPr>
          <w:sz w:val="21"/>
          <w:szCs w:val="21"/>
          <w:shd w:val="clear" w:color="auto" w:fill="FFFFFF"/>
        </w:rPr>
        <w:t>-</w:t>
      </w:r>
      <w:r>
        <w:rPr>
          <w:sz w:val="21"/>
          <w:szCs w:val="21"/>
          <w:shd w:val="clear" w:color="auto" w:fill="FFFFFF"/>
        </w:rPr>
        <w:t>822</w:t>
      </w:r>
      <w:r w:rsidRPr="00A66E06">
        <w:rPr>
          <w:sz w:val="21"/>
          <w:szCs w:val="21"/>
          <w:shd w:val="clear" w:color="auto" w:fill="FFFFFF"/>
        </w:rPr>
        <w:t xml:space="preserve"> Warszawa</w:t>
      </w:r>
    </w:p>
    <w:p w14:paraId="7788F89B" w14:textId="77777777" w:rsidR="002E3CF5" w:rsidRPr="002E3CF5" w:rsidRDefault="002E3CF5" w:rsidP="002E3CF5">
      <w:pPr>
        <w:pStyle w:val="Bezodstpw"/>
        <w:spacing w:before="120" w:after="120" w:line="312" w:lineRule="auto"/>
        <w:rPr>
          <w:b/>
          <w:sz w:val="21"/>
          <w:szCs w:val="21"/>
          <w:shd w:val="clear" w:color="auto" w:fill="FFFFFF"/>
        </w:rPr>
      </w:pPr>
    </w:p>
    <w:p w14:paraId="662877B2" w14:textId="77777777" w:rsidR="004F2399" w:rsidRPr="00A66E06" w:rsidRDefault="004F2399" w:rsidP="00A66E06">
      <w:pPr>
        <w:spacing w:before="120" w:after="120" w:line="312" w:lineRule="auto"/>
        <w:rPr>
          <w:rFonts w:ascii="Arial" w:hAnsi="Arial" w:cs="Arial"/>
          <w:sz w:val="21"/>
          <w:szCs w:val="21"/>
          <w:u w:val="single"/>
        </w:rPr>
      </w:pPr>
      <w:r w:rsidRPr="00A66E06">
        <w:rPr>
          <w:rFonts w:ascii="Arial" w:hAnsi="Arial" w:cs="Arial"/>
          <w:sz w:val="21"/>
          <w:szCs w:val="21"/>
          <w:u w:val="single"/>
        </w:rPr>
        <w:t>Osoba wyznaczona do kontaktu:</w:t>
      </w:r>
    </w:p>
    <w:p w14:paraId="3BA2D1A5" w14:textId="77777777" w:rsidR="001532D1" w:rsidRDefault="001532D1" w:rsidP="001532D1">
      <w:pPr>
        <w:rPr>
          <w:color w:val="000000"/>
        </w:rPr>
      </w:pPr>
      <w:r>
        <w:rPr>
          <w:color w:val="000000"/>
        </w:rPr>
        <w:t xml:space="preserve">Pan </w:t>
      </w:r>
      <w:r>
        <w:rPr>
          <w:color w:val="000000"/>
        </w:rPr>
        <w:t>Marcin Szałecki</w:t>
      </w:r>
      <w:r>
        <w:rPr>
          <w:color w:val="000000"/>
        </w:rPr>
        <w:t xml:space="preserve"> - </w:t>
      </w:r>
      <w:r>
        <w:rPr>
          <w:color w:val="000000"/>
        </w:rPr>
        <w:t>Starszy Kierownik Projektu</w:t>
      </w:r>
    </w:p>
    <w:p w14:paraId="3ACB80CE" w14:textId="5115ACC5" w:rsidR="004F2399" w:rsidRPr="00B41127" w:rsidRDefault="00270E4B" w:rsidP="00B41127">
      <w:pPr>
        <w:spacing w:before="120" w:after="120" w:line="312" w:lineRule="auto"/>
        <w:rPr>
          <w:rFonts w:ascii="Arial" w:hAnsi="Arial" w:cs="Arial"/>
          <w:sz w:val="21"/>
          <w:szCs w:val="21"/>
        </w:rPr>
      </w:pPr>
      <w:r>
        <w:rPr>
          <w:sz w:val="21"/>
          <w:szCs w:val="21"/>
          <w:shd w:val="clear" w:color="auto" w:fill="FFFFFF"/>
        </w:rPr>
        <w:t>t</w:t>
      </w:r>
      <w:r w:rsidR="004F2399" w:rsidRPr="00A66E06">
        <w:rPr>
          <w:rFonts w:ascii="Arial" w:hAnsi="Arial" w:cs="Arial"/>
          <w:sz w:val="21"/>
          <w:szCs w:val="21"/>
          <w:shd w:val="clear" w:color="auto" w:fill="FFFFFF"/>
        </w:rPr>
        <w:t xml:space="preserve">el.: </w:t>
      </w:r>
      <w:r w:rsidR="00B41127">
        <w:rPr>
          <w:rFonts w:ascii="Arial" w:hAnsi="Arial" w:cs="Arial"/>
          <w:sz w:val="21"/>
          <w:szCs w:val="21"/>
        </w:rPr>
        <w:t>[</w:t>
      </w:r>
      <w:r w:rsidR="001532D1">
        <w:rPr>
          <w:color w:val="000000"/>
        </w:rPr>
        <w:t>+48 22 595-00-85</w:t>
      </w:r>
      <w:r w:rsidR="00B41127">
        <w:rPr>
          <w:rFonts w:ascii="Arial" w:hAnsi="Arial" w:cs="Arial"/>
          <w:sz w:val="21"/>
          <w:szCs w:val="21"/>
        </w:rPr>
        <w:t>]</w:t>
      </w:r>
    </w:p>
    <w:p w14:paraId="2C1927BE" w14:textId="4604971A" w:rsidR="004F2399" w:rsidRPr="00A66E06" w:rsidRDefault="004F2399" w:rsidP="00A66E06">
      <w:pPr>
        <w:spacing w:before="120" w:after="120" w:line="312" w:lineRule="auto"/>
        <w:rPr>
          <w:rFonts w:ascii="Arial" w:hAnsi="Arial" w:cs="Arial"/>
          <w:sz w:val="21"/>
          <w:szCs w:val="21"/>
        </w:rPr>
      </w:pPr>
      <w:r w:rsidRPr="00A66E06">
        <w:rPr>
          <w:rFonts w:ascii="Arial" w:hAnsi="Arial" w:cs="Arial"/>
          <w:sz w:val="21"/>
          <w:szCs w:val="21"/>
        </w:rPr>
        <w:t xml:space="preserve">e-mail: </w:t>
      </w:r>
      <w:r w:rsidR="001532D1" w:rsidRPr="001532D1">
        <w:rPr>
          <w:rFonts w:ascii="Arial" w:hAnsi="Arial" w:cs="Arial"/>
          <w:sz w:val="21"/>
          <w:szCs w:val="21"/>
        </w:rPr>
        <w:t>marcin.szalecki@arimr.gov.pl</w:t>
      </w:r>
    </w:p>
    <w:p w14:paraId="5C1673BF" w14:textId="77777777" w:rsidR="004F2399" w:rsidRPr="00A66E06" w:rsidRDefault="004F2399" w:rsidP="00A66E06">
      <w:pPr>
        <w:spacing w:before="120" w:after="120" w:line="312" w:lineRule="auto"/>
        <w:jc w:val="both"/>
        <w:rPr>
          <w:rFonts w:ascii="Arial" w:hAnsi="Arial" w:cs="Arial"/>
          <w:sz w:val="21"/>
          <w:szCs w:val="21"/>
        </w:rPr>
      </w:pPr>
    </w:p>
    <w:p w14:paraId="64634A6A" w14:textId="77777777" w:rsidR="00471F89" w:rsidRPr="00A66E06" w:rsidRDefault="00471F89" w:rsidP="002E3CF5">
      <w:pPr>
        <w:pStyle w:val="Akapitzlist"/>
        <w:numPr>
          <w:ilvl w:val="0"/>
          <w:numId w:val="4"/>
        </w:numPr>
        <w:spacing w:before="120" w:after="120" w:line="312" w:lineRule="auto"/>
        <w:ind w:left="426"/>
        <w:contextualSpacing w:val="0"/>
        <w:jc w:val="both"/>
        <w:rPr>
          <w:rFonts w:ascii="Arial" w:hAnsi="Arial" w:cs="Arial"/>
          <w:b/>
          <w:sz w:val="21"/>
          <w:szCs w:val="21"/>
        </w:rPr>
      </w:pPr>
      <w:r w:rsidRPr="00A66E06">
        <w:rPr>
          <w:rFonts w:ascii="Arial" w:hAnsi="Arial" w:cs="Arial"/>
          <w:b/>
          <w:sz w:val="21"/>
          <w:szCs w:val="21"/>
        </w:rPr>
        <w:t xml:space="preserve">PODSTAWA PRAWNA </w:t>
      </w:r>
    </w:p>
    <w:p w14:paraId="502AB127" w14:textId="3A6AA52E" w:rsidR="00471F89" w:rsidRDefault="002E3CF5" w:rsidP="002E3CF5">
      <w:pPr>
        <w:spacing w:before="120" w:after="120" w:line="312" w:lineRule="auto"/>
        <w:jc w:val="both"/>
        <w:rPr>
          <w:rFonts w:ascii="Arial" w:hAnsi="Arial" w:cs="Arial"/>
          <w:sz w:val="21"/>
          <w:szCs w:val="21"/>
        </w:rPr>
      </w:pPr>
      <w:r>
        <w:rPr>
          <w:rFonts w:ascii="Arial" w:hAnsi="Arial" w:cs="Arial"/>
          <w:sz w:val="21"/>
          <w:szCs w:val="21"/>
        </w:rPr>
        <w:t>Wstępne konsultacje rynkowe</w:t>
      </w:r>
      <w:r w:rsidR="00471F89" w:rsidRPr="00A66E06">
        <w:rPr>
          <w:rFonts w:ascii="Arial" w:hAnsi="Arial" w:cs="Arial"/>
          <w:sz w:val="21"/>
          <w:szCs w:val="21"/>
        </w:rPr>
        <w:t xml:space="preserve"> </w:t>
      </w:r>
      <w:r>
        <w:rPr>
          <w:rFonts w:ascii="Arial" w:hAnsi="Arial" w:cs="Arial"/>
          <w:sz w:val="21"/>
          <w:szCs w:val="21"/>
        </w:rPr>
        <w:t>(dalej: „</w:t>
      </w:r>
      <w:r w:rsidRPr="002E3CF5">
        <w:rPr>
          <w:rFonts w:ascii="Arial" w:hAnsi="Arial" w:cs="Arial"/>
          <w:b/>
          <w:bCs/>
          <w:sz w:val="21"/>
          <w:szCs w:val="21"/>
        </w:rPr>
        <w:t>Konsultacje</w:t>
      </w:r>
      <w:r>
        <w:rPr>
          <w:rFonts w:ascii="Arial" w:hAnsi="Arial" w:cs="Arial"/>
          <w:sz w:val="21"/>
          <w:szCs w:val="21"/>
        </w:rPr>
        <w:t xml:space="preserve">”) </w:t>
      </w:r>
      <w:r w:rsidR="00471F89" w:rsidRPr="00A66E06">
        <w:rPr>
          <w:rFonts w:ascii="Arial" w:hAnsi="Arial" w:cs="Arial"/>
          <w:sz w:val="21"/>
          <w:szCs w:val="21"/>
        </w:rPr>
        <w:t>prowadzon</w:t>
      </w:r>
      <w:r>
        <w:rPr>
          <w:rFonts w:ascii="Arial" w:hAnsi="Arial" w:cs="Arial"/>
          <w:sz w:val="21"/>
          <w:szCs w:val="21"/>
        </w:rPr>
        <w:t>e</w:t>
      </w:r>
      <w:r w:rsidR="00471F89" w:rsidRPr="00A66E06">
        <w:rPr>
          <w:rFonts w:ascii="Arial" w:hAnsi="Arial" w:cs="Arial"/>
          <w:sz w:val="21"/>
          <w:szCs w:val="21"/>
        </w:rPr>
        <w:t xml:space="preserve"> </w:t>
      </w:r>
      <w:r>
        <w:rPr>
          <w:rFonts w:ascii="Arial" w:hAnsi="Arial" w:cs="Arial"/>
          <w:sz w:val="21"/>
          <w:szCs w:val="21"/>
        </w:rPr>
        <w:t>są</w:t>
      </w:r>
      <w:r w:rsidR="00471F89" w:rsidRPr="00A66E06">
        <w:rPr>
          <w:rFonts w:ascii="Arial" w:hAnsi="Arial" w:cs="Arial"/>
          <w:sz w:val="21"/>
          <w:szCs w:val="21"/>
        </w:rPr>
        <w:t xml:space="preserve"> na podstawie art. </w:t>
      </w:r>
      <w:r>
        <w:rPr>
          <w:rFonts w:ascii="Arial" w:hAnsi="Arial" w:cs="Arial"/>
          <w:sz w:val="21"/>
          <w:szCs w:val="21"/>
        </w:rPr>
        <w:t>84</w:t>
      </w:r>
      <w:r w:rsidR="00471F89" w:rsidRPr="00A66E06">
        <w:rPr>
          <w:rFonts w:ascii="Arial" w:hAnsi="Arial" w:cs="Arial"/>
          <w:sz w:val="21"/>
          <w:szCs w:val="21"/>
        </w:rPr>
        <w:t xml:space="preserve"> </w:t>
      </w:r>
      <w:r w:rsidRPr="002E3CF5">
        <w:rPr>
          <w:rFonts w:ascii="Arial" w:hAnsi="Arial" w:cs="Arial"/>
          <w:sz w:val="21"/>
          <w:szCs w:val="21"/>
        </w:rPr>
        <w:t>ustaw</w:t>
      </w:r>
      <w:r>
        <w:rPr>
          <w:rFonts w:ascii="Arial" w:hAnsi="Arial" w:cs="Arial"/>
          <w:sz w:val="21"/>
          <w:szCs w:val="21"/>
        </w:rPr>
        <w:t>y</w:t>
      </w:r>
      <w:r w:rsidRPr="002E3CF5">
        <w:rPr>
          <w:rFonts w:ascii="Arial" w:hAnsi="Arial" w:cs="Arial"/>
          <w:sz w:val="21"/>
          <w:szCs w:val="21"/>
        </w:rPr>
        <w:t xml:space="preserve"> z dnia 11 września 2019 r. - Prawo zamówień publicznych (t.j. Dz.U. z 2021 r. poz. 1129 ze zm.)</w:t>
      </w:r>
      <w:r w:rsidRPr="002E3CF5">
        <w:rPr>
          <w:rFonts w:ascii="Arial" w:eastAsia="Calibri" w:hAnsi="Arial" w:cs="Arial"/>
          <w:sz w:val="21"/>
          <w:szCs w:val="21"/>
        </w:rPr>
        <w:t xml:space="preserve"> </w:t>
      </w:r>
      <w:r w:rsidR="00471F89" w:rsidRPr="00A66E06">
        <w:rPr>
          <w:rFonts w:ascii="Arial" w:eastAsia="Calibri" w:hAnsi="Arial" w:cs="Arial"/>
          <w:sz w:val="21"/>
          <w:szCs w:val="21"/>
        </w:rPr>
        <w:t>(dalej: „</w:t>
      </w:r>
      <w:r w:rsidR="00471F89" w:rsidRPr="00A66E06">
        <w:rPr>
          <w:rFonts w:ascii="Arial" w:eastAsia="Calibri" w:hAnsi="Arial" w:cs="Arial"/>
          <w:b/>
          <w:sz w:val="21"/>
          <w:szCs w:val="21"/>
        </w:rPr>
        <w:t>PZP</w:t>
      </w:r>
      <w:r w:rsidR="00471F89" w:rsidRPr="00A66E06">
        <w:rPr>
          <w:rFonts w:ascii="Arial" w:eastAsia="Calibri" w:hAnsi="Arial" w:cs="Arial"/>
          <w:sz w:val="21"/>
          <w:szCs w:val="21"/>
        </w:rPr>
        <w:t>”)</w:t>
      </w:r>
      <w:r w:rsidR="00FB17F9">
        <w:rPr>
          <w:rFonts w:ascii="Arial" w:eastAsia="Calibri" w:hAnsi="Arial" w:cs="Arial"/>
          <w:sz w:val="21"/>
          <w:szCs w:val="21"/>
        </w:rPr>
        <w:t>.</w:t>
      </w:r>
    </w:p>
    <w:p w14:paraId="10DB0D8C" w14:textId="77777777" w:rsidR="00A66E06" w:rsidRPr="00A66E06" w:rsidRDefault="00A66E06" w:rsidP="00A66E06">
      <w:pPr>
        <w:spacing w:before="120" w:after="120" w:line="312" w:lineRule="auto"/>
        <w:jc w:val="both"/>
        <w:rPr>
          <w:rFonts w:ascii="Arial" w:hAnsi="Arial" w:cs="Arial"/>
          <w:sz w:val="21"/>
          <w:szCs w:val="21"/>
        </w:rPr>
      </w:pPr>
    </w:p>
    <w:p w14:paraId="3EA3684F" w14:textId="1B9EA850" w:rsidR="00471F89" w:rsidRPr="00A66E06" w:rsidRDefault="00471F89" w:rsidP="002E3CF5">
      <w:pPr>
        <w:pStyle w:val="Akapitzlist"/>
        <w:numPr>
          <w:ilvl w:val="0"/>
          <w:numId w:val="4"/>
        </w:numPr>
        <w:spacing w:before="120" w:after="120" w:line="312" w:lineRule="auto"/>
        <w:ind w:left="426"/>
        <w:contextualSpacing w:val="0"/>
        <w:jc w:val="both"/>
        <w:rPr>
          <w:rFonts w:ascii="Arial" w:hAnsi="Arial" w:cs="Arial"/>
          <w:b/>
          <w:sz w:val="21"/>
          <w:szCs w:val="21"/>
        </w:rPr>
      </w:pPr>
      <w:r w:rsidRPr="00A66E06">
        <w:rPr>
          <w:rFonts w:ascii="Arial" w:hAnsi="Arial" w:cs="Arial"/>
          <w:b/>
          <w:sz w:val="21"/>
          <w:szCs w:val="21"/>
        </w:rPr>
        <w:t xml:space="preserve">PRZEDMIOT ORAZ CEL PROWADZENIA </w:t>
      </w:r>
      <w:r w:rsidR="002E3CF5">
        <w:rPr>
          <w:rFonts w:ascii="Arial" w:hAnsi="Arial" w:cs="Arial"/>
          <w:b/>
          <w:sz w:val="21"/>
          <w:szCs w:val="21"/>
        </w:rPr>
        <w:t>KONSULTACJI</w:t>
      </w:r>
      <w:r w:rsidRPr="00A66E06">
        <w:rPr>
          <w:rFonts w:ascii="Arial" w:hAnsi="Arial" w:cs="Arial"/>
          <w:b/>
          <w:sz w:val="21"/>
          <w:szCs w:val="21"/>
        </w:rPr>
        <w:t xml:space="preserve"> </w:t>
      </w:r>
    </w:p>
    <w:p w14:paraId="1DE57E3C" w14:textId="37307972" w:rsidR="00471F89" w:rsidRPr="00A66E06" w:rsidRDefault="00471F89" w:rsidP="00A66E06">
      <w:pPr>
        <w:pStyle w:val="Akapitzlist"/>
        <w:numPr>
          <w:ilvl w:val="0"/>
          <w:numId w:val="5"/>
        </w:numPr>
        <w:spacing w:before="120" w:after="120" w:line="312" w:lineRule="auto"/>
        <w:contextualSpacing w:val="0"/>
        <w:jc w:val="both"/>
        <w:rPr>
          <w:rFonts w:ascii="Arial" w:hAnsi="Arial" w:cs="Arial"/>
          <w:sz w:val="21"/>
          <w:szCs w:val="21"/>
        </w:rPr>
      </w:pPr>
      <w:r w:rsidRPr="00A66E06">
        <w:rPr>
          <w:rFonts w:ascii="Arial" w:hAnsi="Arial" w:cs="Arial"/>
          <w:sz w:val="21"/>
          <w:szCs w:val="21"/>
        </w:rPr>
        <w:t xml:space="preserve">Zamawiający ogłasza </w:t>
      </w:r>
      <w:r w:rsidR="002E3CF5">
        <w:rPr>
          <w:rFonts w:ascii="Arial" w:hAnsi="Arial" w:cs="Arial"/>
          <w:sz w:val="21"/>
          <w:szCs w:val="21"/>
        </w:rPr>
        <w:t>Konsultacje</w:t>
      </w:r>
      <w:r w:rsidR="00A66E06">
        <w:rPr>
          <w:rFonts w:ascii="Arial" w:hAnsi="Arial" w:cs="Arial"/>
          <w:sz w:val="21"/>
          <w:szCs w:val="21"/>
        </w:rPr>
        <w:t xml:space="preserve"> </w:t>
      </w:r>
      <w:r w:rsidRPr="00A66E06">
        <w:rPr>
          <w:rFonts w:ascii="Arial" w:hAnsi="Arial" w:cs="Arial"/>
          <w:sz w:val="21"/>
          <w:szCs w:val="21"/>
        </w:rPr>
        <w:t>związan</w:t>
      </w:r>
      <w:r w:rsidR="002E3CF5">
        <w:rPr>
          <w:rFonts w:ascii="Arial" w:hAnsi="Arial" w:cs="Arial"/>
          <w:sz w:val="21"/>
          <w:szCs w:val="21"/>
        </w:rPr>
        <w:t>e</w:t>
      </w:r>
      <w:r w:rsidRPr="00A66E06">
        <w:rPr>
          <w:rFonts w:ascii="Arial" w:hAnsi="Arial" w:cs="Arial"/>
          <w:sz w:val="21"/>
          <w:szCs w:val="21"/>
        </w:rPr>
        <w:t xml:space="preserve"> z </w:t>
      </w:r>
      <w:r w:rsidR="002E3CF5">
        <w:rPr>
          <w:rFonts w:ascii="Arial" w:hAnsi="Arial" w:cs="Arial"/>
          <w:sz w:val="21"/>
          <w:szCs w:val="21"/>
        </w:rPr>
        <w:t xml:space="preserve">planowanym </w:t>
      </w:r>
      <w:r w:rsidRPr="00A66E06">
        <w:rPr>
          <w:rFonts w:ascii="Arial" w:hAnsi="Arial" w:cs="Arial"/>
          <w:sz w:val="21"/>
          <w:szCs w:val="21"/>
        </w:rPr>
        <w:t>postępowaniem o udzielenie zamówienia publicznego</w:t>
      </w:r>
      <w:r w:rsidR="00115FA5">
        <w:rPr>
          <w:rFonts w:ascii="Arial" w:hAnsi="Arial" w:cs="Arial"/>
          <w:sz w:val="21"/>
          <w:szCs w:val="21"/>
        </w:rPr>
        <w:t xml:space="preserve">, </w:t>
      </w:r>
      <w:r w:rsidRPr="00A66E06">
        <w:rPr>
          <w:rFonts w:ascii="Arial" w:hAnsi="Arial" w:cs="Arial"/>
          <w:sz w:val="21"/>
          <w:szCs w:val="21"/>
        </w:rPr>
        <w:t xml:space="preserve">którego przedmiotem jest </w:t>
      </w:r>
      <w:r w:rsidR="00002E96" w:rsidRPr="00E4508B">
        <w:rPr>
          <w:rFonts w:ascii="Arial" w:hAnsi="Arial" w:cs="Arial"/>
          <w:sz w:val="21"/>
          <w:szCs w:val="21"/>
        </w:rPr>
        <w:t>dostaw</w:t>
      </w:r>
      <w:r w:rsidR="00514E3B" w:rsidRPr="00E4508B">
        <w:rPr>
          <w:rFonts w:ascii="Arial" w:hAnsi="Arial" w:cs="Arial"/>
          <w:sz w:val="21"/>
          <w:szCs w:val="21"/>
        </w:rPr>
        <w:t>a</w:t>
      </w:r>
      <w:r w:rsidR="00344DE1" w:rsidRPr="00E4508B">
        <w:rPr>
          <w:rFonts w:ascii="Arial" w:hAnsi="Arial" w:cs="Arial"/>
          <w:sz w:val="21"/>
          <w:szCs w:val="21"/>
        </w:rPr>
        <w:t>, wdrożenie i utrzymanie</w:t>
      </w:r>
      <w:r w:rsidR="00344DE1">
        <w:rPr>
          <w:rFonts w:ascii="Arial" w:hAnsi="Arial" w:cs="Arial"/>
          <w:sz w:val="21"/>
          <w:szCs w:val="21"/>
        </w:rPr>
        <w:t xml:space="preserve"> </w:t>
      </w:r>
      <w:r w:rsidR="00344DE1" w:rsidRPr="00344DE1">
        <w:rPr>
          <w:rFonts w:ascii="Arial" w:hAnsi="Arial" w:cs="Arial"/>
          <w:sz w:val="21"/>
          <w:szCs w:val="21"/>
        </w:rPr>
        <w:t>Centraln</w:t>
      </w:r>
      <w:r w:rsidR="00344DE1">
        <w:rPr>
          <w:rFonts w:ascii="Arial" w:hAnsi="Arial" w:cs="Arial"/>
          <w:sz w:val="21"/>
          <w:szCs w:val="21"/>
        </w:rPr>
        <w:t>ego</w:t>
      </w:r>
      <w:r w:rsidR="00344DE1" w:rsidRPr="00344DE1">
        <w:rPr>
          <w:rFonts w:ascii="Arial" w:hAnsi="Arial" w:cs="Arial"/>
          <w:sz w:val="21"/>
          <w:szCs w:val="21"/>
        </w:rPr>
        <w:t xml:space="preserve"> System</w:t>
      </w:r>
      <w:r w:rsidR="00344DE1">
        <w:rPr>
          <w:rFonts w:ascii="Arial" w:hAnsi="Arial" w:cs="Arial"/>
          <w:sz w:val="21"/>
          <w:szCs w:val="21"/>
        </w:rPr>
        <w:t>u</w:t>
      </w:r>
      <w:r w:rsidR="00344DE1" w:rsidRPr="00344DE1">
        <w:rPr>
          <w:rFonts w:ascii="Arial" w:hAnsi="Arial" w:cs="Arial"/>
          <w:sz w:val="21"/>
          <w:szCs w:val="21"/>
        </w:rPr>
        <w:t xml:space="preserve"> Obsługi Beneficjenta (</w:t>
      </w:r>
      <w:r w:rsidR="00344DE1">
        <w:rPr>
          <w:rFonts w:ascii="Arial" w:hAnsi="Arial" w:cs="Arial"/>
          <w:sz w:val="21"/>
          <w:szCs w:val="21"/>
        </w:rPr>
        <w:t>dalej: „</w:t>
      </w:r>
      <w:r w:rsidR="00344DE1" w:rsidRPr="00344DE1">
        <w:rPr>
          <w:rFonts w:ascii="Arial" w:hAnsi="Arial" w:cs="Arial"/>
          <w:b/>
          <w:bCs/>
          <w:sz w:val="21"/>
          <w:szCs w:val="21"/>
        </w:rPr>
        <w:t>CSOB</w:t>
      </w:r>
      <w:r w:rsidR="00344DE1">
        <w:rPr>
          <w:rFonts w:ascii="Arial" w:hAnsi="Arial" w:cs="Arial"/>
          <w:sz w:val="21"/>
          <w:szCs w:val="21"/>
        </w:rPr>
        <w:t>”</w:t>
      </w:r>
      <w:r w:rsidR="00344DE1" w:rsidRPr="00344DE1">
        <w:rPr>
          <w:rFonts w:ascii="Arial" w:hAnsi="Arial" w:cs="Arial"/>
          <w:sz w:val="21"/>
          <w:szCs w:val="21"/>
        </w:rPr>
        <w:t xml:space="preserve">) </w:t>
      </w:r>
      <w:r w:rsidR="00344DE1" w:rsidRPr="00E4508B">
        <w:rPr>
          <w:rFonts w:ascii="Arial" w:hAnsi="Arial" w:cs="Arial"/>
          <w:sz w:val="21"/>
          <w:szCs w:val="21"/>
        </w:rPr>
        <w:t>wraz z dostawą niezbędnej infrastruktury sprzętowej</w:t>
      </w:r>
      <w:r w:rsidR="00115FA5">
        <w:rPr>
          <w:rFonts w:ascii="Arial" w:hAnsi="Arial" w:cs="Arial"/>
          <w:sz w:val="21"/>
          <w:szCs w:val="21"/>
        </w:rPr>
        <w:t xml:space="preserve"> (</w:t>
      </w:r>
      <w:r w:rsidR="00115FA5" w:rsidRPr="00A66E06">
        <w:rPr>
          <w:rFonts w:ascii="Arial" w:hAnsi="Arial" w:cs="Arial"/>
          <w:sz w:val="21"/>
          <w:szCs w:val="21"/>
        </w:rPr>
        <w:t>dalej: „</w:t>
      </w:r>
      <w:r w:rsidR="00115FA5" w:rsidRPr="00A66E06">
        <w:rPr>
          <w:rFonts w:ascii="Arial" w:hAnsi="Arial" w:cs="Arial"/>
          <w:b/>
          <w:sz w:val="21"/>
          <w:szCs w:val="21"/>
        </w:rPr>
        <w:t>Postępowanie</w:t>
      </w:r>
      <w:r w:rsidR="00115FA5" w:rsidRPr="00A66E06">
        <w:rPr>
          <w:rFonts w:ascii="Arial" w:hAnsi="Arial" w:cs="Arial"/>
          <w:sz w:val="21"/>
          <w:szCs w:val="21"/>
        </w:rPr>
        <w:t>”</w:t>
      </w:r>
      <w:r w:rsidR="00115FA5">
        <w:rPr>
          <w:rFonts w:ascii="Arial" w:hAnsi="Arial" w:cs="Arial"/>
          <w:sz w:val="21"/>
          <w:szCs w:val="21"/>
        </w:rPr>
        <w:t xml:space="preserve"> lub „</w:t>
      </w:r>
      <w:r w:rsidR="00115FA5" w:rsidRPr="00344DE1">
        <w:rPr>
          <w:rFonts w:ascii="Arial" w:hAnsi="Arial" w:cs="Arial"/>
          <w:b/>
          <w:bCs/>
          <w:sz w:val="21"/>
          <w:szCs w:val="21"/>
        </w:rPr>
        <w:t>Zamówienie</w:t>
      </w:r>
      <w:r w:rsidR="00115FA5">
        <w:rPr>
          <w:rFonts w:ascii="Arial" w:hAnsi="Arial" w:cs="Arial"/>
          <w:sz w:val="21"/>
          <w:szCs w:val="21"/>
        </w:rPr>
        <w:t>”</w:t>
      </w:r>
      <w:r w:rsidR="00115FA5" w:rsidRPr="00A66E06">
        <w:rPr>
          <w:rFonts w:ascii="Arial" w:hAnsi="Arial" w:cs="Arial"/>
          <w:sz w:val="21"/>
          <w:szCs w:val="21"/>
        </w:rPr>
        <w:t>)</w:t>
      </w:r>
      <w:r w:rsidR="00115FA5">
        <w:rPr>
          <w:rFonts w:ascii="Arial" w:hAnsi="Arial" w:cs="Arial"/>
          <w:sz w:val="21"/>
          <w:szCs w:val="21"/>
        </w:rPr>
        <w:t>.</w:t>
      </w:r>
    </w:p>
    <w:p w14:paraId="32B56CB3" w14:textId="77777777" w:rsidR="00344DE1" w:rsidRPr="00344DE1" w:rsidRDefault="00EF3163" w:rsidP="00A66E06">
      <w:pPr>
        <w:pStyle w:val="Akapitzlist"/>
        <w:numPr>
          <w:ilvl w:val="0"/>
          <w:numId w:val="5"/>
        </w:numPr>
        <w:spacing w:before="120" w:after="120" w:line="312" w:lineRule="auto"/>
        <w:contextualSpacing w:val="0"/>
        <w:jc w:val="both"/>
        <w:rPr>
          <w:rFonts w:ascii="Arial" w:hAnsi="Arial" w:cs="Arial"/>
          <w:sz w:val="21"/>
          <w:szCs w:val="21"/>
        </w:rPr>
      </w:pPr>
      <w:r w:rsidRPr="00344DE1">
        <w:rPr>
          <w:rFonts w:ascii="Arial" w:hAnsi="Arial" w:cs="Arial"/>
          <w:sz w:val="21"/>
          <w:szCs w:val="21"/>
        </w:rPr>
        <w:t xml:space="preserve">Celem </w:t>
      </w:r>
      <w:r w:rsidR="00344DE1" w:rsidRPr="00344DE1">
        <w:rPr>
          <w:rFonts w:ascii="Arial" w:hAnsi="Arial" w:cs="Arial"/>
          <w:sz w:val="21"/>
          <w:szCs w:val="21"/>
        </w:rPr>
        <w:t>Konsultacji</w:t>
      </w:r>
      <w:r w:rsidRPr="00344DE1">
        <w:rPr>
          <w:rFonts w:ascii="Arial" w:hAnsi="Arial" w:cs="Arial"/>
          <w:sz w:val="21"/>
          <w:szCs w:val="21"/>
        </w:rPr>
        <w:t xml:space="preserve"> jest doradztwo oraz </w:t>
      </w:r>
      <w:r w:rsidR="00471F89" w:rsidRPr="00344DE1">
        <w:rPr>
          <w:rFonts w:ascii="Arial" w:hAnsi="Arial" w:cs="Arial"/>
          <w:sz w:val="21"/>
          <w:szCs w:val="21"/>
        </w:rPr>
        <w:t xml:space="preserve">uzyskanie informacji </w:t>
      </w:r>
      <w:r w:rsidR="00270E4B" w:rsidRPr="00344DE1">
        <w:rPr>
          <w:rFonts w:ascii="Arial" w:hAnsi="Arial" w:cs="Arial"/>
          <w:sz w:val="21"/>
          <w:szCs w:val="21"/>
        </w:rPr>
        <w:t xml:space="preserve">m.in. </w:t>
      </w:r>
      <w:r w:rsidR="00471F89" w:rsidRPr="00344DE1">
        <w:rPr>
          <w:rFonts w:ascii="Arial" w:hAnsi="Arial" w:cs="Arial"/>
          <w:sz w:val="21"/>
          <w:szCs w:val="21"/>
        </w:rPr>
        <w:t>w zakresie</w:t>
      </w:r>
      <w:r w:rsidR="00344DE1" w:rsidRPr="00344DE1">
        <w:rPr>
          <w:rFonts w:ascii="Arial" w:hAnsi="Arial" w:cs="Arial"/>
          <w:sz w:val="21"/>
          <w:szCs w:val="21"/>
        </w:rPr>
        <w:t>:</w:t>
      </w:r>
    </w:p>
    <w:p w14:paraId="185EBE47" w14:textId="4E715DB7" w:rsidR="00344DE1" w:rsidRPr="009B1974" w:rsidRDefault="00EF3163" w:rsidP="00344DE1">
      <w:pPr>
        <w:pStyle w:val="Akapitzlist"/>
        <w:numPr>
          <w:ilvl w:val="1"/>
          <w:numId w:val="5"/>
        </w:numPr>
        <w:spacing w:before="120" w:after="120" w:line="312" w:lineRule="auto"/>
        <w:contextualSpacing w:val="0"/>
        <w:jc w:val="both"/>
        <w:rPr>
          <w:rFonts w:ascii="Arial" w:hAnsi="Arial" w:cs="Arial"/>
          <w:sz w:val="21"/>
          <w:szCs w:val="21"/>
        </w:rPr>
      </w:pPr>
      <w:r w:rsidRPr="009B1974">
        <w:rPr>
          <w:rFonts w:ascii="Arial" w:hAnsi="Arial" w:cs="Arial"/>
          <w:sz w:val="21"/>
          <w:szCs w:val="21"/>
        </w:rPr>
        <w:t xml:space="preserve"> ustalenia </w:t>
      </w:r>
      <w:r w:rsidR="00002E96" w:rsidRPr="009B1974">
        <w:rPr>
          <w:rFonts w:ascii="Arial" w:hAnsi="Arial" w:cs="Arial"/>
          <w:sz w:val="21"/>
          <w:szCs w:val="21"/>
        </w:rPr>
        <w:t xml:space="preserve">szacunkowej </w:t>
      </w:r>
      <w:r w:rsidRPr="009B1974">
        <w:rPr>
          <w:rFonts w:ascii="Arial" w:hAnsi="Arial" w:cs="Arial"/>
          <w:sz w:val="21"/>
          <w:szCs w:val="21"/>
        </w:rPr>
        <w:t xml:space="preserve">wartości </w:t>
      </w:r>
      <w:r w:rsidR="00344DE1" w:rsidRPr="009B1974">
        <w:rPr>
          <w:rFonts w:ascii="Arial" w:hAnsi="Arial" w:cs="Arial"/>
          <w:sz w:val="21"/>
          <w:szCs w:val="21"/>
        </w:rPr>
        <w:t>Z</w:t>
      </w:r>
      <w:r w:rsidRPr="009B1974">
        <w:rPr>
          <w:rFonts w:ascii="Arial" w:hAnsi="Arial" w:cs="Arial"/>
          <w:sz w:val="21"/>
          <w:szCs w:val="21"/>
        </w:rPr>
        <w:t xml:space="preserve">amówienia, </w:t>
      </w:r>
    </w:p>
    <w:p w14:paraId="41D7DF0B" w14:textId="3A5F9188" w:rsidR="00002E96" w:rsidRPr="009B1974" w:rsidRDefault="00002E96" w:rsidP="00002E96">
      <w:pPr>
        <w:pStyle w:val="Akapitzlist"/>
        <w:numPr>
          <w:ilvl w:val="1"/>
          <w:numId w:val="5"/>
        </w:numPr>
        <w:spacing w:before="120" w:after="120" w:line="312" w:lineRule="auto"/>
        <w:contextualSpacing w:val="0"/>
        <w:jc w:val="both"/>
        <w:rPr>
          <w:rFonts w:ascii="Arial" w:hAnsi="Arial" w:cs="Arial"/>
          <w:sz w:val="21"/>
          <w:szCs w:val="21"/>
        </w:rPr>
      </w:pPr>
      <w:r w:rsidRPr="009B1974">
        <w:rPr>
          <w:rFonts w:ascii="Arial" w:hAnsi="Arial" w:cs="Arial"/>
          <w:sz w:val="21"/>
          <w:szCs w:val="21"/>
        </w:rPr>
        <w:t xml:space="preserve">możliwości </w:t>
      </w:r>
      <w:r w:rsidR="00C803A4" w:rsidRPr="009B1974">
        <w:rPr>
          <w:rFonts w:ascii="Arial" w:hAnsi="Arial" w:cs="Arial"/>
          <w:sz w:val="21"/>
          <w:szCs w:val="21"/>
        </w:rPr>
        <w:t xml:space="preserve">i sposobu </w:t>
      </w:r>
      <w:r w:rsidRPr="009B1974">
        <w:rPr>
          <w:rFonts w:ascii="Arial" w:hAnsi="Arial" w:cs="Arial"/>
          <w:sz w:val="21"/>
          <w:szCs w:val="21"/>
        </w:rPr>
        <w:t xml:space="preserve">wykonania Zamówienia przez Wykonawców w </w:t>
      </w:r>
      <w:r w:rsidR="00514E3B" w:rsidRPr="009B1974">
        <w:rPr>
          <w:rFonts w:ascii="Arial" w:hAnsi="Arial" w:cs="Arial"/>
          <w:sz w:val="21"/>
          <w:szCs w:val="21"/>
        </w:rPr>
        <w:t xml:space="preserve">zakresie </w:t>
      </w:r>
      <w:r w:rsidRPr="009B1974">
        <w:rPr>
          <w:rFonts w:ascii="Arial" w:hAnsi="Arial" w:cs="Arial"/>
          <w:sz w:val="21"/>
          <w:szCs w:val="21"/>
        </w:rPr>
        <w:t>zaproponowany</w:t>
      </w:r>
      <w:r w:rsidR="00B865C8" w:rsidRPr="009B1974">
        <w:rPr>
          <w:rFonts w:ascii="Arial" w:hAnsi="Arial" w:cs="Arial"/>
          <w:sz w:val="21"/>
          <w:szCs w:val="21"/>
        </w:rPr>
        <w:t>m</w:t>
      </w:r>
      <w:r w:rsidRPr="009B1974">
        <w:rPr>
          <w:rFonts w:ascii="Arial" w:hAnsi="Arial" w:cs="Arial"/>
          <w:sz w:val="21"/>
          <w:szCs w:val="21"/>
        </w:rPr>
        <w:t xml:space="preserve"> przez Zamawiającego</w:t>
      </w:r>
    </w:p>
    <w:p w14:paraId="2BBE7EE7" w14:textId="18BA6596" w:rsidR="00344DE1" w:rsidRPr="009B1974" w:rsidRDefault="002F568F" w:rsidP="00344DE1">
      <w:pPr>
        <w:pStyle w:val="Akapitzlist"/>
        <w:numPr>
          <w:ilvl w:val="1"/>
          <w:numId w:val="5"/>
        </w:numPr>
        <w:spacing w:before="120" w:after="120" w:line="312" w:lineRule="auto"/>
        <w:contextualSpacing w:val="0"/>
        <w:jc w:val="both"/>
        <w:rPr>
          <w:rFonts w:ascii="Arial" w:hAnsi="Arial" w:cs="Arial"/>
          <w:sz w:val="21"/>
          <w:szCs w:val="21"/>
        </w:rPr>
      </w:pPr>
      <w:r w:rsidRPr="009B1974">
        <w:rPr>
          <w:rFonts w:ascii="Arial" w:hAnsi="Arial" w:cs="Arial"/>
          <w:sz w:val="21"/>
          <w:szCs w:val="21"/>
        </w:rPr>
        <w:t>dostępnych na rynku rozwiąza</w:t>
      </w:r>
      <w:r w:rsidR="00344DE1" w:rsidRPr="009B1974">
        <w:rPr>
          <w:rFonts w:ascii="Arial" w:hAnsi="Arial" w:cs="Arial"/>
          <w:sz w:val="21"/>
          <w:szCs w:val="21"/>
        </w:rPr>
        <w:t>ń</w:t>
      </w:r>
      <w:r w:rsidR="00EF3163" w:rsidRPr="009B1974">
        <w:rPr>
          <w:rFonts w:ascii="Arial" w:hAnsi="Arial" w:cs="Arial"/>
          <w:sz w:val="21"/>
          <w:szCs w:val="21"/>
        </w:rPr>
        <w:t xml:space="preserve"> </w:t>
      </w:r>
      <w:r w:rsidR="00270E4B" w:rsidRPr="009B1974">
        <w:rPr>
          <w:rFonts w:ascii="Arial" w:hAnsi="Arial" w:cs="Arial"/>
          <w:sz w:val="21"/>
          <w:szCs w:val="21"/>
        </w:rPr>
        <w:t xml:space="preserve">technicznych </w:t>
      </w:r>
      <w:r w:rsidR="00EF3163" w:rsidRPr="009B1974">
        <w:rPr>
          <w:rFonts w:ascii="Arial" w:hAnsi="Arial" w:cs="Arial"/>
          <w:sz w:val="21"/>
          <w:szCs w:val="21"/>
        </w:rPr>
        <w:t xml:space="preserve">umożliwiających </w:t>
      </w:r>
      <w:r w:rsidR="00344DE1" w:rsidRPr="009B1974">
        <w:rPr>
          <w:rFonts w:ascii="Arial" w:hAnsi="Arial" w:cs="Arial"/>
          <w:sz w:val="21"/>
          <w:szCs w:val="21"/>
        </w:rPr>
        <w:t>najbardziej efektywną realizację Zamówienia,</w:t>
      </w:r>
    </w:p>
    <w:p w14:paraId="08288DFB" w14:textId="745713DE" w:rsidR="00EF3163" w:rsidRPr="009B1974" w:rsidRDefault="00115FA5" w:rsidP="00344DE1">
      <w:pPr>
        <w:pStyle w:val="Akapitzlist"/>
        <w:numPr>
          <w:ilvl w:val="1"/>
          <w:numId w:val="5"/>
        </w:numPr>
        <w:spacing w:before="120" w:after="120" w:line="312" w:lineRule="auto"/>
        <w:contextualSpacing w:val="0"/>
        <w:jc w:val="both"/>
        <w:rPr>
          <w:rFonts w:ascii="Arial" w:hAnsi="Arial" w:cs="Arial"/>
          <w:sz w:val="21"/>
          <w:szCs w:val="21"/>
        </w:rPr>
      </w:pPr>
      <w:r w:rsidRPr="009B1974">
        <w:rPr>
          <w:rFonts w:ascii="Arial" w:hAnsi="Arial" w:cs="Arial"/>
          <w:sz w:val="21"/>
          <w:szCs w:val="21"/>
        </w:rPr>
        <w:lastRenderedPageBreak/>
        <w:t xml:space="preserve">uszczegółowienia </w:t>
      </w:r>
      <w:r w:rsidR="002F568F" w:rsidRPr="009B1974">
        <w:rPr>
          <w:rFonts w:ascii="Arial" w:hAnsi="Arial" w:cs="Arial"/>
          <w:sz w:val="21"/>
          <w:szCs w:val="21"/>
        </w:rPr>
        <w:t xml:space="preserve">opisu przedmiotu </w:t>
      </w:r>
      <w:r w:rsidR="00344DE1" w:rsidRPr="009B1974">
        <w:rPr>
          <w:rFonts w:ascii="Arial" w:hAnsi="Arial" w:cs="Arial"/>
          <w:sz w:val="21"/>
          <w:szCs w:val="21"/>
        </w:rPr>
        <w:t>Z</w:t>
      </w:r>
      <w:r w:rsidR="002F568F" w:rsidRPr="009B1974">
        <w:rPr>
          <w:rFonts w:ascii="Arial" w:hAnsi="Arial" w:cs="Arial"/>
          <w:sz w:val="21"/>
          <w:szCs w:val="21"/>
        </w:rPr>
        <w:t>amówienia</w:t>
      </w:r>
      <w:r w:rsidR="00344DE1" w:rsidRPr="009B1974">
        <w:rPr>
          <w:rFonts w:ascii="Arial" w:hAnsi="Arial" w:cs="Arial"/>
          <w:sz w:val="21"/>
          <w:szCs w:val="21"/>
        </w:rPr>
        <w:t xml:space="preserve">, </w:t>
      </w:r>
      <w:r w:rsidR="002F568F" w:rsidRPr="009B1974">
        <w:rPr>
          <w:rFonts w:ascii="Arial" w:hAnsi="Arial" w:cs="Arial"/>
          <w:sz w:val="21"/>
          <w:szCs w:val="21"/>
        </w:rPr>
        <w:t xml:space="preserve">warunków udziału w </w:t>
      </w:r>
      <w:r w:rsidR="00673E0E" w:rsidRPr="009B1974">
        <w:rPr>
          <w:rFonts w:ascii="Arial" w:hAnsi="Arial" w:cs="Arial"/>
          <w:sz w:val="21"/>
          <w:szCs w:val="21"/>
        </w:rPr>
        <w:t>P</w:t>
      </w:r>
      <w:r w:rsidR="002F568F" w:rsidRPr="009B1974">
        <w:rPr>
          <w:rFonts w:ascii="Arial" w:hAnsi="Arial" w:cs="Arial"/>
          <w:sz w:val="21"/>
          <w:szCs w:val="21"/>
        </w:rPr>
        <w:t xml:space="preserve">ostępowaniu oraz kryteriów oceny </w:t>
      </w:r>
      <w:r w:rsidR="00DA3257" w:rsidRPr="009B1974">
        <w:rPr>
          <w:rFonts w:ascii="Arial" w:hAnsi="Arial" w:cs="Arial"/>
          <w:sz w:val="21"/>
          <w:szCs w:val="21"/>
        </w:rPr>
        <w:t xml:space="preserve">ofert </w:t>
      </w:r>
      <w:r w:rsidR="002F568F" w:rsidRPr="009B1974">
        <w:rPr>
          <w:rFonts w:ascii="Arial" w:hAnsi="Arial" w:cs="Arial"/>
          <w:sz w:val="21"/>
          <w:szCs w:val="21"/>
        </w:rPr>
        <w:t>w Postępowaniu.</w:t>
      </w:r>
    </w:p>
    <w:p w14:paraId="16DB82EB" w14:textId="4BA22136" w:rsidR="00471F89" w:rsidRDefault="00EF3163" w:rsidP="00A66E06">
      <w:pPr>
        <w:pStyle w:val="Akapitzlist"/>
        <w:numPr>
          <w:ilvl w:val="0"/>
          <w:numId w:val="5"/>
        </w:numPr>
        <w:spacing w:before="120" w:after="120" w:line="312" w:lineRule="auto"/>
        <w:contextualSpacing w:val="0"/>
        <w:jc w:val="both"/>
        <w:rPr>
          <w:rFonts w:ascii="Arial" w:hAnsi="Arial" w:cs="Arial"/>
          <w:sz w:val="21"/>
          <w:szCs w:val="21"/>
        </w:rPr>
      </w:pPr>
      <w:r w:rsidRPr="00A66E06">
        <w:rPr>
          <w:rFonts w:ascii="Arial" w:hAnsi="Arial" w:cs="Arial"/>
          <w:sz w:val="21"/>
          <w:szCs w:val="21"/>
        </w:rPr>
        <w:t xml:space="preserve">W toku </w:t>
      </w:r>
      <w:r w:rsidR="00002E96">
        <w:rPr>
          <w:rFonts w:ascii="Arial" w:hAnsi="Arial" w:cs="Arial"/>
          <w:sz w:val="21"/>
          <w:szCs w:val="21"/>
        </w:rPr>
        <w:t>Konsultacji</w:t>
      </w:r>
      <w:r w:rsidR="00471F89" w:rsidRPr="00A66E06">
        <w:rPr>
          <w:rFonts w:ascii="Arial" w:hAnsi="Arial" w:cs="Arial"/>
          <w:sz w:val="21"/>
          <w:szCs w:val="21"/>
        </w:rPr>
        <w:t xml:space="preserve"> Zamawiający jest uprawniony do ograniczenia lub rozszerzenia przedmiotu </w:t>
      </w:r>
      <w:r w:rsidR="00002E96">
        <w:rPr>
          <w:rFonts w:ascii="Arial" w:hAnsi="Arial" w:cs="Arial"/>
          <w:sz w:val="21"/>
          <w:szCs w:val="21"/>
        </w:rPr>
        <w:t>Konsultacji</w:t>
      </w:r>
      <w:r w:rsidR="00471F89" w:rsidRPr="00A66E06">
        <w:rPr>
          <w:rFonts w:ascii="Arial" w:hAnsi="Arial" w:cs="Arial"/>
          <w:sz w:val="21"/>
          <w:szCs w:val="21"/>
        </w:rPr>
        <w:t xml:space="preserve"> do wybranych przez siebie zagadnień, o ile w jego ocenie pozwoli to na uzyskanie wszystkich istotnych informacji dla planowanego </w:t>
      </w:r>
      <w:r w:rsidR="00673E0E">
        <w:rPr>
          <w:rFonts w:ascii="Arial" w:hAnsi="Arial" w:cs="Arial"/>
          <w:sz w:val="21"/>
          <w:szCs w:val="21"/>
        </w:rPr>
        <w:t xml:space="preserve">Postępowania. </w:t>
      </w:r>
    </w:p>
    <w:p w14:paraId="25E0EE4F" w14:textId="20769C4B" w:rsidR="00115FA5" w:rsidRDefault="00115FA5" w:rsidP="00A66E06">
      <w:pPr>
        <w:pStyle w:val="Akapitzlist"/>
        <w:numPr>
          <w:ilvl w:val="0"/>
          <w:numId w:val="5"/>
        </w:numPr>
        <w:spacing w:before="120" w:after="120" w:line="312" w:lineRule="auto"/>
        <w:contextualSpacing w:val="0"/>
        <w:jc w:val="both"/>
        <w:rPr>
          <w:rFonts w:ascii="Arial" w:hAnsi="Arial" w:cs="Arial"/>
          <w:sz w:val="21"/>
          <w:szCs w:val="21"/>
        </w:rPr>
      </w:pPr>
      <w:r>
        <w:rPr>
          <w:rFonts w:ascii="Arial" w:hAnsi="Arial" w:cs="Arial"/>
          <w:sz w:val="21"/>
          <w:szCs w:val="21"/>
        </w:rPr>
        <w:t>W</w:t>
      </w:r>
      <w:r w:rsidR="00514E3B">
        <w:rPr>
          <w:rFonts w:ascii="Arial" w:hAnsi="Arial" w:cs="Arial"/>
          <w:sz w:val="21"/>
          <w:szCs w:val="21"/>
        </w:rPr>
        <w:t xml:space="preserve">raz z niniejszym Ogłoszeniem </w:t>
      </w:r>
      <w:r>
        <w:rPr>
          <w:rFonts w:ascii="Arial" w:hAnsi="Arial" w:cs="Arial"/>
          <w:sz w:val="21"/>
          <w:szCs w:val="21"/>
        </w:rPr>
        <w:t xml:space="preserve">Zamawiający przekazuje Wykonawcom następujące dokumenty, </w:t>
      </w:r>
      <w:r w:rsidR="00514E3B">
        <w:rPr>
          <w:rFonts w:ascii="Arial" w:hAnsi="Arial" w:cs="Arial"/>
          <w:sz w:val="21"/>
          <w:szCs w:val="21"/>
        </w:rPr>
        <w:t>określające wstępne założenia oraz zakres Zamówienia:</w:t>
      </w:r>
      <w:r>
        <w:rPr>
          <w:rFonts w:ascii="Arial" w:hAnsi="Arial" w:cs="Arial"/>
          <w:sz w:val="21"/>
          <w:szCs w:val="21"/>
        </w:rPr>
        <w:t xml:space="preserve"> </w:t>
      </w:r>
    </w:p>
    <w:p w14:paraId="0156B620" w14:textId="473FB7FB" w:rsidR="00514E3B" w:rsidRDefault="00514E3B" w:rsidP="00514E3B">
      <w:pPr>
        <w:pStyle w:val="Akapitzlist"/>
        <w:numPr>
          <w:ilvl w:val="1"/>
          <w:numId w:val="5"/>
        </w:numPr>
        <w:spacing w:before="120" w:after="120" w:line="312" w:lineRule="auto"/>
        <w:contextualSpacing w:val="0"/>
        <w:jc w:val="both"/>
        <w:rPr>
          <w:rFonts w:ascii="Arial" w:hAnsi="Arial" w:cs="Arial"/>
          <w:sz w:val="21"/>
          <w:szCs w:val="21"/>
        </w:rPr>
      </w:pPr>
      <w:bookmarkStart w:id="0" w:name="_Hlk83903705"/>
      <w:r>
        <w:rPr>
          <w:rFonts w:ascii="Arial" w:hAnsi="Arial" w:cs="Arial"/>
          <w:sz w:val="21"/>
          <w:szCs w:val="21"/>
        </w:rPr>
        <w:t>[</w:t>
      </w:r>
      <w:r w:rsidR="00E4508B">
        <w:rPr>
          <w:rFonts w:ascii="Arial" w:hAnsi="Arial" w:cs="Arial"/>
          <w:sz w:val="21"/>
          <w:szCs w:val="21"/>
        </w:rPr>
        <w:t>Wstępny opis przedmiotu zamówienia</w:t>
      </w:r>
      <w:r>
        <w:rPr>
          <w:rFonts w:ascii="Arial" w:hAnsi="Arial" w:cs="Arial"/>
          <w:sz w:val="21"/>
          <w:szCs w:val="21"/>
        </w:rPr>
        <w:t>] – Załącznik nr [</w:t>
      </w:r>
      <w:r w:rsidR="00E4508B">
        <w:rPr>
          <w:rFonts w:ascii="Arial" w:hAnsi="Arial" w:cs="Arial"/>
          <w:sz w:val="21"/>
          <w:szCs w:val="21"/>
        </w:rPr>
        <w:t>1</w:t>
      </w:r>
      <w:r>
        <w:rPr>
          <w:rFonts w:ascii="Arial" w:hAnsi="Arial" w:cs="Arial"/>
          <w:sz w:val="21"/>
          <w:szCs w:val="21"/>
        </w:rPr>
        <w:t>] do Ogłoszenia</w:t>
      </w:r>
      <w:r w:rsidR="006045B2">
        <w:rPr>
          <w:rFonts w:ascii="Arial" w:hAnsi="Arial" w:cs="Arial"/>
          <w:sz w:val="21"/>
          <w:szCs w:val="21"/>
        </w:rPr>
        <w:t>,  w tym</w:t>
      </w:r>
      <w:r w:rsidR="009A3747">
        <w:rPr>
          <w:rFonts w:ascii="Arial" w:hAnsi="Arial" w:cs="Arial"/>
          <w:sz w:val="21"/>
          <w:szCs w:val="21"/>
        </w:rPr>
        <w:t>:</w:t>
      </w:r>
    </w:p>
    <w:p w14:paraId="15ECE1DF" w14:textId="5D15C4B9" w:rsidR="006045B2" w:rsidRDefault="006045B2" w:rsidP="009A3747">
      <w:pPr>
        <w:pStyle w:val="Akapitzlist"/>
        <w:numPr>
          <w:ilvl w:val="0"/>
          <w:numId w:val="18"/>
        </w:numPr>
        <w:spacing w:before="120" w:after="120" w:line="312" w:lineRule="auto"/>
        <w:contextualSpacing w:val="0"/>
        <w:jc w:val="both"/>
        <w:rPr>
          <w:rFonts w:ascii="Arial" w:hAnsi="Arial" w:cs="Arial"/>
          <w:sz w:val="21"/>
          <w:szCs w:val="21"/>
        </w:rPr>
      </w:pPr>
      <w:r>
        <w:rPr>
          <w:rFonts w:ascii="Arial" w:hAnsi="Arial" w:cs="Arial"/>
          <w:sz w:val="21"/>
          <w:szCs w:val="21"/>
        </w:rPr>
        <w:t xml:space="preserve">Załącznik nr [1] </w:t>
      </w:r>
      <w:r>
        <w:rPr>
          <w:rFonts w:ascii="Arial" w:hAnsi="Arial" w:cs="Arial"/>
          <w:sz w:val="21"/>
          <w:szCs w:val="21"/>
        </w:rPr>
        <w:t>Proces Główny;</w:t>
      </w:r>
    </w:p>
    <w:p w14:paraId="4ECA78DC" w14:textId="7D99F22F" w:rsidR="009A3747" w:rsidRDefault="009A3747" w:rsidP="009A3747">
      <w:pPr>
        <w:pStyle w:val="Akapitzlist"/>
        <w:numPr>
          <w:ilvl w:val="0"/>
          <w:numId w:val="18"/>
        </w:numPr>
        <w:spacing w:before="120" w:after="120" w:line="312" w:lineRule="auto"/>
        <w:contextualSpacing w:val="0"/>
        <w:jc w:val="both"/>
        <w:rPr>
          <w:rFonts w:ascii="Arial" w:hAnsi="Arial" w:cs="Arial"/>
          <w:sz w:val="21"/>
          <w:szCs w:val="21"/>
        </w:rPr>
      </w:pPr>
      <w:r>
        <w:rPr>
          <w:rFonts w:ascii="Arial" w:hAnsi="Arial" w:cs="Arial"/>
          <w:sz w:val="21"/>
          <w:szCs w:val="21"/>
        </w:rPr>
        <w:t xml:space="preserve">Załącznik nr </w:t>
      </w:r>
      <w:r>
        <w:rPr>
          <w:rFonts w:ascii="Arial" w:hAnsi="Arial" w:cs="Arial"/>
          <w:sz w:val="21"/>
          <w:szCs w:val="21"/>
        </w:rPr>
        <w:t>[1</w:t>
      </w:r>
      <w:r>
        <w:rPr>
          <w:rFonts w:ascii="Arial" w:hAnsi="Arial" w:cs="Arial"/>
          <w:sz w:val="21"/>
          <w:szCs w:val="21"/>
        </w:rPr>
        <w:t>a</w:t>
      </w:r>
      <w:r>
        <w:rPr>
          <w:rFonts w:ascii="Arial" w:hAnsi="Arial" w:cs="Arial"/>
          <w:sz w:val="21"/>
          <w:szCs w:val="21"/>
        </w:rPr>
        <w:t xml:space="preserve">] </w:t>
      </w:r>
      <w:r>
        <w:rPr>
          <w:rFonts w:ascii="Arial" w:hAnsi="Arial" w:cs="Arial"/>
          <w:sz w:val="21"/>
          <w:szCs w:val="21"/>
        </w:rPr>
        <w:t>Opis procesów - proces dla DPT;</w:t>
      </w:r>
    </w:p>
    <w:p w14:paraId="5F79D544" w14:textId="3BE3C199" w:rsidR="009A3747" w:rsidRDefault="009A3747" w:rsidP="009A3747">
      <w:pPr>
        <w:pStyle w:val="Akapitzlist"/>
        <w:numPr>
          <w:ilvl w:val="0"/>
          <w:numId w:val="18"/>
        </w:numPr>
        <w:spacing w:before="120" w:after="120" w:line="312" w:lineRule="auto"/>
        <w:contextualSpacing w:val="0"/>
        <w:jc w:val="both"/>
        <w:rPr>
          <w:rFonts w:ascii="Arial" w:hAnsi="Arial" w:cs="Arial"/>
          <w:sz w:val="21"/>
          <w:szCs w:val="21"/>
        </w:rPr>
      </w:pPr>
      <w:r>
        <w:rPr>
          <w:rFonts w:ascii="Arial" w:hAnsi="Arial" w:cs="Arial"/>
          <w:sz w:val="21"/>
          <w:szCs w:val="21"/>
        </w:rPr>
        <w:t>Załącznik nr [1</w:t>
      </w:r>
      <w:r>
        <w:rPr>
          <w:rFonts w:ascii="Arial" w:hAnsi="Arial" w:cs="Arial"/>
          <w:sz w:val="21"/>
          <w:szCs w:val="21"/>
        </w:rPr>
        <w:t>b</w:t>
      </w:r>
      <w:r>
        <w:rPr>
          <w:rFonts w:ascii="Arial" w:hAnsi="Arial" w:cs="Arial"/>
          <w:sz w:val="21"/>
          <w:szCs w:val="21"/>
        </w:rPr>
        <w:t xml:space="preserve">] </w:t>
      </w:r>
      <w:r>
        <w:rPr>
          <w:rFonts w:ascii="Arial" w:hAnsi="Arial" w:cs="Arial"/>
          <w:sz w:val="21"/>
          <w:szCs w:val="21"/>
        </w:rPr>
        <w:t>Opis procesów – proces dla DDD;</w:t>
      </w:r>
    </w:p>
    <w:p w14:paraId="605D926B" w14:textId="0583AAE7" w:rsidR="00DA0217" w:rsidRDefault="00DA0217" w:rsidP="009A3747">
      <w:pPr>
        <w:pStyle w:val="Akapitzlist"/>
        <w:numPr>
          <w:ilvl w:val="0"/>
          <w:numId w:val="18"/>
        </w:numPr>
        <w:spacing w:before="120" w:after="120" w:line="312" w:lineRule="auto"/>
        <w:contextualSpacing w:val="0"/>
        <w:jc w:val="both"/>
        <w:rPr>
          <w:rFonts w:ascii="Arial" w:hAnsi="Arial" w:cs="Arial"/>
          <w:sz w:val="21"/>
          <w:szCs w:val="21"/>
        </w:rPr>
      </w:pPr>
      <w:r>
        <w:rPr>
          <w:rFonts w:ascii="Arial" w:hAnsi="Arial" w:cs="Arial"/>
          <w:sz w:val="21"/>
          <w:szCs w:val="21"/>
        </w:rPr>
        <w:t>Załącznik nr [</w:t>
      </w:r>
      <w:r>
        <w:rPr>
          <w:rFonts w:ascii="Arial" w:hAnsi="Arial" w:cs="Arial"/>
          <w:sz w:val="21"/>
          <w:szCs w:val="21"/>
        </w:rPr>
        <w:t>2</w:t>
      </w:r>
      <w:r>
        <w:rPr>
          <w:rFonts w:ascii="Arial" w:hAnsi="Arial" w:cs="Arial"/>
          <w:sz w:val="21"/>
          <w:szCs w:val="21"/>
        </w:rPr>
        <w:t>] Architektura Referencyjna</w:t>
      </w:r>
      <w:r>
        <w:rPr>
          <w:rFonts w:ascii="Arial" w:hAnsi="Arial" w:cs="Arial"/>
          <w:sz w:val="21"/>
          <w:szCs w:val="21"/>
        </w:rPr>
        <w:t>;</w:t>
      </w:r>
    </w:p>
    <w:p w14:paraId="6AAF7B61" w14:textId="6E329303" w:rsidR="009A3747" w:rsidRDefault="009A3747" w:rsidP="009A3747">
      <w:pPr>
        <w:pStyle w:val="Akapitzlist"/>
        <w:numPr>
          <w:ilvl w:val="0"/>
          <w:numId w:val="18"/>
        </w:numPr>
        <w:spacing w:before="120" w:after="120" w:line="312" w:lineRule="auto"/>
        <w:contextualSpacing w:val="0"/>
        <w:jc w:val="both"/>
        <w:rPr>
          <w:rFonts w:ascii="Arial" w:hAnsi="Arial" w:cs="Arial"/>
          <w:sz w:val="21"/>
          <w:szCs w:val="21"/>
        </w:rPr>
      </w:pPr>
      <w:r>
        <w:rPr>
          <w:rFonts w:ascii="Arial" w:hAnsi="Arial" w:cs="Arial"/>
          <w:sz w:val="21"/>
          <w:szCs w:val="21"/>
        </w:rPr>
        <w:t>Załącznik nr [</w:t>
      </w:r>
      <w:r w:rsidR="00DA0217">
        <w:rPr>
          <w:rFonts w:ascii="Arial" w:hAnsi="Arial" w:cs="Arial"/>
          <w:sz w:val="21"/>
          <w:szCs w:val="21"/>
        </w:rPr>
        <w:t>3</w:t>
      </w:r>
      <w:r>
        <w:rPr>
          <w:rFonts w:ascii="Arial" w:hAnsi="Arial" w:cs="Arial"/>
          <w:sz w:val="21"/>
          <w:szCs w:val="21"/>
        </w:rPr>
        <w:t xml:space="preserve">] </w:t>
      </w:r>
      <w:r w:rsidR="00DA0217">
        <w:rPr>
          <w:rFonts w:ascii="Arial" w:hAnsi="Arial" w:cs="Arial"/>
          <w:sz w:val="21"/>
          <w:szCs w:val="21"/>
        </w:rPr>
        <w:t xml:space="preserve">Warunki </w:t>
      </w:r>
      <w:r>
        <w:rPr>
          <w:rFonts w:ascii="Arial" w:hAnsi="Arial" w:cs="Arial"/>
          <w:sz w:val="21"/>
          <w:szCs w:val="21"/>
        </w:rPr>
        <w:t>SLA;</w:t>
      </w:r>
    </w:p>
    <w:p w14:paraId="058C3D12" w14:textId="4745CA4A" w:rsidR="006045B2" w:rsidRDefault="00DA0217" w:rsidP="006045B2">
      <w:pPr>
        <w:pStyle w:val="Akapitzlist"/>
        <w:numPr>
          <w:ilvl w:val="0"/>
          <w:numId w:val="18"/>
        </w:numPr>
        <w:spacing w:before="120" w:after="120" w:line="312" w:lineRule="auto"/>
        <w:contextualSpacing w:val="0"/>
        <w:jc w:val="both"/>
        <w:rPr>
          <w:rFonts w:ascii="Arial" w:hAnsi="Arial" w:cs="Arial"/>
          <w:sz w:val="21"/>
          <w:szCs w:val="21"/>
        </w:rPr>
      </w:pPr>
      <w:r>
        <w:rPr>
          <w:rFonts w:ascii="Arial" w:hAnsi="Arial" w:cs="Arial"/>
          <w:sz w:val="21"/>
          <w:szCs w:val="21"/>
        </w:rPr>
        <w:t>Załącznik nr [</w:t>
      </w:r>
      <w:r>
        <w:rPr>
          <w:rFonts w:ascii="Arial" w:hAnsi="Arial" w:cs="Arial"/>
          <w:sz w:val="21"/>
          <w:szCs w:val="21"/>
        </w:rPr>
        <w:t>4</w:t>
      </w:r>
      <w:r>
        <w:rPr>
          <w:rFonts w:ascii="Arial" w:hAnsi="Arial" w:cs="Arial"/>
          <w:sz w:val="21"/>
          <w:szCs w:val="21"/>
        </w:rPr>
        <w:t xml:space="preserve">] </w:t>
      </w:r>
      <w:r w:rsidR="006045B2">
        <w:rPr>
          <w:rFonts w:ascii="Arial" w:hAnsi="Arial" w:cs="Arial"/>
          <w:sz w:val="21"/>
          <w:szCs w:val="21"/>
        </w:rPr>
        <w:t>Usuwanie Wad ;</w:t>
      </w:r>
    </w:p>
    <w:p w14:paraId="69277870" w14:textId="650FCB29" w:rsidR="00514E3B" w:rsidRDefault="00514E3B" w:rsidP="00514E3B">
      <w:pPr>
        <w:pStyle w:val="Akapitzlist"/>
        <w:numPr>
          <w:ilvl w:val="1"/>
          <w:numId w:val="5"/>
        </w:numPr>
        <w:spacing w:before="120" w:after="120" w:line="312" w:lineRule="auto"/>
        <w:contextualSpacing w:val="0"/>
        <w:jc w:val="both"/>
        <w:rPr>
          <w:rFonts w:ascii="Arial" w:hAnsi="Arial" w:cs="Arial"/>
          <w:sz w:val="21"/>
          <w:szCs w:val="21"/>
        </w:rPr>
      </w:pPr>
      <w:r>
        <w:rPr>
          <w:rFonts w:ascii="Arial" w:hAnsi="Arial" w:cs="Arial"/>
          <w:sz w:val="21"/>
          <w:szCs w:val="21"/>
        </w:rPr>
        <w:t>[</w:t>
      </w:r>
      <w:r w:rsidR="001A6FBA">
        <w:rPr>
          <w:rFonts w:ascii="Arial" w:hAnsi="Arial" w:cs="Arial"/>
          <w:sz w:val="21"/>
          <w:szCs w:val="21"/>
        </w:rPr>
        <w:t>Formularz wymagań funkcjonalnych</w:t>
      </w:r>
      <w:r>
        <w:rPr>
          <w:rFonts w:ascii="Arial" w:hAnsi="Arial" w:cs="Arial"/>
          <w:sz w:val="21"/>
          <w:szCs w:val="21"/>
        </w:rPr>
        <w:t>] – Załącznik nr [</w:t>
      </w:r>
      <w:r w:rsidR="001A6FBA">
        <w:rPr>
          <w:rFonts w:ascii="Arial" w:hAnsi="Arial" w:cs="Arial"/>
          <w:sz w:val="21"/>
          <w:szCs w:val="21"/>
        </w:rPr>
        <w:t>2</w:t>
      </w:r>
      <w:r>
        <w:rPr>
          <w:rFonts w:ascii="Arial" w:hAnsi="Arial" w:cs="Arial"/>
          <w:sz w:val="21"/>
          <w:szCs w:val="21"/>
        </w:rPr>
        <w:t>] do Ogłoszenia;</w:t>
      </w:r>
    </w:p>
    <w:p w14:paraId="71B934B2" w14:textId="3039620D" w:rsidR="00514E3B" w:rsidRPr="00514E3B" w:rsidRDefault="009A3747" w:rsidP="00514E3B">
      <w:pPr>
        <w:pStyle w:val="Akapitzlist"/>
        <w:numPr>
          <w:ilvl w:val="1"/>
          <w:numId w:val="5"/>
        </w:numPr>
        <w:spacing w:before="120" w:after="120" w:line="312" w:lineRule="auto"/>
        <w:contextualSpacing w:val="0"/>
        <w:jc w:val="both"/>
        <w:rPr>
          <w:rFonts w:ascii="Arial" w:hAnsi="Arial" w:cs="Arial"/>
          <w:sz w:val="21"/>
          <w:szCs w:val="21"/>
        </w:rPr>
      </w:pPr>
      <w:r>
        <w:rPr>
          <w:rFonts w:ascii="Arial" w:hAnsi="Arial" w:cs="Arial"/>
          <w:sz w:val="21"/>
          <w:szCs w:val="21"/>
        </w:rPr>
        <w:t>[</w:t>
      </w:r>
      <w:r>
        <w:rPr>
          <w:rFonts w:ascii="Arial" w:hAnsi="Arial" w:cs="Arial"/>
          <w:sz w:val="21"/>
          <w:szCs w:val="21"/>
        </w:rPr>
        <w:t>Formularz wyceny</w:t>
      </w:r>
      <w:r>
        <w:rPr>
          <w:rFonts w:ascii="Arial" w:hAnsi="Arial" w:cs="Arial"/>
          <w:sz w:val="21"/>
          <w:szCs w:val="21"/>
        </w:rPr>
        <w:t>] – Załącznik nr [</w:t>
      </w:r>
      <w:r w:rsidR="00DA0217">
        <w:rPr>
          <w:rFonts w:ascii="Arial" w:hAnsi="Arial" w:cs="Arial"/>
          <w:sz w:val="21"/>
          <w:szCs w:val="21"/>
        </w:rPr>
        <w:t>3</w:t>
      </w:r>
      <w:r>
        <w:rPr>
          <w:rFonts w:ascii="Arial" w:hAnsi="Arial" w:cs="Arial"/>
          <w:sz w:val="21"/>
          <w:szCs w:val="21"/>
        </w:rPr>
        <w:t>] do Ogłoszenia</w:t>
      </w:r>
      <w:r w:rsidR="00514E3B">
        <w:rPr>
          <w:rFonts w:ascii="Arial" w:hAnsi="Arial" w:cs="Arial"/>
          <w:sz w:val="21"/>
          <w:szCs w:val="21"/>
        </w:rPr>
        <w:t>.</w:t>
      </w:r>
    </w:p>
    <w:bookmarkEnd w:id="0"/>
    <w:p w14:paraId="7E3A35B4" w14:textId="77777777" w:rsidR="00A66E06" w:rsidRPr="00A66E06" w:rsidRDefault="00A66E06" w:rsidP="00A66E06">
      <w:pPr>
        <w:pStyle w:val="Akapitzlist"/>
        <w:spacing w:before="120" w:after="120" w:line="312" w:lineRule="auto"/>
        <w:contextualSpacing w:val="0"/>
        <w:jc w:val="both"/>
        <w:rPr>
          <w:rFonts w:ascii="Arial" w:hAnsi="Arial" w:cs="Arial"/>
          <w:sz w:val="21"/>
          <w:szCs w:val="21"/>
        </w:rPr>
      </w:pPr>
    </w:p>
    <w:p w14:paraId="1A2B2D68" w14:textId="2756441E" w:rsidR="00471F89" w:rsidRPr="00A66E06" w:rsidRDefault="00471F89" w:rsidP="002E3CF5">
      <w:pPr>
        <w:pStyle w:val="Akapitzlist"/>
        <w:numPr>
          <w:ilvl w:val="0"/>
          <w:numId w:val="4"/>
        </w:numPr>
        <w:spacing w:before="120" w:after="120" w:line="312" w:lineRule="auto"/>
        <w:ind w:left="426"/>
        <w:contextualSpacing w:val="0"/>
        <w:jc w:val="both"/>
        <w:rPr>
          <w:rFonts w:ascii="Arial" w:hAnsi="Arial" w:cs="Arial"/>
          <w:b/>
          <w:sz w:val="21"/>
          <w:szCs w:val="21"/>
        </w:rPr>
      </w:pPr>
      <w:r w:rsidRPr="00A66E06">
        <w:rPr>
          <w:rFonts w:ascii="Arial" w:hAnsi="Arial" w:cs="Arial"/>
          <w:b/>
          <w:sz w:val="21"/>
          <w:szCs w:val="21"/>
        </w:rPr>
        <w:t xml:space="preserve">ZGŁOSZENIE DO UDZIAŁU W </w:t>
      </w:r>
      <w:r w:rsidR="00B865C8">
        <w:rPr>
          <w:rFonts w:ascii="Arial" w:hAnsi="Arial" w:cs="Arial"/>
          <w:b/>
          <w:sz w:val="21"/>
          <w:szCs w:val="21"/>
        </w:rPr>
        <w:t>KONSULTACJACH</w:t>
      </w:r>
      <w:r w:rsidRPr="00A66E06">
        <w:rPr>
          <w:rFonts w:ascii="Arial" w:hAnsi="Arial" w:cs="Arial"/>
          <w:b/>
          <w:sz w:val="21"/>
          <w:szCs w:val="21"/>
        </w:rPr>
        <w:t xml:space="preserve"> </w:t>
      </w:r>
    </w:p>
    <w:p w14:paraId="0579C1BB" w14:textId="50740B6E" w:rsidR="00471F89" w:rsidRPr="00A66E06" w:rsidRDefault="00002E96" w:rsidP="00A66E06">
      <w:pPr>
        <w:pStyle w:val="Akapitzlist"/>
        <w:numPr>
          <w:ilvl w:val="0"/>
          <w:numId w:val="6"/>
        </w:numPr>
        <w:spacing w:before="120" w:after="120" w:line="312" w:lineRule="auto"/>
        <w:contextualSpacing w:val="0"/>
        <w:jc w:val="both"/>
        <w:rPr>
          <w:rFonts w:ascii="Arial" w:hAnsi="Arial" w:cs="Arial"/>
          <w:sz w:val="21"/>
          <w:szCs w:val="21"/>
        </w:rPr>
      </w:pPr>
      <w:r>
        <w:rPr>
          <w:rFonts w:ascii="Arial" w:hAnsi="Arial" w:cs="Arial"/>
          <w:sz w:val="21"/>
          <w:szCs w:val="21"/>
        </w:rPr>
        <w:t>Wykonawcy</w:t>
      </w:r>
      <w:r w:rsidR="00471F89" w:rsidRPr="00A66E06">
        <w:rPr>
          <w:rFonts w:ascii="Arial" w:hAnsi="Arial" w:cs="Arial"/>
          <w:sz w:val="21"/>
          <w:szCs w:val="21"/>
        </w:rPr>
        <w:t xml:space="preserve"> zainteresowan</w:t>
      </w:r>
      <w:r>
        <w:rPr>
          <w:rFonts w:ascii="Arial" w:hAnsi="Arial" w:cs="Arial"/>
          <w:sz w:val="21"/>
          <w:szCs w:val="21"/>
        </w:rPr>
        <w:t>i</w:t>
      </w:r>
      <w:r w:rsidR="00471F89" w:rsidRPr="00A66E06">
        <w:rPr>
          <w:rFonts w:ascii="Arial" w:hAnsi="Arial" w:cs="Arial"/>
          <w:sz w:val="21"/>
          <w:szCs w:val="21"/>
        </w:rPr>
        <w:t xml:space="preserve"> udziałem </w:t>
      </w:r>
      <w:r>
        <w:rPr>
          <w:rFonts w:ascii="Arial" w:hAnsi="Arial" w:cs="Arial"/>
          <w:sz w:val="21"/>
          <w:szCs w:val="21"/>
        </w:rPr>
        <w:t>w Konsultacjach</w:t>
      </w:r>
      <w:r w:rsidR="00471F89" w:rsidRPr="00A66E06">
        <w:rPr>
          <w:rFonts w:ascii="Arial" w:hAnsi="Arial" w:cs="Arial"/>
          <w:sz w:val="21"/>
          <w:szCs w:val="21"/>
        </w:rPr>
        <w:t xml:space="preserve">, składają zgłoszenia do udziału w </w:t>
      </w:r>
      <w:r>
        <w:rPr>
          <w:rFonts w:ascii="Arial" w:hAnsi="Arial" w:cs="Arial"/>
          <w:sz w:val="21"/>
          <w:szCs w:val="21"/>
        </w:rPr>
        <w:t>Konsultacjach</w:t>
      </w:r>
      <w:r w:rsidR="002F568F" w:rsidRPr="00A66E06">
        <w:rPr>
          <w:rFonts w:ascii="Arial" w:hAnsi="Arial" w:cs="Arial"/>
          <w:sz w:val="21"/>
          <w:szCs w:val="21"/>
        </w:rPr>
        <w:t xml:space="preserve">, zgodnie ze wzorem </w:t>
      </w:r>
      <w:r w:rsidR="00B865C8">
        <w:rPr>
          <w:rFonts w:ascii="Arial" w:hAnsi="Arial" w:cs="Arial"/>
          <w:sz w:val="21"/>
          <w:szCs w:val="21"/>
        </w:rPr>
        <w:t>stanowiącym</w:t>
      </w:r>
      <w:r w:rsidR="002F568F" w:rsidRPr="007A29B6">
        <w:rPr>
          <w:rFonts w:ascii="Arial" w:hAnsi="Arial" w:cs="Arial"/>
          <w:sz w:val="21"/>
          <w:szCs w:val="21"/>
        </w:rPr>
        <w:t xml:space="preserve"> Załącznik nr </w:t>
      </w:r>
      <w:r w:rsidR="00514E3B">
        <w:rPr>
          <w:rFonts w:ascii="Arial" w:hAnsi="Arial" w:cs="Arial"/>
          <w:sz w:val="21"/>
          <w:szCs w:val="21"/>
        </w:rPr>
        <w:t>[</w:t>
      </w:r>
      <w:r w:rsidR="00DA0217">
        <w:rPr>
          <w:rFonts w:ascii="Arial" w:hAnsi="Arial" w:cs="Arial"/>
          <w:sz w:val="21"/>
          <w:szCs w:val="21"/>
        </w:rPr>
        <w:t>4</w:t>
      </w:r>
      <w:r w:rsidR="00514E3B">
        <w:rPr>
          <w:rFonts w:ascii="Arial" w:hAnsi="Arial" w:cs="Arial"/>
          <w:sz w:val="21"/>
          <w:szCs w:val="21"/>
        </w:rPr>
        <w:t>]</w:t>
      </w:r>
      <w:r w:rsidR="002F568F" w:rsidRPr="007A29B6">
        <w:rPr>
          <w:rFonts w:ascii="Arial" w:hAnsi="Arial" w:cs="Arial"/>
          <w:sz w:val="21"/>
          <w:szCs w:val="21"/>
        </w:rPr>
        <w:t xml:space="preserve"> do Ogłoszenia</w:t>
      </w:r>
      <w:r w:rsidR="00471F89" w:rsidRPr="007A29B6">
        <w:rPr>
          <w:rFonts w:ascii="Arial" w:hAnsi="Arial" w:cs="Arial"/>
          <w:sz w:val="21"/>
          <w:szCs w:val="21"/>
        </w:rPr>
        <w:t xml:space="preserve"> </w:t>
      </w:r>
      <w:r w:rsidR="000323A5" w:rsidRPr="007A29B6">
        <w:rPr>
          <w:rFonts w:ascii="Arial" w:hAnsi="Arial" w:cs="Arial"/>
          <w:sz w:val="21"/>
          <w:szCs w:val="21"/>
        </w:rPr>
        <w:t>(dalej: „</w:t>
      </w:r>
      <w:r w:rsidR="000323A5" w:rsidRPr="007A29B6">
        <w:rPr>
          <w:rFonts w:ascii="Arial" w:hAnsi="Arial" w:cs="Arial"/>
          <w:b/>
          <w:sz w:val="21"/>
          <w:szCs w:val="21"/>
        </w:rPr>
        <w:t>Zgłoszenie</w:t>
      </w:r>
      <w:r w:rsidR="000323A5" w:rsidRPr="007A29B6">
        <w:rPr>
          <w:rFonts w:ascii="Arial" w:hAnsi="Arial" w:cs="Arial"/>
          <w:sz w:val="21"/>
          <w:szCs w:val="21"/>
        </w:rPr>
        <w:t xml:space="preserve">”) </w:t>
      </w:r>
      <w:r w:rsidR="00471F89" w:rsidRPr="007A29B6">
        <w:rPr>
          <w:rFonts w:ascii="Arial" w:hAnsi="Arial" w:cs="Arial"/>
          <w:sz w:val="21"/>
          <w:szCs w:val="21"/>
        </w:rPr>
        <w:t xml:space="preserve">wraz z </w:t>
      </w:r>
      <w:r>
        <w:rPr>
          <w:rFonts w:ascii="Arial" w:hAnsi="Arial" w:cs="Arial"/>
          <w:sz w:val="21"/>
          <w:szCs w:val="21"/>
        </w:rPr>
        <w:t>pozostałymi</w:t>
      </w:r>
      <w:r w:rsidR="00471F89" w:rsidRPr="007A29B6">
        <w:rPr>
          <w:rFonts w:ascii="Arial" w:hAnsi="Arial" w:cs="Arial"/>
          <w:sz w:val="21"/>
          <w:szCs w:val="21"/>
        </w:rPr>
        <w:t xml:space="preserve"> dokumentami </w:t>
      </w:r>
      <w:r>
        <w:rPr>
          <w:rFonts w:ascii="Arial" w:hAnsi="Arial" w:cs="Arial"/>
          <w:sz w:val="21"/>
          <w:szCs w:val="21"/>
        </w:rPr>
        <w:t xml:space="preserve">i oświadczeniami </w:t>
      </w:r>
      <w:r w:rsidR="00471F89" w:rsidRPr="007A29B6">
        <w:rPr>
          <w:rFonts w:ascii="Arial" w:hAnsi="Arial" w:cs="Arial"/>
          <w:sz w:val="21"/>
          <w:szCs w:val="21"/>
        </w:rPr>
        <w:t>wskazanymi w niniejszym Ogłoszeniu.</w:t>
      </w:r>
      <w:r w:rsidR="00471F89" w:rsidRPr="00A66E06">
        <w:rPr>
          <w:rFonts w:ascii="Arial" w:hAnsi="Arial" w:cs="Arial"/>
          <w:sz w:val="21"/>
          <w:szCs w:val="21"/>
        </w:rPr>
        <w:t xml:space="preserve"> </w:t>
      </w:r>
    </w:p>
    <w:p w14:paraId="5EFB229C" w14:textId="77777777" w:rsidR="007B17CD" w:rsidRDefault="007B17CD" w:rsidP="007B17CD">
      <w:pPr>
        <w:pStyle w:val="Akapitzlist"/>
        <w:numPr>
          <w:ilvl w:val="0"/>
          <w:numId w:val="6"/>
        </w:numPr>
        <w:spacing w:before="120" w:after="120" w:line="312" w:lineRule="auto"/>
        <w:contextualSpacing w:val="0"/>
        <w:jc w:val="both"/>
        <w:rPr>
          <w:rFonts w:ascii="Arial" w:hAnsi="Arial" w:cs="Arial"/>
          <w:sz w:val="21"/>
          <w:szCs w:val="21"/>
        </w:rPr>
      </w:pPr>
      <w:r>
        <w:rPr>
          <w:rFonts w:ascii="Arial" w:hAnsi="Arial" w:cs="Arial"/>
          <w:sz w:val="21"/>
          <w:szCs w:val="21"/>
        </w:rPr>
        <w:t>Do Zgłoszenia należy załączyć:</w:t>
      </w:r>
    </w:p>
    <w:p w14:paraId="636B9C74" w14:textId="77777777" w:rsidR="007B17CD" w:rsidRDefault="007B17CD" w:rsidP="007B17CD">
      <w:pPr>
        <w:pStyle w:val="Akapitzlist"/>
        <w:numPr>
          <w:ilvl w:val="1"/>
          <w:numId w:val="6"/>
        </w:numPr>
        <w:spacing w:before="120" w:after="120" w:line="312" w:lineRule="auto"/>
        <w:contextualSpacing w:val="0"/>
        <w:jc w:val="both"/>
        <w:rPr>
          <w:rFonts w:ascii="Arial" w:hAnsi="Arial" w:cs="Arial"/>
          <w:sz w:val="21"/>
          <w:szCs w:val="21"/>
        </w:rPr>
      </w:pPr>
      <w:r w:rsidRPr="00F26FBC">
        <w:rPr>
          <w:rFonts w:ascii="Arial" w:hAnsi="Arial" w:cs="Arial"/>
          <w:sz w:val="21"/>
          <w:szCs w:val="21"/>
        </w:rPr>
        <w:t>dokument</w:t>
      </w:r>
      <w:r>
        <w:rPr>
          <w:rFonts w:ascii="Arial" w:hAnsi="Arial" w:cs="Arial"/>
          <w:sz w:val="21"/>
          <w:szCs w:val="21"/>
        </w:rPr>
        <w:t>y</w:t>
      </w:r>
      <w:r w:rsidRPr="00F26FBC">
        <w:rPr>
          <w:rFonts w:ascii="Arial" w:hAnsi="Arial" w:cs="Arial"/>
          <w:sz w:val="21"/>
          <w:szCs w:val="21"/>
        </w:rPr>
        <w:t xml:space="preserve"> potwierdzając</w:t>
      </w:r>
      <w:r>
        <w:rPr>
          <w:rFonts w:ascii="Arial" w:hAnsi="Arial" w:cs="Arial"/>
          <w:sz w:val="21"/>
          <w:szCs w:val="21"/>
        </w:rPr>
        <w:t>e</w:t>
      </w:r>
      <w:r w:rsidRPr="00F26FBC">
        <w:rPr>
          <w:rFonts w:ascii="Arial" w:hAnsi="Arial" w:cs="Arial"/>
          <w:sz w:val="21"/>
          <w:szCs w:val="21"/>
        </w:rPr>
        <w:t xml:space="preserve"> należyte umocowanie do reprezentacji podmiotu zgłaszającego udział</w:t>
      </w:r>
      <w:r>
        <w:rPr>
          <w:rFonts w:ascii="Arial" w:hAnsi="Arial" w:cs="Arial"/>
          <w:sz w:val="21"/>
          <w:szCs w:val="21"/>
        </w:rPr>
        <w:t xml:space="preserve"> w Konsultacjach,</w:t>
      </w:r>
    </w:p>
    <w:p w14:paraId="325DE98E" w14:textId="4861C594" w:rsidR="007B17CD" w:rsidRDefault="007B17CD" w:rsidP="007B17CD">
      <w:pPr>
        <w:pStyle w:val="Akapitzlist"/>
        <w:numPr>
          <w:ilvl w:val="1"/>
          <w:numId w:val="6"/>
        </w:numPr>
        <w:spacing w:before="120" w:after="120" w:line="312" w:lineRule="auto"/>
        <w:contextualSpacing w:val="0"/>
        <w:jc w:val="both"/>
        <w:rPr>
          <w:rFonts w:ascii="Arial" w:hAnsi="Arial" w:cs="Arial"/>
          <w:sz w:val="21"/>
          <w:szCs w:val="21"/>
        </w:rPr>
      </w:pPr>
      <w:r w:rsidRPr="007B17CD">
        <w:rPr>
          <w:rFonts w:ascii="Arial" w:hAnsi="Arial" w:cs="Arial"/>
          <w:sz w:val="21"/>
          <w:szCs w:val="21"/>
        </w:rPr>
        <w:t>informacj</w:t>
      </w:r>
      <w:r w:rsidR="00B865C8">
        <w:rPr>
          <w:rFonts w:ascii="Arial" w:hAnsi="Arial" w:cs="Arial"/>
          <w:sz w:val="21"/>
          <w:szCs w:val="21"/>
        </w:rPr>
        <w:t>ę</w:t>
      </w:r>
      <w:r w:rsidRPr="007B17CD">
        <w:rPr>
          <w:rFonts w:ascii="Arial" w:hAnsi="Arial" w:cs="Arial"/>
          <w:sz w:val="21"/>
          <w:szCs w:val="21"/>
        </w:rPr>
        <w:t xml:space="preserve"> o profilu </w:t>
      </w:r>
      <w:r w:rsidR="00B865C8">
        <w:rPr>
          <w:rFonts w:ascii="Arial" w:hAnsi="Arial" w:cs="Arial"/>
          <w:sz w:val="21"/>
          <w:szCs w:val="21"/>
        </w:rPr>
        <w:t>Wykonawcy</w:t>
      </w:r>
      <w:r w:rsidRPr="007B17CD">
        <w:rPr>
          <w:rFonts w:ascii="Arial" w:hAnsi="Arial" w:cs="Arial"/>
          <w:sz w:val="21"/>
          <w:szCs w:val="21"/>
        </w:rPr>
        <w:t xml:space="preserve"> i doświadczeniu w zakresie wdrożeń systemów zgodnych z profilem CSOB wraz z krótkim opisem wybranych wdrożeń,</w:t>
      </w:r>
    </w:p>
    <w:p w14:paraId="57D5B723" w14:textId="1BB61D60" w:rsidR="007B17CD" w:rsidRDefault="007B17CD" w:rsidP="007B17CD">
      <w:pPr>
        <w:pStyle w:val="Akapitzlist"/>
        <w:numPr>
          <w:ilvl w:val="1"/>
          <w:numId w:val="6"/>
        </w:numPr>
        <w:spacing w:before="120" w:after="120" w:line="312" w:lineRule="auto"/>
        <w:contextualSpacing w:val="0"/>
        <w:jc w:val="both"/>
        <w:rPr>
          <w:rFonts w:ascii="Arial" w:hAnsi="Arial" w:cs="Arial"/>
          <w:sz w:val="21"/>
          <w:szCs w:val="21"/>
        </w:rPr>
      </w:pPr>
      <w:r w:rsidRPr="007B17CD">
        <w:rPr>
          <w:rFonts w:ascii="Arial" w:hAnsi="Arial" w:cs="Arial"/>
          <w:sz w:val="21"/>
          <w:szCs w:val="21"/>
        </w:rPr>
        <w:t>informac</w:t>
      </w:r>
      <w:r w:rsidR="00B865C8">
        <w:rPr>
          <w:rFonts w:ascii="Arial" w:hAnsi="Arial" w:cs="Arial"/>
          <w:sz w:val="21"/>
          <w:szCs w:val="21"/>
        </w:rPr>
        <w:t>ję</w:t>
      </w:r>
      <w:r w:rsidRPr="007B17CD">
        <w:rPr>
          <w:rFonts w:ascii="Arial" w:hAnsi="Arial" w:cs="Arial"/>
          <w:sz w:val="21"/>
          <w:szCs w:val="21"/>
        </w:rPr>
        <w:t xml:space="preserve"> opisow</w:t>
      </w:r>
      <w:r w:rsidR="00B865C8">
        <w:rPr>
          <w:rFonts w:ascii="Arial" w:hAnsi="Arial" w:cs="Arial"/>
          <w:sz w:val="21"/>
          <w:szCs w:val="21"/>
        </w:rPr>
        <w:t>ą</w:t>
      </w:r>
      <w:r w:rsidRPr="007B17CD">
        <w:rPr>
          <w:rFonts w:ascii="Arial" w:hAnsi="Arial" w:cs="Arial"/>
          <w:sz w:val="21"/>
          <w:szCs w:val="21"/>
        </w:rPr>
        <w:t xml:space="preserve"> o oferowanym systemie,</w:t>
      </w:r>
    </w:p>
    <w:p w14:paraId="3CDFAFA7" w14:textId="75A40739" w:rsidR="007B17CD" w:rsidRDefault="007B17CD" w:rsidP="007B17CD">
      <w:pPr>
        <w:pStyle w:val="Akapitzlist"/>
        <w:numPr>
          <w:ilvl w:val="1"/>
          <w:numId w:val="6"/>
        </w:numPr>
        <w:spacing w:before="120" w:after="120" w:line="312" w:lineRule="auto"/>
        <w:contextualSpacing w:val="0"/>
        <w:jc w:val="both"/>
        <w:rPr>
          <w:rFonts w:ascii="Arial" w:hAnsi="Arial" w:cs="Arial"/>
          <w:sz w:val="21"/>
          <w:szCs w:val="21"/>
        </w:rPr>
      </w:pPr>
      <w:r w:rsidRPr="007B17CD">
        <w:rPr>
          <w:rFonts w:ascii="Arial" w:hAnsi="Arial" w:cs="Arial"/>
          <w:sz w:val="21"/>
          <w:szCs w:val="21"/>
        </w:rPr>
        <w:t>odniesieni</w:t>
      </w:r>
      <w:r>
        <w:rPr>
          <w:rFonts w:ascii="Arial" w:hAnsi="Arial" w:cs="Arial"/>
          <w:sz w:val="21"/>
          <w:szCs w:val="21"/>
        </w:rPr>
        <w:t>e</w:t>
      </w:r>
      <w:r w:rsidRPr="007B17CD">
        <w:rPr>
          <w:rFonts w:ascii="Arial" w:hAnsi="Arial" w:cs="Arial"/>
          <w:sz w:val="21"/>
          <w:szCs w:val="21"/>
        </w:rPr>
        <w:t xml:space="preserve"> się do wymagań </w:t>
      </w:r>
      <w:r>
        <w:rPr>
          <w:rFonts w:ascii="Arial" w:hAnsi="Arial" w:cs="Arial"/>
          <w:sz w:val="21"/>
          <w:szCs w:val="21"/>
        </w:rPr>
        <w:t xml:space="preserve">Zamawiającego </w:t>
      </w:r>
      <w:r w:rsidRPr="007B17CD">
        <w:rPr>
          <w:rFonts w:ascii="Arial" w:hAnsi="Arial" w:cs="Arial"/>
          <w:sz w:val="21"/>
          <w:szCs w:val="21"/>
        </w:rPr>
        <w:t xml:space="preserve">w kontekście ich spełniania przez oferowany system – </w:t>
      </w:r>
      <w:r w:rsidR="00115FA5" w:rsidRPr="00DA0217">
        <w:rPr>
          <w:rFonts w:ascii="Arial" w:hAnsi="Arial" w:cs="Arial"/>
          <w:sz w:val="21"/>
          <w:szCs w:val="21"/>
        </w:rPr>
        <w:t>zgodnie ze wzorem stanowiącym</w:t>
      </w:r>
      <w:r w:rsidRPr="00DA0217">
        <w:rPr>
          <w:rFonts w:ascii="Arial" w:hAnsi="Arial" w:cs="Arial"/>
          <w:sz w:val="21"/>
          <w:szCs w:val="21"/>
        </w:rPr>
        <w:t xml:space="preserve"> Załącznik </w:t>
      </w:r>
      <w:r w:rsidR="00514E3B">
        <w:rPr>
          <w:rFonts w:ascii="Arial" w:hAnsi="Arial" w:cs="Arial"/>
          <w:sz w:val="21"/>
          <w:szCs w:val="21"/>
        </w:rPr>
        <w:t>[</w:t>
      </w:r>
      <w:r w:rsidR="00DA0217">
        <w:rPr>
          <w:rFonts w:ascii="Arial" w:hAnsi="Arial" w:cs="Arial"/>
          <w:sz w:val="21"/>
          <w:szCs w:val="21"/>
        </w:rPr>
        <w:t>2</w:t>
      </w:r>
      <w:r w:rsidR="00514E3B">
        <w:rPr>
          <w:rFonts w:ascii="Arial" w:hAnsi="Arial" w:cs="Arial"/>
          <w:sz w:val="21"/>
          <w:szCs w:val="21"/>
        </w:rPr>
        <w:t>]</w:t>
      </w:r>
      <w:r w:rsidRPr="00DA0217">
        <w:rPr>
          <w:rFonts w:ascii="Arial" w:hAnsi="Arial" w:cs="Arial"/>
          <w:sz w:val="21"/>
          <w:szCs w:val="21"/>
        </w:rPr>
        <w:t xml:space="preserve"> do Ogłoszenia</w:t>
      </w:r>
      <w:r w:rsidRPr="007B17CD">
        <w:rPr>
          <w:rFonts w:ascii="Arial" w:hAnsi="Arial" w:cs="Arial"/>
          <w:sz w:val="21"/>
          <w:szCs w:val="21"/>
        </w:rPr>
        <w:t>,</w:t>
      </w:r>
    </w:p>
    <w:p w14:paraId="6C626FC2" w14:textId="5E0B92DB" w:rsidR="007B17CD" w:rsidRDefault="007B17CD" w:rsidP="007B17CD">
      <w:pPr>
        <w:pStyle w:val="Akapitzlist"/>
        <w:numPr>
          <w:ilvl w:val="1"/>
          <w:numId w:val="6"/>
        </w:numPr>
        <w:spacing w:before="120" w:after="120" w:line="312" w:lineRule="auto"/>
        <w:contextualSpacing w:val="0"/>
        <w:jc w:val="both"/>
        <w:rPr>
          <w:rFonts w:ascii="Arial" w:hAnsi="Arial" w:cs="Arial"/>
          <w:sz w:val="21"/>
          <w:szCs w:val="21"/>
        </w:rPr>
      </w:pPr>
      <w:r w:rsidRPr="007B17CD">
        <w:rPr>
          <w:rFonts w:ascii="Arial" w:hAnsi="Arial" w:cs="Arial"/>
          <w:sz w:val="21"/>
          <w:szCs w:val="21"/>
        </w:rPr>
        <w:t>informacj</w:t>
      </w:r>
      <w:r w:rsidR="00B865C8">
        <w:rPr>
          <w:rFonts w:ascii="Arial" w:hAnsi="Arial" w:cs="Arial"/>
          <w:sz w:val="21"/>
          <w:szCs w:val="21"/>
        </w:rPr>
        <w:t xml:space="preserve">ę </w:t>
      </w:r>
      <w:r w:rsidRPr="007B17CD">
        <w:rPr>
          <w:rFonts w:ascii="Arial" w:hAnsi="Arial" w:cs="Arial"/>
          <w:sz w:val="21"/>
          <w:szCs w:val="21"/>
        </w:rPr>
        <w:t xml:space="preserve">o wymaganej infrastrukturze jaka musi być zapewniona przez ARiMR w celu efektywnej pracy oferowanego systemu </w:t>
      </w:r>
      <w:r w:rsidR="00115FA5">
        <w:rPr>
          <w:rFonts w:ascii="Arial" w:hAnsi="Arial" w:cs="Arial"/>
          <w:sz w:val="21"/>
          <w:szCs w:val="21"/>
        </w:rPr>
        <w:t>–</w:t>
      </w:r>
      <w:r w:rsidRPr="007B17CD">
        <w:rPr>
          <w:rFonts w:ascii="Arial" w:hAnsi="Arial" w:cs="Arial"/>
          <w:sz w:val="21"/>
          <w:szCs w:val="21"/>
        </w:rPr>
        <w:t xml:space="preserve"> </w:t>
      </w:r>
      <w:r w:rsidR="00115FA5" w:rsidRPr="00DA0217">
        <w:rPr>
          <w:rFonts w:ascii="Arial" w:hAnsi="Arial" w:cs="Arial"/>
          <w:sz w:val="21"/>
          <w:szCs w:val="21"/>
        </w:rPr>
        <w:t>zgodnie ze wzorem</w:t>
      </w:r>
      <w:r w:rsidRPr="00DA0217">
        <w:rPr>
          <w:rFonts w:ascii="Arial" w:hAnsi="Arial" w:cs="Arial"/>
          <w:sz w:val="21"/>
          <w:szCs w:val="21"/>
        </w:rPr>
        <w:t xml:space="preserve"> </w:t>
      </w:r>
      <w:r w:rsidR="00115FA5" w:rsidRPr="00DA0217">
        <w:rPr>
          <w:rFonts w:ascii="Arial" w:hAnsi="Arial" w:cs="Arial"/>
          <w:sz w:val="21"/>
          <w:szCs w:val="21"/>
        </w:rPr>
        <w:t xml:space="preserve">stanowiącym </w:t>
      </w:r>
      <w:r w:rsidRPr="00DA0217">
        <w:rPr>
          <w:rFonts w:ascii="Arial" w:hAnsi="Arial" w:cs="Arial"/>
          <w:sz w:val="21"/>
          <w:szCs w:val="21"/>
        </w:rPr>
        <w:t>Załącznik</w:t>
      </w:r>
      <w:r w:rsidR="00514E3B" w:rsidRPr="00DA0217">
        <w:rPr>
          <w:rFonts w:ascii="Arial" w:hAnsi="Arial" w:cs="Arial"/>
          <w:sz w:val="21"/>
          <w:szCs w:val="21"/>
        </w:rPr>
        <w:t xml:space="preserve"> [</w:t>
      </w:r>
      <w:r w:rsidR="00DA0217" w:rsidRPr="00DA0217">
        <w:rPr>
          <w:rFonts w:ascii="Arial" w:hAnsi="Arial" w:cs="Arial"/>
          <w:sz w:val="21"/>
          <w:szCs w:val="21"/>
        </w:rPr>
        <w:t>2</w:t>
      </w:r>
      <w:r w:rsidR="00514E3B" w:rsidRPr="00DA0217">
        <w:rPr>
          <w:rFonts w:ascii="Arial" w:hAnsi="Arial" w:cs="Arial"/>
          <w:sz w:val="21"/>
          <w:szCs w:val="21"/>
        </w:rPr>
        <w:t xml:space="preserve">] </w:t>
      </w:r>
      <w:r w:rsidRPr="00DA0217">
        <w:rPr>
          <w:rFonts w:ascii="Arial" w:hAnsi="Arial" w:cs="Arial"/>
          <w:sz w:val="21"/>
          <w:szCs w:val="21"/>
        </w:rPr>
        <w:t>do Ogłoszenia</w:t>
      </w:r>
      <w:r w:rsidRPr="007B17CD">
        <w:rPr>
          <w:rFonts w:ascii="Arial" w:hAnsi="Arial" w:cs="Arial"/>
          <w:sz w:val="21"/>
          <w:szCs w:val="21"/>
        </w:rPr>
        <w:t>,</w:t>
      </w:r>
    </w:p>
    <w:p w14:paraId="3DD2FF97" w14:textId="686E07EB" w:rsidR="007B17CD" w:rsidRDefault="007B17CD" w:rsidP="007B17CD">
      <w:pPr>
        <w:pStyle w:val="Akapitzlist"/>
        <w:numPr>
          <w:ilvl w:val="1"/>
          <w:numId w:val="6"/>
        </w:numPr>
        <w:spacing w:before="120" w:after="120" w:line="312" w:lineRule="auto"/>
        <w:contextualSpacing w:val="0"/>
        <w:jc w:val="both"/>
        <w:rPr>
          <w:rFonts w:ascii="Arial" w:hAnsi="Arial" w:cs="Arial"/>
          <w:sz w:val="21"/>
          <w:szCs w:val="21"/>
        </w:rPr>
      </w:pPr>
      <w:r w:rsidRPr="007B17CD">
        <w:rPr>
          <w:rFonts w:ascii="Arial" w:hAnsi="Arial" w:cs="Arial"/>
          <w:sz w:val="21"/>
          <w:szCs w:val="21"/>
        </w:rPr>
        <w:t>informacj</w:t>
      </w:r>
      <w:r w:rsidR="00B865C8">
        <w:rPr>
          <w:rFonts w:ascii="Arial" w:hAnsi="Arial" w:cs="Arial"/>
          <w:sz w:val="21"/>
          <w:szCs w:val="21"/>
        </w:rPr>
        <w:t>e</w:t>
      </w:r>
      <w:r w:rsidRPr="007B17CD">
        <w:rPr>
          <w:rFonts w:ascii="Arial" w:hAnsi="Arial" w:cs="Arial"/>
          <w:sz w:val="21"/>
          <w:szCs w:val="21"/>
        </w:rPr>
        <w:t xml:space="preserve"> o szacowany</w:t>
      </w:r>
      <w:r w:rsidR="00B865C8">
        <w:rPr>
          <w:rFonts w:ascii="Arial" w:hAnsi="Arial" w:cs="Arial"/>
          <w:sz w:val="21"/>
          <w:szCs w:val="21"/>
        </w:rPr>
        <w:t>ch</w:t>
      </w:r>
      <w:r w:rsidRPr="007B17CD">
        <w:rPr>
          <w:rFonts w:ascii="Arial" w:hAnsi="Arial" w:cs="Arial"/>
          <w:sz w:val="21"/>
          <w:szCs w:val="21"/>
        </w:rPr>
        <w:t xml:space="preserve"> kosztach oferowanego systemu i zakładanym czasie wdrożenia </w:t>
      </w:r>
      <w:r w:rsidR="00115FA5">
        <w:rPr>
          <w:rFonts w:ascii="Arial" w:hAnsi="Arial" w:cs="Arial"/>
          <w:sz w:val="21"/>
          <w:szCs w:val="21"/>
        </w:rPr>
        <w:t>–</w:t>
      </w:r>
      <w:r w:rsidRPr="007B17CD">
        <w:rPr>
          <w:rFonts w:ascii="Arial" w:hAnsi="Arial" w:cs="Arial"/>
          <w:sz w:val="21"/>
          <w:szCs w:val="21"/>
        </w:rPr>
        <w:t xml:space="preserve"> </w:t>
      </w:r>
      <w:r w:rsidR="00115FA5" w:rsidRPr="00DA0217">
        <w:rPr>
          <w:rFonts w:ascii="Arial" w:hAnsi="Arial" w:cs="Arial"/>
          <w:sz w:val="21"/>
          <w:szCs w:val="21"/>
        </w:rPr>
        <w:t xml:space="preserve">zgodnie ze wzorem stanowiącym </w:t>
      </w:r>
      <w:r w:rsidRPr="00DA0217">
        <w:rPr>
          <w:rFonts w:ascii="Arial" w:hAnsi="Arial" w:cs="Arial"/>
          <w:sz w:val="21"/>
          <w:szCs w:val="21"/>
        </w:rPr>
        <w:t xml:space="preserve">Załącznik </w:t>
      </w:r>
      <w:r w:rsidR="00514E3B">
        <w:rPr>
          <w:rFonts w:ascii="Arial" w:hAnsi="Arial" w:cs="Arial"/>
          <w:sz w:val="21"/>
          <w:szCs w:val="21"/>
        </w:rPr>
        <w:t>[</w:t>
      </w:r>
      <w:r w:rsidR="00DA0217">
        <w:rPr>
          <w:rFonts w:ascii="Arial" w:hAnsi="Arial" w:cs="Arial"/>
          <w:sz w:val="21"/>
          <w:szCs w:val="21"/>
        </w:rPr>
        <w:t>3</w:t>
      </w:r>
      <w:r w:rsidR="00514E3B">
        <w:rPr>
          <w:rFonts w:ascii="Arial" w:hAnsi="Arial" w:cs="Arial"/>
          <w:sz w:val="21"/>
          <w:szCs w:val="21"/>
        </w:rPr>
        <w:t>]</w:t>
      </w:r>
      <w:r w:rsidRPr="00DA0217">
        <w:rPr>
          <w:rFonts w:ascii="Arial" w:hAnsi="Arial" w:cs="Arial"/>
          <w:sz w:val="21"/>
          <w:szCs w:val="21"/>
        </w:rPr>
        <w:t xml:space="preserve"> do </w:t>
      </w:r>
      <w:r w:rsidR="00115FA5" w:rsidRPr="00DA0217">
        <w:rPr>
          <w:rFonts w:ascii="Arial" w:hAnsi="Arial" w:cs="Arial"/>
          <w:sz w:val="21"/>
          <w:szCs w:val="21"/>
        </w:rPr>
        <w:t>Ogłoszenia</w:t>
      </w:r>
      <w:r w:rsidRPr="007B17CD">
        <w:rPr>
          <w:rFonts w:ascii="Arial" w:hAnsi="Arial" w:cs="Arial"/>
          <w:sz w:val="21"/>
          <w:szCs w:val="21"/>
        </w:rPr>
        <w:t>.</w:t>
      </w:r>
    </w:p>
    <w:p w14:paraId="071B965B" w14:textId="0AEF0375" w:rsidR="00B865C8" w:rsidRPr="007B17CD" w:rsidRDefault="00B865C8" w:rsidP="007B17CD">
      <w:pPr>
        <w:pStyle w:val="Akapitzlist"/>
        <w:numPr>
          <w:ilvl w:val="1"/>
          <w:numId w:val="6"/>
        </w:numPr>
        <w:spacing w:before="120" w:after="120" w:line="312" w:lineRule="auto"/>
        <w:contextualSpacing w:val="0"/>
        <w:jc w:val="both"/>
        <w:rPr>
          <w:rFonts w:ascii="Arial" w:hAnsi="Arial" w:cs="Arial"/>
          <w:sz w:val="21"/>
          <w:szCs w:val="21"/>
        </w:rPr>
      </w:pPr>
      <w:r>
        <w:rPr>
          <w:rFonts w:ascii="Arial" w:hAnsi="Arial" w:cs="Arial"/>
          <w:sz w:val="21"/>
          <w:szCs w:val="21"/>
        </w:rPr>
        <w:lastRenderedPageBreak/>
        <w:t xml:space="preserve">ewentualne uwagi </w:t>
      </w:r>
      <w:r w:rsidR="00C803A4">
        <w:rPr>
          <w:rFonts w:ascii="Arial" w:hAnsi="Arial" w:cs="Arial"/>
          <w:sz w:val="21"/>
          <w:szCs w:val="21"/>
        </w:rPr>
        <w:t xml:space="preserve">i sugestie </w:t>
      </w:r>
      <w:r>
        <w:rPr>
          <w:rFonts w:ascii="Arial" w:hAnsi="Arial" w:cs="Arial"/>
          <w:sz w:val="21"/>
          <w:szCs w:val="21"/>
        </w:rPr>
        <w:t>dot. założeń i zakresu Zamówienia</w:t>
      </w:r>
      <w:r w:rsidR="00C803A4">
        <w:rPr>
          <w:rFonts w:ascii="Arial" w:hAnsi="Arial" w:cs="Arial"/>
          <w:sz w:val="21"/>
          <w:szCs w:val="21"/>
        </w:rPr>
        <w:t xml:space="preserve"> określonych przez Zamawiającego</w:t>
      </w:r>
      <w:r>
        <w:rPr>
          <w:rFonts w:ascii="Arial" w:hAnsi="Arial" w:cs="Arial"/>
          <w:sz w:val="21"/>
          <w:szCs w:val="21"/>
        </w:rPr>
        <w:t>.</w:t>
      </w:r>
    </w:p>
    <w:p w14:paraId="33E366C6" w14:textId="7CF73AD9" w:rsidR="00471F89" w:rsidRPr="00DA0217" w:rsidRDefault="00471F89" w:rsidP="00DA0217">
      <w:pPr>
        <w:pStyle w:val="Akapitzlist"/>
        <w:numPr>
          <w:ilvl w:val="0"/>
          <w:numId w:val="6"/>
        </w:numPr>
        <w:spacing w:before="120" w:after="120" w:line="312" w:lineRule="auto"/>
        <w:contextualSpacing w:val="0"/>
        <w:jc w:val="both"/>
        <w:rPr>
          <w:rFonts w:ascii="Arial" w:hAnsi="Arial" w:cs="Arial"/>
          <w:sz w:val="21"/>
          <w:szCs w:val="21"/>
        </w:rPr>
      </w:pPr>
      <w:r w:rsidRPr="00A66E06">
        <w:rPr>
          <w:rFonts w:ascii="Arial" w:hAnsi="Arial" w:cs="Arial"/>
          <w:sz w:val="21"/>
          <w:szCs w:val="21"/>
        </w:rPr>
        <w:t xml:space="preserve">Zgłoszenia </w:t>
      </w:r>
      <w:r w:rsidR="007B17CD">
        <w:rPr>
          <w:rFonts w:ascii="Arial" w:hAnsi="Arial" w:cs="Arial"/>
          <w:sz w:val="21"/>
          <w:szCs w:val="21"/>
        </w:rPr>
        <w:t xml:space="preserve">wraz z pozostałymi dokumentami, o których mowa </w:t>
      </w:r>
      <w:r w:rsidR="007B17CD" w:rsidRPr="00DA0217">
        <w:rPr>
          <w:rFonts w:ascii="Arial" w:hAnsi="Arial" w:cs="Arial"/>
          <w:sz w:val="21"/>
          <w:szCs w:val="21"/>
        </w:rPr>
        <w:t>w ust. 2</w:t>
      </w:r>
      <w:r w:rsidR="007B17CD">
        <w:rPr>
          <w:rFonts w:ascii="Arial" w:hAnsi="Arial" w:cs="Arial"/>
          <w:sz w:val="21"/>
          <w:szCs w:val="21"/>
        </w:rPr>
        <w:t xml:space="preserve"> </w:t>
      </w:r>
      <w:r w:rsidR="00115FA5">
        <w:rPr>
          <w:rFonts w:ascii="Arial" w:hAnsi="Arial" w:cs="Arial"/>
          <w:sz w:val="21"/>
          <w:szCs w:val="21"/>
        </w:rPr>
        <w:t>należy</w:t>
      </w:r>
      <w:r w:rsidRPr="00A66E06">
        <w:rPr>
          <w:rFonts w:ascii="Arial" w:hAnsi="Arial" w:cs="Arial"/>
          <w:sz w:val="21"/>
          <w:szCs w:val="21"/>
        </w:rPr>
        <w:t xml:space="preserve"> składać</w:t>
      </w:r>
      <w:r w:rsidR="00DA0217">
        <w:rPr>
          <w:rFonts w:ascii="Arial" w:hAnsi="Arial" w:cs="Arial"/>
          <w:sz w:val="21"/>
          <w:szCs w:val="21"/>
        </w:rPr>
        <w:t xml:space="preserve"> </w:t>
      </w:r>
      <w:r w:rsidRPr="00DA0217">
        <w:rPr>
          <w:rFonts w:ascii="Arial" w:hAnsi="Arial" w:cs="Arial"/>
          <w:sz w:val="21"/>
          <w:szCs w:val="21"/>
        </w:rPr>
        <w:t>za pośrednictwem poczty elektronicznej na adres</w:t>
      </w:r>
      <w:r w:rsidR="00A66E06" w:rsidRPr="00DA0217">
        <w:rPr>
          <w:rFonts w:ascii="Arial" w:hAnsi="Arial" w:cs="Arial"/>
          <w:sz w:val="21"/>
          <w:szCs w:val="21"/>
        </w:rPr>
        <w:t xml:space="preserve"> </w:t>
      </w:r>
      <w:r w:rsidR="00236CB6" w:rsidRPr="00DA0217">
        <w:rPr>
          <w:rFonts w:ascii="Arial" w:hAnsi="Arial" w:cs="Arial"/>
          <w:sz w:val="21"/>
          <w:szCs w:val="21"/>
        </w:rPr>
        <w:t>[</w:t>
      </w:r>
      <w:r w:rsidR="001532D1" w:rsidRPr="001532D1">
        <w:rPr>
          <w:rFonts w:ascii="Arial" w:hAnsi="Arial" w:cs="Arial"/>
          <w:sz w:val="21"/>
          <w:szCs w:val="21"/>
        </w:rPr>
        <w:t>marcin.szalecki@arimr.gov.pl</w:t>
      </w:r>
      <w:r w:rsidR="00236CB6" w:rsidRPr="00DA0217">
        <w:rPr>
          <w:rFonts w:ascii="Arial" w:hAnsi="Arial" w:cs="Arial"/>
          <w:sz w:val="21"/>
          <w:szCs w:val="21"/>
        </w:rPr>
        <w:t>]</w:t>
      </w:r>
      <w:r w:rsidRPr="00DA0217">
        <w:rPr>
          <w:rFonts w:ascii="Arial" w:hAnsi="Arial" w:cs="Arial"/>
          <w:sz w:val="21"/>
          <w:szCs w:val="21"/>
        </w:rPr>
        <w:t>;</w:t>
      </w:r>
    </w:p>
    <w:p w14:paraId="020BAB90" w14:textId="5DE17328" w:rsidR="00471F89" w:rsidRPr="007B17CD" w:rsidRDefault="000323A5" w:rsidP="007B17CD">
      <w:pPr>
        <w:pStyle w:val="Akapitzlist"/>
        <w:numPr>
          <w:ilvl w:val="0"/>
          <w:numId w:val="6"/>
        </w:numPr>
        <w:spacing w:before="120" w:after="120" w:line="312" w:lineRule="auto"/>
        <w:contextualSpacing w:val="0"/>
        <w:jc w:val="both"/>
        <w:rPr>
          <w:rFonts w:ascii="Arial" w:hAnsi="Arial" w:cs="Arial"/>
          <w:sz w:val="21"/>
          <w:szCs w:val="21"/>
        </w:rPr>
      </w:pPr>
      <w:r w:rsidRPr="007B17CD">
        <w:rPr>
          <w:rFonts w:ascii="Arial" w:hAnsi="Arial" w:cs="Arial"/>
          <w:sz w:val="21"/>
          <w:szCs w:val="21"/>
        </w:rPr>
        <w:t>Termin składania Z</w:t>
      </w:r>
      <w:r w:rsidR="00471F89" w:rsidRPr="007B17CD">
        <w:rPr>
          <w:rFonts w:ascii="Arial" w:hAnsi="Arial" w:cs="Arial"/>
          <w:sz w:val="21"/>
          <w:szCs w:val="21"/>
        </w:rPr>
        <w:t>głoszeń</w:t>
      </w:r>
      <w:r w:rsidR="007A29B6" w:rsidRPr="007B17CD">
        <w:rPr>
          <w:rFonts w:ascii="Arial" w:hAnsi="Arial" w:cs="Arial"/>
          <w:sz w:val="21"/>
          <w:szCs w:val="21"/>
        </w:rPr>
        <w:t xml:space="preserve"> </w:t>
      </w:r>
      <w:r w:rsidR="00115FA5">
        <w:rPr>
          <w:rFonts w:ascii="Arial" w:hAnsi="Arial" w:cs="Arial"/>
          <w:sz w:val="21"/>
          <w:szCs w:val="21"/>
        </w:rPr>
        <w:t xml:space="preserve">wraz z pozostałymi </w:t>
      </w:r>
      <w:r w:rsidR="008170CB">
        <w:rPr>
          <w:rFonts w:ascii="Arial" w:hAnsi="Arial" w:cs="Arial"/>
          <w:sz w:val="21"/>
          <w:szCs w:val="21"/>
        </w:rPr>
        <w:t xml:space="preserve">informacjami i </w:t>
      </w:r>
      <w:r w:rsidR="00115FA5">
        <w:rPr>
          <w:rFonts w:ascii="Arial" w:hAnsi="Arial" w:cs="Arial"/>
          <w:sz w:val="21"/>
          <w:szCs w:val="21"/>
        </w:rPr>
        <w:t>dokumentami</w:t>
      </w:r>
      <w:r w:rsidR="008170CB">
        <w:rPr>
          <w:rFonts w:ascii="Arial" w:hAnsi="Arial" w:cs="Arial"/>
          <w:sz w:val="21"/>
          <w:szCs w:val="21"/>
        </w:rPr>
        <w:t xml:space="preserve">, </w:t>
      </w:r>
      <w:r w:rsidR="008170CB" w:rsidRPr="00DA0217">
        <w:rPr>
          <w:rFonts w:ascii="Arial" w:hAnsi="Arial" w:cs="Arial"/>
          <w:sz w:val="21"/>
          <w:szCs w:val="21"/>
        </w:rPr>
        <w:t>o których mowa w rozdziale V pkt 2 Ogłoszenia</w:t>
      </w:r>
      <w:r w:rsidR="00115FA5">
        <w:rPr>
          <w:rFonts w:ascii="Arial" w:hAnsi="Arial" w:cs="Arial"/>
          <w:sz w:val="21"/>
          <w:szCs w:val="21"/>
        </w:rPr>
        <w:t xml:space="preserve"> </w:t>
      </w:r>
      <w:r w:rsidR="007A29B6" w:rsidRPr="007B17CD">
        <w:rPr>
          <w:rFonts w:ascii="Arial" w:hAnsi="Arial" w:cs="Arial"/>
          <w:sz w:val="21"/>
          <w:szCs w:val="21"/>
        </w:rPr>
        <w:t>upływa dnia</w:t>
      </w:r>
      <w:r w:rsidR="00236CB6" w:rsidRPr="007B17CD">
        <w:rPr>
          <w:rFonts w:ascii="Arial" w:hAnsi="Arial" w:cs="Arial"/>
          <w:sz w:val="21"/>
          <w:szCs w:val="21"/>
        </w:rPr>
        <w:t xml:space="preserve"> </w:t>
      </w:r>
      <w:r w:rsidR="00352992">
        <w:rPr>
          <w:rFonts w:ascii="Arial" w:hAnsi="Arial" w:cs="Arial"/>
          <w:sz w:val="21"/>
          <w:szCs w:val="21"/>
        </w:rPr>
        <w:t>14.10.2021 r.</w:t>
      </w:r>
      <w:r w:rsidR="007A29B6" w:rsidRPr="007B17CD">
        <w:rPr>
          <w:rFonts w:ascii="Arial" w:hAnsi="Arial" w:cs="Arial"/>
          <w:sz w:val="21"/>
          <w:szCs w:val="21"/>
        </w:rPr>
        <w:t xml:space="preserve"> o godz. </w:t>
      </w:r>
      <w:r w:rsidR="00352992">
        <w:rPr>
          <w:rFonts w:ascii="Arial" w:hAnsi="Arial" w:cs="Arial"/>
          <w:sz w:val="21"/>
          <w:szCs w:val="21"/>
        </w:rPr>
        <w:t>12.00</w:t>
      </w:r>
      <w:r w:rsidR="007A29B6" w:rsidRPr="007B17CD">
        <w:rPr>
          <w:rFonts w:ascii="Arial" w:hAnsi="Arial" w:cs="Arial"/>
          <w:sz w:val="21"/>
          <w:szCs w:val="21"/>
        </w:rPr>
        <w:t xml:space="preserve">. </w:t>
      </w:r>
      <w:r w:rsidR="00115FA5">
        <w:rPr>
          <w:rFonts w:ascii="Arial" w:hAnsi="Arial" w:cs="Arial"/>
          <w:sz w:val="21"/>
          <w:szCs w:val="21"/>
        </w:rPr>
        <w:t>O zachowaniu terminu d</w:t>
      </w:r>
      <w:r w:rsidR="00471F89" w:rsidRPr="007B17CD">
        <w:rPr>
          <w:rFonts w:ascii="Arial" w:hAnsi="Arial" w:cs="Arial"/>
          <w:sz w:val="21"/>
          <w:szCs w:val="21"/>
        </w:rPr>
        <w:t xml:space="preserve">ecyduje data wpływu </w:t>
      </w:r>
      <w:r w:rsidR="00115FA5">
        <w:rPr>
          <w:rFonts w:ascii="Arial" w:hAnsi="Arial" w:cs="Arial"/>
          <w:sz w:val="21"/>
          <w:szCs w:val="21"/>
        </w:rPr>
        <w:t>Z</w:t>
      </w:r>
      <w:r w:rsidR="00471F89" w:rsidRPr="007B17CD">
        <w:rPr>
          <w:rFonts w:ascii="Arial" w:hAnsi="Arial" w:cs="Arial"/>
          <w:sz w:val="21"/>
          <w:szCs w:val="21"/>
        </w:rPr>
        <w:t>głoszenia do Zamawiającego.</w:t>
      </w:r>
    </w:p>
    <w:p w14:paraId="5ADEC190" w14:textId="3D8A43BC" w:rsidR="00471F89" w:rsidRPr="00A66E06" w:rsidRDefault="00471F89" w:rsidP="00236CB6">
      <w:pPr>
        <w:pStyle w:val="Akapitzlist"/>
        <w:spacing w:before="120" w:after="120" w:line="312" w:lineRule="auto"/>
        <w:contextualSpacing w:val="0"/>
        <w:jc w:val="both"/>
        <w:rPr>
          <w:rFonts w:ascii="Arial" w:hAnsi="Arial" w:cs="Arial"/>
          <w:sz w:val="21"/>
          <w:szCs w:val="21"/>
        </w:rPr>
      </w:pPr>
    </w:p>
    <w:p w14:paraId="2EB4A587" w14:textId="0C6A4A8E" w:rsidR="00471F89" w:rsidRPr="00236CB6" w:rsidRDefault="00DF77D6" w:rsidP="002E3CF5">
      <w:pPr>
        <w:pStyle w:val="Akapitzlist"/>
        <w:numPr>
          <w:ilvl w:val="0"/>
          <w:numId w:val="4"/>
        </w:numPr>
        <w:spacing w:before="120" w:after="120" w:line="312" w:lineRule="auto"/>
        <w:ind w:left="426"/>
        <w:contextualSpacing w:val="0"/>
        <w:jc w:val="both"/>
        <w:rPr>
          <w:rFonts w:ascii="Arial" w:hAnsi="Arial" w:cs="Arial"/>
          <w:b/>
          <w:sz w:val="21"/>
          <w:szCs w:val="21"/>
        </w:rPr>
      </w:pPr>
      <w:r>
        <w:rPr>
          <w:rFonts w:ascii="Arial" w:hAnsi="Arial" w:cs="Arial"/>
          <w:b/>
          <w:sz w:val="21"/>
          <w:szCs w:val="21"/>
        </w:rPr>
        <w:t xml:space="preserve">TRYB, FORMA I </w:t>
      </w:r>
      <w:r w:rsidR="00471F89" w:rsidRPr="00A66E06">
        <w:rPr>
          <w:rFonts w:ascii="Arial" w:hAnsi="Arial" w:cs="Arial"/>
          <w:b/>
          <w:sz w:val="21"/>
          <w:szCs w:val="21"/>
        </w:rPr>
        <w:t xml:space="preserve">ZASADY PROWADZENIA </w:t>
      </w:r>
      <w:r w:rsidR="00B865C8">
        <w:rPr>
          <w:rFonts w:ascii="Arial" w:hAnsi="Arial" w:cs="Arial"/>
          <w:b/>
          <w:sz w:val="21"/>
          <w:szCs w:val="21"/>
        </w:rPr>
        <w:t>KONSULTACJI</w:t>
      </w:r>
    </w:p>
    <w:p w14:paraId="023C3303" w14:textId="27370BF9" w:rsidR="00471F89" w:rsidRDefault="00471F89" w:rsidP="00A66E06">
      <w:pPr>
        <w:pStyle w:val="Akapitzlist"/>
        <w:numPr>
          <w:ilvl w:val="0"/>
          <w:numId w:val="8"/>
        </w:numPr>
        <w:spacing w:before="120" w:after="120" w:line="312" w:lineRule="auto"/>
        <w:contextualSpacing w:val="0"/>
        <w:jc w:val="both"/>
        <w:rPr>
          <w:rFonts w:ascii="Arial" w:hAnsi="Arial" w:cs="Arial"/>
          <w:sz w:val="21"/>
          <w:szCs w:val="21"/>
        </w:rPr>
      </w:pPr>
      <w:r w:rsidRPr="00A66E06">
        <w:rPr>
          <w:rFonts w:ascii="Arial" w:hAnsi="Arial" w:cs="Arial"/>
          <w:sz w:val="21"/>
          <w:szCs w:val="21"/>
        </w:rPr>
        <w:t xml:space="preserve">Warunkiem </w:t>
      </w:r>
      <w:r w:rsidR="00A47994">
        <w:rPr>
          <w:rFonts w:ascii="Arial" w:hAnsi="Arial" w:cs="Arial"/>
          <w:sz w:val="21"/>
          <w:szCs w:val="21"/>
        </w:rPr>
        <w:t xml:space="preserve">dopuszczenia do </w:t>
      </w:r>
      <w:r w:rsidRPr="00A66E06">
        <w:rPr>
          <w:rFonts w:ascii="Arial" w:hAnsi="Arial" w:cs="Arial"/>
          <w:sz w:val="21"/>
          <w:szCs w:val="21"/>
        </w:rPr>
        <w:t xml:space="preserve">udziału w </w:t>
      </w:r>
      <w:r w:rsidR="00B865C8">
        <w:rPr>
          <w:rFonts w:ascii="Arial" w:hAnsi="Arial" w:cs="Arial"/>
          <w:sz w:val="21"/>
          <w:szCs w:val="21"/>
        </w:rPr>
        <w:t>Konsultacjach</w:t>
      </w:r>
      <w:r w:rsidR="000323A5" w:rsidRPr="00A66E06">
        <w:rPr>
          <w:rFonts w:ascii="Arial" w:hAnsi="Arial" w:cs="Arial"/>
          <w:sz w:val="21"/>
          <w:szCs w:val="21"/>
        </w:rPr>
        <w:t xml:space="preserve"> jest </w:t>
      </w:r>
      <w:r w:rsidR="00B865C8">
        <w:rPr>
          <w:rFonts w:ascii="Arial" w:hAnsi="Arial" w:cs="Arial"/>
          <w:sz w:val="21"/>
          <w:szCs w:val="21"/>
        </w:rPr>
        <w:t xml:space="preserve">prawidłowe i terminowe </w:t>
      </w:r>
      <w:r w:rsidR="000323A5" w:rsidRPr="00A66E06">
        <w:rPr>
          <w:rFonts w:ascii="Arial" w:hAnsi="Arial" w:cs="Arial"/>
          <w:sz w:val="21"/>
          <w:szCs w:val="21"/>
        </w:rPr>
        <w:t>złożenie Z</w:t>
      </w:r>
      <w:r w:rsidRPr="00A66E06">
        <w:rPr>
          <w:rFonts w:ascii="Arial" w:hAnsi="Arial" w:cs="Arial"/>
          <w:sz w:val="21"/>
          <w:szCs w:val="21"/>
        </w:rPr>
        <w:t>głoszenia</w:t>
      </w:r>
      <w:r w:rsidR="00DF77D6">
        <w:rPr>
          <w:rFonts w:ascii="Arial" w:hAnsi="Arial" w:cs="Arial"/>
          <w:sz w:val="21"/>
          <w:szCs w:val="21"/>
        </w:rPr>
        <w:t xml:space="preserve"> </w:t>
      </w:r>
      <w:r w:rsidRPr="007571FA">
        <w:rPr>
          <w:rFonts w:ascii="Arial" w:hAnsi="Arial" w:cs="Arial"/>
          <w:sz w:val="21"/>
          <w:szCs w:val="21"/>
        </w:rPr>
        <w:t xml:space="preserve">wraz z </w:t>
      </w:r>
      <w:r w:rsidR="00B865C8">
        <w:rPr>
          <w:rFonts w:ascii="Arial" w:hAnsi="Arial" w:cs="Arial"/>
          <w:sz w:val="21"/>
          <w:szCs w:val="21"/>
        </w:rPr>
        <w:t>dokumentami i informacjami</w:t>
      </w:r>
      <w:r w:rsidR="00A47994">
        <w:rPr>
          <w:rFonts w:ascii="Arial" w:hAnsi="Arial" w:cs="Arial"/>
          <w:sz w:val="21"/>
          <w:szCs w:val="21"/>
        </w:rPr>
        <w:t xml:space="preserve">, </w:t>
      </w:r>
      <w:r w:rsidR="00A47994" w:rsidRPr="00DA0217">
        <w:rPr>
          <w:rFonts w:ascii="Arial" w:hAnsi="Arial" w:cs="Arial"/>
          <w:sz w:val="21"/>
          <w:szCs w:val="21"/>
        </w:rPr>
        <w:t>o których mowa w rozdziale V pkt 2 Ogłoszenia</w:t>
      </w:r>
      <w:r w:rsidR="00A47994">
        <w:rPr>
          <w:rFonts w:ascii="Arial" w:hAnsi="Arial" w:cs="Arial"/>
          <w:sz w:val="21"/>
          <w:szCs w:val="21"/>
        </w:rPr>
        <w:t>.</w:t>
      </w:r>
    </w:p>
    <w:p w14:paraId="589FB2C2" w14:textId="64D7D58E" w:rsidR="00FB17F9" w:rsidRPr="00F26FBC" w:rsidRDefault="00FB17F9" w:rsidP="00FB17F9">
      <w:pPr>
        <w:pStyle w:val="Akapitzlist"/>
        <w:numPr>
          <w:ilvl w:val="0"/>
          <w:numId w:val="8"/>
        </w:numPr>
        <w:spacing w:before="120" w:after="120" w:line="312" w:lineRule="auto"/>
        <w:contextualSpacing w:val="0"/>
        <w:jc w:val="both"/>
        <w:rPr>
          <w:rFonts w:ascii="Arial" w:hAnsi="Arial" w:cs="Arial"/>
          <w:sz w:val="21"/>
          <w:szCs w:val="21"/>
        </w:rPr>
      </w:pPr>
      <w:r>
        <w:rPr>
          <w:rFonts w:ascii="Arial" w:hAnsi="Arial" w:cs="Arial"/>
          <w:sz w:val="21"/>
          <w:szCs w:val="21"/>
        </w:rPr>
        <w:t>Konsultacje</w:t>
      </w:r>
      <w:r w:rsidRPr="00F26FBC">
        <w:rPr>
          <w:rFonts w:ascii="Arial" w:hAnsi="Arial" w:cs="Arial"/>
          <w:sz w:val="21"/>
          <w:szCs w:val="21"/>
        </w:rPr>
        <w:t xml:space="preserve"> </w:t>
      </w:r>
      <w:r>
        <w:rPr>
          <w:rFonts w:ascii="Arial" w:hAnsi="Arial" w:cs="Arial"/>
          <w:sz w:val="21"/>
          <w:szCs w:val="21"/>
        </w:rPr>
        <w:t>będą polegały w szczególności na</w:t>
      </w:r>
      <w:r w:rsidRPr="00F26FBC">
        <w:rPr>
          <w:rFonts w:ascii="Arial" w:hAnsi="Arial" w:cs="Arial"/>
          <w:sz w:val="21"/>
          <w:szCs w:val="21"/>
        </w:rPr>
        <w:t>:</w:t>
      </w:r>
    </w:p>
    <w:p w14:paraId="7FF9C720" w14:textId="078A294C" w:rsidR="00FB17F9" w:rsidRDefault="00FB17F9" w:rsidP="00FB17F9">
      <w:pPr>
        <w:pStyle w:val="Akapitzlist"/>
        <w:numPr>
          <w:ilvl w:val="1"/>
          <w:numId w:val="8"/>
        </w:numPr>
        <w:spacing w:before="120" w:after="120" w:line="312" w:lineRule="auto"/>
        <w:contextualSpacing w:val="0"/>
        <w:jc w:val="both"/>
        <w:rPr>
          <w:rFonts w:ascii="Arial" w:hAnsi="Arial" w:cs="Arial"/>
          <w:sz w:val="21"/>
          <w:szCs w:val="21"/>
        </w:rPr>
      </w:pPr>
      <w:r>
        <w:rPr>
          <w:rFonts w:ascii="Arial" w:hAnsi="Arial" w:cs="Arial"/>
          <w:sz w:val="21"/>
          <w:szCs w:val="21"/>
        </w:rPr>
        <w:t>udzieleniu przez Wykonawców odpowiedzi na pytania zadane przez Zamawiającego</w:t>
      </w:r>
      <w:r w:rsidR="00C663FE">
        <w:rPr>
          <w:rFonts w:ascii="Arial" w:hAnsi="Arial" w:cs="Arial"/>
          <w:sz w:val="21"/>
          <w:szCs w:val="21"/>
        </w:rPr>
        <w:t>, w oparciu o arkusze odpowiedzi stanowiące załączniki do niniejszego Ogłoszenia,</w:t>
      </w:r>
      <w:r w:rsidR="008170CB">
        <w:rPr>
          <w:rFonts w:ascii="Arial" w:hAnsi="Arial" w:cs="Arial"/>
          <w:sz w:val="21"/>
          <w:szCs w:val="21"/>
        </w:rPr>
        <w:t xml:space="preserve"> </w:t>
      </w:r>
      <w:r w:rsidR="008170CB" w:rsidRPr="00DA0217">
        <w:rPr>
          <w:rFonts w:ascii="Arial" w:hAnsi="Arial" w:cs="Arial"/>
          <w:sz w:val="21"/>
          <w:szCs w:val="21"/>
        </w:rPr>
        <w:t>o których mowa w rozdziale V pkt 2 Ogłoszenia</w:t>
      </w:r>
      <w:r w:rsidR="008170CB">
        <w:rPr>
          <w:rFonts w:ascii="Arial" w:hAnsi="Arial" w:cs="Arial"/>
          <w:sz w:val="21"/>
          <w:szCs w:val="21"/>
        </w:rPr>
        <w:t>,</w:t>
      </w:r>
    </w:p>
    <w:p w14:paraId="36E70B0D" w14:textId="1D8426F5" w:rsidR="00FB17F9" w:rsidRDefault="00FB17F9" w:rsidP="00FB17F9">
      <w:pPr>
        <w:pStyle w:val="Akapitzlist"/>
        <w:numPr>
          <w:ilvl w:val="1"/>
          <w:numId w:val="8"/>
        </w:numPr>
        <w:spacing w:before="120" w:after="120" w:line="312" w:lineRule="auto"/>
        <w:contextualSpacing w:val="0"/>
        <w:jc w:val="both"/>
        <w:rPr>
          <w:rFonts w:ascii="Arial" w:hAnsi="Arial" w:cs="Arial"/>
          <w:sz w:val="21"/>
          <w:szCs w:val="21"/>
        </w:rPr>
      </w:pPr>
      <w:r>
        <w:rPr>
          <w:rFonts w:ascii="Arial" w:hAnsi="Arial" w:cs="Arial"/>
          <w:sz w:val="21"/>
          <w:szCs w:val="21"/>
        </w:rPr>
        <w:t>zgłoszeniu przez Wykonawców uwag do materiałów przekazan</w:t>
      </w:r>
      <w:r w:rsidR="008170CB">
        <w:rPr>
          <w:rFonts w:ascii="Arial" w:hAnsi="Arial" w:cs="Arial"/>
          <w:sz w:val="21"/>
          <w:szCs w:val="21"/>
        </w:rPr>
        <w:t>ych</w:t>
      </w:r>
      <w:r>
        <w:rPr>
          <w:rFonts w:ascii="Arial" w:hAnsi="Arial" w:cs="Arial"/>
          <w:sz w:val="21"/>
          <w:szCs w:val="21"/>
        </w:rPr>
        <w:t xml:space="preserve"> przez Zamawiającego</w:t>
      </w:r>
      <w:r w:rsidR="00C663FE">
        <w:rPr>
          <w:rFonts w:ascii="Arial" w:hAnsi="Arial" w:cs="Arial"/>
          <w:sz w:val="21"/>
          <w:szCs w:val="21"/>
        </w:rPr>
        <w:t>,</w:t>
      </w:r>
    </w:p>
    <w:p w14:paraId="442CF665" w14:textId="59C8A53E" w:rsidR="00C663FE" w:rsidRPr="00FB17F9" w:rsidRDefault="00C663FE" w:rsidP="00FB17F9">
      <w:pPr>
        <w:pStyle w:val="Akapitzlist"/>
        <w:numPr>
          <w:ilvl w:val="1"/>
          <w:numId w:val="8"/>
        </w:numPr>
        <w:spacing w:before="120" w:after="120" w:line="312" w:lineRule="auto"/>
        <w:contextualSpacing w:val="0"/>
        <w:jc w:val="both"/>
        <w:rPr>
          <w:rFonts w:ascii="Arial" w:hAnsi="Arial" w:cs="Arial"/>
          <w:sz w:val="21"/>
          <w:szCs w:val="21"/>
        </w:rPr>
      </w:pPr>
      <w:r>
        <w:rPr>
          <w:rFonts w:ascii="Arial" w:hAnsi="Arial" w:cs="Arial"/>
          <w:sz w:val="21"/>
          <w:szCs w:val="21"/>
        </w:rPr>
        <w:t>przekazaniu przez Wykonawców materiałów</w:t>
      </w:r>
      <w:r w:rsidR="009B1974">
        <w:rPr>
          <w:rFonts w:ascii="Arial" w:hAnsi="Arial" w:cs="Arial"/>
          <w:sz w:val="21"/>
          <w:szCs w:val="21"/>
        </w:rPr>
        <w:t xml:space="preserve"> wskazanych </w:t>
      </w:r>
      <w:r>
        <w:rPr>
          <w:rFonts w:ascii="Arial" w:hAnsi="Arial" w:cs="Arial"/>
          <w:sz w:val="21"/>
          <w:szCs w:val="21"/>
        </w:rPr>
        <w:t>przez Zamawiającego</w:t>
      </w:r>
      <w:r w:rsidR="008170CB">
        <w:rPr>
          <w:rFonts w:ascii="Arial" w:hAnsi="Arial" w:cs="Arial"/>
          <w:sz w:val="21"/>
          <w:szCs w:val="21"/>
        </w:rPr>
        <w:t>,</w:t>
      </w:r>
      <w:r w:rsidR="009B1974">
        <w:rPr>
          <w:rFonts w:ascii="Arial" w:hAnsi="Arial" w:cs="Arial"/>
          <w:sz w:val="21"/>
          <w:szCs w:val="21"/>
        </w:rPr>
        <w:t xml:space="preserve"> </w:t>
      </w:r>
      <w:r w:rsidR="008170CB" w:rsidRPr="00DA0217">
        <w:rPr>
          <w:rFonts w:ascii="Arial" w:hAnsi="Arial" w:cs="Arial"/>
          <w:sz w:val="21"/>
          <w:szCs w:val="21"/>
        </w:rPr>
        <w:t>w szczególności tych, o których mowa w rozdziale V pkt 2 Ogłoszenia</w:t>
      </w:r>
      <w:r w:rsidR="008170CB">
        <w:rPr>
          <w:rFonts w:ascii="Arial" w:hAnsi="Arial" w:cs="Arial"/>
          <w:sz w:val="21"/>
          <w:szCs w:val="21"/>
        </w:rPr>
        <w:t>.</w:t>
      </w:r>
    </w:p>
    <w:p w14:paraId="38CF822E" w14:textId="12D85C3B" w:rsidR="00471F89" w:rsidRPr="00B865C8" w:rsidRDefault="00B865C8" w:rsidP="00B865C8">
      <w:pPr>
        <w:pStyle w:val="Akapitzlist"/>
        <w:numPr>
          <w:ilvl w:val="0"/>
          <w:numId w:val="8"/>
        </w:numPr>
        <w:spacing w:before="120" w:after="120" w:line="312" w:lineRule="auto"/>
        <w:contextualSpacing w:val="0"/>
        <w:jc w:val="both"/>
        <w:rPr>
          <w:rFonts w:ascii="Arial" w:hAnsi="Arial" w:cs="Arial"/>
          <w:sz w:val="21"/>
          <w:szCs w:val="21"/>
        </w:rPr>
      </w:pPr>
      <w:r>
        <w:rPr>
          <w:rFonts w:ascii="Arial" w:hAnsi="Arial" w:cs="Arial"/>
          <w:sz w:val="21"/>
          <w:szCs w:val="21"/>
        </w:rPr>
        <w:t>Konsultacje</w:t>
      </w:r>
      <w:r w:rsidR="00471F89" w:rsidRPr="00B865C8">
        <w:rPr>
          <w:rFonts w:ascii="Arial" w:hAnsi="Arial" w:cs="Arial"/>
          <w:sz w:val="21"/>
          <w:szCs w:val="21"/>
        </w:rPr>
        <w:t xml:space="preserve"> </w:t>
      </w:r>
      <w:r>
        <w:rPr>
          <w:rFonts w:ascii="Arial" w:hAnsi="Arial" w:cs="Arial"/>
          <w:sz w:val="21"/>
          <w:szCs w:val="21"/>
        </w:rPr>
        <w:t xml:space="preserve">będą </w:t>
      </w:r>
      <w:r w:rsidR="00471F89" w:rsidRPr="00B865C8">
        <w:rPr>
          <w:rFonts w:ascii="Arial" w:hAnsi="Arial" w:cs="Arial"/>
          <w:sz w:val="21"/>
          <w:szCs w:val="21"/>
        </w:rPr>
        <w:t>prowadzon</w:t>
      </w:r>
      <w:r>
        <w:rPr>
          <w:rFonts w:ascii="Arial" w:hAnsi="Arial" w:cs="Arial"/>
          <w:sz w:val="21"/>
          <w:szCs w:val="21"/>
        </w:rPr>
        <w:t>e</w:t>
      </w:r>
      <w:r w:rsidR="00471F89" w:rsidRPr="00B865C8">
        <w:rPr>
          <w:rFonts w:ascii="Arial" w:hAnsi="Arial" w:cs="Arial"/>
          <w:sz w:val="21"/>
          <w:szCs w:val="21"/>
        </w:rPr>
        <w:t xml:space="preserve"> w języku polskim. Do dokumentów sporządzonych w językach innych niż polski należy dołączyć tłumaczenia na język polski. </w:t>
      </w:r>
    </w:p>
    <w:p w14:paraId="243B4738" w14:textId="528D42F0" w:rsidR="00FB17F9" w:rsidRPr="00FB17F9" w:rsidRDefault="00B865C8" w:rsidP="00FB17F9">
      <w:pPr>
        <w:pStyle w:val="Akapitzlist"/>
        <w:numPr>
          <w:ilvl w:val="0"/>
          <w:numId w:val="8"/>
        </w:numPr>
        <w:spacing w:before="120" w:after="120" w:line="312" w:lineRule="auto"/>
        <w:contextualSpacing w:val="0"/>
        <w:jc w:val="both"/>
        <w:rPr>
          <w:rFonts w:ascii="Arial" w:hAnsi="Arial" w:cs="Arial"/>
          <w:sz w:val="21"/>
          <w:szCs w:val="21"/>
        </w:rPr>
      </w:pPr>
      <w:r>
        <w:rPr>
          <w:rFonts w:ascii="Arial" w:hAnsi="Arial" w:cs="Arial"/>
          <w:sz w:val="21"/>
          <w:szCs w:val="21"/>
        </w:rPr>
        <w:t>Konsultacje</w:t>
      </w:r>
      <w:r w:rsidR="00471F89" w:rsidRPr="00A66E06">
        <w:rPr>
          <w:rFonts w:ascii="Arial" w:hAnsi="Arial" w:cs="Arial"/>
          <w:sz w:val="21"/>
          <w:szCs w:val="21"/>
        </w:rPr>
        <w:t xml:space="preserve"> ma</w:t>
      </w:r>
      <w:r>
        <w:rPr>
          <w:rFonts w:ascii="Arial" w:hAnsi="Arial" w:cs="Arial"/>
          <w:sz w:val="21"/>
          <w:szCs w:val="21"/>
        </w:rPr>
        <w:t>ją</w:t>
      </w:r>
      <w:r w:rsidR="00471F89" w:rsidRPr="00A66E06">
        <w:rPr>
          <w:rFonts w:ascii="Arial" w:hAnsi="Arial" w:cs="Arial"/>
          <w:sz w:val="21"/>
          <w:szCs w:val="21"/>
        </w:rPr>
        <w:t xml:space="preserve"> charakter jawny</w:t>
      </w:r>
      <w:r>
        <w:rPr>
          <w:rFonts w:ascii="Arial" w:hAnsi="Arial" w:cs="Arial"/>
          <w:sz w:val="21"/>
          <w:szCs w:val="21"/>
        </w:rPr>
        <w:t xml:space="preserve">. Informacje i dokumenty przekazywane przez </w:t>
      </w:r>
      <w:r w:rsidR="00FB17F9">
        <w:rPr>
          <w:rFonts w:ascii="Arial" w:hAnsi="Arial" w:cs="Arial"/>
          <w:sz w:val="21"/>
          <w:szCs w:val="21"/>
        </w:rPr>
        <w:t>Wykonawców</w:t>
      </w:r>
      <w:r>
        <w:rPr>
          <w:rFonts w:ascii="Arial" w:hAnsi="Arial" w:cs="Arial"/>
          <w:sz w:val="21"/>
          <w:szCs w:val="21"/>
        </w:rPr>
        <w:t xml:space="preserve"> w toku Konsultacji nie </w:t>
      </w:r>
      <w:r w:rsidR="00FB17F9">
        <w:rPr>
          <w:rFonts w:ascii="Arial" w:hAnsi="Arial" w:cs="Arial"/>
          <w:sz w:val="21"/>
          <w:szCs w:val="21"/>
        </w:rPr>
        <w:t>mogą</w:t>
      </w:r>
      <w:r>
        <w:rPr>
          <w:rFonts w:ascii="Arial" w:hAnsi="Arial" w:cs="Arial"/>
          <w:sz w:val="21"/>
          <w:szCs w:val="21"/>
        </w:rPr>
        <w:t xml:space="preserve"> stanowić tajemnicy przedsiębiorstwa</w:t>
      </w:r>
      <w:r w:rsidR="006A400A">
        <w:rPr>
          <w:rFonts w:ascii="Arial" w:hAnsi="Arial" w:cs="Arial"/>
          <w:sz w:val="21"/>
          <w:szCs w:val="21"/>
        </w:rPr>
        <w:t xml:space="preserve"> </w:t>
      </w:r>
      <w:r w:rsidR="006A400A" w:rsidRPr="006A400A">
        <w:rPr>
          <w:rFonts w:ascii="Arial" w:hAnsi="Arial" w:cs="Arial"/>
          <w:sz w:val="21"/>
          <w:szCs w:val="21"/>
        </w:rPr>
        <w:t>w rozumieniu przepisów ustawy z dnia 16 kwietnia 1993 r. o zwalczaniu nieuczciwej konkurencji (t.j. Dz.U. z 2020 r. poz. 1913 ze zm.)</w:t>
      </w:r>
      <w:r>
        <w:rPr>
          <w:rFonts w:ascii="Arial" w:hAnsi="Arial" w:cs="Arial"/>
          <w:sz w:val="21"/>
          <w:szCs w:val="21"/>
        </w:rPr>
        <w:t>.</w:t>
      </w:r>
      <w:r w:rsidR="006A400A">
        <w:rPr>
          <w:rFonts w:ascii="Arial" w:hAnsi="Arial" w:cs="Arial"/>
          <w:sz w:val="21"/>
          <w:szCs w:val="21"/>
        </w:rPr>
        <w:t xml:space="preserve"> </w:t>
      </w:r>
      <w:r w:rsidR="00FB17F9" w:rsidRPr="00FB17F9">
        <w:rPr>
          <w:rFonts w:ascii="Arial" w:hAnsi="Arial" w:cs="Arial"/>
          <w:sz w:val="21"/>
          <w:szCs w:val="21"/>
        </w:rPr>
        <w:t xml:space="preserve">W przypadku, gdy </w:t>
      </w:r>
      <w:r w:rsidR="00FB17F9">
        <w:rPr>
          <w:rFonts w:ascii="Arial" w:hAnsi="Arial" w:cs="Arial"/>
          <w:sz w:val="21"/>
          <w:szCs w:val="21"/>
        </w:rPr>
        <w:t>Wykonawca</w:t>
      </w:r>
      <w:r w:rsidR="00FB17F9" w:rsidRPr="00FB17F9">
        <w:rPr>
          <w:rFonts w:ascii="Arial" w:hAnsi="Arial" w:cs="Arial"/>
          <w:sz w:val="21"/>
          <w:szCs w:val="21"/>
        </w:rPr>
        <w:t xml:space="preserve"> zastrzeże informacje </w:t>
      </w:r>
      <w:r w:rsidR="00C663FE">
        <w:rPr>
          <w:rFonts w:ascii="Arial" w:hAnsi="Arial" w:cs="Arial"/>
          <w:sz w:val="21"/>
          <w:szCs w:val="21"/>
        </w:rPr>
        <w:t xml:space="preserve">lub dokumenty </w:t>
      </w:r>
      <w:r w:rsidR="00FB17F9" w:rsidRPr="00FB17F9">
        <w:rPr>
          <w:rFonts w:ascii="Arial" w:hAnsi="Arial" w:cs="Arial"/>
          <w:sz w:val="21"/>
          <w:szCs w:val="21"/>
        </w:rPr>
        <w:t xml:space="preserve">przekazywane Zamawiającemu jako tajemnicę przedsiębiorstwa, Zamawiający </w:t>
      </w:r>
      <w:r w:rsidR="00C663FE">
        <w:rPr>
          <w:rFonts w:ascii="Arial" w:hAnsi="Arial" w:cs="Arial"/>
          <w:sz w:val="21"/>
          <w:szCs w:val="21"/>
        </w:rPr>
        <w:t xml:space="preserve">zwróci je Wykonawcy </w:t>
      </w:r>
      <w:r w:rsidR="00FB17F9" w:rsidRPr="00FB17F9">
        <w:rPr>
          <w:rFonts w:ascii="Arial" w:hAnsi="Arial" w:cs="Arial"/>
          <w:sz w:val="21"/>
          <w:szCs w:val="21"/>
        </w:rPr>
        <w:t>oraz wyklucz</w:t>
      </w:r>
      <w:r w:rsidR="00FB17F9">
        <w:rPr>
          <w:rFonts w:ascii="Arial" w:hAnsi="Arial" w:cs="Arial"/>
          <w:sz w:val="21"/>
          <w:szCs w:val="21"/>
        </w:rPr>
        <w:t>y</w:t>
      </w:r>
      <w:r w:rsidR="00FB17F9" w:rsidRPr="00FB17F9">
        <w:rPr>
          <w:rFonts w:ascii="Arial" w:hAnsi="Arial" w:cs="Arial"/>
          <w:sz w:val="21"/>
          <w:szCs w:val="21"/>
        </w:rPr>
        <w:t xml:space="preserve"> go z udziału w Konsultacjach.  </w:t>
      </w:r>
    </w:p>
    <w:p w14:paraId="66AD6BA0" w14:textId="50335E4C" w:rsidR="00B865C8" w:rsidRDefault="00B865C8" w:rsidP="00A66E06">
      <w:pPr>
        <w:pStyle w:val="Akapitzlist"/>
        <w:numPr>
          <w:ilvl w:val="0"/>
          <w:numId w:val="8"/>
        </w:numPr>
        <w:spacing w:before="120" w:after="120" w:line="312" w:lineRule="auto"/>
        <w:contextualSpacing w:val="0"/>
        <w:jc w:val="both"/>
        <w:rPr>
          <w:rFonts w:ascii="Arial" w:hAnsi="Arial" w:cs="Arial"/>
          <w:sz w:val="21"/>
          <w:szCs w:val="21"/>
        </w:rPr>
      </w:pPr>
      <w:r w:rsidRPr="00F26FBC">
        <w:rPr>
          <w:rFonts w:ascii="Arial" w:hAnsi="Arial" w:cs="Arial"/>
          <w:sz w:val="21"/>
          <w:szCs w:val="21"/>
        </w:rPr>
        <w:t xml:space="preserve">Zamawiający </w:t>
      </w:r>
      <w:r>
        <w:rPr>
          <w:rFonts w:ascii="Arial" w:hAnsi="Arial" w:cs="Arial"/>
          <w:sz w:val="21"/>
          <w:szCs w:val="21"/>
        </w:rPr>
        <w:t>zastrzega sobie prawo do publikacji</w:t>
      </w:r>
      <w:r w:rsidRPr="00F26FBC">
        <w:rPr>
          <w:rFonts w:ascii="Arial" w:hAnsi="Arial" w:cs="Arial"/>
          <w:sz w:val="21"/>
          <w:szCs w:val="21"/>
        </w:rPr>
        <w:t xml:space="preserve"> informacj</w:t>
      </w:r>
      <w:r>
        <w:rPr>
          <w:rFonts w:ascii="Arial" w:hAnsi="Arial" w:cs="Arial"/>
          <w:sz w:val="21"/>
          <w:szCs w:val="21"/>
        </w:rPr>
        <w:t>i</w:t>
      </w:r>
      <w:r w:rsidRPr="00F26FBC">
        <w:rPr>
          <w:rFonts w:ascii="Arial" w:hAnsi="Arial" w:cs="Arial"/>
          <w:sz w:val="21"/>
          <w:szCs w:val="21"/>
        </w:rPr>
        <w:t xml:space="preserve"> z przebiegu </w:t>
      </w:r>
      <w:r>
        <w:rPr>
          <w:rFonts w:ascii="Arial" w:hAnsi="Arial" w:cs="Arial"/>
          <w:sz w:val="21"/>
          <w:szCs w:val="21"/>
        </w:rPr>
        <w:t xml:space="preserve">Konsultacji, w tym </w:t>
      </w:r>
      <w:r w:rsidRPr="00F26FBC">
        <w:rPr>
          <w:rFonts w:ascii="Arial" w:hAnsi="Arial" w:cs="Arial"/>
          <w:sz w:val="21"/>
          <w:szCs w:val="21"/>
        </w:rPr>
        <w:t>informacj</w:t>
      </w:r>
      <w:r>
        <w:rPr>
          <w:rFonts w:ascii="Arial" w:hAnsi="Arial" w:cs="Arial"/>
          <w:sz w:val="21"/>
          <w:szCs w:val="21"/>
        </w:rPr>
        <w:t>i</w:t>
      </w:r>
      <w:r w:rsidRPr="00F26FBC">
        <w:rPr>
          <w:rFonts w:ascii="Arial" w:hAnsi="Arial" w:cs="Arial"/>
          <w:sz w:val="21"/>
          <w:szCs w:val="21"/>
        </w:rPr>
        <w:t xml:space="preserve"> </w:t>
      </w:r>
      <w:r>
        <w:rPr>
          <w:rFonts w:ascii="Arial" w:hAnsi="Arial" w:cs="Arial"/>
          <w:sz w:val="21"/>
          <w:szCs w:val="21"/>
        </w:rPr>
        <w:t xml:space="preserve">i dokumentów </w:t>
      </w:r>
      <w:r w:rsidRPr="00F26FBC">
        <w:rPr>
          <w:rFonts w:ascii="Arial" w:hAnsi="Arial" w:cs="Arial"/>
          <w:sz w:val="21"/>
          <w:szCs w:val="21"/>
        </w:rPr>
        <w:t>otrzyman</w:t>
      </w:r>
      <w:r>
        <w:rPr>
          <w:rFonts w:ascii="Arial" w:hAnsi="Arial" w:cs="Arial"/>
          <w:sz w:val="21"/>
          <w:szCs w:val="21"/>
        </w:rPr>
        <w:t>ych</w:t>
      </w:r>
      <w:r w:rsidRPr="00F26FBC">
        <w:rPr>
          <w:rFonts w:ascii="Arial" w:hAnsi="Arial" w:cs="Arial"/>
          <w:sz w:val="21"/>
          <w:szCs w:val="21"/>
        </w:rPr>
        <w:t xml:space="preserve"> od </w:t>
      </w:r>
      <w:r w:rsidR="00FB17F9">
        <w:rPr>
          <w:rFonts w:ascii="Arial" w:hAnsi="Arial" w:cs="Arial"/>
          <w:sz w:val="21"/>
          <w:szCs w:val="21"/>
        </w:rPr>
        <w:t>Wykonawców</w:t>
      </w:r>
      <w:r>
        <w:rPr>
          <w:rFonts w:ascii="Arial" w:hAnsi="Arial" w:cs="Arial"/>
          <w:sz w:val="21"/>
          <w:szCs w:val="21"/>
        </w:rPr>
        <w:t xml:space="preserve">, </w:t>
      </w:r>
      <w:r w:rsidRPr="00F26FBC">
        <w:rPr>
          <w:rFonts w:ascii="Arial" w:hAnsi="Arial" w:cs="Arial"/>
          <w:sz w:val="21"/>
          <w:szCs w:val="21"/>
        </w:rPr>
        <w:t xml:space="preserve">na </w:t>
      </w:r>
      <w:r>
        <w:rPr>
          <w:rFonts w:ascii="Arial" w:hAnsi="Arial" w:cs="Arial"/>
          <w:sz w:val="21"/>
          <w:szCs w:val="21"/>
        </w:rPr>
        <w:t>swojej</w:t>
      </w:r>
      <w:r w:rsidRPr="00F26FBC">
        <w:rPr>
          <w:rFonts w:ascii="Arial" w:hAnsi="Arial" w:cs="Arial"/>
          <w:sz w:val="21"/>
          <w:szCs w:val="21"/>
        </w:rPr>
        <w:t xml:space="preserve"> stronie internetowej</w:t>
      </w:r>
      <w:r w:rsidR="00C663FE">
        <w:rPr>
          <w:rFonts w:ascii="Arial" w:hAnsi="Arial" w:cs="Arial"/>
          <w:sz w:val="21"/>
          <w:szCs w:val="21"/>
        </w:rPr>
        <w:t>.</w:t>
      </w:r>
    </w:p>
    <w:p w14:paraId="5DB56698" w14:textId="13E91969" w:rsidR="00B131DC" w:rsidRPr="00B131DC" w:rsidRDefault="00B131DC" w:rsidP="00B131DC">
      <w:pPr>
        <w:pStyle w:val="Akapitzlist"/>
        <w:numPr>
          <w:ilvl w:val="0"/>
          <w:numId w:val="8"/>
        </w:numPr>
        <w:spacing w:before="120" w:after="120" w:line="312" w:lineRule="auto"/>
        <w:contextualSpacing w:val="0"/>
        <w:jc w:val="both"/>
        <w:rPr>
          <w:rFonts w:ascii="Arial" w:hAnsi="Arial" w:cs="Arial"/>
          <w:sz w:val="21"/>
          <w:szCs w:val="21"/>
        </w:rPr>
      </w:pPr>
      <w:r>
        <w:rPr>
          <w:rFonts w:ascii="Arial" w:hAnsi="Arial" w:cs="Arial"/>
          <w:sz w:val="21"/>
          <w:szCs w:val="21"/>
        </w:rPr>
        <w:t>W toku Konsultacji Zamawiający może zwrócić się do Wykonawców o przedstawienie dodatkowych informacji lub wyjaśnień.</w:t>
      </w:r>
    </w:p>
    <w:p w14:paraId="76EDDC58" w14:textId="77B179DF" w:rsidR="00436575" w:rsidRDefault="00B865C8" w:rsidP="00B865C8">
      <w:pPr>
        <w:pStyle w:val="Akapitzlist"/>
        <w:numPr>
          <w:ilvl w:val="0"/>
          <w:numId w:val="8"/>
        </w:numPr>
        <w:spacing w:before="120" w:after="120" w:line="312" w:lineRule="auto"/>
        <w:contextualSpacing w:val="0"/>
        <w:jc w:val="both"/>
        <w:rPr>
          <w:rFonts w:ascii="Arial" w:hAnsi="Arial" w:cs="Arial"/>
          <w:sz w:val="21"/>
          <w:szCs w:val="21"/>
        </w:rPr>
      </w:pPr>
      <w:r>
        <w:rPr>
          <w:rFonts w:ascii="Arial" w:hAnsi="Arial" w:cs="Arial"/>
          <w:sz w:val="21"/>
          <w:szCs w:val="21"/>
        </w:rPr>
        <w:t xml:space="preserve">W toku Konsultacji Zamawiający </w:t>
      </w:r>
      <w:r w:rsidR="008170CB">
        <w:rPr>
          <w:rFonts w:ascii="Arial" w:hAnsi="Arial" w:cs="Arial"/>
          <w:sz w:val="21"/>
          <w:szCs w:val="21"/>
        </w:rPr>
        <w:t>może zdecydować o przeprowadzeniu</w:t>
      </w:r>
      <w:r>
        <w:rPr>
          <w:rFonts w:ascii="Arial" w:hAnsi="Arial" w:cs="Arial"/>
          <w:sz w:val="21"/>
          <w:szCs w:val="21"/>
        </w:rPr>
        <w:t xml:space="preserve"> spotka</w:t>
      </w:r>
      <w:r w:rsidR="008170CB">
        <w:rPr>
          <w:rFonts w:ascii="Arial" w:hAnsi="Arial" w:cs="Arial"/>
          <w:sz w:val="21"/>
          <w:szCs w:val="21"/>
        </w:rPr>
        <w:t>nia</w:t>
      </w:r>
      <w:r w:rsidR="000E3DB6">
        <w:rPr>
          <w:rFonts w:ascii="Arial" w:hAnsi="Arial" w:cs="Arial"/>
          <w:sz w:val="21"/>
          <w:szCs w:val="21"/>
        </w:rPr>
        <w:t xml:space="preserve">, telekonferencji </w:t>
      </w:r>
      <w:r w:rsidR="00C803A4">
        <w:rPr>
          <w:rFonts w:ascii="Arial" w:hAnsi="Arial" w:cs="Arial"/>
          <w:sz w:val="21"/>
          <w:szCs w:val="21"/>
        </w:rPr>
        <w:t>lub</w:t>
      </w:r>
      <w:r w:rsidR="000E3DB6">
        <w:rPr>
          <w:rFonts w:ascii="Arial" w:hAnsi="Arial" w:cs="Arial"/>
          <w:sz w:val="21"/>
          <w:szCs w:val="21"/>
        </w:rPr>
        <w:t xml:space="preserve"> wideokonferencji </w:t>
      </w:r>
      <w:r>
        <w:rPr>
          <w:rFonts w:ascii="Arial" w:hAnsi="Arial" w:cs="Arial"/>
          <w:sz w:val="21"/>
          <w:szCs w:val="21"/>
        </w:rPr>
        <w:t xml:space="preserve">z </w:t>
      </w:r>
      <w:r w:rsidR="008170CB">
        <w:rPr>
          <w:rFonts w:ascii="Arial" w:hAnsi="Arial" w:cs="Arial"/>
          <w:sz w:val="21"/>
          <w:szCs w:val="21"/>
        </w:rPr>
        <w:t xml:space="preserve">wszystkimi lub wybranymi </w:t>
      </w:r>
      <w:r w:rsidR="00FB17F9">
        <w:rPr>
          <w:rFonts w:ascii="Arial" w:hAnsi="Arial" w:cs="Arial"/>
          <w:sz w:val="21"/>
          <w:szCs w:val="21"/>
        </w:rPr>
        <w:t>Wykonawcami</w:t>
      </w:r>
      <w:r w:rsidR="008170CB">
        <w:rPr>
          <w:rFonts w:ascii="Arial" w:hAnsi="Arial" w:cs="Arial"/>
          <w:sz w:val="21"/>
          <w:szCs w:val="21"/>
        </w:rPr>
        <w:t xml:space="preserve">, w celu uzyskania dodatkowych informacji lub wyjaśnień. </w:t>
      </w:r>
    </w:p>
    <w:p w14:paraId="6E9D4C35" w14:textId="7B4193B3" w:rsidR="00B131DC" w:rsidRPr="00B131DC" w:rsidRDefault="00B131DC" w:rsidP="00B131DC">
      <w:pPr>
        <w:pStyle w:val="Akapitzlist"/>
        <w:numPr>
          <w:ilvl w:val="0"/>
          <w:numId w:val="8"/>
        </w:numPr>
        <w:spacing w:before="120" w:after="120" w:line="312" w:lineRule="auto"/>
        <w:contextualSpacing w:val="0"/>
        <w:jc w:val="both"/>
        <w:rPr>
          <w:rFonts w:ascii="Arial" w:hAnsi="Arial" w:cs="Arial"/>
          <w:sz w:val="21"/>
          <w:szCs w:val="21"/>
        </w:rPr>
      </w:pPr>
      <w:r w:rsidRPr="00F26FBC">
        <w:rPr>
          <w:rFonts w:ascii="Arial" w:hAnsi="Arial" w:cs="Arial"/>
          <w:sz w:val="21"/>
          <w:szCs w:val="21"/>
        </w:rPr>
        <w:t xml:space="preserve">Zamawiający </w:t>
      </w:r>
      <w:r>
        <w:rPr>
          <w:rFonts w:ascii="Arial" w:hAnsi="Arial" w:cs="Arial"/>
          <w:sz w:val="21"/>
          <w:szCs w:val="21"/>
        </w:rPr>
        <w:t xml:space="preserve">może rejestrować </w:t>
      </w:r>
      <w:r w:rsidRPr="00F26FBC">
        <w:rPr>
          <w:rFonts w:ascii="Arial" w:hAnsi="Arial" w:cs="Arial"/>
          <w:sz w:val="21"/>
          <w:szCs w:val="21"/>
        </w:rPr>
        <w:t xml:space="preserve">przebieg </w:t>
      </w:r>
      <w:r>
        <w:rPr>
          <w:rFonts w:ascii="Arial" w:hAnsi="Arial" w:cs="Arial"/>
          <w:sz w:val="21"/>
          <w:szCs w:val="21"/>
        </w:rPr>
        <w:t>Konsultacji</w:t>
      </w:r>
      <w:r w:rsidRPr="00F26FBC">
        <w:rPr>
          <w:rFonts w:ascii="Arial" w:hAnsi="Arial" w:cs="Arial"/>
          <w:sz w:val="21"/>
          <w:szCs w:val="21"/>
        </w:rPr>
        <w:t xml:space="preserve"> za pomocą urządzeń rejestrujących obraz</w:t>
      </w:r>
      <w:r>
        <w:rPr>
          <w:rFonts w:ascii="Arial" w:hAnsi="Arial" w:cs="Arial"/>
          <w:sz w:val="21"/>
          <w:szCs w:val="21"/>
        </w:rPr>
        <w:t xml:space="preserve"> lub </w:t>
      </w:r>
      <w:r w:rsidRPr="00F26FBC">
        <w:rPr>
          <w:rFonts w:ascii="Arial" w:hAnsi="Arial" w:cs="Arial"/>
          <w:sz w:val="21"/>
          <w:szCs w:val="21"/>
        </w:rPr>
        <w:t xml:space="preserve">dźwięk. </w:t>
      </w:r>
    </w:p>
    <w:p w14:paraId="0A495B51" w14:textId="6FDB6DA6" w:rsidR="00B865C8" w:rsidRDefault="00B865C8" w:rsidP="00B865C8">
      <w:pPr>
        <w:pStyle w:val="Akapitzlist"/>
        <w:numPr>
          <w:ilvl w:val="0"/>
          <w:numId w:val="8"/>
        </w:numPr>
        <w:spacing w:before="120" w:after="120" w:line="312" w:lineRule="auto"/>
        <w:contextualSpacing w:val="0"/>
        <w:jc w:val="both"/>
        <w:rPr>
          <w:rFonts w:ascii="Arial" w:hAnsi="Arial" w:cs="Arial"/>
          <w:sz w:val="21"/>
          <w:szCs w:val="21"/>
        </w:rPr>
      </w:pPr>
      <w:r>
        <w:rPr>
          <w:rFonts w:ascii="Arial" w:hAnsi="Arial" w:cs="Arial"/>
          <w:sz w:val="21"/>
          <w:szCs w:val="21"/>
        </w:rPr>
        <w:lastRenderedPageBreak/>
        <w:t xml:space="preserve">Zamawiający </w:t>
      </w:r>
      <w:r w:rsidR="000E3DB6">
        <w:rPr>
          <w:rFonts w:ascii="Arial" w:hAnsi="Arial" w:cs="Arial"/>
          <w:sz w:val="21"/>
          <w:szCs w:val="21"/>
        </w:rPr>
        <w:t xml:space="preserve">nie jest zobowiązany do udzielania odpowiedzi na pytania zadane przez </w:t>
      </w:r>
      <w:r w:rsidR="00FB17F9">
        <w:rPr>
          <w:rFonts w:ascii="Arial" w:hAnsi="Arial" w:cs="Arial"/>
          <w:sz w:val="21"/>
          <w:szCs w:val="21"/>
        </w:rPr>
        <w:t>Wykonawców</w:t>
      </w:r>
      <w:r w:rsidR="000E3DB6">
        <w:rPr>
          <w:rFonts w:ascii="Arial" w:hAnsi="Arial" w:cs="Arial"/>
          <w:sz w:val="21"/>
          <w:szCs w:val="21"/>
        </w:rPr>
        <w:t xml:space="preserve">. </w:t>
      </w:r>
    </w:p>
    <w:p w14:paraId="4992BE9F" w14:textId="6D60DF09" w:rsidR="0063261F" w:rsidRPr="009B1974" w:rsidRDefault="0063261F" w:rsidP="0063261F">
      <w:pPr>
        <w:pStyle w:val="Akapitzlist"/>
        <w:numPr>
          <w:ilvl w:val="0"/>
          <w:numId w:val="8"/>
        </w:numPr>
        <w:spacing w:before="120" w:after="120" w:line="312" w:lineRule="auto"/>
        <w:contextualSpacing w:val="0"/>
        <w:jc w:val="both"/>
        <w:rPr>
          <w:rFonts w:ascii="Arial" w:hAnsi="Arial" w:cs="Arial"/>
          <w:color w:val="000000" w:themeColor="text1"/>
          <w:sz w:val="21"/>
          <w:szCs w:val="21"/>
        </w:rPr>
      </w:pPr>
      <w:r w:rsidRPr="0041000A">
        <w:rPr>
          <w:rFonts w:ascii="Arial" w:hAnsi="Arial" w:cs="Arial"/>
          <w:color w:val="000000" w:themeColor="text1"/>
          <w:sz w:val="21"/>
          <w:szCs w:val="21"/>
        </w:rPr>
        <w:t xml:space="preserve">Termin zakończenia Konsultacji przewidywany jest na </w:t>
      </w:r>
      <w:r w:rsidR="00352992">
        <w:rPr>
          <w:rFonts w:ascii="Arial" w:hAnsi="Arial" w:cs="Arial"/>
          <w:b/>
          <w:color w:val="000000" w:themeColor="text1"/>
          <w:sz w:val="21"/>
          <w:szCs w:val="21"/>
        </w:rPr>
        <w:t>20.10.2021 r.</w:t>
      </w:r>
    </w:p>
    <w:p w14:paraId="7E0CBEF6" w14:textId="77777777" w:rsidR="009B1974" w:rsidRPr="00F26FBC" w:rsidRDefault="009B1974" w:rsidP="009B1974">
      <w:pPr>
        <w:pStyle w:val="Akapitzlist"/>
        <w:numPr>
          <w:ilvl w:val="0"/>
          <w:numId w:val="8"/>
        </w:numPr>
        <w:spacing w:before="120" w:after="120" w:line="312" w:lineRule="auto"/>
        <w:contextualSpacing w:val="0"/>
        <w:jc w:val="both"/>
        <w:rPr>
          <w:rFonts w:ascii="Arial" w:hAnsi="Arial" w:cs="Arial"/>
          <w:sz w:val="21"/>
          <w:szCs w:val="21"/>
        </w:rPr>
      </w:pPr>
      <w:r w:rsidRPr="00F26FBC">
        <w:rPr>
          <w:rFonts w:ascii="Arial" w:hAnsi="Arial" w:cs="Arial"/>
          <w:sz w:val="21"/>
          <w:szCs w:val="21"/>
        </w:rPr>
        <w:t xml:space="preserve">Zamawiający może zdecydować o skróceniu czasu trwania </w:t>
      </w:r>
      <w:r>
        <w:rPr>
          <w:rFonts w:ascii="Arial" w:hAnsi="Arial" w:cs="Arial"/>
          <w:sz w:val="21"/>
          <w:szCs w:val="21"/>
        </w:rPr>
        <w:t>Konsultacji</w:t>
      </w:r>
      <w:r w:rsidRPr="00F26FBC">
        <w:rPr>
          <w:rFonts w:ascii="Arial" w:hAnsi="Arial" w:cs="Arial"/>
          <w:sz w:val="21"/>
          <w:szCs w:val="21"/>
        </w:rPr>
        <w:t xml:space="preserve">, w przypadku, gdy uzna, że cel prowadzenia </w:t>
      </w:r>
      <w:r>
        <w:rPr>
          <w:rFonts w:ascii="Arial" w:hAnsi="Arial" w:cs="Arial"/>
          <w:sz w:val="21"/>
          <w:szCs w:val="21"/>
        </w:rPr>
        <w:t>Konsultacji</w:t>
      </w:r>
      <w:r w:rsidRPr="00F26FBC">
        <w:rPr>
          <w:rFonts w:ascii="Arial" w:hAnsi="Arial" w:cs="Arial"/>
          <w:sz w:val="21"/>
          <w:szCs w:val="21"/>
        </w:rPr>
        <w:t xml:space="preserve"> został już osiągnięty lub gdy uzna, że dalsze prowadzenie </w:t>
      </w:r>
      <w:r>
        <w:rPr>
          <w:rFonts w:ascii="Arial" w:hAnsi="Arial" w:cs="Arial"/>
          <w:sz w:val="21"/>
          <w:szCs w:val="21"/>
        </w:rPr>
        <w:t xml:space="preserve">Konsultacji </w:t>
      </w:r>
      <w:r w:rsidRPr="00F26FBC">
        <w:rPr>
          <w:rFonts w:ascii="Arial" w:hAnsi="Arial" w:cs="Arial"/>
          <w:sz w:val="21"/>
          <w:szCs w:val="21"/>
        </w:rPr>
        <w:t>jest niecelowe, z zastrzeżeniem, iż Zamawiający nie jest zobowiązany do podawania uzasadnienia swojej decyzji.</w:t>
      </w:r>
    </w:p>
    <w:p w14:paraId="6CFB4180" w14:textId="76B45DF3" w:rsidR="009B1974" w:rsidRPr="009B1974" w:rsidRDefault="009B1974" w:rsidP="009B1974">
      <w:pPr>
        <w:pStyle w:val="Akapitzlist"/>
        <w:numPr>
          <w:ilvl w:val="0"/>
          <w:numId w:val="8"/>
        </w:numPr>
        <w:spacing w:before="120" w:after="120" w:line="312" w:lineRule="auto"/>
        <w:contextualSpacing w:val="0"/>
        <w:jc w:val="both"/>
        <w:rPr>
          <w:rFonts w:ascii="Arial" w:hAnsi="Arial" w:cs="Arial"/>
          <w:sz w:val="21"/>
          <w:szCs w:val="21"/>
        </w:rPr>
      </w:pPr>
      <w:r w:rsidRPr="00F26FBC">
        <w:rPr>
          <w:rFonts w:ascii="Arial" w:hAnsi="Arial" w:cs="Arial"/>
          <w:sz w:val="21"/>
          <w:szCs w:val="21"/>
        </w:rPr>
        <w:t xml:space="preserve">Zamawiający może zdecydować o przedłużeniu czasu prowadzenia </w:t>
      </w:r>
      <w:r>
        <w:rPr>
          <w:rFonts w:ascii="Arial" w:hAnsi="Arial" w:cs="Arial"/>
          <w:sz w:val="21"/>
          <w:szCs w:val="21"/>
        </w:rPr>
        <w:t>Konsultacji</w:t>
      </w:r>
      <w:r w:rsidRPr="00F26FBC">
        <w:rPr>
          <w:rFonts w:ascii="Arial" w:hAnsi="Arial" w:cs="Arial"/>
          <w:sz w:val="21"/>
          <w:szCs w:val="21"/>
        </w:rPr>
        <w:t xml:space="preserve">, w przypadku uznania, że cel </w:t>
      </w:r>
      <w:r>
        <w:rPr>
          <w:rFonts w:ascii="Arial" w:hAnsi="Arial" w:cs="Arial"/>
          <w:sz w:val="21"/>
          <w:szCs w:val="21"/>
        </w:rPr>
        <w:t>Konsultacji</w:t>
      </w:r>
      <w:r w:rsidRPr="00F26FBC">
        <w:rPr>
          <w:rFonts w:ascii="Arial" w:hAnsi="Arial" w:cs="Arial"/>
          <w:sz w:val="21"/>
          <w:szCs w:val="21"/>
        </w:rPr>
        <w:t xml:space="preserve"> nie został jeszcze osiągnięty, z zastrzeżeniem, iż Zamawiający nie jest zobowiązany do podawania uzasadnienia swojej decyzji.</w:t>
      </w:r>
    </w:p>
    <w:p w14:paraId="4672F61E" w14:textId="4156B921" w:rsidR="00DF77D6" w:rsidRDefault="00DF77D6" w:rsidP="00DF77D6">
      <w:pPr>
        <w:spacing w:before="120" w:after="120" w:line="312" w:lineRule="auto"/>
        <w:jc w:val="both"/>
        <w:rPr>
          <w:rFonts w:ascii="Arial" w:hAnsi="Arial" w:cs="Arial"/>
          <w:sz w:val="21"/>
          <w:szCs w:val="21"/>
        </w:rPr>
      </w:pPr>
    </w:p>
    <w:p w14:paraId="68AC5AF4" w14:textId="234EAD4C" w:rsidR="009F244B" w:rsidRPr="009F244B" w:rsidRDefault="009F244B" w:rsidP="009F244B">
      <w:pPr>
        <w:pStyle w:val="Akapitzlist"/>
        <w:numPr>
          <w:ilvl w:val="0"/>
          <w:numId w:val="4"/>
        </w:numPr>
        <w:spacing w:before="120" w:after="120" w:line="312" w:lineRule="auto"/>
        <w:ind w:left="426"/>
        <w:contextualSpacing w:val="0"/>
        <w:jc w:val="both"/>
        <w:rPr>
          <w:rFonts w:ascii="Arial" w:hAnsi="Arial" w:cs="Arial"/>
          <w:b/>
          <w:color w:val="000000" w:themeColor="text1"/>
          <w:sz w:val="21"/>
          <w:szCs w:val="21"/>
        </w:rPr>
      </w:pPr>
      <w:r>
        <w:rPr>
          <w:rFonts w:ascii="Arial" w:hAnsi="Arial" w:cs="Arial"/>
          <w:b/>
          <w:color w:val="000000" w:themeColor="text1"/>
          <w:sz w:val="21"/>
          <w:szCs w:val="21"/>
        </w:rPr>
        <w:t>DANE OSOBOWE</w:t>
      </w:r>
    </w:p>
    <w:p w14:paraId="0EC5D498" w14:textId="77777777" w:rsidR="009F244B" w:rsidRPr="0041000A" w:rsidRDefault="009F244B" w:rsidP="009F244B">
      <w:pPr>
        <w:pStyle w:val="Akapitzlist"/>
        <w:numPr>
          <w:ilvl w:val="0"/>
          <w:numId w:val="13"/>
        </w:numPr>
        <w:spacing w:before="120" w:after="120" w:line="312" w:lineRule="auto"/>
        <w:contextualSpacing w:val="0"/>
        <w:jc w:val="both"/>
        <w:rPr>
          <w:rFonts w:ascii="Arial" w:hAnsi="Arial" w:cs="Arial"/>
          <w:color w:val="000000" w:themeColor="text1"/>
          <w:sz w:val="21"/>
          <w:szCs w:val="21"/>
        </w:rPr>
      </w:pPr>
      <w:r w:rsidRPr="0041000A">
        <w:rPr>
          <w:rFonts w:ascii="Arial" w:hAnsi="Arial" w:cs="Arial"/>
          <w:color w:val="000000" w:themeColor="text1"/>
          <w:sz w:val="21"/>
          <w:szCs w:val="21"/>
        </w:rPr>
        <w:t>Na podstawie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(Dz.U.UE.L.2016.119.1 ze zm.), dalej: „</w:t>
      </w:r>
      <w:r w:rsidRPr="0041000A">
        <w:rPr>
          <w:rFonts w:ascii="Arial" w:hAnsi="Arial" w:cs="Arial"/>
          <w:b/>
          <w:bCs/>
          <w:color w:val="000000" w:themeColor="text1"/>
          <w:sz w:val="21"/>
          <w:szCs w:val="21"/>
        </w:rPr>
        <w:t>RODO</w:t>
      </w:r>
      <w:r w:rsidRPr="0041000A">
        <w:rPr>
          <w:rFonts w:ascii="Arial" w:hAnsi="Arial" w:cs="Arial"/>
          <w:color w:val="000000" w:themeColor="text1"/>
          <w:sz w:val="21"/>
          <w:szCs w:val="21"/>
        </w:rPr>
        <w:t>” Zamawiający informuje, że:</w:t>
      </w:r>
    </w:p>
    <w:p w14:paraId="567991A6" w14:textId="021223E6" w:rsidR="009F244B" w:rsidRPr="0041000A" w:rsidRDefault="009F244B" w:rsidP="009F244B">
      <w:pPr>
        <w:pStyle w:val="Akapitzlist"/>
        <w:numPr>
          <w:ilvl w:val="1"/>
          <w:numId w:val="13"/>
        </w:numPr>
        <w:spacing w:before="120" w:after="120" w:line="312" w:lineRule="auto"/>
        <w:contextualSpacing w:val="0"/>
        <w:jc w:val="both"/>
        <w:rPr>
          <w:rFonts w:ascii="Arial" w:hAnsi="Arial" w:cs="Arial"/>
          <w:color w:val="000000" w:themeColor="text1"/>
          <w:sz w:val="21"/>
          <w:szCs w:val="21"/>
        </w:rPr>
      </w:pPr>
      <w:r w:rsidRPr="0041000A">
        <w:rPr>
          <w:rFonts w:ascii="Arial" w:hAnsi="Arial" w:cs="Arial"/>
          <w:color w:val="000000" w:themeColor="text1"/>
          <w:sz w:val="21"/>
          <w:szCs w:val="21"/>
        </w:rPr>
        <w:t xml:space="preserve">Administratorem </w:t>
      </w:r>
      <w:r w:rsidR="0063261F">
        <w:rPr>
          <w:rFonts w:ascii="Arial" w:hAnsi="Arial" w:cs="Arial"/>
          <w:color w:val="000000" w:themeColor="text1"/>
          <w:sz w:val="21"/>
          <w:szCs w:val="21"/>
        </w:rPr>
        <w:t>Państwa</w:t>
      </w:r>
      <w:r w:rsidRPr="0041000A">
        <w:rPr>
          <w:rFonts w:ascii="Arial" w:hAnsi="Arial" w:cs="Arial"/>
          <w:color w:val="000000" w:themeColor="text1"/>
          <w:sz w:val="21"/>
          <w:szCs w:val="21"/>
        </w:rPr>
        <w:t xml:space="preserve"> danych osobowych (dalej: „</w:t>
      </w:r>
      <w:r w:rsidRPr="0041000A">
        <w:rPr>
          <w:rFonts w:ascii="Arial" w:hAnsi="Arial" w:cs="Arial"/>
          <w:b/>
          <w:bCs/>
          <w:color w:val="000000" w:themeColor="text1"/>
          <w:sz w:val="21"/>
          <w:szCs w:val="21"/>
        </w:rPr>
        <w:t>Administrator</w:t>
      </w:r>
      <w:r w:rsidRPr="0041000A">
        <w:rPr>
          <w:rFonts w:ascii="Arial" w:hAnsi="Arial" w:cs="Arial"/>
          <w:color w:val="000000" w:themeColor="text1"/>
          <w:sz w:val="21"/>
          <w:szCs w:val="21"/>
        </w:rPr>
        <w:t>”) pozyskanych w toku Konsultacji jest Agencja Restrukturyzacji i Modernizacji Rolnictwa z siedzibą w Warszawie, Al. Jana Pawła II 70, 00-175 Warszawa.</w:t>
      </w:r>
    </w:p>
    <w:p w14:paraId="10D5839F" w14:textId="60020588" w:rsidR="009F244B" w:rsidRPr="0041000A" w:rsidRDefault="009F244B" w:rsidP="009F244B">
      <w:pPr>
        <w:pStyle w:val="Akapitzlist"/>
        <w:numPr>
          <w:ilvl w:val="1"/>
          <w:numId w:val="13"/>
        </w:numPr>
        <w:spacing w:before="120" w:after="120" w:line="312" w:lineRule="auto"/>
        <w:contextualSpacing w:val="0"/>
        <w:jc w:val="both"/>
        <w:rPr>
          <w:rFonts w:ascii="Arial" w:hAnsi="Arial" w:cs="Arial"/>
          <w:color w:val="000000" w:themeColor="text1"/>
          <w:sz w:val="21"/>
          <w:szCs w:val="21"/>
        </w:rPr>
      </w:pPr>
      <w:r w:rsidRPr="0041000A">
        <w:rPr>
          <w:rFonts w:ascii="Arial" w:hAnsi="Arial" w:cs="Arial"/>
          <w:color w:val="000000" w:themeColor="text1"/>
          <w:sz w:val="21"/>
          <w:szCs w:val="21"/>
        </w:rPr>
        <w:t xml:space="preserve">Z Administratorem </w:t>
      </w:r>
      <w:r w:rsidR="0063261F">
        <w:rPr>
          <w:rFonts w:ascii="Arial" w:hAnsi="Arial" w:cs="Arial"/>
          <w:color w:val="000000" w:themeColor="text1"/>
          <w:sz w:val="21"/>
          <w:szCs w:val="21"/>
        </w:rPr>
        <w:t>mogą Państwo</w:t>
      </w:r>
      <w:r w:rsidRPr="0041000A">
        <w:rPr>
          <w:rFonts w:ascii="Arial" w:hAnsi="Arial" w:cs="Arial"/>
          <w:color w:val="000000" w:themeColor="text1"/>
          <w:sz w:val="21"/>
          <w:szCs w:val="21"/>
        </w:rPr>
        <w:t xml:space="preserve"> kontaktować się poprzez e-mail: </w:t>
      </w:r>
      <w:hyperlink r:id="rId8" w:history="1">
        <w:r w:rsidRPr="0041000A">
          <w:rPr>
            <w:rStyle w:val="Hipercze"/>
            <w:rFonts w:ascii="Arial" w:hAnsi="Arial" w:cs="Arial"/>
            <w:color w:val="000000" w:themeColor="text1"/>
            <w:sz w:val="21"/>
            <w:szCs w:val="21"/>
          </w:rPr>
          <w:t>info@arimr.gov.pl</w:t>
        </w:r>
      </w:hyperlink>
      <w:r>
        <w:rPr>
          <w:rFonts w:ascii="Arial" w:hAnsi="Arial" w:cs="Arial"/>
          <w:color w:val="000000" w:themeColor="text1"/>
          <w:sz w:val="21"/>
          <w:szCs w:val="21"/>
        </w:rPr>
        <w:t xml:space="preserve"> </w:t>
      </w:r>
      <w:r w:rsidRPr="0041000A">
        <w:rPr>
          <w:rFonts w:ascii="Arial" w:hAnsi="Arial" w:cs="Arial"/>
          <w:color w:val="000000" w:themeColor="text1"/>
          <w:sz w:val="21"/>
          <w:szCs w:val="21"/>
        </w:rPr>
        <w:t>lub pisemnie na adres korespondencyjny Centrali Agencji Restrukturyzacji i Modernizacji Rolnictwa: ul. Poleczki 33, 02-822 Warszawa.</w:t>
      </w:r>
    </w:p>
    <w:p w14:paraId="6A2716F8" w14:textId="77777777" w:rsidR="009F244B" w:rsidRPr="0041000A" w:rsidRDefault="009F244B" w:rsidP="009F244B">
      <w:pPr>
        <w:pStyle w:val="Akapitzlist"/>
        <w:numPr>
          <w:ilvl w:val="1"/>
          <w:numId w:val="13"/>
        </w:numPr>
        <w:spacing w:before="120" w:after="120" w:line="312" w:lineRule="auto"/>
        <w:contextualSpacing w:val="0"/>
        <w:jc w:val="both"/>
        <w:rPr>
          <w:rFonts w:ascii="Arial" w:hAnsi="Arial" w:cs="Arial"/>
          <w:color w:val="000000" w:themeColor="text1"/>
          <w:sz w:val="21"/>
          <w:szCs w:val="21"/>
        </w:rPr>
      </w:pPr>
      <w:r w:rsidRPr="0041000A">
        <w:rPr>
          <w:rFonts w:ascii="Arial" w:hAnsi="Arial" w:cs="Arial"/>
          <w:color w:val="000000" w:themeColor="text1"/>
          <w:sz w:val="21"/>
          <w:szCs w:val="21"/>
        </w:rPr>
        <w:t xml:space="preserve">Administrator danych osobowych wyznaczył inspektora ochrony danych, z którym można kontaktować się w sprawach dotyczących przetwarzania danych osobowych oraz korzystania z praw związanych z przetwarzaniem danych, poprzez adres e-mail: </w:t>
      </w:r>
      <w:hyperlink r:id="rId9" w:history="1">
        <w:r w:rsidRPr="0041000A">
          <w:rPr>
            <w:rStyle w:val="Hipercze"/>
            <w:rFonts w:ascii="Arial" w:hAnsi="Arial" w:cs="Arial"/>
            <w:color w:val="000000" w:themeColor="text1"/>
            <w:sz w:val="21"/>
            <w:szCs w:val="21"/>
          </w:rPr>
          <w:t>iod@arimr.gov.pl</w:t>
        </w:r>
      </w:hyperlink>
      <w:r w:rsidRPr="0041000A">
        <w:rPr>
          <w:rFonts w:ascii="Arial" w:hAnsi="Arial" w:cs="Arial"/>
          <w:color w:val="000000" w:themeColor="text1"/>
          <w:sz w:val="21"/>
          <w:szCs w:val="21"/>
        </w:rPr>
        <w:t xml:space="preserve"> lub pisemnie na adres korespondencyjny Administratora, wskazanych w </w:t>
      </w:r>
      <w:r>
        <w:rPr>
          <w:rFonts w:ascii="Arial" w:hAnsi="Arial" w:cs="Arial"/>
          <w:color w:val="000000" w:themeColor="text1"/>
          <w:sz w:val="21"/>
          <w:szCs w:val="21"/>
        </w:rPr>
        <w:t>lit. a powyżej</w:t>
      </w:r>
      <w:r w:rsidRPr="0041000A">
        <w:rPr>
          <w:rFonts w:ascii="Arial" w:hAnsi="Arial" w:cs="Arial"/>
          <w:color w:val="000000" w:themeColor="text1"/>
          <w:sz w:val="21"/>
          <w:szCs w:val="21"/>
        </w:rPr>
        <w:t>.</w:t>
      </w:r>
    </w:p>
    <w:p w14:paraId="78A90860" w14:textId="6ED7E942" w:rsidR="009F244B" w:rsidRPr="0041000A" w:rsidRDefault="0063261F" w:rsidP="009F244B">
      <w:pPr>
        <w:pStyle w:val="Akapitzlist"/>
        <w:numPr>
          <w:ilvl w:val="1"/>
          <w:numId w:val="13"/>
        </w:numPr>
        <w:spacing w:before="120" w:after="120" w:line="312" w:lineRule="auto"/>
        <w:contextualSpacing w:val="0"/>
        <w:jc w:val="both"/>
        <w:rPr>
          <w:rFonts w:ascii="Arial" w:hAnsi="Arial" w:cs="Arial"/>
          <w:color w:val="000000" w:themeColor="text1"/>
          <w:sz w:val="21"/>
          <w:szCs w:val="21"/>
        </w:rPr>
      </w:pPr>
      <w:r>
        <w:rPr>
          <w:rFonts w:ascii="Arial" w:hAnsi="Arial" w:cs="Arial"/>
          <w:color w:val="000000" w:themeColor="text1"/>
          <w:sz w:val="21"/>
          <w:szCs w:val="21"/>
        </w:rPr>
        <w:t>Państwa</w:t>
      </w:r>
      <w:r w:rsidR="009F244B" w:rsidRPr="0041000A">
        <w:rPr>
          <w:rFonts w:ascii="Arial" w:hAnsi="Arial" w:cs="Arial"/>
          <w:color w:val="000000" w:themeColor="text1"/>
          <w:sz w:val="21"/>
          <w:szCs w:val="21"/>
        </w:rPr>
        <w:t xml:space="preserve"> dane osobowe pozyskane przez Administratora przetwarzane będą na podstawie art. 6 ust. 1 lit. f) RODO w celu przeprowadzenia niniejsz</w:t>
      </w:r>
      <w:r w:rsidR="009F244B">
        <w:rPr>
          <w:rFonts w:ascii="Arial" w:hAnsi="Arial" w:cs="Arial"/>
          <w:color w:val="000000" w:themeColor="text1"/>
          <w:sz w:val="21"/>
          <w:szCs w:val="21"/>
        </w:rPr>
        <w:t>ych Konsultacji</w:t>
      </w:r>
      <w:r w:rsidR="009F244B" w:rsidRPr="0041000A">
        <w:rPr>
          <w:rFonts w:ascii="Arial" w:hAnsi="Arial" w:cs="Arial"/>
          <w:color w:val="000000" w:themeColor="text1"/>
          <w:sz w:val="21"/>
          <w:szCs w:val="21"/>
        </w:rPr>
        <w:t>.</w:t>
      </w:r>
    </w:p>
    <w:p w14:paraId="07B33461" w14:textId="4E41B002" w:rsidR="009F244B" w:rsidRPr="0041000A" w:rsidRDefault="009F244B" w:rsidP="009F244B">
      <w:pPr>
        <w:pStyle w:val="Akapitzlist"/>
        <w:numPr>
          <w:ilvl w:val="1"/>
          <w:numId w:val="13"/>
        </w:numPr>
        <w:spacing w:before="120" w:after="120" w:line="312" w:lineRule="auto"/>
        <w:contextualSpacing w:val="0"/>
        <w:jc w:val="both"/>
        <w:rPr>
          <w:rFonts w:ascii="Arial" w:hAnsi="Arial" w:cs="Arial"/>
          <w:color w:val="000000" w:themeColor="text1"/>
          <w:sz w:val="21"/>
          <w:szCs w:val="21"/>
        </w:rPr>
      </w:pPr>
      <w:r w:rsidRPr="0041000A">
        <w:rPr>
          <w:rFonts w:ascii="Arial" w:hAnsi="Arial" w:cs="Arial"/>
          <w:color w:val="000000" w:themeColor="text1"/>
          <w:sz w:val="21"/>
          <w:szCs w:val="21"/>
        </w:rPr>
        <w:t xml:space="preserve">Odbiorcami </w:t>
      </w:r>
      <w:r w:rsidR="0063261F">
        <w:rPr>
          <w:rFonts w:ascii="Arial" w:hAnsi="Arial" w:cs="Arial"/>
          <w:color w:val="000000" w:themeColor="text1"/>
          <w:sz w:val="21"/>
          <w:szCs w:val="21"/>
        </w:rPr>
        <w:t>Państwa</w:t>
      </w:r>
      <w:r w:rsidRPr="0041000A">
        <w:rPr>
          <w:rFonts w:ascii="Arial" w:hAnsi="Arial" w:cs="Arial"/>
          <w:color w:val="000000" w:themeColor="text1"/>
          <w:sz w:val="21"/>
          <w:szCs w:val="21"/>
        </w:rPr>
        <w:t xml:space="preserve"> danych osobowych będą podmioty uprawnione do przetwarzania danych osobowych:</w:t>
      </w:r>
    </w:p>
    <w:p w14:paraId="00ED1721" w14:textId="77777777" w:rsidR="009F244B" w:rsidRPr="0041000A" w:rsidRDefault="009F244B" w:rsidP="009F244B">
      <w:pPr>
        <w:pStyle w:val="Akapitzlist"/>
        <w:numPr>
          <w:ilvl w:val="2"/>
          <w:numId w:val="13"/>
        </w:numPr>
        <w:spacing w:before="120" w:after="120" w:line="312" w:lineRule="auto"/>
        <w:contextualSpacing w:val="0"/>
        <w:jc w:val="both"/>
        <w:rPr>
          <w:rFonts w:ascii="Arial" w:hAnsi="Arial" w:cs="Arial"/>
          <w:color w:val="000000" w:themeColor="text1"/>
          <w:sz w:val="21"/>
          <w:szCs w:val="21"/>
        </w:rPr>
      </w:pPr>
      <w:r w:rsidRPr="0041000A">
        <w:rPr>
          <w:rFonts w:ascii="Arial" w:hAnsi="Arial" w:cs="Arial"/>
          <w:color w:val="000000" w:themeColor="text1"/>
          <w:sz w:val="21"/>
          <w:szCs w:val="21"/>
        </w:rPr>
        <w:t>organy kontrolne,</w:t>
      </w:r>
    </w:p>
    <w:p w14:paraId="229CEEB5" w14:textId="77777777" w:rsidR="009F244B" w:rsidRPr="0041000A" w:rsidRDefault="009F244B" w:rsidP="009F244B">
      <w:pPr>
        <w:pStyle w:val="Akapitzlist"/>
        <w:numPr>
          <w:ilvl w:val="2"/>
          <w:numId w:val="13"/>
        </w:numPr>
        <w:spacing w:before="120" w:after="120" w:line="312" w:lineRule="auto"/>
        <w:contextualSpacing w:val="0"/>
        <w:jc w:val="both"/>
        <w:rPr>
          <w:rFonts w:ascii="Arial" w:hAnsi="Arial" w:cs="Arial"/>
          <w:color w:val="000000" w:themeColor="text1"/>
          <w:sz w:val="21"/>
          <w:szCs w:val="21"/>
        </w:rPr>
      </w:pPr>
      <w:r w:rsidRPr="0041000A">
        <w:rPr>
          <w:rFonts w:ascii="Arial" w:hAnsi="Arial" w:cs="Arial"/>
          <w:color w:val="000000" w:themeColor="text1"/>
          <w:sz w:val="21"/>
          <w:szCs w:val="21"/>
        </w:rPr>
        <w:t>osoby lub podmioty, którym Administrator udzieli informacji publicznej zgodnie z ustawą z dnia 6 września 2001 r. o dostępie do informacji publicznej (t.j. Dz.U. z 2020 r. poz. 2176 ze zm.),</w:t>
      </w:r>
    </w:p>
    <w:p w14:paraId="797E658D" w14:textId="77777777" w:rsidR="009F244B" w:rsidRDefault="009F244B" w:rsidP="009F244B">
      <w:pPr>
        <w:pStyle w:val="Akapitzlist"/>
        <w:numPr>
          <w:ilvl w:val="2"/>
          <w:numId w:val="13"/>
        </w:numPr>
        <w:spacing w:before="120" w:after="120" w:line="312" w:lineRule="auto"/>
        <w:contextualSpacing w:val="0"/>
        <w:jc w:val="both"/>
        <w:rPr>
          <w:rFonts w:ascii="Arial" w:hAnsi="Arial" w:cs="Arial"/>
          <w:color w:val="000000" w:themeColor="text1"/>
          <w:sz w:val="21"/>
          <w:szCs w:val="21"/>
        </w:rPr>
      </w:pPr>
      <w:r>
        <w:rPr>
          <w:rFonts w:ascii="Arial" w:hAnsi="Arial" w:cs="Arial"/>
          <w:color w:val="000000" w:themeColor="text1"/>
          <w:sz w:val="21"/>
          <w:szCs w:val="21"/>
        </w:rPr>
        <w:t>p</w:t>
      </w:r>
      <w:r w:rsidRPr="0041000A">
        <w:rPr>
          <w:rFonts w:ascii="Arial" w:hAnsi="Arial" w:cs="Arial"/>
          <w:color w:val="000000" w:themeColor="text1"/>
          <w:sz w:val="21"/>
          <w:szCs w:val="21"/>
        </w:rPr>
        <w:t>odmioty uprawnione do przetwarzania danych osobowych na podstawie przepisów powszechnie obowiązującego prawa,</w:t>
      </w:r>
    </w:p>
    <w:p w14:paraId="010AC8BA" w14:textId="77777777" w:rsidR="009F244B" w:rsidRDefault="009F244B" w:rsidP="009F244B">
      <w:pPr>
        <w:pStyle w:val="Akapitzlist"/>
        <w:numPr>
          <w:ilvl w:val="2"/>
          <w:numId w:val="13"/>
        </w:numPr>
        <w:spacing w:before="120" w:after="120" w:line="312" w:lineRule="auto"/>
        <w:contextualSpacing w:val="0"/>
        <w:jc w:val="both"/>
        <w:rPr>
          <w:rFonts w:ascii="Arial" w:hAnsi="Arial" w:cs="Arial"/>
          <w:color w:val="000000" w:themeColor="text1"/>
          <w:sz w:val="21"/>
          <w:szCs w:val="21"/>
        </w:rPr>
      </w:pPr>
      <w:r w:rsidRPr="0041000A">
        <w:rPr>
          <w:rFonts w:ascii="Arial" w:hAnsi="Arial" w:cs="Arial"/>
          <w:color w:val="000000" w:themeColor="text1"/>
          <w:sz w:val="21"/>
          <w:szCs w:val="21"/>
        </w:rPr>
        <w:lastRenderedPageBreak/>
        <w:t>podmioty przetwarzające w imieniu Administratora na mocy zawartej umowy, m. in. dostawcy IT.</w:t>
      </w:r>
    </w:p>
    <w:p w14:paraId="15C3320F" w14:textId="77777777" w:rsidR="009F244B" w:rsidRDefault="009F244B" w:rsidP="009F244B">
      <w:pPr>
        <w:pStyle w:val="Akapitzlist"/>
        <w:numPr>
          <w:ilvl w:val="1"/>
          <w:numId w:val="13"/>
        </w:numPr>
        <w:spacing w:before="120" w:after="120" w:line="312" w:lineRule="auto"/>
        <w:contextualSpacing w:val="0"/>
        <w:jc w:val="both"/>
        <w:rPr>
          <w:rFonts w:ascii="Arial" w:hAnsi="Arial" w:cs="Arial"/>
          <w:color w:val="000000" w:themeColor="text1"/>
          <w:sz w:val="21"/>
          <w:szCs w:val="21"/>
        </w:rPr>
      </w:pPr>
      <w:r w:rsidRPr="0041000A">
        <w:rPr>
          <w:rFonts w:ascii="Arial" w:hAnsi="Arial" w:cs="Arial"/>
          <w:color w:val="000000" w:themeColor="text1"/>
          <w:sz w:val="21"/>
          <w:szCs w:val="21"/>
        </w:rPr>
        <w:t>Zebrane dane osobowe na podstawie art. 6 ust. 1 lit. f) RODO, będą przetwarzane przez okres niezbędny do dokonania procesu, o którym mowa w</w:t>
      </w:r>
      <w:r>
        <w:rPr>
          <w:rFonts w:ascii="Arial" w:hAnsi="Arial" w:cs="Arial"/>
          <w:color w:val="000000" w:themeColor="text1"/>
          <w:sz w:val="21"/>
          <w:szCs w:val="21"/>
        </w:rPr>
        <w:t xml:space="preserve"> lit.</w:t>
      </w:r>
      <w:r w:rsidRPr="0041000A">
        <w:rPr>
          <w:rFonts w:ascii="Arial" w:hAnsi="Arial" w:cs="Arial"/>
          <w:color w:val="000000" w:themeColor="text1"/>
          <w:sz w:val="21"/>
          <w:szCs w:val="21"/>
        </w:rPr>
        <w:t xml:space="preserve"> </w:t>
      </w:r>
      <w:r>
        <w:rPr>
          <w:rFonts w:ascii="Arial" w:hAnsi="Arial" w:cs="Arial"/>
          <w:color w:val="000000" w:themeColor="text1"/>
          <w:sz w:val="21"/>
          <w:szCs w:val="21"/>
        </w:rPr>
        <w:t>d</w:t>
      </w:r>
      <w:r w:rsidRPr="0041000A">
        <w:rPr>
          <w:rFonts w:ascii="Arial" w:hAnsi="Arial" w:cs="Arial"/>
          <w:color w:val="000000" w:themeColor="text1"/>
          <w:sz w:val="21"/>
          <w:szCs w:val="21"/>
        </w:rPr>
        <w:t xml:space="preserve"> powyżej.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p>
    <w:p w14:paraId="7C641C8C" w14:textId="5B362C76" w:rsidR="009F244B" w:rsidRDefault="009F244B" w:rsidP="009F244B">
      <w:pPr>
        <w:pStyle w:val="Akapitzlist"/>
        <w:numPr>
          <w:ilvl w:val="1"/>
          <w:numId w:val="13"/>
        </w:numPr>
        <w:spacing w:before="120" w:after="120" w:line="312" w:lineRule="auto"/>
        <w:contextualSpacing w:val="0"/>
        <w:jc w:val="both"/>
        <w:rPr>
          <w:rFonts w:ascii="Arial" w:hAnsi="Arial" w:cs="Arial"/>
          <w:color w:val="000000" w:themeColor="text1"/>
          <w:sz w:val="21"/>
          <w:szCs w:val="21"/>
        </w:rPr>
      </w:pPr>
      <w:r w:rsidRPr="0041000A">
        <w:rPr>
          <w:rFonts w:ascii="Arial" w:hAnsi="Arial" w:cs="Arial"/>
          <w:color w:val="000000" w:themeColor="text1"/>
          <w:sz w:val="21"/>
          <w:szCs w:val="21"/>
        </w:rPr>
        <w:t xml:space="preserve">Przysługuje </w:t>
      </w:r>
      <w:r w:rsidR="0063261F">
        <w:rPr>
          <w:rFonts w:ascii="Arial" w:hAnsi="Arial" w:cs="Arial"/>
          <w:color w:val="000000" w:themeColor="text1"/>
          <w:sz w:val="21"/>
          <w:szCs w:val="21"/>
        </w:rPr>
        <w:t>Państwu</w:t>
      </w:r>
      <w:r w:rsidRPr="0041000A">
        <w:rPr>
          <w:rFonts w:ascii="Arial" w:hAnsi="Arial" w:cs="Arial"/>
          <w:color w:val="000000" w:themeColor="text1"/>
          <w:sz w:val="21"/>
          <w:szCs w:val="21"/>
        </w:rPr>
        <w:t xml:space="preserve"> prawo do dostępu do swoich danych osobowych, ich sprostowania, prawo żądania ograniczenia przetwarzania oraz prawo do przenoszenia Pani/Pana danych osobowych.</w:t>
      </w:r>
    </w:p>
    <w:p w14:paraId="27A82DEB" w14:textId="71963103" w:rsidR="009F244B" w:rsidRDefault="009F244B" w:rsidP="009F244B">
      <w:pPr>
        <w:pStyle w:val="Akapitzlist"/>
        <w:numPr>
          <w:ilvl w:val="1"/>
          <w:numId w:val="13"/>
        </w:numPr>
        <w:spacing w:before="120" w:after="120" w:line="312" w:lineRule="auto"/>
        <w:contextualSpacing w:val="0"/>
        <w:jc w:val="both"/>
        <w:rPr>
          <w:rFonts w:ascii="Arial" w:hAnsi="Arial" w:cs="Arial"/>
          <w:color w:val="000000" w:themeColor="text1"/>
          <w:sz w:val="21"/>
          <w:szCs w:val="21"/>
        </w:rPr>
      </w:pPr>
      <w:r w:rsidRPr="0041000A">
        <w:rPr>
          <w:rFonts w:ascii="Arial" w:hAnsi="Arial" w:cs="Arial"/>
          <w:color w:val="000000" w:themeColor="text1"/>
          <w:sz w:val="21"/>
          <w:szCs w:val="21"/>
        </w:rPr>
        <w:t xml:space="preserve">W przypadku uznania, że przetwarzanie danych osobowych narusza przepisy RODO, przysługuje </w:t>
      </w:r>
      <w:r w:rsidR="0063261F">
        <w:rPr>
          <w:rFonts w:ascii="Arial" w:hAnsi="Arial" w:cs="Arial"/>
          <w:color w:val="000000" w:themeColor="text1"/>
          <w:sz w:val="21"/>
          <w:szCs w:val="21"/>
        </w:rPr>
        <w:t>Państwu</w:t>
      </w:r>
      <w:r w:rsidRPr="0041000A">
        <w:rPr>
          <w:rFonts w:ascii="Arial" w:hAnsi="Arial" w:cs="Arial"/>
          <w:color w:val="000000" w:themeColor="text1"/>
          <w:sz w:val="21"/>
          <w:szCs w:val="21"/>
        </w:rPr>
        <w:t xml:space="preserve"> prawo wniesienia skargi do Prezesa Urzędu Ochrony Danych Osobowych.</w:t>
      </w:r>
    </w:p>
    <w:p w14:paraId="5AC7DC9B" w14:textId="1DD669F2" w:rsidR="009F244B" w:rsidRPr="009F244B" w:rsidRDefault="009F244B" w:rsidP="009F244B">
      <w:pPr>
        <w:pStyle w:val="Akapitzlist"/>
        <w:numPr>
          <w:ilvl w:val="1"/>
          <w:numId w:val="13"/>
        </w:numPr>
        <w:spacing w:before="120" w:after="120" w:line="312" w:lineRule="auto"/>
        <w:contextualSpacing w:val="0"/>
        <w:jc w:val="both"/>
        <w:rPr>
          <w:rFonts w:ascii="Arial" w:hAnsi="Arial" w:cs="Arial"/>
          <w:color w:val="000000" w:themeColor="text1"/>
          <w:sz w:val="21"/>
          <w:szCs w:val="21"/>
        </w:rPr>
      </w:pPr>
      <w:r w:rsidRPr="0041000A">
        <w:rPr>
          <w:rFonts w:ascii="Arial" w:hAnsi="Arial" w:cs="Arial"/>
          <w:color w:val="000000" w:themeColor="text1"/>
          <w:sz w:val="21"/>
          <w:szCs w:val="21"/>
        </w:rPr>
        <w:t xml:space="preserve">Podanie przez </w:t>
      </w:r>
      <w:r w:rsidR="0063261F">
        <w:rPr>
          <w:rFonts w:ascii="Arial" w:hAnsi="Arial" w:cs="Arial"/>
          <w:color w:val="000000" w:themeColor="text1"/>
          <w:sz w:val="21"/>
          <w:szCs w:val="21"/>
        </w:rPr>
        <w:t>Państwa</w:t>
      </w:r>
      <w:r w:rsidRPr="0041000A">
        <w:rPr>
          <w:rFonts w:ascii="Arial" w:hAnsi="Arial" w:cs="Arial"/>
          <w:color w:val="000000" w:themeColor="text1"/>
          <w:sz w:val="21"/>
          <w:szCs w:val="21"/>
        </w:rPr>
        <w:t xml:space="preserve"> swoich danych osobowych jest niezbędne dla przeprowadzenia niniejsz</w:t>
      </w:r>
      <w:r>
        <w:rPr>
          <w:rFonts w:ascii="Arial" w:hAnsi="Arial" w:cs="Arial"/>
          <w:color w:val="000000" w:themeColor="text1"/>
          <w:sz w:val="21"/>
          <w:szCs w:val="21"/>
        </w:rPr>
        <w:t>ych Konsultacji</w:t>
      </w:r>
      <w:r w:rsidRPr="0041000A">
        <w:rPr>
          <w:rFonts w:ascii="Arial" w:hAnsi="Arial" w:cs="Arial"/>
          <w:color w:val="000000" w:themeColor="text1"/>
          <w:sz w:val="21"/>
          <w:szCs w:val="21"/>
        </w:rPr>
        <w:t>, a konsekwencj</w:t>
      </w:r>
      <w:r>
        <w:rPr>
          <w:rFonts w:ascii="Arial" w:hAnsi="Arial" w:cs="Arial"/>
          <w:color w:val="000000" w:themeColor="text1"/>
          <w:sz w:val="21"/>
          <w:szCs w:val="21"/>
        </w:rPr>
        <w:t>ą</w:t>
      </w:r>
      <w:r w:rsidRPr="0041000A">
        <w:rPr>
          <w:rFonts w:ascii="Arial" w:hAnsi="Arial" w:cs="Arial"/>
          <w:color w:val="000000" w:themeColor="text1"/>
          <w:sz w:val="21"/>
          <w:szCs w:val="21"/>
        </w:rPr>
        <w:t xml:space="preserve"> niepodania tych danych </w:t>
      </w:r>
      <w:r>
        <w:rPr>
          <w:rFonts w:ascii="Arial" w:hAnsi="Arial" w:cs="Arial"/>
          <w:color w:val="000000" w:themeColor="text1"/>
          <w:sz w:val="21"/>
          <w:szCs w:val="21"/>
        </w:rPr>
        <w:t>będzie niemożliwość rozpatrzenia Zgłoszenia do udziału w Konsultacjach.</w:t>
      </w:r>
    </w:p>
    <w:p w14:paraId="4C8E6BAE" w14:textId="77777777" w:rsidR="009F244B" w:rsidRDefault="009F244B" w:rsidP="009F244B">
      <w:pPr>
        <w:pStyle w:val="Akapitzlist"/>
        <w:spacing w:before="120" w:after="120" w:line="312" w:lineRule="auto"/>
        <w:ind w:left="426"/>
        <w:contextualSpacing w:val="0"/>
        <w:jc w:val="both"/>
        <w:rPr>
          <w:rFonts w:ascii="Arial" w:hAnsi="Arial" w:cs="Arial"/>
          <w:b/>
          <w:color w:val="000000" w:themeColor="text1"/>
          <w:sz w:val="21"/>
          <w:szCs w:val="21"/>
        </w:rPr>
      </w:pPr>
    </w:p>
    <w:p w14:paraId="37090912" w14:textId="1ABC341E" w:rsidR="00DF77D6" w:rsidRPr="0041000A" w:rsidRDefault="00DF77D6" w:rsidP="00DF77D6">
      <w:pPr>
        <w:pStyle w:val="Akapitzlist"/>
        <w:numPr>
          <w:ilvl w:val="0"/>
          <w:numId w:val="4"/>
        </w:numPr>
        <w:spacing w:before="120" w:after="120" w:line="312" w:lineRule="auto"/>
        <w:ind w:left="426"/>
        <w:contextualSpacing w:val="0"/>
        <w:jc w:val="both"/>
        <w:rPr>
          <w:rFonts w:ascii="Arial" w:hAnsi="Arial" w:cs="Arial"/>
          <w:b/>
          <w:color w:val="000000" w:themeColor="text1"/>
          <w:sz w:val="21"/>
          <w:szCs w:val="21"/>
        </w:rPr>
      </w:pPr>
      <w:r w:rsidRPr="0041000A">
        <w:rPr>
          <w:rFonts w:ascii="Arial" w:hAnsi="Arial" w:cs="Arial"/>
          <w:b/>
          <w:color w:val="000000" w:themeColor="text1"/>
          <w:sz w:val="21"/>
          <w:szCs w:val="21"/>
        </w:rPr>
        <w:t>POSTANOWIENIA KOŃCOWE</w:t>
      </w:r>
    </w:p>
    <w:p w14:paraId="7DD5090C" w14:textId="3B03F179" w:rsidR="009B1974" w:rsidRPr="009B1974" w:rsidRDefault="009B1974" w:rsidP="009B1974">
      <w:pPr>
        <w:pStyle w:val="Akapitzlist"/>
        <w:numPr>
          <w:ilvl w:val="0"/>
          <w:numId w:val="14"/>
        </w:numPr>
        <w:spacing w:before="120" w:after="120" w:line="312" w:lineRule="auto"/>
        <w:contextualSpacing w:val="0"/>
        <w:jc w:val="both"/>
        <w:rPr>
          <w:rFonts w:ascii="Arial" w:hAnsi="Arial" w:cs="Arial"/>
          <w:color w:val="000000" w:themeColor="text1"/>
          <w:sz w:val="21"/>
          <w:szCs w:val="21"/>
        </w:rPr>
      </w:pPr>
      <w:r w:rsidRPr="009B1974">
        <w:rPr>
          <w:rFonts w:ascii="Arial" w:hAnsi="Arial" w:cs="Arial"/>
          <w:sz w:val="21"/>
          <w:szCs w:val="21"/>
        </w:rPr>
        <w:t xml:space="preserve">Zamawiający prowadzi Konsultacje w sposób zapewniający zachowanie zasady przejrzystości, uczciwej konkurencji oraz równego traktowania </w:t>
      </w:r>
      <w:r>
        <w:rPr>
          <w:rFonts w:ascii="Arial" w:hAnsi="Arial" w:cs="Arial"/>
          <w:sz w:val="21"/>
          <w:szCs w:val="21"/>
        </w:rPr>
        <w:t>Wykonawców</w:t>
      </w:r>
      <w:r w:rsidRPr="009B1974">
        <w:rPr>
          <w:rFonts w:ascii="Arial" w:hAnsi="Arial" w:cs="Arial"/>
          <w:sz w:val="21"/>
          <w:szCs w:val="21"/>
        </w:rPr>
        <w:t xml:space="preserve"> i oferowanych przez nich rozwiązań oraz proporcjonalności.</w:t>
      </w:r>
    </w:p>
    <w:p w14:paraId="4FE80235" w14:textId="0F4E9BDE" w:rsidR="00FB17F9" w:rsidRPr="00FB17F9" w:rsidRDefault="00FB17F9" w:rsidP="00FB17F9">
      <w:pPr>
        <w:pStyle w:val="Akapitzlist"/>
        <w:numPr>
          <w:ilvl w:val="0"/>
          <w:numId w:val="14"/>
        </w:numPr>
        <w:spacing w:before="120" w:after="120" w:line="312" w:lineRule="auto"/>
        <w:contextualSpacing w:val="0"/>
        <w:jc w:val="both"/>
        <w:rPr>
          <w:rFonts w:ascii="Arial" w:hAnsi="Arial" w:cs="Arial"/>
          <w:color w:val="000000" w:themeColor="text1"/>
          <w:sz w:val="21"/>
          <w:szCs w:val="21"/>
        </w:rPr>
      </w:pPr>
      <w:r w:rsidRPr="00FB17F9">
        <w:rPr>
          <w:rFonts w:ascii="Arial" w:hAnsi="Arial" w:cs="Arial"/>
          <w:sz w:val="21"/>
          <w:szCs w:val="21"/>
        </w:rPr>
        <w:t>Przeprowadzenie Konsultacji nie zobowiązuje Zamawiającego do przeprowadzenia Postępowania ani do udzielenia Zamówienia.</w:t>
      </w:r>
    </w:p>
    <w:p w14:paraId="0CD6B639" w14:textId="77777777" w:rsidR="00FB17F9" w:rsidRDefault="00FB17F9" w:rsidP="00FB17F9">
      <w:pPr>
        <w:pStyle w:val="Akapitzlist"/>
        <w:numPr>
          <w:ilvl w:val="0"/>
          <w:numId w:val="14"/>
        </w:numPr>
        <w:spacing w:before="120" w:after="120" w:line="312" w:lineRule="auto"/>
        <w:contextualSpacing w:val="0"/>
        <w:jc w:val="both"/>
        <w:rPr>
          <w:rFonts w:ascii="Arial" w:hAnsi="Arial" w:cs="Arial"/>
          <w:sz w:val="21"/>
          <w:szCs w:val="21"/>
        </w:rPr>
      </w:pPr>
      <w:r w:rsidRPr="00F26FBC">
        <w:rPr>
          <w:rFonts w:ascii="Arial" w:hAnsi="Arial" w:cs="Arial"/>
          <w:sz w:val="21"/>
          <w:szCs w:val="21"/>
        </w:rPr>
        <w:t xml:space="preserve">Nieprzystąpienie do </w:t>
      </w:r>
      <w:r>
        <w:rPr>
          <w:rFonts w:ascii="Arial" w:hAnsi="Arial" w:cs="Arial"/>
          <w:sz w:val="21"/>
          <w:szCs w:val="21"/>
        </w:rPr>
        <w:t>Konsultacji</w:t>
      </w:r>
      <w:r w:rsidRPr="00F26FBC">
        <w:rPr>
          <w:rFonts w:ascii="Arial" w:hAnsi="Arial" w:cs="Arial"/>
          <w:sz w:val="21"/>
          <w:szCs w:val="21"/>
        </w:rPr>
        <w:t xml:space="preserve"> nie ogranicza praw oraz nie działa na niekorzyść Wykonawców w Postępowaniu.</w:t>
      </w:r>
    </w:p>
    <w:p w14:paraId="24195059" w14:textId="77777777" w:rsidR="00FB17F9" w:rsidRPr="00497A8E" w:rsidRDefault="00FB17F9" w:rsidP="00FB17F9">
      <w:pPr>
        <w:pStyle w:val="Akapitzlist"/>
        <w:numPr>
          <w:ilvl w:val="0"/>
          <w:numId w:val="14"/>
        </w:numPr>
        <w:spacing w:before="120" w:after="120" w:line="312" w:lineRule="auto"/>
        <w:contextualSpacing w:val="0"/>
        <w:jc w:val="both"/>
        <w:rPr>
          <w:rFonts w:ascii="Arial" w:hAnsi="Arial" w:cs="Arial"/>
          <w:sz w:val="21"/>
          <w:szCs w:val="21"/>
        </w:rPr>
      </w:pPr>
      <w:r w:rsidRPr="00F26FBC">
        <w:rPr>
          <w:rFonts w:ascii="Arial" w:hAnsi="Arial" w:cs="Arial"/>
          <w:sz w:val="21"/>
          <w:szCs w:val="21"/>
        </w:rPr>
        <w:t>Wybór Wykonawcy Zamówienia zostanie dokonany w trakcie odrębnego Postępowania prowadzonego na podstawie przepisów PZP.</w:t>
      </w:r>
    </w:p>
    <w:p w14:paraId="1F7083CD" w14:textId="06C5032C" w:rsidR="00FB17F9" w:rsidRPr="00F26FBC" w:rsidRDefault="00FB17F9" w:rsidP="00FB17F9">
      <w:pPr>
        <w:pStyle w:val="Akapitzlist"/>
        <w:numPr>
          <w:ilvl w:val="0"/>
          <w:numId w:val="14"/>
        </w:numPr>
        <w:spacing w:before="120" w:after="120" w:line="312" w:lineRule="auto"/>
        <w:contextualSpacing w:val="0"/>
        <w:jc w:val="both"/>
        <w:rPr>
          <w:rFonts w:ascii="Arial" w:hAnsi="Arial" w:cs="Arial"/>
          <w:sz w:val="21"/>
          <w:szCs w:val="21"/>
        </w:rPr>
      </w:pPr>
      <w:r w:rsidRPr="00F26FBC">
        <w:rPr>
          <w:rFonts w:ascii="Arial" w:hAnsi="Arial" w:cs="Arial"/>
          <w:sz w:val="21"/>
          <w:szCs w:val="21"/>
        </w:rPr>
        <w:t xml:space="preserve">Koszty związane z uczestnictwem w </w:t>
      </w:r>
      <w:r>
        <w:rPr>
          <w:rFonts w:ascii="Arial" w:hAnsi="Arial" w:cs="Arial"/>
          <w:sz w:val="21"/>
          <w:szCs w:val="21"/>
        </w:rPr>
        <w:t xml:space="preserve">Konsultacjach </w:t>
      </w:r>
      <w:r w:rsidRPr="00F26FBC">
        <w:rPr>
          <w:rFonts w:ascii="Arial" w:hAnsi="Arial" w:cs="Arial"/>
          <w:sz w:val="21"/>
          <w:szCs w:val="21"/>
        </w:rPr>
        <w:t xml:space="preserve">ponoszą </w:t>
      </w:r>
      <w:r>
        <w:rPr>
          <w:rFonts w:ascii="Arial" w:hAnsi="Arial" w:cs="Arial"/>
          <w:sz w:val="21"/>
          <w:szCs w:val="21"/>
        </w:rPr>
        <w:t>Wykonawcy</w:t>
      </w:r>
      <w:r w:rsidRPr="00F26FBC">
        <w:rPr>
          <w:rFonts w:ascii="Arial" w:hAnsi="Arial" w:cs="Arial"/>
          <w:sz w:val="21"/>
          <w:szCs w:val="21"/>
        </w:rPr>
        <w:t xml:space="preserve">. Koszty uczestnictwa w </w:t>
      </w:r>
      <w:r>
        <w:rPr>
          <w:rFonts w:ascii="Arial" w:hAnsi="Arial" w:cs="Arial"/>
          <w:sz w:val="21"/>
          <w:szCs w:val="21"/>
        </w:rPr>
        <w:t>Konsultacjach</w:t>
      </w:r>
      <w:r w:rsidRPr="00F26FBC">
        <w:rPr>
          <w:rFonts w:ascii="Arial" w:hAnsi="Arial" w:cs="Arial"/>
          <w:sz w:val="21"/>
          <w:szCs w:val="21"/>
        </w:rPr>
        <w:t xml:space="preserve"> nie podlegają zwrotowi przez Zamawiającego, nawet wówczas, gdy pomimo przeprowadzon</w:t>
      </w:r>
      <w:r>
        <w:rPr>
          <w:rFonts w:ascii="Arial" w:hAnsi="Arial" w:cs="Arial"/>
          <w:sz w:val="21"/>
          <w:szCs w:val="21"/>
        </w:rPr>
        <w:t>ych</w:t>
      </w:r>
      <w:r w:rsidRPr="00F26FBC">
        <w:rPr>
          <w:rFonts w:ascii="Arial" w:hAnsi="Arial" w:cs="Arial"/>
          <w:sz w:val="21"/>
          <w:szCs w:val="21"/>
        </w:rPr>
        <w:t xml:space="preserve"> </w:t>
      </w:r>
      <w:r>
        <w:rPr>
          <w:rFonts w:ascii="Arial" w:hAnsi="Arial" w:cs="Arial"/>
          <w:sz w:val="21"/>
          <w:szCs w:val="21"/>
        </w:rPr>
        <w:t>Konsultacji</w:t>
      </w:r>
      <w:r w:rsidRPr="00F26FBC">
        <w:rPr>
          <w:rFonts w:ascii="Arial" w:hAnsi="Arial" w:cs="Arial"/>
          <w:sz w:val="21"/>
          <w:szCs w:val="21"/>
        </w:rPr>
        <w:t xml:space="preserve"> nie zostanie wszczęte Postępowanie ani udzielone Zamówienie. </w:t>
      </w:r>
      <w:r>
        <w:rPr>
          <w:rFonts w:ascii="Arial" w:hAnsi="Arial" w:cs="Arial"/>
          <w:sz w:val="21"/>
          <w:szCs w:val="21"/>
        </w:rPr>
        <w:t>Wykonawcy</w:t>
      </w:r>
      <w:r w:rsidRPr="00F26FBC">
        <w:rPr>
          <w:rFonts w:ascii="Arial" w:hAnsi="Arial" w:cs="Arial"/>
          <w:sz w:val="21"/>
          <w:szCs w:val="21"/>
        </w:rPr>
        <w:t xml:space="preserve"> nie otrzymują wynagrodzenia od Zamawiającego z tytułu uczestnictwa w </w:t>
      </w:r>
      <w:r>
        <w:rPr>
          <w:rFonts w:ascii="Arial" w:hAnsi="Arial" w:cs="Arial"/>
          <w:sz w:val="21"/>
          <w:szCs w:val="21"/>
        </w:rPr>
        <w:t>Konsultacjach oraz materiałów przekazywanych Zamawiającemu w toku Konsultacji</w:t>
      </w:r>
      <w:r w:rsidRPr="00F26FBC">
        <w:rPr>
          <w:rFonts w:ascii="Arial" w:hAnsi="Arial" w:cs="Arial"/>
          <w:sz w:val="21"/>
          <w:szCs w:val="21"/>
        </w:rPr>
        <w:t>.</w:t>
      </w:r>
    </w:p>
    <w:p w14:paraId="3858ACD8" w14:textId="0D17FEA5" w:rsidR="009B1974" w:rsidRDefault="009B1974" w:rsidP="009B1974">
      <w:pPr>
        <w:pStyle w:val="Akapitzlist"/>
        <w:numPr>
          <w:ilvl w:val="0"/>
          <w:numId w:val="14"/>
        </w:numPr>
        <w:spacing w:before="120" w:after="120" w:line="312" w:lineRule="auto"/>
        <w:contextualSpacing w:val="0"/>
        <w:jc w:val="both"/>
        <w:rPr>
          <w:rFonts w:ascii="Arial" w:hAnsi="Arial" w:cs="Arial"/>
          <w:sz w:val="21"/>
          <w:szCs w:val="21"/>
        </w:rPr>
      </w:pPr>
      <w:r w:rsidRPr="00F26FBC">
        <w:rPr>
          <w:rFonts w:ascii="Arial" w:hAnsi="Arial" w:cs="Arial"/>
          <w:sz w:val="21"/>
          <w:szCs w:val="21"/>
        </w:rPr>
        <w:t xml:space="preserve">Korespondencja, protokoły, pisma, opracowania, stanowiska, oświadczenia, opinie </w:t>
      </w:r>
      <w:r>
        <w:rPr>
          <w:rFonts w:ascii="Arial" w:hAnsi="Arial" w:cs="Arial"/>
          <w:sz w:val="21"/>
          <w:szCs w:val="21"/>
        </w:rPr>
        <w:t>oraz</w:t>
      </w:r>
      <w:r w:rsidRPr="00F26FBC">
        <w:rPr>
          <w:rFonts w:ascii="Arial" w:hAnsi="Arial" w:cs="Arial"/>
          <w:sz w:val="21"/>
          <w:szCs w:val="21"/>
        </w:rPr>
        <w:t xml:space="preserve"> wszelkie inne </w:t>
      </w:r>
      <w:r>
        <w:rPr>
          <w:rFonts w:ascii="Arial" w:hAnsi="Arial" w:cs="Arial"/>
          <w:sz w:val="21"/>
          <w:szCs w:val="21"/>
        </w:rPr>
        <w:t xml:space="preserve">informacje i </w:t>
      </w:r>
      <w:r w:rsidRPr="00F26FBC">
        <w:rPr>
          <w:rFonts w:ascii="Arial" w:hAnsi="Arial" w:cs="Arial"/>
          <w:sz w:val="21"/>
          <w:szCs w:val="21"/>
        </w:rPr>
        <w:t xml:space="preserve">dokumenty związane z </w:t>
      </w:r>
      <w:r>
        <w:rPr>
          <w:rFonts w:ascii="Arial" w:hAnsi="Arial" w:cs="Arial"/>
          <w:sz w:val="21"/>
          <w:szCs w:val="21"/>
        </w:rPr>
        <w:t>Konsultacjami</w:t>
      </w:r>
      <w:r w:rsidRPr="00F26FBC">
        <w:rPr>
          <w:rFonts w:ascii="Arial" w:hAnsi="Arial" w:cs="Arial"/>
          <w:sz w:val="21"/>
          <w:szCs w:val="21"/>
        </w:rPr>
        <w:t xml:space="preserve"> pozostają w dyspozycji Zamawiającego i nie podlegają zwrotowi po zakończeniu </w:t>
      </w:r>
      <w:r>
        <w:rPr>
          <w:rFonts w:ascii="Arial" w:hAnsi="Arial" w:cs="Arial"/>
          <w:sz w:val="21"/>
          <w:szCs w:val="21"/>
        </w:rPr>
        <w:t>Konsultacji</w:t>
      </w:r>
      <w:r w:rsidRPr="00F26FBC">
        <w:rPr>
          <w:rFonts w:ascii="Arial" w:hAnsi="Arial" w:cs="Arial"/>
          <w:sz w:val="21"/>
          <w:szCs w:val="21"/>
        </w:rPr>
        <w:t xml:space="preserve">. Zamawiający może zwrócić </w:t>
      </w:r>
      <w:r>
        <w:rPr>
          <w:rFonts w:ascii="Arial" w:hAnsi="Arial" w:cs="Arial"/>
          <w:sz w:val="21"/>
          <w:szCs w:val="21"/>
        </w:rPr>
        <w:t>Wykonawcy</w:t>
      </w:r>
      <w:r w:rsidRPr="00F26FBC">
        <w:rPr>
          <w:rFonts w:ascii="Arial" w:hAnsi="Arial" w:cs="Arial"/>
          <w:sz w:val="21"/>
          <w:szCs w:val="21"/>
        </w:rPr>
        <w:t>, na jego żądanie, próbki</w:t>
      </w:r>
      <w:r>
        <w:rPr>
          <w:rFonts w:ascii="Arial" w:hAnsi="Arial" w:cs="Arial"/>
          <w:sz w:val="21"/>
          <w:szCs w:val="21"/>
        </w:rPr>
        <w:t xml:space="preserve"> lub </w:t>
      </w:r>
      <w:r w:rsidRPr="00F26FBC">
        <w:rPr>
          <w:rFonts w:ascii="Arial" w:hAnsi="Arial" w:cs="Arial"/>
          <w:sz w:val="21"/>
          <w:szCs w:val="21"/>
        </w:rPr>
        <w:t xml:space="preserve">sprzęt przekazane w ramach </w:t>
      </w:r>
      <w:r>
        <w:rPr>
          <w:rFonts w:ascii="Arial" w:hAnsi="Arial" w:cs="Arial"/>
          <w:sz w:val="21"/>
          <w:szCs w:val="21"/>
        </w:rPr>
        <w:t>Konsultacji</w:t>
      </w:r>
      <w:r w:rsidRPr="00F26FBC">
        <w:rPr>
          <w:rFonts w:ascii="Arial" w:hAnsi="Arial" w:cs="Arial"/>
          <w:sz w:val="21"/>
          <w:szCs w:val="21"/>
        </w:rPr>
        <w:t xml:space="preserve">.  </w:t>
      </w:r>
    </w:p>
    <w:p w14:paraId="440FFFC2" w14:textId="1E05A9ED" w:rsidR="00FB17F9" w:rsidRPr="009B1974" w:rsidRDefault="009B1974" w:rsidP="009B1974">
      <w:pPr>
        <w:pStyle w:val="Akapitzlist"/>
        <w:numPr>
          <w:ilvl w:val="0"/>
          <w:numId w:val="14"/>
        </w:numPr>
        <w:spacing w:before="120" w:after="120" w:line="312" w:lineRule="auto"/>
        <w:jc w:val="both"/>
        <w:rPr>
          <w:rFonts w:ascii="Arial" w:hAnsi="Arial" w:cs="Arial"/>
          <w:sz w:val="21"/>
          <w:szCs w:val="21"/>
        </w:rPr>
      </w:pPr>
      <w:r w:rsidRPr="009B1974">
        <w:rPr>
          <w:rFonts w:ascii="Arial" w:hAnsi="Arial" w:cs="Arial"/>
          <w:sz w:val="21"/>
          <w:szCs w:val="21"/>
        </w:rPr>
        <w:lastRenderedPageBreak/>
        <w:t xml:space="preserve">Od czynności podejmowanych przez Zamawiającego w związku z Konsultacjami </w:t>
      </w:r>
      <w:r>
        <w:rPr>
          <w:rFonts w:ascii="Arial" w:hAnsi="Arial" w:cs="Arial"/>
          <w:sz w:val="21"/>
          <w:szCs w:val="21"/>
        </w:rPr>
        <w:t>Wykonawcom</w:t>
      </w:r>
      <w:r w:rsidRPr="009B1974">
        <w:rPr>
          <w:rFonts w:ascii="Arial" w:hAnsi="Arial" w:cs="Arial"/>
          <w:sz w:val="21"/>
          <w:szCs w:val="21"/>
        </w:rPr>
        <w:t xml:space="preserve"> </w:t>
      </w:r>
      <w:r>
        <w:rPr>
          <w:rFonts w:ascii="Arial" w:hAnsi="Arial" w:cs="Arial"/>
          <w:sz w:val="21"/>
          <w:szCs w:val="21"/>
        </w:rPr>
        <w:t>lub</w:t>
      </w:r>
      <w:r w:rsidRPr="009B1974">
        <w:rPr>
          <w:rFonts w:ascii="Arial" w:hAnsi="Arial" w:cs="Arial"/>
          <w:sz w:val="21"/>
          <w:szCs w:val="21"/>
        </w:rPr>
        <w:t xml:space="preserve"> innym podmiotom nie przysługują środki odwoławcze.</w:t>
      </w:r>
    </w:p>
    <w:p w14:paraId="69FB13AB" w14:textId="77777777" w:rsidR="009F244B" w:rsidRPr="009F244B" w:rsidRDefault="009F244B" w:rsidP="009F244B">
      <w:pPr>
        <w:pStyle w:val="Akapitzlist"/>
        <w:spacing w:before="120" w:after="120" w:line="312" w:lineRule="auto"/>
        <w:contextualSpacing w:val="0"/>
        <w:jc w:val="both"/>
        <w:rPr>
          <w:rFonts w:ascii="Arial" w:hAnsi="Arial" w:cs="Arial"/>
          <w:color w:val="000000" w:themeColor="text1"/>
          <w:sz w:val="21"/>
          <w:szCs w:val="21"/>
        </w:rPr>
      </w:pPr>
    </w:p>
    <w:p w14:paraId="158FA8AD" w14:textId="27F3D3B9" w:rsidR="004F2399" w:rsidRPr="004C7F20" w:rsidRDefault="00471F89" w:rsidP="00A66E06">
      <w:pPr>
        <w:pStyle w:val="Akapitzlist"/>
        <w:numPr>
          <w:ilvl w:val="0"/>
          <w:numId w:val="4"/>
        </w:numPr>
        <w:spacing w:before="120" w:after="120" w:line="312" w:lineRule="auto"/>
        <w:ind w:left="426"/>
        <w:contextualSpacing w:val="0"/>
        <w:jc w:val="both"/>
        <w:rPr>
          <w:rFonts w:ascii="Arial" w:hAnsi="Arial" w:cs="Arial"/>
          <w:b/>
          <w:sz w:val="21"/>
          <w:szCs w:val="21"/>
        </w:rPr>
      </w:pPr>
      <w:r w:rsidRPr="00A66E06">
        <w:rPr>
          <w:rFonts w:ascii="Arial" w:hAnsi="Arial" w:cs="Arial"/>
          <w:sz w:val="21"/>
          <w:szCs w:val="21"/>
        </w:rPr>
        <w:t xml:space="preserve"> </w:t>
      </w:r>
      <w:r w:rsidR="004C7F20">
        <w:rPr>
          <w:rFonts w:ascii="Arial" w:hAnsi="Arial" w:cs="Arial"/>
          <w:b/>
          <w:sz w:val="21"/>
          <w:szCs w:val="21"/>
        </w:rPr>
        <w:t>ZAŁĄCZNIKI</w:t>
      </w:r>
    </w:p>
    <w:p w14:paraId="09D3BCE5" w14:textId="55067124" w:rsidR="003B6E43" w:rsidRDefault="00DA0217" w:rsidP="00A66E06">
      <w:pPr>
        <w:pStyle w:val="Akapitzlist"/>
        <w:numPr>
          <w:ilvl w:val="0"/>
          <w:numId w:val="11"/>
        </w:numPr>
        <w:spacing w:before="120" w:after="120" w:line="312" w:lineRule="auto"/>
        <w:contextualSpacing w:val="0"/>
        <w:rPr>
          <w:rFonts w:ascii="Arial" w:hAnsi="Arial" w:cs="Arial"/>
          <w:sz w:val="21"/>
          <w:szCs w:val="21"/>
        </w:rPr>
      </w:pPr>
      <w:bookmarkStart w:id="1" w:name="_Hlk83903793"/>
      <w:r>
        <w:rPr>
          <w:rFonts w:ascii="Arial" w:hAnsi="Arial" w:cs="Arial"/>
          <w:sz w:val="21"/>
          <w:szCs w:val="21"/>
        </w:rPr>
        <w:t>Załącznik nr [1] do Ogłoszeni</w:t>
      </w:r>
      <w:r>
        <w:rPr>
          <w:rFonts w:ascii="Arial" w:hAnsi="Arial" w:cs="Arial"/>
          <w:sz w:val="21"/>
          <w:szCs w:val="21"/>
        </w:rPr>
        <w:t xml:space="preserve">a </w:t>
      </w:r>
      <w:bookmarkEnd w:id="1"/>
      <w:r>
        <w:rPr>
          <w:rFonts w:ascii="Arial" w:hAnsi="Arial" w:cs="Arial"/>
          <w:sz w:val="21"/>
          <w:szCs w:val="21"/>
        </w:rPr>
        <w:t xml:space="preserve">- </w:t>
      </w:r>
      <w:r>
        <w:rPr>
          <w:rFonts w:ascii="Arial" w:hAnsi="Arial" w:cs="Arial"/>
          <w:sz w:val="21"/>
          <w:szCs w:val="21"/>
        </w:rPr>
        <w:t>Wstępny opis przedmiotu zamówienia</w:t>
      </w:r>
    </w:p>
    <w:p w14:paraId="5DE4C72A" w14:textId="77777777" w:rsidR="000B69DE" w:rsidRDefault="000B69DE" w:rsidP="000B69DE">
      <w:pPr>
        <w:pStyle w:val="Akapitzlist"/>
        <w:numPr>
          <w:ilvl w:val="1"/>
          <w:numId w:val="11"/>
        </w:numPr>
        <w:spacing w:before="120" w:after="120" w:line="312" w:lineRule="auto"/>
        <w:contextualSpacing w:val="0"/>
        <w:jc w:val="both"/>
        <w:rPr>
          <w:rFonts w:ascii="Arial" w:hAnsi="Arial" w:cs="Arial"/>
          <w:sz w:val="21"/>
          <w:szCs w:val="21"/>
        </w:rPr>
      </w:pPr>
      <w:r>
        <w:rPr>
          <w:rFonts w:ascii="Arial" w:hAnsi="Arial" w:cs="Arial"/>
          <w:sz w:val="21"/>
          <w:szCs w:val="21"/>
        </w:rPr>
        <w:t>Załącznik nr [1] Proces Główny;</w:t>
      </w:r>
    </w:p>
    <w:p w14:paraId="2CB97425" w14:textId="77777777" w:rsidR="000B69DE" w:rsidRDefault="000B69DE" w:rsidP="000B69DE">
      <w:pPr>
        <w:pStyle w:val="Akapitzlist"/>
        <w:numPr>
          <w:ilvl w:val="1"/>
          <w:numId w:val="11"/>
        </w:numPr>
        <w:spacing w:before="120" w:after="120" w:line="312" w:lineRule="auto"/>
        <w:contextualSpacing w:val="0"/>
        <w:jc w:val="both"/>
        <w:rPr>
          <w:rFonts w:ascii="Arial" w:hAnsi="Arial" w:cs="Arial"/>
          <w:sz w:val="21"/>
          <w:szCs w:val="21"/>
        </w:rPr>
      </w:pPr>
      <w:r>
        <w:rPr>
          <w:rFonts w:ascii="Arial" w:hAnsi="Arial" w:cs="Arial"/>
          <w:sz w:val="21"/>
          <w:szCs w:val="21"/>
        </w:rPr>
        <w:t>Załącznik nr [1a] Opis procesów - proces dla DPT;</w:t>
      </w:r>
    </w:p>
    <w:p w14:paraId="61A979C5" w14:textId="77777777" w:rsidR="000B69DE" w:rsidRDefault="000B69DE" w:rsidP="000B69DE">
      <w:pPr>
        <w:pStyle w:val="Akapitzlist"/>
        <w:numPr>
          <w:ilvl w:val="1"/>
          <w:numId w:val="11"/>
        </w:numPr>
        <w:spacing w:before="120" w:after="120" w:line="312" w:lineRule="auto"/>
        <w:contextualSpacing w:val="0"/>
        <w:jc w:val="both"/>
        <w:rPr>
          <w:rFonts w:ascii="Arial" w:hAnsi="Arial" w:cs="Arial"/>
          <w:sz w:val="21"/>
          <w:szCs w:val="21"/>
        </w:rPr>
      </w:pPr>
      <w:r>
        <w:rPr>
          <w:rFonts w:ascii="Arial" w:hAnsi="Arial" w:cs="Arial"/>
          <w:sz w:val="21"/>
          <w:szCs w:val="21"/>
        </w:rPr>
        <w:t>Załącznik nr [1b] Opis procesów – proces dla DDD;</w:t>
      </w:r>
    </w:p>
    <w:p w14:paraId="3DB15B99" w14:textId="77777777" w:rsidR="000B69DE" w:rsidRDefault="000B69DE" w:rsidP="000B69DE">
      <w:pPr>
        <w:pStyle w:val="Akapitzlist"/>
        <w:numPr>
          <w:ilvl w:val="1"/>
          <w:numId w:val="11"/>
        </w:numPr>
        <w:spacing w:before="120" w:after="120" w:line="312" w:lineRule="auto"/>
        <w:contextualSpacing w:val="0"/>
        <w:jc w:val="both"/>
        <w:rPr>
          <w:rFonts w:ascii="Arial" w:hAnsi="Arial" w:cs="Arial"/>
          <w:sz w:val="21"/>
          <w:szCs w:val="21"/>
        </w:rPr>
      </w:pPr>
      <w:r>
        <w:rPr>
          <w:rFonts w:ascii="Arial" w:hAnsi="Arial" w:cs="Arial"/>
          <w:sz w:val="21"/>
          <w:szCs w:val="21"/>
        </w:rPr>
        <w:t>Załącznik nr [2] Architektura Referencyjna;</w:t>
      </w:r>
    </w:p>
    <w:p w14:paraId="5813DF09" w14:textId="77777777" w:rsidR="000B69DE" w:rsidRDefault="000B69DE" w:rsidP="000B69DE">
      <w:pPr>
        <w:pStyle w:val="Akapitzlist"/>
        <w:numPr>
          <w:ilvl w:val="1"/>
          <w:numId w:val="11"/>
        </w:numPr>
        <w:spacing w:before="120" w:after="120" w:line="312" w:lineRule="auto"/>
        <w:contextualSpacing w:val="0"/>
        <w:jc w:val="both"/>
        <w:rPr>
          <w:rFonts w:ascii="Arial" w:hAnsi="Arial" w:cs="Arial"/>
          <w:sz w:val="21"/>
          <w:szCs w:val="21"/>
        </w:rPr>
      </w:pPr>
      <w:r>
        <w:rPr>
          <w:rFonts w:ascii="Arial" w:hAnsi="Arial" w:cs="Arial"/>
          <w:sz w:val="21"/>
          <w:szCs w:val="21"/>
        </w:rPr>
        <w:t>Załącznik nr [3] Warunki SLA;</w:t>
      </w:r>
    </w:p>
    <w:p w14:paraId="2CBDDFC0" w14:textId="0D60500A" w:rsidR="000B69DE" w:rsidRDefault="000B69DE" w:rsidP="000B69DE">
      <w:pPr>
        <w:pStyle w:val="Akapitzlist"/>
        <w:numPr>
          <w:ilvl w:val="1"/>
          <w:numId w:val="11"/>
        </w:numPr>
        <w:spacing w:before="120" w:after="120" w:line="312" w:lineRule="auto"/>
        <w:contextualSpacing w:val="0"/>
        <w:rPr>
          <w:rFonts w:ascii="Arial" w:hAnsi="Arial" w:cs="Arial"/>
          <w:sz w:val="21"/>
          <w:szCs w:val="21"/>
        </w:rPr>
      </w:pPr>
      <w:r>
        <w:rPr>
          <w:rFonts w:ascii="Arial" w:hAnsi="Arial" w:cs="Arial"/>
          <w:sz w:val="21"/>
          <w:szCs w:val="21"/>
        </w:rPr>
        <w:t>Załącznik nr [4] Usuwanie Wad</w:t>
      </w:r>
    </w:p>
    <w:p w14:paraId="64D4EBDF" w14:textId="234A02D7" w:rsidR="00C803A4" w:rsidRDefault="000B69DE" w:rsidP="00C803A4">
      <w:pPr>
        <w:pStyle w:val="Akapitzlist"/>
        <w:numPr>
          <w:ilvl w:val="0"/>
          <w:numId w:val="11"/>
        </w:numPr>
        <w:spacing w:before="120" w:after="120" w:line="312" w:lineRule="auto"/>
        <w:contextualSpacing w:val="0"/>
        <w:rPr>
          <w:rFonts w:ascii="Arial" w:hAnsi="Arial" w:cs="Arial"/>
          <w:sz w:val="21"/>
          <w:szCs w:val="21"/>
        </w:rPr>
      </w:pPr>
      <w:r>
        <w:rPr>
          <w:rFonts w:ascii="Arial" w:hAnsi="Arial" w:cs="Arial"/>
          <w:sz w:val="21"/>
          <w:szCs w:val="21"/>
        </w:rPr>
        <w:t>Załącznik nr [</w:t>
      </w:r>
      <w:r>
        <w:rPr>
          <w:rFonts w:ascii="Arial" w:hAnsi="Arial" w:cs="Arial"/>
          <w:sz w:val="21"/>
          <w:szCs w:val="21"/>
        </w:rPr>
        <w:t>2</w:t>
      </w:r>
      <w:r>
        <w:rPr>
          <w:rFonts w:ascii="Arial" w:hAnsi="Arial" w:cs="Arial"/>
          <w:sz w:val="21"/>
          <w:szCs w:val="21"/>
        </w:rPr>
        <w:t xml:space="preserve">] do Ogłoszenia </w:t>
      </w:r>
      <w:r>
        <w:rPr>
          <w:rFonts w:ascii="Arial" w:hAnsi="Arial" w:cs="Arial"/>
          <w:sz w:val="21"/>
          <w:szCs w:val="21"/>
        </w:rPr>
        <w:t xml:space="preserve">- </w:t>
      </w:r>
      <w:r>
        <w:rPr>
          <w:rFonts w:ascii="Arial" w:hAnsi="Arial" w:cs="Arial"/>
          <w:sz w:val="21"/>
          <w:szCs w:val="21"/>
        </w:rPr>
        <w:t>Formularz wymagań funkcjonalnych</w:t>
      </w:r>
    </w:p>
    <w:p w14:paraId="5769A772" w14:textId="32C42BE8" w:rsidR="00C803A4" w:rsidRDefault="000B69DE" w:rsidP="00C803A4">
      <w:pPr>
        <w:pStyle w:val="Akapitzlist"/>
        <w:numPr>
          <w:ilvl w:val="0"/>
          <w:numId w:val="11"/>
        </w:numPr>
        <w:spacing w:before="120" w:after="120" w:line="312" w:lineRule="auto"/>
        <w:contextualSpacing w:val="0"/>
        <w:rPr>
          <w:rFonts w:ascii="Arial" w:hAnsi="Arial" w:cs="Arial"/>
          <w:sz w:val="21"/>
          <w:szCs w:val="21"/>
        </w:rPr>
      </w:pPr>
      <w:r>
        <w:rPr>
          <w:rFonts w:ascii="Arial" w:hAnsi="Arial" w:cs="Arial"/>
          <w:sz w:val="21"/>
          <w:szCs w:val="21"/>
        </w:rPr>
        <w:t xml:space="preserve">Załącznik nr </w:t>
      </w:r>
      <w:r>
        <w:rPr>
          <w:rFonts w:ascii="Arial" w:hAnsi="Arial" w:cs="Arial"/>
          <w:sz w:val="21"/>
          <w:szCs w:val="21"/>
        </w:rPr>
        <w:t>[</w:t>
      </w:r>
      <w:r>
        <w:rPr>
          <w:rFonts w:ascii="Arial" w:hAnsi="Arial" w:cs="Arial"/>
          <w:sz w:val="21"/>
          <w:szCs w:val="21"/>
        </w:rPr>
        <w:t>3</w:t>
      </w:r>
      <w:r>
        <w:rPr>
          <w:rFonts w:ascii="Arial" w:hAnsi="Arial" w:cs="Arial"/>
          <w:sz w:val="21"/>
          <w:szCs w:val="21"/>
        </w:rPr>
        <w:t>] do Ogłoszenia</w:t>
      </w:r>
      <w:r>
        <w:rPr>
          <w:rFonts w:ascii="Arial" w:hAnsi="Arial" w:cs="Arial"/>
          <w:sz w:val="21"/>
          <w:szCs w:val="21"/>
        </w:rPr>
        <w:t xml:space="preserve"> - </w:t>
      </w:r>
      <w:r>
        <w:rPr>
          <w:rFonts w:ascii="Arial" w:hAnsi="Arial" w:cs="Arial"/>
          <w:sz w:val="21"/>
          <w:szCs w:val="21"/>
        </w:rPr>
        <w:t>Formularz wyceny</w:t>
      </w:r>
    </w:p>
    <w:p w14:paraId="0C6A0DA2" w14:textId="4CC2CD27" w:rsidR="000B69DE" w:rsidRDefault="00C803A4" w:rsidP="000B69DE">
      <w:pPr>
        <w:pStyle w:val="Akapitzlist"/>
        <w:numPr>
          <w:ilvl w:val="0"/>
          <w:numId w:val="11"/>
        </w:numPr>
        <w:spacing w:before="120" w:after="120" w:line="312" w:lineRule="auto"/>
        <w:contextualSpacing w:val="0"/>
        <w:rPr>
          <w:rFonts w:ascii="Arial" w:hAnsi="Arial" w:cs="Arial"/>
          <w:sz w:val="21"/>
          <w:szCs w:val="21"/>
        </w:rPr>
      </w:pPr>
      <w:r>
        <w:rPr>
          <w:rFonts w:ascii="Arial" w:hAnsi="Arial" w:cs="Arial"/>
          <w:sz w:val="21"/>
          <w:szCs w:val="21"/>
        </w:rPr>
        <w:t>[</w:t>
      </w:r>
      <w:r w:rsidR="000B69DE">
        <w:rPr>
          <w:rFonts w:ascii="Arial" w:hAnsi="Arial" w:cs="Arial"/>
          <w:sz w:val="21"/>
          <w:szCs w:val="21"/>
        </w:rPr>
        <w:t>Załącznik nr [</w:t>
      </w:r>
      <w:r w:rsidR="000B69DE">
        <w:rPr>
          <w:rFonts w:ascii="Arial" w:hAnsi="Arial" w:cs="Arial"/>
          <w:sz w:val="21"/>
          <w:szCs w:val="21"/>
        </w:rPr>
        <w:t>4</w:t>
      </w:r>
      <w:r w:rsidR="000B69DE">
        <w:rPr>
          <w:rFonts w:ascii="Arial" w:hAnsi="Arial" w:cs="Arial"/>
          <w:sz w:val="21"/>
          <w:szCs w:val="21"/>
        </w:rPr>
        <w:t xml:space="preserve">] do Ogłoszenia </w:t>
      </w:r>
      <w:r w:rsidR="000B69DE">
        <w:rPr>
          <w:rFonts w:ascii="Arial" w:hAnsi="Arial" w:cs="Arial"/>
          <w:sz w:val="21"/>
          <w:szCs w:val="21"/>
        </w:rPr>
        <w:t>–</w:t>
      </w:r>
      <w:r w:rsidR="000B69DE">
        <w:rPr>
          <w:rFonts w:ascii="Arial" w:hAnsi="Arial" w:cs="Arial"/>
          <w:sz w:val="21"/>
          <w:szCs w:val="21"/>
        </w:rPr>
        <w:t xml:space="preserve"> </w:t>
      </w:r>
      <w:r w:rsidR="000B69DE">
        <w:rPr>
          <w:rFonts w:ascii="Arial" w:hAnsi="Arial" w:cs="Arial"/>
          <w:sz w:val="21"/>
          <w:szCs w:val="21"/>
        </w:rPr>
        <w:t>Zgłoszenie.</w:t>
      </w:r>
    </w:p>
    <w:p w14:paraId="55CAEC37" w14:textId="5B99B4C0" w:rsidR="00C803A4" w:rsidRPr="00C803A4" w:rsidRDefault="00C803A4" w:rsidP="000B69DE">
      <w:pPr>
        <w:pStyle w:val="Akapitzlist"/>
        <w:spacing w:before="120" w:after="120" w:line="312" w:lineRule="auto"/>
        <w:contextualSpacing w:val="0"/>
        <w:rPr>
          <w:rFonts w:ascii="Arial" w:hAnsi="Arial" w:cs="Arial"/>
          <w:sz w:val="21"/>
          <w:szCs w:val="21"/>
        </w:rPr>
      </w:pPr>
    </w:p>
    <w:p w14:paraId="533F83F4" w14:textId="5F926DE4" w:rsidR="00115FA5" w:rsidRDefault="00115FA5" w:rsidP="00115FA5">
      <w:pPr>
        <w:spacing w:before="120" w:after="120" w:line="312" w:lineRule="auto"/>
        <w:rPr>
          <w:rFonts w:ascii="Arial" w:hAnsi="Arial" w:cs="Arial"/>
          <w:sz w:val="21"/>
          <w:szCs w:val="21"/>
        </w:rPr>
      </w:pPr>
    </w:p>
    <w:p w14:paraId="19B41A9C" w14:textId="65790B6B" w:rsidR="00115FA5" w:rsidRPr="00115FA5" w:rsidRDefault="00115FA5" w:rsidP="00115FA5">
      <w:pPr>
        <w:spacing w:before="120" w:after="120" w:line="312" w:lineRule="auto"/>
        <w:rPr>
          <w:rFonts w:ascii="Arial" w:hAnsi="Arial" w:cs="Arial"/>
          <w:sz w:val="21"/>
          <w:szCs w:val="21"/>
        </w:rPr>
      </w:pPr>
    </w:p>
    <w:sectPr w:rsidR="00115FA5" w:rsidRPr="00115FA5">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4C6FA6" w14:textId="77777777" w:rsidR="00993803" w:rsidRDefault="00993803" w:rsidP="004F2399">
      <w:pPr>
        <w:spacing w:after="0" w:line="240" w:lineRule="auto"/>
      </w:pPr>
      <w:r>
        <w:separator/>
      </w:r>
    </w:p>
  </w:endnote>
  <w:endnote w:type="continuationSeparator" w:id="0">
    <w:p w14:paraId="5CB87460" w14:textId="77777777" w:rsidR="00993803" w:rsidRDefault="00993803" w:rsidP="004F2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8"/>
        <w:szCs w:val="18"/>
      </w:rPr>
      <w:id w:val="1085107964"/>
      <w:docPartObj>
        <w:docPartGallery w:val="Page Numbers (Bottom of Page)"/>
        <w:docPartUnique/>
      </w:docPartObj>
    </w:sdtPr>
    <w:sdtEndPr>
      <w:rPr>
        <w:noProof/>
      </w:rPr>
    </w:sdtEndPr>
    <w:sdtContent>
      <w:p w14:paraId="5D362DE9" w14:textId="77777777" w:rsidR="00EF3163" w:rsidRPr="00D4141E" w:rsidRDefault="00EF3163">
        <w:pPr>
          <w:pStyle w:val="Stopka"/>
          <w:jc w:val="right"/>
          <w:rPr>
            <w:rFonts w:ascii="Arial" w:hAnsi="Arial" w:cs="Arial"/>
            <w:sz w:val="18"/>
            <w:szCs w:val="18"/>
          </w:rPr>
        </w:pPr>
        <w:r w:rsidRPr="00D4141E">
          <w:rPr>
            <w:rFonts w:ascii="Arial" w:hAnsi="Arial" w:cs="Arial"/>
            <w:sz w:val="18"/>
            <w:szCs w:val="18"/>
          </w:rPr>
          <w:fldChar w:fldCharType="begin"/>
        </w:r>
        <w:r w:rsidRPr="00D4141E">
          <w:rPr>
            <w:rFonts w:ascii="Arial" w:hAnsi="Arial" w:cs="Arial"/>
            <w:sz w:val="18"/>
            <w:szCs w:val="18"/>
          </w:rPr>
          <w:instrText xml:space="preserve"> PAGE   \* MERGEFORMAT </w:instrText>
        </w:r>
        <w:r w:rsidRPr="00D4141E">
          <w:rPr>
            <w:rFonts w:ascii="Arial" w:hAnsi="Arial" w:cs="Arial"/>
            <w:sz w:val="18"/>
            <w:szCs w:val="18"/>
          </w:rPr>
          <w:fldChar w:fldCharType="separate"/>
        </w:r>
        <w:r w:rsidR="003B6E43" w:rsidRPr="00D4141E">
          <w:rPr>
            <w:rFonts w:ascii="Arial" w:hAnsi="Arial" w:cs="Arial"/>
            <w:noProof/>
            <w:sz w:val="18"/>
            <w:szCs w:val="18"/>
          </w:rPr>
          <w:t>2</w:t>
        </w:r>
        <w:r w:rsidRPr="00D4141E">
          <w:rPr>
            <w:rFonts w:ascii="Arial" w:hAnsi="Arial" w:cs="Arial"/>
            <w:noProof/>
            <w:sz w:val="18"/>
            <w:szCs w:val="18"/>
          </w:rPr>
          <w:fldChar w:fldCharType="end"/>
        </w:r>
      </w:p>
    </w:sdtContent>
  </w:sdt>
  <w:p w14:paraId="028C1AB7" w14:textId="77777777" w:rsidR="00EF3163" w:rsidRDefault="00EF316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644552" w14:textId="77777777" w:rsidR="00993803" w:rsidRDefault="00993803" w:rsidP="004F2399">
      <w:pPr>
        <w:spacing w:after="0" w:line="240" w:lineRule="auto"/>
      </w:pPr>
      <w:r>
        <w:separator/>
      </w:r>
    </w:p>
  </w:footnote>
  <w:footnote w:type="continuationSeparator" w:id="0">
    <w:p w14:paraId="661C1019" w14:textId="77777777" w:rsidR="00993803" w:rsidRDefault="00993803" w:rsidP="004F23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hybridMultilevel"/>
    <w:tmpl w:val="B2F86FF0"/>
    <w:lvl w:ilvl="0" w:tplc="EEA25C34">
      <w:start w:val="1"/>
      <w:numFmt w:val="decimal"/>
      <w:lvlText w:val="%1."/>
      <w:lvlJc w:val="left"/>
      <w:pPr>
        <w:ind w:left="360" w:hanging="360"/>
      </w:pPr>
    </w:lvl>
    <w:lvl w:ilvl="1" w:tplc="04150011">
      <w:start w:val="1"/>
      <w:numFmt w:val="decimal"/>
      <w:lvlText w:val="%2)"/>
      <w:lvlJc w:val="left"/>
      <w:pPr>
        <w:ind w:left="1080" w:hanging="360"/>
      </w:pPr>
    </w:lvl>
    <w:lvl w:ilvl="2" w:tplc="32601CF8" w:tentative="1">
      <w:start w:val="1"/>
      <w:numFmt w:val="lowerRoman"/>
      <w:lvlText w:val="%3."/>
      <w:lvlJc w:val="right"/>
      <w:pPr>
        <w:ind w:left="1800" w:hanging="180"/>
      </w:pPr>
    </w:lvl>
    <w:lvl w:ilvl="3" w:tplc="BDDE7A76" w:tentative="1">
      <w:start w:val="1"/>
      <w:numFmt w:val="decimal"/>
      <w:lvlText w:val="%4."/>
      <w:lvlJc w:val="left"/>
      <w:pPr>
        <w:ind w:left="2520" w:hanging="360"/>
      </w:pPr>
    </w:lvl>
    <w:lvl w:ilvl="4" w:tplc="9978FC64" w:tentative="1">
      <w:start w:val="1"/>
      <w:numFmt w:val="lowerLetter"/>
      <w:lvlText w:val="%5."/>
      <w:lvlJc w:val="left"/>
      <w:pPr>
        <w:ind w:left="3240" w:hanging="360"/>
      </w:pPr>
    </w:lvl>
    <w:lvl w:ilvl="5" w:tplc="229E616C" w:tentative="1">
      <w:start w:val="1"/>
      <w:numFmt w:val="lowerRoman"/>
      <w:lvlText w:val="%6."/>
      <w:lvlJc w:val="right"/>
      <w:pPr>
        <w:ind w:left="3960" w:hanging="180"/>
      </w:pPr>
    </w:lvl>
    <w:lvl w:ilvl="6" w:tplc="D384E890" w:tentative="1">
      <w:start w:val="1"/>
      <w:numFmt w:val="decimal"/>
      <w:lvlText w:val="%7."/>
      <w:lvlJc w:val="left"/>
      <w:pPr>
        <w:ind w:left="4680" w:hanging="360"/>
      </w:pPr>
    </w:lvl>
    <w:lvl w:ilvl="7" w:tplc="652A6634" w:tentative="1">
      <w:start w:val="1"/>
      <w:numFmt w:val="lowerLetter"/>
      <w:lvlText w:val="%8."/>
      <w:lvlJc w:val="left"/>
      <w:pPr>
        <w:ind w:left="5400" w:hanging="360"/>
      </w:pPr>
    </w:lvl>
    <w:lvl w:ilvl="8" w:tplc="3B6C1A06" w:tentative="1">
      <w:start w:val="1"/>
      <w:numFmt w:val="lowerRoman"/>
      <w:lvlText w:val="%9."/>
      <w:lvlJc w:val="right"/>
      <w:pPr>
        <w:ind w:left="6120" w:hanging="180"/>
      </w:pPr>
    </w:lvl>
  </w:abstractNum>
  <w:abstractNum w:abstractNumId="1" w15:restartNumberingAfterBreak="0">
    <w:nsid w:val="00000004"/>
    <w:multiLevelType w:val="hybridMultilevel"/>
    <w:tmpl w:val="08449A98"/>
    <w:lvl w:ilvl="0" w:tplc="20C6D6B8">
      <w:start w:val="1"/>
      <w:numFmt w:val="decimal"/>
      <w:lvlText w:val="%1."/>
      <w:lvlJc w:val="left"/>
      <w:pPr>
        <w:ind w:left="360" w:hanging="360"/>
      </w:pPr>
    </w:lvl>
    <w:lvl w:ilvl="1" w:tplc="04150011">
      <w:start w:val="1"/>
      <w:numFmt w:val="decimal"/>
      <w:lvlText w:val="%2)"/>
      <w:lvlJc w:val="left"/>
      <w:pPr>
        <w:ind w:left="1080" w:hanging="360"/>
      </w:pPr>
    </w:lvl>
    <w:lvl w:ilvl="2" w:tplc="F74A7480" w:tentative="1">
      <w:start w:val="1"/>
      <w:numFmt w:val="lowerRoman"/>
      <w:lvlText w:val="%3."/>
      <w:lvlJc w:val="right"/>
      <w:pPr>
        <w:ind w:left="1800" w:hanging="180"/>
      </w:pPr>
    </w:lvl>
    <w:lvl w:ilvl="3" w:tplc="ACD60E7E" w:tentative="1">
      <w:start w:val="1"/>
      <w:numFmt w:val="decimal"/>
      <w:lvlText w:val="%4."/>
      <w:lvlJc w:val="left"/>
      <w:pPr>
        <w:ind w:left="2520" w:hanging="360"/>
      </w:pPr>
    </w:lvl>
    <w:lvl w:ilvl="4" w:tplc="558EBB80" w:tentative="1">
      <w:start w:val="1"/>
      <w:numFmt w:val="lowerLetter"/>
      <w:lvlText w:val="%5."/>
      <w:lvlJc w:val="left"/>
      <w:pPr>
        <w:ind w:left="3240" w:hanging="360"/>
      </w:pPr>
    </w:lvl>
    <w:lvl w:ilvl="5" w:tplc="D59C43A2" w:tentative="1">
      <w:start w:val="1"/>
      <w:numFmt w:val="lowerRoman"/>
      <w:lvlText w:val="%6."/>
      <w:lvlJc w:val="right"/>
      <w:pPr>
        <w:ind w:left="3960" w:hanging="180"/>
      </w:pPr>
    </w:lvl>
    <w:lvl w:ilvl="6" w:tplc="1690F482" w:tentative="1">
      <w:start w:val="1"/>
      <w:numFmt w:val="decimal"/>
      <w:lvlText w:val="%7."/>
      <w:lvlJc w:val="left"/>
      <w:pPr>
        <w:ind w:left="4680" w:hanging="360"/>
      </w:pPr>
    </w:lvl>
    <w:lvl w:ilvl="7" w:tplc="DE3EA474" w:tentative="1">
      <w:start w:val="1"/>
      <w:numFmt w:val="lowerLetter"/>
      <w:lvlText w:val="%8."/>
      <w:lvlJc w:val="left"/>
      <w:pPr>
        <w:ind w:left="5400" w:hanging="360"/>
      </w:pPr>
    </w:lvl>
    <w:lvl w:ilvl="8" w:tplc="9C9818F4" w:tentative="1">
      <w:start w:val="1"/>
      <w:numFmt w:val="lowerRoman"/>
      <w:lvlText w:val="%9."/>
      <w:lvlJc w:val="right"/>
      <w:pPr>
        <w:ind w:left="6120" w:hanging="180"/>
      </w:pPr>
    </w:lvl>
  </w:abstractNum>
  <w:abstractNum w:abstractNumId="2" w15:restartNumberingAfterBreak="0">
    <w:nsid w:val="19975932"/>
    <w:multiLevelType w:val="hybridMultilevel"/>
    <w:tmpl w:val="3D7403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61E0E2F"/>
    <w:multiLevelType w:val="hybridMultilevel"/>
    <w:tmpl w:val="D6D4359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5F24DC2"/>
    <w:multiLevelType w:val="hybridMultilevel"/>
    <w:tmpl w:val="98D6BE5C"/>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3C0E2F73"/>
    <w:multiLevelType w:val="hybridMultilevel"/>
    <w:tmpl w:val="111EF86A"/>
    <w:lvl w:ilvl="0" w:tplc="0409000F">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FE57109"/>
    <w:multiLevelType w:val="hybridMultilevel"/>
    <w:tmpl w:val="A48631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87D22FB"/>
    <w:multiLevelType w:val="hybridMultilevel"/>
    <w:tmpl w:val="D6D4359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E3D40F3"/>
    <w:multiLevelType w:val="hybridMultilevel"/>
    <w:tmpl w:val="12328E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1A62662"/>
    <w:multiLevelType w:val="hybridMultilevel"/>
    <w:tmpl w:val="7324A2A8"/>
    <w:lvl w:ilvl="0" w:tplc="20C6D6B8">
      <w:start w:val="1"/>
      <w:numFmt w:val="decimal"/>
      <w:lvlText w:val="%1."/>
      <w:lvlJc w:val="left"/>
      <w:pPr>
        <w:ind w:left="360" w:hanging="360"/>
      </w:pPr>
    </w:lvl>
    <w:lvl w:ilvl="1" w:tplc="04150011">
      <w:start w:val="1"/>
      <w:numFmt w:val="decimal"/>
      <w:lvlText w:val="%2)"/>
      <w:lvlJc w:val="left"/>
      <w:pPr>
        <w:ind w:left="1080" w:hanging="360"/>
      </w:pPr>
    </w:lvl>
    <w:lvl w:ilvl="2" w:tplc="F74A7480" w:tentative="1">
      <w:start w:val="1"/>
      <w:numFmt w:val="lowerRoman"/>
      <w:lvlText w:val="%3."/>
      <w:lvlJc w:val="right"/>
      <w:pPr>
        <w:ind w:left="1800" w:hanging="180"/>
      </w:pPr>
    </w:lvl>
    <w:lvl w:ilvl="3" w:tplc="ACD60E7E" w:tentative="1">
      <w:start w:val="1"/>
      <w:numFmt w:val="decimal"/>
      <w:lvlText w:val="%4."/>
      <w:lvlJc w:val="left"/>
      <w:pPr>
        <w:ind w:left="2520" w:hanging="360"/>
      </w:pPr>
    </w:lvl>
    <w:lvl w:ilvl="4" w:tplc="558EBB80" w:tentative="1">
      <w:start w:val="1"/>
      <w:numFmt w:val="lowerLetter"/>
      <w:lvlText w:val="%5."/>
      <w:lvlJc w:val="left"/>
      <w:pPr>
        <w:ind w:left="3240" w:hanging="360"/>
      </w:pPr>
    </w:lvl>
    <w:lvl w:ilvl="5" w:tplc="D59C43A2" w:tentative="1">
      <w:start w:val="1"/>
      <w:numFmt w:val="lowerRoman"/>
      <w:lvlText w:val="%6."/>
      <w:lvlJc w:val="right"/>
      <w:pPr>
        <w:ind w:left="3960" w:hanging="180"/>
      </w:pPr>
    </w:lvl>
    <w:lvl w:ilvl="6" w:tplc="1690F482" w:tentative="1">
      <w:start w:val="1"/>
      <w:numFmt w:val="decimal"/>
      <w:lvlText w:val="%7."/>
      <w:lvlJc w:val="left"/>
      <w:pPr>
        <w:ind w:left="4680" w:hanging="360"/>
      </w:pPr>
    </w:lvl>
    <w:lvl w:ilvl="7" w:tplc="DE3EA474" w:tentative="1">
      <w:start w:val="1"/>
      <w:numFmt w:val="lowerLetter"/>
      <w:lvlText w:val="%8."/>
      <w:lvlJc w:val="left"/>
      <w:pPr>
        <w:ind w:left="5400" w:hanging="360"/>
      </w:pPr>
    </w:lvl>
    <w:lvl w:ilvl="8" w:tplc="9C9818F4" w:tentative="1">
      <w:start w:val="1"/>
      <w:numFmt w:val="lowerRoman"/>
      <w:lvlText w:val="%9."/>
      <w:lvlJc w:val="right"/>
      <w:pPr>
        <w:ind w:left="6120" w:hanging="180"/>
      </w:pPr>
    </w:lvl>
  </w:abstractNum>
  <w:abstractNum w:abstractNumId="10" w15:restartNumberingAfterBreak="0">
    <w:nsid w:val="551D792F"/>
    <w:multiLevelType w:val="hybridMultilevel"/>
    <w:tmpl w:val="C6D8C67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5745410A"/>
    <w:multiLevelType w:val="hybridMultilevel"/>
    <w:tmpl w:val="DA0C96E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59E03E1D"/>
    <w:multiLevelType w:val="hybridMultilevel"/>
    <w:tmpl w:val="D6D4359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A4A0359"/>
    <w:multiLevelType w:val="hybridMultilevel"/>
    <w:tmpl w:val="519076C4"/>
    <w:lvl w:ilvl="0" w:tplc="0415000B">
      <w:start w:val="1"/>
      <w:numFmt w:val="bullet"/>
      <w:lvlText w:val=""/>
      <w:lvlJc w:val="left"/>
      <w:pPr>
        <w:ind w:left="2160" w:hanging="360"/>
      </w:pPr>
      <w:rPr>
        <w:rFonts w:ascii="Wingdings" w:hAnsi="Wingdings" w:hint="default"/>
      </w:rPr>
    </w:lvl>
    <w:lvl w:ilvl="1" w:tplc="04150003">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4" w15:restartNumberingAfterBreak="0">
    <w:nsid w:val="68415186"/>
    <w:multiLevelType w:val="hybridMultilevel"/>
    <w:tmpl w:val="B48002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F692FEE6">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F5728D8"/>
    <w:multiLevelType w:val="hybridMultilevel"/>
    <w:tmpl w:val="3CA4BCC6"/>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CD0005A"/>
    <w:multiLevelType w:val="hybridMultilevel"/>
    <w:tmpl w:val="D6D4359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D520194"/>
    <w:multiLevelType w:val="hybridMultilevel"/>
    <w:tmpl w:val="7018E71E"/>
    <w:lvl w:ilvl="0" w:tplc="04150017">
      <w:start w:val="1"/>
      <w:numFmt w:val="lowerLetter"/>
      <w:lvlText w:val="%1)"/>
      <w:lvlJc w:val="left"/>
      <w:pPr>
        <w:ind w:left="1488" w:hanging="360"/>
      </w:pPr>
    </w:lvl>
    <w:lvl w:ilvl="1" w:tplc="04150019" w:tentative="1">
      <w:start w:val="1"/>
      <w:numFmt w:val="lowerLetter"/>
      <w:lvlText w:val="%2."/>
      <w:lvlJc w:val="left"/>
      <w:pPr>
        <w:ind w:left="2208" w:hanging="360"/>
      </w:pPr>
    </w:lvl>
    <w:lvl w:ilvl="2" w:tplc="0415001B" w:tentative="1">
      <w:start w:val="1"/>
      <w:numFmt w:val="lowerRoman"/>
      <w:lvlText w:val="%3."/>
      <w:lvlJc w:val="right"/>
      <w:pPr>
        <w:ind w:left="2928" w:hanging="180"/>
      </w:pPr>
    </w:lvl>
    <w:lvl w:ilvl="3" w:tplc="0415000F" w:tentative="1">
      <w:start w:val="1"/>
      <w:numFmt w:val="decimal"/>
      <w:lvlText w:val="%4."/>
      <w:lvlJc w:val="left"/>
      <w:pPr>
        <w:ind w:left="3648" w:hanging="360"/>
      </w:pPr>
    </w:lvl>
    <w:lvl w:ilvl="4" w:tplc="04150019" w:tentative="1">
      <w:start w:val="1"/>
      <w:numFmt w:val="lowerLetter"/>
      <w:lvlText w:val="%5."/>
      <w:lvlJc w:val="left"/>
      <w:pPr>
        <w:ind w:left="4368" w:hanging="360"/>
      </w:pPr>
    </w:lvl>
    <w:lvl w:ilvl="5" w:tplc="0415001B" w:tentative="1">
      <w:start w:val="1"/>
      <w:numFmt w:val="lowerRoman"/>
      <w:lvlText w:val="%6."/>
      <w:lvlJc w:val="right"/>
      <w:pPr>
        <w:ind w:left="5088" w:hanging="180"/>
      </w:pPr>
    </w:lvl>
    <w:lvl w:ilvl="6" w:tplc="0415000F" w:tentative="1">
      <w:start w:val="1"/>
      <w:numFmt w:val="decimal"/>
      <w:lvlText w:val="%7."/>
      <w:lvlJc w:val="left"/>
      <w:pPr>
        <w:ind w:left="5808" w:hanging="360"/>
      </w:pPr>
    </w:lvl>
    <w:lvl w:ilvl="7" w:tplc="04150019" w:tentative="1">
      <w:start w:val="1"/>
      <w:numFmt w:val="lowerLetter"/>
      <w:lvlText w:val="%8."/>
      <w:lvlJc w:val="left"/>
      <w:pPr>
        <w:ind w:left="6528" w:hanging="360"/>
      </w:pPr>
    </w:lvl>
    <w:lvl w:ilvl="8" w:tplc="0415001B" w:tentative="1">
      <w:start w:val="1"/>
      <w:numFmt w:val="lowerRoman"/>
      <w:lvlText w:val="%9."/>
      <w:lvlJc w:val="right"/>
      <w:pPr>
        <w:ind w:left="7248" w:hanging="180"/>
      </w:pPr>
    </w:lvl>
  </w:abstractNum>
  <w:abstractNum w:abstractNumId="18" w15:restartNumberingAfterBreak="0">
    <w:nsid w:val="7FCF06B0"/>
    <w:multiLevelType w:val="hybridMultilevel"/>
    <w:tmpl w:val="656EB39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8"/>
  </w:num>
  <w:num w:numId="3">
    <w:abstractNumId w:val="2"/>
  </w:num>
  <w:num w:numId="4">
    <w:abstractNumId w:val="15"/>
  </w:num>
  <w:num w:numId="5">
    <w:abstractNumId w:val="3"/>
  </w:num>
  <w:num w:numId="6">
    <w:abstractNumId w:val="7"/>
  </w:num>
  <w:num w:numId="7">
    <w:abstractNumId w:val="10"/>
  </w:num>
  <w:num w:numId="8">
    <w:abstractNumId w:val="12"/>
  </w:num>
  <w:num w:numId="9">
    <w:abstractNumId w:val="17"/>
  </w:num>
  <w:num w:numId="10">
    <w:abstractNumId w:val="11"/>
  </w:num>
  <w:num w:numId="11">
    <w:abstractNumId w:val="18"/>
  </w:num>
  <w:num w:numId="12">
    <w:abstractNumId w:val="0"/>
  </w:num>
  <w:num w:numId="13">
    <w:abstractNumId w:val="14"/>
  </w:num>
  <w:num w:numId="14">
    <w:abstractNumId w:val="16"/>
  </w:num>
  <w:num w:numId="15">
    <w:abstractNumId w:val="9"/>
  </w:num>
  <w:num w:numId="16">
    <w:abstractNumId w:val="1"/>
  </w:num>
  <w:num w:numId="17">
    <w:abstractNumId w:val="5"/>
  </w:num>
  <w:num w:numId="18">
    <w:abstractNumId w:val="1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399"/>
    <w:rsid w:val="00002E96"/>
    <w:rsid w:val="000323A5"/>
    <w:rsid w:val="000B69DE"/>
    <w:rsid w:val="000E3DB6"/>
    <w:rsid w:val="00115FA5"/>
    <w:rsid w:val="00137746"/>
    <w:rsid w:val="001532D1"/>
    <w:rsid w:val="001A6FBA"/>
    <w:rsid w:val="00236CB6"/>
    <w:rsid w:val="00270E4B"/>
    <w:rsid w:val="002E3CF5"/>
    <w:rsid w:val="002F568F"/>
    <w:rsid w:val="00344DE1"/>
    <w:rsid w:val="00352992"/>
    <w:rsid w:val="003540A8"/>
    <w:rsid w:val="003B6E43"/>
    <w:rsid w:val="003F3ABE"/>
    <w:rsid w:val="0041000A"/>
    <w:rsid w:val="00436575"/>
    <w:rsid w:val="00471F89"/>
    <w:rsid w:val="004C7F20"/>
    <w:rsid w:val="004F2399"/>
    <w:rsid w:val="00514E3B"/>
    <w:rsid w:val="005775D9"/>
    <w:rsid w:val="006045B2"/>
    <w:rsid w:val="0063261F"/>
    <w:rsid w:val="00673E0E"/>
    <w:rsid w:val="006A400A"/>
    <w:rsid w:val="007571FA"/>
    <w:rsid w:val="007A29B6"/>
    <w:rsid w:val="007B17CD"/>
    <w:rsid w:val="008170CB"/>
    <w:rsid w:val="0084538D"/>
    <w:rsid w:val="00993803"/>
    <w:rsid w:val="009A3747"/>
    <w:rsid w:val="009B1974"/>
    <w:rsid w:val="009C2C68"/>
    <w:rsid w:val="009E3D5A"/>
    <w:rsid w:val="009F244B"/>
    <w:rsid w:val="00A47994"/>
    <w:rsid w:val="00A57B03"/>
    <w:rsid w:val="00A66E06"/>
    <w:rsid w:val="00B06303"/>
    <w:rsid w:val="00B131DC"/>
    <w:rsid w:val="00B41127"/>
    <w:rsid w:val="00B865C8"/>
    <w:rsid w:val="00C337E2"/>
    <w:rsid w:val="00C45EC1"/>
    <w:rsid w:val="00C663FE"/>
    <w:rsid w:val="00C803A4"/>
    <w:rsid w:val="00CA0F21"/>
    <w:rsid w:val="00CD5178"/>
    <w:rsid w:val="00D10844"/>
    <w:rsid w:val="00D4141E"/>
    <w:rsid w:val="00DA0217"/>
    <w:rsid w:val="00DA3257"/>
    <w:rsid w:val="00DB1313"/>
    <w:rsid w:val="00DF77D6"/>
    <w:rsid w:val="00E26A6D"/>
    <w:rsid w:val="00E4508B"/>
    <w:rsid w:val="00EE5E16"/>
    <w:rsid w:val="00EF3163"/>
    <w:rsid w:val="00F02D0E"/>
    <w:rsid w:val="00F4421B"/>
    <w:rsid w:val="00F53EED"/>
    <w:rsid w:val="00FB17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89C94"/>
  <w15:chartTrackingRefBased/>
  <w15:docId w15:val="{AFA80764-85A8-4B54-86D2-FB8971162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F239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4F239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F2399"/>
    <w:rPr>
      <w:sz w:val="20"/>
      <w:szCs w:val="20"/>
    </w:rPr>
  </w:style>
  <w:style w:type="character" w:styleId="Odwoanieprzypisudolnego">
    <w:name w:val="footnote reference"/>
    <w:basedOn w:val="Domylnaczcionkaakapitu"/>
    <w:uiPriority w:val="99"/>
    <w:semiHidden/>
    <w:unhideWhenUsed/>
    <w:rsid w:val="004F2399"/>
    <w:rPr>
      <w:vertAlign w:val="superscript"/>
    </w:rPr>
  </w:style>
  <w:style w:type="paragraph" w:styleId="Akapitzlist">
    <w:name w:val="List Paragraph"/>
    <w:basedOn w:val="Normalny"/>
    <w:uiPriority w:val="34"/>
    <w:qFormat/>
    <w:rsid w:val="004F2399"/>
    <w:pPr>
      <w:ind w:left="720"/>
      <w:contextualSpacing/>
    </w:pPr>
  </w:style>
  <w:style w:type="paragraph" w:styleId="Bezodstpw">
    <w:name w:val="No Spacing"/>
    <w:uiPriority w:val="1"/>
    <w:qFormat/>
    <w:rsid w:val="004F2399"/>
    <w:pPr>
      <w:spacing w:after="0" w:line="240" w:lineRule="auto"/>
    </w:pPr>
    <w:rPr>
      <w:rFonts w:ascii="Arial" w:hAnsi="Arial" w:cs="Arial"/>
      <w:sz w:val="20"/>
      <w:szCs w:val="20"/>
    </w:rPr>
  </w:style>
  <w:style w:type="character" w:styleId="Hipercze">
    <w:name w:val="Hyperlink"/>
    <w:basedOn w:val="Domylnaczcionkaakapitu"/>
    <w:uiPriority w:val="99"/>
    <w:unhideWhenUsed/>
    <w:rsid w:val="004F2399"/>
    <w:rPr>
      <w:color w:val="0000FF"/>
      <w:u w:val="single"/>
    </w:rPr>
  </w:style>
  <w:style w:type="character" w:styleId="Odwoaniedokomentarza">
    <w:name w:val="annotation reference"/>
    <w:basedOn w:val="Domylnaczcionkaakapitu"/>
    <w:uiPriority w:val="99"/>
    <w:semiHidden/>
    <w:unhideWhenUsed/>
    <w:rsid w:val="00EF3163"/>
    <w:rPr>
      <w:sz w:val="16"/>
      <w:szCs w:val="16"/>
    </w:rPr>
  </w:style>
  <w:style w:type="paragraph" w:styleId="Tekstkomentarza">
    <w:name w:val="annotation text"/>
    <w:basedOn w:val="Normalny"/>
    <w:link w:val="TekstkomentarzaZnak"/>
    <w:uiPriority w:val="99"/>
    <w:semiHidden/>
    <w:unhideWhenUsed/>
    <w:rsid w:val="00EF316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F3163"/>
    <w:rPr>
      <w:sz w:val="20"/>
      <w:szCs w:val="20"/>
    </w:rPr>
  </w:style>
  <w:style w:type="paragraph" w:styleId="Tematkomentarza">
    <w:name w:val="annotation subject"/>
    <w:basedOn w:val="Tekstkomentarza"/>
    <w:next w:val="Tekstkomentarza"/>
    <w:link w:val="TematkomentarzaZnak"/>
    <w:uiPriority w:val="99"/>
    <w:semiHidden/>
    <w:unhideWhenUsed/>
    <w:rsid w:val="00EF3163"/>
    <w:rPr>
      <w:b/>
      <w:bCs/>
    </w:rPr>
  </w:style>
  <w:style w:type="character" w:customStyle="1" w:styleId="TematkomentarzaZnak">
    <w:name w:val="Temat komentarza Znak"/>
    <w:basedOn w:val="TekstkomentarzaZnak"/>
    <w:link w:val="Tematkomentarza"/>
    <w:uiPriority w:val="99"/>
    <w:semiHidden/>
    <w:rsid w:val="00EF3163"/>
    <w:rPr>
      <w:b/>
      <w:bCs/>
      <w:sz w:val="20"/>
      <w:szCs w:val="20"/>
    </w:rPr>
  </w:style>
  <w:style w:type="paragraph" w:styleId="Tekstdymka">
    <w:name w:val="Balloon Text"/>
    <w:basedOn w:val="Normalny"/>
    <w:link w:val="TekstdymkaZnak"/>
    <w:uiPriority w:val="99"/>
    <w:semiHidden/>
    <w:unhideWhenUsed/>
    <w:rsid w:val="00EF316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F3163"/>
    <w:rPr>
      <w:rFonts w:ascii="Segoe UI" w:hAnsi="Segoe UI" w:cs="Segoe UI"/>
      <w:sz w:val="18"/>
      <w:szCs w:val="18"/>
    </w:rPr>
  </w:style>
  <w:style w:type="paragraph" w:styleId="Nagwek">
    <w:name w:val="header"/>
    <w:basedOn w:val="Normalny"/>
    <w:link w:val="NagwekZnak"/>
    <w:uiPriority w:val="99"/>
    <w:unhideWhenUsed/>
    <w:rsid w:val="00EF316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F3163"/>
  </w:style>
  <w:style w:type="paragraph" w:styleId="Stopka">
    <w:name w:val="footer"/>
    <w:basedOn w:val="Normalny"/>
    <w:link w:val="StopkaZnak"/>
    <w:uiPriority w:val="99"/>
    <w:unhideWhenUsed/>
    <w:rsid w:val="00EF316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F3163"/>
  </w:style>
  <w:style w:type="character" w:styleId="Nierozpoznanawzmianka">
    <w:name w:val="Unresolved Mention"/>
    <w:basedOn w:val="Domylnaczcionkaakapitu"/>
    <w:uiPriority w:val="99"/>
    <w:semiHidden/>
    <w:unhideWhenUsed/>
    <w:rsid w:val="004100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4837354">
      <w:bodyDiv w:val="1"/>
      <w:marLeft w:val="0"/>
      <w:marRight w:val="0"/>
      <w:marTop w:val="0"/>
      <w:marBottom w:val="0"/>
      <w:divBdr>
        <w:top w:val="none" w:sz="0" w:space="0" w:color="auto"/>
        <w:left w:val="none" w:sz="0" w:space="0" w:color="auto"/>
        <w:bottom w:val="none" w:sz="0" w:space="0" w:color="auto"/>
        <w:right w:val="none" w:sz="0" w:space="0" w:color="auto"/>
      </w:divBdr>
    </w:div>
    <w:div w:id="1033727094">
      <w:bodyDiv w:val="1"/>
      <w:marLeft w:val="0"/>
      <w:marRight w:val="0"/>
      <w:marTop w:val="0"/>
      <w:marBottom w:val="0"/>
      <w:divBdr>
        <w:top w:val="none" w:sz="0" w:space="0" w:color="auto"/>
        <w:left w:val="none" w:sz="0" w:space="0" w:color="auto"/>
        <w:bottom w:val="none" w:sz="0" w:space="0" w:color="auto"/>
        <w:right w:val="none" w:sz="0" w:space="0" w:color="auto"/>
      </w:divBdr>
    </w:div>
    <w:div w:id="1267931482">
      <w:bodyDiv w:val="1"/>
      <w:marLeft w:val="0"/>
      <w:marRight w:val="0"/>
      <w:marTop w:val="0"/>
      <w:marBottom w:val="0"/>
      <w:divBdr>
        <w:top w:val="none" w:sz="0" w:space="0" w:color="auto"/>
        <w:left w:val="none" w:sz="0" w:space="0" w:color="auto"/>
        <w:bottom w:val="none" w:sz="0" w:space="0" w:color="auto"/>
        <w:right w:val="none" w:sz="0" w:space="0" w:color="auto"/>
      </w:divBdr>
    </w:div>
    <w:div w:id="1326279042">
      <w:bodyDiv w:val="1"/>
      <w:marLeft w:val="0"/>
      <w:marRight w:val="0"/>
      <w:marTop w:val="0"/>
      <w:marBottom w:val="0"/>
      <w:divBdr>
        <w:top w:val="none" w:sz="0" w:space="0" w:color="auto"/>
        <w:left w:val="none" w:sz="0" w:space="0" w:color="auto"/>
        <w:bottom w:val="none" w:sz="0" w:space="0" w:color="auto"/>
        <w:right w:val="none" w:sz="0" w:space="0" w:color="auto"/>
      </w:divBdr>
    </w:div>
    <w:div w:id="211674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rimr.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od@arimr.gov.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049AF-3B0E-194C-A5F2-16927846A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1634</Words>
  <Characters>9806</Characters>
  <Application>Microsoft Office Word</Application>
  <DocSecurity>0</DocSecurity>
  <Lines>81</Lines>
  <Paragraphs>22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Wiraszka</dc:creator>
  <cp:keywords/>
  <dc:description/>
  <cp:lastModifiedBy>Cwener Rafal</cp:lastModifiedBy>
  <cp:revision>2</cp:revision>
  <dcterms:created xsi:type="dcterms:W3CDTF">2021-09-30T12:25:00Z</dcterms:created>
  <dcterms:modified xsi:type="dcterms:W3CDTF">2021-09-30T12:25:00Z</dcterms:modified>
</cp:coreProperties>
</file>