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CC30" w14:textId="16B110CF" w:rsidR="00871E0A" w:rsidRPr="00C24384" w:rsidRDefault="008B1105" w:rsidP="005151FC">
      <w:pPr>
        <w:rPr>
          <w:rFonts w:ascii="Calibri" w:hAnsi="Calibri"/>
          <w:b/>
          <w:bCs/>
          <w:sz w:val="20"/>
          <w:szCs w:val="20"/>
        </w:rPr>
      </w:pPr>
      <w:r w:rsidRPr="00C24384">
        <w:rPr>
          <w:rFonts w:eastAsia="Verdana" w:cstheme="minorHAnsi"/>
          <w:sz w:val="20"/>
          <w:szCs w:val="20"/>
        </w:rPr>
        <w:t xml:space="preserve">Załącznik nr </w:t>
      </w:r>
      <w:r w:rsidR="00C24384" w:rsidRPr="00C24384">
        <w:rPr>
          <w:rFonts w:eastAsia="Verdana" w:cstheme="minorHAnsi"/>
          <w:sz w:val="20"/>
          <w:szCs w:val="20"/>
        </w:rPr>
        <w:t>5</w:t>
      </w:r>
      <w:r w:rsidRPr="00C24384">
        <w:rPr>
          <w:rFonts w:eastAsia="Verdana" w:cstheme="minorHAnsi"/>
          <w:sz w:val="20"/>
          <w:szCs w:val="20"/>
        </w:rPr>
        <w:t xml:space="preserve"> do Zaproszenia M</w:t>
      </w:r>
      <w:r w:rsidR="003A3E0B" w:rsidRPr="00C24384">
        <w:rPr>
          <w:rFonts w:eastAsia="Verdana" w:cstheme="minorHAnsi"/>
          <w:sz w:val="20"/>
          <w:szCs w:val="20"/>
        </w:rPr>
        <w:t>inistra Nauki do składania wniosków</w:t>
      </w:r>
      <w:r w:rsidRPr="00C24384">
        <w:rPr>
          <w:rFonts w:eastAsia="Verdana" w:cstheme="minorHAnsi"/>
          <w:sz w:val="20"/>
          <w:szCs w:val="20"/>
        </w:rPr>
        <w:t xml:space="preserve"> w projekcie </w:t>
      </w:r>
      <w:r w:rsidR="003A3E0B" w:rsidRPr="00C24384">
        <w:rPr>
          <w:rFonts w:eastAsia="Verdana" w:cstheme="minorHAnsi"/>
          <w:sz w:val="20"/>
          <w:szCs w:val="20"/>
        </w:rPr>
        <w:t>„Akredytacje międzynarodowe dla rozwoju polskich uczelni”</w:t>
      </w:r>
    </w:p>
    <w:p w14:paraId="40C04A21" w14:textId="339AAC57" w:rsidR="009D254C" w:rsidRPr="009A4F0E" w:rsidRDefault="009A4F0E" w:rsidP="005151FC">
      <w:pPr>
        <w:rPr>
          <w:rFonts w:ascii="Calibri" w:hAnsi="Calibri"/>
          <w:b/>
          <w:bCs/>
          <w:sz w:val="28"/>
          <w:szCs w:val="28"/>
        </w:rPr>
      </w:pPr>
      <w:r w:rsidRPr="009A4F0E">
        <w:rPr>
          <w:rFonts w:ascii="Calibri" w:hAnsi="Calibri"/>
          <w:b/>
          <w:bCs/>
          <w:sz w:val="28"/>
          <w:szCs w:val="28"/>
        </w:rPr>
        <w:t>Zestawienie standardu i cen rynkowych</w:t>
      </w:r>
      <w:r w:rsidR="00182137">
        <w:rPr>
          <w:rFonts w:ascii="Calibri" w:hAnsi="Calibri"/>
          <w:b/>
          <w:bCs/>
          <w:sz w:val="28"/>
          <w:szCs w:val="28"/>
        </w:rPr>
        <w:t xml:space="preserve"> </w:t>
      </w:r>
    </w:p>
    <w:p w14:paraId="408C5A7D" w14:textId="563D3297" w:rsidR="51ADD7EB" w:rsidRDefault="51ADD7EB">
      <w:r w:rsidRPr="28DC2A28">
        <w:rPr>
          <w:rFonts w:ascii="Calibri" w:eastAsia="Calibri" w:hAnsi="Calibri" w:cs="Calibri"/>
          <w:b/>
          <w:bCs/>
        </w:rPr>
        <w:t xml:space="preserve">Standardy dotyczące kosztów w projekcie stanowią </w:t>
      </w:r>
      <w:r w:rsidRPr="28DC2A28">
        <w:rPr>
          <w:rFonts w:ascii="Calibri" w:eastAsia="Calibri" w:hAnsi="Calibri" w:cs="Calibri"/>
          <w:b/>
          <w:bCs/>
          <w:u w:val="single"/>
        </w:rPr>
        <w:t>katalog otwarty</w:t>
      </w:r>
      <w:r w:rsidRPr="28DC2A28">
        <w:rPr>
          <w:rFonts w:ascii="Calibri" w:eastAsia="Calibri" w:hAnsi="Calibri" w:cs="Calibri"/>
          <w:b/>
          <w:bCs/>
        </w:rPr>
        <w:t xml:space="preserve">. </w:t>
      </w:r>
      <w:r w:rsidRPr="28DC2A28">
        <w:rPr>
          <w:rFonts w:ascii="Calibri" w:eastAsia="Calibri" w:hAnsi="Calibri" w:cs="Calibri"/>
        </w:rPr>
        <w:t>Niemniej jednak</w:t>
      </w:r>
      <w:r w:rsidRPr="28DC2A28">
        <w:rPr>
          <w:rFonts w:ascii="Calibri" w:eastAsia="Calibri" w:hAnsi="Calibri" w:cs="Calibri"/>
          <w:b/>
          <w:bCs/>
        </w:rPr>
        <w:t xml:space="preserve"> </w:t>
      </w:r>
      <w:r w:rsidR="008B1105">
        <w:rPr>
          <w:rFonts w:ascii="Calibri" w:eastAsia="Calibri" w:hAnsi="Calibri" w:cs="Calibri"/>
        </w:rPr>
        <w:t>uczelnia</w:t>
      </w:r>
      <w:r w:rsidRPr="28DC2A28">
        <w:rPr>
          <w:rFonts w:ascii="Calibri" w:eastAsia="Calibri" w:hAnsi="Calibri" w:cs="Calibri"/>
        </w:rPr>
        <w:t xml:space="preserve"> jest zobowiązan</w:t>
      </w:r>
      <w:r w:rsidR="008B1105">
        <w:rPr>
          <w:rFonts w:ascii="Calibri" w:eastAsia="Calibri" w:hAnsi="Calibri" w:cs="Calibri"/>
        </w:rPr>
        <w:t>a</w:t>
      </w:r>
      <w:r w:rsidRPr="28DC2A28">
        <w:rPr>
          <w:rFonts w:ascii="Calibri" w:eastAsia="Calibri" w:hAnsi="Calibri" w:cs="Calibri"/>
        </w:rPr>
        <w:t xml:space="preserve"> do stosowania także innych przedstawionych w nich zasad.</w:t>
      </w:r>
      <w:r w:rsidR="0080454B">
        <w:rPr>
          <w:rFonts w:ascii="Calibri" w:eastAsia="Calibri" w:hAnsi="Calibri" w:cs="Calibri"/>
        </w:rPr>
        <w:t xml:space="preserve"> Opracowane na podstawie materiałów Instytucji Zarządzającej i Pośredniczącej</w:t>
      </w:r>
      <w:r w:rsidR="0080454B">
        <w:rPr>
          <w:rStyle w:val="Odwoanieprzypisudolnego"/>
          <w:rFonts w:ascii="Calibri" w:eastAsia="Calibri" w:hAnsi="Calibri" w:cs="Calibri"/>
        </w:rPr>
        <w:footnoteReference w:id="2"/>
      </w:r>
      <w:r w:rsidR="0080454B">
        <w:rPr>
          <w:rFonts w:ascii="Calibri" w:eastAsia="Calibri" w:hAnsi="Calibri" w:cs="Calibri"/>
        </w:rPr>
        <w:t>.</w:t>
      </w:r>
    </w:p>
    <w:p w14:paraId="5B14A727" w14:textId="6FB7AB15" w:rsidR="00881FCD" w:rsidRPr="00881FCD" w:rsidRDefault="51ADD7EB" w:rsidP="00881FCD">
      <w:pPr>
        <w:pStyle w:val="Akapitzlist"/>
        <w:numPr>
          <w:ilvl w:val="0"/>
          <w:numId w:val="14"/>
        </w:numPr>
        <w:ind w:left="357" w:hanging="357"/>
        <w:contextualSpacing w:val="0"/>
      </w:pPr>
      <w:r w:rsidRPr="00881FCD">
        <w:rPr>
          <w:rFonts w:ascii="Calibri" w:eastAsia="Calibri" w:hAnsi="Calibri" w:cs="Calibri"/>
        </w:rPr>
        <w:t xml:space="preserve">Podczas konstruowania </w:t>
      </w:r>
      <w:r w:rsidR="0085360F">
        <w:rPr>
          <w:rFonts w:ascii="Calibri" w:eastAsia="Calibri" w:hAnsi="Calibri" w:cs="Calibri"/>
        </w:rPr>
        <w:t>kosztorysu</w:t>
      </w:r>
      <w:r w:rsidRPr="00881FCD">
        <w:rPr>
          <w:rFonts w:ascii="Calibri" w:eastAsia="Calibri" w:hAnsi="Calibri" w:cs="Calibri"/>
        </w:rPr>
        <w:t xml:space="preserve"> i wskazywania stawek, </w:t>
      </w:r>
      <w:r w:rsidR="008B1105">
        <w:rPr>
          <w:rFonts w:ascii="Calibri" w:eastAsia="Calibri" w:hAnsi="Calibri" w:cs="Calibri"/>
        </w:rPr>
        <w:t>uczelnia</w:t>
      </w:r>
      <w:r w:rsidRPr="00881FCD">
        <w:rPr>
          <w:rFonts w:ascii="Calibri" w:eastAsia="Calibri" w:hAnsi="Calibri" w:cs="Calibri"/>
        </w:rPr>
        <w:t xml:space="preserve"> w pierwszej kolej</w:t>
      </w:r>
      <w:r w:rsidR="0080454B">
        <w:rPr>
          <w:rFonts w:ascii="Calibri" w:eastAsia="Calibri" w:hAnsi="Calibri" w:cs="Calibri"/>
        </w:rPr>
        <w:t>ności powinna</w:t>
      </w:r>
      <w:r w:rsidRPr="00881FCD">
        <w:rPr>
          <w:rFonts w:ascii="Calibri" w:eastAsia="Calibri" w:hAnsi="Calibri" w:cs="Calibri"/>
        </w:rPr>
        <w:t xml:space="preserve"> opierać się na wewnętrznych regulaminach/zasadach obowiązujących poza projektami. Stawki mogą odbiegać od wykazanych w standardzie kosztów, jednakże tylko w przypadku przeprowadzenia i udokumentowania (potwierdzenia) rynkowości stawek.</w:t>
      </w:r>
    </w:p>
    <w:p w14:paraId="605A59D6" w14:textId="6C7B5A01" w:rsidR="51ADD7EB" w:rsidRDefault="51ADD7EB" w:rsidP="00881FCD">
      <w:pPr>
        <w:pStyle w:val="Akapitzlist"/>
        <w:numPr>
          <w:ilvl w:val="0"/>
          <w:numId w:val="14"/>
        </w:numPr>
        <w:ind w:left="357" w:hanging="357"/>
        <w:contextualSpacing w:val="0"/>
      </w:pPr>
      <w:r w:rsidRPr="00881FCD">
        <w:rPr>
          <w:rFonts w:ascii="Calibri" w:eastAsia="Calibri" w:hAnsi="Calibri" w:cs="Calibri"/>
          <w:b/>
          <w:bCs/>
        </w:rPr>
        <w:t xml:space="preserve">Na </w:t>
      </w:r>
      <w:r w:rsidR="008B1105">
        <w:rPr>
          <w:rFonts w:ascii="Calibri" w:eastAsia="Calibri" w:hAnsi="Calibri" w:cs="Calibri"/>
          <w:b/>
          <w:bCs/>
        </w:rPr>
        <w:t>uczelni</w:t>
      </w:r>
      <w:r w:rsidRPr="00881FCD">
        <w:rPr>
          <w:rFonts w:ascii="Calibri" w:eastAsia="Calibri" w:hAnsi="Calibri" w:cs="Calibri"/>
          <w:b/>
          <w:bCs/>
        </w:rPr>
        <w:t xml:space="preserve"> spoczywa odpowiedzialność za jakość prowadzonych w projekcie działań, jak również racjonalność i efektywność ponoszonych wydatków</w:t>
      </w:r>
      <w:r w:rsidRPr="00881FCD">
        <w:rPr>
          <w:rFonts w:ascii="Calibri" w:eastAsia="Calibri" w:hAnsi="Calibri" w:cs="Calibri"/>
        </w:rPr>
        <w:t xml:space="preserve">. Weryfikacja standardów jakości, które przekładają się również na efektywność wydatków, jest prowadzona – w pierwszej kolejności – w trakcie oceny </w:t>
      </w:r>
      <w:r w:rsidR="008B1105">
        <w:rPr>
          <w:rFonts w:ascii="Calibri" w:eastAsia="Calibri" w:hAnsi="Calibri" w:cs="Calibri"/>
        </w:rPr>
        <w:t>oferty</w:t>
      </w:r>
      <w:r w:rsidRPr="00881FCD">
        <w:rPr>
          <w:rFonts w:ascii="Calibri" w:eastAsia="Calibri" w:hAnsi="Calibri" w:cs="Calibri"/>
        </w:rPr>
        <w:t xml:space="preserve"> na podstawie informacji ujętych </w:t>
      </w:r>
      <w:r w:rsidR="008B1105">
        <w:rPr>
          <w:rFonts w:ascii="Calibri" w:eastAsia="Calibri" w:hAnsi="Calibri" w:cs="Calibri"/>
        </w:rPr>
        <w:t>w kosztorysie</w:t>
      </w:r>
      <w:r w:rsidRPr="00881FCD">
        <w:rPr>
          <w:rFonts w:ascii="Calibri" w:eastAsia="Calibri" w:hAnsi="Calibri" w:cs="Calibri"/>
        </w:rPr>
        <w:t xml:space="preserve">. Wobec powyższego </w:t>
      </w:r>
      <w:r w:rsidR="008B1105">
        <w:rPr>
          <w:rFonts w:ascii="Calibri" w:eastAsia="Calibri" w:hAnsi="Calibri" w:cs="Calibri"/>
        </w:rPr>
        <w:t>uczelnia</w:t>
      </w:r>
      <w:r w:rsidR="0080454B">
        <w:rPr>
          <w:rFonts w:ascii="Calibri" w:eastAsia="Calibri" w:hAnsi="Calibri" w:cs="Calibri"/>
        </w:rPr>
        <w:t xml:space="preserve"> jest zobowiązana</w:t>
      </w:r>
      <w:r w:rsidRPr="00881FCD">
        <w:rPr>
          <w:rFonts w:ascii="Calibri" w:eastAsia="Calibri" w:hAnsi="Calibri" w:cs="Calibri"/>
        </w:rPr>
        <w:t xml:space="preserve"> do uzasadnienia każdego wydatku poprzez opis standardu jakościowego (poprzez opis np. wymagań dotyczących wykonawcy/usługodawcy/personelu, wymiaru czasowego, zakresu merytorycznego działań, przedstawienie specyfikacji kupowanego sprzętu, dokonywanych inwestycji), jak również przedstawienie zastosowanej kalkulacji kosztu.  </w:t>
      </w:r>
    </w:p>
    <w:p w14:paraId="78563211" w14:textId="485BFB76" w:rsidR="51ADD7EB" w:rsidRDefault="51ADD7EB" w:rsidP="00881FCD">
      <w:pPr>
        <w:pStyle w:val="Akapitzlist"/>
        <w:numPr>
          <w:ilvl w:val="0"/>
          <w:numId w:val="14"/>
        </w:numPr>
        <w:ind w:left="357" w:hanging="357"/>
        <w:contextualSpacing w:val="0"/>
      </w:pPr>
      <w:r w:rsidRPr="00881FCD">
        <w:rPr>
          <w:rFonts w:ascii="Calibri" w:eastAsia="Calibri" w:hAnsi="Calibri" w:cs="Calibri"/>
          <w:b/>
          <w:bCs/>
        </w:rPr>
        <w:t xml:space="preserve">Weryfikacja spełnienia opisanych standardów będzie oparta w pierwszej kolejności o zapisy </w:t>
      </w:r>
      <w:r w:rsidR="008B1105">
        <w:rPr>
          <w:rFonts w:ascii="Calibri" w:eastAsia="Calibri" w:hAnsi="Calibri" w:cs="Calibri"/>
          <w:b/>
          <w:bCs/>
        </w:rPr>
        <w:t>oferty i kosztorysu</w:t>
      </w:r>
      <w:r w:rsidRPr="00881FCD">
        <w:rPr>
          <w:rFonts w:ascii="Calibri" w:eastAsia="Calibri" w:hAnsi="Calibri" w:cs="Calibri"/>
          <w:b/>
          <w:bCs/>
        </w:rPr>
        <w:t xml:space="preserve">, w związku z powyższym niezwykle istotne jest zawarcie wszystkich wymaganych informacji oraz stosowanie precyzyjnego języka (w tym jak najmniej skrótów). </w:t>
      </w:r>
    </w:p>
    <w:p w14:paraId="706E54B2" w14:textId="1138706E" w:rsidR="00650AEB" w:rsidRDefault="51ADD7EB" w:rsidP="00650AEB">
      <w:pPr>
        <w:ind w:left="284"/>
        <w:rPr>
          <w:rFonts w:ascii="Calibri" w:eastAsia="Calibri" w:hAnsi="Calibri" w:cs="Calibri"/>
        </w:rPr>
      </w:pPr>
      <w:r w:rsidRPr="28DC2A28">
        <w:rPr>
          <w:rFonts w:ascii="Calibri" w:eastAsia="Calibri" w:hAnsi="Calibri" w:cs="Calibri"/>
        </w:rPr>
        <w:t xml:space="preserve">Jednocześnie, na etapie realizacji i rozliczania projektu, </w:t>
      </w:r>
      <w:r w:rsidR="008B1105">
        <w:rPr>
          <w:rFonts w:ascii="Calibri" w:eastAsia="Calibri" w:hAnsi="Calibri" w:cs="Calibri"/>
        </w:rPr>
        <w:t>MNiSW</w:t>
      </w:r>
      <w:r w:rsidR="003579E2">
        <w:rPr>
          <w:rFonts w:ascii="Calibri" w:eastAsia="Calibri" w:hAnsi="Calibri" w:cs="Calibri"/>
        </w:rPr>
        <w:t xml:space="preserve"> </w:t>
      </w:r>
      <w:r w:rsidRPr="28DC2A28">
        <w:rPr>
          <w:rFonts w:ascii="Calibri" w:eastAsia="Calibri" w:hAnsi="Calibri" w:cs="Calibri"/>
        </w:rPr>
        <w:t xml:space="preserve">dopuszcza możliwość uznania za niekwalifikowalne kosztów działań o zmienionych warunkach, podwyższonych kosztach i standardzie niższym niż założone w obowiązującym </w:t>
      </w:r>
      <w:r w:rsidR="00F5236D">
        <w:rPr>
          <w:rFonts w:ascii="Calibri" w:eastAsia="Calibri" w:hAnsi="Calibri" w:cs="Calibri"/>
        </w:rPr>
        <w:t>kosztorysie</w:t>
      </w:r>
      <w:r w:rsidRPr="28DC2A28">
        <w:rPr>
          <w:rFonts w:ascii="Calibri" w:eastAsia="Calibri" w:hAnsi="Calibri" w:cs="Calibri"/>
        </w:rPr>
        <w:t>, stanowiącym załącznik do umowy.</w:t>
      </w:r>
    </w:p>
    <w:p w14:paraId="07099463" w14:textId="43F3B617" w:rsidR="00881FCD" w:rsidRPr="00650AEB" w:rsidRDefault="51ADD7EB" w:rsidP="00650AEB">
      <w:pPr>
        <w:pStyle w:val="Akapitzlist"/>
        <w:numPr>
          <w:ilvl w:val="0"/>
          <w:numId w:val="14"/>
        </w:numPr>
        <w:rPr>
          <w:rFonts w:ascii="Calibri" w:eastAsia="Calibri" w:hAnsi="Calibri" w:cs="Calibri"/>
        </w:rPr>
      </w:pPr>
      <w:r w:rsidRPr="00881FCD">
        <w:t>Projekt powin</w:t>
      </w:r>
      <w:r w:rsidR="00A27A24">
        <w:t>ien</w:t>
      </w:r>
      <w:r w:rsidRPr="00881FCD">
        <w:t xml:space="preserve"> finansować usługi o standardzie zbliżonym do usług powszechnie dostępnych, komercyjnych. Nie jest zasadne finansowanie działań dodatkowych, zawyżających standard. Należy mieć też na uwadze kwestie trwałości działań projektowyc</w:t>
      </w:r>
      <w:r w:rsidR="00881FCD">
        <w:t xml:space="preserve">h. </w:t>
      </w:r>
    </w:p>
    <w:p w14:paraId="779D6CE4" w14:textId="77777777" w:rsidR="00650AEB" w:rsidRPr="00650AEB" w:rsidRDefault="00650AEB" w:rsidP="00650AEB">
      <w:pPr>
        <w:pStyle w:val="Akapitzlist"/>
        <w:ind w:left="360"/>
        <w:rPr>
          <w:rFonts w:ascii="Calibri" w:eastAsia="Calibri" w:hAnsi="Calibri" w:cs="Calibri"/>
        </w:rPr>
      </w:pPr>
    </w:p>
    <w:p w14:paraId="2A852B44" w14:textId="52928D18" w:rsidR="51ADD7EB" w:rsidRDefault="51ADD7EB" w:rsidP="00881FCD">
      <w:pPr>
        <w:pStyle w:val="Akapitzlist"/>
        <w:numPr>
          <w:ilvl w:val="0"/>
          <w:numId w:val="14"/>
        </w:numPr>
        <w:ind w:left="357" w:hanging="357"/>
        <w:contextualSpacing w:val="0"/>
      </w:pPr>
      <w:r w:rsidRPr="00881FCD">
        <w:rPr>
          <w:rFonts w:ascii="Calibri" w:eastAsia="Calibri" w:hAnsi="Calibri" w:cs="Calibri"/>
          <w:b/>
          <w:bCs/>
        </w:rPr>
        <w:t xml:space="preserve">Stawki wynagrodzeń, szczególnie osób zatrudnianych na umowy o pracę, nie powinny odbiegać od stawek obowiązujących </w:t>
      </w:r>
      <w:r w:rsidR="008B1105">
        <w:rPr>
          <w:rFonts w:ascii="Calibri" w:eastAsia="Calibri" w:hAnsi="Calibri" w:cs="Calibri"/>
          <w:b/>
          <w:bCs/>
        </w:rPr>
        <w:t>w uczelni</w:t>
      </w:r>
      <w:r w:rsidRPr="00881FCD">
        <w:rPr>
          <w:rFonts w:ascii="Calibri" w:eastAsia="Calibri" w:hAnsi="Calibri" w:cs="Calibri"/>
          <w:b/>
          <w:bCs/>
        </w:rPr>
        <w:t xml:space="preserve"> na analogicznych stanowiskach </w:t>
      </w:r>
      <w:r w:rsidRPr="009A4F0E">
        <w:rPr>
          <w:rFonts w:ascii="Calibri" w:eastAsia="Calibri" w:hAnsi="Calibri" w:cs="Calibri"/>
        </w:rPr>
        <w:t>lub przy zbliżonym zakresie obowiązków (np. stawki ustalone na podstawie obowiązujących regulaminów wynagradzania)</w:t>
      </w:r>
      <w:r w:rsidR="009A4F0E">
        <w:rPr>
          <w:rFonts w:ascii="Calibri" w:eastAsia="Calibri" w:hAnsi="Calibri" w:cs="Calibri"/>
        </w:rPr>
        <w:t xml:space="preserve"> </w:t>
      </w:r>
      <w:r w:rsidR="009A4F0E" w:rsidRPr="009A4F0E">
        <w:rPr>
          <w:rFonts w:ascii="Calibri" w:eastAsia="Calibri" w:hAnsi="Calibri" w:cs="Calibri"/>
        </w:rPr>
        <w:lastRenderedPageBreak/>
        <w:t xml:space="preserve">lub na stanowiskach wymagających analogicznych kwalifikacji lub kwoty wynikającej z przepisów prawa pracy w rozumieniu art. 9 § 1 ustawy </w:t>
      </w:r>
      <w:r w:rsidR="009A4F0E">
        <w:rPr>
          <w:rFonts w:ascii="Calibri" w:eastAsia="Calibri" w:hAnsi="Calibri" w:cs="Calibri"/>
        </w:rPr>
        <w:br/>
      </w:r>
      <w:r w:rsidR="009A4F0E" w:rsidRPr="009A4F0E">
        <w:rPr>
          <w:rFonts w:ascii="Calibri" w:eastAsia="Calibri" w:hAnsi="Calibri" w:cs="Calibri"/>
        </w:rPr>
        <w:t>z dnia 26 czerwca 1974 r. Kodeks pracy (Dz. U. z 2022 r. poz. 1510, z późn. zm.)</w:t>
      </w:r>
      <w:r w:rsidR="009A4F0E">
        <w:rPr>
          <w:rFonts w:ascii="Calibri" w:eastAsia="Calibri" w:hAnsi="Calibri" w:cs="Calibri"/>
        </w:rPr>
        <w:t xml:space="preserve"> </w:t>
      </w:r>
      <w:r w:rsidR="009A4F0E" w:rsidRPr="009A4F0E">
        <w:rPr>
          <w:rFonts w:ascii="Calibri" w:eastAsia="Calibri" w:hAnsi="Calibri" w:cs="Calibri"/>
        </w:rPr>
        <w:t>lub statystyki publicznej</w:t>
      </w:r>
      <w:r w:rsidR="009A4F0E">
        <w:rPr>
          <w:rFonts w:ascii="Calibri" w:eastAsia="Calibri" w:hAnsi="Calibri" w:cs="Calibri"/>
        </w:rPr>
        <w:t>.</w:t>
      </w:r>
    </w:p>
    <w:p w14:paraId="59F8862A" w14:textId="78EADB81" w:rsidR="51ADD7EB" w:rsidRDefault="51ADD7EB" w:rsidP="00881FCD">
      <w:pPr>
        <w:pStyle w:val="Akapitzlist"/>
        <w:numPr>
          <w:ilvl w:val="0"/>
          <w:numId w:val="14"/>
        </w:numPr>
        <w:ind w:left="357" w:hanging="357"/>
        <w:contextualSpacing w:val="0"/>
      </w:pPr>
      <w:r w:rsidRPr="00881FCD">
        <w:rPr>
          <w:rFonts w:ascii="Calibri" w:eastAsia="Calibri" w:hAnsi="Calibri" w:cs="Calibri"/>
        </w:rPr>
        <w:t xml:space="preserve">Obligatoryjne jest porównanie kosztów danej usługi przewidzianej projektem z kosztem usługi dostępnej na rynku komercyjnym. W tym celu należy przeprowadzić i udokumentować porównanie cen rynkowych. </w:t>
      </w:r>
      <w:r w:rsidR="008B1105">
        <w:rPr>
          <w:rFonts w:ascii="Calibri" w:eastAsia="Calibri" w:hAnsi="Calibri" w:cs="Calibri"/>
        </w:rPr>
        <w:t>MNiSW</w:t>
      </w:r>
      <w:r w:rsidRPr="00881FCD">
        <w:rPr>
          <w:rFonts w:ascii="Calibri" w:eastAsia="Calibri" w:hAnsi="Calibri" w:cs="Calibri"/>
        </w:rPr>
        <w:t xml:space="preserve"> zastrzega sobie możliwość zwrócenia się do </w:t>
      </w:r>
      <w:r w:rsidR="008B1105">
        <w:rPr>
          <w:rFonts w:ascii="Calibri" w:eastAsia="Calibri" w:hAnsi="Calibri" w:cs="Calibri"/>
        </w:rPr>
        <w:t>uczelni</w:t>
      </w:r>
      <w:r w:rsidRPr="00881FCD">
        <w:rPr>
          <w:rFonts w:ascii="Calibri" w:eastAsia="Calibri" w:hAnsi="Calibri" w:cs="Calibri"/>
        </w:rPr>
        <w:t xml:space="preserve"> – na każdym etapie oceny </w:t>
      </w:r>
      <w:r w:rsidR="008B1105">
        <w:rPr>
          <w:rFonts w:ascii="Calibri" w:eastAsia="Calibri" w:hAnsi="Calibri" w:cs="Calibri"/>
        </w:rPr>
        <w:t>oferty</w:t>
      </w:r>
      <w:r w:rsidRPr="00881FCD">
        <w:rPr>
          <w:rFonts w:ascii="Calibri" w:eastAsia="Calibri" w:hAnsi="Calibri" w:cs="Calibri"/>
        </w:rPr>
        <w:t xml:space="preserve"> oraz po zawarciu umowy</w:t>
      </w:r>
      <w:r w:rsidR="003E2E4B">
        <w:rPr>
          <w:rFonts w:ascii="Calibri" w:eastAsia="Calibri" w:hAnsi="Calibri" w:cs="Calibri"/>
        </w:rPr>
        <w:t xml:space="preserve"> </w:t>
      </w:r>
      <w:r w:rsidRPr="00881FCD">
        <w:rPr>
          <w:rFonts w:ascii="Calibri" w:eastAsia="Calibri" w:hAnsi="Calibri" w:cs="Calibri"/>
        </w:rPr>
        <w:t xml:space="preserve">– o przedłożenie dokumentów potwierdzających należyte oszacowanie kosztu, który został ujęty w </w:t>
      </w:r>
      <w:r w:rsidR="0085360F">
        <w:rPr>
          <w:rFonts w:ascii="Calibri" w:eastAsia="Calibri" w:hAnsi="Calibri" w:cs="Calibri"/>
        </w:rPr>
        <w:t>kosztorysie</w:t>
      </w:r>
      <w:r w:rsidRPr="00881FCD">
        <w:rPr>
          <w:rFonts w:ascii="Calibri" w:eastAsia="Calibri" w:hAnsi="Calibri" w:cs="Calibri"/>
        </w:rPr>
        <w:t xml:space="preserve"> projektu. </w:t>
      </w:r>
      <w:r w:rsidR="008B1105">
        <w:rPr>
          <w:rFonts w:ascii="Calibri" w:eastAsia="Calibri" w:hAnsi="Calibri" w:cs="Calibri"/>
        </w:rPr>
        <w:t>MNiSW</w:t>
      </w:r>
      <w:r w:rsidRPr="00881FCD">
        <w:rPr>
          <w:rFonts w:ascii="Calibri" w:eastAsia="Calibri" w:hAnsi="Calibri" w:cs="Calibri"/>
        </w:rPr>
        <w:t xml:space="preserve"> zwraca również uwagę na fakt, ż</w:t>
      </w:r>
      <w:r w:rsidR="002B0339">
        <w:rPr>
          <w:rFonts w:ascii="Calibri" w:eastAsia="Calibri" w:hAnsi="Calibri" w:cs="Calibri"/>
        </w:rPr>
        <w:t>e</w:t>
      </w:r>
      <w:r w:rsidRPr="00881FCD">
        <w:rPr>
          <w:rFonts w:ascii="Calibri" w:eastAsia="Calibri" w:hAnsi="Calibri" w:cs="Calibri"/>
        </w:rPr>
        <w:t xml:space="preserve"> cenniki i standardy obowiązujące w jednostce nie zwalniają </w:t>
      </w:r>
      <w:r w:rsidR="008B1105">
        <w:rPr>
          <w:rFonts w:ascii="Calibri" w:eastAsia="Calibri" w:hAnsi="Calibri" w:cs="Calibri"/>
        </w:rPr>
        <w:t>uczelni</w:t>
      </w:r>
      <w:r w:rsidRPr="00881FCD">
        <w:rPr>
          <w:rFonts w:ascii="Calibri" w:eastAsia="Calibri" w:hAnsi="Calibri" w:cs="Calibri"/>
        </w:rPr>
        <w:t xml:space="preserve"> z dokonania rozeznania i potwierdzenia racjonalności stawek. Jednocześnie </w:t>
      </w:r>
      <w:r w:rsidR="008B1105">
        <w:rPr>
          <w:rFonts w:ascii="Calibri" w:eastAsia="Calibri" w:hAnsi="Calibri" w:cs="Calibri"/>
        </w:rPr>
        <w:t>MNiSW</w:t>
      </w:r>
      <w:r w:rsidRPr="00881FCD">
        <w:rPr>
          <w:rFonts w:ascii="Calibri" w:eastAsia="Calibri" w:hAnsi="Calibri" w:cs="Calibri"/>
        </w:rPr>
        <w:t xml:space="preserve"> przypomina, że fakt przeprowadzenia rozeznania rynku na etapie przygotowywania </w:t>
      </w:r>
      <w:r w:rsidR="008B1105">
        <w:rPr>
          <w:rFonts w:ascii="Calibri" w:eastAsia="Calibri" w:hAnsi="Calibri" w:cs="Calibri"/>
        </w:rPr>
        <w:t>oferty</w:t>
      </w:r>
      <w:r w:rsidRPr="00881FCD">
        <w:rPr>
          <w:rFonts w:ascii="Calibri" w:eastAsia="Calibri" w:hAnsi="Calibri" w:cs="Calibri"/>
        </w:rPr>
        <w:t xml:space="preserve">, nie zwalnia </w:t>
      </w:r>
      <w:r w:rsidR="008B1105">
        <w:rPr>
          <w:rFonts w:ascii="Calibri" w:eastAsia="Calibri" w:hAnsi="Calibri" w:cs="Calibri"/>
        </w:rPr>
        <w:t>uczelni</w:t>
      </w:r>
      <w:r w:rsidRPr="00881FCD">
        <w:rPr>
          <w:rFonts w:ascii="Calibri" w:eastAsia="Calibri" w:hAnsi="Calibri" w:cs="Calibri"/>
        </w:rPr>
        <w:t xml:space="preserve"> z trybów konkurencyjnych na etapie realizacji umowy.</w:t>
      </w:r>
    </w:p>
    <w:p w14:paraId="3A121C8C" w14:textId="0E491F9A" w:rsidR="51ADD7EB" w:rsidRDefault="51ADD7EB">
      <w:r>
        <w:br/>
      </w:r>
    </w:p>
    <w:p w14:paraId="04594E23" w14:textId="642D80EF" w:rsidR="000264FA" w:rsidRDefault="000264FA" w:rsidP="000264FA">
      <w:pPr>
        <w:rPr>
          <w:rFonts w:ascii="Calibri" w:hAnsi="Calibri"/>
          <w:b/>
          <w:bCs/>
        </w:rPr>
      </w:pPr>
    </w:p>
    <w:p w14:paraId="40B84DBB" w14:textId="77777777" w:rsidR="008B1105" w:rsidRDefault="008B1105" w:rsidP="000264FA">
      <w:pPr>
        <w:rPr>
          <w:rFonts w:ascii="Calibri" w:hAnsi="Calibri"/>
          <w:b/>
          <w:bCs/>
        </w:rPr>
      </w:pPr>
    </w:p>
    <w:p w14:paraId="245EDB4E" w14:textId="77777777" w:rsidR="000264FA" w:rsidRDefault="000264FA" w:rsidP="000264FA">
      <w:pPr>
        <w:rPr>
          <w:rFonts w:ascii="Calibri" w:hAnsi="Calibri"/>
          <w:b/>
          <w:bCs/>
        </w:rPr>
      </w:pPr>
    </w:p>
    <w:p w14:paraId="0DC8DCE4" w14:textId="77777777" w:rsidR="000264FA" w:rsidRDefault="000264FA" w:rsidP="000264FA">
      <w:pPr>
        <w:rPr>
          <w:rFonts w:ascii="Calibri" w:hAnsi="Calibri"/>
          <w:b/>
          <w:bCs/>
        </w:rPr>
      </w:pPr>
    </w:p>
    <w:p w14:paraId="337889E3" w14:textId="77777777" w:rsidR="000264FA" w:rsidRDefault="000264FA" w:rsidP="000264FA">
      <w:pPr>
        <w:rPr>
          <w:rFonts w:ascii="Calibri" w:hAnsi="Calibri"/>
          <w:b/>
          <w:bCs/>
        </w:rPr>
      </w:pPr>
    </w:p>
    <w:p w14:paraId="09C56816" w14:textId="77777777" w:rsidR="000264FA" w:rsidRDefault="000264FA" w:rsidP="000264FA">
      <w:pPr>
        <w:rPr>
          <w:rFonts w:ascii="Calibri" w:hAnsi="Calibri"/>
          <w:b/>
          <w:bCs/>
        </w:rPr>
      </w:pPr>
    </w:p>
    <w:p w14:paraId="2F08BC59" w14:textId="0CD63755" w:rsidR="00650AEB" w:rsidRDefault="00650AEB" w:rsidP="00871E0A">
      <w:pPr>
        <w:spacing w:before="240" w:after="120"/>
        <w:rPr>
          <w:rFonts w:ascii="Calibri" w:hAnsi="Calibri"/>
          <w:b/>
          <w:bCs/>
        </w:rPr>
      </w:pPr>
    </w:p>
    <w:p w14:paraId="3BF0151C" w14:textId="3B2074FF" w:rsidR="003E2E4B" w:rsidRDefault="003E2E4B" w:rsidP="00871E0A">
      <w:pPr>
        <w:spacing w:before="240" w:after="120"/>
        <w:rPr>
          <w:rFonts w:ascii="Calibri" w:hAnsi="Calibri"/>
          <w:b/>
          <w:bCs/>
        </w:rPr>
      </w:pPr>
    </w:p>
    <w:p w14:paraId="67353A05" w14:textId="283B88C1" w:rsidR="008B1105" w:rsidRDefault="008B1105" w:rsidP="00871E0A">
      <w:pPr>
        <w:spacing w:before="240" w:after="120"/>
        <w:rPr>
          <w:rFonts w:ascii="Calibri" w:hAnsi="Calibri"/>
          <w:b/>
          <w:bCs/>
        </w:rPr>
      </w:pPr>
    </w:p>
    <w:p w14:paraId="0EFA177A" w14:textId="77777777" w:rsidR="008B1105" w:rsidRDefault="008B1105" w:rsidP="00871E0A">
      <w:pPr>
        <w:spacing w:before="240" w:after="120"/>
        <w:rPr>
          <w:rFonts w:ascii="Calibri" w:hAnsi="Calibri"/>
          <w:b/>
          <w:bCs/>
        </w:rPr>
      </w:pPr>
    </w:p>
    <w:p w14:paraId="1AEFBF11" w14:textId="6D674D2E" w:rsidR="000264FA" w:rsidRPr="008B1105" w:rsidRDefault="000264FA" w:rsidP="008B1105">
      <w:pPr>
        <w:spacing w:before="120" w:after="0"/>
        <w:rPr>
          <w:rFonts w:ascii="Calibri" w:hAnsi="Calibri"/>
          <w:b/>
          <w:bCs/>
        </w:rPr>
      </w:pPr>
      <w:r w:rsidRPr="008B1105">
        <w:rPr>
          <w:rFonts w:ascii="Calibri" w:hAnsi="Calibri"/>
          <w:b/>
          <w:bCs/>
        </w:rPr>
        <w:lastRenderedPageBreak/>
        <w:t>Zestawienie standardu i cen rynkowych dla programu Fundusze Europejskie dla Rozwoju Społecznego 2021-2027</w:t>
      </w:r>
    </w:p>
    <w:tbl>
      <w:tblPr>
        <w:tblStyle w:val="Tabela-Siatka"/>
        <w:tblpPr w:leftFromText="141" w:rightFromText="141" w:horzAnchor="page" w:tblpX="853" w:tblpY="600"/>
        <w:tblW w:w="14680" w:type="dxa"/>
        <w:tblLayout w:type="fixed"/>
        <w:tblLook w:val="04A0" w:firstRow="1" w:lastRow="0" w:firstColumn="1" w:lastColumn="0" w:noHBand="0" w:noVBand="1"/>
        <w:tblCaption w:val="Tabela"/>
        <w:tblDescription w:val="Zestawienie standardu i cen rynkowych dla programu Fundusze Europejskie dla Rozwoju Społecznego 2021-2027"/>
      </w:tblPr>
      <w:tblGrid>
        <w:gridCol w:w="675"/>
        <w:gridCol w:w="1560"/>
        <w:gridCol w:w="7229"/>
        <w:gridCol w:w="2297"/>
        <w:gridCol w:w="2919"/>
      </w:tblGrid>
      <w:tr w:rsidR="000D40E3" w:rsidRPr="005151FC" w14:paraId="493E2B54" w14:textId="3068FE14" w:rsidTr="0085360F">
        <w:trPr>
          <w:tblHeader/>
        </w:trPr>
        <w:tc>
          <w:tcPr>
            <w:tcW w:w="675" w:type="dxa"/>
            <w:vAlign w:val="center"/>
          </w:tcPr>
          <w:p w14:paraId="628A786B" w14:textId="77777777" w:rsidR="000D40E3" w:rsidRPr="005151FC" w:rsidRDefault="000D40E3" w:rsidP="004B1B10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53A9CE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7229" w:type="dxa"/>
            <w:vAlign w:val="center"/>
          </w:tcPr>
          <w:p w14:paraId="64A12ED1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297" w:type="dxa"/>
          </w:tcPr>
          <w:p w14:paraId="179388B2" w14:textId="58BE47E4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919" w:type="dxa"/>
          </w:tcPr>
          <w:p w14:paraId="46E7FFA2" w14:textId="464F99D5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6177B141" w14:textId="4D46D6CC" w:rsidTr="00C10F70">
        <w:tc>
          <w:tcPr>
            <w:tcW w:w="675" w:type="dxa"/>
          </w:tcPr>
          <w:p w14:paraId="45271EBE" w14:textId="59794FD9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08D33E69" w14:textId="3B5B553C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7229" w:type="dxa"/>
          </w:tcPr>
          <w:p w14:paraId="40C51514" w14:textId="77777777" w:rsidR="00C10F70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wydatek kwalifikowalny, o ile jest to uzasadnione specyfik</w:t>
            </w:r>
            <w:r w:rsidR="009F29B4" w:rsidRPr="00C10F70">
              <w:rPr>
                <w:rFonts w:ascii="Calibri" w:hAnsi="Calibri"/>
              </w:rPr>
              <w:t>ą</w:t>
            </w:r>
            <w:r w:rsidRPr="00C10F70">
              <w:rPr>
                <w:rFonts w:ascii="Calibri" w:hAnsi="Calibri"/>
              </w:rPr>
              <w:t xml:space="preserve"> realizowanego projektu</w:t>
            </w:r>
          </w:p>
          <w:p w14:paraId="52D88A89" w14:textId="77777777" w:rsidR="00C10F70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wydatek kwalifikowalny, o ile forma wsparcia w ramach której ma być świadczona przerwa kawowa dla tej samej grupy osób w danym dniu trwa co najmniej 2 godziny lekcyjne</w:t>
            </w:r>
            <w:r w:rsidR="004212B1" w:rsidRPr="00C10F70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(dotyczy to również przypadku, gdy przewidziany jest zimny bufet)</w:t>
            </w:r>
          </w:p>
          <w:p w14:paraId="4774F404" w14:textId="77777777" w:rsidR="00C10F70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obejmuje kawę, herbatę, wodę</w:t>
            </w:r>
            <w:r w:rsidR="00745B5A" w:rsidRPr="00C10F70">
              <w:rPr>
                <w:rFonts w:ascii="Calibri" w:hAnsi="Calibri"/>
              </w:rPr>
              <w:t xml:space="preserve"> (w szklanych butelkach</w:t>
            </w:r>
            <w:r w:rsidR="00504335" w:rsidRPr="00C10F70">
              <w:rPr>
                <w:rFonts w:ascii="Calibri" w:hAnsi="Calibri"/>
              </w:rPr>
              <w:t xml:space="preserve">  lub woda z dystrybutorów wody pitnej serwowana w szklanych dzbankach</w:t>
            </w:r>
            <w:r w:rsidR="00745B5A" w:rsidRPr="00C10F70">
              <w:rPr>
                <w:rFonts w:ascii="Calibri" w:hAnsi="Calibri"/>
              </w:rPr>
              <w:t>)</w:t>
            </w:r>
            <w:r w:rsidRPr="00C10F70">
              <w:rPr>
                <w:rFonts w:ascii="Calibri" w:hAnsi="Calibri"/>
              </w:rPr>
              <w:t>, mleko, cukier, cytryn</w:t>
            </w:r>
            <w:r w:rsidR="004212B1" w:rsidRPr="00C10F70">
              <w:rPr>
                <w:rFonts w:ascii="Calibri" w:hAnsi="Calibri"/>
              </w:rPr>
              <w:t>ę</w:t>
            </w:r>
            <w:r w:rsidRPr="00C10F70">
              <w:rPr>
                <w:rFonts w:ascii="Calibri" w:hAnsi="Calibri"/>
              </w:rPr>
              <w:t xml:space="preserve">, drobne słone </w:t>
            </w:r>
            <w:r w:rsidR="00EC4C68" w:rsidRPr="00C10F70">
              <w:rPr>
                <w:rFonts w:ascii="Calibri" w:hAnsi="Calibri"/>
              </w:rPr>
              <w:t>i/</w:t>
            </w:r>
            <w:r w:rsidRPr="00C10F70">
              <w:rPr>
                <w:rFonts w:ascii="Calibri" w:hAnsi="Calibri"/>
              </w:rPr>
              <w:t xml:space="preserve">lub słodkie przekąski typu paluszki </w:t>
            </w:r>
            <w:r w:rsidR="00EC4C68" w:rsidRPr="00C10F70">
              <w:rPr>
                <w:rFonts w:ascii="Calibri" w:hAnsi="Calibri"/>
              </w:rPr>
              <w:t>i/</w:t>
            </w:r>
            <w:r w:rsidRPr="00C10F70">
              <w:rPr>
                <w:rFonts w:ascii="Calibri" w:hAnsi="Calibri"/>
              </w:rPr>
              <w:t xml:space="preserve">lub kruche ciastka </w:t>
            </w:r>
            <w:r w:rsidR="00EC4C68" w:rsidRPr="00C10F70">
              <w:rPr>
                <w:rFonts w:ascii="Calibri" w:hAnsi="Calibri"/>
              </w:rPr>
              <w:t>i/</w:t>
            </w:r>
            <w:r w:rsidRPr="00C10F70">
              <w:rPr>
                <w:rFonts w:ascii="Calibri" w:hAnsi="Calibri"/>
              </w:rPr>
              <w:t>lub owoce, przy czym istnieje możliwość szerszego zakresu usługi, o ile mieści się w określonej cenie rynkowej</w:t>
            </w:r>
          </w:p>
          <w:p w14:paraId="34F02EEC" w14:textId="415A7CDD" w:rsidR="004212B1" w:rsidRPr="00C10F70" w:rsidRDefault="00745B5A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C10F70">
              <w:rPr>
                <w:rFonts w:ascii="Calibri" w:hAnsi="Calibri"/>
              </w:rPr>
              <w:t>;</w:t>
            </w:r>
            <w:r w:rsidR="00504335" w:rsidRPr="00C10F70">
              <w:rPr>
                <w:rFonts w:ascii="Calibri" w:hAnsi="Calibri"/>
              </w:rPr>
              <w:t xml:space="preserve"> </w:t>
            </w:r>
            <w:r w:rsidR="004212B1" w:rsidRPr="00C10F70">
              <w:rPr>
                <w:rFonts w:ascii="Calibri" w:hAnsi="Calibri"/>
              </w:rPr>
              <w:t xml:space="preserve">nie </w:t>
            </w:r>
            <w:r w:rsidR="00504335" w:rsidRPr="00C10F70">
              <w:rPr>
                <w:rFonts w:ascii="Calibri" w:hAnsi="Calibri"/>
              </w:rPr>
              <w:t xml:space="preserve">jest </w:t>
            </w:r>
            <w:r w:rsidR="004212B1" w:rsidRPr="00C10F70">
              <w:rPr>
                <w:rFonts w:ascii="Calibri" w:hAnsi="Calibri"/>
              </w:rPr>
              <w:t xml:space="preserve">dozwolone </w:t>
            </w:r>
            <w:r w:rsidR="00504335" w:rsidRPr="00C10F70">
              <w:rPr>
                <w:rFonts w:ascii="Calibri" w:hAnsi="Calibri"/>
              </w:rPr>
              <w:t>używanie plastikowych naczyń lub sztućców</w:t>
            </w:r>
            <w:r w:rsidR="00B3484C" w:rsidRPr="00C10F70">
              <w:rPr>
                <w:rFonts w:ascii="Calibri" w:hAnsi="Calibri"/>
              </w:rPr>
              <w:t>.</w:t>
            </w:r>
          </w:p>
        </w:tc>
        <w:tc>
          <w:tcPr>
            <w:tcW w:w="2297" w:type="dxa"/>
            <w:vAlign w:val="center"/>
          </w:tcPr>
          <w:p w14:paraId="3022FFC0" w14:textId="77777777" w:rsidR="00881FCD" w:rsidRPr="00881FCD" w:rsidRDefault="00881FCD" w:rsidP="00C10F70">
            <w:pPr>
              <w:spacing w:after="120"/>
              <w:rPr>
                <w:rFonts w:ascii="Calibri" w:hAnsi="Calibri"/>
                <w:b/>
                <w:bCs/>
              </w:rPr>
            </w:pPr>
            <w:r w:rsidRPr="00881FCD">
              <w:rPr>
                <w:rFonts w:ascii="Calibri" w:hAnsi="Calibri"/>
                <w:b/>
                <w:bCs/>
              </w:rPr>
              <w:t>Jednorazowa – 33 zł</w:t>
            </w:r>
          </w:p>
          <w:p w14:paraId="38E34779" w14:textId="07AA47DB" w:rsidR="000D40E3" w:rsidRPr="005151FC" w:rsidRDefault="00881FCD" w:rsidP="00C10F70">
            <w:pPr>
              <w:spacing w:after="120" w:line="276" w:lineRule="auto"/>
              <w:rPr>
                <w:rFonts w:ascii="Calibri" w:hAnsi="Calibri"/>
              </w:rPr>
            </w:pPr>
            <w:r w:rsidRPr="00881FCD">
              <w:rPr>
                <w:rFonts w:ascii="Calibri" w:hAnsi="Calibri"/>
                <w:b/>
                <w:bCs/>
              </w:rPr>
              <w:t>Ciągła – 55 zł</w:t>
            </w:r>
          </w:p>
        </w:tc>
        <w:tc>
          <w:tcPr>
            <w:tcW w:w="2919" w:type="dxa"/>
          </w:tcPr>
          <w:p w14:paraId="2AAEEF5B" w14:textId="0B10F4CA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5AB2D6DE" w14:textId="63582E5E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48F7AA42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31AB2DFF" w14:textId="142140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C775694" w14:textId="0F1059F8" w:rsidTr="00C10F70">
        <w:tc>
          <w:tcPr>
            <w:tcW w:w="675" w:type="dxa"/>
          </w:tcPr>
          <w:p w14:paraId="47D806D8" w14:textId="3E2C28D6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458B6C74" w14:textId="5C665E8F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7229" w:type="dxa"/>
          </w:tcPr>
          <w:p w14:paraId="10CC6BC5" w14:textId="684AE42C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jest to uzasadnione specyfik</w:t>
            </w:r>
            <w:r w:rsidR="009F29B4">
              <w:rPr>
                <w:rFonts w:ascii="Calibri" w:hAnsi="Calibri"/>
              </w:rPr>
              <w:t>ą</w:t>
            </w:r>
            <w:r w:rsidRPr="005151FC">
              <w:rPr>
                <w:rFonts w:ascii="Calibri" w:hAnsi="Calibri"/>
              </w:rPr>
              <w:t xml:space="preserve"> realizowanego projektu</w:t>
            </w:r>
          </w:p>
          <w:p w14:paraId="0D4F1EF0" w14:textId="21EEEA1B" w:rsidR="000D40E3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obejmuje dwa dania (zupa i drugie danie) oraz napój</w:t>
            </w:r>
            <w:r w:rsidR="00504335" w:rsidRPr="005151FC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5151FC">
              <w:rPr>
                <w:rFonts w:ascii="Calibri" w:hAnsi="Calibri"/>
              </w:rPr>
              <w:t>i</w:t>
            </w:r>
            <w:r w:rsidR="00504335" w:rsidRPr="005151FC">
              <w:rPr>
                <w:rFonts w:ascii="Calibri" w:hAnsi="Calibri"/>
              </w:rPr>
              <w:t>tnej w szklanych dzbankach)</w:t>
            </w:r>
            <w:r w:rsidRPr="005151FC">
              <w:rPr>
                <w:rFonts w:ascii="Calibri" w:hAnsi="Calibri"/>
              </w:rPr>
              <w:t>, przy czym istnieje możliwość szerszego zakresu usługi, o ile mieści się w określonej cenie rynkowej</w:t>
            </w:r>
          </w:p>
          <w:p w14:paraId="04085782" w14:textId="0A8E374E" w:rsidR="00EB0544" w:rsidRPr="005151FC" w:rsidRDefault="00EB0544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kwalifikowalny jest posiłek specjalny (np. bezglutenowy, bez laktozy, koszerny), w szczególności jeśli zgłoszone zostały specjalne potrzeby uczestników projektu</w:t>
            </w:r>
          </w:p>
          <w:p w14:paraId="5E62D153" w14:textId="657F2665" w:rsidR="00504335" w:rsidRPr="005151FC" w:rsidRDefault="00504335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lastRenderedPageBreak/>
              <w:t>jedzenie i napoje serwowane są w naczyniach wielorazowego użytku, do ponownego wykorzystania, np. szklanych lub ceramicznych</w:t>
            </w:r>
            <w:r w:rsidR="004212B1" w:rsidRPr="005151FC">
              <w:rPr>
                <w:rFonts w:ascii="Calibri" w:hAnsi="Calibri"/>
              </w:rPr>
              <w:t>;</w:t>
            </w:r>
            <w:r w:rsidRPr="005151FC">
              <w:rPr>
                <w:rFonts w:ascii="Calibri" w:hAnsi="Calibri"/>
              </w:rPr>
              <w:t xml:space="preserve"> </w:t>
            </w:r>
            <w:r w:rsidR="004212B1" w:rsidRPr="005151FC">
              <w:rPr>
                <w:rFonts w:ascii="Calibri" w:hAnsi="Calibri"/>
              </w:rPr>
              <w:t>nie jest dozwolone</w:t>
            </w:r>
            <w:r w:rsidRPr="005151FC">
              <w:rPr>
                <w:rFonts w:ascii="Calibri" w:hAnsi="Calibri"/>
              </w:rPr>
              <w:t xml:space="preserve"> używanie plastikowych naczyń lub sztućców</w:t>
            </w:r>
          </w:p>
          <w:p w14:paraId="2F62A3C5" w14:textId="05C772E2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 przypadku lunch</w:t>
            </w:r>
            <w:r w:rsidR="004212B1" w:rsidRPr="005151FC">
              <w:rPr>
                <w:rFonts w:ascii="Calibri" w:hAnsi="Calibri"/>
              </w:rPr>
              <w:t>u</w:t>
            </w:r>
            <w:r w:rsidRPr="005151FC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</w:p>
          <w:p w14:paraId="76319A73" w14:textId="3C44C3B4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 przypadku kolacji wydatek kwalifikowalny</w:t>
            </w:r>
            <w:r w:rsidR="004212B1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finansowana jest </w:t>
            </w:r>
            <w:r w:rsidR="004212B1" w:rsidRPr="005151FC">
              <w:rPr>
                <w:rFonts w:ascii="Calibri" w:hAnsi="Calibri"/>
              </w:rPr>
              <w:t xml:space="preserve">równocześnie </w:t>
            </w:r>
            <w:r w:rsidRPr="005151FC">
              <w:rPr>
                <w:rFonts w:ascii="Calibri" w:hAnsi="Calibri"/>
              </w:rPr>
              <w:t>usługa noclegowa</w:t>
            </w:r>
          </w:p>
        </w:tc>
        <w:tc>
          <w:tcPr>
            <w:tcW w:w="2297" w:type="dxa"/>
            <w:vAlign w:val="center"/>
          </w:tcPr>
          <w:p w14:paraId="7B8CA8CC" w14:textId="2FC8D116" w:rsidR="000D40E3" w:rsidRPr="00C10F70" w:rsidRDefault="00C10F70" w:rsidP="00C10F70">
            <w:pPr>
              <w:spacing w:after="120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lastRenderedPageBreak/>
              <w:t>60 zł</w:t>
            </w:r>
          </w:p>
        </w:tc>
        <w:tc>
          <w:tcPr>
            <w:tcW w:w="2919" w:type="dxa"/>
          </w:tcPr>
          <w:p w14:paraId="015839C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08C85422" w14:textId="30ACD04C" w:rsidTr="00C10F70">
        <w:tc>
          <w:tcPr>
            <w:tcW w:w="675" w:type="dxa"/>
          </w:tcPr>
          <w:p w14:paraId="06BCAC01" w14:textId="5968B366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0F1F47D5" w14:textId="5E468A09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Zimny bufet </w:t>
            </w:r>
          </w:p>
        </w:tc>
        <w:tc>
          <w:tcPr>
            <w:tcW w:w="7229" w:type="dxa"/>
          </w:tcPr>
          <w:p w14:paraId="1C8309C7" w14:textId="2A216A59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jest to uzasadnione specyfiką realizowanego projektu</w:t>
            </w:r>
          </w:p>
          <w:p w14:paraId="6A1AD003" w14:textId="27022F89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kwalifikowalny, o ile forma wsparcia, w ramach której ma być świadczony zimny bufet dla tej samej grupy osób w danym dniu trwa co najmniej 4 godziny lekcyjne (tj. 4 x 45 minut) i nie jest przewidziany lunch/obiad </w:t>
            </w:r>
          </w:p>
          <w:p w14:paraId="24171214" w14:textId="130D9FC5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obejmuje kawę, herbatę, </w:t>
            </w:r>
            <w:r w:rsidR="004212B1" w:rsidRPr="005151FC">
              <w:rPr>
                <w:rFonts w:ascii="Calibri" w:hAnsi="Calibri"/>
              </w:rPr>
              <w:t>napój</w:t>
            </w:r>
            <w:r w:rsidR="00504335" w:rsidRPr="005151FC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5151FC">
              <w:rPr>
                <w:rFonts w:ascii="Calibri" w:hAnsi="Calibri"/>
              </w:rPr>
              <w:t xml:space="preserve">, mleko, cukier, cytryna,  drobne słone </w:t>
            </w:r>
            <w:r w:rsidR="00EC4C68">
              <w:rPr>
                <w:rFonts w:ascii="Calibri" w:hAnsi="Calibri"/>
              </w:rPr>
              <w:t>i/</w:t>
            </w:r>
            <w:r w:rsidRPr="005151FC">
              <w:rPr>
                <w:rFonts w:ascii="Calibri" w:hAnsi="Calibri"/>
              </w:rPr>
              <w:t xml:space="preserve">lub słodkie przekąski typu paluszki </w:t>
            </w:r>
            <w:r w:rsidR="00EC4C68">
              <w:rPr>
                <w:rFonts w:ascii="Calibri" w:hAnsi="Calibri"/>
              </w:rPr>
              <w:t>i/</w:t>
            </w:r>
            <w:r w:rsidRPr="005151FC">
              <w:rPr>
                <w:rFonts w:ascii="Calibri" w:hAnsi="Calibri"/>
              </w:rPr>
              <w:t xml:space="preserve">lub kruche ciastka </w:t>
            </w:r>
            <w:r w:rsidR="00EC4C68">
              <w:rPr>
                <w:rFonts w:ascii="Calibri" w:hAnsi="Calibri"/>
              </w:rPr>
              <w:t>i/</w:t>
            </w:r>
            <w:r w:rsidRPr="005151FC">
              <w:rPr>
                <w:rFonts w:ascii="Calibri" w:hAnsi="Calibri"/>
              </w:rPr>
              <w:t>lub owoce, kanapki, przekąski koktajlowe, przy czym istnieje możliwość szerszego zakresu usługi, o ile mieści się w określonej cenie rynkowej</w:t>
            </w:r>
          </w:p>
          <w:p w14:paraId="3E1362F6" w14:textId="66BE77D3" w:rsidR="00504335" w:rsidRPr="005151FC" w:rsidRDefault="00504335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5151FC">
              <w:rPr>
                <w:rFonts w:ascii="Calibri" w:hAnsi="Calibri"/>
              </w:rPr>
              <w:t>; nie jest dozwolone</w:t>
            </w:r>
            <w:r w:rsidRPr="005151FC">
              <w:rPr>
                <w:rFonts w:ascii="Calibri" w:hAnsi="Calibri"/>
              </w:rPr>
              <w:t xml:space="preserve"> używanie plastikowych naczyń lub sztućców</w:t>
            </w:r>
          </w:p>
        </w:tc>
        <w:tc>
          <w:tcPr>
            <w:tcW w:w="2297" w:type="dxa"/>
            <w:vAlign w:val="center"/>
          </w:tcPr>
          <w:p w14:paraId="23B1D07F" w14:textId="7FB18C99" w:rsidR="000D40E3" w:rsidRPr="00C10F70" w:rsidRDefault="00C10F70" w:rsidP="00C10F70">
            <w:pPr>
              <w:spacing w:after="120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53 zł</w:t>
            </w:r>
          </w:p>
        </w:tc>
        <w:tc>
          <w:tcPr>
            <w:tcW w:w="2919" w:type="dxa"/>
          </w:tcPr>
          <w:p w14:paraId="70BFC102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EE6A27F" w14:textId="075C676C" w:rsidTr="00C10F70">
        <w:tc>
          <w:tcPr>
            <w:tcW w:w="675" w:type="dxa"/>
          </w:tcPr>
          <w:p w14:paraId="39415F88" w14:textId="4E3753FA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1BFAB050" w14:textId="655A2718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3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229" w:type="dxa"/>
          </w:tcPr>
          <w:p w14:paraId="7B4AA09C" w14:textId="2912D19B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jest to uzasadnione specyfikacją realizowanego projektu</w:t>
            </w:r>
          </w:p>
          <w:p w14:paraId="79007FAC" w14:textId="60A9D4FB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lastRenderedPageBreak/>
              <w:t>możliwość zagwarantowania noclegu dotyczy uczestników, którzy posiadają miejsce zamieszkania w miejscowości innej niż ta miejscowość, w której odbywa się wsparcie</w:t>
            </w:r>
          </w:p>
          <w:p w14:paraId="591B5E71" w14:textId="705DBF04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5151FC">
              <w:rPr>
                <w:rFonts w:ascii="Calibri" w:hAnsi="Calibri"/>
              </w:rPr>
              <w:t xml:space="preserve">, z zastrzeżeniem że </w:t>
            </w:r>
            <w:r w:rsidRPr="005151FC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5151FC">
              <w:rPr>
                <w:rFonts w:ascii="Calibri" w:hAnsi="Calibri"/>
              </w:rPr>
              <w:t>wsparcia</w:t>
            </w:r>
            <w:r w:rsidRPr="005151FC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</w:p>
          <w:p w14:paraId="0A03067F" w14:textId="63E090FC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obejmuje nocleg w miejscu noclegowym o standardzie hotelu maksymalnie 3* wraz ze śniadaniem, przy czym istnieje możliwość szerszego zakresu usługi, o ile mieści się w określonej cenie rynkowej i jest to uzasadnione celami projektu</w:t>
            </w:r>
          </w:p>
          <w:p w14:paraId="311CE9C3" w14:textId="274DCB0B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obejmuje nocleg, co do zasady w pokojach 2-osobowych (nocleg w pokojach 1-osobowych jest kwalifikowalny tylko w uzasadnionych przypadkach)</w:t>
            </w:r>
          </w:p>
        </w:tc>
        <w:tc>
          <w:tcPr>
            <w:tcW w:w="2297" w:type="dxa"/>
            <w:vAlign w:val="center"/>
          </w:tcPr>
          <w:p w14:paraId="2CD546F4" w14:textId="63788EDD" w:rsidR="000D40E3" w:rsidRPr="00C10F70" w:rsidRDefault="00C10F70" w:rsidP="00C10F70">
            <w:pPr>
              <w:spacing w:after="120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lastRenderedPageBreak/>
              <w:t>290 zł</w:t>
            </w:r>
          </w:p>
        </w:tc>
        <w:tc>
          <w:tcPr>
            <w:tcW w:w="2919" w:type="dxa"/>
          </w:tcPr>
          <w:p w14:paraId="7EF85580" w14:textId="42BDB698" w:rsidR="000D40E3" w:rsidRPr="005151FC" w:rsidRDefault="007B6931" w:rsidP="00C10F70">
            <w:pPr>
              <w:spacing w:before="60" w:after="60"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</w:t>
            </w:r>
            <w:r w:rsidRPr="005151FC">
              <w:rPr>
                <w:rFonts w:ascii="Calibri" w:hAnsi="Calibri"/>
              </w:rPr>
              <w:lastRenderedPageBreak/>
              <w:t xml:space="preserve">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138DC5FB" w14:textId="17F50358" w:rsidTr="00C10F70">
        <w:tc>
          <w:tcPr>
            <w:tcW w:w="675" w:type="dxa"/>
          </w:tcPr>
          <w:p w14:paraId="60F4BD19" w14:textId="7D6316CA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2807558E" w14:textId="395BE71E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4"/>
            </w:r>
          </w:p>
        </w:tc>
        <w:tc>
          <w:tcPr>
            <w:tcW w:w="7229" w:type="dxa"/>
          </w:tcPr>
          <w:p w14:paraId="3C69EA86" w14:textId="30B1ED4D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</w:p>
          <w:p w14:paraId="4656EA86" w14:textId="78277A1E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5151FC">
              <w:rPr>
                <w:rFonts w:ascii="Calibri" w:hAnsi="Calibri"/>
              </w:rPr>
              <w:t xml:space="preserve"> lub tam gdzie zamiast skorzystania z transportu szynowego lub </w:t>
            </w:r>
            <w:r w:rsidR="00A32044" w:rsidRPr="005151FC">
              <w:rPr>
                <w:rFonts w:ascii="Calibri" w:hAnsi="Calibri"/>
              </w:rPr>
              <w:lastRenderedPageBreak/>
              <w:t>kołowego uzasadnione jest skorzystanie z transportu lotniczego,</w:t>
            </w:r>
            <w:r w:rsidRPr="005151FC">
              <w:rPr>
                <w:rFonts w:ascii="Calibri" w:hAnsi="Calibri"/>
              </w:rPr>
              <w:t xml:space="preserve"> jako refundacja wydatku faktycznie poniesionego do ww. wysokości</w:t>
            </w:r>
          </w:p>
        </w:tc>
        <w:tc>
          <w:tcPr>
            <w:tcW w:w="2297" w:type="dxa"/>
            <w:vAlign w:val="center"/>
          </w:tcPr>
          <w:p w14:paraId="0F6CC032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lastRenderedPageBreak/>
              <w:t>Cena uzależniona od</w:t>
            </w:r>
          </w:p>
          <w:p w14:paraId="5A15FC0E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rodzaju środka</w:t>
            </w:r>
          </w:p>
          <w:p w14:paraId="310559FB" w14:textId="18738047" w:rsidR="000D40E3" w:rsidRPr="00C10F70" w:rsidRDefault="00C10F70" w:rsidP="00C10F70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transportu i odległości</w:t>
            </w:r>
          </w:p>
        </w:tc>
        <w:tc>
          <w:tcPr>
            <w:tcW w:w="2919" w:type="dxa"/>
          </w:tcPr>
          <w:p w14:paraId="2D8DF38D" w14:textId="0814770C" w:rsidR="000D40E3" w:rsidRPr="005151FC" w:rsidRDefault="00225A35" w:rsidP="000264FA">
            <w:pPr>
              <w:spacing w:before="60" w:after="60"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 celu zachowania zgodności z zasadą zrównoważonego 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</w:t>
            </w:r>
            <w:r w:rsidRPr="005151FC">
              <w:rPr>
                <w:rFonts w:ascii="Calibri" w:hAnsi="Calibri"/>
              </w:rPr>
              <w:lastRenderedPageBreak/>
              <w:t>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71B8D681" w14:textId="3A255D2C" w:rsidTr="00C10F70">
        <w:tc>
          <w:tcPr>
            <w:tcW w:w="675" w:type="dxa"/>
          </w:tcPr>
          <w:p w14:paraId="65A2C500" w14:textId="0CD991BB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306C81C5" w14:textId="77777777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4DBB2434" w14:textId="77777777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1F68BD3A" w14:textId="77777777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7229" w:type="dxa"/>
          </w:tcPr>
          <w:p w14:paraId="182C96D6" w14:textId="566A5A4F" w:rsidR="00C53690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5151FC">
              <w:rPr>
                <w:rFonts w:ascii="Calibri" w:hAnsi="Calibri"/>
              </w:rPr>
              <w:t>.</w:t>
            </w:r>
          </w:p>
          <w:p w14:paraId="103027D9" w14:textId="23F219DD" w:rsidR="000D40E3" w:rsidRPr="005151FC" w:rsidRDefault="00C5369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 w przypadku wynajmu sal należy przestrzegać wymogów związanych z dostępnością ujętych w standardzie architektonicznym, szkoleniowym stanowiących zał</w:t>
            </w:r>
            <w:r w:rsidR="005151FC" w:rsidRPr="005151FC">
              <w:rPr>
                <w:rFonts w:ascii="Calibri" w:hAnsi="Calibri"/>
              </w:rPr>
              <w:t>.</w:t>
            </w:r>
            <w:r w:rsidRPr="005151FC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297" w:type="dxa"/>
            <w:vAlign w:val="center"/>
          </w:tcPr>
          <w:p w14:paraId="5547FD77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Cena uzależniona od</w:t>
            </w:r>
          </w:p>
          <w:p w14:paraId="45D3B3DE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liczby osób, rodzaju</w:t>
            </w:r>
          </w:p>
          <w:p w14:paraId="65A82C3B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spotkania i zakresu</w:t>
            </w:r>
          </w:p>
          <w:p w14:paraId="6EBFBF33" w14:textId="7FB5B270" w:rsidR="000D40E3" w:rsidRPr="00C10F70" w:rsidRDefault="00C10F70" w:rsidP="00C10F70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wsparcia.</w:t>
            </w:r>
          </w:p>
        </w:tc>
        <w:tc>
          <w:tcPr>
            <w:tcW w:w="2919" w:type="dxa"/>
          </w:tcPr>
          <w:p w14:paraId="46743DD2" w14:textId="604B8535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38B55138" w14:textId="74747D26" w:rsidTr="00C10F70">
        <w:tc>
          <w:tcPr>
            <w:tcW w:w="675" w:type="dxa"/>
          </w:tcPr>
          <w:p w14:paraId="43CDD223" w14:textId="0203DE3C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4A0352E5" w14:textId="73B960B0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7229" w:type="dxa"/>
          </w:tcPr>
          <w:p w14:paraId="6C7EFC35" w14:textId="66FD5A60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jest to uzasadnione specyfiką realizowanego projektu</w:t>
            </w:r>
          </w:p>
          <w:p w14:paraId="3BCD3638" w14:textId="12D614A8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kwalifikowalny, o ile przewidziane są </w:t>
            </w:r>
            <w:r w:rsidRPr="005151FC">
              <w:rPr>
                <w:rFonts w:ascii="Calibri" w:hAnsi="Calibri"/>
              </w:rPr>
              <w:br/>
              <w:t>w ramach realizowanego projektu szkolenia/warsztaty/</w:t>
            </w:r>
            <w:r w:rsidR="00CA654C" w:rsidRPr="005151FC">
              <w:rPr>
                <w:rFonts w:ascii="Calibri" w:hAnsi="Calibri"/>
              </w:rPr>
              <w:t xml:space="preserve"> </w:t>
            </w:r>
            <w:r w:rsidRPr="005151FC">
              <w:rPr>
                <w:rFonts w:ascii="Calibri" w:hAnsi="Calibri"/>
              </w:rPr>
              <w:t>doradztwo</w:t>
            </w:r>
          </w:p>
          <w:p w14:paraId="5BDB2F8C" w14:textId="378BAB7C" w:rsidR="001B10BF" w:rsidRDefault="00C5369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 przypadku przygotowania materiałów w formie cyfrowej  należy zapewnić ich  dostępnoś</w:t>
            </w:r>
            <w:r w:rsidR="005151FC" w:rsidRPr="005151FC">
              <w:rPr>
                <w:rFonts w:ascii="Calibri" w:hAnsi="Calibri"/>
              </w:rPr>
              <w:t>ć</w:t>
            </w:r>
            <w:r w:rsidRPr="005151FC">
              <w:rPr>
                <w:rFonts w:ascii="Calibri" w:hAnsi="Calibri"/>
              </w:rPr>
              <w:t xml:space="preserve"> zgodnie z</w:t>
            </w:r>
            <w:r w:rsidR="005151FC" w:rsidRPr="005151FC">
              <w:rPr>
                <w:rFonts w:ascii="Calibri" w:hAnsi="Calibri"/>
              </w:rPr>
              <w:t>e</w:t>
            </w:r>
            <w:r w:rsidRPr="005151FC">
              <w:rPr>
                <w:rFonts w:ascii="Calibri" w:hAnsi="Calibri"/>
              </w:rPr>
              <w:t xml:space="preserve"> standardem </w:t>
            </w:r>
            <w:r w:rsidR="005151FC" w:rsidRPr="005151FC">
              <w:rPr>
                <w:rFonts w:ascii="Calibri" w:hAnsi="Calibri"/>
              </w:rPr>
              <w:t>i</w:t>
            </w:r>
            <w:r w:rsidRPr="005151FC">
              <w:rPr>
                <w:rFonts w:ascii="Calibri" w:hAnsi="Calibri"/>
              </w:rPr>
              <w:t>nfo</w:t>
            </w:r>
            <w:r w:rsidR="005151FC" w:rsidRPr="005151FC">
              <w:rPr>
                <w:rFonts w:ascii="Calibri" w:hAnsi="Calibri"/>
              </w:rPr>
              <w:t>-</w:t>
            </w:r>
            <w:r w:rsidRPr="005151FC">
              <w:rPr>
                <w:rFonts w:ascii="Calibri" w:hAnsi="Calibri"/>
              </w:rPr>
              <w:t>promo, szkoleniowym</w:t>
            </w:r>
            <w:r w:rsidR="005151F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stanowiących za</w:t>
            </w:r>
            <w:r w:rsidR="005151FC" w:rsidRPr="005151FC">
              <w:rPr>
                <w:rFonts w:ascii="Calibri" w:hAnsi="Calibri"/>
              </w:rPr>
              <w:t>ł</w:t>
            </w:r>
            <w:r w:rsidRPr="005151FC">
              <w:rPr>
                <w:rFonts w:ascii="Calibri" w:hAnsi="Calibri"/>
              </w:rPr>
              <w:t xml:space="preserve">. nr 2 Wytycznych  </w:t>
            </w:r>
          </w:p>
          <w:p w14:paraId="7C8FEE49" w14:textId="6FBEE4A9" w:rsidR="00EB0544" w:rsidRPr="005151FC" w:rsidRDefault="00EB0544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do zasady nie są kwalifikowalne tzw. gadżety o charakterze promocyjnym</w:t>
            </w:r>
          </w:p>
        </w:tc>
        <w:tc>
          <w:tcPr>
            <w:tcW w:w="2297" w:type="dxa"/>
            <w:vAlign w:val="center"/>
          </w:tcPr>
          <w:p w14:paraId="38618DA2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Cena uzależniona od</w:t>
            </w:r>
          </w:p>
          <w:p w14:paraId="118357D2" w14:textId="77777777" w:rsidR="00C10F70" w:rsidRPr="00C10F70" w:rsidRDefault="00C10F70" w:rsidP="00C10F70">
            <w:pPr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rodzaju wsparcia w</w:t>
            </w:r>
          </w:p>
          <w:p w14:paraId="049F4491" w14:textId="76CCD034" w:rsidR="000D40E3" w:rsidRPr="00C10F70" w:rsidRDefault="00C10F70" w:rsidP="00C10F70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 xml:space="preserve">projekcie </w:t>
            </w:r>
          </w:p>
        </w:tc>
        <w:tc>
          <w:tcPr>
            <w:tcW w:w="2919" w:type="dxa"/>
          </w:tcPr>
          <w:p w14:paraId="0CAAF43A" w14:textId="77777777" w:rsidR="00C53690" w:rsidRPr="005151FC" w:rsidRDefault="008D7A26" w:rsidP="000264FA">
            <w:pPr>
              <w:spacing w:before="60" w:after="60"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7A89E53D" w14:textId="77777777" w:rsidR="000264FA" w:rsidRDefault="001F4A74" w:rsidP="000264FA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="Calibri" w:hAnsi="Calibri"/>
              </w:rPr>
            </w:pPr>
            <w:r w:rsidRPr="000264FA">
              <w:rPr>
                <w:rFonts w:ascii="Calibri" w:hAnsi="Calibri"/>
              </w:rPr>
              <w:t>zachowanie zgodności z</w:t>
            </w:r>
            <w:r w:rsidR="009A6823" w:rsidRPr="000264FA">
              <w:rPr>
                <w:rFonts w:ascii="Calibri" w:hAnsi="Calibri"/>
              </w:rPr>
              <w:t xml:space="preserve"> zasad</w:t>
            </w:r>
            <w:r w:rsidRPr="000264FA">
              <w:rPr>
                <w:rFonts w:ascii="Calibri" w:hAnsi="Calibri"/>
              </w:rPr>
              <w:t>ą</w:t>
            </w:r>
            <w:r w:rsidR="009A6823" w:rsidRPr="000264FA">
              <w:rPr>
                <w:rFonts w:ascii="Calibri" w:hAnsi="Calibri"/>
              </w:rPr>
              <w:t xml:space="preserve"> zrównoważonego rozwoju poprzez ograniczenie przekazywania materiałów w wersji papierowej</w:t>
            </w:r>
            <w:r w:rsidRPr="000264FA">
              <w:rPr>
                <w:rFonts w:ascii="Calibri" w:hAnsi="Calibri"/>
              </w:rPr>
              <w:t xml:space="preserve"> na rzecz materiałów udostępnianych w formie elektronicznej </w:t>
            </w:r>
          </w:p>
          <w:p w14:paraId="33F20F2B" w14:textId="441BD367" w:rsidR="0064673C" w:rsidRPr="000264FA" w:rsidRDefault="00C53690" w:rsidP="000264FA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="Calibri" w:hAnsi="Calibri"/>
              </w:rPr>
            </w:pPr>
            <w:r w:rsidRPr="000264FA">
              <w:rPr>
                <w:rFonts w:ascii="Calibri" w:hAnsi="Calibri"/>
              </w:rPr>
              <w:t>w</w:t>
            </w:r>
            <w:r w:rsidR="005414E9" w:rsidRPr="000264FA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</w:t>
            </w:r>
            <w:r w:rsidR="005414E9" w:rsidRPr="000264FA">
              <w:rPr>
                <w:rFonts w:ascii="Calibri" w:hAnsi="Calibri"/>
              </w:rPr>
              <w:lastRenderedPageBreak/>
              <w:t>wyprodukowanych z materiałów biodegradowalnych</w:t>
            </w:r>
          </w:p>
        </w:tc>
      </w:tr>
      <w:tr w:rsidR="000D40E3" w:rsidRPr="005151FC" w14:paraId="70E3235F" w14:textId="683CC1E8" w:rsidTr="00C10F70">
        <w:tc>
          <w:tcPr>
            <w:tcW w:w="675" w:type="dxa"/>
          </w:tcPr>
          <w:p w14:paraId="139F9B49" w14:textId="50EA06C8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6D14FA56" w14:textId="3A814D8B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komputera/</w:t>
            </w:r>
            <w:r w:rsidRPr="005151FC">
              <w:rPr>
                <w:rFonts w:ascii="Calibri" w:hAnsi="Calibri"/>
                <w:b/>
              </w:rPr>
              <w:t>laptopa</w:t>
            </w:r>
          </w:p>
        </w:tc>
        <w:tc>
          <w:tcPr>
            <w:tcW w:w="7229" w:type="dxa"/>
          </w:tcPr>
          <w:p w14:paraId="70BC9A5F" w14:textId="4F49DA34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kwalifikowalny, o ile nabycie </w:t>
            </w:r>
            <w:r w:rsidR="00B3484C" w:rsidRPr="005151FC">
              <w:rPr>
                <w:rFonts w:ascii="Calibri" w:hAnsi="Calibri"/>
              </w:rPr>
              <w:t>komputera/</w:t>
            </w:r>
            <w:r w:rsidRPr="005151FC">
              <w:rPr>
                <w:rFonts w:ascii="Calibri" w:hAnsi="Calibri"/>
              </w:rPr>
              <w:t xml:space="preserve">laptopa jest niezbędne w celu wspomagania procesu wdrażania projektu (udzielania wsparcia uczestnikom projektu), nie do obsługi projektu (co jest finansowane w ramach </w:t>
            </w:r>
            <w:r w:rsidR="002A7849" w:rsidRPr="005151FC">
              <w:rPr>
                <w:rFonts w:ascii="Calibri" w:hAnsi="Calibri"/>
              </w:rPr>
              <w:t xml:space="preserve">stawki ryczałtowej </w:t>
            </w:r>
            <w:r w:rsidRPr="005151FC">
              <w:rPr>
                <w:rFonts w:ascii="Calibri" w:hAnsi="Calibri"/>
              </w:rPr>
              <w:t>kosztów pośrednich)</w:t>
            </w:r>
          </w:p>
          <w:p w14:paraId="0E7B2773" w14:textId="70BA80E9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 w przypadku, gdy wnioskodawca nie posiada wystarczającego zaplecza technicznego do udzielania wsparcia uczestnikom projektu </w:t>
            </w:r>
          </w:p>
          <w:p w14:paraId="58D4A5A2" w14:textId="4A1AA5C5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kwalifikowalny, o ile </w:t>
            </w:r>
            <w:r w:rsidR="00B3484C" w:rsidRPr="005151FC">
              <w:rPr>
                <w:rFonts w:ascii="Calibri" w:hAnsi="Calibri"/>
              </w:rPr>
              <w:t>komputer/</w:t>
            </w:r>
            <w:r w:rsidRPr="005151FC">
              <w:rPr>
                <w:rFonts w:ascii="Calibri" w:hAnsi="Calibri"/>
              </w:rPr>
              <w:t>laptop posiada parametry biurowe z oprogramowaniem systemowym i podstawowym pakietem biurowym (licencja na 12 miesięcy)</w:t>
            </w:r>
          </w:p>
        </w:tc>
        <w:tc>
          <w:tcPr>
            <w:tcW w:w="2297" w:type="dxa"/>
            <w:vAlign w:val="center"/>
          </w:tcPr>
          <w:p w14:paraId="06F7CF06" w14:textId="01CA13CD" w:rsidR="000D40E3" w:rsidRPr="00C10F70" w:rsidRDefault="00C10F70" w:rsidP="00C10F7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2660 zł</w:t>
            </w:r>
          </w:p>
        </w:tc>
        <w:tc>
          <w:tcPr>
            <w:tcW w:w="2919" w:type="dxa"/>
          </w:tcPr>
          <w:p w14:paraId="7DE7C096" w14:textId="0032C598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439505A" w14:textId="3ED43C7E" w:rsidTr="00C10F70">
        <w:tc>
          <w:tcPr>
            <w:tcW w:w="675" w:type="dxa"/>
          </w:tcPr>
          <w:p w14:paraId="2FA5A387" w14:textId="53ABB758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007F3123" w14:textId="2732DD41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10F70">
              <w:rPr>
                <w:rFonts w:ascii="Calibri" w:hAnsi="Calibri"/>
                <w:b/>
              </w:rPr>
              <w:t>laptopa</w:t>
            </w:r>
          </w:p>
        </w:tc>
        <w:tc>
          <w:tcPr>
            <w:tcW w:w="7229" w:type="dxa"/>
          </w:tcPr>
          <w:p w14:paraId="57C9FFA5" w14:textId="37725BBE" w:rsidR="00C10F70" w:rsidRPr="00C10F70" w:rsidRDefault="00C10F7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wydatek kwalifikowalny, o ile nabycie laptopa jest niezbędne w</w:t>
            </w:r>
            <w:r>
              <w:rPr>
                <w:rFonts w:ascii="Calibri" w:hAnsi="Calibri"/>
              </w:rPr>
              <w:t xml:space="preserve"> </w:t>
            </w:r>
            <w:r w:rsidRPr="00C10F70">
              <w:rPr>
                <w:rFonts w:ascii="Calibri" w:hAnsi="Calibri"/>
              </w:rPr>
              <w:t>celu wspomagania zdalnego/niestacjonarnego/hybrydowego procesu wdrażania projektu (udzielania wsparcia uczestnikom</w:t>
            </w:r>
            <w:r>
              <w:rPr>
                <w:rFonts w:ascii="Calibri" w:hAnsi="Calibri"/>
              </w:rPr>
              <w:t xml:space="preserve"> </w:t>
            </w:r>
            <w:r w:rsidRPr="00C10F70">
              <w:rPr>
                <w:rFonts w:ascii="Calibri" w:hAnsi="Calibri"/>
              </w:rPr>
              <w:t>projektu), nie do obsługi projektu (co jest finansowane w ramach</w:t>
            </w:r>
            <w:r>
              <w:rPr>
                <w:rFonts w:ascii="Calibri" w:hAnsi="Calibri"/>
              </w:rPr>
              <w:t xml:space="preserve"> </w:t>
            </w:r>
            <w:r w:rsidRPr="00C10F70">
              <w:rPr>
                <w:rFonts w:ascii="Calibri" w:hAnsi="Calibri"/>
              </w:rPr>
              <w:t>stawki ryczałtowej kosztów pośrednich).</w:t>
            </w:r>
          </w:p>
          <w:p w14:paraId="2432D510" w14:textId="162847BA" w:rsidR="00C10F70" w:rsidRPr="00C10F70" w:rsidRDefault="00C10F7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wydatek kwalifikowalny w przypadku, gdy wnioskodawca nie</w:t>
            </w:r>
            <w:r>
              <w:rPr>
                <w:rFonts w:ascii="Calibri" w:hAnsi="Calibri"/>
              </w:rPr>
              <w:t xml:space="preserve"> </w:t>
            </w:r>
            <w:r w:rsidRPr="00C10F70">
              <w:rPr>
                <w:rFonts w:ascii="Calibri" w:hAnsi="Calibri"/>
              </w:rPr>
              <w:t>posiada wystarczającego zaplecza technicznego do udzielania</w:t>
            </w:r>
            <w:r>
              <w:rPr>
                <w:rFonts w:ascii="Calibri" w:hAnsi="Calibri"/>
              </w:rPr>
              <w:t xml:space="preserve"> </w:t>
            </w:r>
            <w:r w:rsidRPr="00C10F70">
              <w:rPr>
                <w:rFonts w:ascii="Calibri" w:hAnsi="Calibri"/>
              </w:rPr>
              <w:t>wsparcia uczestnikom projektu.</w:t>
            </w:r>
          </w:p>
          <w:p w14:paraId="2A8CBCF2" w14:textId="1AF63508" w:rsidR="000D40E3" w:rsidRPr="005151FC" w:rsidRDefault="00C10F7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C10F70">
              <w:rPr>
                <w:rFonts w:ascii="Calibri" w:hAnsi="Calibri"/>
              </w:rPr>
              <w:t>wydatek kwalifikowalny, o ile laptop posiada parametry biurowe.</w:t>
            </w:r>
          </w:p>
        </w:tc>
        <w:tc>
          <w:tcPr>
            <w:tcW w:w="2297" w:type="dxa"/>
            <w:vAlign w:val="center"/>
          </w:tcPr>
          <w:p w14:paraId="4F70AEE1" w14:textId="161431A5" w:rsidR="000D40E3" w:rsidRPr="00C10F70" w:rsidRDefault="00C10F70" w:rsidP="00C10F7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3080 zł</w:t>
            </w:r>
          </w:p>
        </w:tc>
        <w:tc>
          <w:tcPr>
            <w:tcW w:w="2919" w:type="dxa"/>
          </w:tcPr>
          <w:p w14:paraId="6F218D4E" w14:textId="15E60F60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10F70" w:rsidRPr="005151FC" w14:paraId="53AFC3FC" w14:textId="77777777" w:rsidTr="00C10F70">
        <w:tc>
          <w:tcPr>
            <w:tcW w:w="675" w:type="dxa"/>
          </w:tcPr>
          <w:p w14:paraId="1CDFCBA3" w14:textId="77777777" w:rsidR="00C10F70" w:rsidRPr="005151FC" w:rsidRDefault="00C10F70" w:rsidP="00C10F7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5093E589" w14:textId="01C82065" w:rsidR="00C10F70" w:rsidRPr="005151FC" w:rsidRDefault="00C10F70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7229" w:type="dxa"/>
          </w:tcPr>
          <w:p w14:paraId="758F8081" w14:textId="3BD07A38" w:rsidR="00C10F70" w:rsidRPr="005151FC" w:rsidRDefault="00C10F7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 stawki ryczałtowej kosztów pośrednich)</w:t>
            </w:r>
          </w:p>
          <w:p w14:paraId="54D990E2" w14:textId="61062756" w:rsidR="00C10F70" w:rsidRPr="005151FC" w:rsidRDefault="00C10F70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297" w:type="dxa"/>
            <w:vAlign w:val="center"/>
          </w:tcPr>
          <w:p w14:paraId="39981F52" w14:textId="23B082AF" w:rsidR="00C10F70" w:rsidRPr="00C10F70" w:rsidRDefault="00C10F70" w:rsidP="00C10F7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3260 zł</w:t>
            </w:r>
          </w:p>
        </w:tc>
        <w:tc>
          <w:tcPr>
            <w:tcW w:w="2919" w:type="dxa"/>
          </w:tcPr>
          <w:p w14:paraId="1BF651E0" w14:textId="77777777" w:rsidR="00C10F70" w:rsidRPr="005151FC" w:rsidRDefault="00C10F70" w:rsidP="00C10F70">
            <w:pPr>
              <w:rPr>
                <w:rFonts w:ascii="Calibri" w:hAnsi="Calibri"/>
              </w:rPr>
            </w:pPr>
          </w:p>
        </w:tc>
      </w:tr>
      <w:tr w:rsidR="000D40E3" w:rsidRPr="005151FC" w14:paraId="1405C946" w14:textId="7536D9E0" w:rsidTr="00C10F70">
        <w:tc>
          <w:tcPr>
            <w:tcW w:w="675" w:type="dxa"/>
          </w:tcPr>
          <w:p w14:paraId="34B7A14A" w14:textId="69338061" w:rsidR="000D40E3" w:rsidRPr="005151FC" w:rsidRDefault="000D40E3" w:rsidP="004B1B10">
            <w:pPr>
              <w:pStyle w:val="Akapitzlist"/>
              <w:numPr>
                <w:ilvl w:val="0"/>
                <w:numId w:val="13"/>
              </w:num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14:paraId="03B373CC" w14:textId="3D26D4E6" w:rsidR="000D40E3" w:rsidRPr="005151FC" w:rsidRDefault="000D40E3" w:rsidP="00C10F70">
            <w:pPr>
              <w:spacing w:before="60"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7229" w:type="dxa"/>
            <w:vAlign w:val="center"/>
          </w:tcPr>
          <w:p w14:paraId="681713AA" w14:textId="15058ACD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5151FC">
              <w:rPr>
                <w:rFonts w:ascii="Calibri" w:hAnsi="Calibri"/>
              </w:rPr>
              <w:t xml:space="preserve">stawki ryczałtowej </w:t>
            </w:r>
            <w:r w:rsidRPr="005151FC">
              <w:rPr>
                <w:rFonts w:ascii="Calibri" w:hAnsi="Calibri"/>
              </w:rPr>
              <w:t>kosztów pośrednich)</w:t>
            </w:r>
          </w:p>
          <w:p w14:paraId="166DF968" w14:textId="7A67D132" w:rsidR="000D40E3" w:rsidRPr="005151FC" w:rsidRDefault="000D40E3" w:rsidP="00C10F70">
            <w:pPr>
              <w:pStyle w:val="Akapitzlist"/>
              <w:numPr>
                <w:ilvl w:val="0"/>
                <w:numId w:val="15"/>
              </w:numPr>
              <w:spacing w:before="60" w:after="60"/>
              <w:ind w:left="357" w:hanging="357"/>
              <w:contextualSpacing w:val="0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wydatek kwalifikowalny w przypadku, gdy wnioskodawca nie posiada wystarczającego zaplecza technicznego do udzielania wsparcia uczestnikom projektu </w:t>
            </w:r>
          </w:p>
        </w:tc>
        <w:tc>
          <w:tcPr>
            <w:tcW w:w="2297" w:type="dxa"/>
            <w:vAlign w:val="center"/>
          </w:tcPr>
          <w:p w14:paraId="45125AFE" w14:textId="54722706" w:rsidR="000D40E3" w:rsidRPr="00C10F70" w:rsidRDefault="00C10F70" w:rsidP="00C10F7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C10F70">
              <w:rPr>
                <w:rFonts w:ascii="Calibri" w:hAnsi="Calibri"/>
                <w:b/>
                <w:bCs/>
              </w:rPr>
              <w:t>850 zł</w:t>
            </w:r>
          </w:p>
        </w:tc>
        <w:tc>
          <w:tcPr>
            <w:tcW w:w="2919" w:type="dxa"/>
          </w:tcPr>
          <w:p w14:paraId="309BBD4F" w14:textId="48C4368A" w:rsidR="000D40E3" w:rsidRPr="005151FC" w:rsidRDefault="000D40E3" w:rsidP="48EF5CA6">
            <w:pPr>
              <w:spacing w:line="276" w:lineRule="auto"/>
              <w:rPr>
                <w:rFonts w:ascii="Calibri" w:hAnsi="Calibri"/>
              </w:rPr>
            </w:pPr>
          </w:p>
          <w:p w14:paraId="54515FFC" w14:textId="3C8EBB73" w:rsidR="000D40E3" w:rsidRPr="005151FC" w:rsidRDefault="000D40E3" w:rsidP="48EF5CA6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5B09FC83" w14:textId="5805236A" w:rsidR="00DF5832" w:rsidRPr="005151FC" w:rsidRDefault="00DF5832" w:rsidP="005151FC">
      <w:pPr>
        <w:spacing w:after="0"/>
        <w:rPr>
          <w:rFonts w:ascii="Calibri" w:hAnsi="Calibri"/>
        </w:rPr>
      </w:pPr>
    </w:p>
    <w:p w14:paraId="29290BED" w14:textId="77777777" w:rsidR="00DF5832" w:rsidRPr="005151FC" w:rsidRDefault="00DF5832" w:rsidP="000264FA">
      <w:pPr>
        <w:spacing w:before="60" w:after="60"/>
        <w:rPr>
          <w:rFonts w:ascii="Calibri" w:hAnsi="Calibri"/>
        </w:rPr>
      </w:pPr>
    </w:p>
    <w:sectPr w:rsidR="00DF5832" w:rsidRPr="005151FC" w:rsidSect="008B1105">
      <w:headerReference w:type="default" r:id="rId11"/>
      <w:footerReference w:type="default" r:id="rId12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BC79" w14:textId="77777777" w:rsidR="00E340DE" w:rsidRDefault="00E340DE" w:rsidP="00A32044">
      <w:pPr>
        <w:spacing w:after="0" w:line="240" w:lineRule="auto"/>
      </w:pPr>
      <w:r>
        <w:separator/>
      </w:r>
    </w:p>
  </w:endnote>
  <w:endnote w:type="continuationSeparator" w:id="0">
    <w:p w14:paraId="646DBA90" w14:textId="77777777" w:rsidR="00E340DE" w:rsidRDefault="00E340DE" w:rsidP="00A32044">
      <w:pPr>
        <w:spacing w:after="0" w:line="240" w:lineRule="auto"/>
      </w:pPr>
      <w:r>
        <w:continuationSeparator/>
      </w:r>
    </w:p>
  </w:endnote>
  <w:endnote w:type="continuationNotice" w:id="1">
    <w:p w14:paraId="3AC56BC4" w14:textId="77777777" w:rsidR="00E340DE" w:rsidRDefault="00E34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F609" w14:textId="09A57278" w:rsidR="00504335" w:rsidRDefault="00E340DE">
    <w:pPr>
      <w:pStyle w:val="Stopka"/>
      <w:jc w:val="right"/>
    </w:pPr>
    <w:sdt>
      <w:sdtPr>
        <w:id w:val="80797685"/>
        <w:docPartObj>
          <w:docPartGallery w:val="Page Numbers (Bottom of Page)"/>
          <w:docPartUnique/>
        </w:docPartObj>
      </w:sdtPr>
      <w:sdtEndPr/>
      <w:sdtContent>
        <w:r w:rsidR="00504335">
          <w:fldChar w:fldCharType="begin"/>
        </w:r>
        <w:r w:rsidR="00504335">
          <w:instrText>PAGE   \* MERGEFORMAT</w:instrText>
        </w:r>
        <w:r w:rsidR="00504335">
          <w:fldChar w:fldCharType="separate"/>
        </w:r>
        <w:r w:rsidR="00C24384">
          <w:rPr>
            <w:noProof/>
          </w:rPr>
          <w:t>8</w:t>
        </w:r>
        <w:r w:rsidR="00504335">
          <w:fldChar w:fldCharType="end"/>
        </w:r>
      </w:sdtContent>
    </w:sdt>
  </w:p>
  <w:p w14:paraId="01C0ED83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70A6" w14:textId="77777777" w:rsidR="00E340DE" w:rsidRDefault="00E340DE" w:rsidP="00A32044">
      <w:pPr>
        <w:spacing w:after="0" w:line="240" w:lineRule="auto"/>
      </w:pPr>
      <w:r>
        <w:separator/>
      </w:r>
    </w:p>
  </w:footnote>
  <w:footnote w:type="continuationSeparator" w:id="0">
    <w:p w14:paraId="63740258" w14:textId="77777777" w:rsidR="00E340DE" w:rsidRDefault="00E340DE" w:rsidP="00A32044">
      <w:pPr>
        <w:spacing w:after="0" w:line="240" w:lineRule="auto"/>
      </w:pPr>
      <w:r>
        <w:continuationSeparator/>
      </w:r>
    </w:p>
  </w:footnote>
  <w:footnote w:type="continuationNotice" w:id="1">
    <w:p w14:paraId="0E666142" w14:textId="77777777" w:rsidR="00E340DE" w:rsidRDefault="00E340DE">
      <w:pPr>
        <w:spacing w:after="0" w:line="240" w:lineRule="auto"/>
      </w:pPr>
    </w:p>
  </w:footnote>
  <w:footnote w:id="2">
    <w:p w14:paraId="04CABDF3" w14:textId="1C45107C" w:rsidR="0080454B" w:rsidRDefault="008045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CE32DB">
          <w:rPr>
            <w:rStyle w:val="Hipercze"/>
          </w:rPr>
          <w:t>https://www.funduszeeuropejskie.gov.pl/strony/o-funduszach/dokumenty/zestawienie-standardu-i-cen-rynkowych-dla-programu-fundusze-europejskie-dla-rozwoju-spolecznego-2021-2027/</w:t>
        </w:r>
      </w:hyperlink>
      <w:r>
        <w:t xml:space="preserve"> </w:t>
      </w:r>
    </w:p>
  </w:footnote>
  <w:footnote w:id="3">
    <w:p w14:paraId="6FFF6862" w14:textId="1B3C67A8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4">
    <w:p w14:paraId="15BE2B17" w14:textId="10977212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 Ministra Pracy i Polityki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224B" w14:textId="074C93FC" w:rsidR="00871E0A" w:rsidRDefault="008B1105" w:rsidP="008B110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D5D2EF" wp14:editId="6909F0FD">
          <wp:extent cx="6057900" cy="835420"/>
          <wp:effectExtent l="0" t="0" r="0" b="3175"/>
          <wp:docPr id="3" name="Obraz 3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C37F"/>
    <w:multiLevelType w:val="multilevel"/>
    <w:tmpl w:val="99EA3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A8BB"/>
    <w:multiLevelType w:val="hybridMultilevel"/>
    <w:tmpl w:val="766CB30E"/>
    <w:lvl w:ilvl="0" w:tplc="CB9A4B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02E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CC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4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C6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A1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C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63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AD6C"/>
    <w:multiLevelType w:val="hybridMultilevel"/>
    <w:tmpl w:val="48E29B14"/>
    <w:lvl w:ilvl="0" w:tplc="D2AA6C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D327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08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8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4D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E2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4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1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01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354B"/>
    <w:multiLevelType w:val="hybridMultilevel"/>
    <w:tmpl w:val="5DBC4D34"/>
    <w:lvl w:ilvl="0" w:tplc="229C2BE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A063F"/>
    <w:multiLevelType w:val="hybridMultilevel"/>
    <w:tmpl w:val="4BA0B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56225"/>
    <w:multiLevelType w:val="hybridMultilevel"/>
    <w:tmpl w:val="A852C762"/>
    <w:lvl w:ilvl="0" w:tplc="9DD450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7DC8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4A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62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A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20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08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7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A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62D2C"/>
    <w:multiLevelType w:val="hybridMultilevel"/>
    <w:tmpl w:val="332EF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9C0E6"/>
    <w:multiLevelType w:val="hybridMultilevel"/>
    <w:tmpl w:val="D61A3AAE"/>
    <w:lvl w:ilvl="0" w:tplc="9EB628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90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43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CC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B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60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AB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E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3D59B"/>
    <w:multiLevelType w:val="hybridMultilevel"/>
    <w:tmpl w:val="0F8A67AA"/>
    <w:lvl w:ilvl="0" w:tplc="5C0CBB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6C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8E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1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4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01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46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EB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FFEF4E1"/>
    <w:multiLevelType w:val="hybridMultilevel"/>
    <w:tmpl w:val="F53A664E"/>
    <w:lvl w:ilvl="0" w:tplc="5A526B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4BEE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CC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63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2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8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AC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04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6CE4F"/>
    <w:multiLevelType w:val="hybridMultilevel"/>
    <w:tmpl w:val="968A9D4C"/>
    <w:lvl w:ilvl="0" w:tplc="E8966C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84A1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4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C4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8D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3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C6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48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E4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22D7"/>
    <w:multiLevelType w:val="hybridMultilevel"/>
    <w:tmpl w:val="3C3C2B2E"/>
    <w:lvl w:ilvl="0" w:tplc="F0BAA4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2E4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01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2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24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EC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8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62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8E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A4F75"/>
    <w:multiLevelType w:val="hybridMultilevel"/>
    <w:tmpl w:val="9F2268BE"/>
    <w:lvl w:ilvl="0" w:tplc="D42883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B29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47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2C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2F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8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C2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6F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300BA"/>
    <w:multiLevelType w:val="hybridMultilevel"/>
    <w:tmpl w:val="48B46E1A"/>
    <w:lvl w:ilvl="0" w:tplc="6F0EF6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700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2B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E0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28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4C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C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3769"/>
    <w:multiLevelType w:val="hybridMultilevel"/>
    <w:tmpl w:val="F920C38C"/>
    <w:lvl w:ilvl="0" w:tplc="229C2BE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5"/>
  </w:num>
  <w:num w:numId="7">
    <w:abstractNumId w:val="13"/>
  </w:num>
  <w:num w:numId="8">
    <w:abstractNumId w:val="14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64FA"/>
    <w:rsid w:val="000364C2"/>
    <w:rsid w:val="00057658"/>
    <w:rsid w:val="00062022"/>
    <w:rsid w:val="000B558C"/>
    <w:rsid w:val="000B77E7"/>
    <w:rsid w:val="000D40E3"/>
    <w:rsid w:val="000D4DA8"/>
    <w:rsid w:val="000F210A"/>
    <w:rsid w:val="000F60D8"/>
    <w:rsid w:val="0010560A"/>
    <w:rsid w:val="00133966"/>
    <w:rsid w:val="00182137"/>
    <w:rsid w:val="001B10BF"/>
    <w:rsid w:val="001C0C29"/>
    <w:rsid w:val="001E2277"/>
    <w:rsid w:val="001F4A74"/>
    <w:rsid w:val="00225A35"/>
    <w:rsid w:val="0026376C"/>
    <w:rsid w:val="00282B99"/>
    <w:rsid w:val="00282CF5"/>
    <w:rsid w:val="002A7849"/>
    <w:rsid w:val="002B0339"/>
    <w:rsid w:val="002B12AA"/>
    <w:rsid w:val="002D5F44"/>
    <w:rsid w:val="00321F62"/>
    <w:rsid w:val="00330ED0"/>
    <w:rsid w:val="003579E2"/>
    <w:rsid w:val="003A2869"/>
    <w:rsid w:val="003A3E0B"/>
    <w:rsid w:val="003D67D6"/>
    <w:rsid w:val="003E2E4B"/>
    <w:rsid w:val="004212B1"/>
    <w:rsid w:val="00436E13"/>
    <w:rsid w:val="00481278"/>
    <w:rsid w:val="004B1B10"/>
    <w:rsid w:val="004E5C9D"/>
    <w:rsid w:val="00502BE1"/>
    <w:rsid w:val="00504335"/>
    <w:rsid w:val="005151FC"/>
    <w:rsid w:val="00526A89"/>
    <w:rsid w:val="005414E9"/>
    <w:rsid w:val="005817D7"/>
    <w:rsid w:val="005830C1"/>
    <w:rsid w:val="005F5173"/>
    <w:rsid w:val="0064673C"/>
    <w:rsid w:val="00650AEB"/>
    <w:rsid w:val="006A6C05"/>
    <w:rsid w:val="00745B5A"/>
    <w:rsid w:val="00751CD6"/>
    <w:rsid w:val="00762E3C"/>
    <w:rsid w:val="0076773D"/>
    <w:rsid w:val="0077330E"/>
    <w:rsid w:val="007B0DB5"/>
    <w:rsid w:val="007B6931"/>
    <w:rsid w:val="007F113B"/>
    <w:rsid w:val="0080454B"/>
    <w:rsid w:val="00805B1A"/>
    <w:rsid w:val="008326B4"/>
    <w:rsid w:val="00834668"/>
    <w:rsid w:val="00837827"/>
    <w:rsid w:val="0085360F"/>
    <w:rsid w:val="0086511F"/>
    <w:rsid w:val="00871E0A"/>
    <w:rsid w:val="00881FCD"/>
    <w:rsid w:val="00893253"/>
    <w:rsid w:val="008B1105"/>
    <w:rsid w:val="008D7A26"/>
    <w:rsid w:val="008F3C05"/>
    <w:rsid w:val="009537A2"/>
    <w:rsid w:val="00963DDD"/>
    <w:rsid w:val="00971118"/>
    <w:rsid w:val="009A4F0E"/>
    <w:rsid w:val="009A6823"/>
    <w:rsid w:val="009A6FAD"/>
    <w:rsid w:val="009C7274"/>
    <w:rsid w:val="009D254C"/>
    <w:rsid w:val="009E1F5E"/>
    <w:rsid w:val="009F29B4"/>
    <w:rsid w:val="009F2C4C"/>
    <w:rsid w:val="009F4846"/>
    <w:rsid w:val="00A06D1A"/>
    <w:rsid w:val="00A27A24"/>
    <w:rsid w:val="00A32044"/>
    <w:rsid w:val="00A45747"/>
    <w:rsid w:val="00A54CE0"/>
    <w:rsid w:val="00A60405"/>
    <w:rsid w:val="00AD0946"/>
    <w:rsid w:val="00B3484C"/>
    <w:rsid w:val="00BA4AC8"/>
    <w:rsid w:val="00BB5CCD"/>
    <w:rsid w:val="00BC0A04"/>
    <w:rsid w:val="00BC39EA"/>
    <w:rsid w:val="00BD1ECE"/>
    <w:rsid w:val="00BF32C6"/>
    <w:rsid w:val="00BF44D8"/>
    <w:rsid w:val="00C00ED0"/>
    <w:rsid w:val="00C10F70"/>
    <w:rsid w:val="00C128B3"/>
    <w:rsid w:val="00C24384"/>
    <w:rsid w:val="00C35ACC"/>
    <w:rsid w:val="00C53690"/>
    <w:rsid w:val="00C5699C"/>
    <w:rsid w:val="00CA0ADC"/>
    <w:rsid w:val="00CA654C"/>
    <w:rsid w:val="00CD2253"/>
    <w:rsid w:val="00CF2D10"/>
    <w:rsid w:val="00D24BA9"/>
    <w:rsid w:val="00D53B55"/>
    <w:rsid w:val="00DB59BF"/>
    <w:rsid w:val="00DC7B61"/>
    <w:rsid w:val="00DD6DC1"/>
    <w:rsid w:val="00DE359F"/>
    <w:rsid w:val="00DE36B2"/>
    <w:rsid w:val="00DF5832"/>
    <w:rsid w:val="00DF7D67"/>
    <w:rsid w:val="00E340DE"/>
    <w:rsid w:val="00E7520B"/>
    <w:rsid w:val="00EB0544"/>
    <w:rsid w:val="00EC4C68"/>
    <w:rsid w:val="00ED1F4F"/>
    <w:rsid w:val="00ED5271"/>
    <w:rsid w:val="00F00B1A"/>
    <w:rsid w:val="00F472B1"/>
    <w:rsid w:val="00F5236D"/>
    <w:rsid w:val="00F874B6"/>
    <w:rsid w:val="00F962B8"/>
    <w:rsid w:val="00FA393D"/>
    <w:rsid w:val="00FE09BA"/>
    <w:rsid w:val="00FF4482"/>
    <w:rsid w:val="01E8827D"/>
    <w:rsid w:val="03051931"/>
    <w:rsid w:val="039384D8"/>
    <w:rsid w:val="03C5E233"/>
    <w:rsid w:val="0460AFF2"/>
    <w:rsid w:val="04DEF1D1"/>
    <w:rsid w:val="04E666FC"/>
    <w:rsid w:val="05B1F52F"/>
    <w:rsid w:val="07079275"/>
    <w:rsid w:val="090396F0"/>
    <w:rsid w:val="0EA3771B"/>
    <w:rsid w:val="14E6F5F2"/>
    <w:rsid w:val="155BEBBB"/>
    <w:rsid w:val="1785D7DF"/>
    <w:rsid w:val="18A69854"/>
    <w:rsid w:val="1BDE3916"/>
    <w:rsid w:val="1C594902"/>
    <w:rsid w:val="1EA3E567"/>
    <w:rsid w:val="2086404E"/>
    <w:rsid w:val="20F57238"/>
    <w:rsid w:val="211391C8"/>
    <w:rsid w:val="24E880D7"/>
    <w:rsid w:val="2695CEEF"/>
    <w:rsid w:val="2782583B"/>
    <w:rsid w:val="282B95BD"/>
    <w:rsid w:val="28DC2A28"/>
    <w:rsid w:val="296FC473"/>
    <w:rsid w:val="29880DCC"/>
    <w:rsid w:val="29D8D218"/>
    <w:rsid w:val="3613D9EA"/>
    <w:rsid w:val="3B1DE0F4"/>
    <w:rsid w:val="3B620BD4"/>
    <w:rsid w:val="3CB9B155"/>
    <w:rsid w:val="3F1319A1"/>
    <w:rsid w:val="4110A391"/>
    <w:rsid w:val="44F57DE3"/>
    <w:rsid w:val="4621190B"/>
    <w:rsid w:val="48EF5CA6"/>
    <w:rsid w:val="4FD446D3"/>
    <w:rsid w:val="51ADD7EB"/>
    <w:rsid w:val="52388542"/>
    <w:rsid w:val="52E4C0C7"/>
    <w:rsid w:val="561EF208"/>
    <w:rsid w:val="5B1D45F6"/>
    <w:rsid w:val="67094820"/>
    <w:rsid w:val="6CD025E8"/>
    <w:rsid w:val="6DE9CA74"/>
    <w:rsid w:val="703CB1B2"/>
    <w:rsid w:val="7081D43A"/>
    <w:rsid w:val="7B44D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69AD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  <w:style w:type="character" w:styleId="Hipercze">
    <w:name w:val="Hyperlink"/>
    <w:basedOn w:val="Domylnaczcionkaakapitu"/>
    <w:uiPriority w:val="99"/>
    <w:unhideWhenUsed/>
    <w:rsid w:val="00804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zestawienie-standardu-i-cen-rynkowych-dla-programu-fundusze-europejskie-dla-rozwoju-spolecznego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wagi xmlns="2584c3c1-4bb8-44b0-a6a7-00792fbb1d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CB7DFA4757974998D5BE9AD5B6EDDD" ma:contentTypeVersion="3" ma:contentTypeDescription="Utwórz nowy dokument." ma:contentTypeScope="" ma:versionID="8e84e6c93deeb687fc8a8ae95746ce7a">
  <xsd:schema xmlns:xsd="http://www.w3.org/2001/XMLSchema" xmlns:xs="http://www.w3.org/2001/XMLSchema" xmlns:p="http://schemas.microsoft.com/office/2006/metadata/properties" xmlns:ns2="2584c3c1-4bb8-44b0-a6a7-00792fbb1d61" targetNamespace="http://schemas.microsoft.com/office/2006/metadata/properties" ma:root="true" ma:fieldsID="033fcafdcb1bb9e715f89b1d010793bd" ns2:_="">
    <xsd:import namespace="2584c3c1-4bb8-44b0-a6a7-00792fbb1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4c3c1-4bb8-44b0-a6a7-00792fbb1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0" nillable="true" ma:displayName="Uwagi" ma:format="Dropdown" ma:internalName="Uwag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73CCC-4E46-4ACE-A694-7D4043D5E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8153B-8EA6-4C72-B509-B455945BE340}">
  <ds:schemaRefs>
    <ds:schemaRef ds:uri="http://schemas.microsoft.com/office/2006/metadata/properties"/>
    <ds:schemaRef ds:uri="http://schemas.microsoft.com/office/infopath/2007/PartnerControls"/>
    <ds:schemaRef ds:uri="2584c3c1-4bb8-44b0-a6a7-00792fbb1d61"/>
  </ds:schemaRefs>
</ds:datastoreItem>
</file>

<file path=customXml/itemProps3.xml><?xml version="1.0" encoding="utf-8"?>
<ds:datastoreItem xmlns:ds="http://schemas.openxmlformats.org/officeDocument/2006/customXml" ds:itemID="{ED377D0C-52EE-4E89-929E-6B1F8ACE6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B7513-B682-4F28-AA7C-3EB5DC488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4c3c1-4bb8-44b0-a6a7-00792fbb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Witke-Woźniak Agnieszka</cp:lastModifiedBy>
  <cp:revision>2</cp:revision>
  <cp:lastPrinted>2015-10-27T10:48:00Z</cp:lastPrinted>
  <dcterms:created xsi:type="dcterms:W3CDTF">2025-05-29T07:04:00Z</dcterms:created>
  <dcterms:modified xsi:type="dcterms:W3CDTF">2025-05-29T07:04:00Z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0x010100A0CB7DFA4757974998D5BE9AD5B6EDDD</vt:lpwstr>
  </property>
  <property fmtid="{D5CDD505-2E9C-101B-9397-08002B2CF9AE}" pid="3" name="MSIP_Label_6d6848f9-5501-4e93-9114-f49e2b8160e1_Enabled">
    <vt:lpwstr>true</vt:lpwstr>
  </property>
  <property fmtid="{D5CDD505-2E9C-101B-9397-08002B2CF9AE}" pid="4" name="MSIP_Label_6d6848f9-5501-4e93-9114-f49e2b8160e1_SetDate">
    <vt:lpwstr>2023-04-27T11:04:02Z</vt:lpwstr>
  </property>
  <property fmtid="{D5CDD505-2E9C-101B-9397-08002B2CF9AE}" pid="5" name="MSIP_Label_6d6848f9-5501-4e93-9114-f49e2b8160e1_Method">
    <vt:lpwstr>Privileged</vt:lpwstr>
  </property>
  <property fmtid="{D5CDD505-2E9C-101B-9397-08002B2CF9AE}" pid="6" name="MSIP_Label_6d6848f9-5501-4e93-9114-f49e2b8160e1_Name">
    <vt:lpwstr>K2 - wewnętrzna bez oznakowania</vt:lpwstr>
  </property>
  <property fmtid="{D5CDD505-2E9C-101B-9397-08002B2CF9AE}" pid="7" name="MSIP_Label_6d6848f9-5501-4e93-9114-f49e2b8160e1_SiteId">
    <vt:lpwstr>114511be-be5b-44a7-b2ab-a51e832dea9d</vt:lpwstr>
  </property>
  <property fmtid="{D5CDD505-2E9C-101B-9397-08002B2CF9AE}" pid="8" name="MSIP_Label_6d6848f9-5501-4e93-9114-f49e2b8160e1_ActionId">
    <vt:lpwstr>2dbfec37-fd1a-420a-89b0-fe86d771007a</vt:lpwstr>
  </property>
  <property fmtid="{D5CDD505-2E9C-101B-9397-08002B2CF9AE}" pid="9" name="MSIP_Label_6d6848f9-5501-4e93-9114-f49e2b8160e1_ContentBits">
    <vt:lpwstr>0</vt:lpwstr>
  </property>
</Properties>
</file>