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E19" w:rsidRPr="00210E19" w:rsidRDefault="00210E19" w:rsidP="00210E19">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10E19">
        <w:rPr>
          <w:rFonts w:ascii="Times New Roman" w:eastAsia="Times New Roman" w:hAnsi="Times New Roman" w:cs="Times New Roman"/>
          <w:b/>
          <w:bCs/>
          <w:sz w:val="36"/>
          <w:szCs w:val="36"/>
          <w:lang w:eastAsia="pl-PL"/>
        </w:rPr>
        <w:t>Ponowne wykorzystanie IP</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Ponowne wykorzystywanie informacji publicznej nie dotyczy:</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 xml:space="preserve">1.Instytucji kultury, samorządowych instytucji kultury, i innych podmiotów prowadzących działalność kulturalną, o której mowa w art. 2 ustawy z dnia 25 października 1991 r. o organizowaniu i prowadzeniu działalności kulturalnej (Dz. U. z 2001 r. Nr 13, poz. 123, z </w:t>
      </w:r>
      <w:proofErr w:type="spellStart"/>
      <w:r w:rsidRPr="00210E19">
        <w:rPr>
          <w:rFonts w:ascii="Times New Roman" w:eastAsia="Times New Roman" w:hAnsi="Times New Roman" w:cs="Times New Roman"/>
          <w:sz w:val="19"/>
          <w:szCs w:val="19"/>
          <w:lang w:eastAsia="pl-PL"/>
        </w:rPr>
        <w:t>późn</w:t>
      </w:r>
      <w:proofErr w:type="spellEnd"/>
      <w:r w:rsidRPr="00210E19">
        <w:rPr>
          <w:rFonts w:ascii="Times New Roman" w:eastAsia="Times New Roman" w:hAnsi="Times New Roman" w:cs="Times New Roman"/>
          <w:sz w:val="19"/>
          <w:szCs w:val="19"/>
          <w:lang w:eastAsia="pl-PL"/>
        </w:rPr>
        <w:t>. zm.6)), w zakresie informacji publicznych stanowiących przedmiot ich działalności,</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 xml:space="preserve">2.Jednostek organizacyjnych systemu oświaty, o których mowa w art. 2 ustawy z dnia 7 września 1991 r. o systemie oświaty (Dz. U. z 2004 r. Nr 256, poz. 2572, z </w:t>
      </w:r>
      <w:proofErr w:type="spellStart"/>
      <w:r w:rsidRPr="00210E19">
        <w:rPr>
          <w:rFonts w:ascii="Times New Roman" w:eastAsia="Times New Roman" w:hAnsi="Times New Roman" w:cs="Times New Roman"/>
          <w:sz w:val="19"/>
          <w:szCs w:val="19"/>
          <w:lang w:eastAsia="pl-PL"/>
        </w:rPr>
        <w:t>późn</w:t>
      </w:r>
      <w:proofErr w:type="spellEnd"/>
      <w:r w:rsidRPr="00210E19">
        <w:rPr>
          <w:rFonts w:ascii="Times New Roman" w:eastAsia="Times New Roman" w:hAnsi="Times New Roman" w:cs="Times New Roman"/>
          <w:sz w:val="19"/>
          <w:szCs w:val="19"/>
          <w:lang w:eastAsia="pl-PL"/>
        </w:rPr>
        <w:t>. zm.7), w zakresie informacji publicznych służących ich działalności oświatowej.</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Ponowne wykorzystywanie informacji publicznej stanowi wykorzystywanie przez osoby fizyczne, osoby prawne i jednostki organizacyjne nieposiadające osobowości prawnej, informacji publicznej lub każdej jej części, będącej w posiadaniu podmiotów obowiązanych do udostępnienia informacji publicznej w celu ponownego wykorzystywania, niezależnie od sposobu jej utrwalenia (w postaci papierowej, elektronicznej, dźwiękowej, wizualnej lub audiowizualnej), w celach komercyjnych lub niekomercyjnych, innych niż jej pierwotny publiczny cel wykorzystywania, dla którego informacja została wytworzona.</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Zasady udostępniania informacji publicznych będących w posiadaniu Komendy Powiatowej Państwowej Straży Pożarnej w Mońkach (KP PSP) w celu ich ponownego wykorzystywania</w:t>
      </w:r>
    </w:p>
    <w:p w:rsidR="00210E19" w:rsidRPr="00210E19" w:rsidRDefault="00210E19" w:rsidP="00210E19">
      <w:pPr>
        <w:spacing w:before="100" w:beforeAutospacing="1" w:after="100" w:afterAutospacing="1" w:line="240" w:lineRule="auto"/>
        <w:ind w:left="1080"/>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I.                   Ponownemu wykorzystywaniu podlega informacja publiczna:</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1.Udostępniona na stronie Biuletynu Informacji Publicznej KP PSP (http://kppspmo.bip.gov.pl/) ;</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2.Udostępniona w inny sposób niż w Biuletynie Informacji Publicznej (np. zamieszczona serwisie internetowym);</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3.Przekazana na wniosek o ponowne wykorzystywanie informacji publicznej.</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 Warunki ponownego wykorzystywania informacji publicznej:</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 dla informacji publicznych udostępnianych w BIP KP PSP w Mońkach lub na stronie internetowej www.monki.straz.bialystok.pl:</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Jeśli dla danej informacji publicznej udostępnionej w wyżej wymieniony sposób nie zostały określone inne warunki ponownego wykorzystywania, osoby fizyczne, osoby prawne i jednostki organizacyjne nieposiadające osobowości prawnej wykorzystujące te informacje w celu ich ponownego wykorzystywania są zobowiązane do:</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a. Poinformowania o źródle (adres www lub BIP podmiotu), czasie wytworzenia i pozyskania informacji publicznej od KP PSP w Mońkach;</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b. Udostępniania innym użytkownikom informacji w pierwotnie pozyskanej formie;</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c. Informowania o przetworzeniu informacji ponownie wykorzystywanej.</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 dla informacji publicznych udostępnianych na wniosek:</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KP PSP określa ewentualne warunki udostępniania informacji publicznych w celu ponownego wykorzystywania odrębnie dla każdego wniosku i przekazuje je wnioskodawcy.</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Sposób korzystania z informacji publicznych spełniających cechy utworu lub stanowiących bazę danych</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 xml:space="preserve">KP PSP zapewnia możliwość dowolnego wykorzystywania utworu lub bazy danych, do celów komercyjnych i niekomercyjnych, tworzenia i rozpowszechniania kopii utworu lub bazy danych, w całości lub we fragmentach, oraz wprowadzania zmian i rozpowszechniania utworów zależnych, pod warunkiem, że nie narusza to ustawy z dnia 4 </w:t>
      </w:r>
      <w:r w:rsidRPr="00210E19">
        <w:rPr>
          <w:rFonts w:ascii="Times New Roman" w:eastAsia="Times New Roman" w:hAnsi="Times New Roman" w:cs="Times New Roman"/>
          <w:sz w:val="19"/>
          <w:szCs w:val="19"/>
          <w:lang w:eastAsia="pl-PL"/>
        </w:rPr>
        <w:lastRenderedPageBreak/>
        <w:t xml:space="preserve">lutego 1994 r. o prawie autorskim i prawach pokrewnych (Dz. U. z 2006 r. Nr 90, poz. 631 z </w:t>
      </w:r>
      <w:proofErr w:type="spellStart"/>
      <w:r w:rsidRPr="00210E19">
        <w:rPr>
          <w:rFonts w:ascii="Times New Roman" w:eastAsia="Times New Roman" w:hAnsi="Times New Roman" w:cs="Times New Roman"/>
          <w:sz w:val="19"/>
          <w:szCs w:val="19"/>
          <w:lang w:eastAsia="pl-PL"/>
        </w:rPr>
        <w:t>późn</w:t>
      </w:r>
      <w:proofErr w:type="spellEnd"/>
      <w:r w:rsidRPr="00210E19">
        <w:rPr>
          <w:rFonts w:ascii="Times New Roman" w:eastAsia="Times New Roman" w:hAnsi="Times New Roman" w:cs="Times New Roman"/>
          <w:sz w:val="19"/>
          <w:szCs w:val="19"/>
          <w:lang w:eastAsia="pl-PL"/>
        </w:rPr>
        <w:t xml:space="preserve">. zm.) lub ustawy z dnia 27 lipca 2001 r. o ochronie baz danych (Dz. U. Nr 128, poz. 1402 z </w:t>
      </w:r>
      <w:proofErr w:type="spellStart"/>
      <w:r w:rsidRPr="00210E19">
        <w:rPr>
          <w:rFonts w:ascii="Times New Roman" w:eastAsia="Times New Roman" w:hAnsi="Times New Roman" w:cs="Times New Roman"/>
          <w:sz w:val="19"/>
          <w:szCs w:val="19"/>
          <w:lang w:eastAsia="pl-PL"/>
        </w:rPr>
        <w:t>późn</w:t>
      </w:r>
      <w:proofErr w:type="spellEnd"/>
      <w:r w:rsidRPr="00210E19">
        <w:rPr>
          <w:rFonts w:ascii="Times New Roman" w:eastAsia="Times New Roman" w:hAnsi="Times New Roman" w:cs="Times New Roman"/>
          <w:sz w:val="19"/>
          <w:szCs w:val="19"/>
          <w:lang w:eastAsia="pl-PL"/>
        </w:rPr>
        <w:t>. zm.), z zastrzeżeniem praw przysługujących podmiotom trzecim.</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Tryb wnioskowy udostępniania informacji publicznych w celu ponownego wykorzystywania</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1.Udostępnienie informacji publicznych w celu ich ponownego ich wykorzystywania następuje na wniosek w przypadkach gdy:</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a. Informacja publiczna nie została udostępniona w Biuletynie Informacji Publicznej KP PSP, chyba że została udostępniona w inny sposób i zostały określone warunki jej ponownego wykorzystywania,</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b. Wnioskodawca zamierza wykorzystywać informację publiczną na warunkach innych niż zostały dla tej informacji określone;</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2. Wniosek składa się na formularzu, którego wzór określił Minister Administracji i Cyfryzacji w drodze rozporządzenia. Wniosek można złożyć w formie dokumentu papierowego bądź w formie dokumentu elektronicznego w rozumieniu ustawy z dnia 17 lutego 2005 r. o informatyzacji działalności podmiotów realizujących zadania publiczne.</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W przypadku niespełnienia warunków formalnych wniosku wzywa się wnioskodawcę do uzupełnienia braków, wraz z pouczeniem, że ich nieusunięcie w terminie 7 dni od dnia otrzymania wezwania spowoduje pozostawienie wniosku bez rozpoznania.</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3. Wniosek rozpatruje się bez zbędnej zwłoki, nie później jednak niż w terminie 20 dni od dnia otrzymania wniosku. W sprawach szczególnie skomplikowanych możliwe jest przedłużenie załatwienia sprawy o kolejne 20 dni, po zawiadomieniu wnioskodawcy w terminie 20 dni od dnia otrzymania wniosku.</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4. KP PSP może nałożyć opłatę za udostępnienie informacji publicznej w celu ponownego wykorzystywania, jeżeli przygotowanie informacji publicznej w sposób wskazany we wniosku wymaga poniesienia dodatkowych kosztów.</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5. Do kosztów wpływających na ustalenie opłaty zalicza się koszty związane z przygotowaniem i przekazaniem informacji publicznej w sposób i formie określonych we wniosku o ponowne wykorzystywanie oraz związane z wpływem innych czynników, jakie będą brane pod uwagę przy wnioskach nietypowych w rozumieniu art. 23c ust. 2 ustawy o dostępie do informacji publicznej, a w szczególności:</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a. koszty materiałów wykorzystanych do sporządzenia wydruków i kserokopii;</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b. koszty elektronicznych nośników danych;</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c. koszty pracy dodatkowej;</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d. koszty przekazania informacji publicznej (np. koszty przesyłki).</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Wysokość opłaty nie może przekroczyć sumy kosztów poniesionych bezpośrednio w celu przygotowania i przekazania informacji publicznej w celu ponownego wykorzystywania w określony sposób i w określonej formie.</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Środki prawne przysługujące w przypadku odmowy przekazania informacji publicznej w celu ponownego wykorzystywania, określenia warunków ponownego wykorzystywania lub wysokości opłaty:</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1. Wnioskodawca, który otrzymał ofertę zawierającą warunki ponownego wykorzystywania informacji publicznej, a także wysokość opłat za ponowne wykorzystywanie informacji publicznej może, w terminie 14 dni od dnia otrzymania oferty, złożyć sprzeciw z powodu naruszenia przepisów ustawy o dostępie do informacji publicznej. W przypadku otrzymania sprzeciwu KW PSP, w drodze decyzji, rozstrzyga o warunkach ponownego wykorzystywania informacji publicznej lub o wysokości opłat.</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 xml:space="preserve">2. Do decyzji o odmowie przekazania informacji publicznej w celu ponownego wykorzystywania oraz do decyzji o warunkach ponownego wykorzystywania informacji publicznej oraz o wysokości opłat stosuje się przepisy ustawy z </w:t>
      </w:r>
      <w:r w:rsidRPr="00210E19">
        <w:rPr>
          <w:rFonts w:ascii="Times New Roman" w:eastAsia="Times New Roman" w:hAnsi="Times New Roman" w:cs="Times New Roman"/>
          <w:sz w:val="19"/>
          <w:szCs w:val="19"/>
          <w:lang w:eastAsia="pl-PL"/>
        </w:rPr>
        <w:lastRenderedPageBreak/>
        <w:t xml:space="preserve">dnia 14 czerwca 1960 r. - Kodeks postępowania administracyjnego (Dz. U. z 2000 r. Nr 98, poz. 1071 z </w:t>
      </w:r>
      <w:proofErr w:type="spellStart"/>
      <w:r w:rsidRPr="00210E19">
        <w:rPr>
          <w:rFonts w:ascii="Times New Roman" w:eastAsia="Times New Roman" w:hAnsi="Times New Roman" w:cs="Times New Roman"/>
          <w:sz w:val="19"/>
          <w:szCs w:val="19"/>
          <w:lang w:eastAsia="pl-PL"/>
        </w:rPr>
        <w:t>późn</w:t>
      </w:r>
      <w:proofErr w:type="spellEnd"/>
      <w:r w:rsidRPr="00210E19">
        <w:rPr>
          <w:rFonts w:ascii="Times New Roman" w:eastAsia="Times New Roman" w:hAnsi="Times New Roman" w:cs="Times New Roman"/>
          <w:sz w:val="19"/>
          <w:szCs w:val="19"/>
          <w:lang w:eastAsia="pl-PL"/>
        </w:rPr>
        <w:t>. zm.), z tym że:</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a. odwołanie od decyzji rozpoznaje się w terminie 14 dni;</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b. uzasadnienie decyzji o odmowie ponownego wykorzystywania informacji publicznej na podstawie art. 23g ust. 8 pkt 2 ustawy o dostępie do informacji publicznej zawiera wskazanie osoby fizycznej, osoby prawnej lub jednostki organizacyjnej nieposiadającej osobowości prawnej, która posiada prawa autorskie, jeżeli jest znana, albo licencjodawcy, od którego KW PSP uzyskała dany utwór.</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 xml:space="preserve">3. Do skarg rozpatrywanych w postępowaniach o ponowne wykorzystywanie informacji publicznej stosuje się przepisy ustawy z dnia 30 sierpnia 2002 r. - Prawo o postępowaniu przed sądami administracyjnymi (Dz. U. Nr 153, poz. 1270 z </w:t>
      </w:r>
      <w:proofErr w:type="spellStart"/>
      <w:r w:rsidRPr="00210E19">
        <w:rPr>
          <w:rFonts w:ascii="Times New Roman" w:eastAsia="Times New Roman" w:hAnsi="Times New Roman" w:cs="Times New Roman"/>
          <w:sz w:val="19"/>
          <w:szCs w:val="19"/>
          <w:lang w:eastAsia="pl-PL"/>
        </w:rPr>
        <w:t>późn</w:t>
      </w:r>
      <w:proofErr w:type="spellEnd"/>
      <w:r w:rsidRPr="00210E19">
        <w:rPr>
          <w:rFonts w:ascii="Times New Roman" w:eastAsia="Times New Roman" w:hAnsi="Times New Roman" w:cs="Times New Roman"/>
          <w:sz w:val="19"/>
          <w:szCs w:val="19"/>
          <w:lang w:eastAsia="pl-PL"/>
        </w:rPr>
        <w:t>. zm.), z tym że:</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a. przekazanie akt i odpowiedzi na skargę następuje w terminie 15 dni od dnia otrzymania skargi;</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b. skargę rozpatruje się w terminie 30 dni od dnia otrzymania akt wraz z odpowiedzią na skargę.</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Zasady odpowiedzialności KW PSP</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KP PSP nie ponosi odpowiedzialności za:</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1.Szkody spowodowane pozyskaniem informacji publicznych lub ponownym wykorzystaniem informacji publicznej z naruszeniem warunków udostępniania i ponownego wykorzystania informacji publicznej zamieszczonej na stronach Biuletynu Informacji Publicznej, stronach internetowych KP PSP oraz udostępnianej na wniosek;</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2.Szkody spowodowane przez dalsze udostępnienie informacji publicznej przez podmioty ponownie ją wykorzystujące z naruszeniem przepisów prawa powszechnie obowiązującego, w tym dalsze udostępnianie informacji publicznej z naruszeniem przepisów regulujących ich ochronę m.in. przepisów ustawy o prawie autorskim i prawach pokrewnych, ustawy o ochronie baz danych, ustawy o ochronie danych osobowych, ustawy o ochronie informacji niejawnych itd.</w:t>
      </w:r>
    </w:p>
    <w:p w:rsidR="00210E19" w:rsidRPr="00210E19" w:rsidRDefault="00210E19" w:rsidP="00210E19">
      <w:pPr>
        <w:spacing w:before="100" w:beforeAutospacing="1" w:after="100" w:afterAutospacing="1" w:line="240" w:lineRule="auto"/>
        <w:jc w:val="both"/>
        <w:rPr>
          <w:rFonts w:ascii="Times New Roman" w:eastAsia="Times New Roman" w:hAnsi="Times New Roman" w:cs="Times New Roman"/>
          <w:sz w:val="19"/>
          <w:szCs w:val="19"/>
          <w:lang w:eastAsia="pl-PL"/>
        </w:rPr>
      </w:pPr>
      <w:r w:rsidRPr="00210E19">
        <w:rPr>
          <w:rFonts w:ascii="Times New Roman" w:eastAsia="Times New Roman" w:hAnsi="Times New Roman" w:cs="Times New Roman"/>
          <w:sz w:val="19"/>
          <w:szCs w:val="19"/>
          <w:lang w:eastAsia="pl-PL"/>
        </w:rPr>
        <w:t xml:space="preserve">W zakresie nieobjętym powyższą regulacją zasady udostępniania informacji publicznych celem ich ponownego wykorzystywania w sposób szczegółowy unormowane zostały w Rozdziale 2a ustawy z dnia 6 września 2001 r. o dostępie do informacji publicznej (Dz.U. Nr 112, poz. 1198 z </w:t>
      </w:r>
      <w:proofErr w:type="spellStart"/>
      <w:r w:rsidRPr="00210E19">
        <w:rPr>
          <w:rFonts w:ascii="Times New Roman" w:eastAsia="Times New Roman" w:hAnsi="Times New Roman" w:cs="Times New Roman"/>
          <w:sz w:val="19"/>
          <w:szCs w:val="19"/>
          <w:lang w:eastAsia="pl-PL"/>
        </w:rPr>
        <w:t>późn</w:t>
      </w:r>
      <w:proofErr w:type="spellEnd"/>
      <w:r w:rsidRPr="00210E19">
        <w:rPr>
          <w:rFonts w:ascii="Times New Roman" w:eastAsia="Times New Roman" w:hAnsi="Times New Roman" w:cs="Times New Roman"/>
          <w:sz w:val="19"/>
          <w:szCs w:val="19"/>
          <w:lang w:eastAsia="pl-PL"/>
        </w:rPr>
        <w:t>. zm.).</w:t>
      </w:r>
    </w:p>
    <w:p w:rsidR="00791954" w:rsidRDefault="00791954">
      <w:bookmarkStart w:id="0" w:name="_GoBack"/>
      <w:bookmarkEnd w:id="0"/>
    </w:p>
    <w:sectPr w:rsidR="007919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E19"/>
    <w:rsid w:val="00210E19"/>
    <w:rsid w:val="007919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311651">
      <w:bodyDiv w:val="1"/>
      <w:marLeft w:val="0"/>
      <w:marRight w:val="0"/>
      <w:marTop w:val="0"/>
      <w:marBottom w:val="0"/>
      <w:divBdr>
        <w:top w:val="none" w:sz="0" w:space="0" w:color="auto"/>
        <w:left w:val="none" w:sz="0" w:space="0" w:color="auto"/>
        <w:bottom w:val="none" w:sz="0" w:space="0" w:color="auto"/>
        <w:right w:val="none" w:sz="0" w:space="0" w:color="auto"/>
      </w:divBdr>
      <w:divsChild>
        <w:div w:id="973221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7598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Kwatermistrzostwo</dc:creator>
  <cp:lastModifiedBy>Kwatermistrzostwo</cp:lastModifiedBy>
  <cp:revision>1</cp:revision>
  <dcterms:created xsi:type="dcterms:W3CDTF">2020-12-02T07:31:00Z</dcterms:created>
  <dcterms:modified xsi:type="dcterms:W3CDTF">2020-12-02T07:31:00Z</dcterms:modified>
</cp:coreProperties>
</file>