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0BAF2" w14:textId="77777777" w:rsidR="00EF76B8" w:rsidRDefault="00EF76B8" w:rsidP="00EF76B8">
      <w:pPr>
        <w:jc w:val="right"/>
        <w:rPr>
          <w:rFonts w:ascii="Times New Roman" w:hAnsi="Times New Roman" w:cs="Times New Roman"/>
          <w:lang w:val="pl-PL"/>
        </w:rPr>
      </w:pPr>
    </w:p>
    <w:p w14:paraId="5A130E16" w14:textId="3C7387AD" w:rsidR="00EF76B8" w:rsidRDefault="00EF76B8" w:rsidP="00762666">
      <w:pPr>
        <w:jc w:val="right"/>
        <w:rPr>
          <w:rFonts w:eastAsia="Times New Roman"/>
          <w:lang w:val="pl-PL" w:eastAsia="en-GB"/>
        </w:rPr>
      </w:pPr>
    </w:p>
    <w:p w14:paraId="13219D0D" w14:textId="77777777" w:rsidR="00EF76B8" w:rsidRDefault="00EF76B8" w:rsidP="00EF76B8">
      <w:pPr>
        <w:keepNext/>
        <w:pBdr>
          <w:top w:val="nil"/>
          <w:left w:val="nil"/>
          <w:bottom w:val="nil"/>
          <w:right w:val="nil"/>
          <w:between w:val="nil"/>
        </w:pBdr>
        <w:autoSpaceDE w:val="0"/>
        <w:autoSpaceDN w:val="0"/>
        <w:adjustRightInd w:val="0"/>
        <w:spacing w:line="360" w:lineRule="auto"/>
        <w:jc w:val="center"/>
        <w:rPr>
          <w:rFonts w:ascii="Times New Roman" w:eastAsia="Times New Roman" w:hAnsi="Times New Roman" w:cs="Times New Roman"/>
          <w:b/>
          <w:bCs/>
          <w:smallCaps/>
          <w:color w:val="000000"/>
          <w:sz w:val="24"/>
          <w:szCs w:val="20"/>
          <w:lang w:val="pl-PL" w:eastAsia="en-GB"/>
        </w:rPr>
      </w:pPr>
    </w:p>
    <w:p w14:paraId="0C07E9B8" w14:textId="7C54433D" w:rsidR="00EF76B8" w:rsidRPr="00EF76B8" w:rsidRDefault="00EF76B8" w:rsidP="00EF76B8">
      <w:pPr>
        <w:keepNext/>
        <w:pBdr>
          <w:top w:val="nil"/>
          <w:left w:val="nil"/>
          <w:bottom w:val="nil"/>
          <w:right w:val="nil"/>
          <w:between w:val="nil"/>
        </w:pBdr>
        <w:autoSpaceDE w:val="0"/>
        <w:autoSpaceDN w:val="0"/>
        <w:adjustRightInd w:val="0"/>
        <w:spacing w:line="360" w:lineRule="auto"/>
        <w:jc w:val="center"/>
        <w:rPr>
          <w:rFonts w:ascii="Times New Roman" w:eastAsia="Times New Roman" w:hAnsi="Times New Roman" w:cs="Times New Roman"/>
          <w:b/>
          <w:bCs/>
          <w:smallCaps/>
          <w:color w:val="000000"/>
          <w:sz w:val="24"/>
          <w:szCs w:val="20"/>
          <w:lang w:val="pl-PL" w:eastAsia="en-GB"/>
        </w:rPr>
      </w:pPr>
      <w:r w:rsidRPr="00EF76B8">
        <w:rPr>
          <w:rFonts w:ascii="Times New Roman" w:eastAsia="Times New Roman" w:hAnsi="Times New Roman" w:cs="Times New Roman"/>
          <w:b/>
          <w:bCs/>
          <w:smallCaps/>
          <w:color w:val="000000"/>
          <w:sz w:val="24"/>
          <w:szCs w:val="20"/>
          <w:lang w:val="pl-PL" w:eastAsia="en-GB"/>
        </w:rPr>
        <w:t>U</w:t>
      </w:r>
      <w:r>
        <w:rPr>
          <w:rFonts w:ascii="Times New Roman" w:eastAsia="Times New Roman" w:hAnsi="Times New Roman" w:cs="Times New Roman"/>
          <w:b/>
          <w:bCs/>
          <w:smallCaps/>
          <w:color w:val="000000"/>
          <w:sz w:val="24"/>
          <w:szCs w:val="20"/>
          <w:lang w:val="pl-PL" w:eastAsia="en-GB"/>
        </w:rPr>
        <w:t>CHWAŁA NR …</w:t>
      </w:r>
      <w:r>
        <w:rPr>
          <w:rFonts w:ascii="Times New Roman" w:eastAsia="Times New Roman" w:hAnsi="Times New Roman" w:cs="Times New Roman"/>
          <w:b/>
          <w:bCs/>
          <w:smallCaps/>
          <w:color w:val="000000"/>
          <w:sz w:val="24"/>
          <w:szCs w:val="20"/>
          <w:lang w:val="pl-PL" w:eastAsia="en-GB"/>
        </w:rPr>
        <w:br/>
        <w:t>RADY MINISTRÓW</w:t>
      </w:r>
    </w:p>
    <w:p w14:paraId="269DF01E" w14:textId="77777777" w:rsidR="00EF76B8" w:rsidRPr="00EF76B8" w:rsidRDefault="00EF76B8" w:rsidP="00EF76B8">
      <w:pPr>
        <w:keepNext/>
        <w:pBdr>
          <w:top w:val="nil"/>
          <w:left w:val="nil"/>
          <w:bottom w:val="nil"/>
          <w:right w:val="nil"/>
          <w:between w:val="nil"/>
        </w:pBdr>
        <w:autoSpaceDE w:val="0"/>
        <w:autoSpaceDN w:val="0"/>
        <w:adjustRightInd w:val="0"/>
        <w:spacing w:before="120" w:line="360" w:lineRule="auto"/>
        <w:jc w:val="center"/>
        <w:rPr>
          <w:rFonts w:ascii="Times New Roman" w:eastAsia="Times New Roman" w:hAnsi="Times New Roman" w:cs="Times New Roman"/>
          <w:color w:val="000000"/>
          <w:sz w:val="24"/>
          <w:szCs w:val="24"/>
          <w:lang w:val="pl-PL" w:eastAsia="en-GB"/>
        </w:rPr>
      </w:pPr>
      <w:r w:rsidRPr="00EF76B8">
        <w:rPr>
          <w:rFonts w:ascii="Times New Roman" w:eastAsia="Times New Roman" w:hAnsi="Times New Roman" w:cs="Times New Roman"/>
          <w:color w:val="000000"/>
          <w:sz w:val="24"/>
          <w:szCs w:val="24"/>
          <w:lang w:val="pl-PL" w:eastAsia="en-GB"/>
        </w:rPr>
        <w:t xml:space="preserve">z dnia ...................................... </w:t>
      </w:r>
    </w:p>
    <w:p w14:paraId="14117230" w14:textId="470D6EDD" w:rsidR="00EF76B8" w:rsidRPr="00EF76B8" w:rsidRDefault="00EF76B8" w:rsidP="3C5E4C31">
      <w:pPr>
        <w:keepNext/>
        <w:pBdr>
          <w:top w:val="nil"/>
          <w:left w:val="nil"/>
          <w:bottom w:val="nil"/>
          <w:right w:val="nil"/>
          <w:between w:val="nil"/>
        </w:pBdr>
        <w:autoSpaceDE w:val="0"/>
        <w:autoSpaceDN w:val="0"/>
        <w:adjustRightInd w:val="0"/>
        <w:spacing w:before="120" w:after="360" w:line="360" w:lineRule="auto"/>
        <w:jc w:val="center"/>
        <w:rPr>
          <w:rFonts w:ascii="Times New Roman" w:eastAsia="Times New Roman" w:hAnsi="Times New Roman" w:cs="Times New Roman"/>
          <w:b/>
          <w:bCs/>
          <w:color w:val="000000"/>
          <w:sz w:val="24"/>
          <w:szCs w:val="24"/>
          <w:lang w:val="pl-PL" w:eastAsia="en-GB"/>
        </w:rPr>
      </w:pPr>
      <w:r w:rsidRPr="3C5E4C31">
        <w:rPr>
          <w:rFonts w:ascii="Times New Roman" w:eastAsia="Times New Roman" w:hAnsi="Times New Roman" w:cs="Times New Roman"/>
          <w:b/>
          <w:bCs/>
          <w:color w:val="000000" w:themeColor="text1"/>
          <w:sz w:val="24"/>
          <w:szCs w:val="24"/>
          <w:lang w:val="pl-PL" w:eastAsia="en-GB"/>
        </w:rPr>
        <w:t>w sprawie przyjęcia „</w:t>
      </w:r>
      <w:bookmarkStart w:id="0" w:name="_Hlk210234454"/>
      <w:r w:rsidRPr="3C5E4C31">
        <w:rPr>
          <w:rFonts w:ascii="Times New Roman" w:eastAsia="Times New Roman" w:hAnsi="Times New Roman" w:cs="Times New Roman"/>
          <w:b/>
          <w:bCs/>
          <w:color w:val="000000" w:themeColor="text1"/>
          <w:sz w:val="24"/>
          <w:szCs w:val="24"/>
          <w:lang w:val="pl-PL" w:eastAsia="en-GB"/>
        </w:rPr>
        <w:t xml:space="preserve">Strategii ochrony obszarów wodno-błotnych w Polsce </w:t>
      </w:r>
      <w:r w:rsidRPr="00734332">
        <w:rPr>
          <w:lang w:val="pl-PL"/>
        </w:rPr>
        <w:br/>
      </w:r>
      <w:r w:rsidRPr="3C5E4C31">
        <w:rPr>
          <w:rFonts w:ascii="Times New Roman" w:eastAsia="Times New Roman" w:hAnsi="Times New Roman" w:cs="Times New Roman"/>
          <w:b/>
          <w:bCs/>
          <w:color w:val="000000" w:themeColor="text1"/>
          <w:sz w:val="24"/>
          <w:szCs w:val="24"/>
          <w:lang w:val="pl-PL" w:eastAsia="en-GB"/>
        </w:rPr>
        <w:t>wraz z Planem działań</w:t>
      </w:r>
      <w:bookmarkEnd w:id="0"/>
      <w:r w:rsidRPr="3C5E4C31">
        <w:rPr>
          <w:rFonts w:ascii="Times New Roman" w:eastAsia="Times New Roman" w:hAnsi="Times New Roman" w:cs="Times New Roman"/>
          <w:b/>
          <w:bCs/>
          <w:color w:val="000000" w:themeColor="text1"/>
          <w:sz w:val="24"/>
          <w:szCs w:val="24"/>
          <w:lang w:val="pl-PL" w:eastAsia="en-GB"/>
        </w:rPr>
        <w:t>”</w:t>
      </w:r>
    </w:p>
    <w:p w14:paraId="11EBE398" w14:textId="56D68604" w:rsidR="00EF76B8" w:rsidRPr="00EF76B8" w:rsidRDefault="00EF76B8" w:rsidP="3C5E4C31">
      <w:pPr>
        <w:pBdr>
          <w:top w:val="nil"/>
          <w:left w:val="nil"/>
          <w:bottom w:val="nil"/>
          <w:right w:val="nil"/>
          <w:between w:val="nil"/>
        </w:pBdr>
        <w:autoSpaceDE w:val="0"/>
        <w:autoSpaceDN w:val="0"/>
        <w:adjustRightInd w:val="0"/>
        <w:spacing w:before="120" w:after="0" w:line="360" w:lineRule="auto"/>
        <w:ind w:firstLine="510"/>
        <w:jc w:val="both"/>
        <w:rPr>
          <w:rFonts w:ascii="Times New Roman" w:eastAsia="Times New Roman" w:hAnsi="Times New Roman" w:cs="Times New Roman"/>
          <w:color w:val="000000"/>
          <w:sz w:val="24"/>
          <w:szCs w:val="24"/>
          <w:lang w:val="pl-PL" w:eastAsia="en-GB"/>
        </w:rPr>
      </w:pPr>
      <w:r w:rsidRPr="3C5E4C31">
        <w:rPr>
          <w:rFonts w:ascii="Times New Roman" w:eastAsia="Times New Roman" w:hAnsi="Times New Roman" w:cs="Times New Roman"/>
          <w:color w:val="000000" w:themeColor="text1"/>
          <w:sz w:val="24"/>
          <w:szCs w:val="24"/>
          <w:lang w:val="pl-PL" w:eastAsia="en-GB"/>
        </w:rPr>
        <w:t xml:space="preserve">Na podstawie art. 14 ust. 5 ustawy z dnia 6 grudnia 2006 r. o zasadach prowadzenia polityki rozwoju (Dz. U. z </w:t>
      </w:r>
      <w:r w:rsidR="006E0F32" w:rsidRPr="3C5E4C31">
        <w:rPr>
          <w:rFonts w:ascii="Times New Roman" w:eastAsia="Times New Roman" w:hAnsi="Times New Roman" w:cs="Times New Roman"/>
          <w:color w:val="000000" w:themeColor="text1"/>
          <w:sz w:val="24"/>
          <w:szCs w:val="24"/>
          <w:lang w:val="pl-PL" w:eastAsia="en-GB"/>
        </w:rPr>
        <w:t>2025</w:t>
      </w:r>
      <w:r w:rsidRPr="3C5E4C31">
        <w:rPr>
          <w:rFonts w:ascii="Times New Roman" w:eastAsia="Times New Roman" w:hAnsi="Times New Roman" w:cs="Times New Roman"/>
          <w:color w:val="000000" w:themeColor="text1"/>
          <w:sz w:val="24"/>
          <w:szCs w:val="24"/>
          <w:lang w:val="pl-PL" w:eastAsia="en-GB"/>
        </w:rPr>
        <w:t xml:space="preserve"> r. poz. </w:t>
      </w:r>
      <w:r w:rsidR="006E0F32" w:rsidRPr="3C5E4C31">
        <w:rPr>
          <w:rFonts w:ascii="Times New Roman" w:eastAsia="Times New Roman" w:hAnsi="Times New Roman" w:cs="Times New Roman"/>
          <w:color w:val="000000" w:themeColor="text1"/>
          <w:sz w:val="24"/>
          <w:szCs w:val="24"/>
          <w:lang w:val="pl-PL" w:eastAsia="en-GB"/>
        </w:rPr>
        <w:t>198</w:t>
      </w:r>
      <w:r w:rsidRPr="3C5E4C31">
        <w:rPr>
          <w:rFonts w:ascii="Times New Roman" w:eastAsia="Times New Roman" w:hAnsi="Times New Roman" w:cs="Times New Roman"/>
          <w:color w:val="000000" w:themeColor="text1"/>
          <w:sz w:val="24"/>
          <w:szCs w:val="24"/>
          <w:lang w:val="pl-PL" w:eastAsia="en-GB"/>
        </w:rPr>
        <w:t>) Rada Ministrów uchwala, co następuje:</w:t>
      </w:r>
    </w:p>
    <w:p w14:paraId="7C565341" w14:textId="3CC4921A" w:rsidR="00EF76B8" w:rsidRDefault="00EF76B8" w:rsidP="00EF76B8">
      <w:pPr>
        <w:pBdr>
          <w:top w:val="nil"/>
          <w:left w:val="nil"/>
          <w:bottom w:val="nil"/>
          <w:right w:val="nil"/>
          <w:between w:val="nil"/>
        </w:pBdr>
        <w:autoSpaceDE w:val="0"/>
        <w:autoSpaceDN w:val="0"/>
        <w:adjustRightInd w:val="0"/>
        <w:spacing w:before="120" w:after="0" w:line="360" w:lineRule="auto"/>
        <w:ind w:firstLine="510"/>
        <w:jc w:val="both"/>
        <w:rPr>
          <w:rFonts w:ascii="Times New Roman" w:eastAsia="Times New Roman" w:hAnsi="Times New Roman" w:cs="Times New Roman"/>
          <w:color w:val="000000"/>
          <w:sz w:val="24"/>
          <w:szCs w:val="20"/>
          <w:lang w:val="pl-PL" w:eastAsia="en-GB"/>
        </w:rPr>
      </w:pPr>
      <w:r>
        <w:rPr>
          <w:rFonts w:ascii="Times New Roman" w:eastAsia="Times New Roman" w:hAnsi="Times New Roman" w:cs="Times New Roman"/>
          <w:b/>
          <w:bCs/>
          <w:color w:val="000000"/>
          <w:sz w:val="24"/>
          <w:szCs w:val="20"/>
          <w:lang w:val="pl-PL" w:eastAsia="en-GB"/>
        </w:rPr>
        <w:t>§</w:t>
      </w:r>
      <w:r w:rsidRPr="00EF76B8">
        <w:rPr>
          <w:rFonts w:ascii="Times New Roman" w:eastAsia="Times New Roman" w:hAnsi="Times New Roman" w:cs="Times New Roman"/>
          <w:b/>
          <w:bCs/>
          <w:color w:val="000000"/>
          <w:sz w:val="24"/>
          <w:szCs w:val="20"/>
          <w:lang w:val="pl-PL" w:eastAsia="en-GB"/>
        </w:rPr>
        <w:t xml:space="preserve"> 1</w:t>
      </w:r>
      <w:r w:rsidRPr="00EF76B8">
        <w:rPr>
          <w:rFonts w:ascii="Times New Roman" w:eastAsia="Times New Roman" w:hAnsi="Times New Roman" w:cs="Times New Roman"/>
          <w:color w:val="000000"/>
          <w:sz w:val="24"/>
          <w:szCs w:val="20"/>
          <w:lang w:val="pl-PL" w:eastAsia="en-GB"/>
        </w:rPr>
        <w:t>. Przyjmuje si</w:t>
      </w:r>
      <w:r w:rsidRPr="00EF76B8">
        <w:rPr>
          <w:rFonts w:ascii="Times New Roman" w:eastAsia="Times New Roman" w:hAnsi="Times New Roman" w:cs="Times New Roman" w:hint="eastAsia"/>
          <w:color w:val="000000"/>
          <w:sz w:val="24"/>
          <w:szCs w:val="20"/>
          <w:lang w:val="pl-PL" w:eastAsia="en-GB"/>
        </w:rPr>
        <w:t>ę</w:t>
      </w:r>
      <w:r w:rsidRPr="00EF76B8">
        <w:rPr>
          <w:rFonts w:ascii="Times New Roman" w:eastAsia="Times New Roman" w:hAnsi="Times New Roman" w:cs="Times New Roman"/>
          <w:color w:val="000000"/>
          <w:sz w:val="24"/>
          <w:szCs w:val="20"/>
          <w:lang w:val="pl-PL" w:eastAsia="en-GB"/>
        </w:rPr>
        <w:t xml:space="preserve"> </w:t>
      </w:r>
      <w:r w:rsidRPr="00EF76B8">
        <w:rPr>
          <w:rFonts w:ascii="Times New Roman" w:eastAsia="Times New Roman" w:hAnsi="Times New Roman" w:cs="Times New Roman" w:hint="eastAsia"/>
          <w:color w:val="000000"/>
          <w:sz w:val="24"/>
          <w:szCs w:val="20"/>
          <w:lang w:val="pl-PL" w:eastAsia="en-GB"/>
        </w:rPr>
        <w:t>„</w:t>
      </w:r>
      <w:r w:rsidRPr="00EF76B8">
        <w:rPr>
          <w:rFonts w:ascii="Times New Roman" w:eastAsia="Times New Roman" w:hAnsi="Times New Roman" w:cs="Times New Roman"/>
          <w:color w:val="000000"/>
          <w:sz w:val="24"/>
          <w:szCs w:val="20"/>
          <w:lang w:val="pl-PL" w:eastAsia="en-GB"/>
        </w:rPr>
        <w:t>Strategi</w:t>
      </w:r>
      <w:r>
        <w:rPr>
          <w:rFonts w:ascii="Times New Roman" w:eastAsia="Times New Roman" w:hAnsi="Times New Roman" w:cs="Times New Roman"/>
          <w:color w:val="000000"/>
          <w:sz w:val="24"/>
          <w:szCs w:val="20"/>
          <w:lang w:val="pl-PL" w:eastAsia="en-GB"/>
        </w:rPr>
        <w:t>ę</w:t>
      </w:r>
      <w:r w:rsidRPr="00EF76B8">
        <w:rPr>
          <w:rFonts w:ascii="Times New Roman" w:eastAsia="Times New Roman" w:hAnsi="Times New Roman" w:cs="Times New Roman"/>
          <w:color w:val="000000"/>
          <w:sz w:val="24"/>
          <w:szCs w:val="20"/>
          <w:lang w:val="pl-PL" w:eastAsia="en-GB"/>
        </w:rPr>
        <w:t xml:space="preserve"> ochrony obszarów wodno-błotnych w Polsce wraz z</w:t>
      </w:r>
      <w:r w:rsidR="006E0F32">
        <w:rPr>
          <w:rFonts w:ascii="Times New Roman" w:eastAsia="Times New Roman" w:hAnsi="Times New Roman" w:cs="Times New Roman"/>
          <w:color w:val="000000"/>
          <w:sz w:val="24"/>
          <w:szCs w:val="20"/>
          <w:lang w:val="pl-PL" w:eastAsia="en-GB"/>
        </w:rPr>
        <w:t> </w:t>
      </w:r>
      <w:r w:rsidRPr="00EF76B8">
        <w:rPr>
          <w:rFonts w:ascii="Times New Roman" w:eastAsia="Times New Roman" w:hAnsi="Times New Roman" w:cs="Times New Roman"/>
          <w:color w:val="000000"/>
          <w:sz w:val="24"/>
          <w:szCs w:val="20"/>
          <w:lang w:val="pl-PL" w:eastAsia="en-GB"/>
        </w:rPr>
        <w:t>Planem działań</w:t>
      </w:r>
      <w:r w:rsidRPr="00EF76B8">
        <w:rPr>
          <w:rFonts w:ascii="Times New Roman" w:eastAsia="Times New Roman" w:hAnsi="Times New Roman" w:cs="Times New Roman" w:hint="eastAsia"/>
          <w:color w:val="000000"/>
          <w:sz w:val="24"/>
          <w:szCs w:val="20"/>
          <w:lang w:val="pl-PL" w:eastAsia="en-GB"/>
        </w:rPr>
        <w:t>”</w:t>
      </w:r>
      <w:r w:rsidRPr="00EF76B8">
        <w:rPr>
          <w:rFonts w:ascii="Times New Roman" w:eastAsia="Times New Roman" w:hAnsi="Times New Roman" w:cs="Times New Roman"/>
          <w:color w:val="000000"/>
          <w:sz w:val="24"/>
          <w:szCs w:val="20"/>
          <w:lang w:val="pl-PL" w:eastAsia="en-GB"/>
        </w:rPr>
        <w:t>, stanowi</w:t>
      </w:r>
      <w:r w:rsidRPr="00EF76B8">
        <w:rPr>
          <w:rFonts w:ascii="Times New Roman" w:eastAsia="Times New Roman" w:hAnsi="Times New Roman" w:cs="Times New Roman" w:hint="eastAsia"/>
          <w:color w:val="000000"/>
          <w:sz w:val="24"/>
          <w:szCs w:val="20"/>
          <w:lang w:val="pl-PL" w:eastAsia="en-GB"/>
        </w:rPr>
        <w:t>ą</w:t>
      </w:r>
      <w:r w:rsidRPr="00EF76B8">
        <w:rPr>
          <w:rFonts w:ascii="Times New Roman" w:eastAsia="Times New Roman" w:hAnsi="Times New Roman" w:cs="Times New Roman"/>
          <w:color w:val="000000"/>
          <w:sz w:val="24"/>
          <w:szCs w:val="20"/>
          <w:lang w:val="pl-PL" w:eastAsia="en-GB"/>
        </w:rPr>
        <w:t>c</w:t>
      </w:r>
      <w:r w:rsidRPr="00EF76B8">
        <w:rPr>
          <w:rFonts w:ascii="Times New Roman" w:eastAsia="Times New Roman" w:hAnsi="Times New Roman" w:cs="Times New Roman" w:hint="eastAsia"/>
          <w:color w:val="000000"/>
          <w:sz w:val="24"/>
          <w:szCs w:val="20"/>
          <w:lang w:val="pl-PL" w:eastAsia="en-GB"/>
        </w:rPr>
        <w:t>ą</w:t>
      </w:r>
      <w:r w:rsidRPr="00EF76B8">
        <w:rPr>
          <w:rFonts w:ascii="Times New Roman" w:eastAsia="Times New Roman" w:hAnsi="Times New Roman" w:cs="Times New Roman"/>
          <w:color w:val="000000"/>
          <w:sz w:val="24"/>
          <w:szCs w:val="20"/>
          <w:lang w:val="pl-PL" w:eastAsia="en-GB"/>
        </w:rPr>
        <w:t xml:space="preserve"> za</w:t>
      </w:r>
      <w:r w:rsidRPr="00EF76B8">
        <w:rPr>
          <w:rFonts w:ascii="Times New Roman" w:eastAsia="Times New Roman" w:hAnsi="Times New Roman" w:cs="Times New Roman" w:hint="eastAsia"/>
          <w:color w:val="000000"/>
          <w:sz w:val="24"/>
          <w:szCs w:val="20"/>
          <w:lang w:val="pl-PL" w:eastAsia="en-GB"/>
        </w:rPr>
        <w:t>łą</w:t>
      </w:r>
      <w:r w:rsidRPr="00EF76B8">
        <w:rPr>
          <w:rFonts w:ascii="Times New Roman" w:eastAsia="Times New Roman" w:hAnsi="Times New Roman" w:cs="Times New Roman"/>
          <w:color w:val="000000"/>
          <w:sz w:val="24"/>
          <w:szCs w:val="20"/>
          <w:lang w:val="pl-PL" w:eastAsia="en-GB"/>
        </w:rPr>
        <w:t>cznik do uchwa</w:t>
      </w:r>
      <w:r w:rsidRPr="00EF76B8">
        <w:rPr>
          <w:rFonts w:ascii="Times New Roman" w:eastAsia="Times New Roman" w:hAnsi="Times New Roman" w:cs="Times New Roman" w:hint="eastAsia"/>
          <w:color w:val="000000"/>
          <w:sz w:val="24"/>
          <w:szCs w:val="20"/>
          <w:lang w:val="pl-PL" w:eastAsia="en-GB"/>
        </w:rPr>
        <w:t>ł</w:t>
      </w:r>
      <w:r w:rsidRPr="00EF76B8">
        <w:rPr>
          <w:rFonts w:ascii="Times New Roman" w:eastAsia="Times New Roman" w:hAnsi="Times New Roman" w:cs="Times New Roman"/>
          <w:color w:val="000000"/>
          <w:sz w:val="24"/>
          <w:szCs w:val="20"/>
          <w:lang w:val="pl-PL" w:eastAsia="en-GB"/>
        </w:rPr>
        <w:t>y</w:t>
      </w:r>
      <w:r>
        <w:rPr>
          <w:rFonts w:ascii="Times New Roman" w:eastAsia="Times New Roman" w:hAnsi="Times New Roman" w:cs="Times New Roman"/>
          <w:color w:val="000000"/>
          <w:sz w:val="24"/>
          <w:szCs w:val="20"/>
          <w:lang w:val="pl-PL" w:eastAsia="en-GB"/>
        </w:rPr>
        <w:t>.</w:t>
      </w:r>
    </w:p>
    <w:p w14:paraId="12C84FD9" w14:textId="75B35D54" w:rsidR="00EF76B8" w:rsidRPr="00EF76B8" w:rsidRDefault="00EF76B8" w:rsidP="00EF76B8">
      <w:pPr>
        <w:pBdr>
          <w:top w:val="nil"/>
          <w:left w:val="nil"/>
          <w:bottom w:val="nil"/>
          <w:right w:val="nil"/>
          <w:between w:val="nil"/>
        </w:pBdr>
        <w:autoSpaceDE w:val="0"/>
        <w:autoSpaceDN w:val="0"/>
        <w:adjustRightInd w:val="0"/>
        <w:spacing w:before="120" w:after="0" w:line="360" w:lineRule="auto"/>
        <w:ind w:firstLine="510"/>
        <w:jc w:val="both"/>
        <w:rPr>
          <w:rFonts w:ascii="Times New Roman" w:eastAsia="Times New Roman" w:hAnsi="Times New Roman" w:cs="Times New Roman"/>
          <w:color w:val="000000"/>
          <w:sz w:val="24"/>
          <w:szCs w:val="20"/>
          <w:lang w:val="pl-PL" w:eastAsia="en-GB"/>
        </w:rPr>
      </w:pPr>
      <w:r>
        <w:rPr>
          <w:rFonts w:ascii="Times New Roman" w:eastAsia="Times New Roman" w:hAnsi="Times New Roman" w:cs="Times New Roman"/>
          <w:b/>
          <w:bCs/>
          <w:color w:val="000000"/>
          <w:sz w:val="24"/>
          <w:szCs w:val="20"/>
          <w:lang w:val="pl-PL" w:eastAsia="en-GB"/>
        </w:rPr>
        <w:t>§</w:t>
      </w:r>
      <w:r w:rsidRPr="00EF76B8">
        <w:rPr>
          <w:rFonts w:ascii="Times New Roman" w:eastAsia="Times New Roman" w:hAnsi="Times New Roman" w:cs="Times New Roman"/>
          <w:b/>
          <w:bCs/>
          <w:color w:val="000000"/>
          <w:sz w:val="24"/>
          <w:szCs w:val="20"/>
          <w:lang w:val="pl-PL" w:eastAsia="en-GB"/>
        </w:rPr>
        <w:t xml:space="preserve"> </w:t>
      </w:r>
      <w:r>
        <w:rPr>
          <w:rFonts w:ascii="Times New Roman" w:eastAsia="Times New Roman" w:hAnsi="Times New Roman" w:cs="Times New Roman"/>
          <w:b/>
          <w:bCs/>
          <w:color w:val="000000"/>
          <w:sz w:val="24"/>
          <w:szCs w:val="20"/>
          <w:lang w:val="pl-PL" w:eastAsia="en-GB"/>
        </w:rPr>
        <w:t xml:space="preserve">2. </w:t>
      </w:r>
      <w:r w:rsidRPr="00EF76B8">
        <w:rPr>
          <w:rFonts w:ascii="Times New Roman" w:eastAsia="Times New Roman" w:hAnsi="Times New Roman" w:cs="Times New Roman"/>
          <w:color w:val="000000"/>
          <w:sz w:val="24"/>
          <w:szCs w:val="20"/>
          <w:lang w:val="pl-PL" w:eastAsia="en-GB"/>
        </w:rPr>
        <w:t>Uchwa</w:t>
      </w:r>
      <w:r w:rsidRPr="00EF76B8">
        <w:rPr>
          <w:rFonts w:ascii="Times New Roman" w:eastAsia="Times New Roman" w:hAnsi="Times New Roman" w:cs="Times New Roman" w:hint="eastAsia"/>
          <w:color w:val="000000"/>
          <w:sz w:val="24"/>
          <w:szCs w:val="20"/>
          <w:lang w:val="pl-PL" w:eastAsia="en-GB"/>
        </w:rPr>
        <w:t>ł</w:t>
      </w:r>
      <w:r w:rsidRPr="00EF76B8">
        <w:rPr>
          <w:rFonts w:ascii="Times New Roman" w:eastAsia="Times New Roman" w:hAnsi="Times New Roman" w:cs="Times New Roman"/>
          <w:color w:val="000000"/>
          <w:sz w:val="24"/>
          <w:szCs w:val="20"/>
          <w:lang w:val="pl-PL" w:eastAsia="en-GB"/>
        </w:rPr>
        <w:t xml:space="preserve">a wchodzi w </w:t>
      </w:r>
      <w:r w:rsidRPr="00EF76B8">
        <w:rPr>
          <w:rFonts w:ascii="Times New Roman" w:eastAsia="Times New Roman" w:hAnsi="Times New Roman" w:cs="Times New Roman" w:hint="eastAsia"/>
          <w:color w:val="000000"/>
          <w:sz w:val="24"/>
          <w:szCs w:val="20"/>
          <w:lang w:val="pl-PL" w:eastAsia="en-GB"/>
        </w:rPr>
        <w:t>ż</w:t>
      </w:r>
      <w:r w:rsidRPr="00EF76B8">
        <w:rPr>
          <w:rFonts w:ascii="Times New Roman" w:eastAsia="Times New Roman" w:hAnsi="Times New Roman" w:cs="Times New Roman"/>
          <w:color w:val="000000"/>
          <w:sz w:val="24"/>
          <w:szCs w:val="20"/>
          <w:lang w:val="pl-PL" w:eastAsia="en-GB"/>
        </w:rPr>
        <w:t>ycie z dniem nast</w:t>
      </w:r>
      <w:r w:rsidRPr="00EF76B8">
        <w:rPr>
          <w:rFonts w:ascii="Times New Roman" w:eastAsia="Times New Roman" w:hAnsi="Times New Roman" w:cs="Times New Roman" w:hint="eastAsia"/>
          <w:color w:val="000000"/>
          <w:sz w:val="24"/>
          <w:szCs w:val="20"/>
          <w:lang w:val="pl-PL" w:eastAsia="en-GB"/>
        </w:rPr>
        <w:t>ę</w:t>
      </w:r>
      <w:r w:rsidRPr="00EF76B8">
        <w:rPr>
          <w:rFonts w:ascii="Times New Roman" w:eastAsia="Times New Roman" w:hAnsi="Times New Roman" w:cs="Times New Roman"/>
          <w:color w:val="000000"/>
          <w:sz w:val="24"/>
          <w:szCs w:val="20"/>
          <w:lang w:val="pl-PL" w:eastAsia="en-GB"/>
        </w:rPr>
        <w:t>puj</w:t>
      </w:r>
      <w:r w:rsidRPr="00EF76B8">
        <w:rPr>
          <w:rFonts w:ascii="Times New Roman" w:eastAsia="Times New Roman" w:hAnsi="Times New Roman" w:cs="Times New Roman" w:hint="eastAsia"/>
          <w:color w:val="000000"/>
          <w:sz w:val="24"/>
          <w:szCs w:val="20"/>
          <w:lang w:val="pl-PL" w:eastAsia="en-GB"/>
        </w:rPr>
        <w:t>ą</w:t>
      </w:r>
      <w:r w:rsidRPr="00EF76B8">
        <w:rPr>
          <w:rFonts w:ascii="Times New Roman" w:eastAsia="Times New Roman" w:hAnsi="Times New Roman" w:cs="Times New Roman"/>
          <w:color w:val="000000"/>
          <w:sz w:val="24"/>
          <w:szCs w:val="20"/>
          <w:lang w:val="pl-PL" w:eastAsia="en-GB"/>
        </w:rPr>
        <w:t>cym po dniu og</w:t>
      </w:r>
      <w:r w:rsidRPr="00EF76B8">
        <w:rPr>
          <w:rFonts w:ascii="Times New Roman" w:eastAsia="Times New Roman" w:hAnsi="Times New Roman" w:cs="Times New Roman" w:hint="eastAsia"/>
          <w:color w:val="000000"/>
          <w:sz w:val="24"/>
          <w:szCs w:val="20"/>
          <w:lang w:val="pl-PL" w:eastAsia="en-GB"/>
        </w:rPr>
        <w:t>ł</w:t>
      </w:r>
      <w:r w:rsidRPr="00EF76B8">
        <w:rPr>
          <w:rFonts w:ascii="Times New Roman" w:eastAsia="Times New Roman" w:hAnsi="Times New Roman" w:cs="Times New Roman"/>
          <w:color w:val="000000"/>
          <w:sz w:val="24"/>
          <w:szCs w:val="20"/>
          <w:lang w:val="pl-PL" w:eastAsia="en-GB"/>
        </w:rPr>
        <w:t>oszenia.</w:t>
      </w:r>
    </w:p>
    <w:p w14:paraId="2D919302" w14:textId="77777777" w:rsidR="00EF76B8" w:rsidRDefault="00EF76B8" w:rsidP="00EF76B8">
      <w:pPr>
        <w:rPr>
          <w:rFonts w:ascii="Times New Roman" w:hAnsi="Times New Roman" w:cs="Times New Roman"/>
          <w:lang w:val="pl-PL"/>
        </w:rPr>
        <w:sectPr w:rsidR="00EF76B8" w:rsidSect="008B42F9">
          <w:headerReference w:type="default" r:id="rId8"/>
          <w:footerReference w:type="default" r:id="rId9"/>
          <w:pgSz w:w="11906" w:h="16838"/>
          <w:pgMar w:top="1418" w:right="1418" w:bottom="851" w:left="1985" w:header="709" w:footer="703" w:gutter="0"/>
          <w:cols w:space="708"/>
          <w:titlePg/>
          <w:docGrid w:linePitch="360"/>
        </w:sectPr>
      </w:pPr>
    </w:p>
    <w:p w14:paraId="52F8BFD5" w14:textId="0529BF03" w:rsidR="00EF76B8" w:rsidRPr="00EF76B8" w:rsidRDefault="00EF76B8" w:rsidP="00EF76B8">
      <w:pPr>
        <w:jc w:val="right"/>
        <w:rPr>
          <w:rFonts w:ascii="Times New Roman" w:hAnsi="Times New Roman" w:cs="Times New Roman"/>
          <w:sz w:val="20"/>
          <w:szCs w:val="20"/>
          <w:lang w:val="pl-PL"/>
        </w:rPr>
      </w:pPr>
      <w:r w:rsidRPr="00EF76B8">
        <w:rPr>
          <w:rFonts w:ascii="Times New Roman" w:hAnsi="Times New Roman" w:cs="Times New Roman"/>
          <w:sz w:val="20"/>
          <w:szCs w:val="20"/>
          <w:lang w:val="pl-PL"/>
        </w:rPr>
        <w:lastRenderedPageBreak/>
        <w:t>Załącznik do uchwały nr ….. Rady Ministrów</w:t>
      </w:r>
      <w:r w:rsidRPr="00EF76B8">
        <w:rPr>
          <w:rFonts w:ascii="Times New Roman" w:hAnsi="Times New Roman" w:cs="Times New Roman"/>
          <w:sz w:val="20"/>
          <w:szCs w:val="20"/>
          <w:lang w:val="pl-PL"/>
        </w:rPr>
        <w:br/>
        <w:t>z dnia …… r. (M.P. poz. …….)</w:t>
      </w:r>
    </w:p>
    <w:p w14:paraId="13AA2A0C" w14:textId="7C6E5B75" w:rsidR="00626B27" w:rsidRDefault="00EE691B" w:rsidP="00EF76B8">
      <w:pPr>
        <w:jc w:val="center"/>
        <w:rPr>
          <w:rStyle w:val="Tytuksiki"/>
          <w:color w:val="3E762A" w:themeColor="accent1" w:themeShade="BF"/>
          <w:sz w:val="56"/>
          <w:lang w:val="pl-PL"/>
        </w:rPr>
      </w:pPr>
      <w:r>
        <w:rPr>
          <w:rStyle w:val="Tytuksiki"/>
          <w:color w:val="3E762A" w:themeColor="accent1" w:themeShade="BF"/>
          <w:sz w:val="56"/>
          <w:lang w:val="pl-PL"/>
        </w:rPr>
        <w:t>S</w:t>
      </w:r>
      <w:r w:rsidR="00B66EC9" w:rsidRPr="004D5829">
        <w:rPr>
          <w:rStyle w:val="Tytuksiki"/>
          <w:color w:val="3E762A" w:themeColor="accent1" w:themeShade="BF"/>
          <w:sz w:val="56"/>
          <w:lang w:val="pl-PL"/>
        </w:rPr>
        <w:t>trategi</w:t>
      </w:r>
      <w:r w:rsidR="00C0193E">
        <w:rPr>
          <w:rStyle w:val="Tytuksiki"/>
          <w:color w:val="3E762A" w:themeColor="accent1" w:themeShade="BF"/>
          <w:sz w:val="56"/>
          <w:lang w:val="pl-PL"/>
        </w:rPr>
        <w:t>a</w:t>
      </w:r>
      <w:r w:rsidR="00B66EC9" w:rsidRPr="004D5829">
        <w:rPr>
          <w:rStyle w:val="Tytuksiki"/>
          <w:color w:val="3E762A" w:themeColor="accent1" w:themeShade="BF"/>
          <w:sz w:val="56"/>
          <w:lang w:val="pl-PL"/>
        </w:rPr>
        <w:t xml:space="preserve"> </w:t>
      </w:r>
      <w:r w:rsidR="00FB70D5" w:rsidRPr="004D5829">
        <w:rPr>
          <w:rStyle w:val="Tytuksiki"/>
          <w:color w:val="3E762A" w:themeColor="accent1" w:themeShade="BF"/>
          <w:sz w:val="56"/>
          <w:lang w:val="pl-PL"/>
        </w:rPr>
        <w:t>ochrony</w:t>
      </w:r>
      <w:r w:rsidR="00250A13">
        <w:rPr>
          <w:rStyle w:val="Tytuksiki"/>
          <w:color w:val="3E762A" w:themeColor="accent1" w:themeShade="BF"/>
          <w:sz w:val="56"/>
          <w:lang w:val="pl-PL"/>
        </w:rPr>
        <w:br/>
      </w:r>
      <w:r w:rsidR="00956D7E">
        <w:rPr>
          <w:rStyle w:val="Tytuksiki"/>
          <w:color w:val="3E762A" w:themeColor="accent1" w:themeShade="BF"/>
          <w:sz w:val="56"/>
          <w:lang w:val="pl-PL"/>
        </w:rPr>
        <w:t>obszarów</w:t>
      </w:r>
      <w:r w:rsidR="00250A13">
        <w:rPr>
          <w:rStyle w:val="Tytuksiki"/>
          <w:color w:val="3E762A" w:themeColor="accent1" w:themeShade="BF"/>
          <w:sz w:val="56"/>
          <w:lang w:val="pl-PL"/>
        </w:rPr>
        <w:t xml:space="preserve"> </w:t>
      </w:r>
      <w:r w:rsidR="00956D7E">
        <w:rPr>
          <w:rStyle w:val="Tytuksiki"/>
          <w:color w:val="3E762A" w:themeColor="accent1" w:themeShade="BF"/>
          <w:sz w:val="56"/>
          <w:lang w:val="pl-PL"/>
        </w:rPr>
        <w:t>wodno-błotnych</w:t>
      </w:r>
      <w:r w:rsidR="00FB70D5" w:rsidRPr="004D5829">
        <w:rPr>
          <w:rStyle w:val="Tytuksiki"/>
          <w:color w:val="3E762A" w:themeColor="accent1" w:themeShade="BF"/>
          <w:sz w:val="56"/>
          <w:lang w:val="pl-PL"/>
        </w:rPr>
        <w:t xml:space="preserve"> w Polsce</w:t>
      </w:r>
      <w:r w:rsidR="00250A13">
        <w:rPr>
          <w:rStyle w:val="Tytuksiki"/>
          <w:color w:val="3E762A" w:themeColor="accent1" w:themeShade="BF"/>
          <w:sz w:val="56"/>
          <w:lang w:val="pl-PL"/>
        </w:rPr>
        <w:br/>
        <w:t>wraz z planem działa</w:t>
      </w:r>
      <w:r w:rsidR="00301364">
        <w:rPr>
          <w:rStyle w:val="Tytuksiki"/>
          <w:color w:val="3E762A" w:themeColor="accent1" w:themeShade="BF"/>
          <w:sz w:val="56"/>
          <w:lang w:val="pl-PL"/>
        </w:rPr>
        <w:t>ń</w:t>
      </w:r>
    </w:p>
    <w:p w14:paraId="7F5813E1" w14:textId="77777777" w:rsidR="00B66EC9" w:rsidRDefault="009361C8" w:rsidP="00EA1484">
      <w:pPr>
        <w:ind w:left="-1985"/>
        <w:rPr>
          <w:lang w:val="pl-PL"/>
        </w:rPr>
      </w:pPr>
      <w:r>
        <w:rPr>
          <w:noProof/>
          <w:lang w:eastAsia="en-GB"/>
        </w:rPr>
        <w:drawing>
          <wp:inline distT="0" distB="0" distL="0" distR="0" wp14:anchorId="7DBC8121" wp14:editId="1F8A0D05">
            <wp:extent cx="7552055" cy="4731900"/>
            <wp:effectExtent l="0" t="0" r="0" b="0"/>
            <wp:docPr id="2" name="Obraz 2" descr="C:\Users\Ewa\Documents\przyrodnicze rzeczy rozne\zdjecia biebrza i inne\Czarna Hańcza\IMG_1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a\Documents\przyrodnicze rzeczy rozne\zdjecia biebrza i inne\Czarna Hańcza\IMG_1678.JPG"/>
                    <pic:cNvPicPr>
                      <a:picLocks noChangeAspect="1" noChangeArrowheads="1"/>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7552055" cy="4731900"/>
                    </a:xfrm>
                    <a:prstGeom prst="rect">
                      <a:avLst/>
                    </a:prstGeom>
                    <a:noFill/>
                    <a:ln>
                      <a:noFill/>
                    </a:ln>
                    <a:extLst>
                      <a:ext uri="{53640926-AAD7-44D8-BBD7-CCE9431645EC}">
                        <a14:shadowObscured xmlns:a14="http://schemas.microsoft.com/office/drawing/2010/main"/>
                      </a:ext>
                    </a:extLst>
                  </pic:spPr>
                </pic:pic>
              </a:graphicData>
            </a:graphic>
          </wp:inline>
        </w:drawing>
      </w:r>
    </w:p>
    <w:p w14:paraId="5AE407AC" w14:textId="15FDEE23" w:rsidR="00A014C8" w:rsidRPr="004527CE" w:rsidRDefault="00A014C8" w:rsidP="00A014C8">
      <w:pPr>
        <w:jc w:val="center"/>
        <w:rPr>
          <w:sz w:val="24"/>
          <w:szCs w:val="18"/>
          <w:lang w:val="pl-PL"/>
        </w:rPr>
      </w:pPr>
      <w:r w:rsidRPr="004527CE">
        <w:rPr>
          <w:sz w:val="24"/>
          <w:szCs w:val="18"/>
          <w:lang w:val="pl-PL"/>
        </w:rPr>
        <w:t>Projekt</w:t>
      </w:r>
      <w:r w:rsidRPr="004527CE">
        <w:rPr>
          <w:sz w:val="24"/>
          <w:szCs w:val="18"/>
          <w:lang w:val="pl-PL"/>
        </w:rPr>
        <w:br/>
        <w:t>Etap</w:t>
      </w:r>
      <w:r w:rsidR="002808A5">
        <w:rPr>
          <w:sz w:val="24"/>
          <w:szCs w:val="18"/>
          <w:lang w:val="pl-PL"/>
        </w:rPr>
        <w:t xml:space="preserve"> uzgodnień międzyresortowych,</w:t>
      </w:r>
      <w:r w:rsidRPr="004527CE">
        <w:rPr>
          <w:sz w:val="24"/>
          <w:szCs w:val="18"/>
          <w:lang w:val="pl-PL"/>
        </w:rPr>
        <w:t xml:space="preserve"> </w:t>
      </w:r>
      <w:r w:rsidR="003B20C9">
        <w:rPr>
          <w:sz w:val="24"/>
          <w:szCs w:val="18"/>
          <w:lang w:val="pl-PL"/>
        </w:rPr>
        <w:t>konsultacji publicznych i opiniowania</w:t>
      </w:r>
    </w:p>
    <w:p w14:paraId="790729F9" w14:textId="29DADCA1" w:rsidR="00A014C8" w:rsidRPr="004527CE" w:rsidRDefault="003B20C9" w:rsidP="00A014C8">
      <w:pPr>
        <w:jc w:val="center"/>
        <w:rPr>
          <w:sz w:val="24"/>
          <w:szCs w:val="18"/>
          <w:lang w:val="pl-PL"/>
        </w:rPr>
      </w:pPr>
      <w:r>
        <w:rPr>
          <w:sz w:val="24"/>
          <w:szCs w:val="18"/>
          <w:lang w:val="pl-PL"/>
        </w:rPr>
        <w:t>Styczeń 2026</w:t>
      </w:r>
    </w:p>
    <w:p w14:paraId="49ACABE4" w14:textId="69B39A6B" w:rsidR="00626B27" w:rsidRDefault="00626B27" w:rsidP="00CE0E66">
      <w:pPr>
        <w:jc w:val="center"/>
        <w:rPr>
          <w:sz w:val="32"/>
          <w:lang w:val="pl-PL"/>
        </w:rPr>
      </w:pPr>
      <w:r>
        <w:rPr>
          <w:noProof/>
          <w:sz w:val="32"/>
          <w:lang w:eastAsia="en-GB"/>
        </w:rPr>
        <w:drawing>
          <wp:inline distT="0" distB="0" distL="0" distR="0" wp14:anchorId="0634406C" wp14:editId="287265F4">
            <wp:extent cx="762000" cy="1028746"/>
            <wp:effectExtent l="0" t="0" r="0" b="0"/>
            <wp:docPr id="25" name="Obraz 25" descr="C:\Users\Ewa\Documents\CMok\strategia bagna\oddana 1 termin\do poprawy\english_stand_alone_2lines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wa\Documents\CMok\strategia bagna\oddana 1 termin\do poprawy\english_stand_alone_2lines_jpeg.jpg"/>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770762" cy="1040576"/>
                    </a:xfrm>
                    <a:prstGeom prst="rect">
                      <a:avLst/>
                    </a:prstGeom>
                    <a:noFill/>
                    <a:ln>
                      <a:noFill/>
                    </a:ln>
                  </pic:spPr>
                </pic:pic>
              </a:graphicData>
            </a:graphic>
          </wp:inline>
        </w:drawing>
      </w:r>
      <w:r w:rsidR="00A916B5">
        <w:rPr>
          <w:sz w:val="32"/>
          <w:lang w:val="pl-PL"/>
        </w:rPr>
        <w:t xml:space="preserve">  </w:t>
      </w:r>
      <w:r>
        <w:rPr>
          <w:noProof/>
          <w:sz w:val="32"/>
          <w:lang w:eastAsia="en-GB"/>
        </w:rPr>
        <w:drawing>
          <wp:inline distT="0" distB="0" distL="0" distR="0" wp14:anchorId="157D36A1" wp14:editId="54D5C84F">
            <wp:extent cx="1240972" cy="1160848"/>
            <wp:effectExtent l="0" t="0" r="0" b="1270"/>
            <wp:docPr id="22" name="Obraz 22" descr="C:\Users\Ewa\Documents\CMok\strategia bagna\oddana 1 termin\do poprawy\GDOS_logo_pion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a\Documents\CMok\strategia bagna\oddana 1 termin\do poprawy\GDOS_logo_pion_jpg.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1240972" cy="1160848"/>
                    </a:xfrm>
                    <a:prstGeom prst="rect">
                      <a:avLst/>
                    </a:prstGeom>
                    <a:noFill/>
                    <a:ln>
                      <a:noFill/>
                    </a:ln>
                  </pic:spPr>
                </pic:pic>
              </a:graphicData>
            </a:graphic>
          </wp:inline>
        </w:drawing>
      </w:r>
      <w:r w:rsidR="003E0D41">
        <w:rPr>
          <w:noProof/>
          <w:sz w:val="32"/>
          <w:lang w:eastAsia="en-GB"/>
        </w:rPr>
        <w:drawing>
          <wp:inline distT="0" distB="0" distL="0" distR="0" wp14:anchorId="602A9833" wp14:editId="51D0DDB2">
            <wp:extent cx="2965943" cy="1276350"/>
            <wp:effectExtent l="0" t="0" r="0" b="0"/>
            <wp:docPr id="128970467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984456" cy="1284317"/>
                    </a:xfrm>
                    <a:prstGeom prst="rect">
                      <a:avLst/>
                    </a:prstGeom>
                    <a:noFill/>
                    <a:ln>
                      <a:noFill/>
                    </a:ln>
                  </pic:spPr>
                </pic:pic>
              </a:graphicData>
            </a:graphic>
          </wp:inline>
        </w:drawing>
      </w:r>
      <w:r>
        <w:rPr>
          <w:sz w:val="32"/>
          <w:lang w:val="pl-PL"/>
        </w:rPr>
        <w:br w:type="page"/>
      </w:r>
    </w:p>
    <w:p w14:paraId="344F296B" w14:textId="77777777" w:rsidR="007543F0" w:rsidRDefault="007543F0" w:rsidP="00DC0902">
      <w:pPr>
        <w:rPr>
          <w:lang w:val="pl-PL"/>
        </w:rPr>
        <w:sectPr w:rsidR="007543F0" w:rsidSect="008B42F9">
          <w:pgSz w:w="11906" w:h="16838"/>
          <w:pgMar w:top="1418" w:right="1418" w:bottom="851" w:left="1985" w:header="709" w:footer="703" w:gutter="0"/>
          <w:cols w:space="708"/>
          <w:titlePg/>
          <w:docGrid w:linePitch="360"/>
        </w:sectPr>
      </w:pPr>
    </w:p>
    <w:sdt>
      <w:sdtPr>
        <w:rPr>
          <w:rFonts w:asciiTheme="minorHAnsi" w:eastAsiaTheme="minorEastAsia" w:hAnsiTheme="minorHAnsi" w:cstheme="minorBidi"/>
          <w:color w:val="auto"/>
          <w:sz w:val="21"/>
          <w:szCs w:val="21"/>
          <w:lang w:val="pl-PL"/>
        </w:rPr>
        <w:id w:val="728653002"/>
        <w:docPartObj>
          <w:docPartGallery w:val="Table of Contents"/>
          <w:docPartUnique/>
        </w:docPartObj>
      </w:sdtPr>
      <w:sdtEndPr>
        <w:rPr>
          <w:b/>
          <w:bCs/>
        </w:rPr>
      </w:sdtEndPr>
      <w:sdtContent>
        <w:p w14:paraId="29EBAAE0" w14:textId="77777777" w:rsidR="00FB70D5" w:rsidRPr="003B20C9" w:rsidRDefault="00FB70D5">
          <w:pPr>
            <w:pStyle w:val="Nagwekspisutreci"/>
            <w:rPr>
              <w:lang w:val="pl-PL"/>
            </w:rPr>
          </w:pPr>
          <w:r>
            <w:rPr>
              <w:lang w:val="pl-PL"/>
            </w:rPr>
            <w:t>Spis treści</w:t>
          </w:r>
        </w:p>
        <w:p w14:paraId="4CB93458" w14:textId="429DFBF0" w:rsidR="00762666" w:rsidRDefault="00FB70D5">
          <w:pPr>
            <w:pStyle w:val="Spistreci1"/>
            <w:tabs>
              <w:tab w:val="right" w:leader="dot" w:pos="8493"/>
            </w:tabs>
            <w:rPr>
              <w:noProof/>
              <w:kern w:val="2"/>
              <w:sz w:val="24"/>
              <w:szCs w:val="24"/>
              <w:lang w:val="pl-PL" w:eastAsia="pl-PL"/>
              <w14:ligatures w14:val="standardContextual"/>
            </w:rPr>
          </w:pPr>
          <w:r w:rsidRPr="003E1305">
            <w:rPr>
              <w:b/>
              <w:bCs/>
              <w:sz w:val="22"/>
              <w:szCs w:val="22"/>
              <w:lang w:val="pl-PL"/>
            </w:rPr>
            <w:fldChar w:fldCharType="begin"/>
          </w:r>
          <w:r w:rsidRPr="00F61D4C">
            <w:rPr>
              <w:b/>
              <w:bCs/>
              <w:sz w:val="22"/>
              <w:szCs w:val="22"/>
              <w:lang w:val="pl-PL"/>
            </w:rPr>
            <w:instrText xml:space="preserve"> TOC \o "1-3" \h \z \u </w:instrText>
          </w:r>
          <w:r w:rsidRPr="003E1305">
            <w:rPr>
              <w:b/>
              <w:bCs/>
              <w:sz w:val="22"/>
              <w:szCs w:val="22"/>
              <w:lang w:val="pl-PL"/>
            </w:rPr>
            <w:fldChar w:fldCharType="separate"/>
          </w:r>
          <w:hyperlink w:anchor="_Toc216439786" w:history="1">
            <w:r w:rsidR="00762666" w:rsidRPr="00B83A8E">
              <w:rPr>
                <w:rStyle w:val="Hipercze"/>
                <w:noProof/>
                <w:lang w:val="pl-PL"/>
              </w:rPr>
              <w:t>Streszczenie</w:t>
            </w:r>
            <w:r w:rsidR="00762666">
              <w:rPr>
                <w:noProof/>
                <w:webHidden/>
              </w:rPr>
              <w:tab/>
            </w:r>
            <w:r w:rsidR="00762666">
              <w:rPr>
                <w:noProof/>
                <w:webHidden/>
              </w:rPr>
              <w:fldChar w:fldCharType="begin"/>
            </w:r>
            <w:r w:rsidR="00762666">
              <w:rPr>
                <w:noProof/>
                <w:webHidden/>
              </w:rPr>
              <w:instrText xml:space="preserve"> PAGEREF _Toc216439786 \h </w:instrText>
            </w:r>
            <w:r w:rsidR="00762666">
              <w:rPr>
                <w:noProof/>
                <w:webHidden/>
              </w:rPr>
            </w:r>
            <w:r w:rsidR="00762666">
              <w:rPr>
                <w:noProof/>
                <w:webHidden/>
              </w:rPr>
              <w:fldChar w:fldCharType="separate"/>
            </w:r>
            <w:r w:rsidR="002808A5">
              <w:rPr>
                <w:noProof/>
                <w:webHidden/>
              </w:rPr>
              <w:t>1</w:t>
            </w:r>
            <w:r w:rsidR="00762666">
              <w:rPr>
                <w:noProof/>
                <w:webHidden/>
              </w:rPr>
              <w:fldChar w:fldCharType="end"/>
            </w:r>
          </w:hyperlink>
        </w:p>
        <w:p w14:paraId="7819DF0B" w14:textId="29673FD9" w:rsidR="00762666" w:rsidRDefault="00762666">
          <w:pPr>
            <w:pStyle w:val="Spistreci1"/>
            <w:tabs>
              <w:tab w:val="left" w:pos="420"/>
              <w:tab w:val="right" w:leader="dot" w:pos="8493"/>
            </w:tabs>
            <w:rPr>
              <w:noProof/>
              <w:kern w:val="2"/>
              <w:sz w:val="24"/>
              <w:szCs w:val="24"/>
              <w:lang w:val="pl-PL" w:eastAsia="pl-PL"/>
              <w14:ligatures w14:val="standardContextual"/>
            </w:rPr>
          </w:pPr>
          <w:hyperlink w:anchor="_Toc216439787" w:history="1">
            <w:r w:rsidRPr="00B83A8E">
              <w:rPr>
                <w:rStyle w:val="Hipercze"/>
                <w:noProof/>
                <w:lang w:val="pl-PL"/>
              </w:rPr>
              <w:t>1.</w:t>
            </w:r>
            <w:r>
              <w:rPr>
                <w:noProof/>
                <w:kern w:val="2"/>
                <w:sz w:val="24"/>
                <w:szCs w:val="24"/>
                <w:lang w:val="pl-PL" w:eastAsia="pl-PL"/>
                <w14:ligatures w14:val="standardContextual"/>
              </w:rPr>
              <w:tab/>
            </w:r>
            <w:r w:rsidRPr="00B83A8E">
              <w:rPr>
                <w:rStyle w:val="Hipercze"/>
                <w:noProof/>
                <w:lang w:val="pl-PL"/>
              </w:rPr>
              <w:t>Wprowadzenie</w:t>
            </w:r>
            <w:r>
              <w:rPr>
                <w:noProof/>
                <w:webHidden/>
              </w:rPr>
              <w:tab/>
            </w:r>
            <w:r>
              <w:rPr>
                <w:noProof/>
                <w:webHidden/>
              </w:rPr>
              <w:fldChar w:fldCharType="begin"/>
            </w:r>
            <w:r>
              <w:rPr>
                <w:noProof/>
                <w:webHidden/>
              </w:rPr>
              <w:instrText xml:space="preserve"> PAGEREF _Toc216439787 \h </w:instrText>
            </w:r>
            <w:r>
              <w:rPr>
                <w:noProof/>
                <w:webHidden/>
              </w:rPr>
            </w:r>
            <w:r>
              <w:rPr>
                <w:noProof/>
                <w:webHidden/>
              </w:rPr>
              <w:fldChar w:fldCharType="separate"/>
            </w:r>
            <w:r w:rsidR="002808A5">
              <w:rPr>
                <w:noProof/>
                <w:webHidden/>
              </w:rPr>
              <w:t>2</w:t>
            </w:r>
            <w:r>
              <w:rPr>
                <w:noProof/>
                <w:webHidden/>
              </w:rPr>
              <w:fldChar w:fldCharType="end"/>
            </w:r>
          </w:hyperlink>
        </w:p>
        <w:p w14:paraId="138EA95A" w14:textId="5641A789" w:rsidR="00762666" w:rsidRDefault="00762666">
          <w:pPr>
            <w:pStyle w:val="Spistreci2"/>
            <w:tabs>
              <w:tab w:val="left" w:pos="960"/>
              <w:tab w:val="right" w:leader="dot" w:pos="8493"/>
            </w:tabs>
            <w:rPr>
              <w:noProof/>
              <w:kern w:val="2"/>
              <w:sz w:val="24"/>
              <w:szCs w:val="24"/>
              <w:lang w:val="pl-PL" w:eastAsia="pl-PL"/>
              <w14:ligatures w14:val="standardContextual"/>
            </w:rPr>
          </w:pPr>
          <w:hyperlink w:anchor="_Toc216439788" w:history="1">
            <w:r w:rsidRPr="00B83A8E">
              <w:rPr>
                <w:rStyle w:val="Hipercze"/>
                <w:noProof/>
                <w:lang w:val="pl-PL"/>
              </w:rPr>
              <w:t>1.1.</w:t>
            </w:r>
            <w:r>
              <w:rPr>
                <w:noProof/>
                <w:kern w:val="2"/>
                <w:sz w:val="24"/>
                <w:szCs w:val="24"/>
                <w:lang w:val="pl-PL" w:eastAsia="pl-PL"/>
                <w14:ligatures w14:val="standardContextual"/>
              </w:rPr>
              <w:tab/>
            </w:r>
            <w:r w:rsidRPr="00B83A8E">
              <w:rPr>
                <w:rStyle w:val="Hipercze"/>
                <w:noProof/>
                <w:lang w:val="pl-PL"/>
              </w:rPr>
              <w:t>Formalne cele powstania Strategii i jej przeznaczenie</w:t>
            </w:r>
            <w:r>
              <w:rPr>
                <w:noProof/>
                <w:webHidden/>
              </w:rPr>
              <w:tab/>
            </w:r>
            <w:r>
              <w:rPr>
                <w:noProof/>
                <w:webHidden/>
              </w:rPr>
              <w:fldChar w:fldCharType="begin"/>
            </w:r>
            <w:r>
              <w:rPr>
                <w:noProof/>
                <w:webHidden/>
              </w:rPr>
              <w:instrText xml:space="preserve"> PAGEREF _Toc216439788 \h </w:instrText>
            </w:r>
            <w:r>
              <w:rPr>
                <w:noProof/>
                <w:webHidden/>
              </w:rPr>
            </w:r>
            <w:r>
              <w:rPr>
                <w:noProof/>
                <w:webHidden/>
              </w:rPr>
              <w:fldChar w:fldCharType="separate"/>
            </w:r>
            <w:r w:rsidR="002808A5">
              <w:rPr>
                <w:noProof/>
                <w:webHidden/>
              </w:rPr>
              <w:t>2</w:t>
            </w:r>
            <w:r>
              <w:rPr>
                <w:noProof/>
                <w:webHidden/>
              </w:rPr>
              <w:fldChar w:fldCharType="end"/>
            </w:r>
          </w:hyperlink>
        </w:p>
        <w:p w14:paraId="63039B03" w14:textId="71418A7B" w:rsidR="00762666" w:rsidRDefault="00762666">
          <w:pPr>
            <w:pStyle w:val="Spistreci2"/>
            <w:tabs>
              <w:tab w:val="left" w:pos="960"/>
              <w:tab w:val="right" w:leader="dot" w:pos="8493"/>
            </w:tabs>
            <w:rPr>
              <w:noProof/>
              <w:kern w:val="2"/>
              <w:sz w:val="24"/>
              <w:szCs w:val="24"/>
              <w:lang w:val="pl-PL" w:eastAsia="pl-PL"/>
              <w14:ligatures w14:val="standardContextual"/>
            </w:rPr>
          </w:pPr>
          <w:hyperlink w:anchor="_Toc216439789" w:history="1">
            <w:r w:rsidRPr="00B83A8E">
              <w:rPr>
                <w:rStyle w:val="Hipercze"/>
                <w:noProof/>
                <w:lang w:val="pl-PL"/>
              </w:rPr>
              <w:t>1.2.</w:t>
            </w:r>
            <w:r>
              <w:rPr>
                <w:noProof/>
                <w:kern w:val="2"/>
                <w:sz w:val="24"/>
                <w:szCs w:val="24"/>
                <w:lang w:val="pl-PL" w:eastAsia="pl-PL"/>
                <w14:ligatures w14:val="standardContextual"/>
              </w:rPr>
              <w:tab/>
            </w:r>
            <w:r w:rsidRPr="00B83A8E">
              <w:rPr>
                <w:rStyle w:val="Hipercze"/>
                <w:noProof/>
                <w:lang w:val="pl-PL"/>
              </w:rPr>
              <w:t>Przyjęta definicja i klasyfikacja mokradeł</w:t>
            </w:r>
            <w:r>
              <w:rPr>
                <w:noProof/>
                <w:webHidden/>
              </w:rPr>
              <w:tab/>
            </w:r>
            <w:r>
              <w:rPr>
                <w:noProof/>
                <w:webHidden/>
              </w:rPr>
              <w:fldChar w:fldCharType="begin"/>
            </w:r>
            <w:r>
              <w:rPr>
                <w:noProof/>
                <w:webHidden/>
              </w:rPr>
              <w:instrText xml:space="preserve"> PAGEREF _Toc216439789 \h </w:instrText>
            </w:r>
            <w:r>
              <w:rPr>
                <w:noProof/>
                <w:webHidden/>
              </w:rPr>
            </w:r>
            <w:r>
              <w:rPr>
                <w:noProof/>
                <w:webHidden/>
              </w:rPr>
              <w:fldChar w:fldCharType="separate"/>
            </w:r>
            <w:r w:rsidR="002808A5">
              <w:rPr>
                <w:noProof/>
                <w:webHidden/>
              </w:rPr>
              <w:t>3</w:t>
            </w:r>
            <w:r>
              <w:rPr>
                <w:noProof/>
                <w:webHidden/>
              </w:rPr>
              <w:fldChar w:fldCharType="end"/>
            </w:r>
          </w:hyperlink>
        </w:p>
        <w:p w14:paraId="1C5EC092" w14:textId="669E4700" w:rsidR="00762666" w:rsidRDefault="00762666">
          <w:pPr>
            <w:pStyle w:val="Spistreci2"/>
            <w:tabs>
              <w:tab w:val="left" w:pos="960"/>
              <w:tab w:val="right" w:leader="dot" w:pos="8493"/>
            </w:tabs>
            <w:rPr>
              <w:noProof/>
              <w:kern w:val="2"/>
              <w:sz w:val="24"/>
              <w:szCs w:val="24"/>
              <w:lang w:val="pl-PL" w:eastAsia="pl-PL"/>
              <w14:ligatures w14:val="standardContextual"/>
            </w:rPr>
          </w:pPr>
          <w:hyperlink w:anchor="_Toc216439790" w:history="1">
            <w:r w:rsidRPr="00B83A8E">
              <w:rPr>
                <w:rStyle w:val="Hipercze"/>
                <w:noProof/>
                <w:lang w:val="pl-PL"/>
              </w:rPr>
              <w:t>1.3.</w:t>
            </w:r>
            <w:r>
              <w:rPr>
                <w:noProof/>
                <w:kern w:val="2"/>
                <w:sz w:val="24"/>
                <w:szCs w:val="24"/>
                <w:lang w:val="pl-PL" w:eastAsia="pl-PL"/>
                <w14:ligatures w14:val="standardContextual"/>
              </w:rPr>
              <w:tab/>
            </w:r>
            <w:r w:rsidRPr="00B83A8E">
              <w:rPr>
                <w:rStyle w:val="Hipercze"/>
                <w:noProof/>
                <w:lang w:val="pl-PL"/>
              </w:rPr>
              <w:t>Zależności i powiązania wyróżnionych typów mokradeł</w:t>
            </w:r>
            <w:r>
              <w:rPr>
                <w:noProof/>
                <w:webHidden/>
              </w:rPr>
              <w:tab/>
            </w:r>
            <w:r>
              <w:rPr>
                <w:noProof/>
                <w:webHidden/>
              </w:rPr>
              <w:fldChar w:fldCharType="begin"/>
            </w:r>
            <w:r>
              <w:rPr>
                <w:noProof/>
                <w:webHidden/>
              </w:rPr>
              <w:instrText xml:space="preserve"> PAGEREF _Toc216439790 \h </w:instrText>
            </w:r>
            <w:r>
              <w:rPr>
                <w:noProof/>
                <w:webHidden/>
              </w:rPr>
            </w:r>
            <w:r>
              <w:rPr>
                <w:noProof/>
                <w:webHidden/>
              </w:rPr>
              <w:fldChar w:fldCharType="separate"/>
            </w:r>
            <w:r w:rsidR="002808A5">
              <w:rPr>
                <w:noProof/>
                <w:webHidden/>
              </w:rPr>
              <w:t>7</w:t>
            </w:r>
            <w:r>
              <w:rPr>
                <w:noProof/>
                <w:webHidden/>
              </w:rPr>
              <w:fldChar w:fldCharType="end"/>
            </w:r>
          </w:hyperlink>
        </w:p>
        <w:p w14:paraId="7A0E6BE4" w14:textId="5EDBDB9D" w:rsidR="00762666" w:rsidRDefault="00762666">
          <w:pPr>
            <w:pStyle w:val="Spistreci2"/>
            <w:tabs>
              <w:tab w:val="left" w:pos="960"/>
              <w:tab w:val="right" w:leader="dot" w:pos="8493"/>
            </w:tabs>
            <w:rPr>
              <w:noProof/>
              <w:kern w:val="2"/>
              <w:sz w:val="24"/>
              <w:szCs w:val="24"/>
              <w:lang w:val="pl-PL" w:eastAsia="pl-PL"/>
              <w14:ligatures w14:val="standardContextual"/>
            </w:rPr>
          </w:pPr>
          <w:hyperlink w:anchor="_Toc216439791" w:history="1">
            <w:r w:rsidRPr="00B83A8E">
              <w:rPr>
                <w:rStyle w:val="Hipercze"/>
                <w:noProof/>
                <w:lang w:val="pl-PL"/>
              </w:rPr>
              <w:t>1.4.</w:t>
            </w:r>
            <w:r>
              <w:rPr>
                <w:noProof/>
                <w:kern w:val="2"/>
                <w:sz w:val="24"/>
                <w:szCs w:val="24"/>
                <w:lang w:val="pl-PL" w:eastAsia="pl-PL"/>
                <w14:ligatures w14:val="standardContextual"/>
              </w:rPr>
              <w:tab/>
            </w:r>
            <w:r w:rsidRPr="00B83A8E">
              <w:rPr>
                <w:rStyle w:val="Hipercze"/>
                <w:noProof/>
                <w:lang w:val="pl-PL"/>
              </w:rPr>
              <w:t>Usługi ekosystemowe mokradeł</w:t>
            </w:r>
            <w:r>
              <w:rPr>
                <w:noProof/>
                <w:webHidden/>
              </w:rPr>
              <w:tab/>
            </w:r>
            <w:r>
              <w:rPr>
                <w:noProof/>
                <w:webHidden/>
              </w:rPr>
              <w:fldChar w:fldCharType="begin"/>
            </w:r>
            <w:r>
              <w:rPr>
                <w:noProof/>
                <w:webHidden/>
              </w:rPr>
              <w:instrText xml:space="preserve"> PAGEREF _Toc216439791 \h </w:instrText>
            </w:r>
            <w:r>
              <w:rPr>
                <w:noProof/>
                <w:webHidden/>
              </w:rPr>
            </w:r>
            <w:r>
              <w:rPr>
                <w:noProof/>
                <w:webHidden/>
              </w:rPr>
              <w:fldChar w:fldCharType="separate"/>
            </w:r>
            <w:r w:rsidR="002808A5">
              <w:rPr>
                <w:noProof/>
                <w:webHidden/>
              </w:rPr>
              <w:t>8</w:t>
            </w:r>
            <w:r>
              <w:rPr>
                <w:noProof/>
                <w:webHidden/>
              </w:rPr>
              <w:fldChar w:fldCharType="end"/>
            </w:r>
          </w:hyperlink>
        </w:p>
        <w:p w14:paraId="164DF547" w14:textId="06F0BC0C" w:rsidR="00762666" w:rsidRDefault="00762666">
          <w:pPr>
            <w:pStyle w:val="Spistreci3"/>
            <w:rPr>
              <w:kern w:val="2"/>
              <w:sz w:val="24"/>
              <w:szCs w:val="24"/>
              <w:lang w:eastAsia="pl-PL"/>
              <w14:ligatures w14:val="standardContextual"/>
            </w:rPr>
          </w:pPr>
          <w:hyperlink w:anchor="_Toc216439792" w:history="1">
            <w:r w:rsidRPr="00B83A8E">
              <w:rPr>
                <w:rStyle w:val="Hipercze"/>
              </w:rPr>
              <w:t>1.4.1.</w:t>
            </w:r>
            <w:r>
              <w:rPr>
                <w:kern w:val="2"/>
                <w:sz w:val="24"/>
                <w:szCs w:val="24"/>
                <w:lang w:eastAsia="pl-PL"/>
                <w14:ligatures w14:val="standardContextual"/>
              </w:rPr>
              <w:tab/>
            </w:r>
            <w:r w:rsidRPr="00B83A8E">
              <w:rPr>
                <w:rStyle w:val="Hipercze"/>
              </w:rPr>
              <w:t>Usługi zaopatrzeniowe</w:t>
            </w:r>
            <w:r>
              <w:rPr>
                <w:webHidden/>
              </w:rPr>
              <w:tab/>
            </w:r>
            <w:r>
              <w:rPr>
                <w:webHidden/>
              </w:rPr>
              <w:fldChar w:fldCharType="begin"/>
            </w:r>
            <w:r>
              <w:rPr>
                <w:webHidden/>
              </w:rPr>
              <w:instrText xml:space="preserve"> PAGEREF _Toc216439792 \h </w:instrText>
            </w:r>
            <w:r>
              <w:rPr>
                <w:webHidden/>
              </w:rPr>
            </w:r>
            <w:r>
              <w:rPr>
                <w:webHidden/>
              </w:rPr>
              <w:fldChar w:fldCharType="separate"/>
            </w:r>
            <w:r w:rsidR="002808A5">
              <w:rPr>
                <w:webHidden/>
              </w:rPr>
              <w:t>8</w:t>
            </w:r>
            <w:r>
              <w:rPr>
                <w:webHidden/>
              </w:rPr>
              <w:fldChar w:fldCharType="end"/>
            </w:r>
          </w:hyperlink>
        </w:p>
        <w:p w14:paraId="47C76A8D" w14:textId="5EAF722C" w:rsidR="00762666" w:rsidRDefault="00762666">
          <w:pPr>
            <w:pStyle w:val="Spistreci3"/>
            <w:rPr>
              <w:kern w:val="2"/>
              <w:sz w:val="24"/>
              <w:szCs w:val="24"/>
              <w:lang w:eastAsia="pl-PL"/>
              <w14:ligatures w14:val="standardContextual"/>
            </w:rPr>
          </w:pPr>
          <w:hyperlink w:anchor="_Toc216439793" w:history="1">
            <w:r w:rsidRPr="00B83A8E">
              <w:rPr>
                <w:rStyle w:val="Hipercze"/>
              </w:rPr>
              <w:t>1.4.2.</w:t>
            </w:r>
            <w:r>
              <w:rPr>
                <w:kern w:val="2"/>
                <w:sz w:val="24"/>
                <w:szCs w:val="24"/>
                <w:lang w:eastAsia="pl-PL"/>
                <w14:ligatures w14:val="standardContextual"/>
              </w:rPr>
              <w:tab/>
            </w:r>
            <w:r w:rsidRPr="00B83A8E">
              <w:rPr>
                <w:rStyle w:val="Hipercze"/>
              </w:rPr>
              <w:t>Usługi regulacyjne</w:t>
            </w:r>
            <w:r>
              <w:rPr>
                <w:webHidden/>
              </w:rPr>
              <w:tab/>
            </w:r>
            <w:r>
              <w:rPr>
                <w:webHidden/>
              </w:rPr>
              <w:fldChar w:fldCharType="begin"/>
            </w:r>
            <w:r>
              <w:rPr>
                <w:webHidden/>
              </w:rPr>
              <w:instrText xml:space="preserve"> PAGEREF _Toc216439793 \h </w:instrText>
            </w:r>
            <w:r>
              <w:rPr>
                <w:webHidden/>
              </w:rPr>
            </w:r>
            <w:r>
              <w:rPr>
                <w:webHidden/>
              </w:rPr>
              <w:fldChar w:fldCharType="separate"/>
            </w:r>
            <w:r w:rsidR="002808A5">
              <w:rPr>
                <w:webHidden/>
              </w:rPr>
              <w:t>16</w:t>
            </w:r>
            <w:r>
              <w:rPr>
                <w:webHidden/>
              </w:rPr>
              <w:fldChar w:fldCharType="end"/>
            </w:r>
          </w:hyperlink>
        </w:p>
        <w:p w14:paraId="484F812F" w14:textId="53B47D81" w:rsidR="00762666" w:rsidRDefault="00762666">
          <w:pPr>
            <w:pStyle w:val="Spistreci3"/>
            <w:rPr>
              <w:kern w:val="2"/>
              <w:sz w:val="24"/>
              <w:szCs w:val="24"/>
              <w:lang w:eastAsia="pl-PL"/>
              <w14:ligatures w14:val="standardContextual"/>
            </w:rPr>
          </w:pPr>
          <w:hyperlink w:anchor="_Toc216439794" w:history="1">
            <w:r w:rsidRPr="00B83A8E">
              <w:rPr>
                <w:rStyle w:val="Hipercze"/>
              </w:rPr>
              <w:t>1.4.3.</w:t>
            </w:r>
            <w:r>
              <w:rPr>
                <w:kern w:val="2"/>
                <w:sz w:val="24"/>
                <w:szCs w:val="24"/>
                <w:lang w:eastAsia="pl-PL"/>
                <w14:ligatures w14:val="standardContextual"/>
              </w:rPr>
              <w:tab/>
            </w:r>
            <w:r w:rsidRPr="00B83A8E">
              <w:rPr>
                <w:rStyle w:val="Hipercze"/>
              </w:rPr>
              <w:t>Usługi podtrzymujące</w:t>
            </w:r>
            <w:r>
              <w:rPr>
                <w:webHidden/>
              </w:rPr>
              <w:tab/>
            </w:r>
            <w:r>
              <w:rPr>
                <w:webHidden/>
              </w:rPr>
              <w:fldChar w:fldCharType="begin"/>
            </w:r>
            <w:r>
              <w:rPr>
                <w:webHidden/>
              </w:rPr>
              <w:instrText xml:space="preserve"> PAGEREF _Toc216439794 \h </w:instrText>
            </w:r>
            <w:r>
              <w:rPr>
                <w:webHidden/>
              </w:rPr>
            </w:r>
            <w:r>
              <w:rPr>
                <w:webHidden/>
              </w:rPr>
              <w:fldChar w:fldCharType="separate"/>
            </w:r>
            <w:r w:rsidR="002808A5">
              <w:rPr>
                <w:webHidden/>
              </w:rPr>
              <w:t>22</w:t>
            </w:r>
            <w:r>
              <w:rPr>
                <w:webHidden/>
              </w:rPr>
              <w:fldChar w:fldCharType="end"/>
            </w:r>
          </w:hyperlink>
        </w:p>
        <w:p w14:paraId="2D1BB95F" w14:textId="3B514540" w:rsidR="00762666" w:rsidRDefault="00762666">
          <w:pPr>
            <w:pStyle w:val="Spistreci3"/>
            <w:rPr>
              <w:kern w:val="2"/>
              <w:sz w:val="24"/>
              <w:szCs w:val="24"/>
              <w:lang w:eastAsia="pl-PL"/>
              <w14:ligatures w14:val="standardContextual"/>
            </w:rPr>
          </w:pPr>
          <w:hyperlink w:anchor="_Toc216439795" w:history="1">
            <w:r w:rsidRPr="00B83A8E">
              <w:rPr>
                <w:rStyle w:val="Hipercze"/>
              </w:rPr>
              <w:t>1.4.4.</w:t>
            </w:r>
            <w:r>
              <w:rPr>
                <w:kern w:val="2"/>
                <w:sz w:val="24"/>
                <w:szCs w:val="24"/>
                <w:lang w:eastAsia="pl-PL"/>
                <w14:ligatures w14:val="standardContextual"/>
              </w:rPr>
              <w:tab/>
            </w:r>
            <w:r w:rsidRPr="00B83A8E">
              <w:rPr>
                <w:rStyle w:val="Hipercze"/>
              </w:rPr>
              <w:t>Usługi kulturowe</w:t>
            </w:r>
            <w:r>
              <w:rPr>
                <w:webHidden/>
              </w:rPr>
              <w:tab/>
            </w:r>
            <w:r>
              <w:rPr>
                <w:webHidden/>
              </w:rPr>
              <w:fldChar w:fldCharType="begin"/>
            </w:r>
            <w:r>
              <w:rPr>
                <w:webHidden/>
              </w:rPr>
              <w:instrText xml:space="preserve"> PAGEREF _Toc216439795 \h </w:instrText>
            </w:r>
            <w:r>
              <w:rPr>
                <w:webHidden/>
              </w:rPr>
            </w:r>
            <w:r>
              <w:rPr>
                <w:webHidden/>
              </w:rPr>
              <w:fldChar w:fldCharType="separate"/>
            </w:r>
            <w:r w:rsidR="002808A5">
              <w:rPr>
                <w:webHidden/>
              </w:rPr>
              <w:t>27</w:t>
            </w:r>
            <w:r>
              <w:rPr>
                <w:webHidden/>
              </w:rPr>
              <w:fldChar w:fldCharType="end"/>
            </w:r>
          </w:hyperlink>
        </w:p>
        <w:p w14:paraId="1BA34E6D" w14:textId="295A8150" w:rsidR="00762666" w:rsidRDefault="00762666">
          <w:pPr>
            <w:pStyle w:val="Spistreci1"/>
            <w:tabs>
              <w:tab w:val="left" w:pos="420"/>
              <w:tab w:val="right" w:leader="dot" w:pos="8493"/>
            </w:tabs>
            <w:rPr>
              <w:noProof/>
              <w:kern w:val="2"/>
              <w:sz w:val="24"/>
              <w:szCs w:val="24"/>
              <w:lang w:val="pl-PL" w:eastAsia="pl-PL"/>
              <w14:ligatures w14:val="standardContextual"/>
            </w:rPr>
          </w:pPr>
          <w:hyperlink w:anchor="_Toc216439796" w:history="1">
            <w:r w:rsidRPr="00B83A8E">
              <w:rPr>
                <w:rStyle w:val="Hipercze"/>
                <w:noProof/>
                <w:lang w:val="pl-PL"/>
              </w:rPr>
              <w:t>2.</w:t>
            </w:r>
            <w:r>
              <w:rPr>
                <w:noProof/>
                <w:kern w:val="2"/>
                <w:sz w:val="24"/>
                <w:szCs w:val="24"/>
                <w:lang w:val="pl-PL" w:eastAsia="pl-PL"/>
                <w14:ligatures w14:val="standardContextual"/>
              </w:rPr>
              <w:tab/>
            </w:r>
            <w:r w:rsidRPr="00B83A8E">
              <w:rPr>
                <w:rStyle w:val="Hipercze"/>
                <w:noProof/>
                <w:lang w:val="pl-PL"/>
              </w:rPr>
              <w:t>Diagnoza</w:t>
            </w:r>
            <w:r>
              <w:rPr>
                <w:noProof/>
                <w:webHidden/>
              </w:rPr>
              <w:tab/>
            </w:r>
            <w:r>
              <w:rPr>
                <w:noProof/>
                <w:webHidden/>
              </w:rPr>
              <w:fldChar w:fldCharType="begin"/>
            </w:r>
            <w:r>
              <w:rPr>
                <w:noProof/>
                <w:webHidden/>
              </w:rPr>
              <w:instrText xml:space="preserve"> PAGEREF _Toc216439796 \h </w:instrText>
            </w:r>
            <w:r>
              <w:rPr>
                <w:noProof/>
                <w:webHidden/>
              </w:rPr>
            </w:r>
            <w:r>
              <w:rPr>
                <w:noProof/>
                <w:webHidden/>
              </w:rPr>
              <w:fldChar w:fldCharType="separate"/>
            </w:r>
            <w:r w:rsidR="002808A5">
              <w:rPr>
                <w:noProof/>
                <w:webHidden/>
              </w:rPr>
              <w:t>31</w:t>
            </w:r>
            <w:r>
              <w:rPr>
                <w:noProof/>
                <w:webHidden/>
              </w:rPr>
              <w:fldChar w:fldCharType="end"/>
            </w:r>
          </w:hyperlink>
        </w:p>
        <w:p w14:paraId="63046810" w14:textId="759F6E30" w:rsidR="00762666" w:rsidRDefault="00762666">
          <w:pPr>
            <w:pStyle w:val="Spistreci2"/>
            <w:tabs>
              <w:tab w:val="left" w:pos="960"/>
              <w:tab w:val="right" w:leader="dot" w:pos="8493"/>
            </w:tabs>
            <w:rPr>
              <w:noProof/>
              <w:kern w:val="2"/>
              <w:sz w:val="24"/>
              <w:szCs w:val="24"/>
              <w:lang w:val="pl-PL" w:eastAsia="pl-PL"/>
              <w14:ligatures w14:val="standardContextual"/>
            </w:rPr>
          </w:pPr>
          <w:hyperlink w:anchor="_Toc216439797" w:history="1">
            <w:r w:rsidRPr="00B83A8E">
              <w:rPr>
                <w:rStyle w:val="Hipercze"/>
                <w:noProof/>
                <w:lang w:val="pl-PL"/>
              </w:rPr>
              <w:t>2.1.</w:t>
            </w:r>
            <w:r>
              <w:rPr>
                <w:noProof/>
                <w:kern w:val="2"/>
                <w:sz w:val="24"/>
                <w:szCs w:val="24"/>
                <w:lang w:val="pl-PL" w:eastAsia="pl-PL"/>
                <w14:ligatures w14:val="standardContextual"/>
              </w:rPr>
              <w:tab/>
            </w:r>
            <w:r w:rsidRPr="00B83A8E">
              <w:rPr>
                <w:rStyle w:val="Hipercze"/>
                <w:noProof/>
                <w:lang w:val="pl-PL"/>
              </w:rPr>
              <w:t>Zasoby i stan mokradeł w Polsce</w:t>
            </w:r>
            <w:r>
              <w:rPr>
                <w:noProof/>
                <w:webHidden/>
              </w:rPr>
              <w:tab/>
            </w:r>
            <w:r>
              <w:rPr>
                <w:noProof/>
                <w:webHidden/>
              </w:rPr>
              <w:fldChar w:fldCharType="begin"/>
            </w:r>
            <w:r>
              <w:rPr>
                <w:noProof/>
                <w:webHidden/>
              </w:rPr>
              <w:instrText xml:space="preserve"> PAGEREF _Toc216439797 \h </w:instrText>
            </w:r>
            <w:r>
              <w:rPr>
                <w:noProof/>
                <w:webHidden/>
              </w:rPr>
            </w:r>
            <w:r>
              <w:rPr>
                <w:noProof/>
                <w:webHidden/>
              </w:rPr>
              <w:fldChar w:fldCharType="separate"/>
            </w:r>
            <w:r w:rsidR="002808A5">
              <w:rPr>
                <w:noProof/>
                <w:webHidden/>
              </w:rPr>
              <w:t>31</w:t>
            </w:r>
            <w:r>
              <w:rPr>
                <w:noProof/>
                <w:webHidden/>
              </w:rPr>
              <w:fldChar w:fldCharType="end"/>
            </w:r>
          </w:hyperlink>
        </w:p>
        <w:p w14:paraId="3B191E0E" w14:textId="6F22F7FE" w:rsidR="00762666" w:rsidRDefault="00762666">
          <w:pPr>
            <w:pStyle w:val="Spistreci2"/>
            <w:tabs>
              <w:tab w:val="left" w:pos="960"/>
              <w:tab w:val="right" w:leader="dot" w:pos="8493"/>
            </w:tabs>
            <w:rPr>
              <w:noProof/>
              <w:kern w:val="2"/>
              <w:sz w:val="24"/>
              <w:szCs w:val="24"/>
              <w:lang w:val="pl-PL" w:eastAsia="pl-PL"/>
              <w14:ligatures w14:val="standardContextual"/>
            </w:rPr>
          </w:pPr>
          <w:hyperlink w:anchor="_Toc216439798" w:history="1">
            <w:r w:rsidRPr="00B83A8E">
              <w:rPr>
                <w:rStyle w:val="Hipercze"/>
                <w:noProof/>
                <w:lang w:val="pl-PL"/>
              </w:rPr>
              <w:t>2.2.</w:t>
            </w:r>
            <w:r>
              <w:rPr>
                <w:noProof/>
                <w:kern w:val="2"/>
                <w:sz w:val="24"/>
                <w:szCs w:val="24"/>
                <w:lang w:val="pl-PL" w:eastAsia="pl-PL"/>
                <w14:ligatures w14:val="standardContextual"/>
              </w:rPr>
              <w:tab/>
            </w:r>
            <w:r w:rsidRPr="00B83A8E">
              <w:rPr>
                <w:rStyle w:val="Hipercze"/>
                <w:noProof/>
                <w:lang w:val="pl-PL"/>
              </w:rPr>
              <w:t>Analiza presji</w:t>
            </w:r>
            <w:r>
              <w:rPr>
                <w:noProof/>
                <w:webHidden/>
              </w:rPr>
              <w:tab/>
            </w:r>
            <w:r>
              <w:rPr>
                <w:noProof/>
                <w:webHidden/>
              </w:rPr>
              <w:fldChar w:fldCharType="begin"/>
            </w:r>
            <w:r>
              <w:rPr>
                <w:noProof/>
                <w:webHidden/>
              </w:rPr>
              <w:instrText xml:space="preserve"> PAGEREF _Toc216439798 \h </w:instrText>
            </w:r>
            <w:r>
              <w:rPr>
                <w:noProof/>
                <w:webHidden/>
              </w:rPr>
            </w:r>
            <w:r>
              <w:rPr>
                <w:noProof/>
                <w:webHidden/>
              </w:rPr>
              <w:fldChar w:fldCharType="separate"/>
            </w:r>
            <w:r w:rsidR="002808A5">
              <w:rPr>
                <w:noProof/>
                <w:webHidden/>
              </w:rPr>
              <w:t>38</w:t>
            </w:r>
            <w:r>
              <w:rPr>
                <w:noProof/>
                <w:webHidden/>
              </w:rPr>
              <w:fldChar w:fldCharType="end"/>
            </w:r>
          </w:hyperlink>
        </w:p>
        <w:p w14:paraId="4DA2DCAC" w14:textId="1EDC1DE1" w:rsidR="00762666" w:rsidRDefault="00762666">
          <w:pPr>
            <w:pStyle w:val="Spistreci3"/>
            <w:rPr>
              <w:kern w:val="2"/>
              <w:sz w:val="24"/>
              <w:szCs w:val="24"/>
              <w:lang w:eastAsia="pl-PL"/>
              <w14:ligatures w14:val="standardContextual"/>
            </w:rPr>
          </w:pPr>
          <w:hyperlink w:anchor="_Toc216439799" w:history="1">
            <w:r w:rsidRPr="00B83A8E">
              <w:rPr>
                <w:rStyle w:val="Hipercze"/>
              </w:rPr>
              <w:t>2.2.1.</w:t>
            </w:r>
            <w:r>
              <w:rPr>
                <w:kern w:val="2"/>
                <w:sz w:val="24"/>
                <w:szCs w:val="24"/>
                <w:lang w:eastAsia="pl-PL"/>
                <w14:ligatures w14:val="standardContextual"/>
              </w:rPr>
              <w:tab/>
            </w:r>
            <w:r w:rsidRPr="00B83A8E">
              <w:rPr>
                <w:rStyle w:val="Hipercze"/>
              </w:rPr>
              <w:t>Torfowiska</w:t>
            </w:r>
            <w:r>
              <w:rPr>
                <w:webHidden/>
              </w:rPr>
              <w:tab/>
            </w:r>
            <w:r>
              <w:rPr>
                <w:webHidden/>
              </w:rPr>
              <w:fldChar w:fldCharType="begin"/>
            </w:r>
            <w:r>
              <w:rPr>
                <w:webHidden/>
              </w:rPr>
              <w:instrText xml:space="preserve"> PAGEREF _Toc216439799 \h </w:instrText>
            </w:r>
            <w:r>
              <w:rPr>
                <w:webHidden/>
              </w:rPr>
            </w:r>
            <w:r>
              <w:rPr>
                <w:webHidden/>
              </w:rPr>
              <w:fldChar w:fldCharType="separate"/>
            </w:r>
            <w:r w:rsidR="002808A5">
              <w:rPr>
                <w:webHidden/>
              </w:rPr>
              <w:t>38</w:t>
            </w:r>
            <w:r>
              <w:rPr>
                <w:webHidden/>
              </w:rPr>
              <w:fldChar w:fldCharType="end"/>
            </w:r>
          </w:hyperlink>
        </w:p>
        <w:p w14:paraId="7BF8874D" w14:textId="4EA93D50" w:rsidR="00762666" w:rsidRDefault="00762666">
          <w:pPr>
            <w:pStyle w:val="Spistreci3"/>
            <w:rPr>
              <w:kern w:val="2"/>
              <w:sz w:val="24"/>
              <w:szCs w:val="24"/>
              <w:lang w:eastAsia="pl-PL"/>
              <w14:ligatures w14:val="standardContextual"/>
            </w:rPr>
          </w:pPr>
          <w:hyperlink w:anchor="_Toc216439800" w:history="1">
            <w:r w:rsidRPr="00B83A8E">
              <w:rPr>
                <w:rStyle w:val="Hipercze"/>
              </w:rPr>
              <w:t>2.2.2.</w:t>
            </w:r>
            <w:r>
              <w:rPr>
                <w:kern w:val="2"/>
                <w:sz w:val="24"/>
                <w:szCs w:val="24"/>
                <w:lang w:eastAsia="pl-PL"/>
                <w14:ligatures w14:val="standardContextual"/>
              </w:rPr>
              <w:tab/>
            </w:r>
            <w:r w:rsidRPr="00B83A8E">
              <w:rPr>
                <w:rStyle w:val="Hipercze"/>
              </w:rPr>
              <w:t>Rzeki i tereny nadrzeczne</w:t>
            </w:r>
            <w:r>
              <w:rPr>
                <w:webHidden/>
              </w:rPr>
              <w:tab/>
            </w:r>
            <w:r>
              <w:rPr>
                <w:webHidden/>
              </w:rPr>
              <w:fldChar w:fldCharType="begin"/>
            </w:r>
            <w:r>
              <w:rPr>
                <w:webHidden/>
              </w:rPr>
              <w:instrText xml:space="preserve"> PAGEREF _Toc216439800 \h </w:instrText>
            </w:r>
            <w:r>
              <w:rPr>
                <w:webHidden/>
              </w:rPr>
            </w:r>
            <w:r>
              <w:rPr>
                <w:webHidden/>
              </w:rPr>
              <w:fldChar w:fldCharType="separate"/>
            </w:r>
            <w:r w:rsidR="002808A5">
              <w:rPr>
                <w:webHidden/>
              </w:rPr>
              <w:t>47</w:t>
            </w:r>
            <w:r>
              <w:rPr>
                <w:webHidden/>
              </w:rPr>
              <w:fldChar w:fldCharType="end"/>
            </w:r>
          </w:hyperlink>
        </w:p>
        <w:p w14:paraId="086B867E" w14:textId="2DC073E3" w:rsidR="00762666" w:rsidRDefault="00762666">
          <w:pPr>
            <w:pStyle w:val="Spistreci3"/>
            <w:rPr>
              <w:kern w:val="2"/>
              <w:sz w:val="24"/>
              <w:szCs w:val="24"/>
              <w:lang w:eastAsia="pl-PL"/>
              <w14:ligatures w14:val="standardContextual"/>
            </w:rPr>
          </w:pPr>
          <w:hyperlink w:anchor="_Toc216439801" w:history="1">
            <w:r w:rsidRPr="00B83A8E">
              <w:rPr>
                <w:rStyle w:val="Hipercze"/>
              </w:rPr>
              <w:t>2.2.3.</w:t>
            </w:r>
            <w:r>
              <w:rPr>
                <w:kern w:val="2"/>
                <w:sz w:val="24"/>
                <w:szCs w:val="24"/>
                <w:lang w:eastAsia="pl-PL"/>
                <w14:ligatures w14:val="standardContextual"/>
              </w:rPr>
              <w:tab/>
            </w:r>
            <w:r w:rsidRPr="00B83A8E">
              <w:rPr>
                <w:rStyle w:val="Hipercze"/>
              </w:rPr>
              <w:t>Jeziora</w:t>
            </w:r>
            <w:r>
              <w:rPr>
                <w:webHidden/>
              </w:rPr>
              <w:tab/>
            </w:r>
            <w:r>
              <w:rPr>
                <w:webHidden/>
              </w:rPr>
              <w:fldChar w:fldCharType="begin"/>
            </w:r>
            <w:r>
              <w:rPr>
                <w:webHidden/>
              </w:rPr>
              <w:instrText xml:space="preserve"> PAGEREF _Toc216439801 \h </w:instrText>
            </w:r>
            <w:r>
              <w:rPr>
                <w:webHidden/>
              </w:rPr>
            </w:r>
            <w:r>
              <w:rPr>
                <w:webHidden/>
              </w:rPr>
              <w:fldChar w:fldCharType="separate"/>
            </w:r>
            <w:r w:rsidR="002808A5">
              <w:rPr>
                <w:webHidden/>
              </w:rPr>
              <w:t>57</w:t>
            </w:r>
            <w:r>
              <w:rPr>
                <w:webHidden/>
              </w:rPr>
              <w:fldChar w:fldCharType="end"/>
            </w:r>
          </w:hyperlink>
        </w:p>
        <w:p w14:paraId="20134A72" w14:textId="07DD0E9B" w:rsidR="00762666" w:rsidRDefault="00762666">
          <w:pPr>
            <w:pStyle w:val="Spistreci3"/>
            <w:rPr>
              <w:kern w:val="2"/>
              <w:sz w:val="24"/>
              <w:szCs w:val="24"/>
              <w:lang w:eastAsia="pl-PL"/>
              <w14:ligatures w14:val="standardContextual"/>
            </w:rPr>
          </w:pPr>
          <w:hyperlink w:anchor="_Toc216439802" w:history="1">
            <w:r w:rsidRPr="00B83A8E">
              <w:rPr>
                <w:rStyle w:val="Hipercze"/>
              </w:rPr>
              <w:t>2.2.4.</w:t>
            </w:r>
            <w:r>
              <w:rPr>
                <w:kern w:val="2"/>
                <w:sz w:val="24"/>
                <w:szCs w:val="24"/>
                <w:lang w:eastAsia="pl-PL"/>
                <w14:ligatures w14:val="standardContextual"/>
              </w:rPr>
              <w:tab/>
            </w:r>
            <w:r w:rsidRPr="00B83A8E">
              <w:rPr>
                <w:rStyle w:val="Hipercze"/>
              </w:rPr>
              <w:t>Mokradła nadmorskie</w:t>
            </w:r>
            <w:r>
              <w:rPr>
                <w:webHidden/>
              </w:rPr>
              <w:tab/>
            </w:r>
            <w:r>
              <w:rPr>
                <w:webHidden/>
              </w:rPr>
              <w:fldChar w:fldCharType="begin"/>
            </w:r>
            <w:r>
              <w:rPr>
                <w:webHidden/>
              </w:rPr>
              <w:instrText xml:space="preserve"> PAGEREF _Toc216439802 \h </w:instrText>
            </w:r>
            <w:r>
              <w:rPr>
                <w:webHidden/>
              </w:rPr>
            </w:r>
            <w:r>
              <w:rPr>
                <w:webHidden/>
              </w:rPr>
              <w:fldChar w:fldCharType="separate"/>
            </w:r>
            <w:r w:rsidR="002808A5">
              <w:rPr>
                <w:webHidden/>
              </w:rPr>
              <w:t>59</w:t>
            </w:r>
            <w:r>
              <w:rPr>
                <w:webHidden/>
              </w:rPr>
              <w:fldChar w:fldCharType="end"/>
            </w:r>
          </w:hyperlink>
        </w:p>
        <w:p w14:paraId="1F1BB382" w14:textId="4F5873B9" w:rsidR="00762666" w:rsidRDefault="00762666">
          <w:pPr>
            <w:pStyle w:val="Spistreci2"/>
            <w:tabs>
              <w:tab w:val="left" w:pos="960"/>
              <w:tab w:val="right" w:leader="dot" w:pos="8493"/>
            </w:tabs>
            <w:rPr>
              <w:noProof/>
              <w:kern w:val="2"/>
              <w:sz w:val="24"/>
              <w:szCs w:val="24"/>
              <w:lang w:val="pl-PL" w:eastAsia="pl-PL"/>
              <w14:ligatures w14:val="standardContextual"/>
            </w:rPr>
          </w:pPr>
          <w:hyperlink w:anchor="_Toc216439803" w:history="1">
            <w:r w:rsidRPr="00B83A8E">
              <w:rPr>
                <w:rStyle w:val="Hipercze"/>
                <w:noProof/>
                <w:lang w:val="pl-PL"/>
              </w:rPr>
              <w:t>2.3.</w:t>
            </w:r>
            <w:r>
              <w:rPr>
                <w:noProof/>
                <w:kern w:val="2"/>
                <w:sz w:val="24"/>
                <w:szCs w:val="24"/>
                <w:lang w:val="pl-PL" w:eastAsia="pl-PL"/>
                <w14:ligatures w14:val="standardContextual"/>
              </w:rPr>
              <w:tab/>
            </w:r>
            <w:r w:rsidRPr="00B83A8E">
              <w:rPr>
                <w:rStyle w:val="Hipercze"/>
                <w:noProof/>
                <w:lang w:val="pl-PL"/>
              </w:rPr>
              <w:t>Obszary Ramsar w Polsce</w:t>
            </w:r>
            <w:r>
              <w:rPr>
                <w:noProof/>
                <w:webHidden/>
              </w:rPr>
              <w:tab/>
            </w:r>
            <w:r>
              <w:rPr>
                <w:noProof/>
                <w:webHidden/>
              </w:rPr>
              <w:fldChar w:fldCharType="begin"/>
            </w:r>
            <w:r>
              <w:rPr>
                <w:noProof/>
                <w:webHidden/>
              </w:rPr>
              <w:instrText xml:space="preserve"> PAGEREF _Toc216439803 \h </w:instrText>
            </w:r>
            <w:r>
              <w:rPr>
                <w:noProof/>
                <w:webHidden/>
              </w:rPr>
            </w:r>
            <w:r>
              <w:rPr>
                <w:noProof/>
                <w:webHidden/>
              </w:rPr>
              <w:fldChar w:fldCharType="separate"/>
            </w:r>
            <w:r w:rsidR="002808A5">
              <w:rPr>
                <w:noProof/>
                <w:webHidden/>
              </w:rPr>
              <w:t>62</w:t>
            </w:r>
            <w:r>
              <w:rPr>
                <w:noProof/>
                <w:webHidden/>
              </w:rPr>
              <w:fldChar w:fldCharType="end"/>
            </w:r>
          </w:hyperlink>
        </w:p>
        <w:p w14:paraId="04C24FA2" w14:textId="4C6AC8D2" w:rsidR="00762666" w:rsidRDefault="00762666">
          <w:pPr>
            <w:pStyle w:val="Spistreci2"/>
            <w:tabs>
              <w:tab w:val="left" w:pos="960"/>
              <w:tab w:val="right" w:leader="dot" w:pos="8493"/>
            </w:tabs>
            <w:rPr>
              <w:noProof/>
              <w:kern w:val="2"/>
              <w:sz w:val="24"/>
              <w:szCs w:val="24"/>
              <w:lang w:val="pl-PL" w:eastAsia="pl-PL"/>
              <w14:ligatures w14:val="standardContextual"/>
            </w:rPr>
          </w:pPr>
          <w:hyperlink w:anchor="_Toc216439804" w:history="1">
            <w:r w:rsidRPr="00B83A8E">
              <w:rPr>
                <w:rStyle w:val="Hipercze"/>
                <w:noProof/>
                <w:lang w:val="pl-PL"/>
              </w:rPr>
              <w:t>2.4.</w:t>
            </w:r>
            <w:r>
              <w:rPr>
                <w:noProof/>
                <w:kern w:val="2"/>
                <w:sz w:val="24"/>
                <w:szCs w:val="24"/>
                <w:lang w:val="pl-PL" w:eastAsia="pl-PL"/>
                <w14:ligatures w14:val="standardContextual"/>
              </w:rPr>
              <w:tab/>
            </w:r>
            <w:r w:rsidRPr="00B83A8E">
              <w:rPr>
                <w:rStyle w:val="Hipercze"/>
                <w:noProof/>
                <w:lang w:val="pl-PL"/>
              </w:rPr>
              <w:t>Priorytety ochrony mokradeł w Polsce</w:t>
            </w:r>
            <w:r>
              <w:rPr>
                <w:noProof/>
                <w:webHidden/>
              </w:rPr>
              <w:tab/>
            </w:r>
            <w:r>
              <w:rPr>
                <w:noProof/>
                <w:webHidden/>
              </w:rPr>
              <w:fldChar w:fldCharType="begin"/>
            </w:r>
            <w:r>
              <w:rPr>
                <w:noProof/>
                <w:webHidden/>
              </w:rPr>
              <w:instrText xml:space="preserve"> PAGEREF _Toc216439804 \h </w:instrText>
            </w:r>
            <w:r>
              <w:rPr>
                <w:noProof/>
                <w:webHidden/>
              </w:rPr>
            </w:r>
            <w:r>
              <w:rPr>
                <w:noProof/>
                <w:webHidden/>
              </w:rPr>
              <w:fldChar w:fldCharType="separate"/>
            </w:r>
            <w:r w:rsidR="002808A5">
              <w:rPr>
                <w:noProof/>
                <w:webHidden/>
              </w:rPr>
              <w:t>63</w:t>
            </w:r>
            <w:r>
              <w:rPr>
                <w:noProof/>
                <w:webHidden/>
              </w:rPr>
              <w:fldChar w:fldCharType="end"/>
            </w:r>
          </w:hyperlink>
        </w:p>
        <w:p w14:paraId="2D759F51" w14:textId="37487817" w:rsidR="00762666" w:rsidRDefault="00762666" w:rsidP="008A377D">
          <w:pPr>
            <w:pStyle w:val="Spistreci2"/>
            <w:tabs>
              <w:tab w:val="left" w:pos="960"/>
              <w:tab w:val="right" w:leader="dot" w:pos="8493"/>
            </w:tabs>
            <w:ind w:left="954" w:hanging="744"/>
            <w:rPr>
              <w:noProof/>
              <w:kern w:val="2"/>
              <w:sz w:val="24"/>
              <w:szCs w:val="24"/>
              <w:lang w:val="pl-PL" w:eastAsia="pl-PL"/>
              <w14:ligatures w14:val="standardContextual"/>
            </w:rPr>
          </w:pPr>
          <w:hyperlink w:anchor="_Toc216439805" w:history="1">
            <w:r w:rsidRPr="00B83A8E">
              <w:rPr>
                <w:rStyle w:val="Hipercze"/>
                <w:noProof/>
                <w:lang w:val="pl-PL"/>
              </w:rPr>
              <w:t>2.5.</w:t>
            </w:r>
            <w:r>
              <w:rPr>
                <w:noProof/>
                <w:kern w:val="2"/>
                <w:sz w:val="24"/>
                <w:szCs w:val="24"/>
                <w:lang w:val="pl-PL" w:eastAsia="pl-PL"/>
                <w14:ligatures w14:val="standardContextual"/>
              </w:rPr>
              <w:tab/>
            </w:r>
            <w:r w:rsidRPr="00B83A8E">
              <w:rPr>
                <w:rStyle w:val="Hipercze"/>
                <w:noProof/>
                <w:lang w:val="pl-PL"/>
              </w:rPr>
              <w:t>Analiza osiągniętych celów Strategii ochrony obszarów wodno-błotnych na lata 2006-2013</w:t>
            </w:r>
            <w:r>
              <w:rPr>
                <w:noProof/>
                <w:webHidden/>
              </w:rPr>
              <w:tab/>
            </w:r>
            <w:r>
              <w:rPr>
                <w:noProof/>
                <w:webHidden/>
              </w:rPr>
              <w:fldChar w:fldCharType="begin"/>
            </w:r>
            <w:r>
              <w:rPr>
                <w:noProof/>
                <w:webHidden/>
              </w:rPr>
              <w:instrText xml:space="preserve"> PAGEREF _Toc216439805 \h </w:instrText>
            </w:r>
            <w:r>
              <w:rPr>
                <w:noProof/>
                <w:webHidden/>
              </w:rPr>
            </w:r>
            <w:r>
              <w:rPr>
                <w:noProof/>
                <w:webHidden/>
              </w:rPr>
              <w:fldChar w:fldCharType="separate"/>
            </w:r>
            <w:r w:rsidR="002808A5">
              <w:rPr>
                <w:noProof/>
                <w:webHidden/>
              </w:rPr>
              <w:t>66</w:t>
            </w:r>
            <w:r>
              <w:rPr>
                <w:noProof/>
                <w:webHidden/>
              </w:rPr>
              <w:fldChar w:fldCharType="end"/>
            </w:r>
          </w:hyperlink>
        </w:p>
        <w:p w14:paraId="146DB960" w14:textId="18BC1217" w:rsidR="00762666" w:rsidRDefault="00762666">
          <w:pPr>
            <w:pStyle w:val="Spistreci1"/>
            <w:tabs>
              <w:tab w:val="left" w:pos="420"/>
              <w:tab w:val="right" w:leader="dot" w:pos="8493"/>
            </w:tabs>
            <w:rPr>
              <w:noProof/>
              <w:kern w:val="2"/>
              <w:sz w:val="24"/>
              <w:szCs w:val="24"/>
              <w:lang w:val="pl-PL" w:eastAsia="pl-PL"/>
              <w14:ligatures w14:val="standardContextual"/>
            </w:rPr>
          </w:pPr>
          <w:hyperlink w:anchor="_Toc216439806" w:history="1">
            <w:r w:rsidRPr="00B83A8E">
              <w:rPr>
                <w:rStyle w:val="Hipercze"/>
                <w:noProof/>
                <w:lang w:val="pl-PL"/>
              </w:rPr>
              <w:t>3.</w:t>
            </w:r>
            <w:r>
              <w:rPr>
                <w:noProof/>
                <w:kern w:val="2"/>
                <w:sz w:val="24"/>
                <w:szCs w:val="24"/>
                <w:lang w:val="pl-PL" w:eastAsia="pl-PL"/>
                <w14:ligatures w14:val="standardContextual"/>
              </w:rPr>
              <w:tab/>
            </w:r>
            <w:r w:rsidRPr="00B83A8E">
              <w:rPr>
                <w:rStyle w:val="Hipercze"/>
                <w:noProof/>
                <w:lang w:val="pl-PL"/>
              </w:rPr>
              <w:t>Strategia</w:t>
            </w:r>
            <w:r>
              <w:rPr>
                <w:noProof/>
                <w:webHidden/>
              </w:rPr>
              <w:tab/>
            </w:r>
            <w:r>
              <w:rPr>
                <w:noProof/>
                <w:webHidden/>
              </w:rPr>
              <w:fldChar w:fldCharType="begin"/>
            </w:r>
            <w:r>
              <w:rPr>
                <w:noProof/>
                <w:webHidden/>
              </w:rPr>
              <w:instrText xml:space="preserve"> PAGEREF _Toc216439806 \h </w:instrText>
            </w:r>
            <w:r>
              <w:rPr>
                <w:noProof/>
                <w:webHidden/>
              </w:rPr>
            </w:r>
            <w:r>
              <w:rPr>
                <w:noProof/>
                <w:webHidden/>
              </w:rPr>
              <w:fldChar w:fldCharType="separate"/>
            </w:r>
            <w:r w:rsidR="002808A5">
              <w:rPr>
                <w:noProof/>
                <w:webHidden/>
              </w:rPr>
              <w:t>68</w:t>
            </w:r>
            <w:r>
              <w:rPr>
                <w:noProof/>
                <w:webHidden/>
              </w:rPr>
              <w:fldChar w:fldCharType="end"/>
            </w:r>
          </w:hyperlink>
        </w:p>
        <w:p w14:paraId="506D4E46" w14:textId="0D73EDDA" w:rsidR="00762666" w:rsidRDefault="00762666">
          <w:pPr>
            <w:pStyle w:val="Spistreci2"/>
            <w:tabs>
              <w:tab w:val="left" w:pos="960"/>
              <w:tab w:val="right" w:leader="dot" w:pos="8493"/>
            </w:tabs>
            <w:rPr>
              <w:noProof/>
              <w:kern w:val="2"/>
              <w:sz w:val="24"/>
              <w:szCs w:val="24"/>
              <w:lang w:val="pl-PL" w:eastAsia="pl-PL"/>
              <w14:ligatures w14:val="standardContextual"/>
            </w:rPr>
          </w:pPr>
          <w:hyperlink w:anchor="_Toc216439807" w:history="1">
            <w:r w:rsidRPr="00B83A8E">
              <w:rPr>
                <w:rStyle w:val="Hipercze"/>
                <w:noProof/>
                <w:lang w:val="pl-PL"/>
              </w:rPr>
              <w:t>3.1.</w:t>
            </w:r>
            <w:r>
              <w:rPr>
                <w:noProof/>
                <w:kern w:val="2"/>
                <w:sz w:val="24"/>
                <w:szCs w:val="24"/>
                <w:lang w:val="pl-PL" w:eastAsia="pl-PL"/>
                <w14:ligatures w14:val="standardContextual"/>
              </w:rPr>
              <w:tab/>
            </w:r>
            <w:r w:rsidRPr="00B83A8E">
              <w:rPr>
                <w:rStyle w:val="Hipercze"/>
                <w:noProof/>
                <w:lang w:val="pl-PL"/>
              </w:rPr>
              <w:t>Cele Strategii</w:t>
            </w:r>
            <w:r>
              <w:rPr>
                <w:noProof/>
                <w:webHidden/>
              </w:rPr>
              <w:tab/>
            </w:r>
            <w:r>
              <w:rPr>
                <w:noProof/>
                <w:webHidden/>
              </w:rPr>
              <w:fldChar w:fldCharType="begin"/>
            </w:r>
            <w:r>
              <w:rPr>
                <w:noProof/>
                <w:webHidden/>
              </w:rPr>
              <w:instrText xml:space="preserve"> PAGEREF _Toc216439807 \h </w:instrText>
            </w:r>
            <w:r>
              <w:rPr>
                <w:noProof/>
                <w:webHidden/>
              </w:rPr>
            </w:r>
            <w:r>
              <w:rPr>
                <w:noProof/>
                <w:webHidden/>
              </w:rPr>
              <w:fldChar w:fldCharType="separate"/>
            </w:r>
            <w:r w:rsidR="002808A5">
              <w:rPr>
                <w:noProof/>
                <w:webHidden/>
              </w:rPr>
              <w:t>68</w:t>
            </w:r>
            <w:r>
              <w:rPr>
                <w:noProof/>
                <w:webHidden/>
              </w:rPr>
              <w:fldChar w:fldCharType="end"/>
            </w:r>
          </w:hyperlink>
        </w:p>
        <w:p w14:paraId="0C60A854" w14:textId="669F1E79" w:rsidR="00762666" w:rsidRDefault="00762666">
          <w:pPr>
            <w:pStyle w:val="Spistreci2"/>
            <w:tabs>
              <w:tab w:val="left" w:pos="960"/>
              <w:tab w:val="right" w:leader="dot" w:pos="8493"/>
            </w:tabs>
            <w:rPr>
              <w:noProof/>
              <w:kern w:val="2"/>
              <w:sz w:val="24"/>
              <w:szCs w:val="24"/>
              <w:lang w:val="pl-PL" w:eastAsia="pl-PL"/>
              <w14:ligatures w14:val="standardContextual"/>
            </w:rPr>
          </w:pPr>
          <w:hyperlink w:anchor="_Toc216439808" w:history="1">
            <w:r w:rsidRPr="00B83A8E">
              <w:rPr>
                <w:rStyle w:val="Hipercze"/>
                <w:noProof/>
                <w:lang w:val="pl-PL"/>
              </w:rPr>
              <w:t>3.2.</w:t>
            </w:r>
            <w:r>
              <w:rPr>
                <w:noProof/>
                <w:kern w:val="2"/>
                <w:sz w:val="24"/>
                <w:szCs w:val="24"/>
                <w:lang w:val="pl-PL" w:eastAsia="pl-PL"/>
                <w14:ligatures w14:val="standardContextual"/>
              </w:rPr>
              <w:tab/>
            </w:r>
            <w:r w:rsidRPr="00B83A8E">
              <w:rPr>
                <w:rStyle w:val="Hipercze"/>
                <w:noProof/>
                <w:lang w:val="pl-PL"/>
              </w:rPr>
              <w:t>Plan działań do realizacji celów Strategii</w:t>
            </w:r>
            <w:r>
              <w:rPr>
                <w:noProof/>
                <w:webHidden/>
              </w:rPr>
              <w:tab/>
            </w:r>
            <w:r>
              <w:rPr>
                <w:noProof/>
                <w:webHidden/>
              </w:rPr>
              <w:fldChar w:fldCharType="begin"/>
            </w:r>
            <w:r>
              <w:rPr>
                <w:noProof/>
                <w:webHidden/>
              </w:rPr>
              <w:instrText xml:space="preserve"> PAGEREF _Toc216439808 \h </w:instrText>
            </w:r>
            <w:r>
              <w:rPr>
                <w:noProof/>
                <w:webHidden/>
              </w:rPr>
            </w:r>
            <w:r>
              <w:rPr>
                <w:noProof/>
                <w:webHidden/>
              </w:rPr>
              <w:fldChar w:fldCharType="separate"/>
            </w:r>
            <w:r w:rsidR="002808A5">
              <w:rPr>
                <w:noProof/>
                <w:webHidden/>
              </w:rPr>
              <w:t>68</w:t>
            </w:r>
            <w:r>
              <w:rPr>
                <w:noProof/>
                <w:webHidden/>
              </w:rPr>
              <w:fldChar w:fldCharType="end"/>
            </w:r>
          </w:hyperlink>
        </w:p>
        <w:p w14:paraId="73264A45" w14:textId="555538AC" w:rsidR="00762666" w:rsidRDefault="00762666">
          <w:pPr>
            <w:pStyle w:val="Spistreci2"/>
            <w:tabs>
              <w:tab w:val="left" w:pos="960"/>
              <w:tab w:val="right" w:leader="dot" w:pos="8493"/>
            </w:tabs>
            <w:rPr>
              <w:noProof/>
              <w:kern w:val="2"/>
              <w:sz w:val="24"/>
              <w:szCs w:val="24"/>
              <w:lang w:val="pl-PL" w:eastAsia="pl-PL"/>
              <w14:ligatures w14:val="standardContextual"/>
            </w:rPr>
          </w:pPr>
          <w:hyperlink w:anchor="_Toc216439809" w:history="1">
            <w:r w:rsidRPr="00B83A8E">
              <w:rPr>
                <w:rStyle w:val="Hipercze"/>
                <w:noProof/>
                <w:lang w:val="pl-PL"/>
              </w:rPr>
              <w:t>3.3.</w:t>
            </w:r>
            <w:r>
              <w:rPr>
                <w:noProof/>
                <w:kern w:val="2"/>
                <w:sz w:val="24"/>
                <w:szCs w:val="24"/>
                <w:lang w:val="pl-PL" w:eastAsia="pl-PL"/>
                <w14:ligatures w14:val="standardContextual"/>
              </w:rPr>
              <w:tab/>
            </w:r>
            <w:r w:rsidRPr="00B83A8E">
              <w:rPr>
                <w:rStyle w:val="Hipercze"/>
                <w:noProof/>
                <w:lang w:val="pl-PL"/>
              </w:rPr>
              <w:t>Powiązania Strategii z innymi dokumentami strategicznymi</w:t>
            </w:r>
            <w:r>
              <w:rPr>
                <w:noProof/>
                <w:webHidden/>
              </w:rPr>
              <w:tab/>
            </w:r>
            <w:r>
              <w:rPr>
                <w:noProof/>
                <w:webHidden/>
              </w:rPr>
              <w:fldChar w:fldCharType="begin"/>
            </w:r>
            <w:r>
              <w:rPr>
                <w:noProof/>
                <w:webHidden/>
              </w:rPr>
              <w:instrText xml:space="preserve"> PAGEREF _Toc216439809 \h </w:instrText>
            </w:r>
            <w:r>
              <w:rPr>
                <w:noProof/>
                <w:webHidden/>
              </w:rPr>
            </w:r>
            <w:r>
              <w:rPr>
                <w:noProof/>
                <w:webHidden/>
              </w:rPr>
              <w:fldChar w:fldCharType="separate"/>
            </w:r>
            <w:r w:rsidR="002808A5">
              <w:rPr>
                <w:noProof/>
                <w:webHidden/>
              </w:rPr>
              <w:t>126</w:t>
            </w:r>
            <w:r>
              <w:rPr>
                <w:noProof/>
                <w:webHidden/>
              </w:rPr>
              <w:fldChar w:fldCharType="end"/>
            </w:r>
          </w:hyperlink>
        </w:p>
        <w:p w14:paraId="1EFC3C45" w14:textId="3446398F" w:rsidR="00762666" w:rsidRDefault="00762666">
          <w:pPr>
            <w:pStyle w:val="Spistreci2"/>
            <w:tabs>
              <w:tab w:val="left" w:pos="960"/>
              <w:tab w:val="right" w:leader="dot" w:pos="8493"/>
            </w:tabs>
            <w:rPr>
              <w:noProof/>
              <w:kern w:val="2"/>
              <w:sz w:val="24"/>
              <w:szCs w:val="24"/>
              <w:lang w:val="pl-PL" w:eastAsia="pl-PL"/>
              <w14:ligatures w14:val="standardContextual"/>
            </w:rPr>
          </w:pPr>
          <w:hyperlink w:anchor="_Toc216439810" w:history="1">
            <w:r w:rsidRPr="00B83A8E">
              <w:rPr>
                <w:rStyle w:val="Hipercze"/>
                <w:noProof/>
                <w:lang w:val="pl-PL"/>
              </w:rPr>
              <w:t>3.4.</w:t>
            </w:r>
            <w:r>
              <w:rPr>
                <w:noProof/>
                <w:kern w:val="2"/>
                <w:sz w:val="24"/>
                <w:szCs w:val="24"/>
                <w:lang w:val="pl-PL" w:eastAsia="pl-PL"/>
                <w14:ligatures w14:val="standardContextual"/>
              </w:rPr>
              <w:tab/>
            </w:r>
            <w:r w:rsidRPr="00B83A8E">
              <w:rPr>
                <w:rStyle w:val="Hipercze"/>
                <w:noProof/>
                <w:lang w:val="pl-PL"/>
              </w:rPr>
              <w:t>Standardy monitorowania stopnia realizacji Strategii</w:t>
            </w:r>
            <w:r>
              <w:rPr>
                <w:noProof/>
                <w:webHidden/>
              </w:rPr>
              <w:tab/>
            </w:r>
            <w:r>
              <w:rPr>
                <w:noProof/>
                <w:webHidden/>
              </w:rPr>
              <w:fldChar w:fldCharType="begin"/>
            </w:r>
            <w:r>
              <w:rPr>
                <w:noProof/>
                <w:webHidden/>
              </w:rPr>
              <w:instrText xml:space="preserve"> PAGEREF _Toc216439810 \h </w:instrText>
            </w:r>
            <w:r>
              <w:rPr>
                <w:noProof/>
                <w:webHidden/>
              </w:rPr>
            </w:r>
            <w:r>
              <w:rPr>
                <w:noProof/>
                <w:webHidden/>
              </w:rPr>
              <w:fldChar w:fldCharType="separate"/>
            </w:r>
            <w:r w:rsidR="002808A5">
              <w:rPr>
                <w:noProof/>
                <w:webHidden/>
              </w:rPr>
              <w:t>131</w:t>
            </w:r>
            <w:r>
              <w:rPr>
                <w:noProof/>
                <w:webHidden/>
              </w:rPr>
              <w:fldChar w:fldCharType="end"/>
            </w:r>
          </w:hyperlink>
        </w:p>
        <w:p w14:paraId="4DA0D8A4" w14:textId="552F1BFD" w:rsidR="00762666" w:rsidRDefault="00762666">
          <w:pPr>
            <w:pStyle w:val="Spistreci1"/>
            <w:tabs>
              <w:tab w:val="left" w:pos="420"/>
              <w:tab w:val="right" w:leader="dot" w:pos="8493"/>
            </w:tabs>
            <w:rPr>
              <w:noProof/>
              <w:kern w:val="2"/>
              <w:sz w:val="24"/>
              <w:szCs w:val="24"/>
              <w:lang w:val="pl-PL" w:eastAsia="pl-PL"/>
              <w14:ligatures w14:val="standardContextual"/>
            </w:rPr>
          </w:pPr>
          <w:hyperlink w:anchor="_Toc216439811" w:history="1">
            <w:r w:rsidRPr="00B83A8E">
              <w:rPr>
                <w:rStyle w:val="Hipercze"/>
                <w:noProof/>
                <w:lang w:val="pl-PL"/>
              </w:rPr>
              <w:t>4.</w:t>
            </w:r>
            <w:r>
              <w:rPr>
                <w:noProof/>
                <w:kern w:val="2"/>
                <w:sz w:val="24"/>
                <w:szCs w:val="24"/>
                <w:lang w:val="pl-PL" w:eastAsia="pl-PL"/>
                <w14:ligatures w14:val="standardContextual"/>
              </w:rPr>
              <w:tab/>
            </w:r>
            <w:r w:rsidRPr="00B83A8E">
              <w:rPr>
                <w:rStyle w:val="Hipercze"/>
                <w:noProof/>
                <w:lang w:val="pl-PL"/>
              </w:rPr>
              <w:t>Literatura</w:t>
            </w:r>
            <w:r>
              <w:rPr>
                <w:noProof/>
                <w:webHidden/>
              </w:rPr>
              <w:tab/>
            </w:r>
            <w:r>
              <w:rPr>
                <w:noProof/>
                <w:webHidden/>
              </w:rPr>
              <w:fldChar w:fldCharType="begin"/>
            </w:r>
            <w:r>
              <w:rPr>
                <w:noProof/>
                <w:webHidden/>
              </w:rPr>
              <w:instrText xml:space="preserve"> PAGEREF _Toc216439811 \h </w:instrText>
            </w:r>
            <w:r>
              <w:rPr>
                <w:noProof/>
                <w:webHidden/>
              </w:rPr>
            </w:r>
            <w:r>
              <w:rPr>
                <w:noProof/>
                <w:webHidden/>
              </w:rPr>
              <w:fldChar w:fldCharType="separate"/>
            </w:r>
            <w:r w:rsidR="002808A5">
              <w:rPr>
                <w:noProof/>
                <w:webHidden/>
              </w:rPr>
              <w:t>134</w:t>
            </w:r>
            <w:r>
              <w:rPr>
                <w:noProof/>
                <w:webHidden/>
              </w:rPr>
              <w:fldChar w:fldCharType="end"/>
            </w:r>
          </w:hyperlink>
        </w:p>
        <w:p w14:paraId="2EA3E08C" w14:textId="213CB758" w:rsidR="00762666" w:rsidRDefault="00762666">
          <w:pPr>
            <w:pStyle w:val="Spistreci1"/>
            <w:tabs>
              <w:tab w:val="left" w:pos="420"/>
              <w:tab w:val="right" w:leader="dot" w:pos="8493"/>
            </w:tabs>
            <w:rPr>
              <w:noProof/>
              <w:kern w:val="2"/>
              <w:sz w:val="24"/>
              <w:szCs w:val="24"/>
              <w:lang w:val="pl-PL" w:eastAsia="pl-PL"/>
              <w14:ligatures w14:val="standardContextual"/>
            </w:rPr>
          </w:pPr>
          <w:hyperlink w:anchor="_Toc216439812" w:history="1">
            <w:r w:rsidRPr="00B83A8E">
              <w:rPr>
                <w:rStyle w:val="Hipercze"/>
                <w:noProof/>
                <w:lang w:val="pl-PL"/>
              </w:rPr>
              <w:t>5.</w:t>
            </w:r>
            <w:r>
              <w:rPr>
                <w:noProof/>
                <w:kern w:val="2"/>
                <w:sz w:val="24"/>
                <w:szCs w:val="24"/>
                <w:lang w:val="pl-PL" w:eastAsia="pl-PL"/>
                <w14:ligatures w14:val="standardContextual"/>
              </w:rPr>
              <w:tab/>
            </w:r>
            <w:r w:rsidRPr="00B83A8E">
              <w:rPr>
                <w:rStyle w:val="Hipercze"/>
                <w:noProof/>
                <w:lang w:val="pl-PL"/>
              </w:rPr>
              <w:t>Załączniki</w:t>
            </w:r>
            <w:r>
              <w:rPr>
                <w:noProof/>
                <w:webHidden/>
              </w:rPr>
              <w:tab/>
            </w:r>
            <w:r>
              <w:rPr>
                <w:noProof/>
                <w:webHidden/>
              </w:rPr>
              <w:fldChar w:fldCharType="begin"/>
            </w:r>
            <w:r>
              <w:rPr>
                <w:noProof/>
                <w:webHidden/>
              </w:rPr>
              <w:instrText xml:space="preserve"> PAGEREF _Toc216439812 \h </w:instrText>
            </w:r>
            <w:r>
              <w:rPr>
                <w:noProof/>
                <w:webHidden/>
              </w:rPr>
            </w:r>
            <w:r>
              <w:rPr>
                <w:noProof/>
                <w:webHidden/>
              </w:rPr>
              <w:fldChar w:fldCharType="separate"/>
            </w:r>
            <w:r w:rsidR="002808A5">
              <w:rPr>
                <w:noProof/>
                <w:webHidden/>
              </w:rPr>
              <w:t>141</w:t>
            </w:r>
            <w:r>
              <w:rPr>
                <w:noProof/>
                <w:webHidden/>
              </w:rPr>
              <w:fldChar w:fldCharType="end"/>
            </w:r>
          </w:hyperlink>
        </w:p>
        <w:p w14:paraId="5FEA33F3" w14:textId="4F2412D9" w:rsidR="00762666" w:rsidRDefault="00762666">
          <w:pPr>
            <w:pStyle w:val="Spistreci3"/>
            <w:rPr>
              <w:kern w:val="2"/>
              <w:sz w:val="24"/>
              <w:szCs w:val="24"/>
              <w:lang w:eastAsia="pl-PL"/>
              <w14:ligatures w14:val="standardContextual"/>
            </w:rPr>
          </w:pPr>
          <w:hyperlink w:anchor="_Toc216439813" w:history="1">
            <w:r w:rsidRPr="00B83A8E">
              <w:rPr>
                <w:rStyle w:val="Hipercze"/>
                <w:b/>
              </w:rPr>
              <w:t>Załącznik A1.</w:t>
            </w:r>
            <w:r w:rsidRPr="00B83A8E">
              <w:rPr>
                <w:rStyle w:val="Hipercze"/>
              </w:rPr>
              <w:t xml:space="preserve"> Typy mokradeł w ujęciu funkcjonalnym i ich powiązania z rodzajami mokradeł ujętymi w innych klasyfikacjach.</w:t>
            </w:r>
            <w:r>
              <w:rPr>
                <w:webHidden/>
              </w:rPr>
              <w:tab/>
            </w:r>
            <w:r>
              <w:rPr>
                <w:webHidden/>
              </w:rPr>
              <w:fldChar w:fldCharType="begin"/>
            </w:r>
            <w:r>
              <w:rPr>
                <w:webHidden/>
              </w:rPr>
              <w:instrText xml:space="preserve"> PAGEREF _Toc216439813 \h </w:instrText>
            </w:r>
            <w:r>
              <w:rPr>
                <w:webHidden/>
              </w:rPr>
            </w:r>
            <w:r>
              <w:rPr>
                <w:webHidden/>
              </w:rPr>
              <w:fldChar w:fldCharType="separate"/>
            </w:r>
            <w:r w:rsidR="002808A5">
              <w:rPr>
                <w:webHidden/>
              </w:rPr>
              <w:t>142</w:t>
            </w:r>
            <w:r>
              <w:rPr>
                <w:webHidden/>
              </w:rPr>
              <w:fldChar w:fldCharType="end"/>
            </w:r>
          </w:hyperlink>
        </w:p>
        <w:p w14:paraId="36D7C9FE" w14:textId="2B81C445" w:rsidR="00762666" w:rsidRDefault="00762666">
          <w:pPr>
            <w:pStyle w:val="Spistreci3"/>
            <w:rPr>
              <w:kern w:val="2"/>
              <w:sz w:val="24"/>
              <w:szCs w:val="24"/>
              <w:lang w:eastAsia="pl-PL"/>
              <w14:ligatures w14:val="standardContextual"/>
            </w:rPr>
          </w:pPr>
          <w:hyperlink w:anchor="_Toc216439814" w:history="1">
            <w:r w:rsidRPr="00B83A8E">
              <w:rPr>
                <w:rStyle w:val="Hipercze"/>
                <w:b/>
              </w:rPr>
              <w:t>Załącznik A2</w:t>
            </w:r>
            <w:r w:rsidRPr="00B83A8E">
              <w:rPr>
                <w:rStyle w:val="Hipercze"/>
              </w:rPr>
              <w:t>. Koszty i korzyści użytkowania, ochrony i restytucji przyrodniczej torfowisk.</w:t>
            </w:r>
            <w:r>
              <w:rPr>
                <w:webHidden/>
              </w:rPr>
              <w:tab/>
            </w:r>
            <w:r>
              <w:rPr>
                <w:webHidden/>
              </w:rPr>
              <w:fldChar w:fldCharType="begin"/>
            </w:r>
            <w:r>
              <w:rPr>
                <w:webHidden/>
              </w:rPr>
              <w:instrText xml:space="preserve"> PAGEREF _Toc216439814 \h </w:instrText>
            </w:r>
            <w:r>
              <w:rPr>
                <w:webHidden/>
              </w:rPr>
            </w:r>
            <w:r>
              <w:rPr>
                <w:webHidden/>
              </w:rPr>
              <w:fldChar w:fldCharType="separate"/>
            </w:r>
            <w:r w:rsidR="002808A5">
              <w:rPr>
                <w:webHidden/>
              </w:rPr>
              <w:t>146</w:t>
            </w:r>
            <w:r>
              <w:rPr>
                <w:webHidden/>
              </w:rPr>
              <w:fldChar w:fldCharType="end"/>
            </w:r>
          </w:hyperlink>
        </w:p>
        <w:p w14:paraId="78206530" w14:textId="0F6CF183" w:rsidR="00CE0E66" w:rsidRDefault="00FB70D5">
          <w:pPr>
            <w:rPr>
              <w:b/>
              <w:bCs/>
              <w:lang w:val="pl-PL"/>
            </w:rPr>
          </w:pPr>
          <w:r w:rsidRPr="003E1305">
            <w:rPr>
              <w:b/>
              <w:bCs/>
              <w:sz w:val="22"/>
              <w:szCs w:val="22"/>
              <w:lang w:val="pl-PL"/>
            </w:rPr>
            <w:fldChar w:fldCharType="end"/>
          </w:r>
        </w:p>
      </w:sdtContent>
    </w:sdt>
    <w:p w14:paraId="663C7406" w14:textId="51E853E9" w:rsidR="0013234C" w:rsidRDefault="0013234C">
      <w:pPr>
        <w:rPr>
          <w:lang w:val="pl-PL"/>
        </w:rPr>
      </w:pPr>
    </w:p>
    <w:p w14:paraId="6EBE0D6E" w14:textId="77777777" w:rsidR="007543F0" w:rsidRPr="00C15D6A" w:rsidRDefault="007543F0" w:rsidP="00B66EC9">
      <w:pPr>
        <w:rPr>
          <w:sz w:val="22"/>
          <w:szCs w:val="22"/>
          <w:lang w:val="pl-PL"/>
        </w:rPr>
      </w:pPr>
    </w:p>
    <w:p w14:paraId="06704650" w14:textId="77777777" w:rsidR="00626B27" w:rsidRDefault="00626B27" w:rsidP="00B66EC9">
      <w:pPr>
        <w:rPr>
          <w:lang w:val="pl-PL"/>
        </w:rPr>
        <w:sectPr w:rsidR="00626B27" w:rsidSect="008B42F9">
          <w:headerReference w:type="default" r:id="rId14"/>
          <w:pgSz w:w="11906" w:h="16838"/>
          <w:pgMar w:top="1418" w:right="1418" w:bottom="1418" w:left="1985" w:header="0" w:footer="709" w:gutter="0"/>
          <w:pgNumType w:start="1"/>
          <w:cols w:space="708"/>
          <w:docGrid w:linePitch="360"/>
        </w:sectPr>
      </w:pPr>
    </w:p>
    <w:p w14:paraId="4B0DDD7D" w14:textId="1C461D1E" w:rsidR="007543F0" w:rsidRDefault="00626B27" w:rsidP="00C15D6A">
      <w:pPr>
        <w:pStyle w:val="Nagwek1"/>
        <w:rPr>
          <w:lang w:val="pl-PL"/>
        </w:rPr>
      </w:pPr>
      <w:bookmarkStart w:id="1" w:name="_Toc216439786"/>
      <w:r>
        <w:rPr>
          <w:lang w:val="pl-PL"/>
        </w:rPr>
        <w:lastRenderedPageBreak/>
        <w:t>Streszczenie</w:t>
      </w:r>
      <w:bookmarkEnd w:id="1"/>
    </w:p>
    <w:p w14:paraId="6DF6D448" w14:textId="77777777" w:rsidR="007543F0" w:rsidRDefault="007543F0" w:rsidP="00B66EC9">
      <w:pPr>
        <w:rPr>
          <w:lang w:val="pl-PL"/>
        </w:rPr>
      </w:pPr>
    </w:p>
    <w:p w14:paraId="4E025935" w14:textId="2684B0D5" w:rsidR="0099128B" w:rsidRPr="0099128B" w:rsidRDefault="0099128B" w:rsidP="00C15D6A">
      <w:pPr>
        <w:jc w:val="both"/>
        <w:rPr>
          <w:lang w:val="pl-PL"/>
        </w:rPr>
      </w:pPr>
      <w:r w:rsidRPr="0099128B">
        <w:rPr>
          <w:lang w:val="pl-PL"/>
        </w:rPr>
        <w:t xml:space="preserve">Jako sygnatariusz Konwencji o ochronie obszarów wodno-błotnych </w:t>
      </w:r>
      <w:r w:rsidR="00253E8D" w:rsidRPr="00253E8D">
        <w:rPr>
          <w:lang w:val="pl-PL"/>
        </w:rPr>
        <w:t xml:space="preserve">mających znaczenie międzynarodowe, zwłaszcza jako środowisko życiowe ptactwa wodnego, podpisanej w </w:t>
      </w:r>
      <w:proofErr w:type="spellStart"/>
      <w:r w:rsidR="00253E8D" w:rsidRPr="00253E8D">
        <w:rPr>
          <w:lang w:val="pl-PL"/>
        </w:rPr>
        <w:t>Ramsarze</w:t>
      </w:r>
      <w:proofErr w:type="spellEnd"/>
      <w:r w:rsidR="00253E8D" w:rsidRPr="00253E8D">
        <w:rPr>
          <w:lang w:val="pl-PL"/>
        </w:rPr>
        <w:t xml:space="preserve"> 2</w:t>
      </w:r>
      <w:r w:rsidR="00250A13">
        <w:rPr>
          <w:lang w:val="pl-PL"/>
        </w:rPr>
        <w:t> </w:t>
      </w:r>
      <w:r w:rsidR="00253E8D" w:rsidRPr="00253E8D">
        <w:rPr>
          <w:lang w:val="pl-PL"/>
        </w:rPr>
        <w:t xml:space="preserve">lutego 1971 r., znanej także jako Konwencja </w:t>
      </w:r>
      <w:proofErr w:type="spellStart"/>
      <w:r w:rsidR="00253E8D" w:rsidRPr="00253E8D">
        <w:rPr>
          <w:lang w:val="pl-PL"/>
        </w:rPr>
        <w:t>Ramsarska</w:t>
      </w:r>
      <w:proofErr w:type="spellEnd"/>
      <w:r w:rsidR="00253E8D" w:rsidRPr="00253E8D">
        <w:rPr>
          <w:lang w:val="pl-PL"/>
        </w:rPr>
        <w:t xml:space="preserve"> (w dalszej części niniejszego dokumentu nazywanej również w skrócie „Konwencją”)</w:t>
      </w:r>
      <w:r w:rsidRPr="0099128B">
        <w:rPr>
          <w:lang w:val="pl-PL"/>
        </w:rPr>
        <w:t>, Polska jest zobowiązana do ochrony i</w:t>
      </w:r>
      <w:r w:rsidR="00252650">
        <w:rPr>
          <w:lang w:val="pl-PL"/>
        </w:rPr>
        <w:t> </w:t>
      </w:r>
      <w:r w:rsidRPr="0099128B">
        <w:rPr>
          <w:lang w:val="pl-PL"/>
        </w:rPr>
        <w:t xml:space="preserve">racjonalnego użytkowania występujących na terytorium kraju mokradeł, przy czym szczególną ochroną należy objąć specjalnie wyznaczone mokradła o znaczeniu międzynarodowym. Konwencja </w:t>
      </w:r>
      <w:proofErr w:type="spellStart"/>
      <w:r w:rsidRPr="0099128B">
        <w:rPr>
          <w:lang w:val="pl-PL"/>
        </w:rPr>
        <w:t>Ramsarska</w:t>
      </w:r>
      <w:proofErr w:type="spellEnd"/>
      <w:r w:rsidRPr="0099128B">
        <w:rPr>
          <w:lang w:val="pl-PL"/>
        </w:rPr>
        <w:t xml:space="preserve"> definiuje mokradła szeroko, obejmując zarówno różnego typu podmokłe tereny lądowe, jak i wody śródlądowe i przybrzeżne wody morskie – tak naturalne, jak sztuczne. Niniejsza Strategia jest dokumentem planistycznym, zawierającym wytyczne działań na rzecz ochrony mokradeł </w:t>
      </w:r>
      <w:r w:rsidRPr="00CA1730">
        <w:rPr>
          <w:lang w:val="pl-PL"/>
        </w:rPr>
        <w:t>.</w:t>
      </w:r>
      <w:r w:rsidRPr="0099128B">
        <w:rPr>
          <w:lang w:val="pl-PL"/>
        </w:rPr>
        <w:t xml:space="preserve"> Na opracowanie składają się: (1) wprowadzenie, w którym między innymi zdefiniowano wyróżniane typy mokradeł oraz opisano pełnione przez nie usługi ekosystemowe, (2) część diagnostyczna, zawierająca oszacowanie powierzchni i stanu ekologicznego różnych rodzajów mokradeł w Polsce oraz analizę presji wywieranej na te ekosystemy oraz (3)</w:t>
      </w:r>
      <w:r w:rsidR="00224CAB">
        <w:rPr>
          <w:lang w:val="pl-PL"/>
        </w:rPr>
        <w:t> </w:t>
      </w:r>
      <w:r w:rsidR="002C529E" w:rsidRPr="0099128B">
        <w:rPr>
          <w:lang w:val="pl-PL"/>
        </w:rPr>
        <w:t>właściw</w:t>
      </w:r>
      <w:r w:rsidR="002C529E">
        <w:rPr>
          <w:lang w:val="pl-PL"/>
        </w:rPr>
        <w:t>a</w:t>
      </w:r>
      <w:r w:rsidR="002C529E" w:rsidRPr="0099128B">
        <w:rPr>
          <w:lang w:val="pl-PL"/>
        </w:rPr>
        <w:t xml:space="preserve"> strategi</w:t>
      </w:r>
      <w:r w:rsidR="002C529E">
        <w:rPr>
          <w:lang w:val="pl-PL"/>
        </w:rPr>
        <w:t>a</w:t>
      </w:r>
      <w:r w:rsidRPr="0099128B">
        <w:rPr>
          <w:lang w:val="pl-PL"/>
        </w:rPr>
        <w:t xml:space="preserve">, ze specyfikacją celów, </w:t>
      </w:r>
      <w:r w:rsidR="002C529E" w:rsidRPr="0099128B">
        <w:rPr>
          <w:lang w:val="pl-PL"/>
        </w:rPr>
        <w:t>p</w:t>
      </w:r>
      <w:r w:rsidR="002C529E">
        <w:rPr>
          <w:lang w:val="pl-PL"/>
        </w:rPr>
        <w:t>lanem</w:t>
      </w:r>
      <w:r w:rsidR="002C529E" w:rsidRPr="0099128B">
        <w:rPr>
          <w:lang w:val="pl-PL"/>
        </w:rPr>
        <w:t xml:space="preserve"> </w:t>
      </w:r>
      <w:r w:rsidRPr="0099128B">
        <w:rPr>
          <w:lang w:val="pl-PL"/>
        </w:rPr>
        <w:t>działań, oszacowaniem kosztów i korzyści ich wdrożenia, a także wskazaniem powiązań strategii z</w:t>
      </w:r>
      <w:r w:rsidR="00EC7537">
        <w:rPr>
          <w:lang w:val="pl-PL"/>
        </w:rPr>
        <w:t> </w:t>
      </w:r>
      <w:r w:rsidRPr="00252650">
        <w:rPr>
          <w:lang w:val="pl-PL"/>
        </w:rPr>
        <w:t>innymi dokumentami strategicznymi i opisem standardów monitorowania strategii.</w:t>
      </w:r>
    </w:p>
    <w:p w14:paraId="4B2528B6" w14:textId="20976303" w:rsidR="0099128B" w:rsidRPr="0099128B" w:rsidRDefault="0E08958A" w:rsidP="00C15D6A">
      <w:pPr>
        <w:jc w:val="both"/>
        <w:rPr>
          <w:lang w:val="pl-PL"/>
        </w:rPr>
      </w:pPr>
      <w:r w:rsidRPr="23CCD8AE">
        <w:rPr>
          <w:lang w:val="pl-PL"/>
        </w:rPr>
        <w:t xml:space="preserve">Całkowita powierzchnia naturalnych i przekształconych mokradeł </w:t>
      </w:r>
      <w:r w:rsidR="6A6000A2" w:rsidRPr="23CCD8AE">
        <w:rPr>
          <w:lang w:val="pl-PL"/>
        </w:rPr>
        <w:t xml:space="preserve">(torfowych i nietorfowych) </w:t>
      </w:r>
      <w:r w:rsidRPr="23CCD8AE">
        <w:rPr>
          <w:lang w:val="pl-PL"/>
        </w:rPr>
        <w:t xml:space="preserve">w Polsce </w:t>
      </w:r>
      <w:r w:rsidR="645BB75D" w:rsidRPr="23CCD8AE">
        <w:rPr>
          <w:lang w:val="pl-PL"/>
        </w:rPr>
        <w:t xml:space="preserve">nie jest aktualnie zbadana. Według różnych źródeł szacuje się, że powierzchnia ta wynosi </w:t>
      </w:r>
      <w:r w:rsidR="3424C7FA" w:rsidRPr="23CCD8AE">
        <w:rPr>
          <w:lang w:val="pl-PL"/>
        </w:rPr>
        <w:t>między 4</w:t>
      </w:r>
      <w:r w:rsidR="5F62DA75" w:rsidRPr="23CCD8AE">
        <w:rPr>
          <w:lang w:val="pl-PL"/>
        </w:rPr>
        <w:t> </w:t>
      </w:r>
      <w:r w:rsidR="3424C7FA" w:rsidRPr="23CCD8AE">
        <w:rPr>
          <w:lang w:val="pl-PL"/>
        </w:rPr>
        <w:t>a</w:t>
      </w:r>
      <w:r w:rsidR="5F62DA75" w:rsidRPr="23CCD8AE">
        <w:rPr>
          <w:lang w:val="pl-PL"/>
        </w:rPr>
        <w:t> </w:t>
      </w:r>
      <w:r w:rsidRPr="23CCD8AE">
        <w:rPr>
          <w:lang w:val="pl-PL"/>
        </w:rPr>
        <w:t xml:space="preserve">5,7 miliona ha, czyli </w:t>
      </w:r>
      <w:r w:rsidR="3424C7FA" w:rsidRPr="23CCD8AE">
        <w:rPr>
          <w:lang w:val="pl-PL"/>
        </w:rPr>
        <w:t xml:space="preserve">14% - </w:t>
      </w:r>
      <w:r w:rsidRPr="23CCD8AE">
        <w:rPr>
          <w:lang w:val="pl-PL"/>
        </w:rPr>
        <w:t xml:space="preserve">18% powierzchni kraju (bez wód morskich). Około </w:t>
      </w:r>
      <w:r w:rsidR="1FB43A5D" w:rsidRPr="23CCD8AE">
        <w:rPr>
          <w:lang w:val="pl-PL"/>
        </w:rPr>
        <w:t>1,4-</w:t>
      </w:r>
      <w:r w:rsidRPr="23CCD8AE">
        <w:rPr>
          <w:lang w:val="pl-PL"/>
        </w:rPr>
        <w:t>1,6 mln ha zajmują torfowiska, 3,6 mln ha to mokradła lądowe nietorfowe, a wody powierzchniowe pokrywają około 0,5</w:t>
      </w:r>
      <w:r w:rsidR="5F62DA75" w:rsidRPr="23CCD8AE">
        <w:rPr>
          <w:lang w:val="pl-PL"/>
        </w:rPr>
        <w:t> </w:t>
      </w:r>
      <w:r w:rsidRPr="23CCD8AE">
        <w:rPr>
          <w:lang w:val="pl-PL"/>
        </w:rPr>
        <w:t>mln ha. Na podstawie analizy dostępnych danych oszacowano, że jedynie ok.</w:t>
      </w:r>
      <w:r w:rsidR="303917E7" w:rsidRPr="23CCD8AE">
        <w:rPr>
          <w:lang w:val="pl-PL"/>
        </w:rPr>
        <w:t> </w:t>
      </w:r>
      <w:r w:rsidRPr="23CCD8AE">
        <w:rPr>
          <w:lang w:val="pl-PL"/>
        </w:rPr>
        <w:t xml:space="preserve">15% zachowało charakter bagienny i potencjalne zdolności akumulacji torfu. Poza rosnącym zagrożeniem gatunków bagiennych roślin i zwierząt, skutkami degradacji torfowisk są </w:t>
      </w:r>
      <w:r w:rsidR="0099128B" w:rsidRPr="23CCD8AE">
        <w:rPr>
          <w:lang w:val="pl-PL"/>
        </w:rPr>
        <w:t>wysokie</w:t>
      </w:r>
      <w:r w:rsidRPr="23CCD8AE">
        <w:rPr>
          <w:lang w:val="pl-PL"/>
        </w:rPr>
        <w:t xml:space="preserve"> emisje gazów cieplarnianych z</w:t>
      </w:r>
      <w:r w:rsidR="5F62DA75" w:rsidRPr="23CCD8AE">
        <w:rPr>
          <w:lang w:val="pl-PL"/>
        </w:rPr>
        <w:t> </w:t>
      </w:r>
      <w:r w:rsidRPr="23CCD8AE">
        <w:rPr>
          <w:lang w:val="pl-PL"/>
        </w:rPr>
        <w:t>rozkładu torfu oraz utracona retencja wody w krajobrazie. Spośród innych mokradeł, szczególnie dużej presji poddane są rzeki i</w:t>
      </w:r>
      <w:r w:rsidR="1FB43A5D" w:rsidRPr="23CCD8AE">
        <w:rPr>
          <w:lang w:val="pl-PL"/>
        </w:rPr>
        <w:t> </w:t>
      </w:r>
      <w:r w:rsidRPr="23CCD8AE">
        <w:rPr>
          <w:lang w:val="pl-PL"/>
        </w:rPr>
        <w:t>tereny zalewowe rzek. Skutkiem zaburzenia stanu ekologicznego i</w:t>
      </w:r>
      <w:r w:rsidR="5F62DA75" w:rsidRPr="23CCD8AE">
        <w:rPr>
          <w:lang w:val="pl-PL"/>
        </w:rPr>
        <w:t> </w:t>
      </w:r>
      <w:r w:rsidRPr="23CCD8AE">
        <w:rPr>
          <w:lang w:val="pl-PL"/>
        </w:rPr>
        <w:t>funkcjonowania tych ekosystemów jest zagrożenie ich różnorodności biologicznej, wzrost ryzyka powodziowego oraz znaczące ograniczenie procesów oczyszczania się wód.</w:t>
      </w:r>
    </w:p>
    <w:p w14:paraId="313AC020" w14:textId="6ABE3A69" w:rsidR="007543F0" w:rsidRDefault="0099128B" w:rsidP="00C15D6A">
      <w:pPr>
        <w:jc w:val="both"/>
        <w:rPr>
          <w:lang w:val="pl-PL"/>
        </w:rPr>
      </w:pPr>
      <w:r w:rsidRPr="0099128B">
        <w:rPr>
          <w:lang w:val="pl-PL"/>
        </w:rPr>
        <w:t>Przyjęto trzy główne cele Strategii: (1) Poprawa stanu różnorodności biologicznej torfowisk i</w:t>
      </w:r>
      <w:r w:rsidR="00803A6F">
        <w:rPr>
          <w:lang w:val="pl-PL"/>
        </w:rPr>
        <w:t> </w:t>
      </w:r>
      <w:r w:rsidRPr="0099128B">
        <w:rPr>
          <w:lang w:val="pl-PL"/>
        </w:rPr>
        <w:t xml:space="preserve">ograniczenie emisji gazów cieplarnianych z torfowisk o 30%, (2) Poprawa stanu różnorodności biologicznej i wspieranie naturalnych procesów w ekosystemach wodnych oraz zwiększenie retencji wody na terenach nadrzecznych oraz (3) Podtrzymanie i wzmocnienie ochrony mokradeł w ramach sieci obszarów </w:t>
      </w:r>
      <w:proofErr w:type="spellStart"/>
      <w:r w:rsidRPr="0099128B">
        <w:rPr>
          <w:lang w:val="pl-PL"/>
        </w:rPr>
        <w:t>Ramsar</w:t>
      </w:r>
      <w:proofErr w:type="spellEnd"/>
      <w:r w:rsidRPr="0099128B">
        <w:rPr>
          <w:lang w:val="pl-PL"/>
        </w:rPr>
        <w:t xml:space="preserve"> w Polsce. Poszczególnym celom strategicznym przypisano szczegółowe cele operacyjne oraz zadania wraz ze wskazaniem instytucji odpowiedzialnych za ich realizację.</w:t>
      </w:r>
    </w:p>
    <w:p w14:paraId="48D7C843" w14:textId="77777777" w:rsidR="00626B27" w:rsidRDefault="00626B27" w:rsidP="00B66EC9">
      <w:pPr>
        <w:rPr>
          <w:lang w:val="pl-PL"/>
        </w:rPr>
      </w:pPr>
    </w:p>
    <w:p w14:paraId="742CC759" w14:textId="77777777" w:rsidR="00626B27" w:rsidRDefault="00626B27" w:rsidP="00B66EC9">
      <w:pPr>
        <w:rPr>
          <w:lang w:val="pl-PL"/>
        </w:rPr>
      </w:pPr>
    </w:p>
    <w:p w14:paraId="4657D58C" w14:textId="77777777" w:rsidR="00FB70D5" w:rsidRDefault="00FB70D5" w:rsidP="00B66EC9">
      <w:pPr>
        <w:rPr>
          <w:lang w:val="pl-PL"/>
        </w:rPr>
      </w:pPr>
    </w:p>
    <w:p w14:paraId="1334C010" w14:textId="77777777" w:rsidR="007543F0" w:rsidRDefault="007543F0" w:rsidP="00B66EC9">
      <w:pPr>
        <w:rPr>
          <w:lang w:val="pl-PL"/>
        </w:rPr>
        <w:sectPr w:rsidR="007543F0" w:rsidSect="008B42F9">
          <w:headerReference w:type="default" r:id="rId15"/>
          <w:footerReference w:type="default" r:id="rId16"/>
          <w:pgSz w:w="11906" w:h="16838"/>
          <w:pgMar w:top="1418" w:right="1418" w:bottom="1418" w:left="1985" w:header="0" w:footer="709" w:gutter="0"/>
          <w:pgNumType w:start="1"/>
          <w:cols w:space="708"/>
          <w:docGrid w:linePitch="360"/>
        </w:sectPr>
      </w:pPr>
    </w:p>
    <w:p w14:paraId="32A8285D" w14:textId="77777777" w:rsidR="00B66EC9" w:rsidRPr="00B66EC9" w:rsidRDefault="00B66EC9" w:rsidP="00FB70D5">
      <w:pPr>
        <w:pStyle w:val="Nagwek1"/>
        <w:numPr>
          <w:ilvl w:val="0"/>
          <w:numId w:val="1"/>
        </w:numPr>
        <w:rPr>
          <w:lang w:val="pl-PL"/>
        </w:rPr>
      </w:pPr>
      <w:bookmarkStart w:id="2" w:name="_Toc216439787"/>
      <w:r w:rsidRPr="00B66EC9">
        <w:rPr>
          <w:lang w:val="pl-PL"/>
        </w:rPr>
        <w:lastRenderedPageBreak/>
        <w:t>Wprowadzenie</w:t>
      </w:r>
      <w:bookmarkEnd w:id="2"/>
      <w:r w:rsidRPr="00B66EC9">
        <w:rPr>
          <w:lang w:val="pl-PL"/>
        </w:rPr>
        <w:t xml:space="preserve"> </w:t>
      </w:r>
    </w:p>
    <w:p w14:paraId="78213CB7" w14:textId="77777777" w:rsidR="00B66EC9" w:rsidRDefault="00B66EC9" w:rsidP="004D5829">
      <w:pPr>
        <w:rPr>
          <w:lang w:val="pl-PL"/>
        </w:rPr>
      </w:pPr>
    </w:p>
    <w:p w14:paraId="2E233CE1" w14:textId="77777777" w:rsidR="00B66EC9" w:rsidRPr="00B66EC9" w:rsidRDefault="00B66EC9" w:rsidP="00FB70D5">
      <w:pPr>
        <w:pStyle w:val="Nagwek2"/>
        <w:numPr>
          <w:ilvl w:val="1"/>
          <w:numId w:val="1"/>
        </w:numPr>
        <w:rPr>
          <w:lang w:val="pl-PL"/>
        </w:rPr>
      </w:pPr>
      <w:bookmarkStart w:id="3" w:name="_Toc216439788"/>
      <w:r w:rsidRPr="00B66EC9">
        <w:rPr>
          <w:lang w:val="pl-PL"/>
        </w:rPr>
        <w:t>Formalne cele powstania Strategii i jej przeznaczenie</w:t>
      </w:r>
      <w:bookmarkEnd w:id="3"/>
    </w:p>
    <w:p w14:paraId="18E35C15" w14:textId="52AF9E8B" w:rsidR="00B66EC9" w:rsidRPr="00A068DB" w:rsidRDefault="00B66EC9" w:rsidP="00B66EC9">
      <w:pPr>
        <w:rPr>
          <w:sz w:val="22"/>
          <w:szCs w:val="22"/>
          <w:lang w:val="pl-PL"/>
        </w:rPr>
      </w:pPr>
    </w:p>
    <w:p w14:paraId="6C2C3BD6" w14:textId="0DBB8B49" w:rsidR="00C60B81" w:rsidRPr="00C60B81" w:rsidRDefault="00D34ED8" w:rsidP="00C60B81">
      <w:pPr>
        <w:jc w:val="both"/>
        <w:rPr>
          <w:sz w:val="22"/>
          <w:szCs w:val="22"/>
          <w:lang w:val="pl-PL"/>
        </w:rPr>
      </w:pPr>
      <w:r w:rsidRPr="00A068DB">
        <w:rPr>
          <w:sz w:val="22"/>
          <w:szCs w:val="22"/>
          <w:lang w:val="pl-PL"/>
        </w:rPr>
        <w:t xml:space="preserve">Podstawą dla opracowania niniejszej </w:t>
      </w:r>
      <w:r w:rsidR="008E13AB">
        <w:rPr>
          <w:sz w:val="22"/>
          <w:szCs w:val="22"/>
          <w:lang w:val="pl-PL"/>
        </w:rPr>
        <w:t>S</w:t>
      </w:r>
      <w:r w:rsidRPr="00A068DB">
        <w:rPr>
          <w:sz w:val="22"/>
          <w:szCs w:val="22"/>
          <w:lang w:val="pl-PL"/>
        </w:rPr>
        <w:t>trategii są zobowiązania Polski</w:t>
      </w:r>
      <w:r w:rsidR="00A90C10">
        <w:rPr>
          <w:sz w:val="22"/>
          <w:szCs w:val="22"/>
          <w:lang w:val="pl-PL"/>
        </w:rPr>
        <w:t>,</w:t>
      </w:r>
      <w:r w:rsidRPr="00A068DB">
        <w:rPr>
          <w:sz w:val="22"/>
          <w:szCs w:val="22"/>
          <w:lang w:val="pl-PL"/>
        </w:rPr>
        <w:t xml:space="preserve"> wynikające z </w:t>
      </w:r>
      <w:r w:rsidR="00C80A1D">
        <w:rPr>
          <w:sz w:val="22"/>
          <w:szCs w:val="22"/>
          <w:lang w:val="pl-PL"/>
        </w:rPr>
        <w:t>przystąpienia do</w:t>
      </w:r>
      <w:r w:rsidR="00315A3D" w:rsidRPr="00A068DB">
        <w:rPr>
          <w:sz w:val="22"/>
          <w:szCs w:val="22"/>
          <w:lang w:val="pl-PL"/>
        </w:rPr>
        <w:t xml:space="preserve"> </w:t>
      </w:r>
      <w:r w:rsidRPr="00A068DB">
        <w:rPr>
          <w:sz w:val="22"/>
          <w:szCs w:val="22"/>
          <w:lang w:val="pl-PL"/>
        </w:rPr>
        <w:t>Konwencj</w:t>
      </w:r>
      <w:r w:rsidR="00FF128D">
        <w:rPr>
          <w:sz w:val="22"/>
          <w:szCs w:val="22"/>
          <w:lang w:val="pl-PL"/>
        </w:rPr>
        <w:t>i</w:t>
      </w:r>
      <w:r w:rsidRPr="00A068DB">
        <w:rPr>
          <w:sz w:val="22"/>
          <w:szCs w:val="22"/>
          <w:lang w:val="pl-PL"/>
        </w:rPr>
        <w:t xml:space="preserve"> </w:t>
      </w:r>
      <w:proofErr w:type="spellStart"/>
      <w:r w:rsidRPr="00A068DB">
        <w:rPr>
          <w:sz w:val="22"/>
          <w:szCs w:val="22"/>
          <w:lang w:val="pl-PL"/>
        </w:rPr>
        <w:t>Ramsarsk</w:t>
      </w:r>
      <w:r w:rsidR="00FF128D">
        <w:rPr>
          <w:sz w:val="22"/>
          <w:szCs w:val="22"/>
          <w:lang w:val="pl-PL"/>
        </w:rPr>
        <w:t>iej</w:t>
      </w:r>
      <w:proofErr w:type="spellEnd"/>
      <w:r w:rsidRPr="00A068DB">
        <w:rPr>
          <w:sz w:val="22"/>
          <w:szCs w:val="22"/>
          <w:lang w:val="pl-PL"/>
        </w:rPr>
        <w:t xml:space="preserve">. </w:t>
      </w:r>
      <w:bookmarkStart w:id="4" w:name="_Hlk208408131"/>
      <w:r w:rsidR="00C60B81" w:rsidRPr="00C60B81">
        <w:rPr>
          <w:sz w:val="22"/>
          <w:szCs w:val="22"/>
          <w:lang w:val="pl-PL"/>
        </w:rPr>
        <w:t xml:space="preserve">W ramach Konwencji </w:t>
      </w:r>
      <w:proofErr w:type="spellStart"/>
      <w:r w:rsidR="00C60B81" w:rsidRPr="00C60B81">
        <w:rPr>
          <w:sz w:val="22"/>
          <w:szCs w:val="22"/>
          <w:lang w:val="pl-PL"/>
        </w:rPr>
        <w:t>Ramsarskiej</w:t>
      </w:r>
      <w:proofErr w:type="spellEnd"/>
      <w:r w:rsidR="00C60B81" w:rsidRPr="00C60B81">
        <w:rPr>
          <w:sz w:val="22"/>
          <w:szCs w:val="22"/>
          <w:lang w:val="pl-PL"/>
        </w:rPr>
        <w:t xml:space="preserve"> obowiązuje </w:t>
      </w:r>
      <w:r w:rsidR="00250A13">
        <w:rPr>
          <w:sz w:val="22"/>
          <w:szCs w:val="22"/>
          <w:lang w:val="pl-PL"/>
        </w:rPr>
        <w:t>R</w:t>
      </w:r>
      <w:r w:rsidR="00C60B81" w:rsidRPr="00C60B81">
        <w:rPr>
          <w:sz w:val="22"/>
          <w:szCs w:val="22"/>
          <w:lang w:val="pl-PL"/>
        </w:rPr>
        <w:t>ezolucja VII.6</w:t>
      </w:r>
      <w:r w:rsidR="00C60B81">
        <w:rPr>
          <w:rStyle w:val="Odwoanieprzypisudolnego"/>
          <w:sz w:val="22"/>
          <w:szCs w:val="22"/>
        </w:rPr>
        <w:footnoteReference w:id="2"/>
      </w:r>
      <w:r w:rsidR="00C60B81" w:rsidRPr="00C60B81">
        <w:rPr>
          <w:sz w:val="22"/>
          <w:szCs w:val="22"/>
          <w:lang w:val="pl-PL"/>
        </w:rPr>
        <w:t xml:space="preserve"> i</w:t>
      </w:r>
      <w:r w:rsidR="00803A6F">
        <w:rPr>
          <w:sz w:val="22"/>
          <w:szCs w:val="22"/>
          <w:lang w:val="pl-PL"/>
        </w:rPr>
        <w:t> </w:t>
      </w:r>
      <w:r w:rsidR="00250A13">
        <w:rPr>
          <w:sz w:val="22"/>
          <w:szCs w:val="22"/>
          <w:lang w:val="pl-PL"/>
        </w:rPr>
        <w:t>R</w:t>
      </w:r>
      <w:r w:rsidR="00C60B81" w:rsidRPr="00224CAB">
        <w:rPr>
          <w:sz w:val="22"/>
          <w:szCs w:val="22"/>
          <w:lang w:val="pl-PL"/>
        </w:rPr>
        <w:t xml:space="preserve">ekomendacja </w:t>
      </w:r>
      <w:r w:rsidR="00C60B81" w:rsidRPr="00C60B81">
        <w:rPr>
          <w:sz w:val="22"/>
          <w:szCs w:val="22"/>
          <w:lang w:val="pl-PL"/>
        </w:rPr>
        <w:t>6.9</w:t>
      </w:r>
      <w:r w:rsidR="00C60B81">
        <w:rPr>
          <w:rStyle w:val="Odwoanieprzypisudolnego"/>
          <w:sz w:val="22"/>
          <w:szCs w:val="22"/>
        </w:rPr>
        <w:footnoteReference w:id="3"/>
      </w:r>
      <w:r w:rsidR="00C60B81" w:rsidRPr="00224CAB">
        <w:rPr>
          <w:sz w:val="22"/>
          <w:szCs w:val="22"/>
          <w:lang w:val="pl-PL"/>
        </w:rPr>
        <w:t xml:space="preserve"> dotyczące</w:t>
      </w:r>
      <w:r w:rsidR="00C60B81">
        <w:rPr>
          <w:sz w:val="22"/>
          <w:szCs w:val="22"/>
          <w:lang w:val="pl-PL"/>
        </w:rPr>
        <w:t xml:space="preserve"> implementowania krajow</w:t>
      </w:r>
      <w:r w:rsidR="00C80A1D">
        <w:rPr>
          <w:sz w:val="22"/>
          <w:szCs w:val="22"/>
          <w:lang w:val="pl-PL"/>
        </w:rPr>
        <w:t>ych</w:t>
      </w:r>
      <w:r w:rsidR="00C60B81">
        <w:rPr>
          <w:sz w:val="22"/>
          <w:szCs w:val="22"/>
          <w:lang w:val="pl-PL"/>
        </w:rPr>
        <w:t xml:space="preserve"> strategii </w:t>
      </w:r>
      <w:r w:rsidR="00E63321">
        <w:rPr>
          <w:sz w:val="22"/>
          <w:szCs w:val="22"/>
          <w:lang w:val="pl-PL"/>
        </w:rPr>
        <w:t>ochrony obszarów wodno-błotnych</w:t>
      </w:r>
      <w:r w:rsidR="00C60B81">
        <w:rPr>
          <w:sz w:val="22"/>
          <w:szCs w:val="22"/>
          <w:lang w:val="pl-PL"/>
        </w:rPr>
        <w:t xml:space="preserve">. </w:t>
      </w:r>
      <w:bookmarkEnd w:id="4"/>
    </w:p>
    <w:p w14:paraId="3416035D" w14:textId="2C58D9D5" w:rsidR="006C5559" w:rsidRPr="00A068DB" w:rsidRDefault="008271D5" w:rsidP="00160F25">
      <w:pPr>
        <w:jc w:val="both"/>
        <w:rPr>
          <w:sz w:val="22"/>
          <w:szCs w:val="22"/>
          <w:lang w:val="pl-PL"/>
        </w:rPr>
      </w:pPr>
      <w:r w:rsidRPr="00A068DB">
        <w:rPr>
          <w:sz w:val="22"/>
          <w:szCs w:val="22"/>
          <w:lang w:val="pl-PL"/>
        </w:rPr>
        <w:t xml:space="preserve">W ramach </w:t>
      </w:r>
      <w:r w:rsidR="006C5559" w:rsidRPr="00A068DB">
        <w:rPr>
          <w:sz w:val="22"/>
          <w:szCs w:val="22"/>
          <w:lang w:val="pl-PL"/>
        </w:rPr>
        <w:t xml:space="preserve">Konwencji </w:t>
      </w:r>
      <w:proofErr w:type="spellStart"/>
      <w:r w:rsidR="004E528F" w:rsidRPr="00A068DB">
        <w:rPr>
          <w:sz w:val="22"/>
          <w:szCs w:val="22"/>
          <w:lang w:val="pl-PL"/>
        </w:rPr>
        <w:t>Ramsarskiej</w:t>
      </w:r>
      <w:proofErr w:type="spellEnd"/>
      <w:r w:rsidR="004E528F" w:rsidRPr="00A068DB">
        <w:rPr>
          <w:sz w:val="22"/>
          <w:szCs w:val="22"/>
          <w:lang w:val="pl-PL"/>
        </w:rPr>
        <w:t xml:space="preserve"> </w:t>
      </w:r>
      <w:r w:rsidR="00C80A1D">
        <w:rPr>
          <w:sz w:val="22"/>
          <w:szCs w:val="22"/>
          <w:lang w:val="pl-PL"/>
        </w:rPr>
        <w:t>P</w:t>
      </w:r>
      <w:r w:rsidRPr="00A068DB">
        <w:rPr>
          <w:sz w:val="22"/>
          <w:szCs w:val="22"/>
          <w:lang w:val="pl-PL"/>
        </w:rPr>
        <w:t>aństwa</w:t>
      </w:r>
      <w:r w:rsidR="00C80A1D">
        <w:rPr>
          <w:sz w:val="22"/>
          <w:szCs w:val="22"/>
          <w:lang w:val="pl-PL"/>
        </w:rPr>
        <w:t>-Strony</w:t>
      </w:r>
      <w:r w:rsidRPr="00A068DB">
        <w:rPr>
          <w:sz w:val="22"/>
          <w:szCs w:val="22"/>
          <w:lang w:val="pl-PL"/>
        </w:rPr>
        <w:t xml:space="preserve"> uzgodniły m.in., że opracują i zrealizują „swoje plany w sposób sprzyjający utrzymaniu obszarów wodno-błotnych zamieszczonych w</w:t>
      </w:r>
      <w:r w:rsidR="00C80A1D">
        <w:rPr>
          <w:sz w:val="22"/>
          <w:szCs w:val="22"/>
          <w:lang w:val="pl-PL"/>
        </w:rPr>
        <w:t> </w:t>
      </w:r>
      <w:r w:rsidRPr="00A068DB">
        <w:rPr>
          <w:sz w:val="22"/>
          <w:szCs w:val="22"/>
          <w:lang w:val="pl-PL"/>
        </w:rPr>
        <w:t>Spisie</w:t>
      </w:r>
      <w:r w:rsidR="00A90C10">
        <w:rPr>
          <w:sz w:val="22"/>
          <w:szCs w:val="22"/>
          <w:lang w:val="pl-PL"/>
        </w:rPr>
        <w:t>,</w:t>
      </w:r>
      <w:r w:rsidRPr="00A068DB">
        <w:rPr>
          <w:sz w:val="22"/>
          <w:szCs w:val="22"/>
          <w:lang w:val="pl-PL"/>
        </w:rPr>
        <w:t xml:space="preserve"> oraz</w:t>
      </w:r>
      <w:r w:rsidR="00A90C10">
        <w:rPr>
          <w:sz w:val="22"/>
          <w:szCs w:val="22"/>
          <w:lang w:val="pl-PL"/>
        </w:rPr>
        <w:t>,</w:t>
      </w:r>
      <w:r w:rsidRPr="00A068DB">
        <w:rPr>
          <w:sz w:val="22"/>
          <w:szCs w:val="22"/>
          <w:lang w:val="pl-PL"/>
        </w:rPr>
        <w:t xml:space="preserve"> w</w:t>
      </w:r>
      <w:r w:rsidR="00803A6F">
        <w:rPr>
          <w:sz w:val="22"/>
          <w:szCs w:val="22"/>
          <w:lang w:val="pl-PL"/>
        </w:rPr>
        <w:t> </w:t>
      </w:r>
      <w:r w:rsidRPr="00A068DB">
        <w:rPr>
          <w:sz w:val="22"/>
          <w:szCs w:val="22"/>
          <w:lang w:val="pl-PL"/>
        </w:rPr>
        <w:t>miarę możliwości</w:t>
      </w:r>
      <w:r w:rsidR="00A90C10">
        <w:rPr>
          <w:sz w:val="22"/>
          <w:szCs w:val="22"/>
          <w:lang w:val="pl-PL"/>
        </w:rPr>
        <w:t>,</w:t>
      </w:r>
      <w:r w:rsidRPr="00A068DB">
        <w:rPr>
          <w:sz w:val="22"/>
          <w:szCs w:val="22"/>
          <w:lang w:val="pl-PL"/>
        </w:rPr>
        <w:t xml:space="preserve"> racjonalnemu użytkowaniu</w:t>
      </w:r>
      <w:r w:rsidR="00D76DC8">
        <w:rPr>
          <w:sz w:val="22"/>
          <w:szCs w:val="22"/>
          <w:lang w:val="pl-PL"/>
        </w:rPr>
        <w:t xml:space="preserve"> </w:t>
      </w:r>
      <w:r w:rsidRPr="00A068DB">
        <w:rPr>
          <w:sz w:val="22"/>
          <w:szCs w:val="22"/>
          <w:lang w:val="pl-PL"/>
        </w:rPr>
        <w:t xml:space="preserve">innych obszarów wodno-błotnych znajdujących się na ich terytoriach”. </w:t>
      </w:r>
      <w:r w:rsidR="00D96210" w:rsidRPr="00A068DB">
        <w:rPr>
          <w:sz w:val="22"/>
          <w:szCs w:val="22"/>
          <w:lang w:val="pl-PL"/>
        </w:rPr>
        <w:t>Zgodnie z tym zobowiązaniem, n</w:t>
      </w:r>
      <w:r w:rsidR="00057823" w:rsidRPr="00A068DB">
        <w:rPr>
          <w:sz w:val="22"/>
          <w:szCs w:val="22"/>
          <w:lang w:val="pl-PL"/>
        </w:rPr>
        <w:t xml:space="preserve">iniejsza </w:t>
      </w:r>
      <w:r w:rsidR="00A90C10">
        <w:rPr>
          <w:sz w:val="22"/>
          <w:szCs w:val="22"/>
          <w:lang w:val="pl-PL"/>
        </w:rPr>
        <w:t>S</w:t>
      </w:r>
      <w:r w:rsidR="00A90C10" w:rsidRPr="00A068DB">
        <w:rPr>
          <w:sz w:val="22"/>
          <w:szCs w:val="22"/>
          <w:lang w:val="pl-PL"/>
        </w:rPr>
        <w:t xml:space="preserve">trategia </w:t>
      </w:r>
      <w:r w:rsidR="00057823" w:rsidRPr="00A068DB">
        <w:rPr>
          <w:sz w:val="22"/>
          <w:szCs w:val="22"/>
          <w:lang w:val="pl-PL"/>
        </w:rPr>
        <w:t>obejmuje działania wpływające na stan wszystkich mokradeł w Polsce</w:t>
      </w:r>
      <w:r w:rsidR="0024624E" w:rsidRPr="00A068DB">
        <w:rPr>
          <w:sz w:val="22"/>
          <w:szCs w:val="22"/>
          <w:lang w:val="pl-PL"/>
        </w:rPr>
        <w:t>, kładąc nacisk na kryterium „racjonalnego użytkowania”.</w:t>
      </w:r>
      <w:r w:rsidR="00C60B81">
        <w:rPr>
          <w:sz w:val="22"/>
          <w:szCs w:val="22"/>
          <w:lang w:val="pl-PL"/>
        </w:rPr>
        <w:t xml:space="preserve"> </w:t>
      </w:r>
    </w:p>
    <w:p w14:paraId="06999978" w14:textId="7764E490" w:rsidR="007871C1" w:rsidRDefault="0024624E" w:rsidP="00160F25">
      <w:pPr>
        <w:jc w:val="both"/>
        <w:rPr>
          <w:sz w:val="22"/>
          <w:szCs w:val="22"/>
          <w:lang w:val="pl-PL"/>
        </w:rPr>
      </w:pPr>
      <w:r w:rsidRPr="00C15D6A">
        <w:rPr>
          <w:b/>
          <w:sz w:val="22"/>
          <w:szCs w:val="22"/>
          <w:lang w:val="pl-PL"/>
        </w:rPr>
        <w:t xml:space="preserve">Racjonalne użytkowanie </w:t>
      </w:r>
      <w:r w:rsidR="00A10FB0" w:rsidRPr="00C15D6A">
        <w:rPr>
          <w:b/>
          <w:sz w:val="22"/>
          <w:szCs w:val="22"/>
          <w:lang w:val="pl-PL"/>
        </w:rPr>
        <w:t>mokradeł</w:t>
      </w:r>
      <w:r w:rsidR="00A10FB0" w:rsidRPr="00A068DB">
        <w:rPr>
          <w:sz w:val="22"/>
          <w:szCs w:val="22"/>
          <w:lang w:val="pl-PL"/>
        </w:rPr>
        <w:t xml:space="preserve"> </w:t>
      </w:r>
      <w:r w:rsidRPr="00A068DB">
        <w:rPr>
          <w:sz w:val="22"/>
          <w:szCs w:val="22"/>
          <w:lang w:val="pl-PL"/>
        </w:rPr>
        <w:t xml:space="preserve">(ang. </w:t>
      </w:r>
      <w:proofErr w:type="spellStart"/>
      <w:r w:rsidRPr="00A068DB">
        <w:rPr>
          <w:i/>
          <w:sz w:val="22"/>
          <w:szCs w:val="22"/>
          <w:lang w:val="pl-PL"/>
        </w:rPr>
        <w:t>wise</w:t>
      </w:r>
      <w:proofErr w:type="spellEnd"/>
      <w:r w:rsidRPr="00A068DB">
        <w:rPr>
          <w:i/>
          <w:sz w:val="22"/>
          <w:szCs w:val="22"/>
          <w:lang w:val="pl-PL"/>
        </w:rPr>
        <w:t xml:space="preserve"> </w:t>
      </w:r>
      <w:proofErr w:type="spellStart"/>
      <w:r w:rsidRPr="00A068DB">
        <w:rPr>
          <w:i/>
          <w:sz w:val="22"/>
          <w:szCs w:val="22"/>
          <w:lang w:val="pl-PL"/>
        </w:rPr>
        <w:t>use</w:t>
      </w:r>
      <w:proofErr w:type="spellEnd"/>
      <w:r w:rsidRPr="00A068DB">
        <w:rPr>
          <w:sz w:val="22"/>
          <w:szCs w:val="22"/>
          <w:lang w:val="pl-PL"/>
        </w:rPr>
        <w:t xml:space="preserve">) jest </w:t>
      </w:r>
      <w:r w:rsidR="00A10FB0" w:rsidRPr="00A068DB">
        <w:rPr>
          <w:sz w:val="22"/>
          <w:szCs w:val="22"/>
          <w:lang w:val="pl-PL"/>
        </w:rPr>
        <w:t xml:space="preserve">zdefiniowane przez Konwencję jako </w:t>
      </w:r>
      <w:r w:rsidR="007871C1" w:rsidRPr="00A068DB">
        <w:rPr>
          <w:sz w:val="22"/>
          <w:szCs w:val="22"/>
          <w:lang w:val="pl-PL"/>
        </w:rPr>
        <w:t>„utrzymanie ich ekologicznego charakteru, osiągnięte przez wdrożenie podejścia ekosystemowego, w kontekście zrównoważonego rozwoju</w:t>
      </w:r>
      <w:r w:rsidR="00A10FB0" w:rsidRPr="00A068DB">
        <w:rPr>
          <w:sz w:val="22"/>
          <w:szCs w:val="22"/>
          <w:lang w:val="pl-PL"/>
        </w:rPr>
        <w:t>” (</w:t>
      </w:r>
      <w:proofErr w:type="spellStart"/>
      <w:r w:rsidR="00A10FB0" w:rsidRPr="00A068DB">
        <w:rPr>
          <w:sz w:val="22"/>
          <w:szCs w:val="22"/>
          <w:lang w:val="pl-PL"/>
        </w:rPr>
        <w:t>Ramsar</w:t>
      </w:r>
      <w:proofErr w:type="spellEnd"/>
      <w:r w:rsidR="00A10FB0" w:rsidRPr="00A068DB">
        <w:rPr>
          <w:sz w:val="22"/>
          <w:szCs w:val="22"/>
          <w:lang w:val="pl-PL"/>
        </w:rPr>
        <w:t xml:space="preserve"> </w:t>
      </w:r>
      <w:proofErr w:type="spellStart"/>
      <w:r w:rsidR="00A10FB0" w:rsidRPr="00A068DB">
        <w:rPr>
          <w:sz w:val="22"/>
          <w:szCs w:val="22"/>
          <w:lang w:val="pl-PL"/>
        </w:rPr>
        <w:t>Convention</w:t>
      </w:r>
      <w:proofErr w:type="spellEnd"/>
      <w:r w:rsidR="00A10FB0" w:rsidRPr="00A068DB">
        <w:rPr>
          <w:sz w:val="22"/>
          <w:szCs w:val="22"/>
          <w:lang w:val="pl-PL"/>
        </w:rPr>
        <w:t xml:space="preserve"> </w:t>
      </w:r>
      <w:proofErr w:type="spellStart"/>
      <w:r w:rsidR="00A10FB0" w:rsidRPr="00A068DB">
        <w:rPr>
          <w:sz w:val="22"/>
          <w:szCs w:val="22"/>
          <w:lang w:val="pl-PL"/>
        </w:rPr>
        <w:t>Secretariat</w:t>
      </w:r>
      <w:proofErr w:type="spellEnd"/>
      <w:r w:rsidR="00A10FB0" w:rsidRPr="00A068DB">
        <w:rPr>
          <w:sz w:val="22"/>
          <w:szCs w:val="22"/>
          <w:lang w:val="pl-PL"/>
        </w:rPr>
        <w:t xml:space="preserve"> 2010)</w:t>
      </w:r>
      <w:r w:rsidR="007871C1" w:rsidRPr="00A068DB">
        <w:rPr>
          <w:sz w:val="22"/>
          <w:szCs w:val="22"/>
          <w:lang w:val="pl-PL"/>
        </w:rPr>
        <w:t xml:space="preserve">. </w:t>
      </w:r>
      <w:r w:rsidR="009664EC" w:rsidRPr="00A068DB">
        <w:rPr>
          <w:sz w:val="22"/>
          <w:szCs w:val="22"/>
          <w:lang w:val="pl-PL"/>
        </w:rPr>
        <w:t>Z kolei „</w:t>
      </w:r>
      <w:r w:rsidR="007871C1" w:rsidRPr="00A068DB">
        <w:rPr>
          <w:sz w:val="22"/>
          <w:szCs w:val="22"/>
          <w:lang w:val="pl-PL"/>
        </w:rPr>
        <w:t>podejś</w:t>
      </w:r>
      <w:r w:rsidR="009664EC" w:rsidRPr="00A068DB">
        <w:rPr>
          <w:sz w:val="22"/>
          <w:szCs w:val="22"/>
          <w:lang w:val="pl-PL"/>
        </w:rPr>
        <w:t>cie ekosystemowe” oznacza wg Konwencji, iż „</w:t>
      </w:r>
      <w:r w:rsidR="007871C1" w:rsidRPr="00A068DB">
        <w:rPr>
          <w:sz w:val="22"/>
          <w:szCs w:val="22"/>
          <w:lang w:val="pl-PL"/>
        </w:rPr>
        <w:t xml:space="preserve">procesy planowania mające na celu </w:t>
      </w:r>
      <w:r w:rsidR="00A90C10" w:rsidRPr="00A068DB">
        <w:rPr>
          <w:sz w:val="22"/>
          <w:szCs w:val="22"/>
          <w:lang w:val="pl-PL"/>
        </w:rPr>
        <w:t>promowani</w:t>
      </w:r>
      <w:r w:rsidR="00A90C10">
        <w:rPr>
          <w:sz w:val="22"/>
          <w:szCs w:val="22"/>
          <w:lang w:val="pl-PL"/>
        </w:rPr>
        <w:t>e</w:t>
      </w:r>
      <w:r w:rsidR="00A90C10" w:rsidRPr="00A068DB">
        <w:rPr>
          <w:sz w:val="22"/>
          <w:szCs w:val="22"/>
          <w:lang w:val="pl-PL"/>
        </w:rPr>
        <w:t xml:space="preserve"> </w:t>
      </w:r>
      <w:r w:rsidR="007871C1" w:rsidRPr="00A068DB">
        <w:rPr>
          <w:sz w:val="22"/>
          <w:szCs w:val="22"/>
          <w:lang w:val="pl-PL"/>
        </w:rPr>
        <w:t>dostarc</w:t>
      </w:r>
      <w:r w:rsidR="009664EC" w:rsidRPr="00A068DB">
        <w:rPr>
          <w:sz w:val="22"/>
          <w:szCs w:val="22"/>
          <w:lang w:val="pl-PL"/>
        </w:rPr>
        <w:t>zania korzyści/usług ekosystemowych mokradeł</w:t>
      </w:r>
      <w:r w:rsidR="007871C1" w:rsidRPr="00A068DB">
        <w:rPr>
          <w:sz w:val="22"/>
          <w:szCs w:val="22"/>
          <w:lang w:val="pl-PL"/>
        </w:rPr>
        <w:t xml:space="preserve"> powinny być formułowane i wdrażane </w:t>
      </w:r>
      <w:r w:rsidR="00A90C10">
        <w:rPr>
          <w:sz w:val="22"/>
          <w:szCs w:val="22"/>
          <w:lang w:val="pl-PL"/>
        </w:rPr>
        <w:t>z myślą o utrzymaniu</w:t>
      </w:r>
      <w:r w:rsidR="007871C1" w:rsidRPr="00A068DB">
        <w:rPr>
          <w:sz w:val="22"/>
          <w:szCs w:val="22"/>
          <w:lang w:val="pl-PL"/>
        </w:rPr>
        <w:t xml:space="preserve"> lub </w:t>
      </w:r>
      <w:r w:rsidR="00D7348E" w:rsidRPr="00A068DB">
        <w:rPr>
          <w:sz w:val="22"/>
          <w:szCs w:val="22"/>
          <w:lang w:val="pl-PL"/>
        </w:rPr>
        <w:t>wzmocnieni</w:t>
      </w:r>
      <w:r w:rsidR="00A90C10">
        <w:rPr>
          <w:sz w:val="22"/>
          <w:szCs w:val="22"/>
          <w:lang w:val="pl-PL"/>
        </w:rPr>
        <w:t>u</w:t>
      </w:r>
      <w:r w:rsidR="007871C1" w:rsidRPr="00A068DB">
        <w:rPr>
          <w:sz w:val="22"/>
          <w:szCs w:val="22"/>
          <w:lang w:val="pl-PL"/>
        </w:rPr>
        <w:t xml:space="preserve"> ekologicznego charakteru </w:t>
      </w:r>
      <w:r w:rsidR="00D7348E" w:rsidRPr="00A068DB">
        <w:rPr>
          <w:sz w:val="22"/>
          <w:szCs w:val="22"/>
          <w:lang w:val="pl-PL"/>
        </w:rPr>
        <w:t xml:space="preserve">mokradeł </w:t>
      </w:r>
      <w:r w:rsidR="007871C1" w:rsidRPr="00A068DB">
        <w:rPr>
          <w:sz w:val="22"/>
          <w:szCs w:val="22"/>
          <w:lang w:val="pl-PL"/>
        </w:rPr>
        <w:t xml:space="preserve">w </w:t>
      </w:r>
      <w:r w:rsidR="00A90C10" w:rsidRPr="00A068DB">
        <w:rPr>
          <w:sz w:val="22"/>
          <w:szCs w:val="22"/>
          <w:lang w:val="pl-PL"/>
        </w:rPr>
        <w:t>odpowiedni</w:t>
      </w:r>
      <w:r w:rsidR="00A90C10">
        <w:rPr>
          <w:sz w:val="22"/>
          <w:szCs w:val="22"/>
          <w:lang w:val="pl-PL"/>
        </w:rPr>
        <w:t>ej</w:t>
      </w:r>
      <w:r w:rsidR="00A90C10" w:rsidRPr="00A068DB">
        <w:rPr>
          <w:sz w:val="22"/>
          <w:szCs w:val="22"/>
          <w:lang w:val="pl-PL"/>
        </w:rPr>
        <w:t xml:space="preserve"> </w:t>
      </w:r>
      <w:r w:rsidR="007871C1" w:rsidRPr="00A068DB">
        <w:rPr>
          <w:sz w:val="22"/>
          <w:szCs w:val="22"/>
          <w:lang w:val="pl-PL"/>
        </w:rPr>
        <w:t>skal</w:t>
      </w:r>
      <w:r w:rsidR="00A90C10">
        <w:rPr>
          <w:sz w:val="22"/>
          <w:szCs w:val="22"/>
          <w:lang w:val="pl-PL"/>
        </w:rPr>
        <w:t>i</w:t>
      </w:r>
      <w:r w:rsidR="007871C1" w:rsidRPr="00A068DB">
        <w:rPr>
          <w:sz w:val="22"/>
          <w:szCs w:val="22"/>
          <w:lang w:val="pl-PL"/>
        </w:rPr>
        <w:t xml:space="preserve"> </w:t>
      </w:r>
      <w:r w:rsidR="00A90C10" w:rsidRPr="00A068DB">
        <w:rPr>
          <w:sz w:val="22"/>
          <w:szCs w:val="22"/>
          <w:lang w:val="pl-PL"/>
        </w:rPr>
        <w:t>przestrzenn</w:t>
      </w:r>
      <w:r w:rsidR="00A90C10">
        <w:rPr>
          <w:sz w:val="22"/>
          <w:szCs w:val="22"/>
          <w:lang w:val="pl-PL"/>
        </w:rPr>
        <w:t>ej</w:t>
      </w:r>
      <w:r w:rsidR="00A90C10" w:rsidRPr="00A068DB">
        <w:rPr>
          <w:sz w:val="22"/>
          <w:szCs w:val="22"/>
          <w:lang w:val="pl-PL"/>
        </w:rPr>
        <w:t xml:space="preserve"> </w:t>
      </w:r>
      <w:r w:rsidR="007871C1" w:rsidRPr="00A068DB">
        <w:rPr>
          <w:sz w:val="22"/>
          <w:szCs w:val="22"/>
          <w:lang w:val="pl-PL"/>
        </w:rPr>
        <w:t>i czasow</w:t>
      </w:r>
      <w:r w:rsidR="00A90C10">
        <w:rPr>
          <w:sz w:val="22"/>
          <w:szCs w:val="22"/>
          <w:lang w:val="pl-PL"/>
        </w:rPr>
        <w:t>ej</w:t>
      </w:r>
      <w:r w:rsidR="00D7348E" w:rsidRPr="00A068DB">
        <w:rPr>
          <w:sz w:val="22"/>
          <w:szCs w:val="22"/>
          <w:lang w:val="pl-PL"/>
        </w:rPr>
        <w:t>” (</w:t>
      </w:r>
      <w:proofErr w:type="spellStart"/>
      <w:r w:rsidR="00D7348E" w:rsidRPr="00A068DB">
        <w:rPr>
          <w:sz w:val="22"/>
          <w:szCs w:val="22"/>
          <w:lang w:val="pl-PL"/>
        </w:rPr>
        <w:t>idem</w:t>
      </w:r>
      <w:proofErr w:type="spellEnd"/>
      <w:r w:rsidR="00D7348E" w:rsidRPr="00A068DB">
        <w:rPr>
          <w:sz w:val="22"/>
          <w:szCs w:val="22"/>
          <w:lang w:val="pl-PL"/>
        </w:rPr>
        <w:t>).</w:t>
      </w:r>
      <w:r w:rsidR="004D0D60" w:rsidRPr="00A068DB">
        <w:rPr>
          <w:sz w:val="22"/>
          <w:szCs w:val="22"/>
          <w:lang w:val="pl-PL"/>
        </w:rPr>
        <w:t xml:space="preserve"> W niniejszej Strategii podejście to jest </w:t>
      </w:r>
      <w:r w:rsidR="008A3D2D" w:rsidRPr="00A068DB">
        <w:rPr>
          <w:sz w:val="22"/>
          <w:szCs w:val="22"/>
          <w:lang w:val="pl-PL"/>
        </w:rPr>
        <w:t>centralną koncepcją</w:t>
      </w:r>
      <w:r w:rsidR="00D57F81" w:rsidRPr="00A068DB">
        <w:rPr>
          <w:sz w:val="22"/>
          <w:szCs w:val="22"/>
          <w:lang w:val="pl-PL"/>
        </w:rPr>
        <w:t xml:space="preserve">, opartą na </w:t>
      </w:r>
      <w:r w:rsidR="008C57EC" w:rsidRPr="00A068DB">
        <w:rPr>
          <w:sz w:val="22"/>
          <w:szCs w:val="22"/>
          <w:lang w:val="pl-PL"/>
        </w:rPr>
        <w:t xml:space="preserve">analizie powiązania funkcji ekologicznych z usługami ekosystemowymi zapewnianymi przez </w:t>
      </w:r>
      <w:r w:rsidR="00FA534D" w:rsidRPr="00A068DB">
        <w:rPr>
          <w:sz w:val="22"/>
          <w:szCs w:val="22"/>
          <w:lang w:val="pl-PL"/>
        </w:rPr>
        <w:t xml:space="preserve">wyróżnione kategorie mokradeł. </w:t>
      </w:r>
      <w:r w:rsidR="00B919B8" w:rsidRPr="00A068DB">
        <w:rPr>
          <w:sz w:val="22"/>
          <w:szCs w:val="22"/>
          <w:lang w:val="pl-PL"/>
        </w:rPr>
        <w:t xml:space="preserve">Celem Strategii </w:t>
      </w:r>
      <w:r w:rsidR="00D61C8E" w:rsidRPr="00A068DB">
        <w:rPr>
          <w:sz w:val="22"/>
          <w:szCs w:val="22"/>
          <w:lang w:val="pl-PL"/>
        </w:rPr>
        <w:t xml:space="preserve">jest </w:t>
      </w:r>
      <w:r w:rsidR="008C7618" w:rsidRPr="00A068DB">
        <w:rPr>
          <w:sz w:val="22"/>
          <w:szCs w:val="22"/>
          <w:lang w:val="pl-PL"/>
        </w:rPr>
        <w:t>utrzymanie lub przywrócenie (wzmocnienie) tych powiązań</w:t>
      </w:r>
      <w:r w:rsidR="00935CCF" w:rsidRPr="00A068DB">
        <w:rPr>
          <w:sz w:val="22"/>
          <w:szCs w:val="22"/>
          <w:lang w:val="pl-PL"/>
        </w:rPr>
        <w:t xml:space="preserve"> – </w:t>
      </w:r>
      <w:r w:rsidR="00630A5A" w:rsidRPr="00A068DB">
        <w:rPr>
          <w:sz w:val="22"/>
          <w:szCs w:val="22"/>
          <w:lang w:val="pl-PL"/>
        </w:rPr>
        <w:t xml:space="preserve">zarówno w celu </w:t>
      </w:r>
      <w:r w:rsidR="00B97644" w:rsidRPr="00A068DB">
        <w:rPr>
          <w:sz w:val="22"/>
          <w:szCs w:val="22"/>
          <w:lang w:val="pl-PL"/>
        </w:rPr>
        <w:t xml:space="preserve">ochrony różnorodności biologicznej, jak i </w:t>
      </w:r>
      <w:r w:rsidR="00B647A0" w:rsidRPr="00A068DB">
        <w:rPr>
          <w:sz w:val="22"/>
          <w:szCs w:val="22"/>
          <w:lang w:val="pl-PL"/>
        </w:rPr>
        <w:t xml:space="preserve">umożliwienia trwałego i zrównoważonego korzystania </w:t>
      </w:r>
      <w:r w:rsidR="005D400D" w:rsidRPr="00A068DB">
        <w:rPr>
          <w:sz w:val="22"/>
          <w:szCs w:val="22"/>
          <w:lang w:val="pl-PL"/>
        </w:rPr>
        <w:t>z</w:t>
      </w:r>
      <w:r w:rsidR="00803A6F">
        <w:rPr>
          <w:sz w:val="22"/>
          <w:szCs w:val="22"/>
          <w:lang w:val="pl-PL"/>
        </w:rPr>
        <w:t> </w:t>
      </w:r>
      <w:r w:rsidR="005D400D" w:rsidRPr="00A068DB">
        <w:rPr>
          <w:sz w:val="22"/>
          <w:szCs w:val="22"/>
          <w:lang w:val="pl-PL"/>
        </w:rPr>
        <w:t>mokradeł przez ludzi.</w:t>
      </w:r>
    </w:p>
    <w:p w14:paraId="3662092D" w14:textId="090A6ACF" w:rsidR="004E528F" w:rsidRPr="002E1097" w:rsidRDefault="006C5559" w:rsidP="00160F25">
      <w:pPr>
        <w:jc w:val="both"/>
        <w:rPr>
          <w:sz w:val="22"/>
          <w:szCs w:val="22"/>
          <w:lang w:val="pl-PL"/>
        </w:rPr>
      </w:pPr>
      <w:r w:rsidRPr="00A068DB">
        <w:rPr>
          <w:sz w:val="22"/>
          <w:szCs w:val="22"/>
          <w:lang w:val="pl-PL"/>
        </w:rPr>
        <w:t xml:space="preserve">Strategia </w:t>
      </w:r>
      <w:r w:rsidR="00C80354" w:rsidRPr="00A068DB">
        <w:rPr>
          <w:sz w:val="22"/>
          <w:szCs w:val="22"/>
          <w:lang w:val="pl-PL"/>
        </w:rPr>
        <w:t>jest dokumentem planistycznym</w:t>
      </w:r>
      <w:r w:rsidR="00782036" w:rsidRPr="00A068DB">
        <w:rPr>
          <w:sz w:val="22"/>
          <w:szCs w:val="22"/>
          <w:lang w:val="pl-PL"/>
        </w:rPr>
        <w:t xml:space="preserve"> </w:t>
      </w:r>
      <w:r w:rsidR="00F56A23" w:rsidRPr="00A068DB">
        <w:rPr>
          <w:sz w:val="22"/>
          <w:szCs w:val="22"/>
          <w:lang w:val="pl-PL"/>
        </w:rPr>
        <w:t xml:space="preserve">adresowanym </w:t>
      </w:r>
      <w:r w:rsidR="00FE1EA1" w:rsidRPr="00A068DB">
        <w:rPr>
          <w:sz w:val="22"/>
          <w:szCs w:val="22"/>
          <w:lang w:val="pl-PL"/>
        </w:rPr>
        <w:t xml:space="preserve">do Rządu Rzeczpospolitej Polskiej, twórców polityk sektorowych, </w:t>
      </w:r>
      <w:r w:rsidR="009C7D64" w:rsidRPr="00A068DB">
        <w:rPr>
          <w:sz w:val="22"/>
          <w:szCs w:val="22"/>
          <w:lang w:val="pl-PL"/>
        </w:rPr>
        <w:t xml:space="preserve">decydentów i urzędników różnych szczebli </w:t>
      </w:r>
      <w:r w:rsidR="00FE1EA1" w:rsidRPr="00A068DB">
        <w:rPr>
          <w:sz w:val="22"/>
          <w:szCs w:val="22"/>
          <w:lang w:val="pl-PL"/>
        </w:rPr>
        <w:t xml:space="preserve">administracji państwowej, </w:t>
      </w:r>
      <w:r w:rsidR="00DD5BD9" w:rsidRPr="00A068DB">
        <w:rPr>
          <w:sz w:val="22"/>
          <w:szCs w:val="22"/>
          <w:lang w:val="pl-PL"/>
        </w:rPr>
        <w:t xml:space="preserve">w tym </w:t>
      </w:r>
      <w:r w:rsidR="00A90C10">
        <w:rPr>
          <w:sz w:val="22"/>
          <w:szCs w:val="22"/>
          <w:lang w:val="pl-PL"/>
        </w:rPr>
        <w:t>przede wszystkim</w:t>
      </w:r>
      <w:r w:rsidR="00DD5BD9" w:rsidRPr="00A068DB">
        <w:rPr>
          <w:sz w:val="22"/>
          <w:szCs w:val="22"/>
          <w:lang w:val="pl-PL"/>
        </w:rPr>
        <w:t xml:space="preserve"> przedstawicieli instytucji gospodarujących mokradłami</w:t>
      </w:r>
      <w:r w:rsidR="00C362DB" w:rsidRPr="00A068DB">
        <w:rPr>
          <w:sz w:val="22"/>
          <w:szCs w:val="22"/>
          <w:lang w:val="pl-PL"/>
        </w:rPr>
        <w:t xml:space="preserve"> – w</w:t>
      </w:r>
      <w:r w:rsidR="00C80A1D">
        <w:rPr>
          <w:sz w:val="22"/>
          <w:szCs w:val="22"/>
          <w:lang w:val="pl-PL"/>
        </w:rPr>
        <w:t> </w:t>
      </w:r>
      <w:r w:rsidR="00C362DB" w:rsidRPr="00A068DB">
        <w:rPr>
          <w:sz w:val="22"/>
          <w:szCs w:val="22"/>
          <w:lang w:val="pl-PL"/>
        </w:rPr>
        <w:t xml:space="preserve">szczególności wodami powierzchniowymi, lasami, obszarami rolniczymi, obszarami chronionymi. </w:t>
      </w:r>
      <w:r w:rsidR="001662E4" w:rsidRPr="00A068DB">
        <w:rPr>
          <w:sz w:val="22"/>
          <w:szCs w:val="22"/>
          <w:lang w:val="pl-PL"/>
        </w:rPr>
        <w:t xml:space="preserve">Potencjalnymi odbiorcami Strategii są </w:t>
      </w:r>
      <w:r w:rsidR="00FD049A" w:rsidRPr="00A068DB">
        <w:rPr>
          <w:sz w:val="22"/>
          <w:szCs w:val="22"/>
          <w:lang w:val="pl-PL"/>
        </w:rPr>
        <w:t xml:space="preserve">wszystkie podmioty, których działalność może </w:t>
      </w:r>
      <w:r w:rsidR="00B75760" w:rsidRPr="00A068DB">
        <w:rPr>
          <w:sz w:val="22"/>
          <w:szCs w:val="22"/>
          <w:lang w:val="pl-PL"/>
        </w:rPr>
        <w:t>wpłynąć na stan mokradeł</w:t>
      </w:r>
      <w:r w:rsidR="00E35E14" w:rsidRPr="00A068DB">
        <w:rPr>
          <w:sz w:val="22"/>
          <w:szCs w:val="22"/>
          <w:lang w:val="pl-PL"/>
        </w:rPr>
        <w:t xml:space="preserve">, a także </w:t>
      </w:r>
      <w:r w:rsidR="00814BFA" w:rsidRPr="00A068DB">
        <w:rPr>
          <w:sz w:val="22"/>
          <w:szCs w:val="22"/>
          <w:lang w:val="pl-PL"/>
        </w:rPr>
        <w:t xml:space="preserve">szerokie </w:t>
      </w:r>
      <w:r w:rsidR="00740D89" w:rsidRPr="00A068DB">
        <w:rPr>
          <w:sz w:val="22"/>
          <w:szCs w:val="22"/>
          <w:lang w:val="pl-PL"/>
        </w:rPr>
        <w:t xml:space="preserve">kręgi </w:t>
      </w:r>
      <w:r w:rsidR="00E35E14" w:rsidRPr="00A068DB">
        <w:rPr>
          <w:sz w:val="22"/>
          <w:szCs w:val="22"/>
          <w:lang w:val="pl-PL"/>
        </w:rPr>
        <w:t>polskie</w:t>
      </w:r>
      <w:r w:rsidR="00814BFA" w:rsidRPr="00A068DB">
        <w:rPr>
          <w:sz w:val="22"/>
          <w:szCs w:val="22"/>
          <w:lang w:val="pl-PL"/>
        </w:rPr>
        <w:t>go</w:t>
      </w:r>
      <w:r w:rsidR="00E35E14" w:rsidRPr="00A068DB">
        <w:rPr>
          <w:sz w:val="22"/>
          <w:szCs w:val="22"/>
          <w:lang w:val="pl-PL"/>
        </w:rPr>
        <w:t xml:space="preserve"> społeczeństw</w:t>
      </w:r>
      <w:r w:rsidR="00814BFA" w:rsidRPr="00A068DB">
        <w:rPr>
          <w:sz w:val="22"/>
          <w:szCs w:val="22"/>
          <w:lang w:val="pl-PL"/>
        </w:rPr>
        <w:t>a</w:t>
      </w:r>
      <w:r w:rsidR="002F0745" w:rsidRPr="00A068DB">
        <w:rPr>
          <w:sz w:val="22"/>
          <w:szCs w:val="22"/>
          <w:lang w:val="pl-PL"/>
        </w:rPr>
        <w:t xml:space="preserve">, </w:t>
      </w:r>
      <w:r w:rsidR="00771A4B" w:rsidRPr="00A068DB">
        <w:rPr>
          <w:sz w:val="22"/>
          <w:szCs w:val="22"/>
          <w:lang w:val="pl-PL"/>
        </w:rPr>
        <w:t>które mo</w:t>
      </w:r>
      <w:r w:rsidR="00814BFA" w:rsidRPr="00A068DB">
        <w:rPr>
          <w:sz w:val="22"/>
          <w:szCs w:val="22"/>
          <w:lang w:val="pl-PL"/>
        </w:rPr>
        <w:t>gą</w:t>
      </w:r>
      <w:r w:rsidR="00771A4B" w:rsidRPr="00A068DB">
        <w:rPr>
          <w:sz w:val="22"/>
          <w:szCs w:val="22"/>
          <w:lang w:val="pl-PL"/>
        </w:rPr>
        <w:t xml:space="preserve"> </w:t>
      </w:r>
      <w:r w:rsidR="00C943D3" w:rsidRPr="00A068DB">
        <w:rPr>
          <w:sz w:val="22"/>
          <w:szCs w:val="22"/>
          <w:lang w:val="pl-PL"/>
        </w:rPr>
        <w:t>na</w:t>
      </w:r>
      <w:r w:rsidR="00CA42E2">
        <w:rPr>
          <w:sz w:val="22"/>
          <w:szCs w:val="22"/>
          <w:lang w:val="pl-PL"/>
        </w:rPr>
        <w:t> </w:t>
      </w:r>
      <w:r w:rsidR="00C943D3" w:rsidRPr="00A068DB">
        <w:rPr>
          <w:sz w:val="22"/>
          <w:szCs w:val="22"/>
          <w:lang w:val="pl-PL"/>
        </w:rPr>
        <w:t xml:space="preserve">różne sposoby wpłynąć na </w:t>
      </w:r>
      <w:r w:rsidR="002F0745" w:rsidRPr="00A068DB">
        <w:rPr>
          <w:sz w:val="22"/>
          <w:szCs w:val="22"/>
          <w:lang w:val="pl-PL"/>
        </w:rPr>
        <w:t xml:space="preserve">wdrażanie </w:t>
      </w:r>
      <w:r w:rsidR="00C943D3" w:rsidRPr="00A068DB">
        <w:rPr>
          <w:sz w:val="22"/>
          <w:szCs w:val="22"/>
          <w:lang w:val="pl-PL"/>
        </w:rPr>
        <w:t>S</w:t>
      </w:r>
      <w:r w:rsidR="002F0745" w:rsidRPr="00A068DB">
        <w:rPr>
          <w:sz w:val="22"/>
          <w:szCs w:val="22"/>
          <w:lang w:val="pl-PL"/>
        </w:rPr>
        <w:t xml:space="preserve">trategii </w:t>
      </w:r>
      <w:r w:rsidR="00C943D3" w:rsidRPr="00A068DB">
        <w:rPr>
          <w:sz w:val="22"/>
          <w:szCs w:val="22"/>
          <w:lang w:val="pl-PL"/>
        </w:rPr>
        <w:t>lub być od tego wdrażania uzależnione.</w:t>
      </w:r>
      <w:r w:rsidR="00CB380F">
        <w:rPr>
          <w:sz w:val="22"/>
          <w:szCs w:val="22"/>
          <w:lang w:val="pl-PL"/>
        </w:rPr>
        <w:t xml:space="preserve"> </w:t>
      </w:r>
      <w:r w:rsidR="002E1097" w:rsidRPr="002E1097">
        <w:rPr>
          <w:sz w:val="22"/>
          <w:szCs w:val="22"/>
          <w:lang w:val="pl-PL"/>
        </w:rPr>
        <w:t xml:space="preserve">Strategia jest dokumentem kierunkowym. Formułuje rozwiązania i określa rekomendowane do podjęcia działania w zakresie prawnym, finansowym oraz organizacyjnym. Strategia nie powoduje więc wprost skutków finansowych dla budżetu państwa jak i dla Narodowego Funduszu Ochrony Środowiska i Gospodarki Wodnej, a jedynie wytycza kierunki realizacji działań. Skutki finansowe mogą mieć dopiero działania poszczególnych podmiotów, które zdecydują się na realizację </w:t>
      </w:r>
      <w:r w:rsidR="002E1097" w:rsidRPr="002E1097">
        <w:rPr>
          <w:sz w:val="22"/>
          <w:szCs w:val="22"/>
          <w:lang w:val="pl-PL"/>
        </w:rPr>
        <w:lastRenderedPageBreak/>
        <w:t>konkretnych zapisów Strategii, a wtedy każdorazowo ich ocena będzie dokonywana na etapach prac legislacyjnych.  </w:t>
      </w:r>
    </w:p>
    <w:p w14:paraId="65504B06" w14:textId="6FEA6E31" w:rsidR="00B66EC9" w:rsidRDefault="00C60B81" w:rsidP="00224CAB">
      <w:pPr>
        <w:jc w:val="both"/>
        <w:rPr>
          <w:lang w:val="pl-PL"/>
        </w:rPr>
      </w:pPr>
      <w:r w:rsidRPr="00C60B81">
        <w:rPr>
          <w:sz w:val="22"/>
          <w:szCs w:val="22"/>
          <w:lang w:val="pl-PL"/>
        </w:rPr>
        <w:t>Strategia stanowi inną strategię rozwoju, o której mowa w art. 9 pkt 3 ustawy z dnia 6</w:t>
      </w:r>
      <w:r w:rsidR="005B4A3D">
        <w:rPr>
          <w:sz w:val="22"/>
          <w:szCs w:val="22"/>
          <w:lang w:val="pl-PL"/>
        </w:rPr>
        <w:t> </w:t>
      </w:r>
      <w:r w:rsidRPr="00C60B81">
        <w:rPr>
          <w:sz w:val="22"/>
          <w:szCs w:val="22"/>
          <w:lang w:val="pl-PL"/>
        </w:rPr>
        <w:t>grudnia 2006 r. o zasadach prowadzenia polityki rozwoju</w:t>
      </w:r>
      <w:r w:rsidR="006A3799">
        <w:rPr>
          <w:sz w:val="22"/>
          <w:szCs w:val="22"/>
          <w:lang w:val="pl-PL"/>
        </w:rPr>
        <w:t xml:space="preserve"> (</w:t>
      </w:r>
      <w:r w:rsidR="009F7E4D" w:rsidRPr="009F7E4D">
        <w:rPr>
          <w:sz w:val="22"/>
          <w:szCs w:val="22"/>
          <w:lang w:val="pl-PL"/>
        </w:rPr>
        <w:t>Dz.U.</w:t>
      </w:r>
      <w:r w:rsidR="009F7E4D">
        <w:rPr>
          <w:sz w:val="22"/>
          <w:szCs w:val="22"/>
          <w:lang w:val="pl-PL"/>
        </w:rPr>
        <w:t xml:space="preserve"> z </w:t>
      </w:r>
      <w:r w:rsidR="009F7E4D" w:rsidRPr="009F7E4D">
        <w:rPr>
          <w:sz w:val="22"/>
          <w:szCs w:val="22"/>
          <w:lang w:val="pl-PL"/>
        </w:rPr>
        <w:t>2025</w:t>
      </w:r>
      <w:r w:rsidR="009F7E4D">
        <w:rPr>
          <w:sz w:val="22"/>
          <w:szCs w:val="22"/>
          <w:lang w:val="pl-PL"/>
        </w:rPr>
        <w:t xml:space="preserve"> r</w:t>
      </w:r>
      <w:r w:rsidR="009F7E4D" w:rsidRPr="009F7E4D">
        <w:rPr>
          <w:sz w:val="22"/>
          <w:szCs w:val="22"/>
          <w:lang w:val="pl-PL"/>
        </w:rPr>
        <w:t>.</w:t>
      </w:r>
      <w:r w:rsidR="009F7E4D">
        <w:rPr>
          <w:sz w:val="22"/>
          <w:szCs w:val="22"/>
          <w:lang w:val="pl-PL"/>
        </w:rPr>
        <w:t xml:space="preserve"> poz. </w:t>
      </w:r>
      <w:r w:rsidR="009F7E4D" w:rsidRPr="009F7E4D">
        <w:rPr>
          <w:sz w:val="22"/>
          <w:szCs w:val="22"/>
          <w:lang w:val="pl-PL"/>
        </w:rPr>
        <w:t xml:space="preserve">198 </w:t>
      </w:r>
      <w:proofErr w:type="spellStart"/>
      <w:r w:rsidR="009F7E4D" w:rsidRPr="009F7E4D">
        <w:rPr>
          <w:sz w:val="22"/>
          <w:szCs w:val="22"/>
          <w:lang w:val="pl-PL"/>
        </w:rPr>
        <w:t>t.j</w:t>
      </w:r>
      <w:proofErr w:type="spellEnd"/>
      <w:r w:rsidR="009F7E4D" w:rsidRPr="009F7E4D">
        <w:rPr>
          <w:sz w:val="22"/>
          <w:szCs w:val="22"/>
          <w:lang w:val="pl-PL"/>
        </w:rPr>
        <w:t>.</w:t>
      </w:r>
      <w:r w:rsidR="006A3799">
        <w:rPr>
          <w:sz w:val="22"/>
          <w:szCs w:val="22"/>
          <w:lang w:val="pl-PL"/>
        </w:rPr>
        <w:t>)</w:t>
      </w:r>
      <w:r w:rsidRPr="00C60B81">
        <w:rPr>
          <w:sz w:val="22"/>
          <w:szCs w:val="22"/>
          <w:lang w:val="pl-PL"/>
        </w:rPr>
        <w:t>, i ma na celu wykonanie zobowiązań wynikających z Konwencji oraz wdrożenie zawartych w</w:t>
      </w:r>
      <w:r w:rsidR="006A3799">
        <w:rPr>
          <w:sz w:val="22"/>
          <w:szCs w:val="22"/>
          <w:lang w:val="pl-PL"/>
        </w:rPr>
        <w:t> </w:t>
      </w:r>
      <w:r w:rsidRPr="00C60B81">
        <w:rPr>
          <w:sz w:val="22"/>
          <w:szCs w:val="22"/>
          <w:lang w:val="pl-PL"/>
        </w:rPr>
        <w:t>niej zaleceń.</w:t>
      </w:r>
    </w:p>
    <w:p w14:paraId="545B0443" w14:textId="113DFA99" w:rsidR="00B66EC9" w:rsidRPr="00B66EC9" w:rsidRDefault="00241ED8" w:rsidP="00FB70D5">
      <w:pPr>
        <w:pStyle w:val="Nagwek2"/>
        <w:numPr>
          <w:ilvl w:val="1"/>
          <w:numId w:val="1"/>
        </w:numPr>
        <w:rPr>
          <w:lang w:val="pl-PL"/>
        </w:rPr>
      </w:pPr>
      <w:bookmarkStart w:id="5" w:name="_Toc216439789"/>
      <w:r>
        <w:rPr>
          <w:lang w:val="pl-PL"/>
        </w:rPr>
        <w:t xml:space="preserve">Przyjęta </w:t>
      </w:r>
      <w:r w:rsidR="00415452">
        <w:rPr>
          <w:lang w:val="pl-PL"/>
        </w:rPr>
        <w:t xml:space="preserve">definicja i </w:t>
      </w:r>
      <w:r>
        <w:rPr>
          <w:lang w:val="pl-PL"/>
        </w:rPr>
        <w:t>klasyfikacja mokradeł</w:t>
      </w:r>
      <w:bookmarkEnd w:id="5"/>
      <w:r>
        <w:rPr>
          <w:lang w:val="pl-PL"/>
        </w:rPr>
        <w:t xml:space="preserve"> </w:t>
      </w:r>
    </w:p>
    <w:p w14:paraId="21B9214B" w14:textId="77B1CEE4" w:rsidR="00DA294A" w:rsidRDefault="00DA294A" w:rsidP="00DA294A">
      <w:pPr>
        <w:rPr>
          <w:rFonts w:asciiTheme="majorHAnsi" w:hAnsiTheme="majorHAnsi" w:cs="Times New Roman"/>
          <w:sz w:val="22"/>
          <w:szCs w:val="22"/>
          <w:lang w:val="pl-PL"/>
        </w:rPr>
      </w:pPr>
    </w:p>
    <w:p w14:paraId="5C22FADF" w14:textId="359B6F79" w:rsidR="00415452" w:rsidRPr="00A068DB" w:rsidRDefault="00415452" w:rsidP="00160F25">
      <w:pPr>
        <w:jc w:val="both"/>
        <w:rPr>
          <w:sz w:val="22"/>
          <w:szCs w:val="22"/>
          <w:lang w:val="pl-PL"/>
        </w:rPr>
      </w:pPr>
      <w:r w:rsidRPr="00A068DB">
        <w:rPr>
          <w:sz w:val="22"/>
          <w:szCs w:val="22"/>
          <w:lang w:val="pl-PL"/>
        </w:rPr>
        <w:t xml:space="preserve">Stosowany w niniejszej Strategii termin </w:t>
      </w:r>
      <w:r w:rsidRPr="00A068DB">
        <w:rPr>
          <w:b/>
          <w:sz w:val="22"/>
          <w:szCs w:val="22"/>
          <w:lang w:val="pl-PL"/>
        </w:rPr>
        <w:t>mokradła</w:t>
      </w:r>
      <w:r w:rsidRPr="00A068DB">
        <w:rPr>
          <w:sz w:val="22"/>
          <w:szCs w:val="22"/>
          <w:lang w:val="pl-PL"/>
        </w:rPr>
        <w:t xml:space="preserve"> jest równoznaczny z terminem </w:t>
      </w:r>
      <w:r w:rsidRPr="00EC7E88">
        <w:rPr>
          <w:rFonts w:asciiTheme="majorHAnsi" w:hAnsiTheme="majorHAnsi" w:cs="Times New Roman"/>
          <w:sz w:val="22"/>
          <w:szCs w:val="22"/>
          <w:lang w:val="pl-PL"/>
        </w:rPr>
        <w:t xml:space="preserve">„obszary wodno-błotne” zdefiniowanym </w:t>
      </w:r>
      <w:r w:rsidRPr="005A51EF">
        <w:rPr>
          <w:rFonts w:asciiTheme="majorHAnsi" w:hAnsiTheme="majorHAnsi" w:cs="Times New Roman"/>
          <w:sz w:val="22"/>
          <w:szCs w:val="22"/>
          <w:lang w:val="pl-PL"/>
        </w:rPr>
        <w:t xml:space="preserve">w Konwencji </w:t>
      </w:r>
      <w:proofErr w:type="spellStart"/>
      <w:r w:rsidRPr="005A51EF">
        <w:rPr>
          <w:rFonts w:asciiTheme="majorHAnsi" w:hAnsiTheme="majorHAnsi" w:cs="Times New Roman"/>
          <w:sz w:val="22"/>
          <w:szCs w:val="22"/>
          <w:lang w:val="pl-PL"/>
        </w:rPr>
        <w:t>Ramsarskiej</w:t>
      </w:r>
      <w:proofErr w:type="spellEnd"/>
      <w:r w:rsidRPr="005A51EF">
        <w:rPr>
          <w:rFonts w:asciiTheme="majorHAnsi" w:hAnsiTheme="majorHAnsi" w:cs="Times New Roman"/>
          <w:sz w:val="22"/>
          <w:szCs w:val="22"/>
          <w:lang w:val="pl-PL"/>
        </w:rPr>
        <w:t xml:space="preserve"> jako „tereny bagien, błot i torfowisk lub</w:t>
      </w:r>
      <w:r w:rsidR="00CA42E2">
        <w:rPr>
          <w:rFonts w:asciiTheme="majorHAnsi" w:hAnsiTheme="majorHAnsi" w:cs="Times New Roman"/>
          <w:sz w:val="22"/>
          <w:szCs w:val="22"/>
          <w:lang w:val="pl-PL"/>
        </w:rPr>
        <w:t> </w:t>
      </w:r>
      <w:r w:rsidRPr="005A51EF">
        <w:rPr>
          <w:rFonts w:asciiTheme="majorHAnsi" w:hAnsiTheme="majorHAnsi" w:cs="Times New Roman"/>
          <w:sz w:val="22"/>
          <w:szCs w:val="22"/>
          <w:lang w:val="pl-PL"/>
        </w:rPr>
        <w:t>zbiorniki wodne, tak naturalne jak i sztuczne, stałe i okresowe, o wodach stojących lub</w:t>
      </w:r>
      <w:r w:rsidR="00CA42E2">
        <w:rPr>
          <w:rFonts w:asciiTheme="majorHAnsi" w:hAnsiTheme="majorHAnsi" w:cs="Times New Roman"/>
          <w:sz w:val="22"/>
          <w:szCs w:val="22"/>
          <w:lang w:val="pl-PL"/>
        </w:rPr>
        <w:t> </w:t>
      </w:r>
      <w:r w:rsidRPr="005A51EF">
        <w:rPr>
          <w:rFonts w:asciiTheme="majorHAnsi" w:hAnsiTheme="majorHAnsi" w:cs="Times New Roman"/>
          <w:sz w:val="22"/>
          <w:szCs w:val="22"/>
          <w:lang w:val="pl-PL"/>
        </w:rPr>
        <w:t>płynących, słodkich, s</w:t>
      </w:r>
      <w:r w:rsidRPr="0009744E">
        <w:rPr>
          <w:rFonts w:asciiTheme="majorHAnsi" w:hAnsiTheme="majorHAnsi" w:cs="Times New Roman"/>
          <w:sz w:val="22"/>
          <w:szCs w:val="22"/>
          <w:lang w:val="pl-PL"/>
        </w:rPr>
        <w:t>łonawych lub słonych, łącznie z wodami morskimi, których głębokość podczas odpływu nie przekracza sześciu metrów”.</w:t>
      </w:r>
    </w:p>
    <w:p w14:paraId="1A96AB9B" w14:textId="5335D3C0" w:rsidR="00DA294A" w:rsidRPr="005A51EF" w:rsidRDefault="00DA294A" w:rsidP="00160F25">
      <w:pPr>
        <w:jc w:val="both"/>
        <w:rPr>
          <w:rFonts w:asciiTheme="majorHAnsi" w:hAnsiTheme="majorHAnsi" w:cs="Times New Roman"/>
          <w:sz w:val="22"/>
          <w:szCs w:val="22"/>
          <w:lang w:val="pl-PL"/>
        </w:rPr>
      </w:pPr>
      <w:r w:rsidRPr="00DA0200">
        <w:rPr>
          <w:rFonts w:asciiTheme="majorHAnsi" w:hAnsiTheme="majorHAnsi" w:cs="Times New Roman"/>
          <w:sz w:val="22"/>
          <w:szCs w:val="22"/>
          <w:lang w:val="pl-PL"/>
        </w:rPr>
        <w:t xml:space="preserve">Na cele planowania działań w ramach niniejszej </w:t>
      </w:r>
      <w:r w:rsidR="00B5454C">
        <w:rPr>
          <w:rFonts w:asciiTheme="majorHAnsi" w:hAnsiTheme="majorHAnsi" w:cs="Times New Roman"/>
          <w:sz w:val="22"/>
          <w:szCs w:val="22"/>
          <w:lang w:val="pl-PL"/>
        </w:rPr>
        <w:t>S</w:t>
      </w:r>
      <w:r w:rsidR="00B5454C" w:rsidRPr="00DA0200">
        <w:rPr>
          <w:rFonts w:asciiTheme="majorHAnsi" w:hAnsiTheme="majorHAnsi" w:cs="Times New Roman"/>
          <w:sz w:val="22"/>
          <w:szCs w:val="22"/>
          <w:lang w:val="pl-PL"/>
        </w:rPr>
        <w:t xml:space="preserve">trategii </w:t>
      </w:r>
      <w:r w:rsidRPr="00DA0200">
        <w:rPr>
          <w:rFonts w:asciiTheme="majorHAnsi" w:hAnsiTheme="majorHAnsi" w:cs="Times New Roman"/>
          <w:sz w:val="22"/>
          <w:szCs w:val="22"/>
          <w:lang w:val="pl-PL"/>
        </w:rPr>
        <w:t xml:space="preserve">zastosowano funkcjonalny podział mokradeł, umożliwiający pogrupowanie określonych rodzajów mokradeł, ocenę ich usług ekosystemowych oraz </w:t>
      </w:r>
      <w:r w:rsidRPr="00891DB1">
        <w:rPr>
          <w:rFonts w:asciiTheme="majorHAnsi" w:hAnsiTheme="majorHAnsi" w:cs="Times New Roman"/>
          <w:sz w:val="22"/>
          <w:szCs w:val="22"/>
          <w:lang w:val="pl-PL"/>
        </w:rPr>
        <w:t>zaproponowanie działań ochronnych. Zastosowany podział czerpie z</w:t>
      </w:r>
      <w:r w:rsidR="00803A6F">
        <w:rPr>
          <w:rFonts w:asciiTheme="majorHAnsi" w:hAnsiTheme="majorHAnsi" w:cs="Times New Roman"/>
          <w:sz w:val="22"/>
          <w:szCs w:val="22"/>
          <w:lang w:val="pl-PL"/>
        </w:rPr>
        <w:t> </w:t>
      </w:r>
      <w:r w:rsidRPr="00891DB1">
        <w:rPr>
          <w:rFonts w:asciiTheme="majorHAnsi" w:hAnsiTheme="majorHAnsi" w:cs="Times New Roman"/>
          <w:sz w:val="22"/>
          <w:szCs w:val="22"/>
          <w:lang w:val="pl-PL"/>
        </w:rPr>
        <w:t>różnych klasyfikacji mokradeł (</w:t>
      </w:r>
      <w:r w:rsidRPr="00A068DB">
        <w:rPr>
          <w:rFonts w:asciiTheme="majorHAnsi" w:hAnsiTheme="majorHAnsi" w:cs="Times New Roman"/>
          <w:b/>
          <w:sz w:val="22"/>
          <w:szCs w:val="22"/>
          <w:lang w:val="pl-PL"/>
        </w:rPr>
        <w:t xml:space="preserve">Załącznik </w:t>
      </w:r>
      <w:r w:rsidR="00AF64DB" w:rsidRPr="00A068DB">
        <w:rPr>
          <w:rFonts w:asciiTheme="majorHAnsi" w:hAnsiTheme="majorHAnsi" w:cs="Times New Roman"/>
          <w:b/>
          <w:sz w:val="22"/>
          <w:szCs w:val="22"/>
          <w:lang w:val="pl-PL"/>
        </w:rPr>
        <w:t>A</w:t>
      </w:r>
      <w:r w:rsidR="0054711F" w:rsidRPr="00A068DB">
        <w:rPr>
          <w:rFonts w:asciiTheme="majorHAnsi" w:hAnsiTheme="majorHAnsi" w:cs="Times New Roman"/>
          <w:b/>
          <w:sz w:val="22"/>
          <w:szCs w:val="22"/>
          <w:lang w:val="pl-PL"/>
        </w:rPr>
        <w:t>1</w:t>
      </w:r>
      <w:r w:rsidRPr="00891DB1">
        <w:rPr>
          <w:rFonts w:asciiTheme="majorHAnsi" w:hAnsiTheme="majorHAnsi" w:cs="Times New Roman"/>
          <w:sz w:val="22"/>
          <w:szCs w:val="22"/>
          <w:lang w:val="pl-PL"/>
        </w:rPr>
        <w:t xml:space="preserve">), obejmuje wszystkie występujące w Polsce typy mokradeł wg </w:t>
      </w:r>
      <w:r w:rsidR="005A632B">
        <w:rPr>
          <w:rFonts w:asciiTheme="majorHAnsi" w:hAnsiTheme="majorHAnsi" w:cs="Times New Roman"/>
          <w:sz w:val="22"/>
          <w:szCs w:val="22"/>
          <w:lang w:val="pl-PL"/>
        </w:rPr>
        <w:t xml:space="preserve">Konwencji </w:t>
      </w:r>
      <w:proofErr w:type="spellStart"/>
      <w:r w:rsidRPr="00891DB1">
        <w:rPr>
          <w:rFonts w:asciiTheme="majorHAnsi" w:hAnsiTheme="majorHAnsi" w:cs="Times New Roman"/>
          <w:sz w:val="22"/>
          <w:szCs w:val="22"/>
          <w:lang w:val="pl-PL"/>
        </w:rPr>
        <w:t>Ramsar</w:t>
      </w:r>
      <w:r w:rsidR="005A632B">
        <w:rPr>
          <w:rFonts w:asciiTheme="majorHAnsi" w:hAnsiTheme="majorHAnsi" w:cs="Times New Roman"/>
          <w:sz w:val="22"/>
          <w:szCs w:val="22"/>
          <w:lang w:val="pl-PL"/>
        </w:rPr>
        <w:t>skiej</w:t>
      </w:r>
      <w:proofErr w:type="spellEnd"/>
      <w:r w:rsidRPr="00891DB1">
        <w:rPr>
          <w:rFonts w:asciiTheme="majorHAnsi" w:hAnsiTheme="majorHAnsi" w:cs="Times New Roman"/>
          <w:sz w:val="22"/>
          <w:szCs w:val="22"/>
          <w:lang w:val="pl-PL"/>
        </w:rPr>
        <w:t xml:space="preserve"> i wszystkie występujące w </w:t>
      </w:r>
      <w:r w:rsidRPr="005A51EF">
        <w:rPr>
          <w:rFonts w:asciiTheme="majorHAnsi" w:hAnsiTheme="majorHAnsi" w:cs="Times New Roman"/>
          <w:sz w:val="22"/>
          <w:szCs w:val="22"/>
          <w:lang w:val="pl-PL"/>
        </w:rPr>
        <w:t xml:space="preserve">Polsce </w:t>
      </w:r>
      <w:proofErr w:type="spellStart"/>
      <w:r w:rsidRPr="005A51EF">
        <w:rPr>
          <w:rFonts w:asciiTheme="majorHAnsi" w:hAnsiTheme="majorHAnsi" w:cs="Times New Roman"/>
          <w:sz w:val="22"/>
          <w:szCs w:val="22"/>
          <w:lang w:val="pl-PL"/>
        </w:rPr>
        <w:t>mokradłowe</w:t>
      </w:r>
      <w:proofErr w:type="spellEnd"/>
      <w:r w:rsidRPr="005A51EF">
        <w:rPr>
          <w:rFonts w:asciiTheme="majorHAnsi" w:hAnsiTheme="majorHAnsi" w:cs="Times New Roman"/>
          <w:sz w:val="22"/>
          <w:szCs w:val="22"/>
          <w:lang w:val="pl-PL"/>
        </w:rPr>
        <w:t xml:space="preserve"> siedliska przyrodnicze Natura 2000. Powiązanie wyróżnionych w tym podziale typów mokradeł i typów mokradeł przedstawionych na mapie </w:t>
      </w:r>
      <w:r w:rsidRPr="0009744E">
        <w:rPr>
          <w:rFonts w:asciiTheme="majorHAnsi" w:hAnsiTheme="majorHAnsi" w:cs="Times New Roman"/>
          <w:sz w:val="22"/>
          <w:szCs w:val="22"/>
          <w:lang w:val="pl-PL"/>
        </w:rPr>
        <w:t xml:space="preserve">w rozdziale 2.1 </w:t>
      </w:r>
      <w:r w:rsidRPr="008E4AD2">
        <w:rPr>
          <w:rFonts w:asciiTheme="majorHAnsi" w:hAnsiTheme="majorHAnsi" w:cs="Times New Roman"/>
          <w:sz w:val="22"/>
          <w:szCs w:val="22"/>
          <w:lang w:val="pl-PL"/>
        </w:rPr>
        <w:t xml:space="preserve">nie jest </w:t>
      </w:r>
      <w:r w:rsidRPr="00EC7E88">
        <w:rPr>
          <w:rFonts w:asciiTheme="majorHAnsi" w:hAnsiTheme="majorHAnsi" w:cs="Times New Roman"/>
          <w:sz w:val="22"/>
          <w:szCs w:val="22"/>
          <w:lang w:val="pl-PL"/>
        </w:rPr>
        <w:t xml:space="preserve">jednoznaczne, dlatego powiązania między tymi klasyfikacjami wskazano w </w:t>
      </w:r>
      <w:r w:rsidRPr="00A068DB">
        <w:rPr>
          <w:rFonts w:asciiTheme="majorHAnsi" w:hAnsiTheme="majorHAnsi" w:cs="Times New Roman"/>
          <w:b/>
          <w:sz w:val="22"/>
          <w:szCs w:val="22"/>
          <w:lang w:val="pl-PL"/>
        </w:rPr>
        <w:t xml:space="preserve">Załączniku </w:t>
      </w:r>
      <w:r w:rsidR="00AF64DB" w:rsidRPr="00A068DB">
        <w:rPr>
          <w:rFonts w:asciiTheme="majorHAnsi" w:hAnsiTheme="majorHAnsi" w:cs="Times New Roman"/>
          <w:b/>
          <w:sz w:val="22"/>
          <w:szCs w:val="22"/>
          <w:lang w:val="pl-PL"/>
        </w:rPr>
        <w:t>A1</w:t>
      </w:r>
      <w:r w:rsidRPr="005A51EF">
        <w:rPr>
          <w:rFonts w:asciiTheme="majorHAnsi" w:hAnsiTheme="majorHAnsi" w:cs="Times New Roman"/>
          <w:sz w:val="22"/>
          <w:szCs w:val="22"/>
          <w:lang w:val="pl-PL"/>
        </w:rPr>
        <w:t>.</w:t>
      </w:r>
    </w:p>
    <w:p w14:paraId="689D58D0" w14:textId="77777777" w:rsidR="00DA294A" w:rsidRDefault="00DA294A" w:rsidP="00DA294A">
      <w:pPr>
        <w:rPr>
          <w:rFonts w:asciiTheme="majorHAnsi" w:hAnsiTheme="majorHAnsi" w:cs="Times New Roman"/>
          <w:sz w:val="22"/>
          <w:szCs w:val="22"/>
          <w:lang w:val="pl-PL"/>
        </w:rPr>
      </w:pPr>
    </w:p>
    <w:p w14:paraId="21420F09" w14:textId="0D8A5C81" w:rsidR="00DA294A" w:rsidRPr="00A068DB" w:rsidRDefault="19593E81" w:rsidP="23CCD8AE">
      <w:pPr>
        <w:rPr>
          <w:rFonts w:asciiTheme="majorHAnsi" w:hAnsiTheme="majorHAnsi" w:cs="Times New Roman"/>
          <w:b/>
          <w:bCs/>
          <w:color w:val="3E762A" w:themeColor="accent1" w:themeShade="BF"/>
          <w:sz w:val="22"/>
          <w:szCs w:val="22"/>
          <w:lang w:val="pl-PL"/>
        </w:rPr>
      </w:pPr>
      <w:r w:rsidRPr="23CCD8AE">
        <w:rPr>
          <w:rFonts w:asciiTheme="majorHAnsi" w:hAnsiTheme="majorHAnsi" w:cs="Times New Roman"/>
          <w:b/>
          <w:bCs/>
          <w:color w:val="3E762A" w:themeColor="accent1" w:themeShade="BF"/>
          <w:sz w:val="22"/>
          <w:szCs w:val="22"/>
          <w:lang w:val="pl-PL"/>
        </w:rPr>
        <w:t>Torfowiska</w:t>
      </w:r>
      <w:r w:rsidR="7F1FE657" w:rsidRPr="23CCD8AE">
        <w:rPr>
          <w:rFonts w:asciiTheme="majorHAnsi" w:hAnsiTheme="majorHAnsi" w:cs="Times New Roman"/>
          <w:b/>
          <w:bCs/>
          <w:color w:val="3E762A" w:themeColor="accent1" w:themeShade="BF"/>
          <w:sz w:val="22"/>
          <w:szCs w:val="22"/>
          <w:lang w:val="pl-PL"/>
        </w:rPr>
        <w:t xml:space="preserve"> </w:t>
      </w:r>
    </w:p>
    <w:p w14:paraId="40944420" w14:textId="0FB4BB79" w:rsidR="00C22479" w:rsidRPr="00BB6A24" w:rsidRDefault="19593E81" w:rsidP="23CCD8AE">
      <w:pPr>
        <w:jc w:val="both"/>
        <w:rPr>
          <w:rFonts w:asciiTheme="majorHAnsi" w:hAnsiTheme="majorHAnsi" w:cs="Times New Roman"/>
          <w:sz w:val="22"/>
          <w:szCs w:val="22"/>
          <w:lang w:val="pl-PL"/>
        </w:rPr>
      </w:pPr>
      <w:r w:rsidRPr="23CCD8AE">
        <w:rPr>
          <w:rFonts w:asciiTheme="majorHAnsi" w:hAnsiTheme="majorHAnsi" w:cs="Times New Roman"/>
          <w:b/>
          <w:bCs/>
          <w:sz w:val="22"/>
          <w:szCs w:val="22"/>
          <w:lang w:val="pl-PL"/>
        </w:rPr>
        <w:t>Torfowiska</w:t>
      </w:r>
      <w:r w:rsidRPr="23CCD8AE">
        <w:rPr>
          <w:rFonts w:asciiTheme="majorHAnsi" w:hAnsiTheme="majorHAnsi" w:cs="Times New Roman"/>
          <w:sz w:val="22"/>
          <w:szCs w:val="22"/>
          <w:lang w:val="pl-PL"/>
        </w:rPr>
        <w:t xml:space="preserve"> to obszary z naturalnie zakumulowanym torfem</w:t>
      </w:r>
      <w:r w:rsidR="4D7FB888" w:rsidRPr="23CCD8AE">
        <w:rPr>
          <w:rFonts w:asciiTheme="majorHAnsi" w:hAnsiTheme="majorHAnsi" w:cs="Times New Roman"/>
          <w:sz w:val="22"/>
          <w:szCs w:val="22"/>
          <w:lang w:val="pl-PL"/>
        </w:rPr>
        <w:t xml:space="preserve">. Według </w:t>
      </w:r>
      <w:r w:rsidR="5F62DA75" w:rsidRPr="23CCD8AE">
        <w:rPr>
          <w:rFonts w:asciiTheme="majorHAnsi" w:hAnsiTheme="majorHAnsi" w:cs="Times New Roman"/>
          <w:sz w:val="22"/>
          <w:szCs w:val="22"/>
          <w:lang w:val="pl-PL"/>
        </w:rPr>
        <w:t>kluczowej publikacji</w:t>
      </w:r>
      <w:r w:rsidR="47356AF8" w:rsidRPr="23CCD8AE">
        <w:rPr>
          <w:rFonts w:asciiTheme="majorHAnsi" w:hAnsiTheme="majorHAnsi" w:cs="Times New Roman"/>
          <w:sz w:val="22"/>
          <w:szCs w:val="22"/>
          <w:lang w:val="pl-PL"/>
        </w:rPr>
        <w:t xml:space="preserve"> z</w:t>
      </w:r>
      <w:r w:rsidR="5F62DA75" w:rsidRPr="23CCD8AE">
        <w:rPr>
          <w:rFonts w:asciiTheme="majorHAnsi" w:hAnsiTheme="majorHAnsi" w:cs="Times New Roman"/>
          <w:sz w:val="22"/>
          <w:szCs w:val="22"/>
          <w:lang w:val="pl-PL"/>
        </w:rPr>
        <w:t> </w:t>
      </w:r>
      <w:r w:rsidR="47356AF8" w:rsidRPr="23CCD8AE">
        <w:rPr>
          <w:rFonts w:asciiTheme="majorHAnsi" w:hAnsiTheme="majorHAnsi" w:cs="Times New Roman"/>
          <w:sz w:val="22"/>
          <w:szCs w:val="22"/>
          <w:lang w:val="pl-PL"/>
        </w:rPr>
        <w:t xml:space="preserve">zakresu </w:t>
      </w:r>
      <w:proofErr w:type="spellStart"/>
      <w:r w:rsidR="47356AF8" w:rsidRPr="23CCD8AE">
        <w:rPr>
          <w:rFonts w:asciiTheme="majorHAnsi" w:hAnsiTheme="majorHAnsi" w:cs="Times New Roman"/>
          <w:sz w:val="22"/>
          <w:szCs w:val="22"/>
          <w:lang w:val="pl-PL"/>
        </w:rPr>
        <w:t>torfoznawstwa</w:t>
      </w:r>
      <w:proofErr w:type="spellEnd"/>
      <w:r w:rsidR="47356AF8" w:rsidRPr="23CCD8AE">
        <w:rPr>
          <w:rFonts w:asciiTheme="majorHAnsi" w:hAnsiTheme="majorHAnsi" w:cs="Times New Roman"/>
          <w:sz w:val="22"/>
          <w:szCs w:val="22"/>
          <w:lang w:val="pl-PL"/>
        </w:rPr>
        <w:t xml:space="preserve"> „Torfowiska i torf” torfowiska </w:t>
      </w:r>
      <w:r w:rsidR="4D7FB888" w:rsidRPr="23CCD8AE">
        <w:rPr>
          <w:rFonts w:asciiTheme="majorHAnsi" w:hAnsiTheme="majorHAnsi" w:cs="Times New Roman"/>
          <w:sz w:val="22"/>
          <w:szCs w:val="22"/>
          <w:lang w:val="pl-PL"/>
        </w:rPr>
        <w:t>stanowią geocenozę wykształcającą się w</w:t>
      </w:r>
      <w:r w:rsidR="5F62DA75" w:rsidRPr="23CCD8AE">
        <w:rPr>
          <w:rFonts w:asciiTheme="majorHAnsi" w:hAnsiTheme="majorHAnsi" w:cs="Times New Roman"/>
          <w:sz w:val="22"/>
          <w:szCs w:val="22"/>
          <w:lang w:val="pl-PL"/>
        </w:rPr>
        <w:t> </w:t>
      </w:r>
      <w:r w:rsidR="4D7FB888" w:rsidRPr="23CCD8AE">
        <w:rPr>
          <w:rFonts w:asciiTheme="majorHAnsi" w:hAnsiTheme="majorHAnsi" w:cs="Times New Roman"/>
          <w:sz w:val="22"/>
          <w:szCs w:val="22"/>
          <w:lang w:val="pl-PL"/>
        </w:rPr>
        <w:t xml:space="preserve">warunkach silnego uwodnienia z warstwą torfu </w:t>
      </w:r>
      <w:r w:rsidRPr="23CCD8AE">
        <w:rPr>
          <w:rFonts w:asciiTheme="majorHAnsi" w:hAnsiTheme="majorHAnsi" w:cs="Times New Roman"/>
          <w:sz w:val="22"/>
          <w:szCs w:val="22"/>
          <w:lang w:val="pl-PL"/>
        </w:rPr>
        <w:t>o miąższości co najmniej 30</w:t>
      </w:r>
      <w:r w:rsidR="47356AF8" w:rsidRPr="23CCD8AE">
        <w:rPr>
          <w:rFonts w:asciiTheme="majorHAnsi" w:hAnsiTheme="majorHAnsi" w:cs="Times New Roman"/>
          <w:sz w:val="22"/>
          <w:szCs w:val="22"/>
          <w:lang w:val="pl-PL"/>
        </w:rPr>
        <w:t> </w:t>
      </w:r>
      <w:r w:rsidRPr="23CCD8AE">
        <w:rPr>
          <w:rFonts w:asciiTheme="majorHAnsi" w:hAnsiTheme="majorHAnsi" w:cs="Times New Roman"/>
          <w:sz w:val="22"/>
          <w:szCs w:val="22"/>
          <w:lang w:val="pl-PL"/>
        </w:rPr>
        <w:t>cm</w:t>
      </w:r>
      <w:r w:rsidR="4D7FB888" w:rsidRPr="23CCD8AE">
        <w:rPr>
          <w:rFonts w:asciiTheme="majorHAnsi" w:hAnsiTheme="majorHAnsi" w:cs="Times New Roman"/>
          <w:sz w:val="22"/>
          <w:szCs w:val="22"/>
          <w:lang w:val="pl-PL"/>
        </w:rPr>
        <w:t xml:space="preserve"> </w:t>
      </w:r>
      <w:r w:rsidR="3424C7FA" w:rsidRPr="23CCD8AE">
        <w:rPr>
          <w:rFonts w:asciiTheme="majorHAnsi" w:hAnsiTheme="majorHAnsi" w:cs="Times New Roman"/>
          <w:sz w:val="22"/>
          <w:szCs w:val="22"/>
          <w:lang w:val="pl-PL"/>
        </w:rPr>
        <w:t xml:space="preserve">i zawartości suchej masy organicznej na poziomie 20% </w:t>
      </w:r>
      <w:r w:rsidR="4D7FB888" w:rsidRPr="23CCD8AE">
        <w:rPr>
          <w:rFonts w:asciiTheme="majorHAnsi" w:hAnsiTheme="majorHAnsi" w:cs="Times New Roman"/>
          <w:sz w:val="22"/>
          <w:szCs w:val="22"/>
          <w:lang w:val="pl-PL"/>
        </w:rPr>
        <w:t>(Ilnicki, 2002)</w:t>
      </w:r>
      <w:r w:rsidRPr="23CCD8AE">
        <w:rPr>
          <w:rFonts w:asciiTheme="majorHAnsi" w:hAnsiTheme="majorHAnsi" w:cs="Times New Roman"/>
          <w:sz w:val="22"/>
          <w:szCs w:val="22"/>
          <w:lang w:val="pl-PL"/>
        </w:rPr>
        <w:t>.</w:t>
      </w:r>
      <w:r w:rsidR="7A33C127" w:rsidRPr="23CCD8AE">
        <w:rPr>
          <w:rFonts w:asciiTheme="majorHAnsi" w:hAnsiTheme="majorHAnsi" w:cs="Times New Roman"/>
          <w:sz w:val="22"/>
          <w:szCs w:val="22"/>
          <w:lang w:val="pl-PL"/>
        </w:rPr>
        <w:t xml:space="preserve"> </w:t>
      </w:r>
      <w:r w:rsidR="17F7DC98" w:rsidRPr="23CCD8AE">
        <w:rPr>
          <w:rFonts w:asciiTheme="majorHAnsi" w:hAnsiTheme="majorHAnsi" w:cs="Times New Roman"/>
          <w:sz w:val="22"/>
          <w:szCs w:val="22"/>
          <w:lang w:val="pl-PL"/>
        </w:rPr>
        <w:t>Polskie Towarzystwo Gleboznawcze wskazuje</w:t>
      </w:r>
      <w:r w:rsidR="0AC506CB" w:rsidRPr="23CCD8AE">
        <w:rPr>
          <w:rFonts w:asciiTheme="majorHAnsi" w:hAnsiTheme="majorHAnsi" w:cs="Times New Roman"/>
          <w:sz w:val="22"/>
          <w:szCs w:val="22"/>
          <w:lang w:val="pl-PL"/>
        </w:rPr>
        <w:t xml:space="preserve"> natomiast</w:t>
      </w:r>
      <w:r w:rsidR="17F7DC98" w:rsidRPr="23CCD8AE">
        <w:rPr>
          <w:rFonts w:asciiTheme="majorHAnsi" w:hAnsiTheme="majorHAnsi" w:cs="Times New Roman"/>
          <w:sz w:val="22"/>
          <w:szCs w:val="22"/>
          <w:lang w:val="pl-PL"/>
        </w:rPr>
        <w:t>, że torfy są materiałami organicznymi zawierającymi ≥12%</w:t>
      </w:r>
      <w:r w:rsidR="47356AF8" w:rsidRPr="23CCD8AE">
        <w:rPr>
          <w:rFonts w:asciiTheme="majorHAnsi" w:hAnsiTheme="majorHAnsi" w:cs="Times New Roman"/>
          <w:sz w:val="22"/>
          <w:szCs w:val="22"/>
          <w:lang w:val="pl-PL"/>
        </w:rPr>
        <w:t xml:space="preserve"> węgla organicznego</w:t>
      </w:r>
      <w:r w:rsidR="17F7DC98" w:rsidRPr="23CCD8AE">
        <w:rPr>
          <w:rFonts w:asciiTheme="majorHAnsi" w:hAnsiTheme="majorHAnsi" w:cs="Times New Roman"/>
          <w:sz w:val="22"/>
          <w:szCs w:val="22"/>
          <w:lang w:val="pl-PL"/>
        </w:rPr>
        <w:t xml:space="preserve"> w postaci szczątków roślin torfotwórczych w różnym stopniu rozkładu, zakumulowanych w procesie torfotwórczym w warunkach </w:t>
      </w:r>
      <w:r w:rsidR="00BC455D">
        <w:rPr>
          <w:rFonts w:asciiTheme="majorHAnsi" w:hAnsiTheme="majorHAnsi" w:cs="Times New Roman"/>
          <w:sz w:val="22"/>
          <w:szCs w:val="22"/>
          <w:lang w:val="pl-PL"/>
        </w:rPr>
        <w:t>wysokiego uwodnienia</w:t>
      </w:r>
      <w:r w:rsidR="00BC455D" w:rsidRPr="23CCD8AE">
        <w:rPr>
          <w:rFonts w:asciiTheme="majorHAnsi" w:hAnsiTheme="majorHAnsi" w:cs="Times New Roman"/>
          <w:sz w:val="22"/>
          <w:szCs w:val="22"/>
          <w:lang w:val="pl-PL"/>
        </w:rPr>
        <w:t xml:space="preserve"> </w:t>
      </w:r>
      <w:r w:rsidR="17F7DC98" w:rsidRPr="23CCD8AE">
        <w:rPr>
          <w:rFonts w:asciiTheme="majorHAnsi" w:hAnsiTheme="majorHAnsi" w:cs="Times New Roman"/>
          <w:sz w:val="22"/>
          <w:szCs w:val="22"/>
          <w:lang w:val="pl-PL"/>
        </w:rPr>
        <w:t>(</w:t>
      </w:r>
      <w:r w:rsidR="1FB43A5D" w:rsidRPr="23CCD8AE">
        <w:rPr>
          <w:rFonts w:asciiTheme="majorHAnsi" w:hAnsiTheme="majorHAnsi" w:cs="Times New Roman"/>
          <w:sz w:val="22"/>
          <w:szCs w:val="22"/>
          <w:lang w:val="pl-PL"/>
        </w:rPr>
        <w:t>Systematyka gleb Polski, 2019)</w:t>
      </w:r>
      <w:r w:rsidR="17F7DC98" w:rsidRPr="23CCD8AE">
        <w:rPr>
          <w:rFonts w:asciiTheme="majorHAnsi" w:hAnsiTheme="majorHAnsi" w:cs="Times New Roman"/>
          <w:sz w:val="22"/>
          <w:szCs w:val="22"/>
          <w:lang w:val="pl-PL"/>
        </w:rPr>
        <w:t>.</w:t>
      </w:r>
    </w:p>
    <w:p w14:paraId="49FE33A4" w14:textId="3D793FC8" w:rsidR="00632C0A" w:rsidRDefault="00AF64DB" w:rsidP="00160F25">
      <w:pPr>
        <w:jc w:val="both"/>
        <w:rPr>
          <w:rFonts w:asciiTheme="majorHAnsi" w:hAnsiTheme="majorHAnsi" w:cs="Times New Roman"/>
          <w:sz w:val="22"/>
          <w:szCs w:val="22"/>
          <w:lang w:val="pl-PL"/>
        </w:rPr>
      </w:pPr>
      <w:r w:rsidRPr="00A068DB">
        <w:rPr>
          <w:rFonts w:asciiTheme="majorHAnsi" w:hAnsiTheme="majorHAnsi" w:cs="Times New Roman"/>
          <w:b/>
          <w:sz w:val="22"/>
          <w:szCs w:val="22"/>
          <w:lang w:val="pl-PL"/>
        </w:rPr>
        <w:t>Bagna to n</w:t>
      </w:r>
      <w:r w:rsidR="00EE6A81" w:rsidRPr="00EC7E88">
        <w:rPr>
          <w:rFonts w:asciiTheme="majorHAnsi" w:hAnsiTheme="majorHAnsi" w:cs="Times New Roman"/>
          <w:b/>
          <w:sz w:val="22"/>
          <w:szCs w:val="22"/>
          <w:lang w:val="pl-PL"/>
        </w:rPr>
        <w:t>aturalnie mokre t</w:t>
      </w:r>
      <w:r w:rsidR="004361BA" w:rsidRPr="00A068DB">
        <w:rPr>
          <w:rFonts w:asciiTheme="majorHAnsi" w:hAnsiTheme="majorHAnsi" w:cs="Times New Roman"/>
          <w:b/>
          <w:sz w:val="22"/>
          <w:szCs w:val="22"/>
          <w:lang w:val="pl-PL"/>
        </w:rPr>
        <w:t>orfowiska</w:t>
      </w:r>
      <w:r w:rsidR="00EE6A81">
        <w:rPr>
          <w:rFonts w:asciiTheme="majorHAnsi" w:hAnsiTheme="majorHAnsi" w:cs="Times New Roman"/>
          <w:sz w:val="22"/>
          <w:szCs w:val="22"/>
          <w:lang w:val="pl-PL"/>
        </w:rPr>
        <w:t>,</w:t>
      </w:r>
      <w:r w:rsidR="00DA294A" w:rsidRPr="00A068DB">
        <w:rPr>
          <w:rFonts w:asciiTheme="majorHAnsi" w:hAnsiTheme="majorHAnsi" w:cs="Times New Roman"/>
          <w:sz w:val="22"/>
          <w:szCs w:val="22"/>
          <w:lang w:val="pl-PL"/>
        </w:rPr>
        <w:t xml:space="preserve"> </w:t>
      </w:r>
      <w:r w:rsidR="004361BA">
        <w:rPr>
          <w:rFonts w:asciiTheme="majorHAnsi" w:hAnsiTheme="majorHAnsi" w:cs="Times New Roman"/>
          <w:sz w:val="22"/>
          <w:szCs w:val="22"/>
          <w:lang w:val="pl-PL"/>
        </w:rPr>
        <w:t>pozostające</w:t>
      </w:r>
      <w:r w:rsidR="00DA294A" w:rsidRPr="00A068DB">
        <w:rPr>
          <w:rFonts w:asciiTheme="majorHAnsi" w:hAnsiTheme="majorHAnsi" w:cs="Times New Roman"/>
          <w:sz w:val="22"/>
          <w:szCs w:val="22"/>
          <w:lang w:val="pl-PL"/>
        </w:rPr>
        <w:t xml:space="preserve"> w stanie </w:t>
      </w:r>
      <w:r w:rsidR="00370600">
        <w:rPr>
          <w:rFonts w:asciiTheme="majorHAnsi" w:hAnsiTheme="majorHAnsi" w:cs="Times New Roman"/>
          <w:sz w:val="22"/>
          <w:szCs w:val="22"/>
          <w:lang w:val="pl-PL"/>
        </w:rPr>
        <w:t>akumulacji torfu</w:t>
      </w:r>
      <w:r>
        <w:rPr>
          <w:rFonts w:asciiTheme="majorHAnsi" w:hAnsiTheme="majorHAnsi" w:cs="Times New Roman"/>
          <w:sz w:val="22"/>
          <w:szCs w:val="22"/>
          <w:lang w:val="pl-PL"/>
        </w:rPr>
        <w:t xml:space="preserve">. </w:t>
      </w:r>
      <w:r w:rsidR="00370600" w:rsidRPr="0098422E">
        <w:rPr>
          <w:rFonts w:asciiTheme="majorHAnsi" w:hAnsiTheme="majorHAnsi" w:cs="Times New Roman"/>
          <w:sz w:val="22"/>
          <w:szCs w:val="22"/>
          <w:lang w:val="pl-PL"/>
        </w:rPr>
        <w:t>Oznacza to, że</w:t>
      </w:r>
      <w:r w:rsidR="00FC6BB0">
        <w:rPr>
          <w:rFonts w:asciiTheme="majorHAnsi" w:hAnsiTheme="majorHAnsi" w:cs="Times New Roman"/>
          <w:sz w:val="22"/>
          <w:szCs w:val="22"/>
          <w:lang w:val="pl-PL"/>
        </w:rPr>
        <w:t> </w:t>
      </w:r>
      <w:r w:rsidR="00370600" w:rsidRPr="0098422E">
        <w:rPr>
          <w:rFonts w:asciiTheme="majorHAnsi" w:hAnsiTheme="majorHAnsi" w:cs="Times New Roman"/>
          <w:sz w:val="22"/>
          <w:szCs w:val="22"/>
          <w:lang w:val="pl-PL"/>
        </w:rPr>
        <w:t>występuje tam warstwa torfu oraz roślinność bagienna warunkująca jego dalsze powstawanie, a</w:t>
      </w:r>
      <w:r w:rsidR="00803A6F">
        <w:rPr>
          <w:rFonts w:asciiTheme="majorHAnsi" w:hAnsiTheme="majorHAnsi" w:cs="Times New Roman"/>
          <w:sz w:val="22"/>
          <w:szCs w:val="22"/>
          <w:lang w:val="pl-PL"/>
        </w:rPr>
        <w:t> </w:t>
      </w:r>
      <w:r w:rsidR="00370600" w:rsidRPr="0098422E">
        <w:rPr>
          <w:rFonts w:asciiTheme="majorHAnsi" w:hAnsiTheme="majorHAnsi" w:cs="Times New Roman"/>
          <w:sz w:val="22"/>
          <w:szCs w:val="22"/>
          <w:lang w:val="pl-PL"/>
        </w:rPr>
        <w:t xml:space="preserve">także wysycenie wodą warunkujące występowanie </w:t>
      </w:r>
      <w:r w:rsidR="00B5454C">
        <w:rPr>
          <w:rFonts w:asciiTheme="majorHAnsi" w:hAnsiTheme="majorHAnsi" w:cs="Times New Roman"/>
          <w:sz w:val="22"/>
          <w:szCs w:val="22"/>
          <w:lang w:val="pl-PL"/>
        </w:rPr>
        <w:t>warunków beztlenowych</w:t>
      </w:r>
      <w:r w:rsidR="00370600" w:rsidRPr="0098422E">
        <w:rPr>
          <w:rFonts w:asciiTheme="majorHAnsi" w:hAnsiTheme="majorHAnsi" w:cs="Times New Roman"/>
          <w:sz w:val="22"/>
          <w:szCs w:val="22"/>
          <w:lang w:val="pl-PL"/>
        </w:rPr>
        <w:t xml:space="preserve"> </w:t>
      </w:r>
      <w:r w:rsidR="00370600">
        <w:rPr>
          <w:rFonts w:asciiTheme="majorHAnsi" w:hAnsiTheme="majorHAnsi" w:cs="Times New Roman"/>
          <w:sz w:val="22"/>
          <w:szCs w:val="22"/>
          <w:lang w:val="pl-PL"/>
        </w:rPr>
        <w:t xml:space="preserve">(anoksji) </w:t>
      </w:r>
      <w:r w:rsidR="00370600" w:rsidRPr="0098422E">
        <w:rPr>
          <w:rFonts w:asciiTheme="majorHAnsi" w:hAnsiTheme="majorHAnsi" w:cs="Times New Roman"/>
          <w:sz w:val="22"/>
          <w:szCs w:val="22"/>
          <w:lang w:val="pl-PL"/>
        </w:rPr>
        <w:t>w</w:t>
      </w:r>
      <w:r w:rsidR="00803A6F">
        <w:rPr>
          <w:rFonts w:asciiTheme="majorHAnsi" w:hAnsiTheme="majorHAnsi" w:cs="Times New Roman"/>
          <w:sz w:val="22"/>
          <w:szCs w:val="22"/>
          <w:lang w:val="pl-PL"/>
        </w:rPr>
        <w:t> </w:t>
      </w:r>
      <w:r w:rsidR="00370600" w:rsidRPr="0098422E">
        <w:rPr>
          <w:rFonts w:asciiTheme="majorHAnsi" w:hAnsiTheme="majorHAnsi" w:cs="Times New Roman"/>
          <w:sz w:val="22"/>
          <w:szCs w:val="22"/>
          <w:lang w:val="pl-PL"/>
        </w:rPr>
        <w:t>podłożu, co umożliwia trwanie procesów torfotwórczych.</w:t>
      </w:r>
    </w:p>
    <w:p w14:paraId="2F5AA7A7" w14:textId="6F90C2AE" w:rsidR="00F17EF5" w:rsidRDefault="00F17EF5" w:rsidP="00160F25">
      <w:pPr>
        <w:jc w:val="both"/>
        <w:rPr>
          <w:rFonts w:asciiTheme="majorHAnsi" w:hAnsiTheme="majorHAnsi" w:cs="Times New Roman"/>
          <w:sz w:val="22"/>
          <w:szCs w:val="22"/>
          <w:lang w:val="pl-PL"/>
        </w:rPr>
      </w:pPr>
      <w:r>
        <w:rPr>
          <w:rFonts w:asciiTheme="majorHAnsi" w:hAnsiTheme="majorHAnsi" w:cs="Times New Roman"/>
          <w:sz w:val="22"/>
          <w:szCs w:val="22"/>
          <w:lang w:val="pl-PL"/>
        </w:rPr>
        <w:t xml:space="preserve">Dalsze klasyfikacje </w:t>
      </w:r>
      <w:r w:rsidR="008E13AB">
        <w:rPr>
          <w:rFonts w:asciiTheme="majorHAnsi" w:hAnsiTheme="majorHAnsi" w:cs="Times New Roman"/>
          <w:sz w:val="22"/>
          <w:szCs w:val="22"/>
          <w:lang w:val="pl-PL"/>
        </w:rPr>
        <w:t>torfowisk są w niniejszej S</w:t>
      </w:r>
      <w:r>
        <w:rPr>
          <w:rFonts w:asciiTheme="majorHAnsi" w:hAnsiTheme="majorHAnsi" w:cs="Times New Roman"/>
          <w:sz w:val="22"/>
          <w:szCs w:val="22"/>
          <w:lang w:val="pl-PL"/>
        </w:rPr>
        <w:t xml:space="preserve">trategii </w:t>
      </w:r>
      <w:r w:rsidR="00AE2802">
        <w:rPr>
          <w:rFonts w:asciiTheme="majorHAnsi" w:hAnsiTheme="majorHAnsi" w:cs="Times New Roman"/>
          <w:sz w:val="22"/>
          <w:szCs w:val="22"/>
          <w:lang w:val="pl-PL"/>
        </w:rPr>
        <w:t>rzadko przytaczane</w:t>
      </w:r>
      <w:r w:rsidR="00A111F7">
        <w:rPr>
          <w:rFonts w:asciiTheme="majorHAnsi" w:hAnsiTheme="majorHAnsi" w:cs="Times New Roman"/>
          <w:sz w:val="22"/>
          <w:szCs w:val="22"/>
          <w:lang w:val="pl-PL"/>
        </w:rPr>
        <w:t xml:space="preserve">. </w:t>
      </w:r>
      <w:r w:rsidR="008D46A6">
        <w:rPr>
          <w:rFonts w:asciiTheme="majorHAnsi" w:hAnsiTheme="majorHAnsi" w:cs="Times New Roman"/>
          <w:sz w:val="22"/>
          <w:szCs w:val="22"/>
          <w:lang w:val="pl-PL"/>
        </w:rPr>
        <w:t xml:space="preserve">Podstawowy </w:t>
      </w:r>
      <w:r w:rsidR="00A111F7">
        <w:rPr>
          <w:rFonts w:asciiTheme="majorHAnsi" w:hAnsiTheme="majorHAnsi" w:cs="Times New Roman"/>
          <w:sz w:val="22"/>
          <w:szCs w:val="22"/>
          <w:lang w:val="pl-PL"/>
        </w:rPr>
        <w:t xml:space="preserve">podział dotyczy </w:t>
      </w:r>
      <w:r w:rsidR="0034255A">
        <w:rPr>
          <w:rFonts w:asciiTheme="majorHAnsi" w:hAnsiTheme="majorHAnsi" w:cs="Times New Roman"/>
          <w:sz w:val="22"/>
          <w:szCs w:val="22"/>
          <w:lang w:val="pl-PL"/>
        </w:rPr>
        <w:t>zasilania</w:t>
      </w:r>
      <w:r w:rsidR="0087570C">
        <w:rPr>
          <w:rFonts w:asciiTheme="majorHAnsi" w:hAnsiTheme="majorHAnsi" w:cs="Times New Roman"/>
          <w:sz w:val="22"/>
          <w:szCs w:val="22"/>
          <w:lang w:val="pl-PL"/>
        </w:rPr>
        <w:t xml:space="preserve"> w wodę</w:t>
      </w:r>
      <w:r w:rsidR="00B5454C">
        <w:rPr>
          <w:rFonts w:asciiTheme="majorHAnsi" w:hAnsiTheme="majorHAnsi" w:cs="Times New Roman"/>
          <w:sz w:val="22"/>
          <w:szCs w:val="22"/>
          <w:lang w:val="pl-PL"/>
        </w:rPr>
        <w:t xml:space="preserve"> i pozwala</w:t>
      </w:r>
      <w:r w:rsidR="00656281">
        <w:rPr>
          <w:rFonts w:asciiTheme="majorHAnsi" w:hAnsiTheme="majorHAnsi" w:cs="Times New Roman"/>
          <w:sz w:val="22"/>
          <w:szCs w:val="22"/>
          <w:lang w:val="pl-PL"/>
        </w:rPr>
        <w:t xml:space="preserve"> wyróżnić </w:t>
      </w:r>
      <w:r w:rsidR="00656281" w:rsidRPr="00A068DB">
        <w:rPr>
          <w:rFonts w:asciiTheme="majorHAnsi" w:hAnsiTheme="majorHAnsi" w:cs="Times New Roman"/>
          <w:b/>
          <w:sz w:val="22"/>
          <w:szCs w:val="22"/>
          <w:lang w:val="pl-PL"/>
        </w:rPr>
        <w:t>t</w:t>
      </w:r>
      <w:r w:rsidR="008966DB">
        <w:rPr>
          <w:rFonts w:asciiTheme="majorHAnsi" w:hAnsiTheme="majorHAnsi" w:cs="Times New Roman"/>
          <w:b/>
          <w:sz w:val="22"/>
          <w:szCs w:val="22"/>
          <w:lang w:val="pl-PL"/>
        </w:rPr>
        <w:t>orfowiska wysokie</w:t>
      </w:r>
      <w:r w:rsidR="00656281" w:rsidRPr="00A068DB">
        <w:rPr>
          <w:rFonts w:asciiTheme="majorHAnsi" w:hAnsiTheme="majorHAnsi" w:cs="Times New Roman"/>
          <w:sz w:val="22"/>
          <w:szCs w:val="22"/>
          <w:lang w:val="pl-PL"/>
        </w:rPr>
        <w:t xml:space="preserve">, </w:t>
      </w:r>
      <w:r w:rsidR="00656281">
        <w:rPr>
          <w:rFonts w:asciiTheme="majorHAnsi" w:hAnsiTheme="majorHAnsi" w:cs="Times New Roman"/>
          <w:sz w:val="22"/>
          <w:szCs w:val="22"/>
          <w:lang w:val="pl-PL"/>
        </w:rPr>
        <w:t>za</w:t>
      </w:r>
      <w:r w:rsidR="008834FA">
        <w:rPr>
          <w:rFonts w:asciiTheme="majorHAnsi" w:hAnsiTheme="majorHAnsi" w:cs="Times New Roman"/>
          <w:sz w:val="22"/>
          <w:szCs w:val="22"/>
          <w:lang w:val="pl-PL"/>
        </w:rPr>
        <w:t>s</w:t>
      </w:r>
      <w:r w:rsidR="00656281">
        <w:rPr>
          <w:rFonts w:asciiTheme="majorHAnsi" w:hAnsiTheme="majorHAnsi" w:cs="Times New Roman"/>
          <w:sz w:val="22"/>
          <w:szCs w:val="22"/>
          <w:lang w:val="pl-PL"/>
        </w:rPr>
        <w:t xml:space="preserve">ilane </w:t>
      </w:r>
      <w:r w:rsidR="008834FA">
        <w:rPr>
          <w:rFonts w:asciiTheme="majorHAnsi" w:hAnsiTheme="majorHAnsi" w:cs="Times New Roman"/>
          <w:sz w:val="22"/>
          <w:szCs w:val="22"/>
          <w:lang w:val="pl-PL"/>
        </w:rPr>
        <w:t xml:space="preserve">wyłącznie wodą </w:t>
      </w:r>
      <w:r w:rsidR="00A801C3">
        <w:rPr>
          <w:rFonts w:asciiTheme="majorHAnsi" w:hAnsiTheme="majorHAnsi" w:cs="Times New Roman"/>
          <w:sz w:val="22"/>
          <w:szCs w:val="22"/>
          <w:lang w:val="pl-PL"/>
        </w:rPr>
        <w:t>deszczową</w:t>
      </w:r>
      <w:r w:rsidR="00BD0C9F">
        <w:rPr>
          <w:rFonts w:asciiTheme="majorHAnsi" w:hAnsiTheme="majorHAnsi" w:cs="Times New Roman"/>
          <w:sz w:val="22"/>
          <w:szCs w:val="22"/>
          <w:lang w:val="pl-PL"/>
        </w:rPr>
        <w:t>, cechujące się silnie kwaśnym odczynem</w:t>
      </w:r>
      <w:r w:rsidR="00A801C3">
        <w:rPr>
          <w:rFonts w:asciiTheme="majorHAnsi" w:hAnsiTheme="majorHAnsi" w:cs="Times New Roman"/>
          <w:sz w:val="22"/>
          <w:szCs w:val="22"/>
          <w:lang w:val="pl-PL"/>
        </w:rPr>
        <w:t xml:space="preserve"> </w:t>
      </w:r>
      <w:r w:rsidR="00A801C3" w:rsidRPr="00EC7E88">
        <w:rPr>
          <w:rFonts w:asciiTheme="majorHAnsi" w:hAnsiTheme="majorHAnsi" w:cs="Times New Roman"/>
          <w:sz w:val="22"/>
          <w:szCs w:val="22"/>
          <w:lang w:val="pl-PL"/>
        </w:rPr>
        <w:t xml:space="preserve">(tzw. </w:t>
      </w:r>
      <w:proofErr w:type="spellStart"/>
      <w:r w:rsidR="00A801C3" w:rsidRPr="00EC7E88">
        <w:rPr>
          <w:rFonts w:asciiTheme="majorHAnsi" w:hAnsiTheme="majorHAnsi" w:cs="Times New Roman"/>
          <w:sz w:val="22"/>
          <w:szCs w:val="22"/>
          <w:lang w:val="pl-PL"/>
        </w:rPr>
        <w:t>ombrogeniczny</w:t>
      </w:r>
      <w:proofErr w:type="spellEnd"/>
      <w:r w:rsidR="00A801C3" w:rsidRPr="00891DB1">
        <w:rPr>
          <w:rFonts w:asciiTheme="majorHAnsi" w:hAnsiTheme="majorHAnsi" w:cs="Times New Roman"/>
          <w:sz w:val="22"/>
          <w:szCs w:val="22"/>
          <w:lang w:val="pl-PL"/>
        </w:rPr>
        <w:t xml:space="preserve"> </w:t>
      </w:r>
      <w:r w:rsidR="00A801C3" w:rsidRPr="005A51EF">
        <w:rPr>
          <w:rFonts w:asciiTheme="majorHAnsi" w:hAnsiTheme="majorHAnsi" w:cs="Times New Roman"/>
          <w:sz w:val="22"/>
          <w:szCs w:val="22"/>
          <w:lang w:val="pl-PL"/>
        </w:rPr>
        <w:t xml:space="preserve">typ zasilania) oraz </w:t>
      </w:r>
      <w:r w:rsidR="00A801C3" w:rsidRPr="0009744E">
        <w:rPr>
          <w:rFonts w:asciiTheme="majorHAnsi" w:hAnsiTheme="majorHAnsi" w:cs="Times New Roman"/>
          <w:b/>
          <w:sz w:val="22"/>
          <w:szCs w:val="22"/>
          <w:lang w:val="pl-PL"/>
        </w:rPr>
        <w:t>torfowiska niskie</w:t>
      </w:r>
      <w:r w:rsidR="00A801C3" w:rsidRPr="00A068DB">
        <w:rPr>
          <w:rFonts w:asciiTheme="majorHAnsi" w:hAnsiTheme="majorHAnsi" w:cs="Times New Roman"/>
          <w:sz w:val="22"/>
          <w:szCs w:val="22"/>
          <w:lang w:val="pl-PL"/>
        </w:rPr>
        <w:t>, zasila</w:t>
      </w:r>
      <w:r w:rsidR="00A801C3" w:rsidRPr="00EC7E88">
        <w:rPr>
          <w:rFonts w:asciiTheme="majorHAnsi" w:hAnsiTheme="majorHAnsi" w:cs="Times New Roman"/>
          <w:sz w:val="22"/>
          <w:szCs w:val="22"/>
          <w:lang w:val="pl-PL"/>
        </w:rPr>
        <w:t xml:space="preserve">ne również wodą wzbogaconą w wypłukane </w:t>
      </w:r>
      <w:r w:rsidR="00534023" w:rsidRPr="00EC7E88">
        <w:rPr>
          <w:rFonts w:asciiTheme="majorHAnsi" w:hAnsiTheme="majorHAnsi" w:cs="Times New Roman"/>
          <w:sz w:val="22"/>
          <w:szCs w:val="22"/>
          <w:lang w:val="pl-PL"/>
        </w:rPr>
        <w:t xml:space="preserve">z gleby lub skał </w:t>
      </w:r>
      <w:r w:rsidR="00CB1A9D" w:rsidRPr="00891DB1">
        <w:rPr>
          <w:rFonts w:asciiTheme="majorHAnsi" w:hAnsiTheme="majorHAnsi" w:cs="Times New Roman"/>
          <w:sz w:val="22"/>
          <w:szCs w:val="22"/>
          <w:lang w:val="pl-PL"/>
        </w:rPr>
        <w:t>sole mineralne</w:t>
      </w:r>
      <w:r w:rsidR="00567421" w:rsidRPr="005A51EF">
        <w:rPr>
          <w:rFonts w:asciiTheme="majorHAnsi" w:hAnsiTheme="majorHAnsi" w:cs="Times New Roman"/>
          <w:sz w:val="22"/>
          <w:szCs w:val="22"/>
          <w:lang w:val="pl-PL"/>
        </w:rPr>
        <w:t>,</w:t>
      </w:r>
      <w:r w:rsidR="005A28A0" w:rsidRPr="0009744E">
        <w:rPr>
          <w:rFonts w:asciiTheme="majorHAnsi" w:hAnsiTheme="majorHAnsi" w:cs="Times New Roman"/>
          <w:sz w:val="22"/>
          <w:szCs w:val="22"/>
          <w:lang w:val="pl-PL"/>
        </w:rPr>
        <w:t xml:space="preserve"> zwykle o odczynie</w:t>
      </w:r>
      <w:r w:rsidR="009D3B3C" w:rsidRPr="008E4AD2">
        <w:rPr>
          <w:rFonts w:asciiTheme="majorHAnsi" w:hAnsiTheme="majorHAnsi" w:cs="Times New Roman"/>
          <w:sz w:val="22"/>
          <w:szCs w:val="22"/>
          <w:lang w:val="pl-PL"/>
        </w:rPr>
        <w:t xml:space="preserve"> lekko kwaśnym, </w:t>
      </w:r>
      <w:r w:rsidR="009D3B3C" w:rsidRPr="00AF64DB">
        <w:rPr>
          <w:rFonts w:asciiTheme="majorHAnsi" w:hAnsiTheme="majorHAnsi" w:cs="Times New Roman"/>
          <w:sz w:val="22"/>
          <w:szCs w:val="22"/>
          <w:lang w:val="pl-PL"/>
        </w:rPr>
        <w:t>obojętnym lub alkalicznym</w:t>
      </w:r>
      <w:r w:rsidR="00F73D31" w:rsidRPr="00AF64DB">
        <w:rPr>
          <w:rFonts w:asciiTheme="majorHAnsi" w:hAnsiTheme="majorHAnsi" w:cs="Times New Roman"/>
          <w:sz w:val="22"/>
          <w:szCs w:val="22"/>
          <w:lang w:val="pl-PL"/>
        </w:rPr>
        <w:t xml:space="preserve"> (w zależności od</w:t>
      </w:r>
      <w:r w:rsidR="00FC6BB0">
        <w:rPr>
          <w:rFonts w:asciiTheme="majorHAnsi" w:hAnsiTheme="majorHAnsi" w:cs="Times New Roman"/>
          <w:sz w:val="22"/>
          <w:szCs w:val="22"/>
          <w:lang w:val="pl-PL"/>
        </w:rPr>
        <w:t> </w:t>
      </w:r>
      <w:r w:rsidR="00D11498" w:rsidRPr="00AF64DB">
        <w:rPr>
          <w:rFonts w:asciiTheme="majorHAnsi" w:hAnsiTheme="majorHAnsi" w:cs="Times New Roman"/>
          <w:sz w:val="22"/>
          <w:szCs w:val="22"/>
          <w:lang w:val="pl-PL"/>
        </w:rPr>
        <w:t>pochodzenia wody</w:t>
      </w:r>
      <w:r w:rsidR="0077529B" w:rsidRPr="00AF64DB">
        <w:rPr>
          <w:rFonts w:asciiTheme="majorHAnsi" w:hAnsiTheme="majorHAnsi" w:cs="Times New Roman"/>
          <w:sz w:val="22"/>
          <w:szCs w:val="22"/>
          <w:lang w:val="pl-PL"/>
        </w:rPr>
        <w:t xml:space="preserve"> wyróżnia się zasilanie </w:t>
      </w:r>
      <w:proofErr w:type="spellStart"/>
      <w:r w:rsidR="0077529B" w:rsidRPr="00AF64DB">
        <w:rPr>
          <w:rFonts w:asciiTheme="majorHAnsi" w:hAnsiTheme="majorHAnsi" w:cs="Times New Roman"/>
          <w:sz w:val="22"/>
          <w:szCs w:val="22"/>
          <w:lang w:val="pl-PL"/>
        </w:rPr>
        <w:t>soligeniczne</w:t>
      </w:r>
      <w:proofErr w:type="spellEnd"/>
      <w:r w:rsidR="0077529B" w:rsidRPr="00AF64DB">
        <w:rPr>
          <w:rFonts w:asciiTheme="majorHAnsi" w:hAnsiTheme="majorHAnsi" w:cs="Times New Roman"/>
          <w:b/>
          <w:sz w:val="22"/>
          <w:szCs w:val="22"/>
          <w:lang w:val="pl-PL"/>
        </w:rPr>
        <w:t xml:space="preserve"> </w:t>
      </w:r>
      <w:r w:rsidR="00AF64DB" w:rsidRPr="00EC7E88">
        <w:rPr>
          <w:rFonts w:asciiTheme="majorHAnsi" w:hAnsiTheme="majorHAnsi" w:cs="Times New Roman"/>
          <w:sz w:val="22"/>
          <w:szCs w:val="22"/>
          <w:lang w:val="pl-PL"/>
        </w:rPr>
        <w:t xml:space="preserve">– </w:t>
      </w:r>
      <w:r w:rsidR="0077529B" w:rsidRPr="00EC7E88">
        <w:rPr>
          <w:rFonts w:asciiTheme="majorHAnsi" w:hAnsiTheme="majorHAnsi" w:cs="Times New Roman"/>
          <w:sz w:val="22"/>
          <w:szCs w:val="22"/>
          <w:lang w:val="pl-PL"/>
        </w:rPr>
        <w:t>woda podziemna</w:t>
      </w:r>
      <w:r w:rsidR="0077529B" w:rsidRPr="00891DB1">
        <w:rPr>
          <w:rFonts w:asciiTheme="majorHAnsi" w:hAnsiTheme="majorHAnsi" w:cs="Times New Roman"/>
          <w:sz w:val="22"/>
          <w:szCs w:val="22"/>
          <w:lang w:val="pl-PL"/>
        </w:rPr>
        <w:t xml:space="preserve"> ruchoma,</w:t>
      </w:r>
      <w:r w:rsidR="0077529B" w:rsidRPr="005A51EF">
        <w:rPr>
          <w:rFonts w:asciiTheme="majorHAnsi" w:hAnsiTheme="majorHAnsi" w:cs="Times New Roman"/>
          <w:sz w:val="22"/>
          <w:szCs w:val="22"/>
          <w:lang w:val="pl-PL"/>
        </w:rPr>
        <w:t xml:space="preserve"> źródlana</w:t>
      </w:r>
      <w:r w:rsidR="0077529B" w:rsidRPr="00EC7E88">
        <w:rPr>
          <w:rFonts w:asciiTheme="majorHAnsi" w:hAnsiTheme="majorHAnsi" w:cs="Times New Roman"/>
          <w:sz w:val="22"/>
          <w:szCs w:val="22"/>
          <w:lang w:val="pl-PL"/>
        </w:rPr>
        <w:t xml:space="preserve">, </w:t>
      </w:r>
      <w:proofErr w:type="spellStart"/>
      <w:r w:rsidR="0077529B" w:rsidRPr="00A068DB">
        <w:rPr>
          <w:rFonts w:asciiTheme="majorHAnsi" w:hAnsiTheme="majorHAnsi" w:cs="Times New Roman"/>
          <w:sz w:val="22"/>
          <w:szCs w:val="22"/>
          <w:lang w:val="pl-PL"/>
        </w:rPr>
        <w:t>topogeniczne</w:t>
      </w:r>
      <w:proofErr w:type="spellEnd"/>
      <w:r w:rsidR="0077529B" w:rsidRPr="00EC7E88">
        <w:rPr>
          <w:rFonts w:asciiTheme="majorHAnsi" w:hAnsiTheme="majorHAnsi" w:cs="Times New Roman"/>
          <w:b/>
          <w:sz w:val="22"/>
          <w:szCs w:val="22"/>
          <w:lang w:val="pl-PL"/>
        </w:rPr>
        <w:t xml:space="preserve"> </w:t>
      </w:r>
      <w:r w:rsidR="00AF64DB" w:rsidRPr="00EC7E88">
        <w:rPr>
          <w:rFonts w:asciiTheme="majorHAnsi" w:hAnsiTheme="majorHAnsi" w:cs="Times New Roman"/>
          <w:sz w:val="22"/>
          <w:szCs w:val="22"/>
          <w:lang w:val="pl-PL"/>
        </w:rPr>
        <w:t xml:space="preserve">– </w:t>
      </w:r>
      <w:r w:rsidR="0077529B" w:rsidRPr="00EC7E88">
        <w:rPr>
          <w:rFonts w:asciiTheme="majorHAnsi" w:hAnsiTheme="majorHAnsi" w:cs="Times New Roman"/>
          <w:sz w:val="22"/>
          <w:szCs w:val="22"/>
          <w:lang w:val="pl-PL"/>
        </w:rPr>
        <w:t>woda podziemna lub powierzchniowa stagnująca</w:t>
      </w:r>
      <w:r w:rsidR="002E282B" w:rsidRPr="00EC7E88">
        <w:rPr>
          <w:rFonts w:asciiTheme="majorHAnsi" w:hAnsiTheme="majorHAnsi" w:cs="Times New Roman"/>
          <w:sz w:val="22"/>
          <w:szCs w:val="22"/>
          <w:lang w:val="pl-PL"/>
        </w:rPr>
        <w:t xml:space="preserve"> oraz </w:t>
      </w:r>
      <w:proofErr w:type="spellStart"/>
      <w:r w:rsidR="002E282B" w:rsidRPr="00A068DB">
        <w:rPr>
          <w:rFonts w:asciiTheme="majorHAnsi" w:hAnsiTheme="majorHAnsi" w:cs="Times New Roman"/>
          <w:sz w:val="22"/>
          <w:szCs w:val="22"/>
          <w:lang w:val="pl-PL"/>
        </w:rPr>
        <w:t>flu</w:t>
      </w:r>
      <w:r w:rsidR="00AF64DB" w:rsidRPr="00A068DB">
        <w:rPr>
          <w:rFonts w:asciiTheme="majorHAnsi" w:hAnsiTheme="majorHAnsi" w:cs="Times New Roman"/>
          <w:sz w:val="22"/>
          <w:szCs w:val="22"/>
          <w:lang w:val="pl-PL"/>
        </w:rPr>
        <w:t>w</w:t>
      </w:r>
      <w:r w:rsidR="002E282B" w:rsidRPr="00A068DB">
        <w:rPr>
          <w:rFonts w:asciiTheme="majorHAnsi" w:hAnsiTheme="majorHAnsi" w:cs="Times New Roman"/>
          <w:sz w:val="22"/>
          <w:szCs w:val="22"/>
          <w:lang w:val="pl-PL"/>
        </w:rPr>
        <w:t>iogeniczne</w:t>
      </w:r>
      <w:proofErr w:type="spellEnd"/>
      <w:r w:rsidR="0089169C" w:rsidRPr="00EC7E88">
        <w:rPr>
          <w:rFonts w:asciiTheme="majorHAnsi" w:hAnsiTheme="majorHAnsi" w:cs="Times New Roman"/>
          <w:b/>
          <w:sz w:val="22"/>
          <w:szCs w:val="22"/>
          <w:lang w:val="pl-PL"/>
        </w:rPr>
        <w:t xml:space="preserve"> </w:t>
      </w:r>
      <w:r w:rsidR="00AF64DB" w:rsidRPr="00EC7E88">
        <w:rPr>
          <w:rFonts w:asciiTheme="majorHAnsi" w:hAnsiTheme="majorHAnsi" w:cs="Times New Roman"/>
          <w:sz w:val="22"/>
          <w:szCs w:val="22"/>
          <w:lang w:val="pl-PL"/>
        </w:rPr>
        <w:t xml:space="preserve">– </w:t>
      </w:r>
      <w:r w:rsidR="0089169C">
        <w:rPr>
          <w:rFonts w:asciiTheme="majorHAnsi" w:hAnsiTheme="majorHAnsi" w:cs="Times New Roman"/>
          <w:sz w:val="22"/>
          <w:szCs w:val="22"/>
          <w:lang w:val="pl-PL"/>
        </w:rPr>
        <w:t xml:space="preserve">woda </w:t>
      </w:r>
      <w:r w:rsidR="0089169C">
        <w:rPr>
          <w:rFonts w:asciiTheme="majorHAnsi" w:hAnsiTheme="majorHAnsi" w:cs="Times New Roman"/>
          <w:sz w:val="22"/>
          <w:szCs w:val="22"/>
          <w:lang w:val="pl-PL"/>
        </w:rPr>
        <w:lastRenderedPageBreak/>
        <w:t>powierzchniowa ruchoma</w:t>
      </w:r>
      <w:r w:rsidR="00B170E2">
        <w:rPr>
          <w:rFonts w:asciiTheme="majorHAnsi" w:hAnsiTheme="majorHAnsi" w:cs="Times New Roman"/>
          <w:sz w:val="22"/>
          <w:szCs w:val="22"/>
          <w:lang w:val="pl-PL"/>
        </w:rPr>
        <w:t>, rzeczna</w:t>
      </w:r>
      <w:r w:rsidR="00E8384F">
        <w:rPr>
          <w:rFonts w:asciiTheme="majorHAnsi" w:hAnsiTheme="majorHAnsi" w:cs="Times New Roman"/>
          <w:sz w:val="22"/>
          <w:szCs w:val="22"/>
          <w:lang w:val="pl-PL"/>
        </w:rPr>
        <w:t xml:space="preserve">). Poza tymi dwoma typami </w:t>
      </w:r>
      <w:r w:rsidR="009A6A3E">
        <w:rPr>
          <w:rFonts w:asciiTheme="majorHAnsi" w:hAnsiTheme="majorHAnsi" w:cs="Times New Roman"/>
          <w:sz w:val="22"/>
          <w:szCs w:val="22"/>
          <w:lang w:val="pl-PL"/>
        </w:rPr>
        <w:t xml:space="preserve">często wyróżniane są jeszcze </w:t>
      </w:r>
      <w:r w:rsidR="009A6A3E" w:rsidRPr="00A068DB">
        <w:rPr>
          <w:rFonts w:asciiTheme="majorHAnsi" w:hAnsiTheme="majorHAnsi" w:cs="Times New Roman"/>
          <w:b/>
          <w:sz w:val="22"/>
          <w:szCs w:val="22"/>
          <w:lang w:val="pl-PL"/>
        </w:rPr>
        <w:t>torfowiska przejściowe</w:t>
      </w:r>
      <w:r w:rsidR="009A6A3E">
        <w:rPr>
          <w:rFonts w:asciiTheme="majorHAnsi" w:hAnsiTheme="majorHAnsi" w:cs="Times New Roman"/>
          <w:sz w:val="22"/>
          <w:szCs w:val="22"/>
          <w:lang w:val="pl-PL"/>
        </w:rPr>
        <w:t>, formalnie należące do torfowisk niskich</w:t>
      </w:r>
      <w:r w:rsidR="00D63DED">
        <w:rPr>
          <w:rFonts w:asciiTheme="majorHAnsi" w:hAnsiTheme="majorHAnsi" w:cs="Times New Roman"/>
          <w:sz w:val="22"/>
          <w:szCs w:val="22"/>
          <w:lang w:val="pl-PL"/>
        </w:rPr>
        <w:t>, ale o kwaś</w:t>
      </w:r>
      <w:r w:rsidR="00BD0C9F">
        <w:rPr>
          <w:rFonts w:asciiTheme="majorHAnsi" w:hAnsiTheme="majorHAnsi" w:cs="Times New Roman"/>
          <w:sz w:val="22"/>
          <w:szCs w:val="22"/>
          <w:lang w:val="pl-PL"/>
        </w:rPr>
        <w:t xml:space="preserve">nym odczynie, </w:t>
      </w:r>
      <w:r w:rsidR="00EE03C2">
        <w:rPr>
          <w:rFonts w:asciiTheme="majorHAnsi" w:hAnsiTheme="majorHAnsi" w:cs="Times New Roman"/>
          <w:sz w:val="22"/>
          <w:szCs w:val="22"/>
          <w:lang w:val="pl-PL"/>
        </w:rPr>
        <w:t>przeważnie wynikającym z</w:t>
      </w:r>
      <w:r w:rsidR="00515731">
        <w:rPr>
          <w:rFonts w:asciiTheme="majorHAnsi" w:hAnsiTheme="majorHAnsi" w:cs="Times New Roman"/>
          <w:sz w:val="22"/>
          <w:szCs w:val="22"/>
          <w:lang w:val="pl-PL"/>
        </w:rPr>
        <w:t xml:space="preserve">e znaczącego, ale nie wyłącznego, udziału </w:t>
      </w:r>
      <w:r w:rsidR="009C0EAB">
        <w:rPr>
          <w:rFonts w:asciiTheme="majorHAnsi" w:hAnsiTheme="majorHAnsi" w:cs="Times New Roman"/>
          <w:sz w:val="22"/>
          <w:szCs w:val="22"/>
          <w:lang w:val="pl-PL"/>
        </w:rPr>
        <w:t>wody deszczowej w zasilaniu</w:t>
      </w:r>
      <w:r w:rsidR="001729BD">
        <w:rPr>
          <w:rFonts w:asciiTheme="majorHAnsi" w:hAnsiTheme="majorHAnsi" w:cs="Times New Roman"/>
          <w:sz w:val="22"/>
          <w:szCs w:val="22"/>
          <w:lang w:val="pl-PL"/>
        </w:rPr>
        <w:t xml:space="preserve"> (</w:t>
      </w:r>
      <w:r w:rsidR="00C97CF0">
        <w:rPr>
          <w:rFonts w:asciiTheme="majorHAnsi" w:hAnsiTheme="majorHAnsi" w:cs="Times New Roman"/>
          <w:sz w:val="22"/>
          <w:szCs w:val="22"/>
          <w:lang w:val="pl-PL"/>
        </w:rPr>
        <w:t xml:space="preserve">mają one najczęściej </w:t>
      </w:r>
      <w:proofErr w:type="spellStart"/>
      <w:r w:rsidR="00C97CF0">
        <w:rPr>
          <w:rFonts w:asciiTheme="majorHAnsi" w:hAnsiTheme="majorHAnsi" w:cs="Times New Roman"/>
          <w:sz w:val="22"/>
          <w:szCs w:val="22"/>
          <w:lang w:val="pl-PL"/>
        </w:rPr>
        <w:t>om</w:t>
      </w:r>
      <w:r w:rsidR="00AF64DB">
        <w:rPr>
          <w:rFonts w:asciiTheme="majorHAnsi" w:hAnsiTheme="majorHAnsi" w:cs="Times New Roman"/>
          <w:sz w:val="22"/>
          <w:szCs w:val="22"/>
          <w:lang w:val="pl-PL"/>
        </w:rPr>
        <w:t>b</w:t>
      </w:r>
      <w:r w:rsidR="00C97CF0">
        <w:rPr>
          <w:rFonts w:asciiTheme="majorHAnsi" w:hAnsiTheme="majorHAnsi" w:cs="Times New Roman"/>
          <w:sz w:val="22"/>
          <w:szCs w:val="22"/>
          <w:lang w:val="pl-PL"/>
        </w:rPr>
        <w:t>rogeniczno-topogeniczny</w:t>
      </w:r>
      <w:proofErr w:type="spellEnd"/>
      <w:r w:rsidR="00C97CF0">
        <w:rPr>
          <w:rFonts w:asciiTheme="majorHAnsi" w:hAnsiTheme="majorHAnsi" w:cs="Times New Roman"/>
          <w:sz w:val="22"/>
          <w:szCs w:val="22"/>
          <w:lang w:val="pl-PL"/>
        </w:rPr>
        <w:t xml:space="preserve"> rodzaj zasilania)</w:t>
      </w:r>
      <w:r w:rsidR="00EE6A81">
        <w:rPr>
          <w:rFonts w:asciiTheme="majorHAnsi" w:hAnsiTheme="majorHAnsi" w:cs="Times New Roman"/>
          <w:sz w:val="22"/>
          <w:szCs w:val="22"/>
          <w:lang w:val="pl-PL"/>
        </w:rPr>
        <w:t>.</w:t>
      </w:r>
    </w:p>
    <w:p w14:paraId="00D53A0E" w14:textId="3183924C" w:rsidR="00EE6A81" w:rsidRDefault="003D5D33" w:rsidP="00160F25">
      <w:pPr>
        <w:jc w:val="both"/>
        <w:rPr>
          <w:rFonts w:asciiTheme="majorHAnsi" w:hAnsiTheme="majorHAnsi" w:cs="Times New Roman"/>
          <w:sz w:val="22"/>
          <w:szCs w:val="22"/>
          <w:lang w:val="pl-PL"/>
        </w:rPr>
      </w:pPr>
      <w:r>
        <w:rPr>
          <w:rFonts w:asciiTheme="majorHAnsi" w:hAnsiTheme="majorHAnsi" w:cs="Times New Roman"/>
          <w:sz w:val="22"/>
          <w:szCs w:val="22"/>
          <w:lang w:val="pl-PL"/>
        </w:rPr>
        <w:t xml:space="preserve">Torfowiska </w:t>
      </w:r>
      <w:r w:rsidR="0042255F">
        <w:rPr>
          <w:rFonts w:asciiTheme="majorHAnsi" w:hAnsiTheme="majorHAnsi" w:cs="Times New Roman"/>
          <w:sz w:val="22"/>
          <w:szCs w:val="22"/>
          <w:lang w:val="pl-PL"/>
        </w:rPr>
        <w:t xml:space="preserve">w stanie naturalnym </w:t>
      </w:r>
      <w:r w:rsidR="00AC3BEB">
        <w:rPr>
          <w:rFonts w:asciiTheme="majorHAnsi" w:hAnsiTheme="majorHAnsi" w:cs="Times New Roman"/>
          <w:sz w:val="22"/>
          <w:szCs w:val="22"/>
          <w:lang w:val="pl-PL"/>
        </w:rPr>
        <w:t>(</w:t>
      </w:r>
      <w:r>
        <w:rPr>
          <w:rFonts w:asciiTheme="majorHAnsi" w:hAnsiTheme="majorHAnsi" w:cs="Times New Roman"/>
          <w:sz w:val="22"/>
          <w:szCs w:val="22"/>
          <w:lang w:val="pl-PL"/>
        </w:rPr>
        <w:t>bag</w:t>
      </w:r>
      <w:r w:rsidR="00AC3BEB">
        <w:rPr>
          <w:rFonts w:asciiTheme="majorHAnsi" w:hAnsiTheme="majorHAnsi" w:cs="Times New Roman"/>
          <w:sz w:val="22"/>
          <w:szCs w:val="22"/>
          <w:lang w:val="pl-PL"/>
        </w:rPr>
        <w:t>n</w:t>
      </w:r>
      <w:r>
        <w:rPr>
          <w:rFonts w:asciiTheme="majorHAnsi" w:hAnsiTheme="majorHAnsi" w:cs="Times New Roman"/>
          <w:sz w:val="22"/>
          <w:szCs w:val="22"/>
          <w:lang w:val="pl-PL"/>
        </w:rPr>
        <w:t>a</w:t>
      </w:r>
      <w:r w:rsidR="0069388A">
        <w:rPr>
          <w:rFonts w:asciiTheme="majorHAnsi" w:hAnsiTheme="majorHAnsi" w:cs="Times New Roman"/>
          <w:sz w:val="22"/>
          <w:szCs w:val="22"/>
          <w:lang w:val="pl-PL"/>
        </w:rPr>
        <w:t xml:space="preserve">) </w:t>
      </w:r>
      <w:r>
        <w:rPr>
          <w:rFonts w:asciiTheme="majorHAnsi" w:hAnsiTheme="majorHAnsi" w:cs="Times New Roman"/>
          <w:sz w:val="22"/>
          <w:szCs w:val="22"/>
          <w:lang w:val="pl-PL"/>
        </w:rPr>
        <w:t xml:space="preserve">mogą być </w:t>
      </w:r>
      <w:r w:rsidR="00AC3EF6">
        <w:rPr>
          <w:rFonts w:asciiTheme="majorHAnsi" w:hAnsiTheme="majorHAnsi" w:cs="Times New Roman"/>
          <w:sz w:val="22"/>
          <w:szCs w:val="22"/>
          <w:lang w:val="pl-PL"/>
        </w:rPr>
        <w:t xml:space="preserve">opanowane przez </w:t>
      </w:r>
      <w:r w:rsidR="006D1BAD">
        <w:rPr>
          <w:rFonts w:asciiTheme="majorHAnsi" w:hAnsiTheme="majorHAnsi" w:cs="Times New Roman"/>
          <w:sz w:val="22"/>
          <w:szCs w:val="22"/>
          <w:lang w:val="pl-PL"/>
        </w:rPr>
        <w:t>następując</w:t>
      </w:r>
      <w:r w:rsidR="00AC3EF6">
        <w:rPr>
          <w:rFonts w:asciiTheme="majorHAnsi" w:hAnsiTheme="majorHAnsi" w:cs="Times New Roman"/>
          <w:sz w:val="22"/>
          <w:szCs w:val="22"/>
          <w:lang w:val="pl-PL"/>
        </w:rPr>
        <w:t>e główne typy zbiorowisk roślinnych:</w:t>
      </w:r>
    </w:p>
    <w:p w14:paraId="0E69159C" w14:textId="6690AC72" w:rsidR="00AF64DB" w:rsidRDefault="00BA1AA6" w:rsidP="00160F25">
      <w:pPr>
        <w:pStyle w:val="Akapitzlist"/>
        <w:numPr>
          <w:ilvl w:val="0"/>
          <w:numId w:val="3"/>
        </w:numPr>
        <w:ind w:left="284" w:hanging="284"/>
        <w:jc w:val="both"/>
        <w:rPr>
          <w:rFonts w:asciiTheme="majorHAnsi" w:hAnsiTheme="majorHAnsi" w:cs="Times New Roman"/>
          <w:sz w:val="22"/>
          <w:szCs w:val="22"/>
          <w:lang w:val="pl-PL"/>
        </w:rPr>
      </w:pPr>
      <w:r w:rsidRPr="00A068DB">
        <w:rPr>
          <w:rFonts w:asciiTheme="majorHAnsi" w:hAnsiTheme="majorHAnsi" w:cs="Times New Roman"/>
          <w:sz w:val="22"/>
          <w:szCs w:val="22"/>
          <w:lang w:val="pl-PL"/>
        </w:rPr>
        <w:t>m</w:t>
      </w:r>
      <w:r w:rsidR="00AC3EF6" w:rsidRPr="00A068DB">
        <w:rPr>
          <w:rFonts w:asciiTheme="majorHAnsi" w:hAnsiTheme="majorHAnsi" w:cs="Times New Roman"/>
          <w:sz w:val="22"/>
          <w:szCs w:val="22"/>
          <w:lang w:val="pl-PL"/>
        </w:rPr>
        <w:t xml:space="preserve">szary </w:t>
      </w:r>
      <w:r w:rsidR="002C54A6" w:rsidRPr="00A068DB">
        <w:rPr>
          <w:rFonts w:asciiTheme="majorHAnsi" w:hAnsiTheme="majorHAnsi" w:cs="Times New Roman"/>
          <w:sz w:val="22"/>
          <w:szCs w:val="22"/>
          <w:lang w:val="pl-PL"/>
        </w:rPr>
        <w:t>–</w:t>
      </w:r>
      <w:r w:rsidR="00AC3EF6" w:rsidRPr="00A068DB">
        <w:rPr>
          <w:rFonts w:asciiTheme="majorHAnsi" w:hAnsiTheme="majorHAnsi" w:cs="Times New Roman"/>
          <w:sz w:val="22"/>
          <w:szCs w:val="22"/>
          <w:lang w:val="pl-PL"/>
        </w:rPr>
        <w:t xml:space="preserve"> </w:t>
      </w:r>
      <w:r w:rsidR="002C54A6" w:rsidRPr="00A068DB">
        <w:rPr>
          <w:rFonts w:asciiTheme="majorHAnsi" w:hAnsiTheme="majorHAnsi" w:cs="Times New Roman"/>
          <w:sz w:val="22"/>
          <w:szCs w:val="22"/>
          <w:lang w:val="pl-PL"/>
        </w:rPr>
        <w:t>zbiorowiska zdominowane przez mchy torfowce</w:t>
      </w:r>
      <w:r w:rsidR="00D17533" w:rsidRPr="00A068DB">
        <w:rPr>
          <w:rFonts w:asciiTheme="majorHAnsi" w:hAnsiTheme="majorHAnsi" w:cs="Times New Roman"/>
          <w:sz w:val="22"/>
          <w:szCs w:val="22"/>
          <w:lang w:val="pl-PL"/>
        </w:rPr>
        <w:t xml:space="preserve"> i krzewinki </w:t>
      </w:r>
      <w:r w:rsidR="00AF64DB">
        <w:rPr>
          <w:rFonts w:asciiTheme="majorHAnsi" w:hAnsiTheme="majorHAnsi" w:cs="Times New Roman"/>
          <w:sz w:val="22"/>
          <w:szCs w:val="22"/>
          <w:lang w:val="pl-PL"/>
        </w:rPr>
        <w:t>z</w:t>
      </w:r>
      <w:r w:rsidR="00D17533" w:rsidRPr="00A068DB">
        <w:rPr>
          <w:rFonts w:asciiTheme="majorHAnsi" w:hAnsiTheme="majorHAnsi" w:cs="Times New Roman"/>
          <w:sz w:val="22"/>
          <w:szCs w:val="22"/>
          <w:lang w:val="pl-PL"/>
        </w:rPr>
        <w:t xml:space="preserve"> rodziny wrzosowatych</w:t>
      </w:r>
      <w:r w:rsidR="002C54A6" w:rsidRPr="00A068DB">
        <w:rPr>
          <w:rFonts w:asciiTheme="majorHAnsi" w:hAnsiTheme="majorHAnsi" w:cs="Times New Roman"/>
          <w:sz w:val="22"/>
          <w:szCs w:val="22"/>
          <w:lang w:val="pl-PL"/>
        </w:rPr>
        <w:t xml:space="preserve">, charakterystyczne </w:t>
      </w:r>
      <w:r w:rsidR="0016332B" w:rsidRPr="00A068DB">
        <w:rPr>
          <w:rFonts w:asciiTheme="majorHAnsi" w:hAnsiTheme="majorHAnsi" w:cs="Times New Roman"/>
          <w:sz w:val="22"/>
          <w:szCs w:val="22"/>
          <w:lang w:val="pl-PL"/>
        </w:rPr>
        <w:t xml:space="preserve">głównie </w:t>
      </w:r>
      <w:r w:rsidR="002C54A6" w:rsidRPr="00A068DB">
        <w:rPr>
          <w:rFonts w:asciiTheme="majorHAnsi" w:hAnsiTheme="majorHAnsi" w:cs="Times New Roman"/>
          <w:sz w:val="22"/>
          <w:szCs w:val="22"/>
          <w:lang w:val="pl-PL"/>
        </w:rPr>
        <w:t xml:space="preserve">dla </w:t>
      </w:r>
      <w:r w:rsidR="0016332B" w:rsidRPr="00A068DB">
        <w:rPr>
          <w:rFonts w:asciiTheme="majorHAnsi" w:hAnsiTheme="majorHAnsi" w:cs="Times New Roman"/>
          <w:sz w:val="22"/>
          <w:szCs w:val="22"/>
          <w:lang w:val="pl-PL"/>
        </w:rPr>
        <w:t>torfowisk wysokich i przejściowych</w:t>
      </w:r>
      <w:r w:rsidR="00AF64DB" w:rsidRPr="00A068DB">
        <w:rPr>
          <w:rFonts w:asciiTheme="majorHAnsi" w:hAnsiTheme="majorHAnsi" w:cs="Times New Roman"/>
          <w:sz w:val="22"/>
          <w:szCs w:val="22"/>
          <w:lang w:val="pl-PL"/>
        </w:rPr>
        <w:t>;</w:t>
      </w:r>
    </w:p>
    <w:p w14:paraId="5968154C" w14:textId="1DBC3685" w:rsidR="0016332B" w:rsidRPr="00A068DB" w:rsidRDefault="00BA1AA6" w:rsidP="00160F25">
      <w:pPr>
        <w:pStyle w:val="Akapitzlist"/>
        <w:numPr>
          <w:ilvl w:val="0"/>
          <w:numId w:val="3"/>
        </w:numPr>
        <w:ind w:left="284" w:hanging="284"/>
        <w:jc w:val="both"/>
        <w:rPr>
          <w:rFonts w:asciiTheme="majorHAnsi" w:hAnsiTheme="majorHAnsi" w:cs="Times New Roman"/>
          <w:sz w:val="22"/>
          <w:szCs w:val="22"/>
          <w:lang w:val="pl-PL"/>
        </w:rPr>
      </w:pPr>
      <w:r w:rsidRPr="00A068DB">
        <w:rPr>
          <w:rFonts w:asciiTheme="majorHAnsi" w:hAnsiTheme="majorHAnsi" w:cs="Times New Roman"/>
          <w:sz w:val="22"/>
          <w:szCs w:val="22"/>
          <w:lang w:val="pl-PL"/>
        </w:rPr>
        <w:t>m</w:t>
      </w:r>
      <w:r w:rsidR="0016332B" w:rsidRPr="00A068DB">
        <w:rPr>
          <w:rFonts w:asciiTheme="majorHAnsi" w:hAnsiTheme="majorHAnsi" w:cs="Times New Roman"/>
          <w:sz w:val="22"/>
          <w:szCs w:val="22"/>
          <w:lang w:val="pl-PL"/>
        </w:rPr>
        <w:t xml:space="preserve">echowiska </w:t>
      </w:r>
      <w:r w:rsidRPr="00A068DB">
        <w:rPr>
          <w:rFonts w:asciiTheme="majorHAnsi" w:hAnsiTheme="majorHAnsi" w:cs="Times New Roman"/>
          <w:sz w:val="22"/>
          <w:szCs w:val="22"/>
          <w:lang w:val="pl-PL"/>
        </w:rPr>
        <w:t>–</w:t>
      </w:r>
      <w:r w:rsidR="0016332B" w:rsidRPr="00A068DB">
        <w:rPr>
          <w:rFonts w:asciiTheme="majorHAnsi" w:hAnsiTheme="majorHAnsi" w:cs="Times New Roman"/>
          <w:sz w:val="22"/>
          <w:szCs w:val="22"/>
          <w:lang w:val="pl-PL"/>
        </w:rPr>
        <w:t xml:space="preserve"> </w:t>
      </w:r>
      <w:r w:rsidRPr="00A068DB">
        <w:rPr>
          <w:rFonts w:asciiTheme="majorHAnsi" w:hAnsiTheme="majorHAnsi" w:cs="Times New Roman"/>
          <w:sz w:val="22"/>
          <w:szCs w:val="22"/>
          <w:lang w:val="pl-PL"/>
        </w:rPr>
        <w:t>zbiorowiska zdominowane przez tzw. mchy brunatne i</w:t>
      </w:r>
      <w:r w:rsidR="00EC6245">
        <w:rPr>
          <w:rFonts w:asciiTheme="majorHAnsi" w:hAnsiTheme="majorHAnsi" w:cs="Times New Roman"/>
          <w:sz w:val="22"/>
          <w:szCs w:val="22"/>
          <w:lang w:val="pl-PL"/>
        </w:rPr>
        <w:t xml:space="preserve"> małe </w:t>
      </w:r>
      <w:r w:rsidR="00835176" w:rsidRPr="00A068DB">
        <w:rPr>
          <w:rFonts w:asciiTheme="majorHAnsi" w:hAnsiTheme="majorHAnsi" w:cs="Times New Roman"/>
          <w:sz w:val="22"/>
          <w:szCs w:val="22"/>
          <w:lang w:val="pl-PL"/>
        </w:rPr>
        <w:t>turzyce</w:t>
      </w:r>
      <w:r w:rsidR="00822629" w:rsidRPr="00A068DB">
        <w:rPr>
          <w:rFonts w:asciiTheme="majorHAnsi" w:hAnsiTheme="majorHAnsi" w:cs="Times New Roman"/>
          <w:sz w:val="22"/>
          <w:szCs w:val="22"/>
          <w:lang w:val="pl-PL"/>
        </w:rPr>
        <w:t xml:space="preserve">, charakterystyczne dla </w:t>
      </w:r>
      <w:proofErr w:type="spellStart"/>
      <w:r w:rsidR="00B16754" w:rsidRPr="00A068DB">
        <w:rPr>
          <w:rFonts w:asciiTheme="majorHAnsi" w:hAnsiTheme="majorHAnsi" w:cs="Times New Roman"/>
          <w:sz w:val="22"/>
          <w:szCs w:val="22"/>
          <w:lang w:val="pl-PL"/>
        </w:rPr>
        <w:t>soligenicznych</w:t>
      </w:r>
      <w:proofErr w:type="spellEnd"/>
      <w:r w:rsidR="00B16754" w:rsidRPr="00A068DB">
        <w:rPr>
          <w:rFonts w:asciiTheme="majorHAnsi" w:hAnsiTheme="majorHAnsi" w:cs="Times New Roman"/>
          <w:sz w:val="22"/>
          <w:szCs w:val="22"/>
          <w:lang w:val="pl-PL"/>
        </w:rPr>
        <w:t xml:space="preserve"> i </w:t>
      </w:r>
      <w:proofErr w:type="spellStart"/>
      <w:r w:rsidR="00B16754" w:rsidRPr="00A068DB">
        <w:rPr>
          <w:rFonts w:asciiTheme="majorHAnsi" w:hAnsiTheme="majorHAnsi" w:cs="Times New Roman"/>
          <w:sz w:val="22"/>
          <w:szCs w:val="22"/>
          <w:lang w:val="pl-PL"/>
        </w:rPr>
        <w:t>topogenicznych</w:t>
      </w:r>
      <w:proofErr w:type="spellEnd"/>
      <w:r w:rsidR="00B16754" w:rsidRPr="00A068DB">
        <w:rPr>
          <w:rFonts w:asciiTheme="majorHAnsi" w:hAnsiTheme="majorHAnsi" w:cs="Times New Roman"/>
          <w:sz w:val="22"/>
          <w:szCs w:val="22"/>
          <w:lang w:val="pl-PL"/>
        </w:rPr>
        <w:t xml:space="preserve"> torfowisk niskich</w:t>
      </w:r>
      <w:r w:rsidR="00AF64DB" w:rsidRPr="00A068DB">
        <w:rPr>
          <w:rFonts w:asciiTheme="majorHAnsi" w:hAnsiTheme="majorHAnsi" w:cs="Times New Roman"/>
          <w:sz w:val="22"/>
          <w:szCs w:val="22"/>
          <w:lang w:val="pl-PL"/>
        </w:rPr>
        <w:t>;</w:t>
      </w:r>
    </w:p>
    <w:p w14:paraId="1AE3B183" w14:textId="3994066B" w:rsidR="00B16754" w:rsidRPr="00A068DB" w:rsidRDefault="00B16754" w:rsidP="00160F25">
      <w:pPr>
        <w:pStyle w:val="Akapitzlist"/>
        <w:numPr>
          <w:ilvl w:val="0"/>
          <w:numId w:val="3"/>
        </w:numPr>
        <w:ind w:left="284" w:hanging="284"/>
        <w:jc w:val="both"/>
        <w:rPr>
          <w:rFonts w:asciiTheme="majorHAnsi" w:hAnsiTheme="majorHAnsi" w:cs="Times New Roman"/>
          <w:sz w:val="22"/>
          <w:szCs w:val="22"/>
          <w:lang w:val="pl-PL"/>
        </w:rPr>
      </w:pPr>
      <w:r w:rsidRPr="00A068DB">
        <w:rPr>
          <w:rFonts w:asciiTheme="majorHAnsi" w:hAnsiTheme="majorHAnsi" w:cs="Times New Roman"/>
          <w:sz w:val="22"/>
          <w:szCs w:val="22"/>
          <w:lang w:val="pl-PL"/>
        </w:rPr>
        <w:t xml:space="preserve">szuwary </w:t>
      </w:r>
      <w:r w:rsidR="006A0001" w:rsidRPr="00A068DB">
        <w:rPr>
          <w:rFonts w:asciiTheme="majorHAnsi" w:hAnsiTheme="majorHAnsi" w:cs="Times New Roman"/>
          <w:sz w:val="22"/>
          <w:szCs w:val="22"/>
          <w:lang w:val="pl-PL"/>
        </w:rPr>
        <w:t xml:space="preserve">– zbiorowiska </w:t>
      </w:r>
      <w:r w:rsidR="00EC6245">
        <w:rPr>
          <w:rFonts w:asciiTheme="majorHAnsi" w:hAnsiTheme="majorHAnsi" w:cs="Times New Roman"/>
          <w:sz w:val="22"/>
          <w:szCs w:val="22"/>
          <w:lang w:val="pl-PL"/>
        </w:rPr>
        <w:t>złożone z</w:t>
      </w:r>
      <w:r w:rsidR="007174B6" w:rsidRPr="00A068DB">
        <w:rPr>
          <w:rFonts w:asciiTheme="majorHAnsi" w:hAnsiTheme="majorHAnsi" w:cs="Times New Roman"/>
          <w:sz w:val="22"/>
          <w:szCs w:val="22"/>
          <w:lang w:val="pl-PL"/>
        </w:rPr>
        <w:t xml:space="preserve"> </w:t>
      </w:r>
      <w:r w:rsidR="009B35B9" w:rsidRPr="00A068DB">
        <w:rPr>
          <w:rFonts w:asciiTheme="majorHAnsi" w:hAnsiTheme="majorHAnsi" w:cs="Times New Roman"/>
          <w:sz w:val="22"/>
          <w:szCs w:val="22"/>
          <w:lang w:val="pl-PL"/>
        </w:rPr>
        <w:t>wysokich turzyc, wysokich traw</w:t>
      </w:r>
      <w:r w:rsidR="009C6C7C" w:rsidRPr="00A068DB">
        <w:rPr>
          <w:rFonts w:asciiTheme="majorHAnsi" w:hAnsiTheme="majorHAnsi" w:cs="Times New Roman"/>
          <w:sz w:val="22"/>
          <w:szCs w:val="22"/>
          <w:lang w:val="pl-PL"/>
        </w:rPr>
        <w:t>, rzadziej innych gatunków</w:t>
      </w:r>
      <w:r w:rsidR="003371FB" w:rsidRPr="00A068DB">
        <w:rPr>
          <w:rFonts w:asciiTheme="majorHAnsi" w:hAnsiTheme="majorHAnsi" w:cs="Times New Roman"/>
          <w:sz w:val="22"/>
          <w:szCs w:val="22"/>
          <w:lang w:val="pl-PL"/>
        </w:rPr>
        <w:t xml:space="preserve">, </w:t>
      </w:r>
      <w:r w:rsidR="00960961" w:rsidRPr="00A068DB">
        <w:rPr>
          <w:rFonts w:asciiTheme="majorHAnsi" w:hAnsiTheme="majorHAnsi" w:cs="Times New Roman"/>
          <w:sz w:val="22"/>
          <w:szCs w:val="22"/>
          <w:lang w:val="pl-PL"/>
        </w:rPr>
        <w:t xml:space="preserve">najbardziej </w:t>
      </w:r>
      <w:r w:rsidR="003371FB" w:rsidRPr="00A068DB">
        <w:rPr>
          <w:rFonts w:asciiTheme="majorHAnsi" w:hAnsiTheme="majorHAnsi" w:cs="Times New Roman"/>
          <w:sz w:val="22"/>
          <w:szCs w:val="22"/>
          <w:lang w:val="pl-PL"/>
        </w:rPr>
        <w:t xml:space="preserve">charakterystyczne dla </w:t>
      </w:r>
      <w:r w:rsidR="008E6F3E" w:rsidRPr="00A068DB">
        <w:rPr>
          <w:rFonts w:asciiTheme="majorHAnsi" w:hAnsiTheme="majorHAnsi" w:cs="Times New Roman"/>
          <w:sz w:val="22"/>
          <w:szCs w:val="22"/>
          <w:lang w:val="pl-PL"/>
        </w:rPr>
        <w:t xml:space="preserve">torfowisk niskich </w:t>
      </w:r>
      <w:proofErr w:type="spellStart"/>
      <w:r w:rsidR="00643847" w:rsidRPr="00A068DB">
        <w:rPr>
          <w:rFonts w:asciiTheme="majorHAnsi" w:hAnsiTheme="majorHAnsi" w:cs="Times New Roman"/>
          <w:sz w:val="22"/>
          <w:szCs w:val="22"/>
          <w:lang w:val="pl-PL"/>
        </w:rPr>
        <w:t>fluwiogenicznych</w:t>
      </w:r>
      <w:proofErr w:type="spellEnd"/>
      <w:r w:rsidR="00AF64DB" w:rsidRPr="00A068DB">
        <w:rPr>
          <w:rFonts w:asciiTheme="majorHAnsi" w:hAnsiTheme="majorHAnsi" w:cs="Times New Roman"/>
          <w:sz w:val="22"/>
          <w:szCs w:val="22"/>
          <w:lang w:val="pl-PL"/>
        </w:rPr>
        <w:t>;</w:t>
      </w:r>
    </w:p>
    <w:p w14:paraId="4A7BD2D9" w14:textId="1BF8AC01" w:rsidR="00840552" w:rsidRPr="00A068DB" w:rsidRDefault="00840552" w:rsidP="00160F25">
      <w:pPr>
        <w:pStyle w:val="Akapitzlist"/>
        <w:numPr>
          <w:ilvl w:val="0"/>
          <w:numId w:val="3"/>
        </w:numPr>
        <w:ind w:left="284" w:hanging="284"/>
        <w:jc w:val="both"/>
        <w:rPr>
          <w:rFonts w:asciiTheme="majorHAnsi" w:hAnsiTheme="majorHAnsi" w:cs="Times New Roman"/>
          <w:sz w:val="22"/>
          <w:szCs w:val="22"/>
          <w:lang w:val="pl-PL"/>
        </w:rPr>
      </w:pPr>
      <w:r w:rsidRPr="00A068DB">
        <w:rPr>
          <w:rFonts w:asciiTheme="majorHAnsi" w:hAnsiTheme="majorHAnsi" w:cs="Times New Roman"/>
          <w:sz w:val="22"/>
          <w:szCs w:val="22"/>
          <w:lang w:val="pl-PL"/>
        </w:rPr>
        <w:t xml:space="preserve">bory bagienne </w:t>
      </w:r>
      <w:r w:rsidR="00D5416F" w:rsidRPr="00A068DB">
        <w:rPr>
          <w:rFonts w:asciiTheme="majorHAnsi" w:hAnsiTheme="majorHAnsi" w:cs="Times New Roman"/>
          <w:sz w:val="22"/>
          <w:szCs w:val="22"/>
          <w:lang w:val="pl-PL"/>
        </w:rPr>
        <w:t>–</w:t>
      </w:r>
      <w:r w:rsidRPr="00A068DB">
        <w:rPr>
          <w:rFonts w:asciiTheme="majorHAnsi" w:hAnsiTheme="majorHAnsi" w:cs="Times New Roman"/>
          <w:sz w:val="22"/>
          <w:szCs w:val="22"/>
          <w:lang w:val="pl-PL"/>
        </w:rPr>
        <w:t xml:space="preserve"> </w:t>
      </w:r>
      <w:r w:rsidR="00EC7E88">
        <w:rPr>
          <w:rFonts w:asciiTheme="majorHAnsi" w:hAnsiTheme="majorHAnsi" w:cs="Times New Roman"/>
          <w:sz w:val="22"/>
          <w:szCs w:val="22"/>
          <w:lang w:val="pl-PL"/>
        </w:rPr>
        <w:t>bory</w:t>
      </w:r>
      <w:r w:rsidR="00D5416F" w:rsidRPr="00A068DB">
        <w:rPr>
          <w:rFonts w:asciiTheme="majorHAnsi" w:hAnsiTheme="majorHAnsi" w:cs="Times New Roman"/>
          <w:sz w:val="22"/>
          <w:szCs w:val="22"/>
          <w:lang w:val="pl-PL"/>
        </w:rPr>
        <w:t xml:space="preserve"> </w:t>
      </w:r>
      <w:r w:rsidR="00AB550C" w:rsidRPr="00A068DB">
        <w:rPr>
          <w:rFonts w:asciiTheme="majorHAnsi" w:hAnsiTheme="majorHAnsi" w:cs="Times New Roman"/>
          <w:sz w:val="22"/>
          <w:szCs w:val="22"/>
          <w:lang w:val="pl-PL"/>
        </w:rPr>
        <w:t xml:space="preserve">z dominacją </w:t>
      </w:r>
      <w:r w:rsidR="00E563AA" w:rsidRPr="00A068DB">
        <w:rPr>
          <w:rFonts w:asciiTheme="majorHAnsi" w:hAnsiTheme="majorHAnsi" w:cs="Times New Roman"/>
          <w:sz w:val="22"/>
          <w:szCs w:val="22"/>
          <w:lang w:val="pl-PL"/>
        </w:rPr>
        <w:t xml:space="preserve">sosny </w:t>
      </w:r>
      <w:r w:rsidR="00DF158B" w:rsidRPr="00A068DB">
        <w:rPr>
          <w:rFonts w:asciiTheme="majorHAnsi" w:hAnsiTheme="majorHAnsi" w:cs="Times New Roman"/>
          <w:sz w:val="22"/>
          <w:szCs w:val="22"/>
          <w:lang w:val="pl-PL"/>
        </w:rPr>
        <w:t>lub świerka w drzewostanie</w:t>
      </w:r>
      <w:r w:rsidR="00D17533" w:rsidRPr="00A068DB">
        <w:rPr>
          <w:rFonts w:asciiTheme="majorHAnsi" w:hAnsiTheme="majorHAnsi" w:cs="Times New Roman"/>
          <w:sz w:val="22"/>
          <w:szCs w:val="22"/>
          <w:lang w:val="pl-PL"/>
        </w:rPr>
        <w:t xml:space="preserve"> i </w:t>
      </w:r>
      <w:r w:rsidR="0042255F" w:rsidRPr="00A068DB">
        <w:rPr>
          <w:rFonts w:asciiTheme="majorHAnsi" w:hAnsiTheme="majorHAnsi" w:cs="Times New Roman"/>
          <w:sz w:val="22"/>
          <w:szCs w:val="22"/>
          <w:lang w:val="pl-PL"/>
        </w:rPr>
        <w:t>liczn</w:t>
      </w:r>
      <w:r w:rsidR="0042255F">
        <w:rPr>
          <w:rFonts w:asciiTheme="majorHAnsi" w:hAnsiTheme="majorHAnsi" w:cs="Times New Roman"/>
          <w:sz w:val="22"/>
          <w:szCs w:val="22"/>
          <w:lang w:val="pl-PL"/>
        </w:rPr>
        <w:t>ie</w:t>
      </w:r>
      <w:r w:rsidR="0042255F" w:rsidRPr="00A068DB">
        <w:rPr>
          <w:rFonts w:asciiTheme="majorHAnsi" w:hAnsiTheme="majorHAnsi" w:cs="Times New Roman"/>
          <w:sz w:val="22"/>
          <w:szCs w:val="22"/>
          <w:lang w:val="pl-PL"/>
        </w:rPr>
        <w:t xml:space="preserve"> występ</w:t>
      </w:r>
      <w:r w:rsidR="0042255F">
        <w:rPr>
          <w:rFonts w:asciiTheme="majorHAnsi" w:hAnsiTheme="majorHAnsi" w:cs="Times New Roman"/>
          <w:sz w:val="22"/>
          <w:szCs w:val="22"/>
          <w:lang w:val="pl-PL"/>
        </w:rPr>
        <w:t>ującymi</w:t>
      </w:r>
      <w:r w:rsidR="0042255F" w:rsidRPr="00A068DB">
        <w:rPr>
          <w:rFonts w:asciiTheme="majorHAnsi" w:hAnsiTheme="majorHAnsi" w:cs="Times New Roman"/>
          <w:sz w:val="22"/>
          <w:szCs w:val="22"/>
          <w:lang w:val="pl-PL"/>
        </w:rPr>
        <w:t xml:space="preserve"> </w:t>
      </w:r>
      <w:r w:rsidR="000420AC" w:rsidRPr="00A068DB">
        <w:rPr>
          <w:rFonts w:asciiTheme="majorHAnsi" w:hAnsiTheme="majorHAnsi" w:cs="Times New Roman"/>
          <w:sz w:val="22"/>
          <w:szCs w:val="22"/>
          <w:lang w:val="pl-PL"/>
        </w:rPr>
        <w:t>torfowc</w:t>
      </w:r>
      <w:r w:rsidR="0042255F">
        <w:rPr>
          <w:rFonts w:asciiTheme="majorHAnsi" w:hAnsiTheme="majorHAnsi" w:cs="Times New Roman"/>
          <w:sz w:val="22"/>
          <w:szCs w:val="22"/>
          <w:lang w:val="pl-PL"/>
        </w:rPr>
        <w:t>ami</w:t>
      </w:r>
      <w:r w:rsidR="00D17533" w:rsidRPr="00A068DB">
        <w:rPr>
          <w:rFonts w:asciiTheme="majorHAnsi" w:hAnsiTheme="majorHAnsi" w:cs="Times New Roman"/>
          <w:sz w:val="22"/>
          <w:szCs w:val="22"/>
          <w:lang w:val="pl-PL"/>
        </w:rPr>
        <w:t>, związane z tor</w:t>
      </w:r>
      <w:r w:rsidR="000420AC" w:rsidRPr="00A068DB">
        <w:rPr>
          <w:rFonts w:asciiTheme="majorHAnsi" w:hAnsiTheme="majorHAnsi" w:cs="Times New Roman"/>
          <w:sz w:val="22"/>
          <w:szCs w:val="22"/>
          <w:lang w:val="pl-PL"/>
        </w:rPr>
        <w:t xml:space="preserve">fowiskami </w:t>
      </w:r>
      <w:r w:rsidR="00D94515" w:rsidRPr="00A068DB">
        <w:rPr>
          <w:rFonts w:asciiTheme="majorHAnsi" w:hAnsiTheme="majorHAnsi" w:cs="Times New Roman"/>
          <w:sz w:val="22"/>
          <w:szCs w:val="22"/>
          <w:lang w:val="pl-PL"/>
        </w:rPr>
        <w:t xml:space="preserve">wysokimi i </w:t>
      </w:r>
      <w:r w:rsidR="00797E09" w:rsidRPr="00A068DB">
        <w:rPr>
          <w:rFonts w:asciiTheme="majorHAnsi" w:hAnsiTheme="majorHAnsi" w:cs="Times New Roman"/>
          <w:sz w:val="22"/>
          <w:szCs w:val="22"/>
          <w:lang w:val="pl-PL"/>
        </w:rPr>
        <w:t>przejściowymi</w:t>
      </w:r>
      <w:r w:rsidR="00AF64DB" w:rsidRPr="00A068DB">
        <w:rPr>
          <w:rFonts w:asciiTheme="majorHAnsi" w:hAnsiTheme="majorHAnsi" w:cs="Times New Roman"/>
          <w:sz w:val="22"/>
          <w:szCs w:val="22"/>
          <w:lang w:val="pl-PL"/>
        </w:rPr>
        <w:t>;</w:t>
      </w:r>
    </w:p>
    <w:p w14:paraId="294A961B" w14:textId="6250E94D" w:rsidR="00EC7E88" w:rsidRDefault="009F6DAC" w:rsidP="00160F25">
      <w:pPr>
        <w:pStyle w:val="Akapitzlist"/>
        <w:numPr>
          <w:ilvl w:val="0"/>
          <w:numId w:val="3"/>
        </w:numPr>
        <w:ind w:left="284" w:hanging="284"/>
        <w:jc w:val="both"/>
        <w:rPr>
          <w:rFonts w:asciiTheme="majorHAnsi" w:hAnsiTheme="majorHAnsi" w:cs="Times New Roman"/>
          <w:sz w:val="22"/>
          <w:szCs w:val="22"/>
          <w:lang w:val="pl-PL"/>
        </w:rPr>
      </w:pPr>
      <w:r w:rsidRPr="00AF64DB">
        <w:rPr>
          <w:rFonts w:asciiTheme="majorHAnsi" w:hAnsiTheme="majorHAnsi" w:cs="Times New Roman"/>
          <w:sz w:val="22"/>
          <w:szCs w:val="22"/>
          <w:lang w:val="pl-PL"/>
        </w:rPr>
        <w:t xml:space="preserve">bory mieszane bagienne </w:t>
      </w:r>
      <w:r w:rsidR="00991675" w:rsidRPr="00AF64DB">
        <w:rPr>
          <w:rFonts w:asciiTheme="majorHAnsi" w:hAnsiTheme="majorHAnsi" w:cs="Times New Roman"/>
          <w:sz w:val="22"/>
          <w:szCs w:val="22"/>
          <w:lang w:val="pl-PL"/>
        </w:rPr>
        <w:t xml:space="preserve">– zbiorowiska leśne z </w:t>
      </w:r>
      <w:r w:rsidR="00EC7E88">
        <w:rPr>
          <w:rFonts w:asciiTheme="majorHAnsi" w:hAnsiTheme="majorHAnsi" w:cs="Times New Roman"/>
          <w:sz w:val="22"/>
          <w:szCs w:val="22"/>
          <w:lang w:val="pl-PL"/>
        </w:rPr>
        <w:t>dominacją</w:t>
      </w:r>
      <w:r w:rsidR="00991675" w:rsidRPr="00891DB1">
        <w:rPr>
          <w:rFonts w:asciiTheme="majorHAnsi" w:hAnsiTheme="majorHAnsi" w:cs="Times New Roman"/>
          <w:sz w:val="22"/>
          <w:szCs w:val="22"/>
          <w:lang w:val="pl-PL"/>
        </w:rPr>
        <w:t xml:space="preserve"> sosn</w:t>
      </w:r>
      <w:r w:rsidR="00EC7E88">
        <w:rPr>
          <w:rFonts w:asciiTheme="majorHAnsi" w:hAnsiTheme="majorHAnsi" w:cs="Times New Roman"/>
          <w:sz w:val="22"/>
          <w:szCs w:val="22"/>
          <w:lang w:val="pl-PL"/>
        </w:rPr>
        <w:t>y</w:t>
      </w:r>
      <w:r w:rsidR="00991675" w:rsidRPr="00891DB1">
        <w:rPr>
          <w:rFonts w:asciiTheme="majorHAnsi" w:hAnsiTheme="majorHAnsi" w:cs="Times New Roman"/>
          <w:sz w:val="22"/>
          <w:szCs w:val="22"/>
          <w:lang w:val="pl-PL"/>
        </w:rPr>
        <w:t xml:space="preserve"> i świerka, z domieszką brzozy</w:t>
      </w:r>
      <w:r w:rsidR="005D0663" w:rsidRPr="005A51EF">
        <w:rPr>
          <w:rFonts w:asciiTheme="majorHAnsi" w:hAnsiTheme="majorHAnsi" w:cs="Times New Roman"/>
          <w:sz w:val="22"/>
          <w:szCs w:val="22"/>
          <w:lang w:val="pl-PL"/>
        </w:rPr>
        <w:t>, zwykle z dużym udziałem torfowców</w:t>
      </w:r>
      <w:r w:rsidR="00FE18A9">
        <w:rPr>
          <w:rFonts w:asciiTheme="majorHAnsi" w:hAnsiTheme="majorHAnsi" w:cs="Times New Roman"/>
          <w:sz w:val="22"/>
          <w:szCs w:val="22"/>
          <w:lang w:val="pl-PL"/>
        </w:rPr>
        <w:t>,</w:t>
      </w:r>
      <w:r w:rsidR="005D0663" w:rsidRPr="005A51EF">
        <w:rPr>
          <w:rFonts w:asciiTheme="majorHAnsi" w:hAnsiTheme="majorHAnsi" w:cs="Times New Roman"/>
          <w:sz w:val="22"/>
          <w:szCs w:val="22"/>
          <w:lang w:val="pl-PL"/>
        </w:rPr>
        <w:t xml:space="preserve"> </w:t>
      </w:r>
      <w:r w:rsidR="005D0663" w:rsidRPr="008E4AD2">
        <w:rPr>
          <w:rFonts w:asciiTheme="majorHAnsi" w:hAnsiTheme="majorHAnsi" w:cs="Times New Roman"/>
          <w:sz w:val="22"/>
          <w:szCs w:val="22"/>
          <w:lang w:val="pl-PL"/>
        </w:rPr>
        <w:t>lecz większą żyznością ni</w:t>
      </w:r>
      <w:r w:rsidR="005D0663" w:rsidRPr="00AF64DB">
        <w:rPr>
          <w:rFonts w:asciiTheme="majorHAnsi" w:hAnsiTheme="majorHAnsi" w:cs="Times New Roman"/>
          <w:sz w:val="22"/>
          <w:szCs w:val="22"/>
          <w:lang w:val="pl-PL"/>
        </w:rPr>
        <w:t>ż bory bagienne</w:t>
      </w:r>
      <w:r w:rsidR="00EC7E88">
        <w:rPr>
          <w:rFonts w:asciiTheme="majorHAnsi" w:hAnsiTheme="majorHAnsi" w:cs="Times New Roman"/>
          <w:sz w:val="22"/>
          <w:szCs w:val="22"/>
          <w:lang w:val="pl-PL"/>
        </w:rPr>
        <w:t>;</w:t>
      </w:r>
    </w:p>
    <w:p w14:paraId="16D226AA" w14:textId="09B7C73D" w:rsidR="00EC7E88" w:rsidRDefault="00EC7E88" w:rsidP="00160F25">
      <w:pPr>
        <w:pStyle w:val="Akapitzlist"/>
        <w:numPr>
          <w:ilvl w:val="0"/>
          <w:numId w:val="3"/>
        </w:numPr>
        <w:ind w:left="284" w:hanging="284"/>
        <w:jc w:val="both"/>
        <w:rPr>
          <w:rFonts w:asciiTheme="majorHAnsi" w:hAnsiTheme="majorHAnsi" w:cs="Times New Roman"/>
          <w:sz w:val="22"/>
          <w:szCs w:val="22"/>
          <w:lang w:val="pl-PL"/>
        </w:rPr>
      </w:pPr>
      <w:r w:rsidRPr="0003151F">
        <w:rPr>
          <w:rFonts w:asciiTheme="majorHAnsi" w:hAnsiTheme="majorHAnsi" w:cs="Times New Roman"/>
          <w:sz w:val="22"/>
          <w:szCs w:val="22"/>
          <w:lang w:val="pl-PL"/>
        </w:rPr>
        <w:t>lasy mieszane bagienne –</w:t>
      </w:r>
      <w:r>
        <w:rPr>
          <w:rFonts w:asciiTheme="majorHAnsi" w:hAnsiTheme="majorHAnsi" w:cs="Times New Roman"/>
          <w:sz w:val="22"/>
          <w:szCs w:val="22"/>
          <w:lang w:val="pl-PL"/>
        </w:rPr>
        <w:t xml:space="preserve"> </w:t>
      </w:r>
      <w:r w:rsidRPr="0003151F">
        <w:rPr>
          <w:rFonts w:asciiTheme="majorHAnsi" w:hAnsiTheme="majorHAnsi" w:cs="Times New Roman"/>
          <w:sz w:val="22"/>
          <w:szCs w:val="22"/>
          <w:lang w:val="pl-PL"/>
        </w:rPr>
        <w:t xml:space="preserve">zbiorowiska </w:t>
      </w:r>
      <w:r>
        <w:rPr>
          <w:rFonts w:asciiTheme="majorHAnsi" w:hAnsiTheme="majorHAnsi" w:cs="Times New Roman"/>
          <w:sz w:val="22"/>
          <w:szCs w:val="22"/>
          <w:lang w:val="pl-PL"/>
        </w:rPr>
        <w:t xml:space="preserve">leśne </w:t>
      </w:r>
      <w:r w:rsidRPr="0003151F">
        <w:rPr>
          <w:rFonts w:asciiTheme="majorHAnsi" w:hAnsiTheme="majorHAnsi" w:cs="Times New Roman"/>
          <w:sz w:val="22"/>
          <w:szCs w:val="22"/>
          <w:lang w:val="pl-PL"/>
        </w:rPr>
        <w:t xml:space="preserve">z </w:t>
      </w:r>
      <w:r>
        <w:rPr>
          <w:rFonts w:asciiTheme="majorHAnsi" w:hAnsiTheme="majorHAnsi" w:cs="Times New Roman"/>
          <w:sz w:val="22"/>
          <w:szCs w:val="22"/>
          <w:lang w:val="pl-PL"/>
        </w:rPr>
        <w:t xml:space="preserve">dominacją </w:t>
      </w:r>
      <w:r w:rsidRPr="0003151F">
        <w:rPr>
          <w:rFonts w:asciiTheme="majorHAnsi" w:hAnsiTheme="majorHAnsi" w:cs="Times New Roman"/>
          <w:sz w:val="22"/>
          <w:szCs w:val="22"/>
          <w:lang w:val="pl-PL"/>
        </w:rPr>
        <w:t>brzoz</w:t>
      </w:r>
      <w:r>
        <w:rPr>
          <w:rFonts w:asciiTheme="majorHAnsi" w:hAnsiTheme="majorHAnsi" w:cs="Times New Roman"/>
          <w:sz w:val="22"/>
          <w:szCs w:val="22"/>
          <w:lang w:val="pl-PL"/>
        </w:rPr>
        <w:t>y</w:t>
      </w:r>
      <w:r w:rsidRPr="0003151F">
        <w:rPr>
          <w:rFonts w:asciiTheme="majorHAnsi" w:hAnsiTheme="majorHAnsi" w:cs="Times New Roman"/>
          <w:sz w:val="22"/>
          <w:szCs w:val="22"/>
          <w:lang w:val="pl-PL"/>
        </w:rPr>
        <w:t xml:space="preserve"> omszon</w:t>
      </w:r>
      <w:r>
        <w:rPr>
          <w:rFonts w:asciiTheme="majorHAnsi" w:hAnsiTheme="majorHAnsi" w:cs="Times New Roman"/>
          <w:sz w:val="22"/>
          <w:szCs w:val="22"/>
          <w:lang w:val="pl-PL"/>
        </w:rPr>
        <w:t>ej</w:t>
      </w:r>
      <w:r w:rsidRPr="0003151F">
        <w:rPr>
          <w:rFonts w:asciiTheme="majorHAnsi" w:hAnsiTheme="majorHAnsi" w:cs="Times New Roman"/>
          <w:sz w:val="22"/>
          <w:szCs w:val="22"/>
          <w:lang w:val="pl-PL"/>
        </w:rPr>
        <w:t xml:space="preserve"> i sosn</w:t>
      </w:r>
      <w:r>
        <w:rPr>
          <w:rFonts w:asciiTheme="majorHAnsi" w:hAnsiTheme="majorHAnsi" w:cs="Times New Roman"/>
          <w:sz w:val="22"/>
          <w:szCs w:val="22"/>
          <w:lang w:val="pl-PL"/>
        </w:rPr>
        <w:t>y</w:t>
      </w:r>
      <w:r w:rsidRPr="0003151F">
        <w:rPr>
          <w:rFonts w:asciiTheme="majorHAnsi" w:hAnsiTheme="majorHAnsi" w:cs="Times New Roman"/>
          <w:sz w:val="22"/>
          <w:szCs w:val="22"/>
          <w:lang w:val="pl-PL"/>
        </w:rPr>
        <w:t>, z udziałem gatunków runa typowych dla torfowisk niskich i przejściowych, tzw. biele;</w:t>
      </w:r>
    </w:p>
    <w:p w14:paraId="238DEC4F" w14:textId="44926F82" w:rsidR="009F6DAC" w:rsidRDefault="00EC7E88" w:rsidP="00160F25">
      <w:pPr>
        <w:pStyle w:val="Akapitzlist"/>
        <w:numPr>
          <w:ilvl w:val="0"/>
          <w:numId w:val="3"/>
        </w:numPr>
        <w:ind w:left="284" w:hanging="284"/>
        <w:jc w:val="both"/>
        <w:rPr>
          <w:rFonts w:asciiTheme="majorHAnsi" w:hAnsiTheme="majorHAnsi" w:cs="Times New Roman"/>
          <w:sz w:val="22"/>
          <w:szCs w:val="22"/>
          <w:lang w:val="pl-PL"/>
        </w:rPr>
      </w:pPr>
      <w:r w:rsidRPr="000872CA">
        <w:rPr>
          <w:rFonts w:asciiTheme="majorHAnsi" w:hAnsiTheme="majorHAnsi" w:cs="Times New Roman"/>
          <w:sz w:val="22"/>
          <w:szCs w:val="22"/>
          <w:lang w:val="pl-PL"/>
        </w:rPr>
        <w:t>olsy – lasy bagienne z dominacją olszy czarnej o kępowo-dolinkowej strukturze, związane z</w:t>
      </w:r>
      <w:r w:rsidR="00803A6F">
        <w:rPr>
          <w:rFonts w:asciiTheme="majorHAnsi" w:hAnsiTheme="majorHAnsi" w:cs="Times New Roman"/>
          <w:sz w:val="22"/>
          <w:szCs w:val="22"/>
          <w:lang w:val="pl-PL"/>
        </w:rPr>
        <w:t> </w:t>
      </w:r>
      <w:r w:rsidRPr="000872CA">
        <w:rPr>
          <w:rFonts w:asciiTheme="majorHAnsi" w:hAnsiTheme="majorHAnsi" w:cs="Times New Roman"/>
          <w:sz w:val="22"/>
          <w:szCs w:val="22"/>
          <w:lang w:val="pl-PL"/>
        </w:rPr>
        <w:t xml:space="preserve">torfowiskami niskimi, zwykle </w:t>
      </w:r>
      <w:proofErr w:type="spellStart"/>
      <w:r w:rsidRPr="000872CA">
        <w:rPr>
          <w:rFonts w:asciiTheme="majorHAnsi" w:hAnsiTheme="majorHAnsi" w:cs="Times New Roman"/>
          <w:sz w:val="22"/>
          <w:szCs w:val="22"/>
          <w:lang w:val="pl-PL"/>
        </w:rPr>
        <w:t>soligenicznymi</w:t>
      </w:r>
      <w:proofErr w:type="spellEnd"/>
      <w:r>
        <w:rPr>
          <w:rFonts w:asciiTheme="majorHAnsi" w:hAnsiTheme="majorHAnsi" w:cs="Times New Roman"/>
          <w:sz w:val="22"/>
          <w:szCs w:val="22"/>
          <w:lang w:val="pl-PL"/>
        </w:rPr>
        <w:t>.</w:t>
      </w:r>
    </w:p>
    <w:p w14:paraId="05870EAC" w14:textId="77777777" w:rsidR="00EC7E88" w:rsidRPr="00EC7E88" w:rsidRDefault="00EC7E88" w:rsidP="00160F25">
      <w:pPr>
        <w:pStyle w:val="Akapitzlist"/>
        <w:ind w:left="284" w:hanging="284"/>
        <w:jc w:val="both"/>
        <w:rPr>
          <w:rFonts w:asciiTheme="majorHAnsi" w:hAnsiTheme="majorHAnsi" w:cs="Times New Roman"/>
          <w:sz w:val="22"/>
          <w:szCs w:val="22"/>
          <w:lang w:val="pl-PL"/>
        </w:rPr>
      </w:pPr>
    </w:p>
    <w:p w14:paraId="6FAF1C99" w14:textId="041F38B4" w:rsidR="00596AE9" w:rsidRDefault="00596AE9" w:rsidP="00160F25">
      <w:pPr>
        <w:jc w:val="both"/>
        <w:rPr>
          <w:lang w:val="pl-PL"/>
        </w:rPr>
      </w:pPr>
      <w:r>
        <w:rPr>
          <w:rFonts w:asciiTheme="majorHAnsi" w:hAnsiTheme="majorHAnsi" w:cs="Times New Roman"/>
          <w:b/>
          <w:sz w:val="22"/>
          <w:szCs w:val="22"/>
          <w:lang w:val="pl-PL"/>
        </w:rPr>
        <w:t>Torfowiska o</w:t>
      </w:r>
      <w:r w:rsidRPr="0098422E">
        <w:rPr>
          <w:rFonts w:asciiTheme="majorHAnsi" w:hAnsiTheme="majorHAnsi" w:cs="Times New Roman"/>
          <w:b/>
          <w:sz w:val="22"/>
          <w:szCs w:val="22"/>
          <w:lang w:val="pl-PL"/>
        </w:rPr>
        <w:t>dwodnione</w:t>
      </w:r>
      <w:r w:rsidRPr="0098422E">
        <w:rPr>
          <w:rFonts w:asciiTheme="majorHAnsi" w:hAnsiTheme="majorHAnsi" w:cs="Times New Roman"/>
          <w:sz w:val="22"/>
          <w:szCs w:val="22"/>
          <w:lang w:val="pl-PL"/>
        </w:rPr>
        <w:t xml:space="preserve"> przestają być bagnami, ponieważ </w:t>
      </w:r>
      <w:r>
        <w:rPr>
          <w:rFonts w:asciiTheme="majorHAnsi" w:hAnsiTheme="majorHAnsi" w:cs="Times New Roman"/>
          <w:sz w:val="22"/>
          <w:szCs w:val="22"/>
          <w:lang w:val="pl-PL"/>
        </w:rPr>
        <w:t>wskutek natlenienia torfu akumulacja materii organicznej została zastąpiona przyspieszon</w:t>
      </w:r>
      <w:r w:rsidR="0042255F">
        <w:rPr>
          <w:rFonts w:asciiTheme="majorHAnsi" w:hAnsiTheme="majorHAnsi" w:cs="Times New Roman"/>
          <w:sz w:val="22"/>
          <w:szCs w:val="22"/>
          <w:lang w:val="pl-PL"/>
        </w:rPr>
        <w:t>ym procesem</w:t>
      </w:r>
      <w:r>
        <w:rPr>
          <w:rFonts w:asciiTheme="majorHAnsi" w:hAnsiTheme="majorHAnsi" w:cs="Times New Roman"/>
          <w:sz w:val="22"/>
          <w:szCs w:val="22"/>
          <w:lang w:val="pl-PL"/>
        </w:rPr>
        <w:t xml:space="preserve"> rozkładu</w:t>
      </w:r>
      <w:r w:rsidR="0042255F">
        <w:rPr>
          <w:rFonts w:asciiTheme="majorHAnsi" w:hAnsiTheme="majorHAnsi" w:cs="Times New Roman"/>
          <w:sz w:val="22"/>
          <w:szCs w:val="22"/>
          <w:lang w:val="pl-PL"/>
        </w:rPr>
        <w:t xml:space="preserve"> i mineralizacji organicznych składników torfu (</w:t>
      </w:r>
      <w:proofErr w:type="spellStart"/>
      <w:r w:rsidR="0042255F">
        <w:rPr>
          <w:rFonts w:asciiTheme="majorHAnsi" w:hAnsiTheme="majorHAnsi" w:cs="Times New Roman"/>
          <w:sz w:val="22"/>
          <w:szCs w:val="22"/>
          <w:lang w:val="pl-PL"/>
        </w:rPr>
        <w:t>decesja</w:t>
      </w:r>
      <w:proofErr w:type="spellEnd"/>
      <w:r w:rsidR="0042255F">
        <w:rPr>
          <w:rFonts w:asciiTheme="majorHAnsi" w:hAnsiTheme="majorHAnsi" w:cs="Times New Roman"/>
          <w:sz w:val="22"/>
          <w:szCs w:val="22"/>
          <w:lang w:val="pl-PL"/>
        </w:rPr>
        <w:t>)</w:t>
      </w:r>
      <w:r w:rsidRPr="0098422E">
        <w:rPr>
          <w:rFonts w:asciiTheme="majorHAnsi" w:hAnsiTheme="majorHAnsi" w:cs="Times New Roman"/>
          <w:sz w:val="22"/>
          <w:szCs w:val="22"/>
          <w:lang w:val="pl-PL"/>
        </w:rPr>
        <w:t>.</w:t>
      </w:r>
      <w:r>
        <w:rPr>
          <w:rFonts w:asciiTheme="majorHAnsi" w:hAnsiTheme="majorHAnsi" w:cs="Times New Roman"/>
          <w:sz w:val="22"/>
          <w:szCs w:val="22"/>
          <w:lang w:val="pl-PL"/>
        </w:rPr>
        <w:t xml:space="preserve"> Niebędące </w:t>
      </w:r>
      <w:r w:rsidR="0042255F">
        <w:rPr>
          <w:rFonts w:asciiTheme="majorHAnsi" w:hAnsiTheme="majorHAnsi" w:cs="Times New Roman"/>
          <w:sz w:val="22"/>
          <w:szCs w:val="22"/>
          <w:lang w:val="pl-PL"/>
        </w:rPr>
        <w:t xml:space="preserve">już </w:t>
      </w:r>
      <w:r>
        <w:rPr>
          <w:rFonts w:asciiTheme="majorHAnsi" w:hAnsiTheme="majorHAnsi" w:cs="Times New Roman"/>
          <w:sz w:val="22"/>
          <w:szCs w:val="22"/>
          <w:lang w:val="pl-PL"/>
        </w:rPr>
        <w:t xml:space="preserve">bagnami, odwodnione lub w inny sposób zaburzone torfowiska mogą być użytkowane </w:t>
      </w:r>
      <w:r w:rsidR="009F7E4D">
        <w:rPr>
          <w:rFonts w:asciiTheme="majorHAnsi" w:hAnsiTheme="majorHAnsi" w:cs="Times New Roman"/>
          <w:sz w:val="22"/>
          <w:szCs w:val="22"/>
          <w:lang w:val="pl-PL"/>
        </w:rPr>
        <w:t xml:space="preserve">m.in. </w:t>
      </w:r>
      <w:r>
        <w:rPr>
          <w:rFonts w:asciiTheme="majorHAnsi" w:hAnsiTheme="majorHAnsi" w:cs="Times New Roman"/>
          <w:sz w:val="22"/>
          <w:szCs w:val="22"/>
          <w:lang w:val="pl-PL"/>
        </w:rPr>
        <w:t xml:space="preserve">jako </w:t>
      </w:r>
      <w:r w:rsidRPr="0098422E">
        <w:rPr>
          <w:rFonts w:asciiTheme="majorHAnsi" w:hAnsiTheme="majorHAnsi" w:cs="Times New Roman"/>
          <w:sz w:val="22"/>
          <w:szCs w:val="22"/>
          <w:lang w:val="pl-PL"/>
        </w:rPr>
        <w:t>pol</w:t>
      </w:r>
      <w:r>
        <w:rPr>
          <w:rFonts w:asciiTheme="majorHAnsi" w:hAnsiTheme="majorHAnsi" w:cs="Times New Roman"/>
          <w:sz w:val="22"/>
          <w:szCs w:val="22"/>
          <w:lang w:val="pl-PL"/>
        </w:rPr>
        <w:t>a</w:t>
      </w:r>
      <w:r w:rsidRPr="0098422E">
        <w:rPr>
          <w:rFonts w:asciiTheme="majorHAnsi" w:hAnsiTheme="majorHAnsi" w:cs="Times New Roman"/>
          <w:sz w:val="22"/>
          <w:szCs w:val="22"/>
          <w:lang w:val="pl-PL"/>
        </w:rPr>
        <w:t xml:space="preserve"> uprawne, trwał</w:t>
      </w:r>
      <w:r>
        <w:rPr>
          <w:rFonts w:asciiTheme="majorHAnsi" w:hAnsiTheme="majorHAnsi" w:cs="Times New Roman"/>
          <w:sz w:val="22"/>
          <w:szCs w:val="22"/>
          <w:lang w:val="pl-PL"/>
        </w:rPr>
        <w:t>e</w:t>
      </w:r>
      <w:r w:rsidRPr="0098422E">
        <w:rPr>
          <w:rFonts w:asciiTheme="majorHAnsi" w:hAnsiTheme="majorHAnsi" w:cs="Times New Roman"/>
          <w:sz w:val="22"/>
          <w:szCs w:val="22"/>
          <w:lang w:val="pl-PL"/>
        </w:rPr>
        <w:t xml:space="preserve"> użyt</w:t>
      </w:r>
      <w:r>
        <w:rPr>
          <w:rFonts w:asciiTheme="majorHAnsi" w:hAnsiTheme="majorHAnsi" w:cs="Times New Roman"/>
          <w:sz w:val="22"/>
          <w:szCs w:val="22"/>
          <w:lang w:val="pl-PL"/>
        </w:rPr>
        <w:t>ki</w:t>
      </w:r>
      <w:r w:rsidRPr="0098422E">
        <w:rPr>
          <w:rFonts w:asciiTheme="majorHAnsi" w:hAnsiTheme="majorHAnsi" w:cs="Times New Roman"/>
          <w:sz w:val="22"/>
          <w:szCs w:val="22"/>
          <w:lang w:val="pl-PL"/>
        </w:rPr>
        <w:t xml:space="preserve"> zielon</w:t>
      </w:r>
      <w:r>
        <w:rPr>
          <w:rFonts w:asciiTheme="majorHAnsi" w:hAnsiTheme="majorHAnsi" w:cs="Times New Roman"/>
          <w:sz w:val="22"/>
          <w:szCs w:val="22"/>
          <w:lang w:val="pl-PL"/>
        </w:rPr>
        <w:t>e</w:t>
      </w:r>
      <w:r w:rsidRPr="0098422E">
        <w:rPr>
          <w:rFonts w:asciiTheme="majorHAnsi" w:hAnsiTheme="majorHAnsi" w:cs="Times New Roman"/>
          <w:sz w:val="22"/>
          <w:szCs w:val="22"/>
          <w:lang w:val="pl-PL"/>
        </w:rPr>
        <w:t>, obszar</w:t>
      </w:r>
      <w:r>
        <w:rPr>
          <w:rFonts w:asciiTheme="majorHAnsi" w:hAnsiTheme="majorHAnsi" w:cs="Times New Roman"/>
          <w:sz w:val="22"/>
          <w:szCs w:val="22"/>
          <w:lang w:val="pl-PL"/>
        </w:rPr>
        <w:t>y</w:t>
      </w:r>
      <w:r w:rsidRPr="0098422E">
        <w:rPr>
          <w:rFonts w:asciiTheme="majorHAnsi" w:hAnsiTheme="majorHAnsi" w:cs="Times New Roman"/>
          <w:sz w:val="22"/>
          <w:szCs w:val="22"/>
          <w:lang w:val="pl-PL"/>
        </w:rPr>
        <w:t xml:space="preserve"> eksploatacji torfu. Z punktu widzenia ekologii ekosystemu, torfowisko znacząco przekształcone przez odwodnienie przestaje być mokradłem</w:t>
      </w:r>
      <w:r>
        <w:rPr>
          <w:rFonts w:asciiTheme="majorHAnsi" w:hAnsiTheme="majorHAnsi" w:cs="Times New Roman"/>
          <w:sz w:val="22"/>
          <w:szCs w:val="22"/>
          <w:lang w:val="pl-PL"/>
        </w:rPr>
        <w:t>. N</w:t>
      </w:r>
      <w:r w:rsidRPr="0098422E">
        <w:rPr>
          <w:rFonts w:asciiTheme="majorHAnsi" w:hAnsiTheme="majorHAnsi" w:cs="Times New Roman"/>
          <w:sz w:val="22"/>
          <w:szCs w:val="22"/>
          <w:lang w:val="pl-PL"/>
        </w:rPr>
        <w:t>iemniej</w:t>
      </w:r>
      <w:r>
        <w:rPr>
          <w:rFonts w:asciiTheme="majorHAnsi" w:hAnsiTheme="majorHAnsi" w:cs="Times New Roman"/>
          <w:sz w:val="22"/>
          <w:szCs w:val="22"/>
          <w:lang w:val="pl-PL"/>
        </w:rPr>
        <w:t>, odwodnione torfowiska</w:t>
      </w:r>
      <w:r w:rsidRPr="0098422E">
        <w:rPr>
          <w:rFonts w:asciiTheme="majorHAnsi" w:hAnsiTheme="majorHAnsi" w:cs="Times New Roman"/>
          <w:sz w:val="22"/>
          <w:szCs w:val="22"/>
          <w:lang w:val="pl-PL"/>
        </w:rPr>
        <w:t xml:space="preserve"> wchod</w:t>
      </w:r>
      <w:r>
        <w:rPr>
          <w:rFonts w:asciiTheme="majorHAnsi" w:hAnsiTheme="majorHAnsi" w:cs="Times New Roman"/>
          <w:sz w:val="22"/>
          <w:szCs w:val="22"/>
          <w:lang w:val="pl-PL"/>
        </w:rPr>
        <w:t>zą</w:t>
      </w:r>
      <w:r w:rsidRPr="0098422E">
        <w:rPr>
          <w:rFonts w:asciiTheme="majorHAnsi" w:hAnsiTheme="majorHAnsi" w:cs="Times New Roman"/>
          <w:sz w:val="22"/>
          <w:szCs w:val="22"/>
          <w:lang w:val="pl-PL"/>
        </w:rPr>
        <w:t xml:space="preserve"> w zakres mokradeł (obszarów wodno-błotnych) w </w:t>
      </w:r>
      <w:r>
        <w:rPr>
          <w:rFonts w:asciiTheme="majorHAnsi" w:hAnsiTheme="majorHAnsi" w:cs="Times New Roman"/>
          <w:sz w:val="22"/>
          <w:szCs w:val="22"/>
          <w:lang w:val="pl-PL"/>
        </w:rPr>
        <w:t xml:space="preserve">ujęciu </w:t>
      </w:r>
      <w:r w:rsidRPr="0098422E">
        <w:rPr>
          <w:rFonts w:asciiTheme="majorHAnsi" w:hAnsiTheme="majorHAnsi" w:cs="Times New Roman"/>
          <w:sz w:val="22"/>
          <w:szCs w:val="22"/>
          <w:lang w:val="pl-PL"/>
        </w:rPr>
        <w:t xml:space="preserve">Konwencji </w:t>
      </w:r>
      <w:proofErr w:type="spellStart"/>
      <w:r w:rsidRPr="0098422E">
        <w:rPr>
          <w:rFonts w:asciiTheme="majorHAnsi" w:hAnsiTheme="majorHAnsi" w:cs="Times New Roman"/>
          <w:sz w:val="22"/>
          <w:szCs w:val="22"/>
          <w:lang w:val="pl-PL"/>
        </w:rPr>
        <w:t>Ramsarskiej</w:t>
      </w:r>
      <w:proofErr w:type="spellEnd"/>
      <w:r w:rsidR="0042255F">
        <w:rPr>
          <w:rFonts w:asciiTheme="majorHAnsi" w:hAnsiTheme="majorHAnsi" w:cs="Times New Roman"/>
          <w:sz w:val="22"/>
          <w:szCs w:val="22"/>
          <w:lang w:val="pl-PL"/>
        </w:rPr>
        <w:t>,</w:t>
      </w:r>
      <w:r w:rsidRPr="0098422E">
        <w:rPr>
          <w:rFonts w:asciiTheme="majorHAnsi" w:hAnsiTheme="majorHAnsi" w:cs="Times New Roman"/>
          <w:sz w:val="22"/>
          <w:szCs w:val="22"/>
          <w:lang w:val="pl-PL"/>
        </w:rPr>
        <w:t xml:space="preserve"> </w:t>
      </w:r>
      <w:r>
        <w:rPr>
          <w:rFonts w:asciiTheme="majorHAnsi" w:hAnsiTheme="majorHAnsi" w:cs="Times New Roman"/>
          <w:sz w:val="22"/>
          <w:szCs w:val="22"/>
          <w:lang w:val="pl-PL"/>
        </w:rPr>
        <w:t xml:space="preserve">torfowiska </w:t>
      </w:r>
      <w:r w:rsidRPr="0098422E">
        <w:rPr>
          <w:rFonts w:asciiTheme="majorHAnsi" w:hAnsiTheme="majorHAnsi" w:cs="Times New Roman"/>
          <w:sz w:val="22"/>
          <w:szCs w:val="22"/>
          <w:lang w:val="pl-PL"/>
        </w:rPr>
        <w:t xml:space="preserve">są </w:t>
      </w:r>
      <w:r>
        <w:rPr>
          <w:rFonts w:asciiTheme="majorHAnsi" w:hAnsiTheme="majorHAnsi" w:cs="Times New Roman"/>
          <w:sz w:val="22"/>
          <w:szCs w:val="22"/>
          <w:lang w:val="pl-PL"/>
        </w:rPr>
        <w:t xml:space="preserve">bowiem </w:t>
      </w:r>
      <w:r w:rsidRPr="0098422E">
        <w:rPr>
          <w:rFonts w:asciiTheme="majorHAnsi" w:hAnsiTheme="majorHAnsi" w:cs="Times New Roman"/>
          <w:sz w:val="22"/>
          <w:szCs w:val="22"/>
          <w:lang w:val="pl-PL"/>
        </w:rPr>
        <w:t>wymienione jako jeden z typów</w:t>
      </w:r>
      <w:r>
        <w:rPr>
          <w:rFonts w:asciiTheme="majorHAnsi" w:hAnsiTheme="majorHAnsi" w:cs="Times New Roman"/>
          <w:sz w:val="22"/>
          <w:szCs w:val="22"/>
          <w:lang w:val="pl-PL"/>
        </w:rPr>
        <w:t xml:space="preserve"> w </w:t>
      </w:r>
      <w:proofErr w:type="spellStart"/>
      <w:r>
        <w:rPr>
          <w:rFonts w:asciiTheme="majorHAnsi" w:hAnsiTheme="majorHAnsi" w:cs="Times New Roman"/>
          <w:sz w:val="22"/>
          <w:szCs w:val="22"/>
          <w:lang w:val="pl-PL"/>
        </w:rPr>
        <w:t>inkluzywnej</w:t>
      </w:r>
      <w:proofErr w:type="spellEnd"/>
      <w:r>
        <w:rPr>
          <w:rFonts w:asciiTheme="majorHAnsi" w:hAnsiTheme="majorHAnsi" w:cs="Times New Roman"/>
          <w:sz w:val="22"/>
          <w:szCs w:val="22"/>
          <w:lang w:val="pl-PL"/>
        </w:rPr>
        <w:t xml:space="preserve"> definicji zawartej w</w:t>
      </w:r>
      <w:r w:rsidR="00803A6F">
        <w:rPr>
          <w:rFonts w:asciiTheme="majorHAnsi" w:hAnsiTheme="majorHAnsi" w:cs="Times New Roman"/>
          <w:sz w:val="22"/>
          <w:szCs w:val="22"/>
          <w:lang w:val="pl-PL"/>
        </w:rPr>
        <w:t> </w:t>
      </w:r>
      <w:r>
        <w:rPr>
          <w:rFonts w:asciiTheme="majorHAnsi" w:hAnsiTheme="majorHAnsi" w:cs="Times New Roman"/>
          <w:sz w:val="22"/>
          <w:szCs w:val="22"/>
          <w:lang w:val="pl-PL"/>
        </w:rPr>
        <w:t>Konwencji – bez zastrzeżenia, że chodzi wyłącznie o torfowiska zachowane w stanie nieodwodnionym. Ponadto</w:t>
      </w:r>
      <w:r w:rsidRPr="0098422E">
        <w:rPr>
          <w:rFonts w:asciiTheme="majorHAnsi" w:hAnsiTheme="majorHAnsi" w:cs="Times New Roman"/>
          <w:sz w:val="22"/>
          <w:szCs w:val="22"/>
          <w:lang w:val="pl-PL"/>
        </w:rPr>
        <w:t xml:space="preserve"> </w:t>
      </w:r>
      <w:r>
        <w:rPr>
          <w:rFonts w:asciiTheme="majorHAnsi" w:hAnsiTheme="majorHAnsi" w:cs="Times New Roman"/>
          <w:sz w:val="22"/>
          <w:szCs w:val="22"/>
          <w:lang w:val="pl-PL"/>
        </w:rPr>
        <w:t xml:space="preserve">torfowiska są </w:t>
      </w:r>
      <w:r w:rsidRPr="0098422E">
        <w:rPr>
          <w:rFonts w:asciiTheme="majorHAnsi" w:hAnsiTheme="majorHAnsi" w:cs="Times New Roman"/>
          <w:sz w:val="22"/>
          <w:szCs w:val="22"/>
          <w:lang w:val="pl-PL"/>
        </w:rPr>
        <w:t xml:space="preserve">przedmiotem  kilkunastu rezolucji </w:t>
      </w:r>
      <w:r w:rsidR="009F7E4D">
        <w:rPr>
          <w:rFonts w:asciiTheme="majorHAnsi" w:hAnsiTheme="majorHAnsi" w:cs="Times New Roman"/>
          <w:sz w:val="22"/>
          <w:szCs w:val="22"/>
          <w:lang w:val="pl-PL"/>
        </w:rPr>
        <w:t>Państw-Stron</w:t>
      </w:r>
      <w:r w:rsidR="009F7E4D" w:rsidRPr="0098422E">
        <w:rPr>
          <w:rFonts w:asciiTheme="majorHAnsi" w:hAnsiTheme="majorHAnsi" w:cs="Times New Roman"/>
          <w:sz w:val="22"/>
          <w:szCs w:val="22"/>
          <w:lang w:val="pl-PL"/>
        </w:rPr>
        <w:t xml:space="preserve"> </w:t>
      </w:r>
      <w:r w:rsidRPr="0098422E">
        <w:rPr>
          <w:rFonts w:asciiTheme="majorHAnsi" w:hAnsiTheme="majorHAnsi" w:cs="Times New Roman"/>
          <w:sz w:val="22"/>
          <w:szCs w:val="22"/>
          <w:lang w:val="pl-PL"/>
        </w:rPr>
        <w:t xml:space="preserve">Konwencji m.in. </w:t>
      </w:r>
      <w:r w:rsidR="00FE18A9">
        <w:rPr>
          <w:rFonts w:asciiTheme="majorHAnsi" w:hAnsiTheme="majorHAnsi" w:cs="Times New Roman"/>
          <w:sz w:val="22"/>
          <w:szCs w:val="22"/>
          <w:lang w:val="pl-PL"/>
        </w:rPr>
        <w:t xml:space="preserve">rezolucji </w:t>
      </w:r>
      <w:r w:rsidRPr="0098422E">
        <w:rPr>
          <w:rFonts w:asciiTheme="majorHAnsi" w:hAnsiTheme="majorHAnsi" w:cs="Times New Roman"/>
          <w:sz w:val="22"/>
          <w:szCs w:val="22"/>
          <w:lang w:val="pl-PL"/>
        </w:rPr>
        <w:t>VIII.</w:t>
      </w:r>
      <w:r w:rsidR="00AE5ECC" w:rsidRPr="0098422E">
        <w:rPr>
          <w:rFonts w:asciiTheme="majorHAnsi" w:hAnsiTheme="majorHAnsi" w:cs="Times New Roman"/>
          <w:sz w:val="22"/>
          <w:szCs w:val="22"/>
          <w:lang w:val="pl-PL"/>
        </w:rPr>
        <w:t>1</w:t>
      </w:r>
      <w:r w:rsidR="00AE5ECC">
        <w:rPr>
          <w:rFonts w:asciiTheme="majorHAnsi" w:hAnsiTheme="majorHAnsi" w:cs="Times New Roman"/>
          <w:sz w:val="22"/>
          <w:szCs w:val="22"/>
          <w:lang w:val="pl-PL"/>
        </w:rPr>
        <w:t>7</w:t>
      </w:r>
      <w:r w:rsidR="00AE5ECC" w:rsidRPr="0098422E">
        <w:rPr>
          <w:rFonts w:asciiTheme="majorHAnsi" w:hAnsiTheme="majorHAnsi" w:cs="Times New Roman"/>
          <w:sz w:val="22"/>
          <w:szCs w:val="22"/>
          <w:lang w:val="pl-PL"/>
        </w:rPr>
        <w:t xml:space="preserve"> </w:t>
      </w:r>
      <w:r w:rsidRPr="0098422E">
        <w:rPr>
          <w:rFonts w:asciiTheme="majorHAnsi" w:hAnsiTheme="majorHAnsi" w:cs="Times New Roman"/>
          <w:sz w:val="22"/>
          <w:szCs w:val="22"/>
          <w:lang w:val="pl-PL"/>
        </w:rPr>
        <w:t>z 2002 r. (Wytyczne dla globalnych działań na rzecz torfowisk</w:t>
      </w:r>
      <w:r w:rsidR="003A71AA">
        <w:rPr>
          <w:rFonts w:asciiTheme="majorHAnsi" w:hAnsiTheme="majorHAnsi" w:cs="Times New Roman"/>
          <w:sz w:val="22"/>
          <w:szCs w:val="22"/>
          <w:lang w:val="pl-PL"/>
        </w:rPr>
        <w:t xml:space="preserve"> (</w:t>
      </w:r>
      <w:proofErr w:type="spellStart"/>
      <w:r w:rsidR="003A71AA">
        <w:rPr>
          <w:rFonts w:asciiTheme="majorHAnsi" w:hAnsiTheme="majorHAnsi" w:cs="Times New Roman"/>
          <w:sz w:val="22"/>
          <w:szCs w:val="22"/>
          <w:lang w:val="pl-PL"/>
        </w:rPr>
        <w:t>Ramsar</w:t>
      </w:r>
      <w:proofErr w:type="spellEnd"/>
      <w:r w:rsidR="003A71AA">
        <w:rPr>
          <w:rFonts w:asciiTheme="majorHAnsi" w:hAnsiTheme="majorHAnsi" w:cs="Times New Roman"/>
          <w:sz w:val="22"/>
          <w:szCs w:val="22"/>
          <w:lang w:val="pl-PL"/>
        </w:rPr>
        <w:t xml:space="preserve"> 2002)</w:t>
      </w:r>
      <w:r w:rsidRPr="0098422E">
        <w:rPr>
          <w:rFonts w:asciiTheme="majorHAnsi" w:hAnsiTheme="majorHAnsi" w:cs="Times New Roman"/>
          <w:sz w:val="22"/>
          <w:szCs w:val="22"/>
          <w:lang w:val="pl-PL"/>
        </w:rPr>
        <w:t>)</w:t>
      </w:r>
      <w:r w:rsidR="009F7E4D">
        <w:rPr>
          <w:rFonts w:asciiTheme="majorHAnsi" w:hAnsiTheme="majorHAnsi" w:cs="Times New Roman"/>
          <w:sz w:val="22"/>
          <w:szCs w:val="22"/>
          <w:lang w:val="pl-PL"/>
        </w:rPr>
        <w:t>,</w:t>
      </w:r>
      <w:r w:rsidR="00301364">
        <w:rPr>
          <w:rFonts w:asciiTheme="majorHAnsi" w:hAnsiTheme="majorHAnsi" w:cs="Times New Roman"/>
          <w:sz w:val="22"/>
          <w:szCs w:val="22"/>
          <w:lang w:val="pl-PL"/>
        </w:rPr>
        <w:t xml:space="preserve"> </w:t>
      </w:r>
      <w:r w:rsidR="00FE18A9">
        <w:rPr>
          <w:rFonts w:asciiTheme="majorHAnsi" w:hAnsiTheme="majorHAnsi" w:cs="Times New Roman"/>
          <w:sz w:val="22"/>
          <w:szCs w:val="22"/>
          <w:lang w:val="pl-PL"/>
        </w:rPr>
        <w:t xml:space="preserve">z 2018 r. </w:t>
      </w:r>
      <w:r w:rsidR="003A71AA" w:rsidRPr="0098422E">
        <w:rPr>
          <w:rFonts w:asciiTheme="majorHAnsi" w:hAnsiTheme="majorHAnsi" w:cs="Times New Roman"/>
          <w:sz w:val="22"/>
          <w:szCs w:val="22"/>
          <w:lang w:val="pl-PL"/>
        </w:rPr>
        <w:t xml:space="preserve">XIII.12 (Wytyczne dotyczące określania torfowisk jako obszarów wodno-błotnych o międzynarodowym znaczeniu (obszary </w:t>
      </w:r>
      <w:proofErr w:type="spellStart"/>
      <w:r w:rsidR="003A71AA" w:rsidRPr="0098422E">
        <w:rPr>
          <w:rFonts w:asciiTheme="majorHAnsi" w:hAnsiTheme="majorHAnsi" w:cs="Times New Roman"/>
          <w:sz w:val="22"/>
          <w:szCs w:val="22"/>
          <w:lang w:val="pl-PL"/>
        </w:rPr>
        <w:t>Ramsar</w:t>
      </w:r>
      <w:proofErr w:type="spellEnd"/>
      <w:r w:rsidR="003A71AA" w:rsidRPr="0098422E">
        <w:rPr>
          <w:rFonts w:asciiTheme="majorHAnsi" w:hAnsiTheme="majorHAnsi" w:cs="Times New Roman"/>
          <w:sz w:val="22"/>
          <w:szCs w:val="22"/>
          <w:lang w:val="pl-PL"/>
        </w:rPr>
        <w:t xml:space="preserve">) dla regulacji globalnych zmian klimatycznych jako dodatkowy argument do istniejących kryteriów </w:t>
      </w:r>
      <w:proofErr w:type="spellStart"/>
      <w:r w:rsidR="003A71AA" w:rsidRPr="0098422E">
        <w:rPr>
          <w:rFonts w:asciiTheme="majorHAnsi" w:hAnsiTheme="majorHAnsi" w:cs="Times New Roman"/>
          <w:sz w:val="22"/>
          <w:szCs w:val="22"/>
          <w:lang w:val="pl-PL"/>
        </w:rPr>
        <w:t>Ramsar</w:t>
      </w:r>
      <w:proofErr w:type="spellEnd"/>
      <w:r w:rsidR="003A71AA">
        <w:rPr>
          <w:rFonts w:asciiTheme="majorHAnsi" w:hAnsiTheme="majorHAnsi" w:cs="Times New Roman"/>
          <w:sz w:val="22"/>
          <w:szCs w:val="22"/>
          <w:lang w:val="pl-PL"/>
        </w:rPr>
        <w:t xml:space="preserve"> (</w:t>
      </w:r>
      <w:proofErr w:type="spellStart"/>
      <w:r w:rsidR="003A71AA">
        <w:rPr>
          <w:rFonts w:asciiTheme="majorHAnsi" w:hAnsiTheme="majorHAnsi" w:cs="Times New Roman"/>
          <w:sz w:val="22"/>
          <w:szCs w:val="22"/>
          <w:lang w:val="pl-PL"/>
        </w:rPr>
        <w:t>Ramsar</w:t>
      </w:r>
      <w:proofErr w:type="spellEnd"/>
      <w:r w:rsidR="003A71AA">
        <w:rPr>
          <w:rFonts w:asciiTheme="majorHAnsi" w:hAnsiTheme="majorHAnsi" w:cs="Times New Roman"/>
          <w:sz w:val="22"/>
          <w:szCs w:val="22"/>
          <w:lang w:val="pl-PL"/>
        </w:rPr>
        <w:t xml:space="preserve"> 2018a)</w:t>
      </w:r>
      <w:r w:rsidR="003A71AA" w:rsidRPr="0098422E">
        <w:rPr>
          <w:rFonts w:asciiTheme="majorHAnsi" w:hAnsiTheme="majorHAnsi" w:cs="Times New Roman"/>
          <w:sz w:val="22"/>
          <w:szCs w:val="22"/>
          <w:lang w:val="pl-PL"/>
        </w:rPr>
        <w:t>)</w:t>
      </w:r>
      <w:r w:rsidR="003A71AA">
        <w:rPr>
          <w:rFonts w:asciiTheme="majorHAnsi" w:hAnsiTheme="majorHAnsi" w:cs="Times New Roman"/>
          <w:sz w:val="22"/>
          <w:szCs w:val="22"/>
          <w:lang w:val="pl-PL"/>
        </w:rPr>
        <w:t xml:space="preserve"> i</w:t>
      </w:r>
      <w:r w:rsidR="00CA42E2">
        <w:rPr>
          <w:rFonts w:asciiTheme="majorHAnsi" w:hAnsiTheme="majorHAnsi" w:cs="Times New Roman"/>
          <w:sz w:val="22"/>
          <w:szCs w:val="22"/>
          <w:lang w:val="pl-PL"/>
        </w:rPr>
        <w:t> </w:t>
      </w:r>
      <w:r w:rsidR="00FE18A9">
        <w:rPr>
          <w:rFonts w:asciiTheme="majorHAnsi" w:hAnsiTheme="majorHAnsi" w:cs="Times New Roman"/>
          <w:sz w:val="22"/>
          <w:szCs w:val="22"/>
          <w:lang w:val="pl-PL"/>
        </w:rPr>
        <w:t xml:space="preserve">rezolucji </w:t>
      </w:r>
      <w:r w:rsidRPr="0098422E">
        <w:rPr>
          <w:rFonts w:asciiTheme="majorHAnsi" w:hAnsiTheme="majorHAnsi" w:cs="Times New Roman"/>
          <w:sz w:val="22"/>
          <w:szCs w:val="22"/>
          <w:lang w:val="pl-PL"/>
        </w:rPr>
        <w:t>XIII.13 (Odbudowa zdegradowanych torfowisk w celu złagodzenia zmian klimatycznych i dostosowania się do nich oraz zwiększenia różnorodności biologicznej i zmniejszenia ryzyka związanego z klęskami żywiołowymi</w:t>
      </w:r>
      <w:r w:rsidR="003A71AA">
        <w:rPr>
          <w:rFonts w:asciiTheme="majorHAnsi" w:hAnsiTheme="majorHAnsi" w:cs="Times New Roman"/>
          <w:sz w:val="22"/>
          <w:szCs w:val="22"/>
          <w:lang w:val="pl-PL"/>
        </w:rPr>
        <w:t xml:space="preserve"> (</w:t>
      </w:r>
      <w:proofErr w:type="spellStart"/>
      <w:r w:rsidR="003A71AA">
        <w:rPr>
          <w:rFonts w:asciiTheme="majorHAnsi" w:hAnsiTheme="majorHAnsi" w:cs="Times New Roman"/>
          <w:sz w:val="22"/>
          <w:szCs w:val="22"/>
          <w:lang w:val="pl-PL"/>
        </w:rPr>
        <w:t>Ramsar</w:t>
      </w:r>
      <w:proofErr w:type="spellEnd"/>
      <w:r w:rsidR="003A71AA">
        <w:rPr>
          <w:rFonts w:asciiTheme="majorHAnsi" w:hAnsiTheme="majorHAnsi" w:cs="Times New Roman"/>
          <w:sz w:val="22"/>
          <w:szCs w:val="22"/>
          <w:lang w:val="pl-PL"/>
        </w:rPr>
        <w:t xml:space="preserve"> 2018b)</w:t>
      </w:r>
      <w:r w:rsidRPr="0098422E">
        <w:rPr>
          <w:rFonts w:asciiTheme="majorHAnsi" w:hAnsiTheme="majorHAnsi" w:cs="Times New Roman"/>
          <w:sz w:val="22"/>
          <w:szCs w:val="22"/>
          <w:lang w:val="pl-PL"/>
        </w:rPr>
        <w:t>).</w:t>
      </w:r>
      <w:r>
        <w:rPr>
          <w:rFonts w:asciiTheme="majorHAnsi" w:hAnsiTheme="majorHAnsi" w:cs="Times New Roman"/>
          <w:sz w:val="22"/>
          <w:szCs w:val="22"/>
          <w:lang w:val="pl-PL"/>
        </w:rPr>
        <w:t xml:space="preserve"> We wszystkich tych dokumentach restytucja przyrodnicza osuszonych torfowisk przez ponowne nawodnienie jest wymieniana jako</w:t>
      </w:r>
      <w:r>
        <w:rPr>
          <w:lang w:val="pl-PL"/>
        </w:rPr>
        <w:t xml:space="preserve"> </w:t>
      </w:r>
      <w:r w:rsidRPr="0098422E">
        <w:rPr>
          <w:lang w:val="pl-PL"/>
        </w:rPr>
        <w:t>j</w:t>
      </w:r>
      <w:r>
        <w:rPr>
          <w:lang w:val="pl-PL"/>
        </w:rPr>
        <w:t>edno z</w:t>
      </w:r>
      <w:r w:rsidR="00803A6F">
        <w:rPr>
          <w:lang w:val="pl-PL"/>
        </w:rPr>
        <w:t> </w:t>
      </w:r>
      <w:r>
        <w:rPr>
          <w:lang w:val="pl-PL"/>
        </w:rPr>
        <w:t>najważniejszych działań ochronnych, co implikuje, że osuszone torfowiska są w centrum zainteresowania Konwencji.</w:t>
      </w:r>
    </w:p>
    <w:p w14:paraId="61A59A94" w14:textId="77777777" w:rsidR="008C51CA" w:rsidRPr="0098422E" w:rsidRDefault="008C51CA" w:rsidP="00160F25">
      <w:pPr>
        <w:jc w:val="both"/>
        <w:rPr>
          <w:rFonts w:asciiTheme="majorHAnsi" w:hAnsiTheme="majorHAnsi" w:cs="Times New Roman"/>
          <w:sz w:val="22"/>
          <w:szCs w:val="22"/>
          <w:lang w:val="pl-PL"/>
        </w:rPr>
      </w:pPr>
    </w:p>
    <w:p w14:paraId="1670C393" w14:textId="1CB1EB58" w:rsidR="002A3213" w:rsidRPr="00A068DB" w:rsidRDefault="00DA294A" w:rsidP="00160F25">
      <w:pPr>
        <w:jc w:val="both"/>
        <w:rPr>
          <w:b/>
          <w:color w:val="3E762A" w:themeColor="accent1" w:themeShade="BF"/>
          <w:sz w:val="22"/>
          <w:szCs w:val="22"/>
          <w:lang w:val="pl-PL"/>
        </w:rPr>
      </w:pPr>
      <w:r w:rsidRPr="00A068DB">
        <w:rPr>
          <w:b/>
          <w:color w:val="3E762A" w:themeColor="accent1" w:themeShade="BF"/>
          <w:sz w:val="22"/>
          <w:szCs w:val="22"/>
          <w:lang w:val="pl-PL"/>
        </w:rPr>
        <w:t>Mokradła lądowe nietorfowe</w:t>
      </w:r>
    </w:p>
    <w:p w14:paraId="1958646A" w14:textId="0A19120C" w:rsidR="00DA294A" w:rsidRPr="00A068DB" w:rsidRDefault="00DA294A" w:rsidP="00160F25">
      <w:pPr>
        <w:jc w:val="both"/>
        <w:rPr>
          <w:color w:val="3E762A" w:themeColor="accent1" w:themeShade="BF"/>
          <w:sz w:val="22"/>
          <w:szCs w:val="22"/>
          <w:lang w:val="pl-PL"/>
        </w:rPr>
      </w:pPr>
      <w:r w:rsidRPr="00A068DB">
        <w:rPr>
          <w:color w:val="3E762A" w:themeColor="accent1" w:themeShade="BF"/>
          <w:sz w:val="22"/>
          <w:szCs w:val="22"/>
          <w:lang w:val="pl-PL"/>
        </w:rPr>
        <w:lastRenderedPageBreak/>
        <w:t xml:space="preserve">Tereny zalewowe </w:t>
      </w:r>
      <w:r w:rsidR="00846A12" w:rsidRPr="00A068DB">
        <w:rPr>
          <w:rFonts w:asciiTheme="majorHAnsi" w:hAnsiTheme="majorHAnsi" w:cs="Times New Roman"/>
          <w:color w:val="3E762A" w:themeColor="accent1" w:themeShade="BF"/>
          <w:sz w:val="22"/>
          <w:szCs w:val="22"/>
          <w:lang w:val="pl-PL"/>
        </w:rPr>
        <w:t>rzek</w:t>
      </w:r>
    </w:p>
    <w:p w14:paraId="6F3197E4" w14:textId="3490EA52" w:rsidR="00803615" w:rsidRPr="00A068DB" w:rsidRDefault="005E5051" w:rsidP="00160F25">
      <w:pPr>
        <w:jc w:val="both"/>
        <w:rPr>
          <w:sz w:val="22"/>
          <w:szCs w:val="22"/>
          <w:lang w:val="pl-PL"/>
        </w:rPr>
      </w:pPr>
      <w:r w:rsidRPr="00A068DB">
        <w:rPr>
          <w:b/>
          <w:sz w:val="22"/>
          <w:szCs w:val="22"/>
          <w:lang w:val="pl-PL"/>
        </w:rPr>
        <w:t>Tereny zalewowe</w:t>
      </w:r>
      <w:r w:rsidRPr="00A068DB">
        <w:rPr>
          <w:sz w:val="22"/>
          <w:szCs w:val="22"/>
          <w:lang w:val="pl-PL"/>
        </w:rPr>
        <w:t xml:space="preserve"> rzek to </w:t>
      </w:r>
      <w:r w:rsidR="00BF773B" w:rsidRPr="00A068DB">
        <w:rPr>
          <w:sz w:val="22"/>
          <w:szCs w:val="22"/>
          <w:lang w:val="pl-PL"/>
        </w:rPr>
        <w:t>mokradła</w:t>
      </w:r>
      <w:r w:rsidR="00342BC7" w:rsidRPr="00A068DB">
        <w:rPr>
          <w:sz w:val="22"/>
          <w:szCs w:val="22"/>
          <w:lang w:val="pl-PL"/>
        </w:rPr>
        <w:t xml:space="preserve"> podlegające regularnym zalewom przez wezbraniowe wody rzeczne</w:t>
      </w:r>
      <w:r w:rsidR="00BC06AF" w:rsidRPr="00A068DB">
        <w:rPr>
          <w:sz w:val="22"/>
          <w:szCs w:val="22"/>
          <w:lang w:val="pl-PL"/>
        </w:rPr>
        <w:t xml:space="preserve"> (czyli o </w:t>
      </w:r>
      <w:proofErr w:type="spellStart"/>
      <w:r w:rsidR="00BC06AF" w:rsidRPr="00A068DB">
        <w:rPr>
          <w:sz w:val="22"/>
          <w:szCs w:val="22"/>
          <w:lang w:val="pl-PL"/>
        </w:rPr>
        <w:t>fluwiogenicznym</w:t>
      </w:r>
      <w:proofErr w:type="spellEnd"/>
      <w:r w:rsidR="00BC06AF" w:rsidRPr="00A068DB">
        <w:rPr>
          <w:sz w:val="22"/>
          <w:szCs w:val="22"/>
          <w:lang w:val="pl-PL"/>
        </w:rPr>
        <w:t xml:space="preserve"> typie zasilania)</w:t>
      </w:r>
      <w:r w:rsidR="00342BC7" w:rsidRPr="00A068DB">
        <w:rPr>
          <w:sz w:val="22"/>
          <w:szCs w:val="22"/>
          <w:lang w:val="pl-PL"/>
        </w:rPr>
        <w:t xml:space="preserve">. </w:t>
      </w:r>
      <w:r w:rsidR="001C38A8" w:rsidRPr="00A068DB">
        <w:rPr>
          <w:sz w:val="22"/>
          <w:szCs w:val="22"/>
          <w:lang w:val="pl-PL"/>
        </w:rPr>
        <w:t xml:space="preserve">Są one integralną częścią </w:t>
      </w:r>
      <w:r w:rsidR="0066695F" w:rsidRPr="00A068DB">
        <w:rPr>
          <w:sz w:val="22"/>
          <w:szCs w:val="22"/>
          <w:lang w:val="pl-PL"/>
        </w:rPr>
        <w:t>dolin dużych i średnich rze</w:t>
      </w:r>
      <w:r w:rsidR="0096193D" w:rsidRPr="00A068DB">
        <w:rPr>
          <w:sz w:val="22"/>
          <w:szCs w:val="22"/>
          <w:lang w:val="pl-PL"/>
        </w:rPr>
        <w:t>k, przy czym jest to zależność obustronna</w:t>
      </w:r>
      <w:r w:rsidR="008C12D4" w:rsidRPr="00A068DB">
        <w:rPr>
          <w:sz w:val="22"/>
          <w:szCs w:val="22"/>
          <w:lang w:val="pl-PL"/>
        </w:rPr>
        <w:t xml:space="preserve">: tereny zalewowe </w:t>
      </w:r>
      <w:r w:rsidR="00631686" w:rsidRPr="00A068DB">
        <w:rPr>
          <w:sz w:val="22"/>
          <w:szCs w:val="22"/>
          <w:lang w:val="pl-PL"/>
        </w:rPr>
        <w:t xml:space="preserve">nie tylko zależą od zasilania przez rzeki, ale również regulują </w:t>
      </w:r>
      <w:r w:rsidR="005F138C" w:rsidRPr="00A068DB">
        <w:rPr>
          <w:sz w:val="22"/>
          <w:szCs w:val="22"/>
          <w:lang w:val="pl-PL"/>
        </w:rPr>
        <w:t xml:space="preserve">jakość ich wody </w:t>
      </w:r>
      <w:r w:rsidR="00B220F7" w:rsidRPr="00A068DB">
        <w:rPr>
          <w:sz w:val="22"/>
          <w:szCs w:val="22"/>
          <w:lang w:val="pl-PL"/>
        </w:rPr>
        <w:t xml:space="preserve">(dzięki odbieraniu </w:t>
      </w:r>
      <w:r w:rsidR="00056423" w:rsidRPr="00A068DB">
        <w:rPr>
          <w:sz w:val="22"/>
          <w:szCs w:val="22"/>
          <w:lang w:val="pl-PL"/>
        </w:rPr>
        <w:t xml:space="preserve">osadów </w:t>
      </w:r>
      <w:r w:rsidR="001162C6" w:rsidRPr="00A068DB">
        <w:rPr>
          <w:sz w:val="22"/>
          <w:szCs w:val="22"/>
          <w:lang w:val="pl-PL"/>
        </w:rPr>
        <w:t xml:space="preserve">i zawartego w nich </w:t>
      </w:r>
      <w:r w:rsidR="00B220F7" w:rsidRPr="00A068DB">
        <w:rPr>
          <w:sz w:val="22"/>
          <w:szCs w:val="22"/>
          <w:lang w:val="pl-PL"/>
        </w:rPr>
        <w:t>ładunku biogenów</w:t>
      </w:r>
      <w:r w:rsidR="0065456A" w:rsidRPr="00A068DB">
        <w:rPr>
          <w:sz w:val="22"/>
          <w:szCs w:val="22"/>
          <w:lang w:val="pl-PL"/>
        </w:rPr>
        <w:t>)</w:t>
      </w:r>
      <w:r w:rsidR="001162C6" w:rsidRPr="00A068DB">
        <w:rPr>
          <w:sz w:val="22"/>
          <w:szCs w:val="22"/>
          <w:lang w:val="pl-PL"/>
        </w:rPr>
        <w:t xml:space="preserve">, a także </w:t>
      </w:r>
      <w:r w:rsidR="00F17414" w:rsidRPr="00A068DB">
        <w:rPr>
          <w:sz w:val="22"/>
          <w:szCs w:val="22"/>
          <w:lang w:val="pl-PL"/>
        </w:rPr>
        <w:t>stany wód i wielkość przepływu fali wezbraniowej.</w:t>
      </w:r>
    </w:p>
    <w:p w14:paraId="43940926" w14:textId="3094A324" w:rsidR="00C23A55" w:rsidRPr="00FA6329" w:rsidRDefault="00C23A55" w:rsidP="00160F25">
      <w:pPr>
        <w:jc w:val="both"/>
        <w:rPr>
          <w:rFonts w:asciiTheme="majorHAnsi" w:hAnsiTheme="majorHAnsi" w:cs="Times New Roman"/>
          <w:sz w:val="22"/>
          <w:szCs w:val="22"/>
          <w:lang w:val="pl-PL"/>
        </w:rPr>
      </w:pPr>
      <w:r w:rsidRPr="00891DB1">
        <w:rPr>
          <w:rFonts w:asciiTheme="majorHAnsi" w:hAnsiTheme="majorHAnsi" w:cs="Times New Roman"/>
          <w:sz w:val="22"/>
          <w:szCs w:val="22"/>
          <w:lang w:val="pl-PL"/>
        </w:rPr>
        <w:t xml:space="preserve">Tereny zalewowe </w:t>
      </w:r>
      <w:r w:rsidR="00451630" w:rsidRPr="005A51EF">
        <w:rPr>
          <w:rFonts w:asciiTheme="majorHAnsi" w:hAnsiTheme="majorHAnsi" w:cs="Times New Roman"/>
          <w:sz w:val="22"/>
          <w:szCs w:val="22"/>
          <w:lang w:val="pl-PL"/>
        </w:rPr>
        <w:t xml:space="preserve">(określane z </w:t>
      </w:r>
      <w:r w:rsidR="00451630" w:rsidRPr="0009744E">
        <w:rPr>
          <w:rFonts w:asciiTheme="majorHAnsi" w:hAnsiTheme="majorHAnsi" w:cs="Times New Roman"/>
          <w:sz w:val="22"/>
          <w:szCs w:val="22"/>
          <w:lang w:val="pl-PL"/>
        </w:rPr>
        <w:t xml:space="preserve">j. </w:t>
      </w:r>
      <w:r w:rsidR="00451630" w:rsidRPr="008E4AD2">
        <w:rPr>
          <w:rFonts w:asciiTheme="majorHAnsi" w:hAnsiTheme="majorHAnsi" w:cs="Times New Roman"/>
          <w:sz w:val="22"/>
          <w:szCs w:val="22"/>
          <w:lang w:val="pl-PL"/>
        </w:rPr>
        <w:t xml:space="preserve">angielskiego </w:t>
      </w:r>
      <w:r w:rsidR="00451630" w:rsidRPr="00FA6329">
        <w:rPr>
          <w:rFonts w:asciiTheme="majorHAnsi" w:hAnsiTheme="majorHAnsi" w:cs="Times New Roman"/>
          <w:sz w:val="22"/>
          <w:szCs w:val="22"/>
          <w:lang w:val="pl-PL"/>
        </w:rPr>
        <w:t xml:space="preserve">jako </w:t>
      </w:r>
      <w:proofErr w:type="spellStart"/>
      <w:r w:rsidR="00451630" w:rsidRPr="00FA6329">
        <w:rPr>
          <w:rFonts w:asciiTheme="majorHAnsi" w:hAnsiTheme="majorHAnsi" w:cs="Times New Roman"/>
          <w:i/>
          <w:sz w:val="22"/>
          <w:szCs w:val="22"/>
          <w:lang w:val="pl-PL"/>
        </w:rPr>
        <w:t>floodplains</w:t>
      </w:r>
      <w:proofErr w:type="spellEnd"/>
      <w:r w:rsidR="00451630" w:rsidRPr="00FA6329">
        <w:rPr>
          <w:rFonts w:asciiTheme="majorHAnsi" w:hAnsiTheme="majorHAnsi" w:cs="Times New Roman"/>
          <w:sz w:val="22"/>
          <w:szCs w:val="22"/>
          <w:lang w:val="pl-PL"/>
        </w:rPr>
        <w:t>)</w:t>
      </w:r>
      <w:r w:rsidR="0001773C" w:rsidRPr="00FA6329">
        <w:rPr>
          <w:rFonts w:asciiTheme="majorHAnsi" w:hAnsiTheme="majorHAnsi" w:cs="Times New Roman"/>
          <w:sz w:val="22"/>
          <w:szCs w:val="22"/>
          <w:lang w:val="pl-PL"/>
        </w:rPr>
        <w:t xml:space="preserve"> zawierają </w:t>
      </w:r>
      <w:r w:rsidR="00492212" w:rsidRPr="00FA6329">
        <w:rPr>
          <w:rFonts w:asciiTheme="majorHAnsi" w:hAnsiTheme="majorHAnsi" w:cs="Times New Roman"/>
          <w:sz w:val="22"/>
          <w:szCs w:val="22"/>
          <w:lang w:val="pl-PL"/>
        </w:rPr>
        <w:t xml:space="preserve">szereg </w:t>
      </w:r>
      <w:r w:rsidR="00FA2D3F" w:rsidRPr="00FA6329">
        <w:rPr>
          <w:rFonts w:asciiTheme="majorHAnsi" w:hAnsiTheme="majorHAnsi" w:cs="Times New Roman"/>
          <w:sz w:val="22"/>
          <w:szCs w:val="22"/>
          <w:lang w:val="pl-PL"/>
        </w:rPr>
        <w:t xml:space="preserve">różnych typów siedlisk </w:t>
      </w:r>
      <w:r w:rsidR="0050376B" w:rsidRPr="00FA6329">
        <w:rPr>
          <w:rFonts w:asciiTheme="majorHAnsi" w:hAnsiTheme="majorHAnsi" w:cs="Times New Roman"/>
          <w:sz w:val="22"/>
          <w:szCs w:val="22"/>
          <w:lang w:val="pl-PL"/>
        </w:rPr>
        <w:t>glebotwórczych</w:t>
      </w:r>
      <w:r w:rsidR="005807C9" w:rsidRPr="00FA6329">
        <w:rPr>
          <w:rFonts w:asciiTheme="majorHAnsi" w:hAnsiTheme="majorHAnsi" w:cs="Times New Roman"/>
          <w:sz w:val="22"/>
          <w:szCs w:val="22"/>
          <w:lang w:val="pl-PL"/>
        </w:rPr>
        <w:t xml:space="preserve"> i zróżnicowanych zbiorowisk roślinnych, krótko scharakteryzowanych poniżej.</w:t>
      </w:r>
    </w:p>
    <w:p w14:paraId="514364E9" w14:textId="787FADA5" w:rsidR="005807C9" w:rsidRPr="00FA6329" w:rsidRDefault="005807C9" w:rsidP="00160F25">
      <w:pPr>
        <w:jc w:val="both"/>
        <w:rPr>
          <w:rFonts w:asciiTheme="majorHAnsi" w:hAnsiTheme="majorHAnsi" w:cs="Times New Roman"/>
          <w:sz w:val="22"/>
          <w:szCs w:val="22"/>
          <w:lang w:val="pl-PL"/>
        </w:rPr>
      </w:pPr>
      <w:r w:rsidRPr="00A068DB">
        <w:rPr>
          <w:rFonts w:asciiTheme="majorHAnsi" w:hAnsiTheme="majorHAnsi" w:cs="Times New Roman"/>
          <w:b/>
          <w:sz w:val="22"/>
          <w:szCs w:val="22"/>
          <w:lang w:val="pl-PL"/>
        </w:rPr>
        <w:t>Namuliska</w:t>
      </w:r>
      <w:r w:rsidRPr="00891DB1">
        <w:rPr>
          <w:rFonts w:asciiTheme="majorHAnsi" w:hAnsiTheme="majorHAnsi" w:cs="Times New Roman"/>
          <w:b/>
          <w:sz w:val="22"/>
          <w:szCs w:val="22"/>
          <w:lang w:val="pl-PL"/>
        </w:rPr>
        <w:t xml:space="preserve"> </w:t>
      </w:r>
      <w:r w:rsidR="00786FC8" w:rsidRPr="005A51EF">
        <w:rPr>
          <w:rFonts w:asciiTheme="majorHAnsi" w:hAnsiTheme="majorHAnsi" w:cs="Times New Roman"/>
          <w:b/>
          <w:sz w:val="22"/>
          <w:szCs w:val="22"/>
          <w:lang w:val="pl-PL"/>
        </w:rPr>
        <w:t>aluwialne</w:t>
      </w:r>
      <w:r w:rsidRPr="00A068DB">
        <w:rPr>
          <w:rFonts w:asciiTheme="majorHAnsi" w:hAnsiTheme="majorHAnsi" w:cs="Times New Roman"/>
          <w:sz w:val="22"/>
          <w:szCs w:val="22"/>
          <w:lang w:val="pl-PL"/>
        </w:rPr>
        <w:t xml:space="preserve"> to</w:t>
      </w:r>
      <w:r w:rsidRPr="00891DB1">
        <w:rPr>
          <w:rFonts w:asciiTheme="majorHAnsi" w:hAnsiTheme="majorHAnsi" w:cs="Times New Roman"/>
          <w:b/>
          <w:sz w:val="22"/>
          <w:szCs w:val="22"/>
          <w:lang w:val="pl-PL"/>
        </w:rPr>
        <w:t xml:space="preserve"> </w:t>
      </w:r>
      <w:r w:rsidR="00786FC8" w:rsidRPr="00A068DB">
        <w:rPr>
          <w:rFonts w:asciiTheme="majorHAnsi" w:hAnsiTheme="majorHAnsi" w:cs="Times New Roman"/>
          <w:sz w:val="22"/>
          <w:szCs w:val="22"/>
          <w:lang w:val="pl-PL"/>
        </w:rPr>
        <w:t>mokradła</w:t>
      </w:r>
      <w:r w:rsidR="00786FC8" w:rsidRPr="00891DB1">
        <w:rPr>
          <w:rFonts w:asciiTheme="majorHAnsi" w:hAnsiTheme="majorHAnsi" w:cs="Times New Roman"/>
          <w:b/>
          <w:sz w:val="22"/>
          <w:szCs w:val="22"/>
          <w:lang w:val="pl-PL"/>
        </w:rPr>
        <w:t xml:space="preserve"> </w:t>
      </w:r>
      <w:r w:rsidR="00786FC8" w:rsidRPr="00A068DB">
        <w:rPr>
          <w:rFonts w:asciiTheme="majorHAnsi" w:hAnsiTheme="majorHAnsi" w:cs="Times New Roman"/>
          <w:sz w:val="22"/>
          <w:szCs w:val="22"/>
          <w:lang w:val="pl-PL"/>
        </w:rPr>
        <w:t>okresowe</w:t>
      </w:r>
      <w:r w:rsidR="00786FC8" w:rsidRPr="00891DB1">
        <w:rPr>
          <w:rFonts w:asciiTheme="majorHAnsi" w:hAnsiTheme="majorHAnsi" w:cs="Times New Roman"/>
          <w:sz w:val="22"/>
          <w:szCs w:val="22"/>
          <w:lang w:val="pl-PL"/>
        </w:rPr>
        <w:t xml:space="preserve">, </w:t>
      </w:r>
      <w:r w:rsidR="006F59A7" w:rsidRPr="005A51EF">
        <w:rPr>
          <w:rFonts w:asciiTheme="majorHAnsi" w:hAnsiTheme="majorHAnsi" w:cs="Times New Roman"/>
          <w:sz w:val="22"/>
          <w:szCs w:val="22"/>
          <w:lang w:val="pl-PL"/>
        </w:rPr>
        <w:t xml:space="preserve">kształtowane przez proces </w:t>
      </w:r>
      <w:r w:rsidR="00153432" w:rsidRPr="0009744E">
        <w:rPr>
          <w:rFonts w:asciiTheme="majorHAnsi" w:hAnsiTheme="majorHAnsi" w:cs="Times New Roman"/>
          <w:sz w:val="22"/>
          <w:szCs w:val="22"/>
          <w:lang w:val="pl-PL"/>
        </w:rPr>
        <w:t xml:space="preserve">osadzania </w:t>
      </w:r>
      <w:r w:rsidR="00F76A4F" w:rsidRPr="008E4AD2">
        <w:rPr>
          <w:rFonts w:asciiTheme="majorHAnsi" w:hAnsiTheme="majorHAnsi" w:cs="Times New Roman"/>
          <w:sz w:val="22"/>
          <w:szCs w:val="22"/>
          <w:lang w:val="pl-PL"/>
        </w:rPr>
        <w:t>niesionej przez</w:t>
      </w:r>
      <w:r w:rsidR="00CA42E2">
        <w:rPr>
          <w:rFonts w:asciiTheme="majorHAnsi" w:hAnsiTheme="majorHAnsi" w:cs="Times New Roman"/>
          <w:sz w:val="22"/>
          <w:szCs w:val="22"/>
          <w:lang w:val="pl-PL"/>
        </w:rPr>
        <w:t> </w:t>
      </w:r>
      <w:r w:rsidR="00F76A4F" w:rsidRPr="008E4AD2">
        <w:rPr>
          <w:rFonts w:asciiTheme="majorHAnsi" w:hAnsiTheme="majorHAnsi" w:cs="Times New Roman"/>
          <w:sz w:val="22"/>
          <w:szCs w:val="22"/>
          <w:lang w:val="pl-PL"/>
        </w:rPr>
        <w:t xml:space="preserve">wodę </w:t>
      </w:r>
      <w:r w:rsidR="000C7B56" w:rsidRPr="00FA6329">
        <w:rPr>
          <w:rFonts w:asciiTheme="majorHAnsi" w:hAnsiTheme="majorHAnsi" w:cs="Times New Roman"/>
          <w:sz w:val="22"/>
          <w:szCs w:val="22"/>
          <w:lang w:val="pl-PL"/>
        </w:rPr>
        <w:t>zawiesiny</w:t>
      </w:r>
      <w:r w:rsidR="00D33D2B" w:rsidRPr="00FA6329">
        <w:rPr>
          <w:rFonts w:asciiTheme="majorHAnsi" w:hAnsiTheme="majorHAnsi" w:cs="Times New Roman"/>
          <w:sz w:val="22"/>
          <w:szCs w:val="22"/>
          <w:lang w:val="pl-PL"/>
        </w:rPr>
        <w:t xml:space="preserve"> w postaci gleb madowych</w:t>
      </w:r>
      <w:r w:rsidR="008449E7" w:rsidRPr="00FA6329">
        <w:rPr>
          <w:rFonts w:asciiTheme="majorHAnsi" w:hAnsiTheme="majorHAnsi" w:cs="Times New Roman"/>
          <w:sz w:val="22"/>
          <w:szCs w:val="22"/>
          <w:lang w:val="pl-PL"/>
        </w:rPr>
        <w:t xml:space="preserve">. </w:t>
      </w:r>
      <w:r w:rsidR="00286340" w:rsidRPr="00FA6329">
        <w:rPr>
          <w:rFonts w:asciiTheme="majorHAnsi" w:hAnsiTheme="majorHAnsi" w:cs="Times New Roman"/>
          <w:sz w:val="22"/>
          <w:szCs w:val="22"/>
          <w:lang w:val="pl-PL"/>
        </w:rPr>
        <w:t>Namuliska cechują się dużą amplitudą poziomu wody</w:t>
      </w:r>
      <w:r w:rsidR="00A311F5" w:rsidRPr="00FA6329">
        <w:rPr>
          <w:rFonts w:asciiTheme="majorHAnsi" w:hAnsiTheme="majorHAnsi" w:cs="Times New Roman"/>
          <w:sz w:val="22"/>
          <w:szCs w:val="22"/>
          <w:lang w:val="pl-PL"/>
        </w:rPr>
        <w:t xml:space="preserve">, </w:t>
      </w:r>
      <w:r w:rsidR="0042255F" w:rsidRPr="00FA6329">
        <w:rPr>
          <w:rFonts w:asciiTheme="majorHAnsi" w:hAnsiTheme="majorHAnsi" w:cs="Times New Roman"/>
          <w:sz w:val="22"/>
          <w:szCs w:val="22"/>
          <w:lang w:val="pl-PL"/>
        </w:rPr>
        <w:t>któr</w:t>
      </w:r>
      <w:r w:rsidR="0042255F">
        <w:rPr>
          <w:rFonts w:asciiTheme="majorHAnsi" w:hAnsiTheme="majorHAnsi" w:cs="Times New Roman"/>
          <w:sz w:val="22"/>
          <w:szCs w:val="22"/>
          <w:lang w:val="pl-PL"/>
        </w:rPr>
        <w:t>a</w:t>
      </w:r>
      <w:r w:rsidR="0042255F" w:rsidRPr="00FA6329">
        <w:rPr>
          <w:rFonts w:asciiTheme="majorHAnsi" w:hAnsiTheme="majorHAnsi" w:cs="Times New Roman"/>
          <w:sz w:val="22"/>
          <w:szCs w:val="22"/>
          <w:lang w:val="pl-PL"/>
        </w:rPr>
        <w:t xml:space="preserve"> </w:t>
      </w:r>
      <w:r w:rsidR="00A311F5" w:rsidRPr="00FA6329">
        <w:rPr>
          <w:rFonts w:asciiTheme="majorHAnsi" w:hAnsiTheme="majorHAnsi" w:cs="Times New Roman"/>
          <w:sz w:val="22"/>
          <w:szCs w:val="22"/>
          <w:lang w:val="pl-PL"/>
        </w:rPr>
        <w:t xml:space="preserve">w okresie zalewów </w:t>
      </w:r>
      <w:r w:rsidR="00DF1ED5" w:rsidRPr="00FA6329">
        <w:rPr>
          <w:rFonts w:asciiTheme="majorHAnsi" w:hAnsiTheme="majorHAnsi" w:cs="Times New Roman"/>
          <w:sz w:val="22"/>
          <w:szCs w:val="22"/>
          <w:lang w:val="pl-PL"/>
        </w:rPr>
        <w:t>pokrywa z reguły roślinność (niekiedy ponad metrową warstwą), a</w:t>
      </w:r>
      <w:r w:rsidR="00803A6F">
        <w:rPr>
          <w:rFonts w:asciiTheme="majorHAnsi" w:hAnsiTheme="majorHAnsi" w:cs="Times New Roman"/>
          <w:sz w:val="22"/>
          <w:szCs w:val="22"/>
          <w:lang w:val="pl-PL"/>
        </w:rPr>
        <w:t> </w:t>
      </w:r>
      <w:r w:rsidR="00DF1ED5" w:rsidRPr="00FA6329">
        <w:rPr>
          <w:rFonts w:asciiTheme="majorHAnsi" w:hAnsiTheme="majorHAnsi" w:cs="Times New Roman"/>
          <w:sz w:val="22"/>
          <w:szCs w:val="22"/>
          <w:lang w:val="pl-PL"/>
        </w:rPr>
        <w:t>w</w:t>
      </w:r>
      <w:r w:rsidR="00803A6F">
        <w:rPr>
          <w:rFonts w:asciiTheme="majorHAnsi" w:hAnsiTheme="majorHAnsi" w:cs="Times New Roman"/>
          <w:sz w:val="22"/>
          <w:szCs w:val="22"/>
          <w:lang w:val="pl-PL"/>
        </w:rPr>
        <w:t> </w:t>
      </w:r>
      <w:r w:rsidR="004D5789" w:rsidRPr="00FA6329">
        <w:rPr>
          <w:rFonts w:asciiTheme="majorHAnsi" w:hAnsiTheme="majorHAnsi" w:cs="Times New Roman"/>
          <w:sz w:val="22"/>
          <w:szCs w:val="22"/>
          <w:lang w:val="pl-PL"/>
        </w:rPr>
        <w:t>innych okresach może spadać znacząco poniżej powierzchni gruntu</w:t>
      </w:r>
      <w:r w:rsidR="00D5683E" w:rsidRPr="00FA6329">
        <w:rPr>
          <w:rFonts w:asciiTheme="majorHAnsi" w:hAnsiTheme="majorHAnsi" w:cs="Times New Roman"/>
          <w:sz w:val="22"/>
          <w:szCs w:val="22"/>
          <w:lang w:val="pl-PL"/>
        </w:rPr>
        <w:t>, umożliwiając</w:t>
      </w:r>
      <w:r w:rsidR="00E56C39" w:rsidRPr="00FA6329">
        <w:rPr>
          <w:rFonts w:asciiTheme="majorHAnsi" w:hAnsiTheme="majorHAnsi" w:cs="Times New Roman"/>
          <w:sz w:val="22"/>
          <w:szCs w:val="22"/>
          <w:lang w:val="pl-PL"/>
        </w:rPr>
        <w:t xml:space="preserve"> napowietrzenie gleb</w:t>
      </w:r>
      <w:r w:rsidR="0061756A" w:rsidRPr="00FA6329">
        <w:rPr>
          <w:rFonts w:asciiTheme="majorHAnsi" w:hAnsiTheme="majorHAnsi" w:cs="Times New Roman"/>
          <w:sz w:val="22"/>
          <w:szCs w:val="22"/>
          <w:lang w:val="pl-PL"/>
        </w:rPr>
        <w:t xml:space="preserve"> i skuteczny rozkład zawartej w nich materii organicznej </w:t>
      </w:r>
      <w:r w:rsidR="000A632E" w:rsidRPr="00FA6329">
        <w:rPr>
          <w:rFonts w:asciiTheme="majorHAnsi" w:hAnsiTheme="majorHAnsi" w:cs="Times New Roman"/>
          <w:sz w:val="22"/>
          <w:szCs w:val="22"/>
          <w:lang w:val="pl-PL"/>
        </w:rPr>
        <w:t>(w odróżnieniu od</w:t>
      </w:r>
      <w:r w:rsidR="00CA42E2">
        <w:rPr>
          <w:rFonts w:asciiTheme="majorHAnsi" w:hAnsiTheme="majorHAnsi" w:cs="Times New Roman"/>
          <w:sz w:val="22"/>
          <w:szCs w:val="22"/>
          <w:lang w:val="pl-PL"/>
        </w:rPr>
        <w:t> </w:t>
      </w:r>
      <w:r w:rsidR="000A632E" w:rsidRPr="00FA6329">
        <w:rPr>
          <w:rFonts w:asciiTheme="majorHAnsi" w:hAnsiTheme="majorHAnsi" w:cs="Times New Roman"/>
          <w:sz w:val="22"/>
          <w:szCs w:val="22"/>
          <w:lang w:val="pl-PL"/>
        </w:rPr>
        <w:t xml:space="preserve">torfowisk i </w:t>
      </w:r>
      <w:proofErr w:type="spellStart"/>
      <w:r w:rsidR="000A632E" w:rsidRPr="00FA6329">
        <w:rPr>
          <w:rFonts w:asciiTheme="majorHAnsi" w:hAnsiTheme="majorHAnsi" w:cs="Times New Roman"/>
          <w:sz w:val="22"/>
          <w:szCs w:val="22"/>
          <w:lang w:val="pl-PL"/>
        </w:rPr>
        <w:t>mułowisk</w:t>
      </w:r>
      <w:proofErr w:type="spellEnd"/>
      <w:r w:rsidR="000A632E" w:rsidRPr="00FA6329">
        <w:rPr>
          <w:rFonts w:asciiTheme="majorHAnsi" w:hAnsiTheme="majorHAnsi" w:cs="Times New Roman"/>
          <w:sz w:val="22"/>
          <w:szCs w:val="22"/>
          <w:lang w:val="pl-PL"/>
        </w:rPr>
        <w:t>)</w:t>
      </w:r>
      <w:r w:rsidR="00E56C39" w:rsidRPr="00FA6329">
        <w:rPr>
          <w:rFonts w:asciiTheme="majorHAnsi" w:hAnsiTheme="majorHAnsi" w:cs="Times New Roman"/>
          <w:sz w:val="22"/>
          <w:szCs w:val="22"/>
          <w:lang w:val="pl-PL"/>
        </w:rPr>
        <w:t>.</w:t>
      </w:r>
    </w:p>
    <w:p w14:paraId="3BC4E6A3" w14:textId="460B8F08" w:rsidR="00693BA9" w:rsidRPr="00FA6329" w:rsidRDefault="00693BA9" w:rsidP="00160F25">
      <w:pPr>
        <w:jc w:val="both"/>
        <w:rPr>
          <w:rFonts w:asciiTheme="majorHAnsi" w:hAnsiTheme="majorHAnsi" w:cs="Times New Roman"/>
          <w:sz w:val="22"/>
          <w:szCs w:val="22"/>
          <w:lang w:val="pl-PL"/>
        </w:rPr>
      </w:pPr>
      <w:r w:rsidRPr="00FA6329">
        <w:rPr>
          <w:rFonts w:asciiTheme="majorHAnsi" w:hAnsiTheme="majorHAnsi" w:cs="Times New Roman"/>
          <w:sz w:val="22"/>
          <w:szCs w:val="22"/>
          <w:lang w:val="pl-PL"/>
        </w:rPr>
        <w:t xml:space="preserve">Namuliska aluwialne </w:t>
      </w:r>
      <w:r w:rsidR="007D1DF0" w:rsidRPr="00FA6329">
        <w:rPr>
          <w:rFonts w:asciiTheme="majorHAnsi" w:hAnsiTheme="majorHAnsi" w:cs="Times New Roman"/>
          <w:sz w:val="22"/>
          <w:szCs w:val="22"/>
          <w:lang w:val="pl-PL"/>
        </w:rPr>
        <w:t xml:space="preserve">związane są z następującymi grupami zbiorowisk roślinnych: </w:t>
      </w:r>
    </w:p>
    <w:p w14:paraId="447B060A" w14:textId="08E640E3" w:rsidR="00686001" w:rsidRPr="0009744E" w:rsidRDefault="00686001" w:rsidP="00160F25">
      <w:pPr>
        <w:pStyle w:val="Akapitzlist"/>
        <w:numPr>
          <w:ilvl w:val="1"/>
          <w:numId w:val="4"/>
        </w:numPr>
        <w:ind w:left="284" w:hanging="284"/>
        <w:jc w:val="both"/>
        <w:rPr>
          <w:rFonts w:asciiTheme="majorHAnsi" w:hAnsiTheme="majorHAnsi" w:cs="Times New Roman"/>
          <w:sz w:val="22"/>
          <w:szCs w:val="22"/>
          <w:lang w:val="pl-PL"/>
        </w:rPr>
      </w:pPr>
      <w:r w:rsidRPr="00F87AAB">
        <w:rPr>
          <w:rFonts w:asciiTheme="majorHAnsi" w:hAnsiTheme="majorHAnsi" w:cs="Times New Roman"/>
          <w:sz w:val="22"/>
          <w:szCs w:val="22"/>
          <w:lang w:val="pl-PL"/>
        </w:rPr>
        <w:t>lasy łęgowe</w:t>
      </w:r>
      <w:r w:rsidR="00330C1F" w:rsidRPr="00F87AAB">
        <w:rPr>
          <w:rFonts w:asciiTheme="majorHAnsi" w:hAnsiTheme="majorHAnsi" w:cs="Times New Roman"/>
          <w:sz w:val="22"/>
          <w:szCs w:val="22"/>
          <w:lang w:val="pl-PL"/>
        </w:rPr>
        <w:t xml:space="preserve"> –</w:t>
      </w:r>
      <w:r w:rsidR="00F87AAB">
        <w:rPr>
          <w:rFonts w:asciiTheme="majorHAnsi" w:hAnsiTheme="majorHAnsi" w:cs="Times New Roman"/>
          <w:sz w:val="22"/>
          <w:szCs w:val="22"/>
          <w:lang w:val="pl-PL"/>
        </w:rPr>
        <w:t xml:space="preserve"> </w:t>
      </w:r>
      <w:r w:rsidR="00330C1F" w:rsidRPr="00891DB1">
        <w:rPr>
          <w:rFonts w:asciiTheme="majorHAnsi" w:hAnsiTheme="majorHAnsi" w:cs="Times New Roman"/>
          <w:sz w:val="22"/>
          <w:szCs w:val="22"/>
          <w:lang w:val="pl-PL"/>
        </w:rPr>
        <w:t xml:space="preserve">lasy </w:t>
      </w:r>
      <w:r w:rsidR="00931372" w:rsidRPr="005A51EF">
        <w:rPr>
          <w:rFonts w:asciiTheme="majorHAnsi" w:hAnsiTheme="majorHAnsi" w:cs="Times New Roman"/>
          <w:sz w:val="22"/>
          <w:szCs w:val="22"/>
          <w:lang w:val="pl-PL"/>
        </w:rPr>
        <w:t>wierzbowo-topolowe</w:t>
      </w:r>
      <w:r w:rsidR="00330C1F" w:rsidRPr="0009744E">
        <w:rPr>
          <w:rFonts w:asciiTheme="majorHAnsi" w:hAnsiTheme="majorHAnsi" w:cs="Times New Roman"/>
          <w:sz w:val="22"/>
          <w:szCs w:val="22"/>
          <w:lang w:val="pl-PL"/>
        </w:rPr>
        <w:t xml:space="preserve"> </w:t>
      </w:r>
      <w:r w:rsidR="00330C1F" w:rsidRPr="00F87AAB">
        <w:rPr>
          <w:rFonts w:asciiTheme="majorHAnsi" w:hAnsiTheme="majorHAnsi" w:cs="Times New Roman"/>
          <w:sz w:val="22"/>
          <w:szCs w:val="22"/>
          <w:lang w:val="pl-PL"/>
        </w:rPr>
        <w:t xml:space="preserve">lub </w:t>
      </w:r>
      <w:proofErr w:type="spellStart"/>
      <w:r w:rsidR="00931372" w:rsidRPr="00F87AAB">
        <w:rPr>
          <w:rFonts w:asciiTheme="majorHAnsi" w:hAnsiTheme="majorHAnsi" w:cs="Times New Roman"/>
          <w:sz w:val="22"/>
          <w:szCs w:val="22"/>
          <w:lang w:val="pl-PL"/>
        </w:rPr>
        <w:t>jesionowo-wiązowe</w:t>
      </w:r>
      <w:proofErr w:type="spellEnd"/>
      <w:r w:rsidR="00F87AAB">
        <w:rPr>
          <w:rFonts w:asciiTheme="majorHAnsi" w:hAnsiTheme="majorHAnsi" w:cs="Times New Roman"/>
          <w:sz w:val="22"/>
          <w:szCs w:val="22"/>
          <w:lang w:val="pl-PL"/>
        </w:rPr>
        <w:t>;</w:t>
      </w:r>
    </w:p>
    <w:p w14:paraId="6DF87556" w14:textId="272A49E5" w:rsidR="00931372" w:rsidRPr="0009744E" w:rsidRDefault="001A7EFB" w:rsidP="00160F25">
      <w:pPr>
        <w:pStyle w:val="Akapitzlist"/>
        <w:numPr>
          <w:ilvl w:val="1"/>
          <w:numId w:val="4"/>
        </w:numPr>
        <w:ind w:left="284" w:hanging="284"/>
        <w:jc w:val="both"/>
        <w:rPr>
          <w:rFonts w:asciiTheme="majorHAnsi" w:hAnsiTheme="majorHAnsi" w:cs="Times New Roman"/>
          <w:sz w:val="22"/>
          <w:szCs w:val="22"/>
          <w:lang w:val="pl-PL"/>
        </w:rPr>
      </w:pPr>
      <w:r w:rsidRPr="008E4AD2">
        <w:rPr>
          <w:rFonts w:asciiTheme="majorHAnsi" w:hAnsiTheme="majorHAnsi" w:cs="Times New Roman"/>
          <w:sz w:val="22"/>
          <w:szCs w:val="22"/>
          <w:lang w:val="pl-PL"/>
        </w:rPr>
        <w:t xml:space="preserve">zarośla </w:t>
      </w:r>
      <w:r w:rsidR="00330C1F" w:rsidRPr="00F87AAB">
        <w:rPr>
          <w:rFonts w:asciiTheme="majorHAnsi" w:hAnsiTheme="majorHAnsi" w:cs="Times New Roman"/>
          <w:sz w:val="22"/>
          <w:szCs w:val="22"/>
          <w:lang w:val="pl-PL"/>
        </w:rPr>
        <w:t xml:space="preserve">– głównie zbiorowiska </w:t>
      </w:r>
      <w:r w:rsidR="00C72A24" w:rsidRPr="00F87AAB">
        <w:rPr>
          <w:rFonts w:asciiTheme="majorHAnsi" w:hAnsiTheme="majorHAnsi" w:cs="Times New Roman"/>
          <w:sz w:val="22"/>
          <w:szCs w:val="22"/>
          <w:lang w:val="pl-PL"/>
        </w:rPr>
        <w:t>w</w:t>
      </w:r>
      <w:r w:rsidR="00330C1F" w:rsidRPr="00F87AAB">
        <w:rPr>
          <w:rFonts w:asciiTheme="majorHAnsi" w:hAnsiTheme="majorHAnsi" w:cs="Times New Roman"/>
          <w:sz w:val="22"/>
          <w:szCs w:val="22"/>
          <w:lang w:val="pl-PL"/>
        </w:rPr>
        <w:t>ierzb związane z sąsiedztwem dużych rzek</w:t>
      </w:r>
      <w:r w:rsidR="00F87AAB">
        <w:rPr>
          <w:rFonts w:asciiTheme="majorHAnsi" w:hAnsiTheme="majorHAnsi" w:cs="Times New Roman"/>
          <w:sz w:val="22"/>
          <w:szCs w:val="22"/>
          <w:lang w:val="pl-PL"/>
        </w:rPr>
        <w:t>;</w:t>
      </w:r>
      <w:r w:rsidR="00330C1F" w:rsidRPr="005A51EF">
        <w:rPr>
          <w:rFonts w:asciiTheme="majorHAnsi" w:hAnsiTheme="majorHAnsi" w:cs="Times New Roman"/>
          <w:sz w:val="22"/>
          <w:szCs w:val="22"/>
          <w:lang w:val="pl-PL"/>
        </w:rPr>
        <w:t xml:space="preserve"> </w:t>
      </w:r>
    </w:p>
    <w:p w14:paraId="65929725" w14:textId="1C618EC4" w:rsidR="007169AB" w:rsidRPr="005A51EF" w:rsidRDefault="007169AB" w:rsidP="00160F25">
      <w:pPr>
        <w:pStyle w:val="Akapitzlist"/>
        <w:numPr>
          <w:ilvl w:val="1"/>
          <w:numId w:val="4"/>
        </w:numPr>
        <w:ind w:left="284" w:hanging="284"/>
        <w:jc w:val="both"/>
        <w:rPr>
          <w:rFonts w:asciiTheme="majorHAnsi" w:hAnsiTheme="majorHAnsi" w:cs="Times New Roman"/>
          <w:sz w:val="22"/>
          <w:szCs w:val="22"/>
          <w:lang w:val="pl-PL"/>
        </w:rPr>
      </w:pPr>
      <w:r w:rsidRPr="008E4AD2">
        <w:rPr>
          <w:rFonts w:asciiTheme="majorHAnsi" w:hAnsiTheme="majorHAnsi" w:cs="Times New Roman"/>
          <w:sz w:val="22"/>
          <w:szCs w:val="22"/>
          <w:lang w:val="pl-PL"/>
        </w:rPr>
        <w:t xml:space="preserve">szuwary – zbiorowiska </w:t>
      </w:r>
      <w:r w:rsidRPr="00F87AAB">
        <w:rPr>
          <w:rFonts w:asciiTheme="majorHAnsi" w:hAnsiTheme="majorHAnsi" w:cs="Times New Roman"/>
          <w:sz w:val="22"/>
          <w:szCs w:val="22"/>
          <w:lang w:val="pl-PL"/>
        </w:rPr>
        <w:t>wysokich turzyc i traw</w:t>
      </w:r>
      <w:r w:rsidR="00F87AAB">
        <w:rPr>
          <w:rFonts w:asciiTheme="majorHAnsi" w:hAnsiTheme="majorHAnsi" w:cs="Times New Roman"/>
          <w:sz w:val="22"/>
          <w:szCs w:val="22"/>
          <w:lang w:val="pl-PL"/>
        </w:rPr>
        <w:t>;</w:t>
      </w:r>
    </w:p>
    <w:p w14:paraId="2E7491D5" w14:textId="0DF9D5CA" w:rsidR="00F87AAB" w:rsidRDefault="0090119E" w:rsidP="00160F25">
      <w:pPr>
        <w:pStyle w:val="Akapitzlist"/>
        <w:numPr>
          <w:ilvl w:val="1"/>
          <w:numId w:val="4"/>
        </w:numPr>
        <w:ind w:left="284" w:hanging="284"/>
        <w:jc w:val="both"/>
        <w:rPr>
          <w:rFonts w:asciiTheme="majorHAnsi" w:hAnsiTheme="majorHAnsi" w:cs="Times New Roman"/>
          <w:sz w:val="22"/>
          <w:szCs w:val="22"/>
          <w:lang w:val="pl-PL"/>
        </w:rPr>
      </w:pPr>
      <w:r w:rsidRPr="0009744E">
        <w:rPr>
          <w:rFonts w:asciiTheme="majorHAnsi" w:hAnsiTheme="majorHAnsi" w:cs="Times New Roman"/>
          <w:sz w:val="22"/>
          <w:szCs w:val="22"/>
          <w:lang w:val="pl-PL"/>
        </w:rPr>
        <w:t>łąki</w:t>
      </w:r>
      <w:r w:rsidRPr="008E4AD2">
        <w:rPr>
          <w:rFonts w:asciiTheme="majorHAnsi" w:hAnsiTheme="majorHAnsi" w:cs="Times New Roman"/>
          <w:sz w:val="22"/>
          <w:szCs w:val="22"/>
          <w:lang w:val="pl-PL"/>
        </w:rPr>
        <w:t xml:space="preserve"> </w:t>
      </w:r>
      <w:r w:rsidR="002B1C97" w:rsidRPr="00F87AAB">
        <w:rPr>
          <w:rFonts w:asciiTheme="majorHAnsi" w:hAnsiTheme="majorHAnsi" w:cs="Times New Roman"/>
          <w:sz w:val="22"/>
          <w:szCs w:val="22"/>
          <w:lang w:val="pl-PL"/>
        </w:rPr>
        <w:t>i pastwiska</w:t>
      </w:r>
      <w:r w:rsidR="00D76DC8">
        <w:rPr>
          <w:rFonts w:asciiTheme="majorHAnsi" w:hAnsiTheme="majorHAnsi" w:cs="Times New Roman"/>
          <w:sz w:val="22"/>
          <w:szCs w:val="22"/>
          <w:lang w:val="pl-PL"/>
        </w:rPr>
        <w:t xml:space="preserve"> – </w:t>
      </w:r>
      <w:r w:rsidR="002B1C97" w:rsidRPr="00F87AAB">
        <w:rPr>
          <w:rFonts w:asciiTheme="majorHAnsi" w:hAnsiTheme="majorHAnsi" w:cs="Times New Roman"/>
          <w:sz w:val="22"/>
          <w:szCs w:val="22"/>
          <w:lang w:val="pl-PL"/>
        </w:rPr>
        <w:t>różnorodne typy</w:t>
      </w:r>
      <w:r w:rsidR="00330C1F" w:rsidRPr="00F87AAB">
        <w:rPr>
          <w:rFonts w:asciiTheme="majorHAnsi" w:hAnsiTheme="majorHAnsi" w:cs="Times New Roman"/>
          <w:sz w:val="22"/>
          <w:szCs w:val="22"/>
          <w:lang w:val="pl-PL"/>
        </w:rPr>
        <w:t xml:space="preserve"> zbiorowisk półnaturalnych kształtowanych dzięki ekstensywnej gospodarce rolnej: m.in. </w:t>
      </w:r>
      <w:r w:rsidR="00A15D50" w:rsidRPr="00F87AAB">
        <w:rPr>
          <w:rFonts w:asciiTheme="majorHAnsi" w:hAnsiTheme="majorHAnsi" w:cs="Times New Roman"/>
          <w:sz w:val="22"/>
          <w:szCs w:val="22"/>
          <w:lang w:val="pl-PL"/>
        </w:rPr>
        <w:t xml:space="preserve">łąki </w:t>
      </w:r>
      <w:proofErr w:type="spellStart"/>
      <w:r w:rsidR="00A15D50" w:rsidRPr="00F87AAB">
        <w:rPr>
          <w:rFonts w:asciiTheme="majorHAnsi" w:hAnsiTheme="majorHAnsi" w:cs="Times New Roman"/>
          <w:sz w:val="22"/>
          <w:szCs w:val="22"/>
          <w:lang w:val="pl-PL"/>
        </w:rPr>
        <w:t>selernicowe</w:t>
      </w:r>
      <w:proofErr w:type="spellEnd"/>
      <w:r w:rsidR="00A15D50" w:rsidRPr="00F87AAB">
        <w:rPr>
          <w:rFonts w:asciiTheme="majorHAnsi" w:hAnsiTheme="majorHAnsi" w:cs="Times New Roman"/>
          <w:sz w:val="22"/>
          <w:szCs w:val="22"/>
          <w:lang w:val="pl-PL"/>
        </w:rPr>
        <w:t xml:space="preserve">, </w:t>
      </w:r>
      <w:r w:rsidR="008857D4" w:rsidRPr="00F87AAB">
        <w:rPr>
          <w:rFonts w:asciiTheme="majorHAnsi" w:hAnsiTheme="majorHAnsi" w:cs="Times New Roman"/>
          <w:sz w:val="22"/>
          <w:szCs w:val="22"/>
          <w:lang w:val="pl-PL"/>
        </w:rPr>
        <w:t>kaczeńcowe, świeże</w:t>
      </w:r>
      <w:r w:rsidR="00F87AAB" w:rsidRPr="00F87AAB">
        <w:rPr>
          <w:rFonts w:asciiTheme="majorHAnsi" w:hAnsiTheme="majorHAnsi" w:cs="Times New Roman"/>
          <w:sz w:val="22"/>
          <w:szCs w:val="22"/>
          <w:lang w:val="pl-PL"/>
        </w:rPr>
        <w:t>;</w:t>
      </w:r>
    </w:p>
    <w:p w14:paraId="20DD2A2C" w14:textId="0BD5EA50" w:rsidR="00DA5392" w:rsidRPr="00F87AAB" w:rsidRDefault="00DA5392" w:rsidP="00160F25">
      <w:pPr>
        <w:pStyle w:val="Akapitzlist"/>
        <w:numPr>
          <w:ilvl w:val="1"/>
          <w:numId w:val="4"/>
        </w:numPr>
        <w:ind w:left="284" w:hanging="284"/>
        <w:jc w:val="both"/>
        <w:rPr>
          <w:rFonts w:asciiTheme="majorHAnsi" w:hAnsiTheme="majorHAnsi" w:cs="Times New Roman"/>
          <w:sz w:val="22"/>
          <w:szCs w:val="22"/>
          <w:lang w:val="pl-PL"/>
        </w:rPr>
      </w:pPr>
      <w:r w:rsidRPr="00891DB1">
        <w:rPr>
          <w:rFonts w:asciiTheme="majorHAnsi" w:hAnsiTheme="majorHAnsi" w:cs="Times New Roman"/>
          <w:sz w:val="22"/>
          <w:szCs w:val="22"/>
          <w:lang w:val="pl-PL"/>
        </w:rPr>
        <w:t>murawy</w:t>
      </w:r>
      <w:r w:rsidR="00D76DC8">
        <w:rPr>
          <w:rFonts w:asciiTheme="majorHAnsi" w:hAnsiTheme="majorHAnsi" w:cs="Times New Roman"/>
          <w:sz w:val="22"/>
          <w:szCs w:val="22"/>
          <w:lang w:val="pl-PL"/>
        </w:rPr>
        <w:t xml:space="preserve"> – </w:t>
      </w:r>
      <w:r w:rsidR="00330C1F" w:rsidRPr="0009744E">
        <w:rPr>
          <w:rFonts w:asciiTheme="majorHAnsi" w:hAnsiTheme="majorHAnsi" w:cs="Times New Roman"/>
          <w:sz w:val="22"/>
          <w:szCs w:val="22"/>
          <w:lang w:val="pl-PL"/>
        </w:rPr>
        <w:t xml:space="preserve">związane </w:t>
      </w:r>
      <w:r w:rsidR="00330C1F" w:rsidRPr="008E4AD2">
        <w:rPr>
          <w:rFonts w:asciiTheme="majorHAnsi" w:hAnsiTheme="majorHAnsi" w:cs="Times New Roman"/>
          <w:sz w:val="22"/>
          <w:szCs w:val="22"/>
          <w:lang w:val="pl-PL"/>
        </w:rPr>
        <w:t xml:space="preserve">z madami lekkimi </w:t>
      </w:r>
      <w:r w:rsidR="00DD149C" w:rsidRPr="00F87AAB">
        <w:rPr>
          <w:rFonts w:asciiTheme="majorHAnsi" w:hAnsiTheme="majorHAnsi" w:cs="Times New Roman"/>
          <w:sz w:val="22"/>
          <w:szCs w:val="22"/>
          <w:lang w:val="pl-PL"/>
        </w:rPr>
        <w:t xml:space="preserve">silnie przesychające </w:t>
      </w:r>
      <w:r w:rsidR="003F1261" w:rsidRPr="00F87AAB">
        <w:rPr>
          <w:rFonts w:asciiTheme="majorHAnsi" w:hAnsiTheme="majorHAnsi" w:cs="Times New Roman"/>
          <w:sz w:val="22"/>
          <w:szCs w:val="22"/>
          <w:lang w:val="pl-PL"/>
        </w:rPr>
        <w:t xml:space="preserve">zbiorowiska </w:t>
      </w:r>
      <w:r w:rsidR="00DD149C" w:rsidRPr="00F87AAB">
        <w:rPr>
          <w:rFonts w:asciiTheme="majorHAnsi" w:hAnsiTheme="majorHAnsi" w:cs="Times New Roman"/>
          <w:sz w:val="22"/>
          <w:szCs w:val="22"/>
          <w:lang w:val="pl-PL"/>
        </w:rPr>
        <w:t>wąskolistnych traw i</w:t>
      </w:r>
      <w:r w:rsidR="00803A6F">
        <w:rPr>
          <w:rFonts w:asciiTheme="majorHAnsi" w:hAnsiTheme="majorHAnsi" w:cs="Times New Roman"/>
          <w:sz w:val="22"/>
          <w:szCs w:val="22"/>
          <w:lang w:val="pl-PL"/>
        </w:rPr>
        <w:t> </w:t>
      </w:r>
      <w:r w:rsidR="00600BEE" w:rsidRPr="00F87AAB">
        <w:rPr>
          <w:rFonts w:asciiTheme="majorHAnsi" w:hAnsiTheme="majorHAnsi" w:cs="Times New Roman"/>
          <w:sz w:val="22"/>
          <w:szCs w:val="22"/>
          <w:lang w:val="pl-PL"/>
        </w:rPr>
        <w:t>ziół</w:t>
      </w:r>
      <w:r w:rsidR="00DC2C42" w:rsidRPr="00F87AAB">
        <w:rPr>
          <w:rFonts w:asciiTheme="majorHAnsi" w:hAnsiTheme="majorHAnsi" w:cs="Times New Roman"/>
          <w:sz w:val="22"/>
          <w:szCs w:val="22"/>
          <w:lang w:val="pl-PL"/>
        </w:rPr>
        <w:t>.</w:t>
      </w:r>
    </w:p>
    <w:p w14:paraId="766D3A51" w14:textId="26518965" w:rsidR="00117AF1" w:rsidRPr="00FA6329" w:rsidRDefault="00117AF1" w:rsidP="00160F25">
      <w:pPr>
        <w:autoSpaceDE w:val="0"/>
        <w:autoSpaceDN w:val="0"/>
        <w:adjustRightInd w:val="0"/>
        <w:spacing w:after="134"/>
        <w:jc w:val="both"/>
        <w:rPr>
          <w:rFonts w:asciiTheme="majorHAnsi" w:hAnsiTheme="majorHAnsi" w:cs="Times New Roman"/>
          <w:sz w:val="22"/>
          <w:szCs w:val="22"/>
          <w:lang w:val="pl-PL"/>
        </w:rPr>
      </w:pPr>
      <w:proofErr w:type="spellStart"/>
      <w:r w:rsidRPr="00FA6329">
        <w:rPr>
          <w:rFonts w:asciiTheme="majorHAnsi" w:hAnsiTheme="majorHAnsi" w:cs="Times New Roman"/>
          <w:b/>
          <w:sz w:val="22"/>
          <w:szCs w:val="22"/>
          <w:lang w:val="pl-PL"/>
        </w:rPr>
        <w:t>Mułowiska</w:t>
      </w:r>
      <w:proofErr w:type="spellEnd"/>
      <w:r w:rsidRPr="00FA6329">
        <w:rPr>
          <w:rFonts w:asciiTheme="majorHAnsi" w:hAnsiTheme="majorHAnsi" w:cs="Times New Roman"/>
          <w:b/>
          <w:sz w:val="22"/>
          <w:szCs w:val="22"/>
          <w:lang w:val="pl-PL"/>
        </w:rPr>
        <w:t xml:space="preserve"> </w:t>
      </w:r>
      <w:r w:rsidR="00F87AAB">
        <w:rPr>
          <w:rFonts w:asciiTheme="majorHAnsi" w:hAnsiTheme="majorHAnsi" w:cs="Times New Roman"/>
          <w:sz w:val="22"/>
          <w:szCs w:val="22"/>
          <w:lang w:val="pl-PL"/>
        </w:rPr>
        <w:t xml:space="preserve">to </w:t>
      </w:r>
      <w:r w:rsidR="00BD2876" w:rsidRPr="00891DB1">
        <w:rPr>
          <w:rFonts w:asciiTheme="majorHAnsi" w:hAnsiTheme="majorHAnsi" w:cs="Times New Roman"/>
          <w:sz w:val="22"/>
          <w:szCs w:val="22"/>
          <w:lang w:val="pl-PL"/>
        </w:rPr>
        <w:t xml:space="preserve">mokradła </w:t>
      </w:r>
      <w:r w:rsidR="00784480" w:rsidRPr="005A51EF">
        <w:rPr>
          <w:rFonts w:asciiTheme="majorHAnsi" w:hAnsiTheme="majorHAnsi" w:cs="Times New Roman"/>
          <w:sz w:val="22"/>
          <w:szCs w:val="22"/>
          <w:lang w:val="pl-PL"/>
        </w:rPr>
        <w:t>długotrwale zalewane</w:t>
      </w:r>
      <w:r w:rsidR="007813D9" w:rsidRPr="0009744E">
        <w:rPr>
          <w:rFonts w:asciiTheme="majorHAnsi" w:hAnsiTheme="majorHAnsi" w:cs="Times New Roman"/>
          <w:sz w:val="22"/>
          <w:szCs w:val="22"/>
          <w:lang w:val="pl-PL"/>
        </w:rPr>
        <w:t>, często stale podmokłe</w:t>
      </w:r>
      <w:r w:rsidR="0042255F">
        <w:rPr>
          <w:rFonts w:asciiTheme="majorHAnsi" w:hAnsiTheme="majorHAnsi" w:cs="Times New Roman"/>
          <w:sz w:val="22"/>
          <w:szCs w:val="22"/>
          <w:lang w:val="pl-PL"/>
        </w:rPr>
        <w:t>,</w:t>
      </w:r>
      <w:r w:rsidR="001A4E2D" w:rsidRPr="008E4AD2">
        <w:rPr>
          <w:rFonts w:asciiTheme="majorHAnsi" w:hAnsiTheme="majorHAnsi" w:cs="Times New Roman"/>
          <w:sz w:val="22"/>
          <w:szCs w:val="22"/>
          <w:lang w:val="pl-PL"/>
        </w:rPr>
        <w:t xml:space="preserve"> o znaczącej amplitudzie poziomu wody, która jednak </w:t>
      </w:r>
      <w:r w:rsidR="00237204" w:rsidRPr="00FA6329">
        <w:rPr>
          <w:rFonts w:asciiTheme="majorHAnsi" w:hAnsiTheme="majorHAnsi" w:cs="Times New Roman"/>
          <w:sz w:val="22"/>
          <w:szCs w:val="22"/>
          <w:lang w:val="pl-PL"/>
        </w:rPr>
        <w:t xml:space="preserve">z reguły nie opada głęboko poniżej poziomu </w:t>
      </w:r>
      <w:r w:rsidR="0084073B" w:rsidRPr="00FA6329">
        <w:rPr>
          <w:rFonts w:asciiTheme="majorHAnsi" w:hAnsiTheme="majorHAnsi" w:cs="Times New Roman"/>
          <w:sz w:val="22"/>
          <w:szCs w:val="22"/>
          <w:lang w:val="pl-PL"/>
        </w:rPr>
        <w:t xml:space="preserve">gruntu, powodując </w:t>
      </w:r>
      <w:r w:rsidR="00F36F20" w:rsidRPr="00FA6329">
        <w:rPr>
          <w:rFonts w:asciiTheme="majorHAnsi" w:hAnsiTheme="majorHAnsi" w:cs="Times New Roman"/>
          <w:sz w:val="22"/>
          <w:szCs w:val="22"/>
          <w:lang w:val="pl-PL"/>
        </w:rPr>
        <w:t xml:space="preserve">długotrwałe występowanie anoksji glebowej. W związku z wysoką żyznością i </w:t>
      </w:r>
      <w:r w:rsidR="00193926" w:rsidRPr="00FA6329">
        <w:rPr>
          <w:rFonts w:asciiTheme="majorHAnsi" w:hAnsiTheme="majorHAnsi" w:cs="Times New Roman"/>
          <w:sz w:val="22"/>
          <w:szCs w:val="22"/>
          <w:lang w:val="pl-PL"/>
        </w:rPr>
        <w:t>regularnie powtarzającymi się zalewami natlenioną wodą rzeczną</w:t>
      </w:r>
      <w:r w:rsidR="00A11BA9" w:rsidRPr="00FA6329">
        <w:rPr>
          <w:rFonts w:asciiTheme="majorHAnsi" w:hAnsiTheme="majorHAnsi" w:cs="Times New Roman"/>
          <w:sz w:val="22"/>
          <w:szCs w:val="22"/>
          <w:lang w:val="pl-PL"/>
        </w:rPr>
        <w:t>, nie akumuluje się tu jednak torf, ale</w:t>
      </w:r>
      <w:r w:rsidR="00CA42E2">
        <w:rPr>
          <w:rFonts w:asciiTheme="majorHAnsi" w:hAnsiTheme="majorHAnsi" w:cs="Times New Roman"/>
          <w:sz w:val="22"/>
          <w:szCs w:val="22"/>
          <w:lang w:val="pl-PL"/>
        </w:rPr>
        <w:t> </w:t>
      </w:r>
      <w:r w:rsidR="000169A8" w:rsidRPr="00FA6329">
        <w:rPr>
          <w:rFonts w:asciiTheme="majorHAnsi" w:hAnsiTheme="majorHAnsi" w:cs="Times New Roman"/>
          <w:sz w:val="22"/>
          <w:szCs w:val="22"/>
          <w:lang w:val="pl-PL"/>
        </w:rPr>
        <w:t xml:space="preserve">znacznie silniej rozłożona frakcja materii organicznej określana jako muł. </w:t>
      </w:r>
      <w:proofErr w:type="spellStart"/>
      <w:r w:rsidR="00C778F7" w:rsidRPr="00FA6329">
        <w:rPr>
          <w:rFonts w:asciiTheme="majorHAnsi" w:hAnsiTheme="majorHAnsi" w:cs="Times New Roman"/>
          <w:sz w:val="22"/>
          <w:szCs w:val="22"/>
          <w:lang w:val="pl-PL"/>
        </w:rPr>
        <w:t>Mułowiska</w:t>
      </w:r>
      <w:proofErr w:type="spellEnd"/>
      <w:r w:rsidR="00C778F7" w:rsidRPr="00FA6329">
        <w:rPr>
          <w:rFonts w:asciiTheme="majorHAnsi" w:hAnsiTheme="majorHAnsi" w:cs="Times New Roman"/>
          <w:sz w:val="22"/>
          <w:szCs w:val="22"/>
          <w:lang w:val="pl-PL"/>
        </w:rPr>
        <w:t xml:space="preserve"> często występują w niższych położeniach wzdłuż rzeki lub w </w:t>
      </w:r>
      <w:r w:rsidR="00335692" w:rsidRPr="00FA6329">
        <w:rPr>
          <w:rFonts w:asciiTheme="majorHAnsi" w:hAnsiTheme="majorHAnsi" w:cs="Times New Roman"/>
          <w:sz w:val="22"/>
          <w:szCs w:val="22"/>
          <w:lang w:val="pl-PL"/>
        </w:rPr>
        <w:t xml:space="preserve">zarośniętych i </w:t>
      </w:r>
      <w:proofErr w:type="spellStart"/>
      <w:r w:rsidR="00335692" w:rsidRPr="00FA6329">
        <w:rPr>
          <w:rFonts w:asciiTheme="majorHAnsi" w:hAnsiTheme="majorHAnsi" w:cs="Times New Roman"/>
          <w:sz w:val="22"/>
          <w:szCs w:val="22"/>
          <w:lang w:val="pl-PL"/>
        </w:rPr>
        <w:t>wypłyconych</w:t>
      </w:r>
      <w:proofErr w:type="spellEnd"/>
      <w:r w:rsidR="00335692" w:rsidRPr="00FA6329">
        <w:rPr>
          <w:rFonts w:asciiTheme="majorHAnsi" w:hAnsiTheme="majorHAnsi" w:cs="Times New Roman"/>
          <w:sz w:val="22"/>
          <w:szCs w:val="22"/>
          <w:lang w:val="pl-PL"/>
        </w:rPr>
        <w:t xml:space="preserve"> starorzeczach.</w:t>
      </w:r>
      <w:r w:rsidR="007169AB" w:rsidRPr="00FA6329">
        <w:rPr>
          <w:rFonts w:asciiTheme="majorHAnsi" w:hAnsiTheme="majorHAnsi" w:cs="Times New Roman"/>
          <w:sz w:val="22"/>
          <w:szCs w:val="22"/>
          <w:lang w:val="pl-PL"/>
        </w:rPr>
        <w:t xml:space="preserve"> Są z nimi związane </w:t>
      </w:r>
      <w:r w:rsidR="00B10DA9" w:rsidRPr="00FA6329">
        <w:rPr>
          <w:rFonts w:asciiTheme="majorHAnsi" w:hAnsiTheme="majorHAnsi" w:cs="Times New Roman"/>
          <w:sz w:val="22"/>
          <w:szCs w:val="22"/>
          <w:lang w:val="pl-PL"/>
        </w:rPr>
        <w:t>głównie zbiorowiska szuwarowe</w:t>
      </w:r>
      <w:r w:rsidR="00EF70AA" w:rsidRPr="00FA6329">
        <w:rPr>
          <w:rFonts w:asciiTheme="majorHAnsi" w:hAnsiTheme="majorHAnsi" w:cs="Times New Roman"/>
          <w:sz w:val="22"/>
          <w:szCs w:val="22"/>
          <w:lang w:val="pl-PL"/>
        </w:rPr>
        <w:t>.</w:t>
      </w:r>
    </w:p>
    <w:p w14:paraId="708930CE" w14:textId="73B2998E" w:rsidR="007169AB" w:rsidRPr="00A068DB" w:rsidRDefault="007169AB" w:rsidP="00160F25">
      <w:pPr>
        <w:jc w:val="both"/>
        <w:rPr>
          <w:rFonts w:asciiTheme="majorHAnsi" w:hAnsiTheme="majorHAnsi" w:cs="Times New Roman"/>
          <w:sz w:val="22"/>
          <w:szCs w:val="22"/>
          <w:lang w:val="pl-PL"/>
        </w:rPr>
      </w:pPr>
    </w:p>
    <w:p w14:paraId="6F10E9AE" w14:textId="77777777" w:rsidR="00DA294A" w:rsidRPr="00A068DB" w:rsidRDefault="00DA294A" w:rsidP="00160F25">
      <w:pPr>
        <w:jc w:val="both"/>
        <w:rPr>
          <w:rFonts w:asciiTheme="majorHAnsi" w:hAnsiTheme="majorHAnsi" w:cs="Times New Roman"/>
          <w:color w:val="3E762A" w:themeColor="accent1" w:themeShade="BF"/>
          <w:sz w:val="22"/>
          <w:szCs w:val="22"/>
          <w:lang w:val="pl-PL"/>
        </w:rPr>
      </w:pPr>
      <w:r w:rsidRPr="00A068DB">
        <w:rPr>
          <w:rFonts w:asciiTheme="majorHAnsi" w:hAnsiTheme="majorHAnsi" w:cs="Times New Roman"/>
          <w:color w:val="3E762A" w:themeColor="accent1" w:themeShade="BF"/>
          <w:sz w:val="22"/>
          <w:szCs w:val="22"/>
          <w:lang w:val="pl-PL"/>
        </w:rPr>
        <w:t>Inne ekosystemy lądowe</w:t>
      </w:r>
    </w:p>
    <w:p w14:paraId="27E82840" w14:textId="6D4EDA06" w:rsidR="00EF70AA" w:rsidRPr="00A068DB" w:rsidRDefault="00EF70AA" w:rsidP="00160F25">
      <w:pPr>
        <w:jc w:val="both"/>
        <w:rPr>
          <w:sz w:val="22"/>
          <w:szCs w:val="22"/>
          <w:lang w:val="pl-PL"/>
        </w:rPr>
      </w:pPr>
      <w:r w:rsidRPr="00A068DB">
        <w:rPr>
          <w:b/>
          <w:sz w:val="22"/>
          <w:szCs w:val="22"/>
          <w:lang w:val="pl-PL"/>
        </w:rPr>
        <w:t>Źródliska</w:t>
      </w:r>
      <w:r w:rsidRPr="00A068DB">
        <w:rPr>
          <w:sz w:val="22"/>
          <w:szCs w:val="22"/>
          <w:lang w:val="pl-PL"/>
        </w:rPr>
        <w:t xml:space="preserve"> </w:t>
      </w:r>
      <w:r w:rsidR="00F87AAB">
        <w:rPr>
          <w:sz w:val="22"/>
          <w:szCs w:val="22"/>
          <w:lang w:val="pl-PL"/>
        </w:rPr>
        <w:t>–</w:t>
      </w:r>
      <w:r w:rsidRPr="00A068DB">
        <w:rPr>
          <w:sz w:val="22"/>
          <w:szCs w:val="22"/>
          <w:lang w:val="pl-PL"/>
        </w:rPr>
        <w:t xml:space="preserve"> obszary bardziej lub mniej skoncentrowanego wypływu wód podziemnych na</w:t>
      </w:r>
      <w:r w:rsidR="00803A6F">
        <w:rPr>
          <w:sz w:val="22"/>
          <w:szCs w:val="22"/>
          <w:lang w:val="pl-PL"/>
        </w:rPr>
        <w:t> </w:t>
      </w:r>
      <w:r w:rsidRPr="00A068DB">
        <w:rPr>
          <w:sz w:val="22"/>
          <w:szCs w:val="22"/>
          <w:lang w:val="pl-PL"/>
        </w:rPr>
        <w:t xml:space="preserve">powierzchnię, </w:t>
      </w:r>
      <w:r w:rsidR="00B7361F" w:rsidRPr="00A068DB">
        <w:rPr>
          <w:sz w:val="22"/>
          <w:szCs w:val="22"/>
          <w:lang w:val="pl-PL"/>
        </w:rPr>
        <w:t xml:space="preserve">o charakterze </w:t>
      </w:r>
      <w:r w:rsidR="00BC6796" w:rsidRPr="00A068DB">
        <w:rPr>
          <w:sz w:val="22"/>
          <w:szCs w:val="22"/>
          <w:lang w:val="pl-PL"/>
        </w:rPr>
        <w:t>ekosystemów wodnych lub bagiennych</w:t>
      </w:r>
      <w:r w:rsidR="00046FEB" w:rsidRPr="00A068DB">
        <w:rPr>
          <w:sz w:val="22"/>
          <w:szCs w:val="22"/>
          <w:lang w:val="pl-PL"/>
        </w:rPr>
        <w:t xml:space="preserve">, niekiedy z akumulacją </w:t>
      </w:r>
      <w:r w:rsidR="009D4214" w:rsidRPr="00A068DB">
        <w:rPr>
          <w:sz w:val="22"/>
          <w:szCs w:val="22"/>
          <w:lang w:val="pl-PL"/>
        </w:rPr>
        <w:t xml:space="preserve">materii organicznej (wtedy </w:t>
      </w:r>
      <w:r w:rsidR="00347BEE" w:rsidRPr="00A068DB">
        <w:rPr>
          <w:sz w:val="22"/>
          <w:szCs w:val="22"/>
          <w:lang w:val="pl-PL"/>
        </w:rPr>
        <w:t>mogą należeć do torfowisk)</w:t>
      </w:r>
      <w:r w:rsidR="009C21BB" w:rsidRPr="00A068DB">
        <w:rPr>
          <w:sz w:val="22"/>
          <w:szCs w:val="22"/>
          <w:lang w:val="pl-PL"/>
        </w:rPr>
        <w:t xml:space="preserve"> lub </w:t>
      </w:r>
      <w:r w:rsidR="00EE537B" w:rsidRPr="00A068DB">
        <w:rPr>
          <w:sz w:val="22"/>
          <w:szCs w:val="22"/>
          <w:lang w:val="pl-PL"/>
        </w:rPr>
        <w:t xml:space="preserve">tufu źródliskowego </w:t>
      </w:r>
      <w:r w:rsidR="001124B4" w:rsidRPr="00A068DB">
        <w:rPr>
          <w:sz w:val="22"/>
          <w:szCs w:val="22"/>
          <w:lang w:val="pl-PL"/>
        </w:rPr>
        <w:t>(węglanu wapnia</w:t>
      </w:r>
      <w:r w:rsidR="006B7E5B" w:rsidRPr="00A068DB">
        <w:rPr>
          <w:sz w:val="22"/>
          <w:szCs w:val="22"/>
          <w:lang w:val="pl-PL"/>
        </w:rPr>
        <w:t xml:space="preserve">, trawertynu). </w:t>
      </w:r>
      <w:r w:rsidR="00007F7C" w:rsidRPr="00A068DB">
        <w:rPr>
          <w:sz w:val="22"/>
          <w:szCs w:val="22"/>
          <w:lang w:val="pl-PL"/>
        </w:rPr>
        <w:t>Związane są z nimi zbi</w:t>
      </w:r>
      <w:r w:rsidR="00266EE7" w:rsidRPr="00A068DB">
        <w:rPr>
          <w:sz w:val="22"/>
          <w:szCs w:val="22"/>
          <w:lang w:val="pl-PL"/>
        </w:rPr>
        <w:t>o</w:t>
      </w:r>
      <w:r w:rsidR="00007F7C" w:rsidRPr="00A068DB">
        <w:rPr>
          <w:sz w:val="22"/>
          <w:szCs w:val="22"/>
          <w:lang w:val="pl-PL"/>
        </w:rPr>
        <w:t>rowiska wyspecjalizowanych roślin wodnych</w:t>
      </w:r>
      <w:r w:rsidR="000F451B" w:rsidRPr="00A068DB">
        <w:rPr>
          <w:sz w:val="22"/>
          <w:szCs w:val="22"/>
          <w:lang w:val="pl-PL"/>
        </w:rPr>
        <w:t xml:space="preserve"> i </w:t>
      </w:r>
      <w:r w:rsidR="00266EE7" w:rsidRPr="00A068DB">
        <w:rPr>
          <w:sz w:val="22"/>
          <w:szCs w:val="22"/>
          <w:lang w:val="pl-PL"/>
        </w:rPr>
        <w:t>bagiennych</w:t>
      </w:r>
      <w:r w:rsidR="000F451B" w:rsidRPr="00A068DB">
        <w:rPr>
          <w:sz w:val="22"/>
          <w:szCs w:val="22"/>
          <w:lang w:val="pl-PL"/>
        </w:rPr>
        <w:t>, w</w:t>
      </w:r>
      <w:r w:rsidR="00803A6F">
        <w:rPr>
          <w:sz w:val="22"/>
          <w:szCs w:val="22"/>
          <w:lang w:val="pl-PL"/>
        </w:rPr>
        <w:t> </w:t>
      </w:r>
      <w:r w:rsidR="000F451B" w:rsidRPr="00A068DB">
        <w:rPr>
          <w:sz w:val="22"/>
          <w:szCs w:val="22"/>
          <w:lang w:val="pl-PL"/>
        </w:rPr>
        <w:t>tym leśnych (łęgi źródliskowe).</w:t>
      </w:r>
    </w:p>
    <w:p w14:paraId="31B60D85" w14:textId="7C235280" w:rsidR="00A00482" w:rsidRPr="00A068DB" w:rsidRDefault="008F001D" w:rsidP="00160F25">
      <w:pPr>
        <w:jc w:val="both"/>
        <w:rPr>
          <w:sz w:val="22"/>
          <w:szCs w:val="22"/>
          <w:lang w:val="pl-PL"/>
        </w:rPr>
      </w:pPr>
      <w:proofErr w:type="spellStart"/>
      <w:r w:rsidRPr="00A068DB">
        <w:rPr>
          <w:b/>
          <w:sz w:val="22"/>
          <w:szCs w:val="22"/>
          <w:lang w:val="pl-PL"/>
        </w:rPr>
        <w:t>Podmokliska</w:t>
      </w:r>
      <w:proofErr w:type="spellEnd"/>
      <w:r w:rsidR="002C7AD9" w:rsidRPr="00A068DB">
        <w:rPr>
          <w:b/>
          <w:sz w:val="22"/>
          <w:szCs w:val="22"/>
          <w:lang w:val="pl-PL"/>
        </w:rPr>
        <w:t xml:space="preserve"> </w:t>
      </w:r>
      <w:r w:rsidR="00F87AAB">
        <w:rPr>
          <w:sz w:val="22"/>
          <w:szCs w:val="22"/>
          <w:lang w:val="pl-PL"/>
        </w:rPr>
        <w:t>–</w:t>
      </w:r>
      <w:r w:rsidR="002C7AD9" w:rsidRPr="00A068DB">
        <w:rPr>
          <w:sz w:val="22"/>
          <w:szCs w:val="22"/>
          <w:lang w:val="pl-PL"/>
        </w:rPr>
        <w:t xml:space="preserve"> obszary okresowo podmokłe</w:t>
      </w:r>
      <w:r w:rsidR="006675B8" w:rsidRPr="00A068DB">
        <w:rPr>
          <w:sz w:val="22"/>
          <w:szCs w:val="22"/>
          <w:lang w:val="pl-PL"/>
        </w:rPr>
        <w:t xml:space="preserve">, zwykle </w:t>
      </w:r>
      <w:r w:rsidR="00BF1B9F" w:rsidRPr="00A068DB">
        <w:rPr>
          <w:sz w:val="22"/>
          <w:szCs w:val="22"/>
          <w:lang w:val="pl-PL"/>
        </w:rPr>
        <w:t xml:space="preserve">o </w:t>
      </w:r>
      <w:proofErr w:type="spellStart"/>
      <w:r w:rsidR="00BF1B9F" w:rsidRPr="00A068DB">
        <w:rPr>
          <w:sz w:val="22"/>
          <w:szCs w:val="22"/>
          <w:lang w:val="pl-PL"/>
        </w:rPr>
        <w:t>s</w:t>
      </w:r>
      <w:r w:rsidR="00F87AAB">
        <w:rPr>
          <w:sz w:val="22"/>
          <w:szCs w:val="22"/>
          <w:lang w:val="pl-PL"/>
        </w:rPr>
        <w:t>o</w:t>
      </w:r>
      <w:r w:rsidR="00BF1B9F" w:rsidRPr="00A068DB">
        <w:rPr>
          <w:sz w:val="22"/>
          <w:szCs w:val="22"/>
          <w:lang w:val="pl-PL"/>
        </w:rPr>
        <w:t>ligenicznym</w:t>
      </w:r>
      <w:proofErr w:type="spellEnd"/>
      <w:r w:rsidR="00BF1B9F" w:rsidRPr="00A068DB">
        <w:rPr>
          <w:sz w:val="22"/>
          <w:szCs w:val="22"/>
          <w:lang w:val="pl-PL"/>
        </w:rPr>
        <w:t xml:space="preserve"> lub </w:t>
      </w:r>
      <w:proofErr w:type="spellStart"/>
      <w:r w:rsidR="00BF1B9F" w:rsidRPr="00A068DB">
        <w:rPr>
          <w:sz w:val="22"/>
          <w:szCs w:val="22"/>
          <w:lang w:val="pl-PL"/>
        </w:rPr>
        <w:t>topogenicznym</w:t>
      </w:r>
      <w:proofErr w:type="spellEnd"/>
      <w:r w:rsidR="00BF1B9F" w:rsidRPr="00A068DB">
        <w:rPr>
          <w:sz w:val="22"/>
          <w:szCs w:val="22"/>
          <w:lang w:val="pl-PL"/>
        </w:rPr>
        <w:t xml:space="preserve"> sposobie zasilania wodami podziemnymi</w:t>
      </w:r>
      <w:r w:rsidR="00A00482" w:rsidRPr="00A068DB">
        <w:rPr>
          <w:sz w:val="22"/>
          <w:szCs w:val="22"/>
          <w:lang w:val="pl-PL"/>
        </w:rPr>
        <w:t xml:space="preserve">, różniące się od torfowisk brakiem jednoznacznie odróżnialnej warstwy torfu. </w:t>
      </w:r>
      <w:r w:rsidR="00A00482" w:rsidRPr="00891DB1">
        <w:rPr>
          <w:rFonts w:asciiTheme="majorHAnsi" w:hAnsiTheme="majorHAnsi" w:cs="Times New Roman"/>
          <w:sz w:val="22"/>
          <w:szCs w:val="22"/>
          <w:lang w:val="pl-PL"/>
        </w:rPr>
        <w:t>W niektóryc</w:t>
      </w:r>
      <w:r w:rsidR="00A00482" w:rsidRPr="005A51EF">
        <w:rPr>
          <w:rFonts w:asciiTheme="majorHAnsi" w:hAnsiTheme="majorHAnsi" w:cs="Times New Roman"/>
          <w:sz w:val="22"/>
          <w:szCs w:val="22"/>
          <w:lang w:val="pl-PL"/>
        </w:rPr>
        <w:t>h przypadkach mogą to być inicjalne fazy rozwoju torfowisk lub</w:t>
      </w:r>
      <w:r w:rsidR="00CA42E2">
        <w:rPr>
          <w:rFonts w:asciiTheme="majorHAnsi" w:hAnsiTheme="majorHAnsi" w:cs="Times New Roman"/>
          <w:sz w:val="22"/>
          <w:szCs w:val="22"/>
          <w:lang w:val="pl-PL"/>
        </w:rPr>
        <w:t> </w:t>
      </w:r>
      <w:r w:rsidR="00A00482" w:rsidRPr="005A51EF">
        <w:rPr>
          <w:rFonts w:asciiTheme="majorHAnsi" w:hAnsiTheme="majorHAnsi" w:cs="Times New Roman"/>
          <w:sz w:val="22"/>
          <w:szCs w:val="22"/>
          <w:lang w:val="pl-PL"/>
        </w:rPr>
        <w:t xml:space="preserve">końcowe fazy ich </w:t>
      </w:r>
      <w:proofErr w:type="spellStart"/>
      <w:r w:rsidR="00A00482" w:rsidRPr="005A51EF">
        <w:rPr>
          <w:rFonts w:asciiTheme="majorHAnsi" w:hAnsiTheme="majorHAnsi" w:cs="Times New Roman"/>
          <w:sz w:val="22"/>
          <w:szCs w:val="22"/>
          <w:lang w:val="pl-PL"/>
        </w:rPr>
        <w:t>decesji</w:t>
      </w:r>
      <w:proofErr w:type="spellEnd"/>
      <w:r w:rsidR="00A00482" w:rsidRPr="005A51EF">
        <w:rPr>
          <w:rFonts w:asciiTheme="majorHAnsi" w:hAnsiTheme="majorHAnsi" w:cs="Times New Roman"/>
          <w:sz w:val="22"/>
          <w:szCs w:val="22"/>
          <w:lang w:val="pl-PL"/>
        </w:rPr>
        <w:t xml:space="preserve">. </w:t>
      </w:r>
      <w:proofErr w:type="spellStart"/>
      <w:r w:rsidR="00A00482" w:rsidRPr="0009744E">
        <w:rPr>
          <w:rFonts w:asciiTheme="majorHAnsi" w:hAnsiTheme="majorHAnsi" w:cs="Times New Roman"/>
          <w:sz w:val="22"/>
          <w:szCs w:val="22"/>
          <w:lang w:val="pl-PL"/>
        </w:rPr>
        <w:t>Podmokliska</w:t>
      </w:r>
      <w:proofErr w:type="spellEnd"/>
      <w:r w:rsidR="00A00482" w:rsidRPr="0009744E">
        <w:rPr>
          <w:rFonts w:asciiTheme="majorHAnsi" w:hAnsiTheme="majorHAnsi" w:cs="Times New Roman"/>
          <w:sz w:val="22"/>
          <w:szCs w:val="22"/>
          <w:lang w:val="pl-PL"/>
        </w:rPr>
        <w:t xml:space="preserve"> </w:t>
      </w:r>
      <w:r w:rsidR="00EB711D" w:rsidRPr="008E4AD2">
        <w:rPr>
          <w:rFonts w:asciiTheme="majorHAnsi" w:hAnsiTheme="majorHAnsi" w:cs="Times New Roman"/>
          <w:sz w:val="22"/>
          <w:szCs w:val="22"/>
          <w:lang w:val="pl-PL"/>
        </w:rPr>
        <w:t xml:space="preserve">mogą być związane z </w:t>
      </w:r>
      <w:r w:rsidR="0052607B" w:rsidRPr="00FA6329">
        <w:rPr>
          <w:rFonts w:asciiTheme="majorHAnsi" w:hAnsiTheme="majorHAnsi" w:cs="Times New Roman"/>
          <w:sz w:val="22"/>
          <w:szCs w:val="22"/>
          <w:lang w:val="pl-PL"/>
        </w:rPr>
        <w:t xml:space="preserve">podobnymi grupami </w:t>
      </w:r>
      <w:r w:rsidR="009702BB" w:rsidRPr="00FA6329">
        <w:rPr>
          <w:rFonts w:asciiTheme="majorHAnsi" w:hAnsiTheme="majorHAnsi" w:cs="Times New Roman"/>
          <w:sz w:val="22"/>
          <w:szCs w:val="22"/>
          <w:lang w:val="pl-PL"/>
        </w:rPr>
        <w:t xml:space="preserve">zbiorowisk </w:t>
      </w:r>
      <w:r w:rsidR="009702BB" w:rsidRPr="00FA6329">
        <w:rPr>
          <w:rFonts w:asciiTheme="majorHAnsi" w:hAnsiTheme="majorHAnsi" w:cs="Times New Roman"/>
          <w:sz w:val="22"/>
          <w:szCs w:val="22"/>
          <w:lang w:val="pl-PL"/>
        </w:rPr>
        <w:lastRenderedPageBreak/>
        <w:t xml:space="preserve">roślinnych jak torfowiska niskie, ale </w:t>
      </w:r>
      <w:r w:rsidR="00E33DE7" w:rsidRPr="00FA6329">
        <w:rPr>
          <w:rFonts w:asciiTheme="majorHAnsi" w:hAnsiTheme="majorHAnsi" w:cs="Times New Roman"/>
          <w:sz w:val="22"/>
          <w:szCs w:val="22"/>
          <w:lang w:val="pl-PL"/>
        </w:rPr>
        <w:t>są one z reguły mniej stabilne</w:t>
      </w:r>
      <w:r w:rsidR="000709D7" w:rsidRPr="00FA6329">
        <w:rPr>
          <w:rFonts w:asciiTheme="majorHAnsi" w:hAnsiTheme="majorHAnsi" w:cs="Times New Roman"/>
          <w:sz w:val="22"/>
          <w:szCs w:val="22"/>
          <w:lang w:val="pl-PL"/>
        </w:rPr>
        <w:t xml:space="preserve"> i </w:t>
      </w:r>
      <w:r w:rsidR="004876C6" w:rsidRPr="00FA6329">
        <w:rPr>
          <w:rFonts w:asciiTheme="majorHAnsi" w:hAnsiTheme="majorHAnsi" w:cs="Times New Roman"/>
          <w:sz w:val="22"/>
          <w:szCs w:val="22"/>
          <w:lang w:val="pl-PL"/>
        </w:rPr>
        <w:t xml:space="preserve">rzadko </w:t>
      </w:r>
      <w:r w:rsidR="00CF0FAE" w:rsidRPr="00FA6329">
        <w:rPr>
          <w:rFonts w:asciiTheme="majorHAnsi" w:hAnsiTheme="majorHAnsi" w:cs="Times New Roman"/>
          <w:sz w:val="22"/>
          <w:szCs w:val="22"/>
          <w:lang w:val="pl-PL"/>
        </w:rPr>
        <w:t xml:space="preserve">zawierają wyspecjalizowane gatunki torfowiskowe. </w:t>
      </w:r>
      <w:r w:rsidR="00EA38F6" w:rsidRPr="00FA6329">
        <w:rPr>
          <w:rFonts w:asciiTheme="majorHAnsi" w:hAnsiTheme="majorHAnsi" w:cs="Times New Roman"/>
          <w:sz w:val="22"/>
          <w:szCs w:val="22"/>
          <w:lang w:val="pl-PL"/>
        </w:rPr>
        <w:t xml:space="preserve">Ponadto </w:t>
      </w:r>
      <w:proofErr w:type="spellStart"/>
      <w:r w:rsidR="00EA38F6" w:rsidRPr="00FA6329">
        <w:rPr>
          <w:rFonts w:asciiTheme="majorHAnsi" w:hAnsiTheme="majorHAnsi" w:cs="Times New Roman"/>
          <w:sz w:val="22"/>
          <w:szCs w:val="22"/>
          <w:lang w:val="pl-PL"/>
        </w:rPr>
        <w:t>podmokliska</w:t>
      </w:r>
      <w:proofErr w:type="spellEnd"/>
      <w:r w:rsidR="00EA38F6" w:rsidRPr="00FA6329">
        <w:rPr>
          <w:rFonts w:asciiTheme="majorHAnsi" w:hAnsiTheme="majorHAnsi" w:cs="Times New Roman"/>
          <w:sz w:val="22"/>
          <w:szCs w:val="22"/>
          <w:lang w:val="pl-PL"/>
        </w:rPr>
        <w:t xml:space="preserve"> </w:t>
      </w:r>
      <w:r w:rsidR="00D83640" w:rsidRPr="00FA6329">
        <w:rPr>
          <w:rFonts w:asciiTheme="majorHAnsi" w:hAnsiTheme="majorHAnsi" w:cs="Times New Roman"/>
          <w:sz w:val="22"/>
          <w:szCs w:val="22"/>
          <w:lang w:val="pl-PL"/>
        </w:rPr>
        <w:t xml:space="preserve">są często </w:t>
      </w:r>
      <w:r w:rsidR="000A569D" w:rsidRPr="00FA6329">
        <w:rPr>
          <w:rFonts w:asciiTheme="majorHAnsi" w:hAnsiTheme="majorHAnsi" w:cs="Times New Roman"/>
          <w:sz w:val="22"/>
          <w:szCs w:val="22"/>
          <w:lang w:val="pl-PL"/>
        </w:rPr>
        <w:t>użytkowane rolniczo, w</w:t>
      </w:r>
      <w:r w:rsidR="000F7ABC">
        <w:rPr>
          <w:rFonts w:asciiTheme="majorHAnsi" w:hAnsiTheme="majorHAnsi" w:cs="Times New Roman"/>
          <w:sz w:val="22"/>
          <w:szCs w:val="22"/>
          <w:lang w:val="pl-PL"/>
        </w:rPr>
        <w:t> </w:t>
      </w:r>
      <w:r w:rsidR="000A569D" w:rsidRPr="00FA6329">
        <w:rPr>
          <w:rFonts w:asciiTheme="majorHAnsi" w:hAnsiTheme="majorHAnsi" w:cs="Times New Roman"/>
          <w:sz w:val="22"/>
          <w:szCs w:val="22"/>
          <w:lang w:val="pl-PL"/>
        </w:rPr>
        <w:t xml:space="preserve">szczególności jako </w:t>
      </w:r>
      <w:r w:rsidR="00622F0A" w:rsidRPr="00FA6329">
        <w:rPr>
          <w:rFonts w:asciiTheme="majorHAnsi" w:hAnsiTheme="majorHAnsi" w:cs="Times New Roman"/>
          <w:sz w:val="22"/>
          <w:szCs w:val="22"/>
          <w:lang w:val="pl-PL"/>
        </w:rPr>
        <w:t>łąki kośne</w:t>
      </w:r>
      <w:r w:rsidR="00CE39DD" w:rsidRPr="00FA6329">
        <w:rPr>
          <w:rFonts w:asciiTheme="majorHAnsi" w:hAnsiTheme="majorHAnsi" w:cs="Times New Roman"/>
          <w:sz w:val="22"/>
          <w:szCs w:val="22"/>
          <w:lang w:val="pl-PL"/>
        </w:rPr>
        <w:t xml:space="preserve">, </w:t>
      </w:r>
      <w:r w:rsidR="00EC42C8" w:rsidRPr="00FA6329">
        <w:rPr>
          <w:rFonts w:asciiTheme="majorHAnsi" w:hAnsiTheme="majorHAnsi" w:cs="Times New Roman"/>
          <w:sz w:val="22"/>
          <w:szCs w:val="22"/>
          <w:lang w:val="pl-PL"/>
        </w:rPr>
        <w:t xml:space="preserve">w tym </w:t>
      </w:r>
      <w:proofErr w:type="spellStart"/>
      <w:r w:rsidR="00EC42C8" w:rsidRPr="00FA6329">
        <w:rPr>
          <w:rFonts w:asciiTheme="majorHAnsi" w:hAnsiTheme="majorHAnsi" w:cs="Times New Roman"/>
          <w:sz w:val="22"/>
          <w:szCs w:val="22"/>
          <w:lang w:val="pl-PL"/>
        </w:rPr>
        <w:t>zmiennowilgotne</w:t>
      </w:r>
      <w:proofErr w:type="spellEnd"/>
      <w:r w:rsidR="00EC42C8" w:rsidRPr="00FA6329">
        <w:rPr>
          <w:rFonts w:asciiTheme="majorHAnsi" w:hAnsiTheme="majorHAnsi" w:cs="Times New Roman"/>
          <w:sz w:val="22"/>
          <w:szCs w:val="22"/>
          <w:lang w:val="pl-PL"/>
        </w:rPr>
        <w:t xml:space="preserve"> łąki </w:t>
      </w:r>
      <w:proofErr w:type="spellStart"/>
      <w:r w:rsidR="00EC42C8" w:rsidRPr="00FA6329">
        <w:rPr>
          <w:rFonts w:asciiTheme="majorHAnsi" w:hAnsiTheme="majorHAnsi" w:cs="Times New Roman"/>
          <w:sz w:val="22"/>
          <w:szCs w:val="22"/>
          <w:lang w:val="pl-PL"/>
        </w:rPr>
        <w:t>trzęślicowe</w:t>
      </w:r>
      <w:proofErr w:type="spellEnd"/>
      <w:r w:rsidR="00EC42C8" w:rsidRPr="00FA6329">
        <w:rPr>
          <w:rFonts w:asciiTheme="majorHAnsi" w:hAnsiTheme="majorHAnsi" w:cs="Times New Roman"/>
          <w:sz w:val="22"/>
          <w:szCs w:val="22"/>
          <w:lang w:val="pl-PL"/>
        </w:rPr>
        <w:t xml:space="preserve"> i </w:t>
      </w:r>
      <w:proofErr w:type="spellStart"/>
      <w:r w:rsidR="00EC42C8" w:rsidRPr="00FA6329">
        <w:rPr>
          <w:rFonts w:asciiTheme="majorHAnsi" w:hAnsiTheme="majorHAnsi" w:cs="Times New Roman"/>
          <w:sz w:val="22"/>
          <w:szCs w:val="22"/>
          <w:lang w:val="pl-PL"/>
        </w:rPr>
        <w:t>wyczyńcowe</w:t>
      </w:r>
      <w:proofErr w:type="spellEnd"/>
      <w:r w:rsidR="00EC42C8" w:rsidRPr="00FA6329">
        <w:rPr>
          <w:rFonts w:asciiTheme="majorHAnsi" w:hAnsiTheme="majorHAnsi" w:cs="Times New Roman"/>
          <w:sz w:val="22"/>
          <w:szCs w:val="22"/>
          <w:lang w:val="pl-PL"/>
        </w:rPr>
        <w:t xml:space="preserve">. </w:t>
      </w:r>
    </w:p>
    <w:p w14:paraId="73F62698" w14:textId="2E7AC11C" w:rsidR="00E133CB" w:rsidRPr="00A068DB" w:rsidRDefault="00DA294A" w:rsidP="00160F25">
      <w:pPr>
        <w:jc w:val="both"/>
        <w:rPr>
          <w:sz w:val="22"/>
          <w:szCs w:val="22"/>
          <w:lang w:val="pl-PL"/>
        </w:rPr>
      </w:pPr>
      <w:r w:rsidRPr="00A068DB">
        <w:rPr>
          <w:b/>
          <w:sz w:val="22"/>
          <w:szCs w:val="22"/>
          <w:lang w:val="pl-PL"/>
        </w:rPr>
        <w:t>Namuliska deluwialne</w:t>
      </w:r>
      <w:r w:rsidR="002A3213" w:rsidRPr="00A068DB">
        <w:rPr>
          <w:b/>
          <w:sz w:val="22"/>
          <w:szCs w:val="22"/>
          <w:lang w:val="pl-PL"/>
        </w:rPr>
        <w:t xml:space="preserve"> </w:t>
      </w:r>
      <w:r w:rsidR="00F87AAB">
        <w:rPr>
          <w:sz w:val="22"/>
          <w:szCs w:val="22"/>
          <w:lang w:val="pl-PL"/>
        </w:rPr>
        <w:t>–</w:t>
      </w:r>
      <w:r w:rsidR="00E133CB" w:rsidRPr="00A068DB">
        <w:rPr>
          <w:sz w:val="22"/>
          <w:szCs w:val="22"/>
          <w:lang w:val="pl-PL"/>
        </w:rPr>
        <w:t xml:space="preserve"> obszar</w:t>
      </w:r>
      <w:r w:rsidR="00F87AAB">
        <w:rPr>
          <w:sz w:val="22"/>
          <w:szCs w:val="22"/>
          <w:lang w:val="pl-PL"/>
        </w:rPr>
        <w:t xml:space="preserve">y </w:t>
      </w:r>
      <w:r w:rsidR="00E133CB" w:rsidRPr="00A068DB">
        <w:rPr>
          <w:sz w:val="22"/>
          <w:szCs w:val="22"/>
          <w:lang w:val="pl-PL"/>
        </w:rPr>
        <w:t xml:space="preserve">akumulacji namułów przez wody spływające po powierzchni gruntu, nanoszące </w:t>
      </w:r>
      <w:r w:rsidR="001D6816" w:rsidRPr="00A068DB">
        <w:rPr>
          <w:sz w:val="22"/>
          <w:szCs w:val="22"/>
          <w:lang w:val="pl-PL"/>
        </w:rPr>
        <w:t xml:space="preserve">materiał </w:t>
      </w:r>
      <w:r w:rsidR="00E133CB" w:rsidRPr="00A068DB">
        <w:rPr>
          <w:sz w:val="22"/>
          <w:szCs w:val="22"/>
          <w:lang w:val="pl-PL"/>
        </w:rPr>
        <w:t>wypł</w:t>
      </w:r>
      <w:r w:rsidR="001D6816" w:rsidRPr="00A068DB">
        <w:rPr>
          <w:sz w:val="22"/>
          <w:szCs w:val="22"/>
          <w:lang w:val="pl-PL"/>
        </w:rPr>
        <w:t xml:space="preserve">ukany z </w:t>
      </w:r>
      <w:r w:rsidR="0098619F" w:rsidRPr="00A068DB">
        <w:rPr>
          <w:sz w:val="22"/>
          <w:szCs w:val="22"/>
          <w:lang w:val="pl-PL"/>
        </w:rPr>
        <w:t xml:space="preserve">okolicznych </w:t>
      </w:r>
      <w:r w:rsidR="001D6816" w:rsidRPr="00A068DB">
        <w:rPr>
          <w:sz w:val="22"/>
          <w:szCs w:val="22"/>
          <w:lang w:val="pl-PL"/>
        </w:rPr>
        <w:t>gleb</w:t>
      </w:r>
      <w:r w:rsidR="0098619F" w:rsidRPr="00A068DB">
        <w:rPr>
          <w:sz w:val="22"/>
          <w:szCs w:val="22"/>
          <w:lang w:val="pl-PL"/>
        </w:rPr>
        <w:t xml:space="preserve">. </w:t>
      </w:r>
      <w:r w:rsidR="00764A92" w:rsidRPr="00A068DB">
        <w:rPr>
          <w:sz w:val="22"/>
          <w:szCs w:val="22"/>
          <w:lang w:val="pl-PL"/>
        </w:rPr>
        <w:t>Namuliska deluwialne kształtują się w</w:t>
      </w:r>
      <w:r w:rsidR="00803A6F">
        <w:rPr>
          <w:sz w:val="22"/>
          <w:szCs w:val="22"/>
          <w:lang w:val="pl-PL"/>
        </w:rPr>
        <w:t> </w:t>
      </w:r>
      <w:r w:rsidR="00764A92" w:rsidRPr="00A068DB">
        <w:rPr>
          <w:sz w:val="22"/>
          <w:szCs w:val="22"/>
          <w:lang w:val="pl-PL"/>
        </w:rPr>
        <w:t>brzeżnych i górnych odcinkach dolin</w:t>
      </w:r>
      <w:r w:rsidR="004A6A86" w:rsidRPr="00A068DB">
        <w:rPr>
          <w:sz w:val="22"/>
          <w:szCs w:val="22"/>
          <w:lang w:val="pl-PL"/>
        </w:rPr>
        <w:t>, u podnóża stoków</w:t>
      </w:r>
      <w:r w:rsidR="00661706" w:rsidRPr="00A068DB">
        <w:rPr>
          <w:sz w:val="22"/>
          <w:szCs w:val="22"/>
          <w:lang w:val="pl-PL"/>
        </w:rPr>
        <w:t xml:space="preserve">. Typ roślinności zależy od rodzaju nanoszonego materiału oraz lokalnej wilgotności i może obejmować bardzo zróżnicowane </w:t>
      </w:r>
      <w:r w:rsidR="00A81218" w:rsidRPr="00A068DB">
        <w:rPr>
          <w:sz w:val="22"/>
          <w:szCs w:val="22"/>
          <w:lang w:val="pl-PL"/>
        </w:rPr>
        <w:t>zbiorowiska roślinne</w:t>
      </w:r>
      <w:r w:rsidR="00F87AAB">
        <w:rPr>
          <w:sz w:val="22"/>
          <w:szCs w:val="22"/>
          <w:lang w:val="pl-PL"/>
        </w:rPr>
        <w:t>, w tym bory i lasy wilgotne</w:t>
      </w:r>
      <w:r w:rsidR="00A81218" w:rsidRPr="00A068DB">
        <w:rPr>
          <w:sz w:val="22"/>
          <w:szCs w:val="22"/>
          <w:lang w:val="pl-PL"/>
        </w:rPr>
        <w:t>.</w:t>
      </w:r>
    </w:p>
    <w:p w14:paraId="72EFE671" w14:textId="62EF7C68" w:rsidR="00A81218" w:rsidRPr="00A068DB" w:rsidRDefault="00A81218" w:rsidP="00160F25">
      <w:pPr>
        <w:jc w:val="both"/>
        <w:rPr>
          <w:sz w:val="22"/>
          <w:szCs w:val="22"/>
          <w:lang w:val="pl-PL"/>
        </w:rPr>
      </w:pPr>
      <w:r w:rsidRPr="00A068DB">
        <w:rPr>
          <w:b/>
          <w:sz w:val="22"/>
          <w:szCs w:val="22"/>
          <w:lang w:val="pl-PL"/>
        </w:rPr>
        <w:t>Solniska</w:t>
      </w:r>
      <w:r w:rsidRPr="00A068DB">
        <w:rPr>
          <w:sz w:val="22"/>
          <w:szCs w:val="22"/>
          <w:lang w:val="pl-PL"/>
        </w:rPr>
        <w:t xml:space="preserve"> </w:t>
      </w:r>
      <w:r w:rsidR="00F87AAB">
        <w:rPr>
          <w:sz w:val="22"/>
          <w:szCs w:val="22"/>
          <w:lang w:val="pl-PL"/>
        </w:rPr>
        <w:t>–</w:t>
      </w:r>
      <w:r w:rsidRPr="00A068DB">
        <w:rPr>
          <w:sz w:val="22"/>
          <w:szCs w:val="22"/>
          <w:lang w:val="pl-PL"/>
        </w:rPr>
        <w:t xml:space="preserve"> stałe lub okresowe mokradła wyróżniające się znacznym zasoleniem</w:t>
      </w:r>
      <w:r w:rsidR="001E061F" w:rsidRPr="00A068DB">
        <w:rPr>
          <w:sz w:val="22"/>
          <w:szCs w:val="22"/>
          <w:lang w:val="pl-PL"/>
        </w:rPr>
        <w:t xml:space="preserve"> wód zasilających</w:t>
      </w:r>
      <w:r w:rsidRPr="00A068DB">
        <w:rPr>
          <w:sz w:val="22"/>
          <w:szCs w:val="22"/>
          <w:lang w:val="pl-PL"/>
        </w:rPr>
        <w:t xml:space="preserve">, przede wszystkim przez chlorek sodu. </w:t>
      </w:r>
      <w:r w:rsidR="0007463C" w:rsidRPr="00A068DB">
        <w:rPr>
          <w:sz w:val="22"/>
          <w:szCs w:val="22"/>
          <w:lang w:val="pl-PL"/>
        </w:rPr>
        <w:t xml:space="preserve">Są tu zaliczane solniska nadmorskie, </w:t>
      </w:r>
      <w:r w:rsidR="00E95E3C" w:rsidRPr="00A068DB">
        <w:rPr>
          <w:sz w:val="22"/>
          <w:szCs w:val="22"/>
          <w:lang w:val="pl-PL"/>
        </w:rPr>
        <w:t>zalewane</w:t>
      </w:r>
      <w:r w:rsidR="001E061F" w:rsidRPr="00A068DB">
        <w:rPr>
          <w:sz w:val="22"/>
          <w:szCs w:val="22"/>
          <w:lang w:val="pl-PL"/>
        </w:rPr>
        <w:t xml:space="preserve"> wodami morskimi</w:t>
      </w:r>
      <w:r w:rsidR="00E95E3C" w:rsidRPr="00A068DB">
        <w:rPr>
          <w:sz w:val="22"/>
          <w:szCs w:val="22"/>
          <w:lang w:val="pl-PL"/>
        </w:rPr>
        <w:t xml:space="preserve"> (zwykle sztormowymi)</w:t>
      </w:r>
      <w:r w:rsidR="007B6A2C" w:rsidRPr="00A068DB">
        <w:rPr>
          <w:sz w:val="22"/>
          <w:szCs w:val="22"/>
          <w:lang w:val="pl-PL"/>
        </w:rPr>
        <w:t>, oraz solniska śródlądowe</w:t>
      </w:r>
      <w:r w:rsidR="0042255F">
        <w:rPr>
          <w:sz w:val="22"/>
          <w:szCs w:val="22"/>
          <w:lang w:val="pl-PL"/>
        </w:rPr>
        <w:t>,</w:t>
      </w:r>
      <w:r w:rsidR="007B6A2C" w:rsidRPr="00A068DB">
        <w:rPr>
          <w:sz w:val="22"/>
          <w:szCs w:val="22"/>
          <w:lang w:val="pl-PL"/>
        </w:rPr>
        <w:t xml:space="preserve"> związane z </w:t>
      </w:r>
      <w:r w:rsidR="00AF6B15" w:rsidRPr="00A068DB">
        <w:rPr>
          <w:sz w:val="22"/>
          <w:szCs w:val="22"/>
          <w:lang w:val="pl-PL"/>
        </w:rPr>
        <w:t>wypływem zasolonych wód podziemnych.</w:t>
      </w:r>
      <w:r w:rsidR="007A6641" w:rsidRPr="00A068DB">
        <w:rPr>
          <w:sz w:val="22"/>
          <w:szCs w:val="22"/>
          <w:lang w:val="pl-PL"/>
        </w:rPr>
        <w:t xml:space="preserve"> Zbiorowiska roślinne</w:t>
      </w:r>
      <w:r w:rsidR="00134ED3" w:rsidRPr="00A068DB">
        <w:rPr>
          <w:sz w:val="22"/>
          <w:szCs w:val="22"/>
          <w:lang w:val="pl-PL"/>
        </w:rPr>
        <w:t xml:space="preserve"> </w:t>
      </w:r>
      <w:r w:rsidR="0042255F">
        <w:rPr>
          <w:sz w:val="22"/>
          <w:szCs w:val="22"/>
          <w:lang w:val="pl-PL"/>
        </w:rPr>
        <w:t>charakteryzuje</w:t>
      </w:r>
      <w:r w:rsidR="0042255F" w:rsidRPr="00A068DB">
        <w:rPr>
          <w:sz w:val="22"/>
          <w:szCs w:val="22"/>
          <w:lang w:val="pl-PL"/>
        </w:rPr>
        <w:t xml:space="preserve"> </w:t>
      </w:r>
      <w:r w:rsidR="00134ED3" w:rsidRPr="00A068DB">
        <w:rPr>
          <w:sz w:val="22"/>
          <w:szCs w:val="22"/>
          <w:lang w:val="pl-PL"/>
        </w:rPr>
        <w:t>duży udział wyspecjalizowanych roślin, tzw. halofitów.</w:t>
      </w:r>
      <w:r w:rsidR="00AF6B15" w:rsidRPr="00A068DB">
        <w:rPr>
          <w:sz w:val="22"/>
          <w:szCs w:val="22"/>
          <w:lang w:val="pl-PL"/>
        </w:rPr>
        <w:t xml:space="preserve"> </w:t>
      </w:r>
      <w:r w:rsidR="00CF0123" w:rsidRPr="00A068DB">
        <w:rPr>
          <w:sz w:val="22"/>
          <w:szCs w:val="22"/>
          <w:lang w:val="pl-PL"/>
        </w:rPr>
        <w:t xml:space="preserve">Część solnisk może być jednocześnie torfowiskami lub </w:t>
      </w:r>
      <w:proofErr w:type="spellStart"/>
      <w:r w:rsidR="00CF0123" w:rsidRPr="00A068DB">
        <w:rPr>
          <w:sz w:val="22"/>
          <w:szCs w:val="22"/>
          <w:lang w:val="pl-PL"/>
        </w:rPr>
        <w:t>podmokliskami</w:t>
      </w:r>
      <w:proofErr w:type="spellEnd"/>
      <w:r w:rsidR="00CF0123" w:rsidRPr="00A068DB">
        <w:rPr>
          <w:sz w:val="22"/>
          <w:szCs w:val="22"/>
          <w:lang w:val="pl-PL"/>
        </w:rPr>
        <w:t>.</w:t>
      </w:r>
    </w:p>
    <w:p w14:paraId="1EA0E659" w14:textId="2EB246FC" w:rsidR="00D975F7" w:rsidRPr="00A068DB" w:rsidRDefault="00DA294A" w:rsidP="00160F25">
      <w:pPr>
        <w:jc w:val="both"/>
        <w:rPr>
          <w:rFonts w:asciiTheme="majorHAnsi" w:hAnsiTheme="majorHAnsi" w:cs="Times New Roman"/>
          <w:b/>
          <w:sz w:val="22"/>
          <w:szCs w:val="22"/>
          <w:lang w:val="pl-PL"/>
        </w:rPr>
      </w:pPr>
      <w:r w:rsidRPr="00A068DB">
        <w:rPr>
          <w:rFonts w:asciiTheme="majorHAnsi" w:hAnsiTheme="majorHAnsi" w:cs="Times New Roman"/>
          <w:b/>
          <w:sz w:val="22"/>
          <w:szCs w:val="22"/>
          <w:lang w:val="pl-PL"/>
        </w:rPr>
        <w:t>Klify, mierzeje, wydmy nadmorskie</w:t>
      </w:r>
      <w:r w:rsidR="00735897" w:rsidRPr="00891DB1">
        <w:rPr>
          <w:rFonts w:asciiTheme="majorHAnsi" w:hAnsiTheme="majorHAnsi" w:cs="Times New Roman"/>
          <w:b/>
          <w:sz w:val="22"/>
          <w:szCs w:val="22"/>
          <w:lang w:val="pl-PL"/>
        </w:rPr>
        <w:t xml:space="preserve"> </w:t>
      </w:r>
      <w:r w:rsidR="00F87AAB">
        <w:rPr>
          <w:rFonts w:asciiTheme="majorHAnsi" w:hAnsiTheme="majorHAnsi" w:cs="Times New Roman"/>
          <w:b/>
          <w:sz w:val="22"/>
          <w:szCs w:val="22"/>
          <w:lang w:val="pl-PL"/>
        </w:rPr>
        <w:t>–</w:t>
      </w:r>
      <w:r w:rsidR="00F87AAB" w:rsidRPr="00A068DB">
        <w:rPr>
          <w:rFonts w:asciiTheme="majorHAnsi" w:hAnsiTheme="majorHAnsi" w:cs="Times New Roman"/>
          <w:sz w:val="22"/>
          <w:szCs w:val="22"/>
          <w:lang w:val="pl-PL"/>
        </w:rPr>
        <w:t xml:space="preserve"> t</w:t>
      </w:r>
      <w:r w:rsidR="007E1570" w:rsidRPr="00A068DB">
        <w:rPr>
          <w:sz w:val="22"/>
          <w:szCs w:val="22"/>
          <w:lang w:val="pl-PL"/>
        </w:rPr>
        <w:t xml:space="preserve">ypy wybrzeża morskiego </w:t>
      </w:r>
      <w:r w:rsidR="00C75A60" w:rsidRPr="00A068DB">
        <w:rPr>
          <w:sz w:val="22"/>
          <w:szCs w:val="22"/>
          <w:lang w:val="pl-PL"/>
        </w:rPr>
        <w:t xml:space="preserve">kształtowane pod wpływem erozyjnej lub akumulacyjnej działalności </w:t>
      </w:r>
      <w:r w:rsidR="00081141" w:rsidRPr="00A068DB">
        <w:rPr>
          <w:sz w:val="22"/>
          <w:szCs w:val="22"/>
          <w:lang w:val="pl-PL"/>
        </w:rPr>
        <w:t>wód morskich</w:t>
      </w:r>
      <w:r w:rsidR="004E76ED" w:rsidRPr="00A068DB">
        <w:rPr>
          <w:sz w:val="22"/>
          <w:szCs w:val="22"/>
          <w:lang w:val="pl-PL"/>
        </w:rPr>
        <w:t xml:space="preserve"> </w:t>
      </w:r>
      <w:r w:rsidR="00847576" w:rsidRPr="00A068DB">
        <w:rPr>
          <w:sz w:val="22"/>
          <w:szCs w:val="22"/>
          <w:lang w:val="pl-PL"/>
        </w:rPr>
        <w:t xml:space="preserve">i ich </w:t>
      </w:r>
      <w:r w:rsidR="00163D28">
        <w:rPr>
          <w:sz w:val="22"/>
          <w:szCs w:val="22"/>
          <w:lang w:val="pl-PL"/>
        </w:rPr>
        <w:t>dynamika</w:t>
      </w:r>
      <w:r w:rsidR="00163D28" w:rsidRPr="00A068DB">
        <w:rPr>
          <w:sz w:val="22"/>
          <w:szCs w:val="22"/>
          <w:lang w:val="pl-PL"/>
        </w:rPr>
        <w:t xml:space="preserve"> </w:t>
      </w:r>
      <w:r w:rsidR="00847576" w:rsidRPr="00A068DB">
        <w:rPr>
          <w:sz w:val="22"/>
          <w:szCs w:val="22"/>
          <w:lang w:val="pl-PL"/>
        </w:rPr>
        <w:t xml:space="preserve">pod wpływem prądów </w:t>
      </w:r>
      <w:r w:rsidR="00163D28">
        <w:rPr>
          <w:sz w:val="22"/>
          <w:szCs w:val="22"/>
          <w:lang w:val="pl-PL"/>
        </w:rPr>
        <w:t xml:space="preserve">morskich </w:t>
      </w:r>
      <w:r w:rsidR="00A630E7" w:rsidRPr="00A068DB">
        <w:rPr>
          <w:sz w:val="22"/>
          <w:szCs w:val="22"/>
          <w:lang w:val="pl-PL"/>
        </w:rPr>
        <w:t>i wiatru.</w:t>
      </w:r>
      <w:r w:rsidR="00B05B18" w:rsidRPr="00A068DB">
        <w:rPr>
          <w:sz w:val="22"/>
          <w:szCs w:val="22"/>
          <w:lang w:val="pl-PL"/>
        </w:rPr>
        <w:t xml:space="preserve"> Choć </w:t>
      </w:r>
      <w:r w:rsidR="00A76DAF" w:rsidRPr="00A068DB">
        <w:rPr>
          <w:sz w:val="22"/>
          <w:szCs w:val="22"/>
          <w:lang w:val="pl-PL"/>
        </w:rPr>
        <w:t xml:space="preserve">w obrębie tych ekosystemów </w:t>
      </w:r>
      <w:r w:rsidR="008E6C87" w:rsidRPr="00A068DB">
        <w:rPr>
          <w:sz w:val="22"/>
          <w:szCs w:val="22"/>
          <w:lang w:val="pl-PL"/>
        </w:rPr>
        <w:t>występują siedliska łąkowe</w:t>
      </w:r>
      <w:r w:rsidR="00F87AAB">
        <w:rPr>
          <w:sz w:val="22"/>
          <w:szCs w:val="22"/>
          <w:lang w:val="pl-PL"/>
        </w:rPr>
        <w:t xml:space="preserve"> lub </w:t>
      </w:r>
      <w:proofErr w:type="spellStart"/>
      <w:r w:rsidR="00F87AAB">
        <w:rPr>
          <w:sz w:val="22"/>
          <w:szCs w:val="22"/>
          <w:lang w:val="pl-PL"/>
        </w:rPr>
        <w:t>murawowe</w:t>
      </w:r>
      <w:proofErr w:type="spellEnd"/>
      <w:r w:rsidR="008E6C87" w:rsidRPr="00A068DB">
        <w:rPr>
          <w:sz w:val="22"/>
          <w:szCs w:val="22"/>
          <w:lang w:val="pl-PL"/>
        </w:rPr>
        <w:t xml:space="preserve"> </w:t>
      </w:r>
      <w:r w:rsidR="00CB1FC2" w:rsidRPr="00A068DB">
        <w:rPr>
          <w:sz w:val="22"/>
          <w:szCs w:val="22"/>
          <w:lang w:val="pl-PL"/>
        </w:rPr>
        <w:t xml:space="preserve">o przeciętnej lub niskiej wilgotności (np. szczyty wydm), ich zaliczenie do mokradeł związane jest </w:t>
      </w:r>
      <w:r w:rsidR="00BC6E89" w:rsidRPr="00A068DB">
        <w:rPr>
          <w:sz w:val="22"/>
          <w:szCs w:val="22"/>
          <w:lang w:val="pl-PL"/>
        </w:rPr>
        <w:t>ze znaczeniem przybrzeżnych wód morskich w kształtowaniu siedlisk</w:t>
      </w:r>
      <w:r w:rsidR="00F31B50" w:rsidRPr="00A068DB">
        <w:rPr>
          <w:sz w:val="22"/>
          <w:szCs w:val="22"/>
          <w:lang w:val="pl-PL"/>
        </w:rPr>
        <w:t xml:space="preserve">, a także z bogactwem </w:t>
      </w:r>
      <w:r w:rsidR="006F3D85" w:rsidRPr="00A068DB">
        <w:rPr>
          <w:sz w:val="22"/>
          <w:szCs w:val="22"/>
          <w:lang w:val="pl-PL"/>
        </w:rPr>
        <w:t>gatunków związanych ze strefą styku</w:t>
      </w:r>
      <w:r w:rsidR="006E25FA" w:rsidRPr="00A068DB">
        <w:rPr>
          <w:sz w:val="22"/>
          <w:szCs w:val="22"/>
          <w:lang w:val="pl-PL"/>
        </w:rPr>
        <w:t xml:space="preserve"> </w:t>
      </w:r>
      <w:r w:rsidR="00626B88" w:rsidRPr="00A068DB">
        <w:rPr>
          <w:sz w:val="22"/>
          <w:szCs w:val="22"/>
          <w:lang w:val="pl-PL"/>
        </w:rPr>
        <w:t>lądu i wody</w:t>
      </w:r>
      <w:r w:rsidR="00AA32D9" w:rsidRPr="00A068DB">
        <w:rPr>
          <w:sz w:val="22"/>
          <w:szCs w:val="22"/>
          <w:lang w:val="pl-PL"/>
        </w:rPr>
        <w:t xml:space="preserve"> – w szczególności </w:t>
      </w:r>
      <w:r w:rsidR="006F0347" w:rsidRPr="00A068DB">
        <w:rPr>
          <w:sz w:val="22"/>
          <w:szCs w:val="22"/>
          <w:lang w:val="pl-PL"/>
        </w:rPr>
        <w:t>ptaków</w:t>
      </w:r>
      <w:r w:rsidR="00DC5D31" w:rsidRPr="00A068DB">
        <w:rPr>
          <w:sz w:val="22"/>
          <w:szCs w:val="22"/>
          <w:lang w:val="pl-PL"/>
        </w:rPr>
        <w:t xml:space="preserve">. Zbiorowiska roślinne nie są </w:t>
      </w:r>
      <w:r w:rsidR="00610B3C" w:rsidRPr="00A068DB">
        <w:rPr>
          <w:sz w:val="22"/>
          <w:szCs w:val="22"/>
          <w:lang w:val="pl-PL"/>
        </w:rPr>
        <w:t>najważniejszym wyróżnikiem tych siedlisk.</w:t>
      </w:r>
    </w:p>
    <w:p w14:paraId="2EED9299" w14:textId="090E12E5" w:rsidR="00D7542A" w:rsidRPr="00A068DB" w:rsidRDefault="00D7542A" w:rsidP="00160F25">
      <w:pPr>
        <w:jc w:val="both"/>
        <w:rPr>
          <w:rFonts w:asciiTheme="majorHAnsi" w:hAnsiTheme="majorHAnsi" w:cs="Times New Roman"/>
          <w:sz w:val="22"/>
          <w:szCs w:val="22"/>
          <w:lang w:val="pl-PL"/>
        </w:rPr>
      </w:pPr>
      <w:r w:rsidRPr="00A068DB">
        <w:rPr>
          <w:b/>
          <w:sz w:val="22"/>
          <w:szCs w:val="22"/>
          <w:lang w:val="pl-PL"/>
        </w:rPr>
        <w:t>Wyleżyska śnieżne</w:t>
      </w:r>
      <w:r w:rsidRPr="00A068DB">
        <w:rPr>
          <w:sz w:val="22"/>
          <w:szCs w:val="22"/>
          <w:lang w:val="pl-PL"/>
        </w:rPr>
        <w:t xml:space="preserve"> </w:t>
      </w:r>
      <w:r w:rsidR="009171A2" w:rsidRPr="00A068DB">
        <w:rPr>
          <w:sz w:val="22"/>
          <w:szCs w:val="22"/>
          <w:lang w:val="pl-PL"/>
        </w:rPr>
        <w:t xml:space="preserve">– specyficzny typ mokradeł występujący </w:t>
      </w:r>
      <w:r w:rsidRPr="00A068DB">
        <w:rPr>
          <w:sz w:val="22"/>
          <w:szCs w:val="22"/>
          <w:lang w:val="pl-PL"/>
        </w:rPr>
        <w:t>w wyższych partiach gór</w:t>
      </w:r>
      <w:r w:rsidR="009171A2" w:rsidRPr="00A068DB">
        <w:rPr>
          <w:sz w:val="22"/>
          <w:szCs w:val="22"/>
          <w:lang w:val="pl-PL"/>
        </w:rPr>
        <w:t>,</w:t>
      </w:r>
      <w:r w:rsidRPr="00A068DB">
        <w:rPr>
          <w:sz w:val="22"/>
          <w:szCs w:val="22"/>
          <w:lang w:val="pl-PL"/>
        </w:rPr>
        <w:t xml:space="preserve"> cechują</w:t>
      </w:r>
      <w:r w:rsidR="009171A2" w:rsidRPr="00A068DB">
        <w:rPr>
          <w:sz w:val="22"/>
          <w:szCs w:val="22"/>
          <w:lang w:val="pl-PL"/>
        </w:rPr>
        <w:t>cy</w:t>
      </w:r>
      <w:r w:rsidRPr="00A068DB">
        <w:rPr>
          <w:sz w:val="22"/>
          <w:szCs w:val="22"/>
          <w:lang w:val="pl-PL"/>
        </w:rPr>
        <w:t xml:space="preserve"> się dużą wilgotnością związaną z </w:t>
      </w:r>
      <w:r w:rsidR="001B71C4" w:rsidRPr="00A068DB">
        <w:rPr>
          <w:sz w:val="22"/>
          <w:szCs w:val="22"/>
          <w:lang w:val="pl-PL"/>
        </w:rPr>
        <w:t>topnieniem gromadzącego się śniegu oraz stosunkowo krótkim okresem wegetacyjnym</w:t>
      </w:r>
      <w:r w:rsidR="0057581E" w:rsidRPr="00A068DB">
        <w:rPr>
          <w:sz w:val="22"/>
          <w:szCs w:val="22"/>
          <w:lang w:val="pl-PL"/>
        </w:rPr>
        <w:t xml:space="preserve">. </w:t>
      </w:r>
      <w:r w:rsidR="00120366" w:rsidRPr="00A068DB">
        <w:rPr>
          <w:sz w:val="22"/>
          <w:szCs w:val="22"/>
          <w:lang w:val="pl-PL"/>
        </w:rPr>
        <w:t>W Polsce ten tym mokradeł reprezentują niewielkie powierzchnie</w:t>
      </w:r>
      <w:r w:rsidR="00452FD0" w:rsidRPr="00A068DB">
        <w:rPr>
          <w:sz w:val="22"/>
          <w:szCs w:val="22"/>
          <w:lang w:val="pl-PL"/>
        </w:rPr>
        <w:t>, głównie w Tatrach i Sudetach</w:t>
      </w:r>
      <w:r w:rsidR="00440362" w:rsidRPr="00A068DB">
        <w:rPr>
          <w:sz w:val="22"/>
          <w:szCs w:val="22"/>
          <w:lang w:val="pl-PL"/>
        </w:rPr>
        <w:t xml:space="preserve">, z roślinnością o charakterze </w:t>
      </w:r>
      <w:r w:rsidR="00FE744D" w:rsidRPr="00A068DB">
        <w:rPr>
          <w:sz w:val="22"/>
          <w:szCs w:val="22"/>
          <w:lang w:val="pl-PL"/>
        </w:rPr>
        <w:t>młak i wilgotnych ziołorośli.</w:t>
      </w:r>
    </w:p>
    <w:p w14:paraId="0EDBF71A" w14:textId="29F97345" w:rsidR="00037C6F" w:rsidRPr="00A068DB" w:rsidRDefault="00DA294A" w:rsidP="00160F25">
      <w:pPr>
        <w:jc w:val="both"/>
        <w:rPr>
          <w:rFonts w:asciiTheme="majorHAnsi" w:hAnsiTheme="majorHAnsi" w:cs="Times New Roman"/>
          <w:b/>
          <w:sz w:val="22"/>
          <w:szCs w:val="22"/>
          <w:lang w:val="pl-PL"/>
        </w:rPr>
      </w:pPr>
      <w:r w:rsidRPr="00A068DB">
        <w:rPr>
          <w:rFonts w:asciiTheme="majorHAnsi" w:hAnsiTheme="majorHAnsi" w:cs="Times New Roman"/>
          <w:b/>
          <w:sz w:val="22"/>
          <w:szCs w:val="22"/>
          <w:lang w:val="pl-PL"/>
        </w:rPr>
        <w:t>Jaskinie krasowe</w:t>
      </w:r>
      <w:r w:rsidR="009171A2" w:rsidRPr="00891DB1">
        <w:rPr>
          <w:rFonts w:asciiTheme="majorHAnsi" w:hAnsiTheme="majorHAnsi" w:cs="Times New Roman"/>
          <w:b/>
          <w:sz w:val="22"/>
          <w:szCs w:val="22"/>
          <w:lang w:val="pl-PL"/>
        </w:rPr>
        <w:t xml:space="preserve"> </w:t>
      </w:r>
      <w:r w:rsidR="00F87AAB">
        <w:rPr>
          <w:rFonts w:asciiTheme="majorHAnsi" w:hAnsiTheme="majorHAnsi" w:cs="Times New Roman"/>
          <w:b/>
          <w:sz w:val="22"/>
          <w:szCs w:val="22"/>
          <w:lang w:val="pl-PL"/>
        </w:rPr>
        <w:t>–</w:t>
      </w:r>
      <w:r w:rsidR="009171A2" w:rsidRPr="00891DB1">
        <w:rPr>
          <w:rFonts w:asciiTheme="majorHAnsi" w:hAnsiTheme="majorHAnsi" w:cs="Times New Roman"/>
          <w:b/>
          <w:sz w:val="22"/>
          <w:szCs w:val="22"/>
          <w:lang w:val="pl-PL"/>
        </w:rPr>
        <w:t xml:space="preserve"> </w:t>
      </w:r>
      <w:r w:rsidR="009171A2" w:rsidRPr="00A068DB">
        <w:rPr>
          <w:sz w:val="22"/>
          <w:szCs w:val="22"/>
          <w:lang w:val="pl-PL"/>
        </w:rPr>
        <w:t>mo</w:t>
      </w:r>
      <w:r w:rsidR="00037C6F" w:rsidRPr="00A068DB">
        <w:rPr>
          <w:sz w:val="22"/>
          <w:szCs w:val="22"/>
          <w:lang w:val="pl-PL"/>
        </w:rPr>
        <w:t>kradła podziemne kształtujące się pod wpływem procesów krasowych</w:t>
      </w:r>
      <w:r w:rsidR="0042255F">
        <w:rPr>
          <w:sz w:val="22"/>
          <w:szCs w:val="22"/>
          <w:lang w:val="pl-PL"/>
        </w:rPr>
        <w:t>,</w:t>
      </w:r>
      <w:r w:rsidR="004B0BA0" w:rsidRPr="00A068DB">
        <w:rPr>
          <w:sz w:val="22"/>
          <w:szCs w:val="22"/>
          <w:lang w:val="pl-PL"/>
        </w:rPr>
        <w:t xml:space="preserve"> występują</w:t>
      </w:r>
      <w:r w:rsidR="0042255F">
        <w:rPr>
          <w:sz w:val="22"/>
          <w:szCs w:val="22"/>
          <w:lang w:val="pl-PL"/>
        </w:rPr>
        <w:t>ce</w:t>
      </w:r>
      <w:r w:rsidR="004B0BA0" w:rsidRPr="00A068DB">
        <w:rPr>
          <w:sz w:val="22"/>
          <w:szCs w:val="22"/>
          <w:lang w:val="pl-PL"/>
        </w:rPr>
        <w:t xml:space="preserve"> wśród wapiennych utworów wyżynnych i górskich</w:t>
      </w:r>
      <w:r w:rsidR="00F219A4" w:rsidRPr="00A068DB">
        <w:rPr>
          <w:sz w:val="22"/>
          <w:szCs w:val="22"/>
          <w:lang w:val="pl-PL"/>
        </w:rPr>
        <w:t xml:space="preserve">. Zbiorniki i cieki </w:t>
      </w:r>
      <w:r w:rsidR="004C4AC5" w:rsidRPr="00A068DB">
        <w:rPr>
          <w:sz w:val="22"/>
          <w:szCs w:val="22"/>
          <w:lang w:val="pl-PL"/>
        </w:rPr>
        <w:t xml:space="preserve">w jaskiniach </w:t>
      </w:r>
      <w:r w:rsidR="008B0D40" w:rsidRPr="00A068DB">
        <w:rPr>
          <w:sz w:val="22"/>
          <w:szCs w:val="22"/>
          <w:lang w:val="pl-PL"/>
        </w:rPr>
        <w:t xml:space="preserve">charakteryzują się </w:t>
      </w:r>
      <w:r w:rsidR="00FB3F14" w:rsidRPr="00A068DB">
        <w:rPr>
          <w:sz w:val="22"/>
          <w:szCs w:val="22"/>
          <w:lang w:val="pl-PL"/>
        </w:rPr>
        <w:t>szczególnymi, ubogimi w gatunki zespołami bezkręgowców, jaskinie zwykle są też siedliskami nietoperzy.</w:t>
      </w:r>
    </w:p>
    <w:p w14:paraId="3608D711" w14:textId="364F1A40" w:rsidR="00F87AAB" w:rsidRDefault="00DA294A" w:rsidP="00160F25">
      <w:pPr>
        <w:jc w:val="both"/>
        <w:rPr>
          <w:rFonts w:asciiTheme="majorHAnsi" w:hAnsiTheme="majorHAnsi" w:cs="Times New Roman"/>
          <w:sz w:val="22"/>
          <w:szCs w:val="22"/>
          <w:lang w:val="pl-PL"/>
        </w:rPr>
      </w:pPr>
      <w:r w:rsidRPr="00A068DB">
        <w:rPr>
          <w:rFonts w:asciiTheme="majorHAnsi" w:hAnsiTheme="majorHAnsi" w:cs="Times New Roman"/>
          <w:b/>
          <w:sz w:val="22"/>
          <w:szCs w:val="22"/>
          <w:lang w:val="pl-PL"/>
        </w:rPr>
        <w:t>Oczyszczalnie ścieków</w:t>
      </w:r>
      <w:r w:rsidR="004A343D" w:rsidRPr="00A068DB">
        <w:rPr>
          <w:rFonts w:asciiTheme="majorHAnsi" w:hAnsiTheme="majorHAnsi" w:cs="Times New Roman"/>
          <w:b/>
          <w:sz w:val="22"/>
          <w:szCs w:val="22"/>
          <w:lang w:val="pl-PL"/>
        </w:rPr>
        <w:t xml:space="preserve"> </w:t>
      </w:r>
      <w:r w:rsidR="00F87AAB">
        <w:rPr>
          <w:rFonts w:asciiTheme="majorHAnsi" w:hAnsiTheme="majorHAnsi" w:cs="Times New Roman"/>
          <w:b/>
          <w:sz w:val="22"/>
          <w:szCs w:val="22"/>
          <w:lang w:val="pl-PL"/>
        </w:rPr>
        <w:t>–</w:t>
      </w:r>
      <w:r w:rsidR="009171A2" w:rsidRPr="00891DB1">
        <w:rPr>
          <w:rFonts w:asciiTheme="majorHAnsi" w:hAnsiTheme="majorHAnsi" w:cs="Times New Roman"/>
          <w:b/>
          <w:sz w:val="22"/>
          <w:szCs w:val="22"/>
          <w:lang w:val="pl-PL"/>
        </w:rPr>
        <w:t xml:space="preserve"> </w:t>
      </w:r>
      <w:r w:rsidR="009171A2" w:rsidRPr="00A068DB">
        <w:rPr>
          <w:rFonts w:asciiTheme="majorHAnsi" w:hAnsiTheme="majorHAnsi" w:cs="Times New Roman"/>
          <w:sz w:val="22"/>
          <w:szCs w:val="22"/>
          <w:lang w:val="pl-PL"/>
        </w:rPr>
        <w:t>d</w:t>
      </w:r>
      <w:r w:rsidR="000663D4" w:rsidRPr="00A068DB">
        <w:rPr>
          <w:sz w:val="22"/>
          <w:szCs w:val="22"/>
          <w:lang w:val="pl-PL"/>
        </w:rPr>
        <w:t xml:space="preserve">o mokradeł należy zaliczyć </w:t>
      </w:r>
      <w:r w:rsidR="004A343D" w:rsidRPr="00A068DB">
        <w:rPr>
          <w:sz w:val="22"/>
          <w:szCs w:val="22"/>
          <w:lang w:val="pl-PL"/>
        </w:rPr>
        <w:t xml:space="preserve">sztuczne mokradła </w:t>
      </w:r>
      <w:r w:rsidR="00885240" w:rsidRPr="00A068DB">
        <w:rPr>
          <w:sz w:val="22"/>
          <w:szCs w:val="22"/>
          <w:lang w:val="pl-PL"/>
        </w:rPr>
        <w:t>powstające jako część oczyszczalni ścieków</w:t>
      </w:r>
      <w:r w:rsidR="00C32AD3" w:rsidRPr="00A068DB">
        <w:rPr>
          <w:sz w:val="22"/>
          <w:szCs w:val="22"/>
          <w:lang w:val="pl-PL"/>
        </w:rPr>
        <w:t xml:space="preserve">, w szczególności osadniki </w:t>
      </w:r>
      <w:r w:rsidR="006F01F1" w:rsidRPr="00A068DB">
        <w:rPr>
          <w:sz w:val="22"/>
          <w:szCs w:val="22"/>
          <w:lang w:val="pl-PL"/>
        </w:rPr>
        <w:t xml:space="preserve">i </w:t>
      </w:r>
      <w:proofErr w:type="spellStart"/>
      <w:r w:rsidR="006F01F1" w:rsidRPr="00A068DB">
        <w:rPr>
          <w:sz w:val="22"/>
          <w:szCs w:val="22"/>
          <w:lang w:val="pl-PL"/>
        </w:rPr>
        <w:t>biofiltry</w:t>
      </w:r>
      <w:proofErr w:type="spellEnd"/>
      <w:r w:rsidR="006F01F1" w:rsidRPr="00A068DB">
        <w:rPr>
          <w:sz w:val="22"/>
          <w:szCs w:val="22"/>
          <w:lang w:val="pl-PL"/>
        </w:rPr>
        <w:t xml:space="preserve"> </w:t>
      </w:r>
      <w:proofErr w:type="spellStart"/>
      <w:r w:rsidR="006F01F1" w:rsidRPr="00A068DB">
        <w:rPr>
          <w:sz w:val="22"/>
          <w:szCs w:val="22"/>
          <w:lang w:val="pl-PL"/>
        </w:rPr>
        <w:t>makrofitowe</w:t>
      </w:r>
      <w:proofErr w:type="spellEnd"/>
      <w:r w:rsidR="006F01F1" w:rsidRPr="00A068DB">
        <w:rPr>
          <w:sz w:val="22"/>
          <w:szCs w:val="22"/>
          <w:lang w:val="pl-PL"/>
        </w:rPr>
        <w:t>.</w:t>
      </w:r>
    </w:p>
    <w:p w14:paraId="0C2F8A16" w14:textId="77777777" w:rsidR="00F87AAB" w:rsidRPr="00A068DB" w:rsidRDefault="00F87AAB" w:rsidP="00160F25">
      <w:pPr>
        <w:jc w:val="both"/>
        <w:rPr>
          <w:rFonts w:asciiTheme="majorHAnsi" w:hAnsiTheme="majorHAnsi" w:cs="Times New Roman"/>
          <w:b/>
          <w:sz w:val="22"/>
          <w:szCs w:val="22"/>
          <w:lang w:val="pl-PL"/>
        </w:rPr>
      </w:pPr>
    </w:p>
    <w:p w14:paraId="1CE71CF9" w14:textId="77777777" w:rsidR="00DA294A" w:rsidRPr="00A068DB" w:rsidRDefault="00DA294A" w:rsidP="00160F25">
      <w:pPr>
        <w:jc w:val="both"/>
        <w:rPr>
          <w:rFonts w:asciiTheme="majorHAnsi" w:hAnsiTheme="majorHAnsi" w:cs="Times New Roman"/>
          <w:b/>
          <w:color w:val="3E762A" w:themeColor="accent1" w:themeShade="BF"/>
          <w:sz w:val="22"/>
          <w:szCs w:val="22"/>
          <w:lang w:val="pl-PL"/>
        </w:rPr>
      </w:pPr>
      <w:r w:rsidRPr="00A068DB">
        <w:rPr>
          <w:rFonts w:asciiTheme="majorHAnsi" w:hAnsiTheme="majorHAnsi" w:cs="Times New Roman"/>
          <w:b/>
          <w:color w:val="3E762A" w:themeColor="accent1" w:themeShade="BF"/>
          <w:sz w:val="22"/>
          <w:szCs w:val="22"/>
          <w:lang w:val="pl-PL"/>
        </w:rPr>
        <w:t>Ekosystemy wodne</w:t>
      </w:r>
    </w:p>
    <w:p w14:paraId="18DA9276" w14:textId="2462F1EF" w:rsidR="00050E16" w:rsidRPr="00A068DB" w:rsidRDefault="00050E16" w:rsidP="00160F25">
      <w:pPr>
        <w:jc w:val="both"/>
        <w:rPr>
          <w:rFonts w:asciiTheme="majorHAnsi" w:hAnsiTheme="majorHAnsi" w:cs="Times New Roman"/>
          <w:sz w:val="22"/>
          <w:szCs w:val="22"/>
          <w:lang w:val="pl-PL"/>
        </w:rPr>
      </w:pPr>
      <w:r w:rsidRPr="00A068DB">
        <w:rPr>
          <w:b/>
          <w:sz w:val="22"/>
          <w:szCs w:val="22"/>
          <w:lang w:val="pl-PL"/>
        </w:rPr>
        <w:t>Rzeki</w:t>
      </w:r>
      <w:r w:rsidR="00F87AAB">
        <w:rPr>
          <w:sz w:val="22"/>
          <w:szCs w:val="22"/>
          <w:lang w:val="pl-PL"/>
        </w:rPr>
        <w:t xml:space="preserve"> </w:t>
      </w:r>
      <w:r w:rsidR="008E13AB">
        <w:rPr>
          <w:sz w:val="22"/>
          <w:szCs w:val="22"/>
          <w:lang w:val="pl-PL"/>
        </w:rPr>
        <w:t>zostały ujęte w niniejszej S</w:t>
      </w:r>
      <w:r w:rsidRPr="00A068DB">
        <w:rPr>
          <w:sz w:val="22"/>
          <w:szCs w:val="22"/>
          <w:lang w:val="pl-PL"/>
        </w:rPr>
        <w:t xml:space="preserve">trategii jako </w:t>
      </w:r>
      <w:r w:rsidR="00D66D16">
        <w:rPr>
          <w:sz w:val="22"/>
          <w:szCs w:val="22"/>
          <w:lang w:val="pl-PL"/>
        </w:rPr>
        <w:t xml:space="preserve">naturalne </w:t>
      </w:r>
      <w:r w:rsidRPr="00A068DB">
        <w:rPr>
          <w:sz w:val="22"/>
          <w:szCs w:val="22"/>
          <w:lang w:val="pl-PL"/>
        </w:rPr>
        <w:t>cieki</w:t>
      </w:r>
      <w:r w:rsidR="00115C8A" w:rsidRPr="00A068DB">
        <w:rPr>
          <w:sz w:val="22"/>
          <w:szCs w:val="22"/>
          <w:lang w:val="pl-PL"/>
        </w:rPr>
        <w:t xml:space="preserve"> </w:t>
      </w:r>
      <w:r w:rsidR="00D66D16" w:rsidRPr="00D66D16">
        <w:rPr>
          <w:sz w:val="22"/>
          <w:szCs w:val="22"/>
          <w:lang w:val="pl-PL"/>
        </w:rPr>
        <w:t>płynące w sposób ciągły lub okresowy naturalnymi lub uregulowanymi korytami</w:t>
      </w:r>
      <w:r w:rsidR="004C3357" w:rsidRPr="00A068DB">
        <w:rPr>
          <w:sz w:val="22"/>
          <w:szCs w:val="22"/>
          <w:lang w:val="pl-PL"/>
        </w:rPr>
        <w:t xml:space="preserve">. Do ekosystemu rzeki zaliczono </w:t>
      </w:r>
      <w:r w:rsidR="00115C8A" w:rsidRPr="00A068DB">
        <w:rPr>
          <w:sz w:val="22"/>
          <w:szCs w:val="22"/>
          <w:lang w:val="pl-PL"/>
        </w:rPr>
        <w:t>najbliż</w:t>
      </w:r>
      <w:r w:rsidR="004C3357" w:rsidRPr="00A068DB">
        <w:rPr>
          <w:sz w:val="22"/>
          <w:szCs w:val="22"/>
          <w:lang w:val="pl-PL"/>
        </w:rPr>
        <w:t>sze sąsiedztwo cieku</w:t>
      </w:r>
      <w:r w:rsidR="00F30551" w:rsidRPr="00A068DB">
        <w:rPr>
          <w:sz w:val="22"/>
          <w:szCs w:val="22"/>
          <w:lang w:val="pl-PL"/>
        </w:rPr>
        <w:t xml:space="preserve"> (brzegi)</w:t>
      </w:r>
      <w:r w:rsidR="00115C8A" w:rsidRPr="00A068DB">
        <w:rPr>
          <w:sz w:val="22"/>
          <w:szCs w:val="22"/>
          <w:lang w:val="pl-PL"/>
        </w:rPr>
        <w:t xml:space="preserve">, </w:t>
      </w:r>
      <w:r w:rsidR="00F30551" w:rsidRPr="00A068DB">
        <w:rPr>
          <w:sz w:val="22"/>
          <w:szCs w:val="22"/>
          <w:lang w:val="pl-PL"/>
        </w:rPr>
        <w:t xml:space="preserve">należy też zwrócić </w:t>
      </w:r>
      <w:r w:rsidR="00AB7A0C" w:rsidRPr="00A068DB">
        <w:rPr>
          <w:sz w:val="22"/>
          <w:szCs w:val="22"/>
          <w:lang w:val="pl-PL"/>
        </w:rPr>
        <w:t xml:space="preserve">uwagę na </w:t>
      </w:r>
      <w:r w:rsidR="00A61B14" w:rsidRPr="00A068DB">
        <w:rPr>
          <w:sz w:val="22"/>
          <w:szCs w:val="22"/>
          <w:lang w:val="pl-PL"/>
        </w:rPr>
        <w:t xml:space="preserve">ścisły funkcjonalny związek rzek </w:t>
      </w:r>
      <w:r w:rsidR="009C6A85" w:rsidRPr="00A068DB">
        <w:rPr>
          <w:sz w:val="22"/>
          <w:szCs w:val="22"/>
          <w:lang w:val="pl-PL"/>
        </w:rPr>
        <w:t>z</w:t>
      </w:r>
      <w:r w:rsidR="005B4A3D">
        <w:rPr>
          <w:sz w:val="22"/>
          <w:szCs w:val="22"/>
          <w:lang w:val="pl-PL"/>
        </w:rPr>
        <w:t> </w:t>
      </w:r>
      <w:r w:rsidR="009C6A85" w:rsidRPr="00A068DB">
        <w:rPr>
          <w:sz w:val="22"/>
          <w:szCs w:val="22"/>
          <w:lang w:val="pl-PL"/>
        </w:rPr>
        <w:t>zasilanymi przez nie terenami zalewowymi</w:t>
      </w:r>
      <w:r w:rsidR="00313AEA" w:rsidRPr="00A068DB">
        <w:rPr>
          <w:sz w:val="22"/>
          <w:szCs w:val="22"/>
          <w:lang w:val="pl-PL"/>
        </w:rPr>
        <w:t xml:space="preserve">, stanowiącymi formalnie osobną kategorię mokradeł. </w:t>
      </w:r>
      <w:r w:rsidR="003F1BBF" w:rsidRPr="00A068DB">
        <w:rPr>
          <w:sz w:val="22"/>
          <w:szCs w:val="22"/>
          <w:lang w:val="pl-PL"/>
        </w:rPr>
        <w:t xml:space="preserve">Zróżnicowanie ekologiczne rzek wynika z ich wielkości, tempa przepływu, </w:t>
      </w:r>
      <w:r w:rsidR="00247C86" w:rsidRPr="00A068DB">
        <w:rPr>
          <w:sz w:val="22"/>
          <w:szCs w:val="22"/>
          <w:lang w:val="pl-PL"/>
        </w:rPr>
        <w:t xml:space="preserve">spadku koryta, </w:t>
      </w:r>
      <w:r w:rsidR="003F1BBF" w:rsidRPr="00A068DB">
        <w:rPr>
          <w:sz w:val="22"/>
          <w:szCs w:val="22"/>
          <w:lang w:val="pl-PL"/>
        </w:rPr>
        <w:t>ilości i rodzaju niesionego materiału</w:t>
      </w:r>
      <w:r w:rsidR="00247C86" w:rsidRPr="00A068DB">
        <w:rPr>
          <w:sz w:val="22"/>
          <w:szCs w:val="22"/>
          <w:lang w:val="pl-PL"/>
        </w:rPr>
        <w:t xml:space="preserve">. </w:t>
      </w:r>
      <w:r w:rsidR="008F66A2" w:rsidRPr="00A068DB">
        <w:rPr>
          <w:sz w:val="22"/>
          <w:szCs w:val="22"/>
          <w:lang w:val="pl-PL"/>
        </w:rPr>
        <w:t>Na owo zróżnicowanie nakłada się wpływ antropogenicznych interwencji regulacyjnych</w:t>
      </w:r>
      <w:r w:rsidR="0042255F">
        <w:rPr>
          <w:sz w:val="22"/>
          <w:szCs w:val="22"/>
          <w:lang w:val="pl-PL"/>
        </w:rPr>
        <w:t xml:space="preserve">, </w:t>
      </w:r>
      <w:r w:rsidR="008F66A2" w:rsidRPr="00A068DB">
        <w:rPr>
          <w:sz w:val="22"/>
          <w:szCs w:val="22"/>
          <w:lang w:val="pl-PL"/>
        </w:rPr>
        <w:t xml:space="preserve">takich jak zapory i jazy, </w:t>
      </w:r>
      <w:r w:rsidR="00A146DA" w:rsidRPr="00A068DB">
        <w:rPr>
          <w:sz w:val="22"/>
          <w:szCs w:val="22"/>
          <w:lang w:val="pl-PL"/>
        </w:rPr>
        <w:t xml:space="preserve">przebudowa koryta, umocnienia brzegów, </w:t>
      </w:r>
      <w:r w:rsidR="001C4487" w:rsidRPr="00A068DB">
        <w:rPr>
          <w:sz w:val="22"/>
          <w:szCs w:val="22"/>
          <w:lang w:val="pl-PL"/>
        </w:rPr>
        <w:t xml:space="preserve">ostrogi </w:t>
      </w:r>
      <w:r w:rsidR="009F69AA" w:rsidRPr="00A068DB">
        <w:rPr>
          <w:sz w:val="22"/>
          <w:szCs w:val="22"/>
          <w:lang w:val="pl-PL"/>
        </w:rPr>
        <w:t xml:space="preserve">stabilizujące </w:t>
      </w:r>
      <w:r w:rsidR="00F87AAB" w:rsidRPr="00891DB1">
        <w:rPr>
          <w:sz w:val="22"/>
          <w:szCs w:val="22"/>
          <w:lang w:val="pl-PL"/>
        </w:rPr>
        <w:t>nurt</w:t>
      </w:r>
      <w:r w:rsidR="00D02BCE" w:rsidRPr="00A068DB">
        <w:rPr>
          <w:sz w:val="22"/>
          <w:szCs w:val="22"/>
          <w:lang w:val="pl-PL"/>
        </w:rPr>
        <w:t xml:space="preserve"> i inne.</w:t>
      </w:r>
    </w:p>
    <w:p w14:paraId="5D2626E6" w14:textId="6925825E" w:rsidR="006F0A28" w:rsidRPr="00495D3C" w:rsidRDefault="00BA2B17" w:rsidP="00495D3C">
      <w:pPr>
        <w:jc w:val="both"/>
        <w:rPr>
          <w:sz w:val="22"/>
          <w:szCs w:val="22"/>
          <w:lang w:val="pl-PL"/>
        </w:rPr>
      </w:pPr>
      <w:r w:rsidRPr="00A068DB">
        <w:rPr>
          <w:b/>
          <w:sz w:val="22"/>
          <w:szCs w:val="22"/>
          <w:lang w:val="pl-PL"/>
        </w:rPr>
        <w:lastRenderedPageBreak/>
        <w:t>Rowy i kanały</w:t>
      </w:r>
      <w:r w:rsidRPr="00A068DB">
        <w:rPr>
          <w:sz w:val="22"/>
          <w:szCs w:val="22"/>
          <w:lang w:val="pl-PL"/>
        </w:rPr>
        <w:t xml:space="preserve">, jako </w:t>
      </w:r>
      <w:r w:rsidR="00D040AB" w:rsidRPr="00D040AB">
        <w:rPr>
          <w:sz w:val="22"/>
          <w:szCs w:val="22"/>
          <w:lang w:val="pl-PL"/>
        </w:rPr>
        <w:t>sztuczne koryta prowadzące wody w sposób ciągły lub okresowy</w:t>
      </w:r>
      <w:r w:rsidR="00FA234D" w:rsidRPr="00A068DB">
        <w:rPr>
          <w:sz w:val="22"/>
          <w:szCs w:val="22"/>
          <w:lang w:val="pl-PL"/>
        </w:rPr>
        <w:t xml:space="preserve">, </w:t>
      </w:r>
      <w:r w:rsidR="006F0A28" w:rsidRPr="00A068DB">
        <w:rPr>
          <w:sz w:val="22"/>
          <w:szCs w:val="22"/>
          <w:lang w:val="pl-PL"/>
        </w:rPr>
        <w:t>mają nieliczne cechy ekologiczne ekosystemów rzecznych i</w:t>
      </w:r>
      <w:r w:rsidR="00803A6F">
        <w:rPr>
          <w:sz w:val="22"/>
          <w:szCs w:val="22"/>
          <w:lang w:val="pl-PL"/>
        </w:rPr>
        <w:t> </w:t>
      </w:r>
      <w:r w:rsidR="006F0A28" w:rsidRPr="00A068DB">
        <w:rPr>
          <w:sz w:val="22"/>
          <w:szCs w:val="22"/>
          <w:lang w:val="pl-PL"/>
        </w:rPr>
        <w:t xml:space="preserve">mogą być zasiedlane przez </w:t>
      </w:r>
      <w:r w:rsidR="00BF74F5" w:rsidRPr="00A068DB">
        <w:rPr>
          <w:sz w:val="22"/>
          <w:szCs w:val="22"/>
          <w:lang w:val="pl-PL"/>
        </w:rPr>
        <w:t>część gatunków związanych z rzekami</w:t>
      </w:r>
      <w:r w:rsidR="00495D3C">
        <w:rPr>
          <w:sz w:val="22"/>
          <w:szCs w:val="22"/>
          <w:lang w:val="pl-PL"/>
        </w:rPr>
        <w:t xml:space="preserve"> (w tym np. przez piskorza)</w:t>
      </w:r>
      <w:r w:rsidR="00BF74F5" w:rsidRPr="00A068DB">
        <w:rPr>
          <w:sz w:val="22"/>
          <w:szCs w:val="22"/>
          <w:lang w:val="pl-PL"/>
        </w:rPr>
        <w:t>, jednak z reguły są zdecydowanie uboż</w:t>
      </w:r>
      <w:r w:rsidR="004D2B9A" w:rsidRPr="00A068DB">
        <w:rPr>
          <w:sz w:val="22"/>
          <w:szCs w:val="22"/>
          <w:lang w:val="pl-PL"/>
        </w:rPr>
        <w:t>sze gatu</w:t>
      </w:r>
      <w:r w:rsidR="00BF74F5" w:rsidRPr="00A068DB">
        <w:rPr>
          <w:sz w:val="22"/>
          <w:szCs w:val="22"/>
          <w:lang w:val="pl-PL"/>
        </w:rPr>
        <w:t>n</w:t>
      </w:r>
      <w:r w:rsidR="004D2B9A" w:rsidRPr="00A068DB">
        <w:rPr>
          <w:sz w:val="22"/>
          <w:szCs w:val="22"/>
          <w:lang w:val="pl-PL"/>
        </w:rPr>
        <w:t>k</w:t>
      </w:r>
      <w:r w:rsidR="00BF74F5" w:rsidRPr="00A068DB">
        <w:rPr>
          <w:sz w:val="22"/>
          <w:szCs w:val="22"/>
          <w:lang w:val="pl-PL"/>
        </w:rPr>
        <w:t xml:space="preserve">owo, </w:t>
      </w:r>
      <w:r w:rsidR="004D2B9A" w:rsidRPr="00A068DB">
        <w:rPr>
          <w:sz w:val="22"/>
          <w:szCs w:val="22"/>
          <w:lang w:val="pl-PL"/>
        </w:rPr>
        <w:t xml:space="preserve">nie posiadają wewnętrznego zróżnicowania siedliskowego </w:t>
      </w:r>
      <w:r w:rsidR="00FC638B" w:rsidRPr="00A068DB">
        <w:rPr>
          <w:sz w:val="22"/>
          <w:szCs w:val="22"/>
          <w:lang w:val="pl-PL"/>
        </w:rPr>
        <w:t>i</w:t>
      </w:r>
      <w:r w:rsidR="00803A6F">
        <w:rPr>
          <w:sz w:val="22"/>
          <w:szCs w:val="22"/>
          <w:lang w:val="pl-PL"/>
        </w:rPr>
        <w:t> </w:t>
      </w:r>
      <w:r w:rsidR="00FC638B" w:rsidRPr="00A068DB">
        <w:rPr>
          <w:sz w:val="22"/>
          <w:szCs w:val="22"/>
          <w:lang w:val="pl-PL"/>
        </w:rPr>
        <w:t>powiązania z przyległymi mokradłami lądowymi.</w:t>
      </w:r>
      <w:r w:rsidR="00495D3C">
        <w:rPr>
          <w:sz w:val="22"/>
          <w:szCs w:val="22"/>
          <w:lang w:val="pl-PL"/>
        </w:rPr>
        <w:t xml:space="preserve"> Są natomiast </w:t>
      </w:r>
      <w:r w:rsidR="00495D3C" w:rsidRPr="00495D3C">
        <w:rPr>
          <w:sz w:val="22"/>
          <w:szCs w:val="22"/>
          <w:lang w:val="pl-PL"/>
        </w:rPr>
        <w:t xml:space="preserve">drogami </w:t>
      </w:r>
      <w:r w:rsidR="00790897">
        <w:rPr>
          <w:sz w:val="22"/>
          <w:szCs w:val="22"/>
          <w:lang w:val="pl-PL"/>
        </w:rPr>
        <w:t xml:space="preserve">rozprzestrzeniania się </w:t>
      </w:r>
      <w:r w:rsidR="00495D3C" w:rsidRPr="00495D3C">
        <w:rPr>
          <w:sz w:val="22"/>
          <w:szCs w:val="22"/>
          <w:lang w:val="pl-PL"/>
        </w:rPr>
        <w:t>inwazji oraz ostojami dla kilku</w:t>
      </w:r>
      <w:r w:rsidR="00495D3C">
        <w:rPr>
          <w:sz w:val="22"/>
          <w:szCs w:val="22"/>
          <w:lang w:val="pl-PL"/>
        </w:rPr>
        <w:t xml:space="preserve"> </w:t>
      </w:r>
      <w:r w:rsidR="00495D3C" w:rsidRPr="00495D3C">
        <w:rPr>
          <w:sz w:val="22"/>
          <w:szCs w:val="22"/>
          <w:lang w:val="pl-PL"/>
        </w:rPr>
        <w:t xml:space="preserve">najodporniejszych, inwazyjnych gatunków obcych ryb m.in. </w:t>
      </w:r>
      <w:proofErr w:type="spellStart"/>
      <w:r w:rsidR="00495D3C" w:rsidRPr="00495D3C">
        <w:rPr>
          <w:sz w:val="22"/>
          <w:szCs w:val="22"/>
          <w:lang w:val="pl-PL"/>
        </w:rPr>
        <w:t>trawianki</w:t>
      </w:r>
      <w:proofErr w:type="spellEnd"/>
      <w:r w:rsidR="00495D3C" w:rsidRPr="00495D3C">
        <w:rPr>
          <w:sz w:val="22"/>
          <w:szCs w:val="22"/>
          <w:lang w:val="pl-PL"/>
        </w:rPr>
        <w:t>, sumika karłowatego</w:t>
      </w:r>
      <w:r w:rsidR="00495D3C">
        <w:rPr>
          <w:sz w:val="22"/>
          <w:szCs w:val="22"/>
          <w:lang w:val="pl-PL"/>
        </w:rPr>
        <w:t xml:space="preserve"> </w:t>
      </w:r>
      <w:r w:rsidR="00495D3C" w:rsidRPr="00495D3C">
        <w:rPr>
          <w:sz w:val="22"/>
          <w:szCs w:val="22"/>
          <w:lang w:val="pl-PL"/>
        </w:rPr>
        <w:t xml:space="preserve">i czarnego </w:t>
      </w:r>
      <w:r w:rsidR="00495D3C">
        <w:rPr>
          <w:sz w:val="22"/>
          <w:szCs w:val="22"/>
          <w:lang w:val="pl-PL"/>
        </w:rPr>
        <w:t>oraz</w:t>
      </w:r>
      <w:r w:rsidR="00495D3C" w:rsidRPr="00495D3C">
        <w:rPr>
          <w:sz w:val="22"/>
          <w:szCs w:val="22"/>
          <w:lang w:val="pl-PL"/>
        </w:rPr>
        <w:t xml:space="preserve"> karasia srebrzystego</w:t>
      </w:r>
      <w:r w:rsidR="00495D3C">
        <w:rPr>
          <w:sz w:val="22"/>
          <w:szCs w:val="22"/>
          <w:lang w:val="pl-PL"/>
        </w:rPr>
        <w:t>.</w:t>
      </w:r>
    </w:p>
    <w:p w14:paraId="55452972" w14:textId="45612085" w:rsidR="00B65C0A" w:rsidRPr="00A068DB" w:rsidRDefault="00F87AAB" w:rsidP="00160F25">
      <w:pPr>
        <w:jc w:val="both"/>
        <w:rPr>
          <w:rFonts w:asciiTheme="majorHAnsi" w:hAnsiTheme="majorHAnsi" w:cs="Times New Roman"/>
          <w:sz w:val="22"/>
          <w:szCs w:val="22"/>
          <w:lang w:val="pl-PL"/>
        </w:rPr>
      </w:pPr>
      <w:r w:rsidRPr="00A068DB">
        <w:rPr>
          <w:b/>
          <w:sz w:val="22"/>
          <w:szCs w:val="22"/>
          <w:lang w:val="pl-PL"/>
        </w:rPr>
        <w:t>Jeziora</w:t>
      </w:r>
      <w:r>
        <w:rPr>
          <w:sz w:val="22"/>
          <w:szCs w:val="22"/>
          <w:lang w:val="pl-PL"/>
        </w:rPr>
        <w:t xml:space="preserve"> to n</w:t>
      </w:r>
      <w:r w:rsidR="00B65C0A" w:rsidRPr="00A068DB">
        <w:rPr>
          <w:sz w:val="22"/>
          <w:szCs w:val="22"/>
          <w:lang w:val="pl-PL"/>
        </w:rPr>
        <w:t>aturalne śródlądowe zbiorniki wodne</w:t>
      </w:r>
      <w:r w:rsidR="00C70AB6" w:rsidRPr="00A068DB">
        <w:rPr>
          <w:sz w:val="22"/>
          <w:szCs w:val="22"/>
          <w:lang w:val="pl-PL"/>
        </w:rPr>
        <w:t xml:space="preserve"> o stałej obecności wody</w:t>
      </w:r>
      <w:r w:rsidR="000B67FA" w:rsidRPr="00A068DB">
        <w:rPr>
          <w:sz w:val="22"/>
          <w:szCs w:val="22"/>
          <w:lang w:val="pl-PL"/>
        </w:rPr>
        <w:t xml:space="preserve"> powierzchniowej w</w:t>
      </w:r>
      <w:r w:rsidR="00803A6F">
        <w:rPr>
          <w:sz w:val="22"/>
          <w:szCs w:val="22"/>
          <w:lang w:val="pl-PL"/>
        </w:rPr>
        <w:t> </w:t>
      </w:r>
      <w:r w:rsidR="000B67FA" w:rsidRPr="00A068DB">
        <w:rPr>
          <w:sz w:val="22"/>
          <w:szCs w:val="22"/>
          <w:lang w:val="pl-PL"/>
        </w:rPr>
        <w:t>misie jeziornej</w:t>
      </w:r>
      <w:r w:rsidR="0042255F">
        <w:rPr>
          <w:sz w:val="22"/>
          <w:szCs w:val="22"/>
          <w:lang w:val="pl-PL"/>
        </w:rPr>
        <w:t>,</w:t>
      </w:r>
      <w:r w:rsidR="000B67FA" w:rsidRPr="00A068DB">
        <w:rPr>
          <w:sz w:val="22"/>
          <w:szCs w:val="22"/>
          <w:lang w:val="pl-PL"/>
        </w:rPr>
        <w:t xml:space="preserve"> ukształtowanej przez naturalne proces</w:t>
      </w:r>
      <w:r w:rsidR="00225DC3">
        <w:rPr>
          <w:sz w:val="22"/>
          <w:szCs w:val="22"/>
          <w:lang w:val="pl-PL"/>
        </w:rPr>
        <w:t>y</w:t>
      </w:r>
      <w:r w:rsidR="000B67FA" w:rsidRPr="00A068DB">
        <w:rPr>
          <w:sz w:val="22"/>
          <w:szCs w:val="22"/>
          <w:lang w:val="pl-PL"/>
        </w:rPr>
        <w:t xml:space="preserve"> geomorfologiczne.</w:t>
      </w:r>
      <w:r w:rsidR="00B71DB0" w:rsidRPr="00A068DB">
        <w:rPr>
          <w:sz w:val="22"/>
          <w:szCs w:val="22"/>
          <w:lang w:val="pl-PL"/>
        </w:rPr>
        <w:t xml:space="preserve"> Główne gradienty wyznaczające zróżnicowanie ekologiczne jezior w Polsce to</w:t>
      </w:r>
      <w:r w:rsidR="0042255F">
        <w:rPr>
          <w:sz w:val="22"/>
          <w:szCs w:val="22"/>
          <w:lang w:val="pl-PL"/>
        </w:rPr>
        <w:t>:</w:t>
      </w:r>
      <w:r w:rsidR="00B71DB0" w:rsidRPr="00A068DB">
        <w:rPr>
          <w:sz w:val="22"/>
          <w:szCs w:val="22"/>
          <w:lang w:val="pl-PL"/>
        </w:rPr>
        <w:t xml:space="preserve"> żyzność, </w:t>
      </w:r>
      <w:r w:rsidR="00C57998" w:rsidRPr="00A068DB">
        <w:rPr>
          <w:sz w:val="22"/>
          <w:szCs w:val="22"/>
          <w:lang w:val="pl-PL"/>
        </w:rPr>
        <w:t xml:space="preserve">na podstawie której wyróżnia się jeziora </w:t>
      </w:r>
      <w:proofErr w:type="spellStart"/>
      <w:r w:rsidR="00C57998" w:rsidRPr="00A068DB">
        <w:rPr>
          <w:sz w:val="22"/>
          <w:szCs w:val="22"/>
          <w:lang w:val="pl-PL"/>
        </w:rPr>
        <w:t>oligo</w:t>
      </w:r>
      <w:proofErr w:type="spellEnd"/>
      <w:r w:rsidR="00C57998" w:rsidRPr="00A068DB">
        <w:rPr>
          <w:sz w:val="22"/>
          <w:szCs w:val="22"/>
          <w:lang w:val="pl-PL"/>
        </w:rPr>
        <w:t xml:space="preserve">-, </w:t>
      </w:r>
      <w:proofErr w:type="spellStart"/>
      <w:r w:rsidR="00C57998" w:rsidRPr="00A068DB">
        <w:rPr>
          <w:sz w:val="22"/>
          <w:szCs w:val="22"/>
          <w:lang w:val="pl-PL"/>
        </w:rPr>
        <w:t>mezo</w:t>
      </w:r>
      <w:proofErr w:type="spellEnd"/>
      <w:r w:rsidR="00C57998" w:rsidRPr="00A068DB">
        <w:rPr>
          <w:sz w:val="22"/>
          <w:szCs w:val="22"/>
          <w:lang w:val="pl-PL"/>
        </w:rPr>
        <w:t>- i eutro</w:t>
      </w:r>
      <w:r w:rsidR="005649A7">
        <w:rPr>
          <w:sz w:val="22"/>
          <w:szCs w:val="22"/>
          <w:lang w:val="pl-PL"/>
        </w:rPr>
        <w:t>fi</w:t>
      </w:r>
      <w:r w:rsidR="00C57998" w:rsidRPr="00A068DB">
        <w:rPr>
          <w:sz w:val="22"/>
          <w:szCs w:val="22"/>
          <w:lang w:val="pl-PL"/>
        </w:rPr>
        <w:t xml:space="preserve">czne, </w:t>
      </w:r>
      <w:r w:rsidR="0042255F">
        <w:rPr>
          <w:sz w:val="22"/>
          <w:szCs w:val="22"/>
          <w:lang w:val="pl-PL"/>
        </w:rPr>
        <w:t xml:space="preserve">oraz </w:t>
      </w:r>
      <w:r w:rsidR="00A9232C" w:rsidRPr="00A068DB">
        <w:rPr>
          <w:sz w:val="22"/>
          <w:szCs w:val="22"/>
          <w:lang w:val="pl-PL"/>
        </w:rPr>
        <w:t>odczyn</w:t>
      </w:r>
      <w:r w:rsidR="00D042B8" w:rsidRPr="00A068DB">
        <w:rPr>
          <w:sz w:val="22"/>
          <w:szCs w:val="22"/>
          <w:lang w:val="pl-PL"/>
        </w:rPr>
        <w:t xml:space="preserve">, szczególnie </w:t>
      </w:r>
      <w:r w:rsidR="001451D7" w:rsidRPr="00A068DB">
        <w:rPr>
          <w:sz w:val="22"/>
          <w:szCs w:val="22"/>
          <w:lang w:val="pl-PL"/>
        </w:rPr>
        <w:t>wyrażony w</w:t>
      </w:r>
      <w:r w:rsidR="00803A6F">
        <w:rPr>
          <w:sz w:val="22"/>
          <w:szCs w:val="22"/>
          <w:lang w:val="pl-PL"/>
        </w:rPr>
        <w:t> </w:t>
      </w:r>
      <w:r w:rsidR="001451D7" w:rsidRPr="00A068DB">
        <w:rPr>
          <w:sz w:val="22"/>
          <w:szCs w:val="22"/>
          <w:lang w:val="pl-PL"/>
        </w:rPr>
        <w:t xml:space="preserve">oligotroficznej części gradientu żyzności (jeziora </w:t>
      </w:r>
      <w:proofErr w:type="spellStart"/>
      <w:r w:rsidR="001451D7" w:rsidRPr="00A068DB">
        <w:rPr>
          <w:sz w:val="22"/>
          <w:szCs w:val="22"/>
          <w:lang w:val="pl-PL"/>
        </w:rPr>
        <w:t>humotroficzne</w:t>
      </w:r>
      <w:proofErr w:type="spellEnd"/>
      <w:r w:rsidR="001451D7" w:rsidRPr="00A068DB">
        <w:rPr>
          <w:sz w:val="22"/>
          <w:szCs w:val="22"/>
          <w:lang w:val="pl-PL"/>
        </w:rPr>
        <w:t xml:space="preserve">, </w:t>
      </w:r>
      <w:proofErr w:type="spellStart"/>
      <w:r w:rsidR="001451D7" w:rsidRPr="00A068DB">
        <w:rPr>
          <w:sz w:val="22"/>
          <w:szCs w:val="22"/>
          <w:lang w:val="pl-PL"/>
        </w:rPr>
        <w:t>lobeliowe</w:t>
      </w:r>
      <w:proofErr w:type="spellEnd"/>
      <w:r w:rsidR="001451D7" w:rsidRPr="00A068DB">
        <w:rPr>
          <w:sz w:val="22"/>
          <w:szCs w:val="22"/>
          <w:lang w:val="pl-PL"/>
        </w:rPr>
        <w:t xml:space="preserve">, </w:t>
      </w:r>
      <w:proofErr w:type="spellStart"/>
      <w:r w:rsidR="001451D7" w:rsidRPr="00A068DB">
        <w:rPr>
          <w:sz w:val="22"/>
          <w:szCs w:val="22"/>
          <w:lang w:val="pl-PL"/>
        </w:rPr>
        <w:t>ramienicowe</w:t>
      </w:r>
      <w:proofErr w:type="spellEnd"/>
      <w:r w:rsidR="001451D7" w:rsidRPr="00A068DB">
        <w:rPr>
          <w:sz w:val="22"/>
          <w:szCs w:val="22"/>
          <w:lang w:val="pl-PL"/>
        </w:rPr>
        <w:t>).</w:t>
      </w:r>
    </w:p>
    <w:p w14:paraId="3F23D3C4" w14:textId="0A49C575" w:rsidR="00684139" w:rsidRPr="00A068DB" w:rsidRDefault="00684139" w:rsidP="00160F25">
      <w:pPr>
        <w:jc w:val="both"/>
        <w:rPr>
          <w:rFonts w:asciiTheme="majorHAnsi" w:hAnsiTheme="majorHAnsi" w:cs="Times New Roman"/>
          <w:sz w:val="22"/>
          <w:szCs w:val="22"/>
          <w:lang w:val="pl-PL"/>
        </w:rPr>
      </w:pPr>
      <w:r w:rsidRPr="00A068DB">
        <w:rPr>
          <w:b/>
          <w:sz w:val="22"/>
          <w:szCs w:val="22"/>
          <w:lang w:val="pl-PL"/>
        </w:rPr>
        <w:t>Sztuczne zbiorniki</w:t>
      </w:r>
      <w:r w:rsidRPr="00A068DB">
        <w:rPr>
          <w:sz w:val="22"/>
          <w:szCs w:val="22"/>
          <w:lang w:val="pl-PL"/>
        </w:rPr>
        <w:t xml:space="preserve"> </w:t>
      </w:r>
      <w:r w:rsidR="009E68A3" w:rsidRPr="00A068DB">
        <w:rPr>
          <w:sz w:val="22"/>
          <w:szCs w:val="22"/>
          <w:lang w:val="pl-PL"/>
        </w:rPr>
        <w:t>mogą mieć różną genezę</w:t>
      </w:r>
      <w:r w:rsidR="00EE1974" w:rsidRPr="00A068DB">
        <w:rPr>
          <w:sz w:val="22"/>
          <w:szCs w:val="22"/>
          <w:lang w:val="pl-PL"/>
        </w:rPr>
        <w:t>. Należą tu m.in. zbiorniki zaporowe na rzekach, stawy rybne, zbiorniki pokopalniane.</w:t>
      </w:r>
      <w:r w:rsidR="00811F3A" w:rsidRPr="00A068DB">
        <w:rPr>
          <w:sz w:val="22"/>
          <w:szCs w:val="22"/>
          <w:lang w:val="pl-PL"/>
        </w:rPr>
        <w:t xml:space="preserve"> </w:t>
      </w:r>
      <w:r w:rsidR="007D31D4">
        <w:rPr>
          <w:sz w:val="22"/>
          <w:szCs w:val="22"/>
          <w:lang w:val="pl-PL"/>
        </w:rPr>
        <w:t>M</w:t>
      </w:r>
      <w:r w:rsidR="00811F3A" w:rsidRPr="00A068DB">
        <w:rPr>
          <w:sz w:val="22"/>
          <w:szCs w:val="22"/>
          <w:lang w:val="pl-PL"/>
        </w:rPr>
        <w:t xml:space="preserve">ogą mieć część </w:t>
      </w:r>
      <w:r w:rsidR="009F1EB4" w:rsidRPr="00A068DB">
        <w:rPr>
          <w:sz w:val="22"/>
          <w:szCs w:val="22"/>
          <w:lang w:val="pl-PL"/>
        </w:rPr>
        <w:t>cech ekologicznych jezior</w:t>
      </w:r>
      <w:r w:rsidR="005A7FFD" w:rsidRPr="00A068DB">
        <w:rPr>
          <w:sz w:val="22"/>
          <w:szCs w:val="22"/>
          <w:lang w:val="pl-PL"/>
        </w:rPr>
        <w:t>, ale z reguły nie posiadają właściwej jeziorom stabilności ekologicznej i</w:t>
      </w:r>
      <w:r w:rsidR="00803A6F">
        <w:rPr>
          <w:sz w:val="22"/>
          <w:szCs w:val="22"/>
          <w:lang w:val="pl-PL"/>
        </w:rPr>
        <w:t> </w:t>
      </w:r>
      <w:r w:rsidR="005A7FFD" w:rsidRPr="00A068DB">
        <w:rPr>
          <w:sz w:val="22"/>
          <w:szCs w:val="22"/>
          <w:lang w:val="pl-PL"/>
        </w:rPr>
        <w:t xml:space="preserve">bogactwa gatunkowego. </w:t>
      </w:r>
    </w:p>
    <w:p w14:paraId="7E6A7D4B" w14:textId="104A8955" w:rsidR="005A7FFD" w:rsidRDefault="005649A7" w:rsidP="00160F25">
      <w:pPr>
        <w:jc w:val="both"/>
        <w:rPr>
          <w:sz w:val="22"/>
          <w:szCs w:val="22"/>
          <w:lang w:val="pl-PL"/>
        </w:rPr>
      </w:pPr>
      <w:r w:rsidRPr="00A068DB">
        <w:rPr>
          <w:b/>
          <w:sz w:val="22"/>
          <w:szCs w:val="22"/>
          <w:lang w:val="pl-PL"/>
        </w:rPr>
        <w:t xml:space="preserve">Przybrzeżne wody morskie </w:t>
      </w:r>
      <w:r>
        <w:rPr>
          <w:sz w:val="22"/>
          <w:szCs w:val="22"/>
          <w:lang w:val="pl-PL"/>
        </w:rPr>
        <w:t>– z</w:t>
      </w:r>
      <w:r w:rsidR="005A7FFD" w:rsidRPr="00A068DB">
        <w:rPr>
          <w:sz w:val="22"/>
          <w:szCs w:val="22"/>
          <w:lang w:val="pl-PL"/>
        </w:rPr>
        <w:t xml:space="preserve">godnie z kryterium Konwencji </w:t>
      </w:r>
      <w:proofErr w:type="spellStart"/>
      <w:r w:rsidR="005A7FFD" w:rsidRPr="00A068DB">
        <w:rPr>
          <w:sz w:val="22"/>
          <w:szCs w:val="22"/>
          <w:lang w:val="pl-PL"/>
        </w:rPr>
        <w:t>Ramsarskiej</w:t>
      </w:r>
      <w:proofErr w:type="spellEnd"/>
      <w:r w:rsidR="005A7FFD" w:rsidRPr="00A068DB">
        <w:rPr>
          <w:sz w:val="22"/>
          <w:szCs w:val="22"/>
          <w:lang w:val="pl-PL"/>
        </w:rPr>
        <w:t xml:space="preserve"> do mokradeł zalicza się </w:t>
      </w:r>
      <w:r w:rsidR="00EB5972" w:rsidRPr="00A068DB">
        <w:rPr>
          <w:sz w:val="22"/>
          <w:szCs w:val="22"/>
          <w:lang w:val="pl-PL"/>
        </w:rPr>
        <w:t xml:space="preserve">przybrzeżne wody morskie do głębokości 6 m, niezależnie od </w:t>
      </w:r>
      <w:r w:rsidR="00C47550" w:rsidRPr="00A068DB">
        <w:rPr>
          <w:sz w:val="22"/>
          <w:szCs w:val="22"/>
          <w:lang w:val="pl-PL"/>
        </w:rPr>
        <w:t xml:space="preserve">rodzaju wybrzeża </w:t>
      </w:r>
      <w:r w:rsidR="00D828A3" w:rsidRPr="00A068DB">
        <w:rPr>
          <w:sz w:val="22"/>
          <w:szCs w:val="22"/>
          <w:lang w:val="pl-PL"/>
        </w:rPr>
        <w:t>oraz charakteru i</w:t>
      </w:r>
      <w:r w:rsidR="00803A6F">
        <w:rPr>
          <w:sz w:val="22"/>
          <w:szCs w:val="22"/>
          <w:lang w:val="pl-PL"/>
        </w:rPr>
        <w:t> </w:t>
      </w:r>
      <w:r w:rsidR="00D828A3" w:rsidRPr="00A068DB">
        <w:rPr>
          <w:sz w:val="22"/>
          <w:szCs w:val="22"/>
          <w:lang w:val="pl-PL"/>
        </w:rPr>
        <w:t xml:space="preserve">naturalności </w:t>
      </w:r>
      <w:r w:rsidR="00BD305B" w:rsidRPr="00A068DB">
        <w:rPr>
          <w:sz w:val="22"/>
          <w:szCs w:val="22"/>
          <w:lang w:val="pl-PL"/>
        </w:rPr>
        <w:t>ekosystemów</w:t>
      </w:r>
      <w:r w:rsidR="00D828A3" w:rsidRPr="00A068DB">
        <w:rPr>
          <w:sz w:val="22"/>
          <w:szCs w:val="22"/>
          <w:lang w:val="pl-PL"/>
        </w:rPr>
        <w:t>.</w:t>
      </w:r>
    </w:p>
    <w:p w14:paraId="59EACC8C" w14:textId="77777777" w:rsidR="00673753" w:rsidRPr="00A068DB" w:rsidRDefault="00673753" w:rsidP="00160F25">
      <w:pPr>
        <w:jc w:val="both"/>
        <w:rPr>
          <w:sz w:val="22"/>
          <w:szCs w:val="22"/>
          <w:lang w:val="pl-PL"/>
        </w:rPr>
      </w:pPr>
    </w:p>
    <w:p w14:paraId="10EACF6F" w14:textId="53CBF809" w:rsidR="00DA294A" w:rsidRDefault="00835F8E" w:rsidP="00A068DB">
      <w:pPr>
        <w:pStyle w:val="Nagwek2"/>
        <w:numPr>
          <w:ilvl w:val="1"/>
          <w:numId w:val="1"/>
        </w:numPr>
        <w:rPr>
          <w:lang w:val="pl-PL"/>
        </w:rPr>
      </w:pPr>
      <w:bookmarkStart w:id="6" w:name="_Toc87451953"/>
      <w:bookmarkStart w:id="7" w:name="_Toc216439790"/>
      <w:bookmarkEnd w:id="6"/>
      <w:r w:rsidRPr="00A068DB">
        <w:rPr>
          <w:lang w:val="pl-PL"/>
        </w:rPr>
        <w:t xml:space="preserve">Zależności i </w:t>
      </w:r>
      <w:r w:rsidR="00D300A1" w:rsidRPr="00A068DB">
        <w:rPr>
          <w:lang w:val="pl-PL"/>
        </w:rPr>
        <w:t>powiązania wyróżnionych typów mokradeł</w:t>
      </w:r>
      <w:bookmarkEnd w:id="7"/>
    </w:p>
    <w:p w14:paraId="0A34164F" w14:textId="77777777" w:rsidR="005649A7" w:rsidRPr="00A068DB" w:rsidRDefault="005649A7" w:rsidP="00891DB1">
      <w:pPr>
        <w:rPr>
          <w:lang w:val="pl-PL"/>
        </w:rPr>
      </w:pPr>
    </w:p>
    <w:p w14:paraId="16266513" w14:textId="0586548D" w:rsidR="00743650" w:rsidRPr="00891DB1" w:rsidRDefault="00743650" w:rsidP="00160F25">
      <w:pPr>
        <w:jc w:val="both"/>
        <w:rPr>
          <w:sz w:val="22"/>
          <w:szCs w:val="22"/>
          <w:lang w:val="pl-PL"/>
        </w:rPr>
      </w:pPr>
      <w:r w:rsidRPr="00891DB1">
        <w:rPr>
          <w:sz w:val="22"/>
          <w:szCs w:val="22"/>
          <w:lang w:val="pl-PL"/>
        </w:rPr>
        <w:t>Większość wyróżnionych typó</w:t>
      </w:r>
      <w:r w:rsidRPr="005A51EF">
        <w:rPr>
          <w:sz w:val="22"/>
          <w:szCs w:val="22"/>
          <w:lang w:val="pl-PL"/>
        </w:rPr>
        <w:t>w mokradeł nie jest ekosystemami autonomicznymi – są zależne od innych ekosystemów</w:t>
      </w:r>
      <w:r w:rsidR="005000A9" w:rsidRPr="0009744E">
        <w:rPr>
          <w:sz w:val="22"/>
          <w:szCs w:val="22"/>
          <w:lang w:val="pl-PL"/>
        </w:rPr>
        <w:t>, w tym innych mokradeł</w:t>
      </w:r>
      <w:r w:rsidR="00777E9D" w:rsidRPr="008E4AD2">
        <w:rPr>
          <w:sz w:val="22"/>
          <w:szCs w:val="22"/>
          <w:lang w:val="pl-PL"/>
        </w:rPr>
        <w:t>.</w:t>
      </w:r>
      <w:r w:rsidR="00E035B5" w:rsidRPr="00F87AAB">
        <w:rPr>
          <w:sz w:val="22"/>
          <w:szCs w:val="22"/>
          <w:lang w:val="pl-PL"/>
        </w:rPr>
        <w:t xml:space="preserve"> Można je pogrupować w zależności od typu wód zasilających i powiązań funkcjonalnych w krajobrazie (</w:t>
      </w:r>
      <w:r w:rsidR="00253E8D">
        <w:rPr>
          <w:b/>
          <w:sz w:val="22"/>
          <w:szCs w:val="22"/>
          <w:lang w:val="pl-PL"/>
        </w:rPr>
        <w:t>r</w:t>
      </w:r>
      <w:r w:rsidR="005649A7" w:rsidRPr="00A068DB">
        <w:rPr>
          <w:b/>
          <w:sz w:val="22"/>
          <w:szCs w:val="22"/>
          <w:lang w:val="pl-PL"/>
        </w:rPr>
        <w:t>y</w:t>
      </w:r>
      <w:r w:rsidR="00FE18A9">
        <w:rPr>
          <w:b/>
          <w:sz w:val="22"/>
          <w:szCs w:val="22"/>
          <w:lang w:val="pl-PL"/>
        </w:rPr>
        <w:t>s</w:t>
      </w:r>
      <w:r w:rsidR="005649A7" w:rsidRPr="00A068DB">
        <w:rPr>
          <w:b/>
          <w:sz w:val="22"/>
          <w:szCs w:val="22"/>
          <w:lang w:val="pl-PL"/>
        </w:rPr>
        <w:t>. 1.3.1</w:t>
      </w:r>
      <w:r w:rsidR="00E035B5" w:rsidRPr="00891DB1">
        <w:rPr>
          <w:sz w:val="22"/>
          <w:szCs w:val="22"/>
          <w:lang w:val="pl-PL"/>
        </w:rPr>
        <w:t>).</w:t>
      </w:r>
    </w:p>
    <w:p w14:paraId="1B249B76" w14:textId="747FCC79" w:rsidR="00DA294A" w:rsidRDefault="00DA294A" w:rsidP="00160F25">
      <w:pPr>
        <w:jc w:val="both"/>
        <w:rPr>
          <w:rFonts w:asciiTheme="majorHAnsi" w:hAnsiTheme="majorHAnsi" w:cs="Times New Roman"/>
          <w:sz w:val="22"/>
          <w:szCs w:val="22"/>
          <w:lang w:val="pl-PL"/>
        </w:rPr>
      </w:pPr>
      <w:r w:rsidRPr="005A51EF">
        <w:rPr>
          <w:sz w:val="22"/>
          <w:szCs w:val="22"/>
          <w:lang w:val="pl-PL"/>
        </w:rPr>
        <w:t>Wyróż</w:t>
      </w:r>
      <w:r w:rsidRPr="0009744E">
        <w:rPr>
          <w:sz w:val="22"/>
          <w:szCs w:val="22"/>
          <w:lang w:val="pl-PL"/>
        </w:rPr>
        <w:t xml:space="preserve">nione typy mokradeł kształtują się (lub są kształtowane) dzięki obecności wód podziemnych i powierzchniowych, w niektórych przypadkach (wyleżyska śnieżne, namuliska deluwialne czy wydmy nadmorskie) </w:t>
      </w:r>
      <w:r w:rsidR="005649A7">
        <w:rPr>
          <w:sz w:val="22"/>
          <w:szCs w:val="22"/>
          <w:lang w:val="pl-PL"/>
        </w:rPr>
        <w:t>głównie</w:t>
      </w:r>
      <w:r w:rsidRPr="00891DB1">
        <w:rPr>
          <w:sz w:val="22"/>
          <w:szCs w:val="22"/>
          <w:lang w:val="pl-PL"/>
        </w:rPr>
        <w:t xml:space="preserve"> wód opadowych (</w:t>
      </w:r>
      <w:r w:rsidR="00253E8D">
        <w:rPr>
          <w:b/>
          <w:sz w:val="22"/>
          <w:szCs w:val="22"/>
          <w:lang w:val="pl-PL"/>
        </w:rPr>
        <w:t>r</w:t>
      </w:r>
      <w:r w:rsidR="005649A7" w:rsidRPr="0003151F">
        <w:rPr>
          <w:b/>
          <w:sz w:val="22"/>
          <w:szCs w:val="22"/>
          <w:lang w:val="pl-PL"/>
        </w:rPr>
        <w:t>y</w:t>
      </w:r>
      <w:r w:rsidR="00FE18A9">
        <w:rPr>
          <w:b/>
          <w:sz w:val="22"/>
          <w:szCs w:val="22"/>
          <w:lang w:val="pl-PL"/>
        </w:rPr>
        <w:t>s</w:t>
      </w:r>
      <w:r w:rsidR="005649A7" w:rsidRPr="0003151F">
        <w:rPr>
          <w:b/>
          <w:sz w:val="22"/>
          <w:szCs w:val="22"/>
          <w:lang w:val="pl-PL"/>
        </w:rPr>
        <w:t>. 1.3.1</w:t>
      </w:r>
      <w:r w:rsidRPr="00891DB1">
        <w:rPr>
          <w:sz w:val="22"/>
          <w:szCs w:val="22"/>
          <w:lang w:val="pl-PL"/>
        </w:rPr>
        <w:t>). Katego</w:t>
      </w:r>
      <w:r w:rsidRPr="005A51EF">
        <w:rPr>
          <w:sz w:val="22"/>
          <w:szCs w:val="22"/>
          <w:lang w:val="pl-PL"/>
        </w:rPr>
        <w:t xml:space="preserve">rię Torfowiska potraktowano szeroko. Oprócz wszystkich </w:t>
      </w:r>
      <w:r w:rsidR="005649A7">
        <w:rPr>
          <w:sz w:val="22"/>
          <w:szCs w:val="22"/>
          <w:lang w:val="pl-PL"/>
        </w:rPr>
        <w:t>podstawowych</w:t>
      </w:r>
      <w:r w:rsidRPr="00891DB1">
        <w:rPr>
          <w:sz w:val="22"/>
          <w:szCs w:val="22"/>
          <w:lang w:val="pl-PL"/>
        </w:rPr>
        <w:t xml:space="preserve"> typów torfowisk (</w:t>
      </w:r>
      <w:proofErr w:type="spellStart"/>
      <w:r w:rsidRPr="00891DB1">
        <w:rPr>
          <w:rFonts w:asciiTheme="majorHAnsi" w:hAnsiTheme="majorHAnsi" w:cs="Times New Roman"/>
          <w:sz w:val="22"/>
          <w:szCs w:val="22"/>
          <w:lang w:val="pl-PL"/>
        </w:rPr>
        <w:t>soligeniczne</w:t>
      </w:r>
      <w:proofErr w:type="spellEnd"/>
      <w:r w:rsidRPr="00891DB1">
        <w:rPr>
          <w:rFonts w:asciiTheme="majorHAnsi" w:hAnsiTheme="majorHAnsi" w:cs="Times New Roman"/>
          <w:sz w:val="22"/>
          <w:szCs w:val="22"/>
          <w:lang w:val="pl-PL"/>
        </w:rPr>
        <w:t xml:space="preserve">, </w:t>
      </w:r>
      <w:proofErr w:type="spellStart"/>
      <w:r w:rsidRPr="00891DB1">
        <w:rPr>
          <w:rFonts w:asciiTheme="majorHAnsi" w:hAnsiTheme="majorHAnsi" w:cs="Times New Roman"/>
          <w:sz w:val="22"/>
          <w:szCs w:val="22"/>
          <w:lang w:val="pl-PL"/>
        </w:rPr>
        <w:t>ombrogeniczne</w:t>
      </w:r>
      <w:proofErr w:type="spellEnd"/>
      <w:r w:rsidRPr="00891DB1">
        <w:rPr>
          <w:rFonts w:asciiTheme="majorHAnsi" w:hAnsiTheme="majorHAnsi" w:cs="Times New Roman"/>
          <w:sz w:val="22"/>
          <w:szCs w:val="22"/>
          <w:lang w:val="pl-PL"/>
        </w:rPr>
        <w:t xml:space="preserve">, </w:t>
      </w:r>
      <w:proofErr w:type="spellStart"/>
      <w:r w:rsidRPr="00891DB1">
        <w:rPr>
          <w:rFonts w:asciiTheme="majorHAnsi" w:hAnsiTheme="majorHAnsi" w:cs="Times New Roman"/>
          <w:sz w:val="22"/>
          <w:szCs w:val="22"/>
          <w:lang w:val="pl-PL"/>
        </w:rPr>
        <w:t>fluwiogeniczne</w:t>
      </w:r>
      <w:proofErr w:type="spellEnd"/>
      <w:r w:rsidRPr="00891DB1">
        <w:rPr>
          <w:rFonts w:asciiTheme="majorHAnsi" w:hAnsiTheme="majorHAnsi" w:cs="Times New Roman"/>
          <w:sz w:val="22"/>
          <w:szCs w:val="22"/>
          <w:lang w:val="pl-PL"/>
        </w:rPr>
        <w:t xml:space="preserve">, </w:t>
      </w:r>
      <w:proofErr w:type="spellStart"/>
      <w:r w:rsidRPr="00891DB1">
        <w:rPr>
          <w:rFonts w:asciiTheme="majorHAnsi" w:hAnsiTheme="majorHAnsi" w:cs="Times New Roman"/>
          <w:sz w:val="22"/>
          <w:szCs w:val="22"/>
          <w:lang w:val="pl-PL"/>
        </w:rPr>
        <w:t>topogeniczne</w:t>
      </w:r>
      <w:proofErr w:type="spellEnd"/>
      <w:r w:rsidRPr="00891DB1">
        <w:rPr>
          <w:rFonts w:asciiTheme="majorHAnsi" w:hAnsiTheme="majorHAnsi" w:cs="Times New Roman"/>
          <w:sz w:val="22"/>
          <w:szCs w:val="22"/>
          <w:lang w:val="pl-PL"/>
        </w:rPr>
        <w:t xml:space="preserve">) zaliczone zostały tu mokradła o charakterze źródlisk, </w:t>
      </w:r>
      <w:proofErr w:type="spellStart"/>
      <w:r w:rsidRPr="00891DB1">
        <w:rPr>
          <w:rFonts w:asciiTheme="majorHAnsi" w:hAnsiTheme="majorHAnsi" w:cs="Times New Roman"/>
          <w:sz w:val="22"/>
          <w:szCs w:val="22"/>
          <w:lang w:val="pl-PL"/>
        </w:rPr>
        <w:t>podmoklisk</w:t>
      </w:r>
      <w:proofErr w:type="spellEnd"/>
      <w:r w:rsidRPr="00891DB1">
        <w:rPr>
          <w:rFonts w:asciiTheme="majorHAnsi" w:hAnsiTheme="majorHAnsi" w:cs="Times New Roman"/>
          <w:sz w:val="22"/>
          <w:szCs w:val="22"/>
          <w:lang w:val="pl-PL"/>
        </w:rPr>
        <w:t xml:space="preserve"> i solnisk</w:t>
      </w:r>
      <w:r w:rsidR="0098561B">
        <w:rPr>
          <w:rFonts w:asciiTheme="majorHAnsi" w:hAnsiTheme="majorHAnsi" w:cs="Times New Roman"/>
          <w:sz w:val="22"/>
          <w:szCs w:val="22"/>
          <w:lang w:val="pl-PL"/>
        </w:rPr>
        <w:t>,</w:t>
      </w:r>
      <w:r w:rsidRPr="00891DB1">
        <w:rPr>
          <w:rFonts w:asciiTheme="majorHAnsi" w:hAnsiTheme="majorHAnsi" w:cs="Times New Roman"/>
          <w:sz w:val="22"/>
          <w:szCs w:val="22"/>
          <w:lang w:val="pl-PL"/>
        </w:rPr>
        <w:t xml:space="preserve"> wytworzone na glebach tor</w:t>
      </w:r>
      <w:r w:rsidRPr="005A51EF">
        <w:rPr>
          <w:rFonts w:asciiTheme="majorHAnsi" w:hAnsiTheme="majorHAnsi" w:cs="Times New Roman"/>
          <w:sz w:val="22"/>
          <w:szCs w:val="22"/>
          <w:lang w:val="pl-PL"/>
        </w:rPr>
        <w:t xml:space="preserve">fowych lub potorfowych, a także rowy wykopane na torfowiskach. Zaproponowano również przekrojową kategorię System nadrzeczny obejmującą: rzeki, kanały i rowy, tereny zalewowe (w tym starorzecza), niekiedy torfowiska, źródliskowe (źródliska) oraz ujściowe </w:t>
      </w:r>
      <w:r w:rsidRPr="0009744E">
        <w:rPr>
          <w:rFonts w:asciiTheme="majorHAnsi" w:hAnsiTheme="majorHAnsi" w:cs="Times New Roman"/>
          <w:sz w:val="22"/>
          <w:szCs w:val="22"/>
          <w:lang w:val="pl-PL"/>
        </w:rPr>
        <w:t xml:space="preserve">(przybrzeżne wody morskie) odcinki rzek </w:t>
      </w:r>
      <w:r w:rsidRPr="008E4AD2">
        <w:rPr>
          <w:sz w:val="22"/>
          <w:szCs w:val="22"/>
          <w:lang w:val="pl-PL"/>
        </w:rPr>
        <w:t>(</w:t>
      </w:r>
      <w:r w:rsidR="00253E8D">
        <w:rPr>
          <w:b/>
          <w:sz w:val="22"/>
          <w:szCs w:val="22"/>
          <w:lang w:val="pl-PL"/>
        </w:rPr>
        <w:t>r</w:t>
      </w:r>
      <w:r w:rsidR="005649A7" w:rsidRPr="0003151F">
        <w:rPr>
          <w:b/>
          <w:sz w:val="22"/>
          <w:szCs w:val="22"/>
          <w:lang w:val="pl-PL"/>
        </w:rPr>
        <w:t>y</w:t>
      </w:r>
      <w:r w:rsidR="00FE18A9">
        <w:rPr>
          <w:b/>
          <w:sz w:val="22"/>
          <w:szCs w:val="22"/>
          <w:lang w:val="pl-PL"/>
        </w:rPr>
        <w:t>s</w:t>
      </w:r>
      <w:r w:rsidR="005649A7" w:rsidRPr="0003151F">
        <w:rPr>
          <w:b/>
          <w:sz w:val="22"/>
          <w:szCs w:val="22"/>
          <w:lang w:val="pl-PL"/>
        </w:rPr>
        <w:t>. 1.3.1</w:t>
      </w:r>
      <w:r w:rsidRPr="00891DB1">
        <w:rPr>
          <w:sz w:val="22"/>
          <w:szCs w:val="22"/>
          <w:lang w:val="pl-PL"/>
        </w:rPr>
        <w:t>)</w:t>
      </w:r>
      <w:r w:rsidRPr="005A51EF">
        <w:rPr>
          <w:rFonts w:asciiTheme="majorHAnsi" w:hAnsiTheme="majorHAnsi" w:cs="Times New Roman"/>
          <w:sz w:val="22"/>
          <w:szCs w:val="22"/>
          <w:lang w:val="pl-PL"/>
        </w:rPr>
        <w:t>. Kategoria System nadrzeczny ma podkreślić funkcjonalną jedność całej rzeki, jej źródlisk i</w:t>
      </w:r>
      <w:r w:rsidR="00803A6F">
        <w:rPr>
          <w:rFonts w:asciiTheme="majorHAnsi" w:hAnsiTheme="majorHAnsi" w:cs="Times New Roman"/>
          <w:sz w:val="22"/>
          <w:szCs w:val="22"/>
          <w:lang w:val="pl-PL"/>
        </w:rPr>
        <w:t> </w:t>
      </w:r>
      <w:r w:rsidRPr="005A51EF">
        <w:rPr>
          <w:rFonts w:asciiTheme="majorHAnsi" w:hAnsiTheme="majorHAnsi" w:cs="Times New Roman"/>
          <w:sz w:val="22"/>
          <w:szCs w:val="22"/>
          <w:lang w:val="pl-PL"/>
        </w:rPr>
        <w:t>dopływów oraz nadrzecznych terenów zalewowych.</w:t>
      </w:r>
    </w:p>
    <w:p w14:paraId="00CE575F" w14:textId="77777777" w:rsidR="00F27BEB" w:rsidRPr="0009744E" w:rsidRDefault="00F27BEB" w:rsidP="00160F25">
      <w:pPr>
        <w:jc w:val="both"/>
        <w:rPr>
          <w:sz w:val="22"/>
          <w:szCs w:val="22"/>
          <w:lang w:val="pl-PL"/>
        </w:rPr>
      </w:pPr>
    </w:p>
    <w:p w14:paraId="72F34D9A" w14:textId="31825DCC" w:rsidR="00DA294A" w:rsidRPr="00A068DB" w:rsidRDefault="00F27BEB" w:rsidP="00DA294A">
      <w:pPr>
        <w:rPr>
          <w:sz w:val="22"/>
          <w:szCs w:val="22"/>
          <w:lang w:val="pl-PL"/>
        </w:rPr>
      </w:pPr>
      <w:r>
        <w:rPr>
          <w:noProof/>
          <w:sz w:val="22"/>
          <w:szCs w:val="22"/>
          <w:lang w:eastAsia="en-GB"/>
        </w:rPr>
        <w:lastRenderedPageBreak/>
        <w:drawing>
          <wp:inline distT="0" distB="0" distL="0" distR="0" wp14:anchorId="2FE6A41D" wp14:editId="4E87FBBA">
            <wp:extent cx="5346700" cy="2796722"/>
            <wp:effectExtent l="0" t="0" r="6350" b="381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5353248" cy="2800147"/>
                    </a:xfrm>
                    <a:prstGeom prst="rect">
                      <a:avLst/>
                    </a:prstGeom>
                    <a:noFill/>
                  </pic:spPr>
                </pic:pic>
              </a:graphicData>
            </a:graphic>
          </wp:inline>
        </w:drawing>
      </w:r>
    </w:p>
    <w:p w14:paraId="7AF51217" w14:textId="65D4256E" w:rsidR="00DA294A" w:rsidRPr="00A068DB" w:rsidRDefault="00DA294A" w:rsidP="00160F25">
      <w:pPr>
        <w:jc w:val="both"/>
        <w:rPr>
          <w:sz w:val="22"/>
          <w:szCs w:val="22"/>
          <w:lang w:val="pl-PL"/>
        </w:rPr>
      </w:pPr>
      <w:r w:rsidRPr="00A068DB">
        <w:rPr>
          <w:b/>
          <w:sz w:val="22"/>
          <w:szCs w:val="22"/>
          <w:lang w:val="pl-PL"/>
        </w:rPr>
        <w:t>Ry</w:t>
      </w:r>
      <w:r w:rsidR="00FE18A9">
        <w:rPr>
          <w:b/>
          <w:sz w:val="22"/>
          <w:szCs w:val="22"/>
          <w:lang w:val="pl-PL"/>
        </w:rPr>
        <w:t>s</w:t>
      </w:r>
      <w:r w:rsidR="005649A7" w:rsidRPr="00A068DB">
        <w:rPr>
          <w:b/>
          <w:sz w:val="22"/>
          <w:szCs w:val="22"/>
          <w:lang w:val="pl-PL"/>
        </w:rPr>
        <w:t>. 1.3.1</w:t>
      </w:r>
      <w:r w:rsidRPr="00A068DB">
        <w:rPr>
          <w:b/>
          <w:sz w:val="22"/>
          <w:szCs w:val="22"/>
          <w:lang w:val="pl-PL"/>
        </w:rPr>
        <w:t>.</w:t>
      </w:r>
      <w:r w:rsidRPr="00A068DB">
        <w:rPr>
          <w:sz w:val="22"/>
          <w:szCs w:val="22"/>
          <w:lang w:val="pl-PL"/>
        </w:rPr>
        <w:t xml:space="preserve"> </w:t>
      </w:r>
      <w:r w:rsidR="005649A7" w:rsidRPr="00A068DB">
        <w:rPr>
          <w:sz w:val="22"/>
          <w:szCs w:val="22"/>
          <w:lang w:val="pl-PL"/>
        </w:rPr>
        <w:t>Schematycznie przedstawione f</w:t>
      </w:r>
      <w:r w:rsidRPr="00A068DB">
        <w:rPr>
          <w:sz w:val="22"/>
          <w:szCs w:val="22"/>
          <w:lang w:val="pl-PL"/>
        </w:rPr>
        <w:t>unkcjonalne typy mokradeł w Polsce</w:t>
      </w:r>
      <w:r w:rsidR="005649A7" w:rsidRPr="00A068DB">
        <w:rPr>
          <w:sz w:val="22"/>
          <w:szCs w:val="22"/>
          <w:lang w:val="pl-PL"/>
        </w:rPr>
        <w:t xml:space="preserve"> i ich </w:t>
      </w:r>
      <w:r w:rsidR="005649A7">
        <w:rPr>
          <w:sz w:val="22"/>
          <w:szCs w:val="22"/>
          <w:lang w:val="pl-PL"/>
        </w:rPr>
        <w:t xml:space="preserve">wzajemne </w:t>
      </w:r>
      <w:r w:rsidR="005649A7" w:rsidRPr="00A068DB">
        <w:rPr>
          <w:sz w:val="22"/>
          <w:szCs w:val="22"/>
          <w:lang w:val="pl-PL"/>
        </w:rPr>
        <w:t>powiązania.</w:t>
      </w:r>
    </w:p>
    <w:p w14:paraId="1DB5969F" w14:textId="77777777" w:rsidR="0038680C" w:rsidRPr="00A068DB" w:rsidRDefault="0038680C" w:rsidP="00B66EC9">
      <w:pPr>
        <w:rPr>
          <w:sz w:val="22"/>
          <w:szCs w:val="22"/>
          <w:lang w:val="pl-PL"/>
        </w:rPr>
      </w:pPr>
    </w:p>
    <w:p w14:paraId="36CEC2C5" w14:textId="792B46EC" w:rsidR="009171A2" w:rsidRDefault="009171A2" w:rsidP="009171A2">
      <w:pPr>
        <w:pStyle w:val="Nagwek2"/>
        <w:numPr>
          <w:ilvl w:val="1"/>
          <w:numId w:val="1"/>
        </w:numPr>
        <w:rPr>
          <w:lang w:val="pl-PL"/>
        </w:rPr>
      </w:pPr>
      <w:bookmarkStart w:id="8" w:name="_Toc216439791"/>
      <w:r>
        <w:rPr>
          <w:lang w:val="pl-PL"/>
        </w:rPr>
        <w:t>Usługi ekosystemowe mokradeł</w:t>
      </w:r>
      <w:bookmarkEnd w:id="8"/>
    </w:p>
    <w:p w14:paraId="6D729384" w14:textId="77777777" w:rsidR="00CB1451" w:rsidRDefault="00CB1451" w:rsidP="00CB1451">
      <w:pPr>
        <w:rPr>
          <w:lang w:val="pl-PL"/>
        </w:rPr>
      </w:pPr>
    </w:p>
    <w:p w14:paraId="5F922B55" w14:textId="3DAC37BC" w:rsidR="00CB1451" w:rsidRDefault="00CB1451" w:rsidP="00160F25">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Usługi ekosystemowe to pochodne funkcji naturalnych i przekształconych ekosystemów</w:t>
      </w:r>
      <w:r w:rsidR="0098561B">
        <w:rPr>
          <w:rFonts w:asciiTheme="majorHAnsi" w:hAnsiTheme="majorHAnsi"/>
          <w:sz w:val="22"/>
          <w:szCs w:val="22"/>
          <w:lang w:val="pl-PL"/>
        </w:rPr>
        <w:t>,</w:t>
      </w:r>
      <w:r w:rsidRPr="00A068DB">
        <w:rPr>
          <w:rFonts w:asciiTheme="majorHAnsi" w:hAnsiTheme="majorHAnsi"/>
          <w:sz w:val="22"/>
          <w:szCs w:val="22"/>
          <w:lang w:val="pl-PL"/>
        </w:rPr>
        <w:t xml:space="preserve"> postrzegane z perspektywy antropocentrycznej – jako wkład w dobrobyt człowieka. Poniżej zestawiono i krótko opisano najważniejsze usługi ekosystemowe</w:t>
      </w:r>
      <w:r w:rsidR="0098561B">
        <w:rPr>
          <w:rFonts w:asciiTheme="majorHAnsi" w:hAnsiTheme="majorHAnsi"/>
          <w:sz w:val="22"/>
          <w:szCs w:val="22"/>
          <w:lang w:val="pl-PL"/>
        </w:rPr>
        <w:t>,</w:t>
      </w:r>
      <w:r w:rsidRPr="00A068DB">
        <w:rPr>
          <w:rFonts w:asciiTheme="majorHAnsi" w:hAnsiTheme="majorHAnsi"/>
          <w:sz w:val="22"/>
          <w:szCs w:val="22"/>
          <w:lang w:val="pl-PL"/>
        </w:rPr>
        <w:t xml:space="preserve"> dostarczane przez </w:t>
      </w:r>
      <w:r w:rsidR="0098561B">
        <w:rPr>
          <w:rFonts w:asciiTheme="majorHAnsi" w:hAnsiTheme="majorHAnsi"/>
          <w:sz w:val="22"/>
          <w:szCs w:val="22"/>
          <w:lang w:val="pl-PL"/>
        </w:rPr>
        <w:t>występujące w Polsce</w:t>
      </w:r>
      <w:r w:rsidR="0098561B" w:rsidRPr="00A068DB">
        <w:rPr>
          <w:rFonts w:asciiTheme="majorHAnsi" w:hAnsiTheme="majorHAnsi"/>
          <w:sz w:val="22"/>
          <w:szCs w:val="22"/>
          <w:lang w:val="pl-PL"/>
        </w:rPr>
        <w:t xml:space="preserve"> </w:t>
      </w:r>
      <w:r w:rsidRPr="00A068DB">
        <w:rPr>
          <w:rFonts w:asciiTheme="majorHAnsi" w:hAnsiTheme="majorHAnsi"/>
          <w:sz w:val="22"/>
          <w:szCs w:val="22"/>
          <w:lang w:val="pl-PL"/>
        </w:rPr>
        <w:t>mokradła, stosując powszechnie stosowany podział na cztery kategorie usług: zaopatrzeniowe, regulacyjne, podtrzymujące i kulturowe (</w:t>
      </w:r>
      <w:proofErr w:type="spellStart"/>
      <w:r w:rsidRPr="00A068DB">
        <w:rPr>
          <w:rFonts w:asciiTheme="majorHAnsi" w:hAnsiTheme="majorHAnsi"/>
          <w:sz w:val="22"/>
          <w:szCs w:val="22"/>
          <w:lang w:val="pl-PL"/>
        </w:rPr>
        <w:t>Costanza</w:t>
      </w:r>
      <w:proofErr w:type="spellEnd"/>
      <w:r w:rsidRPr="00A068DB">
        <w:rPr>
          <w:rFonts w:asciiTheme="majorHAnsi" w:hAnsiTheme="majorHAnsi"/>
          <w:sz w:val="22"/>
          <w:szCs w:val="22"/>
          <w:lang w:val="pl-PL"/>
        </w:rPr>
        <w:t xml:space="preserve"> 1997). Podział na niższe kategorie jest nieznacznie zmodyfikowaną klasyfikacją CICES (</w:t>
      </w:r>
      <w:proofErr w:type="spellStart"/>
      <w:r w:rsidRPr="00A068DB">
        <w:rPr>
          <w:rFonts w:asciiTheme="majorHAnsi" w:hAnsiTheme="majorHAnsi"/>
          <w:sz w:val="22"/>
          <w:szCs w:val="22"/>
          <w:lang w:val="pl-PL"/>
        </w:rPr>
        <w:t>Common</w:t>
      </w:r>
      <w:proofErr w:type="spellEnd"/>
      <w:r w:rsidRPr="00A068DB">
        <w:rPr>
          <w:rFonts w:asciiTheme="majorHAnsi" w:hAnsiTheme="majorHAnsi"/>
          <w:sz w:val="22"/>
          <w:szCs w:val="22"/>
          <w:lang w:val="pl-PL"/>
        </w:rPr>
        <w:t xml:space="preserve"> International </w:t>
      </w:r>
      <w:proofErr w:type="spellStart"/>
      <w:r w:rsidRPr="00A068DB">
        <w:rPr>
          <w:rFonts w:asciiTheme="majorHAnsi" w:hAnsiTheme="majorHAnsi"/>
          <w:sz w:val="22"/>
          <w:szCs w:val="22"/>
          <w:lang w:val="pl-PL"/>
        </w:rPr>
        <w:t>Classification</w:t>
      </w:r>
      <w:proofErr w:type="spellEnd"/>
      <w:r w:rsidRPr="00A068DB">
        <w:rPr>
          <w:rFonts w:asciiTheme="majorHAnsi" w:hAnsiTheme="majorHAnsi"/>
          <w:sz w:val="22"/>
          <w:szCs w:val="22"/>
          <w:lang w:val="pl-PL"/>
        </w:rPr>
        <w:t xml:space="preserve"> of </w:t>
      </w:r>
      <w:proofErr w:type="spellStart"/>
      <w:r w:rsidRPr="00A068DB">
        <w:rPr>
          <w:rFonts w:asciiTheme="majorHAnsi" w:hAnsiTheme="majorHAnsi"/>
          <w:sz w:val="22"/>
          <w:szCs w:val="22"/>
          <w:lang w:val="pl-PL"/>
        </w:rPr>
        <w:t>Ecosystem</w:t>
      </w:r>
      <w:proofErr w:type="spellEnd"/>
      <w:r w:rsidRPr="00A068DB">
        <w:rPr>
          <w:rFonts w:asciiTheme="majorHAnsi" w:hAnsiTheme="majorHAnsi"/>
          <w:sz w:val="22"/>
          <w:szCs w:val="22"/>
          <w:lang w:val="pl-PL"/>
        </w:rPr>
        <w:t xml:space="preserve"> Services – Wspólna międzynarodowa klasyfikacja usług ekosystemowych</w:t>
      </w:r>
      <w:r w:rsidR="00DE4E7D">
        <w:rPr>
          <w:rStyle w:val="Odwoanieprzypisudolnego"/>
          <w:rFonts w:asciiTheme="majorHAnsi" w:hAnsiTheme="majorHAnsi"/>
          <w:sz w:val="22"/>
          <w:szCs w:val="22"/>
          <w:lang w:val="pl-PL"/>
        </w:rPr>
        <w:footnoteReference w:id="4"/>
      </w:r>
      <w:r w:rsidRPr="00A068DB">
        <w:rPr>
          <w:rFonts w:asciiTheme="majorHAnsi" w:hAnsiTheme="majorHAnsi"/>
          <w:sz w:val="22"/>
          <w:szCs w:val="22"/>
          <w:lang w:val="pl-PL"/>
        </w:rPr>
        <w:t>). Dalsze odniesienia w treści Strategii do poszczególnych kategorii usług ekosystemowych mokradeł należy odnosić do poniższej listy.</w:t>
      </w:r>
      <w:r w:rsidR="00176A6F">
        <w:rPr>
          <w:rFonts w:asciiTheme="majorHAnsi" w:hAnsiTheme="majorHAnsi"/>
          <w:sz w:val="22"/>
          <w:szCs w:val="22"/>
          <w:lang w:val="pl-PL"/>
        </w:rPr>
        <w:t xml:space="preserve"> </w:t>
      </w:r>
    </w:p>
    <w:p w14:paraId="7EB6C1F3" w14:textId="77777777" w:rsidR="00286124" w:rsidRPr="00A068DB" w:rsidRDefault="00286124" w:rsidP="00CB1451">
      <w:pPr>
        <w:tabs>
          <w:tab w:val="left" w:pos="960"/>
        </w:tabs>
        <w:rPr>
          <w:rFonts w:asciiTheme="majorHAnsi" w:hAnsiTheme="majorHAnsi"/>
          <w:sz w:val="22"/>
          <w:szCs w:val="22"/>
          <w:lang w:val="pl-PL"/>
        </w:rPr>
      </w:pPr>
    </w:p>
    <w:p w14:paraId="059549CD" w14:textId="4F3342E0" w:rsidR="00CB1451" w:rsidRPr="00A068DB" w:rsidRDefault="00CB1451" w:rsidP="00A068DB">
      <w:pPr>
        <w:pStyle w:val="Nagwek3"/>
        <w:numPr>
          <w:ilvl w:val="2"/>
          <w:numId w:val="1"/>
        </w:numPr>
        <w:rPr>
          <w:color w:val="3E762A" w:themeColor="accent1" w:themeShade="BF"/>
          <w:lang w:val="pl-PL"/>
        </w:rPr>
      </w:pPr>
      <w:bookmarkStart w:id="9" w:name="_Toc216439792"/>
      <w:r w:rsidRPr="00A068DB">
        <w:rPr>
          <w:color w:val="3E762A" w:themeColor="accent1" w:themeShade="BF"/>
          <w:lang w:val="pl-PL"/>
        </w:rPr>
        <w:t>Usługi zaopatrzeniowe</w:t>
      </w:r>
      <w:bookmarkEnd w:id="9"/>
    </w:p>
    <w:p w14:paraId="1DDE2C1F" w14:textId="77777777" w:rsidR="00286124" w:rsidRPr="00A068DB" w:rsidRDefault="00286124" w:rsidP="00A068DB">
      <w:pPr>
        <w:rPr>
          <w:lang w:val="pl-PL"/>
        </w:rPr>
      </w:pPr>
    </w:p>
    <w:p w14:paraId="4B3D02DB" w14:textId="6E639C14" w:rsidR="00CB1451" w:rsidRDefault="00CB1451" w:rsidP="007964C9">
      <w:pPr>
        <w:tabs>
          <w:tab w:val="left" w:pos="960"/>
        </w:tabs>
        <w:autoSpaceDE w:val="0"/>
        <w:autoSpaceDN w:val="0"/>
        <w:adjustRightInd w:val="0"/>
        <w:jc w:val="both"/>
        <w:rPr>
          <w:rFonts w:asciiTheme="majorHAnsi" w:hAnsiTheme="majorHAnsi"/>
          <w:sz w:val="22"/>
          <w:szCs w:val="22"/>
          <w:lang w:val="pl-PL"/>
        </w:rPr>
      </w:pPr>
      <w:r w:rsidRPr="00A068DB">
        <w:rPr>
          <w:rFonts w:asciiTheme="majorHAnsi" w:hAnsiTheme="majorHAnsi"/>
          <w:sz w:val="22"/>
          <w:szCs w:val="22"/>
          <w:lang w:val="pl-PL"/>
        </w:rPr>
        <w:t>Do usług zaopatrzeniowych zaliczono te funkcje ekosystemów, dzięki którym powstają dobra (produkty) bezpośrednio wykorzystywane przez ludzi. Usługi zaopatrzeniowe mokradeł są</w:t>
      </w:r>
      <w:r w:rsidR="002810FF">
        <w:rPr>
          <w:rFonts w:asciiTheme="majorHAnsi" w:hAnsiTheme="majorHAnsi"/>
          <w:sz w:val="22"/>
          <w:szCs w:val="22"/>
          <w:lang w:val="pl-PL"/>
        </w:rPr>
        <w:t> </w:t>
      </w:r>
      <w:r w:rsidRPr="00A068DB">
        <w:rPr>
          <w:rFonts w:asciiTheme="majorHAnsi" w:hAnsiTheme="majorHAnsi"/>
          <w:sz w:val="22"/>
          <w:szCs w:val="22"/>
          <w:lang w:val="pl-PL"/>
        </w:rPr>
        <w:t>znacząco wykorzystywane przez gospodarkę – szczególnie sektor produkcji żywności (rolnictwo), leśnictwo, sektor energetyczny, czy wreszcie budowlany (tereny mokradeł jako przestrzeń), co zwykle generuje koszty środowiskowe. Większość zagrożeń przyrody mokradeł i</w:t>
      </w:r>
      <w:r w:rsidR="002810FF">
        <w:rPr>
          <w:rFonts w:asciiTheme="majorHAnsi" w:hAnsiTheme="majorHAnsi"/>
          <w:sz w:val="22"/>
          <w:szCs w:val="22"/>
          <w:lang w:val="pl-PL"/>
        </w:rPr>
        <w:t> </w:t>
      </w:r>
      <w:r w:rsidRPr="00A068DB">
        <w:rPr>
          <w:rFonts w:asciiTheme="majorHAnsi" w:hAnsiTheme="majorHAnsi"/>
          <w:sz w:val="22"/>
          <w:szCs w:val="22"/>
          <w:lang w:val="pl-PL"/>
        </w:rPr>
        <w:t xml:space="preserve">postępujący zanik ich pozostałych usług ekosystemowych wynika z niezrównoważonej </w:t>
      </w:r>
      <w:r w:rsidRPr="00A068DB">
        <w:rPr>
          <w:rFonts w:asciiTheme="majorHAnsi" w:hAnsiTheme="majorHAnsi"/>
          <w:sz w:val="22"/>
          <w:szCs w:val="22"/>
          <w:lang w:val="pl-PL"/>
        </w:rPr>
        <w:lastRenderedPageBreak/>
        <w:t>eksploatacji wybranych usług zaopatrzeniowych. Dlatego ograniczenie lub modyfikacja sposobów ich wykorzystywania jest kluczem w strategicznym podejściu do ochrony mokradeł.</w:t>
      </w:r>
    </w:p>
    <w:p w14:paraId="4416DB30" w14:textId="77777777" w:rsidR="007578CC" w:rsidRDefault="007578CC" w:rsidP="00A068DB">
      <w:pPr>
        <w:tabs>
          <w:tab w:val="left" w:pos="960"/>
        </w:tabs>
        <w:rPr>
          <w:rFonts w:asciiTheme="majorHAnsi" w:hAnsiTheme="majorHAnsi"/>
          <w:b/>
          <w:color w:val="3E762A" w:themeColor="accent1" w:themeShade="BF"/>
          <w:sz w:val="22"/>
          <w:szCs w:val="22"/>
          <w:lang w:val="pl-PL"/>
        </w:rPr>
      </w:pPr>
    </w:p>
    <w:p w14:paraId="7EA36D09" w14:textId="77777777" w:rsidR="00CB1451" w:rsidRPr="00A068DB" w:rsidRDefault="00CB1451" w:rsidP="00A068DB">
      <w:pPr>
        <w:tabs>
          <w:tab w:val="left" w:pos="960"/>
        </w:tabs>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Żywność</w:t>
      </w:r>
    </w:p>
    <w:p w14:paraId="7B23A8CE" w14:textId="77777777" w:rsidR="00CB1451" w:rsidRPr="00A068DB" w:rsidRDefault="00CB1451" w:rsidP="00A068DB">
      <w:pPr>
        <w:tabs>
          <w:tab w:val="left" w:pos="960"/>
        </w:tabs>
        <w:rPr>
          <w:rFonts w:asciiTheme="majorHAnsi" w:hAnsiTheme="majorHAnsi"/>
          <w:color w:val="3E762A" w:themeColor="accent1" w:themeShade="BF"/>
          <w:sz w:val="22"/>
          <w:szCs w:val="22"/>
          <w:lang w:val="pl-PL"/>
        </w:rPr>
      </w:pPr>
      <w:r w:rsidRPr="00A068DB">
        <w:rPr>
          <w:rFonts w:asciiTheme="majorHAnsi" w:hAnsiTheme="majorHAnsi"/>
          <w:color w:val="3E762A" w:themeColor="accent1" w:themeShade="BF"/>
          <w:sz w:val="22"/>
          <w:szCs w:val="22"/>
          <w:lang w:val="pl-PL"/>
        </w:rPr>
        <w:t xml:space="preserve">Żywność produkowana z roślin uprawnych </w:t>
      </w:r>
    </w:p>
    <w:p w14:paraId="5337A591" w14:textId="4B28DE10" w:rsidR="00D40BCB" w:rsidRPr="00A068DB" w:rsidRDefault="613BADCD" w:rsidP="23CCD8AE">
      <w:pPr>
        <w:tabs>
          <w:tab w:val="left" w:pos="960"/>
        </w:tabs>
        <w:jc w:val="both"/>
        <w:rPr>
          <w:rFonts w:asciiTheme="majorHAnsi" w:hAnsiTheme="majorHAnsi"/>
          <w:sz w:val="22"/>
          <w:szCs w:val="22"/>
          <w:lang w:val="pl-PL"/>
        </w:rPr>
      </w:pPr>
      <w:r w:rsidRPr="23CCD8AE">
        <w:rPr>
          <w:rFonts w:asciiTheme="majorHAnsi" w:hAnsiTheme="majorHAnsi"/>
          <w:sz w:val="22"/>
          <w:szCs w:val="22"/>
          <w:lang w:val="pl-PL"/>
        </w:rPr>
        <w:t xml:space="preserve">Obszary mokradeł lądowych wykorzystywane do uprawy roślin jadalnych to zarówno torfowiska, jak i mokradła nietorfowe (namuliska, </w:t>
      </w:r>
      <w:proofErr w:type="spellStart"/>
      <w:r w:rsidRPr="23CCD8AE">
        <w:rPr>
          <w:rFonts w:asciiTheme="majorHAnsi" w:hAnsiTheme="majorHAnsi"/>
          <w:sz w:val="22"/>
          <w:szCs w:val="22"/>
          <w:lang w:val="pl-PL"/>
        </w:rPr>
        <w:t>podmokliska</w:t>
      </w:r>
      <w:proofErr w:type="spellEnd"/>
      <w:r w:rsidRPr="23CCD8AE">
        <w:rPr>
          <w:rFonts w:asciiTheme="majorHAnsi" w:hAnsiTheme="majorHAnsi"/>
          <w:sz w:val="22"/>
          <w:szCs w:val="22"/>
          <w:lang w:val="pl-PL"/>
        </w:rPr>
        <w:t xml:space="preserve">), w szczególności tereny zalewowe rzek. </w:t>
      </w:r>
      <w:r w:rsidR="39104A24" w:rsidRPr="23CCD8AE">
        <w:rPr>
          <w:rFonts w:asciiTheme="majorHAnsi" w:hAnsiTheme="majorHAnsi"/>
          <w:sz w:val="22"/>
          <w:szCs w:val="22"/>
          <w:lang w:val="pl-PL"/>
        </w:rPr>
        <w:t xml:space="preserve">Większość roślin jadalnych uprawianych na przekształconych mokradłach to rośliny </w:t>
      </w:r>
      <w:proofErr w:type="spellStart"/>
      <w:r w:rsidR="39104A24" w:rsidRPr="23CCD8AE">
        <w:rPr>
          <w:rFonts w:asciiTheme="majorHAnsi" w:hAnsiTheme="majorHAnsi"/>
          <w:sz w:val="22"/>
          <w:szCs w:val="22"/>
          <w:lang w:val="pl-PL"/>
        </w:rPr>
        <w:t>niemokradłowe</w:t>
      </w:r>
      <w:proofErr w:type="spellEnd"/>
      <w:r w:rsidR="39104A24" w:rsidRPr="23CCD8AE">
        <w:rPr>
          <w:rFonts w:asciiTheme="majorHAnsi" w:hAnsiTheme="majorHAnsi"/>
          <w:sz w:val="22"/>
          <w:szCs w:val="22"/>
          <w:lang w:val="pl-PL"/>
        </w:rPr>
        <w:t xml:space="preserve">, a nawet często typowe dla ekosystemów suchych (np. zboża, kukurydza, warzywa, drzewa owocowe). Szczególnym przypadkiem są wyselekcjonowane odmiany torfowiskowych </w:t>
      </w:r>
      <w:r w:rsidR="39104A24" w:rsidRPr="00006607">
        <w:rPr>
          <w:rFonts w:asciiTheme="majorHAnsi" w:hAnsiTheme="majorHAnsi"/>
          <w:sz w:val="22"/>
          <w:szCs w:val="22"/>
          <w:lang w:val="pl-PL"/>
        </w:rPr>
        <w:t>roślin obcego pochodzenia uprawiane na polskich torfowiskach – borówka amerykańska i żurawina wielkoowocowa. W przypadku rolnictwa intensywnego większość przychodu z produkcji żywności generowana jest dzięki zabiegom agrotechnicznym, a</w:t>
      </w:r>
      <w:r w:rsidR="553B9696" w:rsidRPr="00006607">
        <w:rPr>
          <w:rFonts w:asciiTheme="majorHAnsi" w:hAnsiTheme="majorHAnsi"/>
          <w:sz w:val="22"/>
          <w:szCs w:val="22"/>
          <w:lang w:val="pl-PL"/>
        </w:rPr>
        <w:t> </w:t>
      </w:r>
      <w:r w:rsidR="39104A24" w:rsidRPr="00006607">
        <w:rPr>
          <w:rFonts w:asciiTheme="majorHAnsi" w:hAnsiTheme="majorHAnsi"/>
          <w:sz w:val="22"/>
          <w:szCs w:val="22"/>
          <w:lang w:val="pl-PL"/>
        </w:rPr>
        <w:t xml:space="preserve">dysproporcjonalnie mała jego część może być rzeczywiście uznana za usługę eksploatowanego ekosystemu, czyli pochodną jego naturalnego funkcjonowania – w skrajnym przypadku za jedyną składową przychodu rolnika pochodzącą z ekosystemu można uznać dysponowanie powierzchnią gruntu, na której odbywa się uprawa. </w:t>
      </w:r>
      <w:r w:rsidRPr="00006607">
        <w:rPr>
          <w:rFonts w:asciiTheme="majorHAnsi" w:hAnsiTheme="majorHAnsi"/>
          <w:sz w:val="22"/>
          <w:szCs w:val="22"/>
          <w:lang w:val="pl-PL"/>
        </w:rPr>
        <w:t xml:space="preserve">Zdecydowana większość upraw </w:t>
      </w:r>
      <w:r w:rsidR="007A46F5">
        <w:rPr>
          <w:rFonts w:asciiTheme="majorHAnsi" w:hAnsiTheme="majorHAnsi"/>
          <w:sz w:val="22"/>
          <w:szCs w:val="22"/>
          <w:lang w:val="pl-PL"/>
        </w:rPr>
        <w:t xml:space="preserve">na obszarach wodno-błotnych </w:t>
      </w:r>
      <w:r w:rsidRPr="00006607">
        <w:rPr>
          <w:rFonts w:asciiTheme="majorHAnsi" w:hAnsiTheme="majorHAnsi"/>
          <w:sz w:val="22"/>
          <w:szCs w:val="22"/>
          <w:lang w:val="pl-PL"/>
        </w:rPr>
        <w:t xml:space="preserve">wiąże się ze znaczącym przekształceniem mokradeł, najczęściej prowadzącym do </w:t>
      </w:r>
      <w:r w:rsidR="00DF1489">
        <w:rPr>
          <w:rFonts w:asciiTheme="majorHAnsi" w:hAnsiTheme="majorHAnsi"/>
          <w:sz w:val="22"/>
          <w:szCs w:val="22"/>
          <w:lang w:val="pl-PL"/>
        </w:rPr>
        <w:t xml:space="preserve">degradacji </w:t>
      </w:r>
      <w:r w:rsidRPr="00006607">
        <w:rPr>
          <w:rFonts w:asciiTheme="majorHAnsi" w:hAnsiTheme="majorHAnsi"/>
          <w:sz w:val="22"/>
          <w:szCs w:val="22"/>
          <w:lang w:val="pl-PL"/>
        </w:rPr>
        <w:t xml:space="preserve">ekosystemu </w:t>
      </w:r>
      <w:proofErr w:type="spellStart"/>
      <w:r w:rsidRPr="00006607">
        <w:rPr>
          <w:rFonts w:asciiTheme="majorHAnsi" w:hAnsiTheme="majorHAnsi"/>
          <w:sz w:val="22"/>
          <w:szCs w:val="22"/>
          <w:lang w:val="pl-PL"/>
        </w:rPr>
        <w:t>mokradłowego</w:t>
      </w:r>
      <w:proofErr w:type="spellEnd"/>
      <w:r w:rsidRPr="00006607">
        <w:rPr>
          <w:rFonts w:asciiTheme="majorHAnsi" w:hAnsiTheme="majorHAnsi"/>
          <w:sz w:val="22"/>
          <w:szCs w:val="22"/>
          <w:lang w:val="pl-PL"/>
        </w:rPr>
        <w:t xml:space="preserve"> i utratą większości jego usług ekosystemowych poza eksploatowaną usługą zaopatrzeniową. Co więcej, eksploatacja tej usługi przez odwadnianie mokradeł generuje dodatkowe koszty środowiskowe, związane np. z bezpośrednim spływem zanieczyszczeń rolniczych do wód powierzchniowych, czy emisjami gazów cieplarnianych wskutek degradacji gleb organicznych. </w:t>
      </w:r>
      <w:r w:rsidR="7177AB65" w:rsidRPr="00006607">
        <w:rPr>
          <w:lang w:val="pl-PL"/>
        </w:rPr>
        <w:t xml:space="preserve">Dlatego niezmiernie ważna jest promocja rolnictwa zrównoważonego i roli ekosystemów </w:t>
      </w:r>
      <w:proofErr w:type="spellStart"/>
      <w:r w:rsidR="7177AB65" w:rsidRPr="00006607">
        <w:rPr>
          <w:lang w:val="pl-PL"/>
        </w:rPr>
        <w:t>mokradłowych</w:t>
      </w:r>
      <w:proofErr w:type="spellEnd"/>
      <w:r w:rsidR="7177AB65" w:rsidRPr="00006607">
        <w:rPr>
          <w:lang w:val="pl-PL"/>
        </w:rPr>
        <w:t xml:space="preserve"> w krajobrazie rolniczym i ich pozytywn</w:t>
      </w:r>
      <w:r w:rsidR="6DEA342E" w:rsidRPr="00006607">
        <w:rPr>
          <w:lang w:val="pl-PL"/>
        </w:rPr>
        <w:t>ego</w:t>
      </w:r>
      <w:r w:rsidR="7177AB65" w:rsidRPr="00006607">
        <w:rPr>
          <w:lang w:val="pl-PL"/>
        </w:rPr>
        <w:t xml:space="preserve"> wpływ</w:t>
      </w:r>
      <w:r w:rsidR="6DEA342E" w:rsidRPr="00006607">
        <w:rPr>
          <w:lang w:val="pl-PL"/>
        </w:rPr>
        <w:t>u</w:t>
      </w:r>
      <w:r w:rsidR="7177AB65" w:rsidRPr="00006607">
        <w:rPr>
          <w:lang w:val="pl-PL"/>
        </w:rPr>
        <w:t xml:space="preserve"> na poprawę produkcji.</w:t>
      </w:r>
    </w:p>
    <w:p w14:paraId="28FA32BF" w14:textId="77777777" w:rsidR="00CB1451" w:rsidRPr="00A068DB" w:rsidRDefault="00CB1451" w:rsidP="00A068DB">
      <w:pPr>
        <w:keepNext/>
        <w:tabs>
          <w:tab w:val="left" w:pos="960"/>
        </w:tabs>
        <w:rPr>
          <w:rFonts w:asciiTheme="majorHAnsi" w:hAnsiTheme="majorHAnsi"/>
          <w:color w:val="3E762A" w:themeColor="accent1" w:themeShade="BF"/>
          <w:sz w:val="22"/>
          <w:szCs w:val="22"/>
          <w:lang w:val="pl-PL"/>
        </w:rPr>
      </w:pPr>
      <w:r w:rsidRPr="00A068DB">
        <w:rPr>
          <w:rFonts w:asciiTheme="majorHAnsi" w:hAnsiTheme="majorHAnsi"/>
          <w:color w:val="3E762A" w:themeColor="accent1" w:themeShade="BF"/>
          <w:sz w:val="22"/>
          <w:szCs w:val="22"/>
          <w:lang w:val="pl-PL"/>
        </w:rPr>
        <w:t>Żywność produkowana w oparciu o hodowlę zwierząt</w:t>
      </w:r>
    </w:p>
    <w:p w14:paraId="21797F56" w14:textId="77777777" w:rsidR="00CB1451" w:rsidRPr="00A068DB" w:rsidRDefault="00CB1451" w:rsidP="00A068DB">
      <w:pPr>
        <w:keepNext/>
        <w:tabs>
          <w:tab w:val="left" w:pos="960"/>
        </w:tabs>
        <w:rPr>
          <w:rFonts w:asciiTheme="majorHAnsi" w:hAnsiTheme="majorHAnsi"/>
          <w:i/>
          <w:color w:val="3E762A" w:themeColor="accent1" w:themeShade="BF"/>
          <w:sz w:val="22"/>
          <w:szCs w:val="22"/>
          <w:lang w:val="pl-PL"/>
        </w:rPr>
      </w:pPr>
      <w:r w:rsidRPr="00A068DB">
        <w:rPr>
          <w:rFonts w:asciiTheme="majorHAnsi" w:hAnsiTheme="majorHAnsi"/>
          <w:i/>
          <w:color w:val="3E762A" w:themeColor="accent1" w:themeShade="BF"/>
          <w:sz w:val="22"/>
          <w:szCs w:val="22"/>
          <w:lang w:val="pl-PL"/>
        </w:rPr>
        <w:t>Użytki zielone i uprawa pasz</w:t>
      </w:r>
    </w:p>
    <w:p w14:paraId="3BE3A930" w14:textId="726FCFFC" w:rsidR="007578CC" w:rsidRDefault="613BADCD" w:rsidP="23CCD8AE">
      <w:pPr>
        <w:tabs>
          <w:tab w:val="left" w:pos="960"/>
        </w:tabs>
        <w:jc w:val="both"/>
        <w:rPr>
          <w:rFonts w:asciiTheme="majorHAnsi" w:hAnsiTheme="majorHAnsi"/>
          <w:sz w:val="22"/>
          <w:szCs w:val="22"/>
          <w:lang w:val="pl-PL"/>
        </w:rPr>
      </w:pPr>
      <w:r w:rsidRPr="23CCD8AE">
        <w:rPr>
          <w:rFonts w:asciiTheme="majorHAnsi" w:hAnsiTheme="majorHAnsi"/>
          <w:sz w:val="22"/>
          <w:szCs w:val="22"/>
          <w:lang w:val="pl-PL"/>
        </w:rPr>
        <w:t xml:space="preserve">Użytki zielone z przeznaczeniem na </w:t>
      </w:r>
      <w:r w:rsidR="446FA0CC" w:rsidRPr="23CCD8AE">
        <w:rPr>
          <w:rFonts w:asciiTheme="majorHAnsi" w:hAnsiTheme="majorHAnsi"/>
          <w:sz w:val="22"/>
          <w:szCs w:val="22"/>
          <w:lang w:val="pl-PL"/>
        </w:rPr>
        <w:t xml:space="preserve">chów </w:t>
      </w:r>
      <w:r w:rsidRPr="23CCD8AE">
        <w:rPr>
          <w:rFonts w:asciiTheme="majorHAnsi" w:hAnsiTheme="majorHAnsi"/>
          <w:sz w:val="22"/>
          <w:szCs w:val="22"/>
          <w:lang w:val="pl-PL"/>
        </w:rPr>
        <w:t xml:space="preserve">krów mlecznych, a w drugiej kolejności – bydła mięsnego, owiec i koni, to </w:t>
      </w:r>
      <w:r w:rsidR="5E2270ED" w:rsidRPr="23CCD8AE">
        <w:rPr>
          <w:rFonts w:asciiTheme="majorHAnsi" w:hAnsiTheme="majorHAnsi"/>
          <w:sz w:val="22"/>
          <w:szCs w:val="22"/>
          <w:lang w:val="pl-PL"/>
        </w:rPr>
        <w:t>największy</w:t>
      </w:r>
      <w:r w:rsidRPr="23CCD8AE">
        <w:rPr>
          <w:rFonts w:asciiTheme="majorHAnsi" w:hAnsiTheme="majorHAnsi"/>
          <w:sz w:val="22"/>
          <w:szCs w:val="22"/>
          <w:lang w:val="pl-PL"/>
        </w:rPr>
        <w:t xml:space="preserve">, co do areału, sposób wykorzystania </w:t>
      </w:r>
      <w:r w:rsidRPr="002B4EFE">
        <w:rPr>
          <w:rFonts w:asciiTheme="majorHAnsi" w:hAnsiTheme="majorHAnsi"/>
          <w:sz w:val="22"/>
          <w:szCs w:val="22"/>
          <w:lang w:val="pl-PL"/>
        </w:rPr>
        <w:t>mokradeł w Polsce, z</w:t>
      </w:r>
      <w:r w:rsidR="6DEA342E" w:rsidRPr="002B4EFE">
        <w:rPr>
          <w:rFonts w:asciiTheme="majorHAnsi" w:hAnsiTheme="majorHAnsi"/>
          <w:sz w:val="22"/>
          <w:szCs w:val="22"/>
          <w:lang w:val="pl-PL"/>
        </w:rPr>
        <w:t> </w:t>
      </w:r>
      <w:r w:rsidRPr="002B4EFE">
        <w:rPr>
          <w:rFonts w:asciiTheme="majorHAnsi" w:hAnsiTheme="majorHAnsi"/>
          <w:sz w:val="22"/>
          <w:szCs w:val="22"/>
          <w:lang w:val="pl-PL"/>
        </w:rPr>
        <w:t xml:space="preserve">reguły wiążący się z ich znaczącym, historycznym przekształceniem. </w:t>
      </w:r>
      <w:r w:rsidR="00CB1451" w:rsidRPr="002B4EFE">
        <w:rPr>
          <w:rFonts w:asciiTheme="majorHAnsi" w:hAnsiTheme="majorHAnsi"/>
          <w:sz w:val="22"/>
          <w:szCs w:val="22"/>
          <w:lang w:val="pl-PL"/>
        </w:rPr>
        <w:t>U</w:t>
      </w:r>
      <w:r w:rsidR="39104A24" w:rsidRPr="002B4EFE">
        <w:rPr>
          <w:rFonts w:asciiTheme="majorHAnsi" w:hAnsiTheme="majorHAnsi"/>
          <w:sz w:val="22"/>
          <w:szCs w:val="22"/>
          <w:lang w:val="pl-PL"/>
        </w:rPr>
        <w:t>trzymywani</w:t>
      </w:r>
      <w:r w:rsidR="00CB1451" w:rsidRPr="002B4EFE">
        <w:rPr>
          <w:rFonts w:asciiTheme="majorHAnsi" w:hAnsiTheme="majorHAnsi"/>
          <w:sz w:val="22"/>
          <w:szCs w:val="22"/>
          <w:lang w:val="pl-PL"/>
        </w:rPr>
        <w:t>e</w:t>
      </w:r>
      <w:r w:rsidR="39104A24" w:rsidRPr="002B4EFE">
        <w:rPr>
          <w:rFonts w:asciiTheme="majorHAnsi" w:hAnsiTheme="majorHAnsi"/>
          <w:sz w:val="22"/>
          <w:szCs w:val="22"/>
          <w:lang w:val="pl-PL"/>
        </w:rPr>
        <w:t xml:space="preserve"> łąk i pastwisk na odwodnionych torfowiskach powoduje, że torfowiska nie tylko tracą swoje klimatyczne, hydrologiczne i </w:t>
      </w:r>
      <w:proofErr w:type="spellStart"/>
      <w:r w:rsidR="39104A24" w:rsidRPr="002B4EFE">
        <w:rPr>
          <w:rFonts w:asciiTheme="majorHAnsi" w:hAnsiTheme="majorHAnsi"/>
          <w:sz w:val="22"/>
          <w:szCs w:val="22"/>
          <w:lang w:val="pl-PL"/>
        </w:rPr>
        <w:t>biogeochemiczne</w:t>
      </w:r>
      <w:proofErr w:type="spellEnd"/>
      <w:r w:rsidR="39104A24" w:rsidRPr="002B4EFE">
        <w:rPr>
          <w:rFonts w:asciiTheme="majorHAnsi" w:hAnsiTheme="majorHAnsi"/>
          <w:sz w:val="22"/>
          <w:szCs w:val="22"/>
          <w:lang w:val="pl-PL"/>
        </w:rPr>
        <w:t xml:space="preserve"> usługi regulacyjne, ale</w:t>
      </w:r>
      <w:r w:rsidR="39104A24" w:rsidRPr="23CCD8AE">
        <w:rPr>
          <w:rFonts w:asciiTheme="majorHAnsi" w:hAnsiTheme="majorHAnsi"/>
          <w:sz w:val="22"/>
          <w:szCs w:val="22"/>
          <w:lang w:val="pl-PL"/>
        </w:rPr>
        <w:t xml:space="preserve"> wręcz stają się istotnym źródłem destabilizacji klimatu</w:t>
      </w:r>
      <w:r w:rsidR="34F87437" w:rsidRPr="23CCD8AE">
        <w:rPr>
          <w:rFonts w:asciiTheme="majorHAnsi" w:hAnsiTheme="majorHAnsi"/>
          <w:sz w:val="22"/>
          <w:szCs w:val="22"/>
          <w:lang w:val="pl-PL"/>
        </w:rPr>
        <w:t xml:space="preserve"> i </w:t>
      </w:r>
      <w:r w:rsidR="39104A24" w:rsidRPr="23CCD8AE">
        <w:rPr>
          <w:rFonts w:asciiTheme="majorHAnsi" w:hAnsiTheme="majorHAnsi"/>
          <w:sz w:val="22"/>
          <w:szCs w:val="22"/>
          <w:lang w:val="pl-PL"/>
        </w:rPr>
        <w:t>regionalnych warunków hydrologicznych oraz źródłem zanieczyszczeń wód. E</w:t>
      </w:r>
      <w:r w:rsidRPr="23CCD8AE">
        <w:rPr>
          <w:rFonts w:asciiTheme="majorHAnsi" w:hAnsiTheme="majorHAnsi"/>
          <w:sz w:val="22"/>
          <w:szCs w:val="22"/>
          <w:lang w:val="pl-PL"/>
        </w:rPr>
        <w:t xml:space="preserve">kstensywne łąki i pastwiska na nieodwodnionych torfowiskach niskich i terenach zalewowych mogą </w:t>
      </w:r>
      <w:r w:rsidR="39104A24" w:rsidRPr="23CCD8AE">
        <w:rPr>
          <w:rFonts w:asciiTheme="majorHAnsi" w:hAnsiTheme="majorHAnsi"/>
          <w:sz w:val="22"/>
          <w:szCs w:val="22"/>
          <w:lang w:val="pl-PL"/>
        </w:rPr>
        <w:t xml:space="preserve">natomiast </w:t>
      </w:r>
      <w:r w:rsidRPr="23CCD8AE">
        <w:rPr>
          <w:rFonts w:asciiTheme="majorHAnsi" w:hAnsiTheme="majorHAnsi"/>
          <w:sz w:val="22"/>
          <w:szCs w:val="22"/>
          <w:lang w:val="pl-PL"/>
        </w:rPr>
        <w:t xml:space="preserve">cechować się wysoką różnorodnością biologiczną, chroniąc liczne gatunki ginące. </w:t>
      </w:r>
    </w:p>
    <w:p w14:paraId="005D65CA" w14:textId="57894DE1" w:rsidR="00CB1451" w:rsidRPr="00A068DB" w:rsidRDefault="00CB1451" w:rsidP="00CB1451">
      <w:pPr>
        <w:tabs>
          <w:tab w:val="left" w:pos="960"/>
        </w:tabs>
        <w:rPr>
          <w:rFonts w:asciiTheme="majorHAnsi" w:hAnsiTheme="majorHAnsi"/>
          <w:i/>
          <w:color w:val="3E762A" w:themeColor="accent1" w:themeShade="BF"/>
          <w:sz w:val="22"/>
          <w:szCs w:val="22"/>
          <w:lang w:val="pl-PL"/>
        </w:rPr>
      </w:pPr>
      <w:r w:rsidRPr="00790897">
        <w:rPr>
          <w:rFonts w:asciiTheme="majorHAnsi" w:hAnsiTheme="majorHAnsi"/>
          <w:i/>
          <w:color w:val="3E762A" w:themeColor="accent1" w:themeShade="BF"/>
          <w:sz w:val="22"/>
          <w:szCs w:val="22"/>
          <w:lang w:val="pl-PL"/>
        </w:rPr>
        <w:t>Akwakultura</w:t>
      </w:r>
      <w:r w:rsidR="007A46F5">
        <w:rPr>
          <w:rFonts w:asciiTheme="majorHAnsi" w:hAnsiTheme="majorHAnsi"/>
          <w:i/>
          <w:color w:val="3E762A" w:themeColor="accent1" w:themeShade="BF"/>
          <w:sz w:val="22"/>
          <w:szCs w:val="22"/>
          <w:lang w:val="pl-PL"/>
        </w:rPr>
        <w:t xml:space="preserve"> i gospodarka rybacka</w:t>
      </w:r>
    </w:p>
    <w:p w14:paraId="33AE71D8" w14:textId="50DCBFA1" w:rsidR="00F05BB6" w:rsidRDefault="6F574FD8" w:rsidP="00762666">
      <w:pPr>
        <w:tabs>
          <w:tab w:val="left" w:pos="960"/>
        </w:tabs>
        <w:jc w:val="both"/>
        <w:rPr>
          <w:rFonts w:asciiTheme="majorHAnsi" w:hAnsiTheme="majorHAnsi"/>
          <w:sz w:val="22"/>
          <w:szCs w:val="22"/>
          <w:lang w:val="pl-PL"/>
        </w:rPr>
      </w:pPr>
      <w:r w:rsidRPr="23CCD8AE">
        <w:rPr>
          <w:rFonts w:asciiTheme="majorHAnsi" w:hAnsiTheme="majorHAnsi"/>
          <w:sz w:val="22"/>
          <w:szCs w:val="22"/>
          <w:lang w:val="pl-PL"/>
        </w:rPr>
        <w:t>A</w:t>
      </w:r>
      <w:r w:rsidR="613BADCD" w:rsidRPr="23CCD8AE">
        <w:rPr>
          <w:rFonts w:asciiTheme="majorHAnsi" w:hAnsiTheme="majorHAnsi"/>
          <w:sz w:val="22"/>
          <w:szCs w:val="22"/>
          <w:lang w:val="pl-PL"/>
        </w:rPr>
        <w:t>kwakultura</w:t>
      </w:r>
      <w:r w:rsidRPr="23CCD8AE">
        <w:rPr>
          <w:rFonts w:asciiTheme="majorHAnsi" w:hAnsiTheme="majorHAnsi"/>
          <w:sz w:val="22"/>
          <w:szCs w:val="22"/>
          <w:lang w:val="pl-PL"/>
        </w:rPr>
        <w:t xml:space="preserve"> obejmuje </w:t>
      </w:r>
      <w:r w:rsidR="00790897">
        <w:rPr>
          <w:rFonts w:asciiTheme="majorHAnsi" w:hAnsiTheme="majorHAnsi"/>
          <w:sz w:val="22"/>
          <w:szCs w:val="22"/>
          <w:lang w:val="pl-PL"/>
        </w:rPr>
        <w:t xml:space="preserve">chów i </w:t>
      </w:r>
      <w:r w:rsidR="613BADCD" w:rsidRPr="23CCD8AE">
        <w:rPr>
          <w:rFonts w:asciiTheme="majorHAnsi" w:hAnsiTheme="majorHAnsi"/>
          <w:sz w:val="22"/>
          <w:szCs w:val="22"/>
          <w:lang w:val="pl-PL"/>
        </w:rPr>
        <w:t>hodow</w:t>
      </w:r>
      <w:r w:rsidRPr="23CCD8AE">
        <w:rPr>
          <w:rFonts w:asciiTheme="majorHAnsi" w:hAnsiTheme="majorHAnsi"/>
          <w:sz w:val="22"/>
          <w:szCs w:val="22"/>
          <w:lang w:val="pl-PL"/>
        </w:rPr>
        <w:t xml:space="preserve">lę ryb </w:t>
      </w:r>
      <w:r w:rsidR="613BADCD" w:rsidRPr="23CCD8AE">
        <w:rPr>
          <w:rFonts w:asciiTheme="majorHAnsi" w:hAnsiTheme="majorHAnsi"/>
          <w:sz w:val="22"/>
          <w:szCs w:val="22"/>
          <w:lang w:val="pl-PL"/>
        </w:rPr>
        <w:t xml:space="preserve">w naturalnych lub sztucznie wytworzonych zbiornikach wodnych, ciekach i przybrzeżnych wodach morskich, a także </w:t>
      </w:r>
      <w:r w:rsidR="00790897">
        <w:rPr>
          <w:rFonts w:asciiTheme="majorHAnsi" w:hAnsiTheme="majorHAnsi"/>
          <w:sz w:val="22"/>
          <w:szCs w:val="22"/>
          <w:lang w:val="pl-PL"/>
        </w:rPr>
        <w:t xml:space="preserve">chów i </w:t>
      </w:r>
      <w:r w:rsidR="613BADCD" w:rsidRPr="23CCD8AE">
        <w:rPr>
          <w:rFonts w:asciiTheme="majorHAnsi" w:hAnsiTheme="majorHAnsi"/>
          <w:sz w:val="22"/>
          <w:szCs w:val="22"/>
          <w:lang w:val="pl-PL"/>
        </w:rPr>
        <w:t>hodowl</w:t>
      </w:r>
      <w:r w:rsidRPr="23CCD8AE">
        <w:rPr>
          <w:rFonts w:asciiTheme="majorHAnsi" w:hAnsiTheme="majorHAnsi"/>
          <w:sz w:val="22"/>
          <w:szCs w:val="22"/>
          <w:lang w:val="pl-PL"/>
        </w:rPr>
        <w:t>e</w:t>
      </w:r>
      <w:r w:rsidR="613BADCD" w:rsidRPr="23CCD8AE">
        <w:rPr>
          <w:rFonts w:asciiTheme="majorHAnsi" w:hAnsiTheme="majorHAnsi"/>
          <w:sz w:val="22"/>
          <w:szCs w:val="22"/>
          <w:lang w:val="pl-PL"/>
        </w:rPr>
        <w:t xml:space="preserve"> rak</w:t>
      </w:r>
      <w:r w:rsidRPr="23CCD8AE">
        <w:rPr>
          <w:rFonts w:asciiTheme="majorHAnsi" w:hAnsiTheme="majorHAnsi"/>
          <w:sz w:val="22"/>
          <w:szCs w:val="22"/>
          <w:lang w:val="pl-PL"/>
        </w:rPr>
        <w:t>ów</w:t>
      </w:r>
      <w:r w:rsidR="613BADCD" w:rsidRPr="23CCD8AE">
        <w:rPr>
          <w:rFonts w:asciiTheme="majorHAnsi" w:hAnsiTheme="majorHAnsi"/>
          <w:sz w:val="22"/>
          <w:szCs w:val="22"/>
          <w:lang w:val="pl-PL"/>
        </w:rPr>
        <w:t xml:space="preserve"> i małż</w:t>
      </w:r>
      <w:r w:rsidRPr="23CCD8AE">
        <w:rPr>
          <w:rFonts w:asciiTheme="majorHAnsi" w:hAnsiTheme="majorHAnsi"/>
          <w:sz w:val="22"/>
          <w:szCs w:val="22"/>
          <w:lang w:val="pl-PL"/>
        </w:rPr>
        <w:t>y</w:t>
      </w:r>
      <w:r w:rsidR="613BADCD" w:rsidRPr="23CCD8AE">
        <w:rPr>
          <w:rFonts w:asciiTheme="majorHAnsi" w:hAnsiTheme="majorHAnsi"/>
          <w:sz w:val="22"/>
          <w:szCs w:val="22"/>
          <w:lang w:val="pl-PL"/>
        </w:rPr>
        <w:t xml:space="preserve">. W Polsce większość </w:t>
      </w:r>
      <w:r w:rsidR="00C8078D">
        <w:rPr>
          <w:rFonts w:asciiTheme="majorHAnsi" w:hAnsiTheme="majorHAnsi"/>
          <w:sz w:val="22"/>
          <w:szCs w:val="22"/>
          <w:lang w:val="pl-PL"/>
        </w:rPr>
        <w:t xml:space="preserve">chowu i </w:t>
      </w:r>
      <w:r w:rsidR="613BADCD" w:rsidRPr="23CCD8AE">
        <w:rPr>
          <w:rFonts w:asciiTheme="majorHAnsi" w:hAnsiTheme="majorHAnsi"/>
          <w:sz w:val="22"/>
          <w:szCs w:val="22"/>
          <w:lang w:val="pl-PL"/>
        </w:rPr>
        <w:t xml:space="preserve">hodowli ryb </w:t>
      </w:r>
      <w:r w:rsidR="34F87437" w:rsidRPr="23CCD8AE">
        <w:rPr>
          <w:rFonts w:asciiTheme="majorHAnsi" w:hAnsiTheme="majorHAnsi"/>
          <w:sz w:val="22"/>
          <w:szCs w:val="22"/>
          <w:lang w:val="pl-PL"/>
        </w:rPr>
        <w:t>ma miejsce</w:t>
      </w:r>
      <w:r w:rsidR="613BADCD" w:rsidRPr="23CCD8AE">
        <w:rPr>
          <w:rFonts w:asciiTheme="majorHAnsi" w:hAnsiTheme="majorHAnsi"/>
          <w:sz w:val="22"/>
          <w:szCs w:val="22"/>
          <w:lang w:val="pl-PL"/>
        </w:rPr>
        <w:t xml:space="preserve"> w sztucznych stawach. </w:t>
      </w:r>
    </w:p>
    <w:p w14:paraId="3F9A43C9" w14:textId="33399862" w:rsidR="00A67639" w:rsidRDefault="613BADCD" w:rsidP="00DF1489">
      <w:pPr>
        <w:tabs>
          <w:tab w:val="left" w:pos="960"/>
        </w:tabs>
        <w:jc w:val="both"/>
        <w:rPr>
          <w:rFonts w:asciiTheme="majorHAnsi" w:hAnsiTheme="majorHAnsi"/>
          <w:sz w:val="22"/>
          <w:szCs w:val="22"/>
          <w:lang w:val="pl-PL"/>
        </w:rPr>
      </w:pPr>
      <w:r w:rsidRPr="23CCD8AE">
        <w:rPr>
          <w:rFonts w:asciiTheme="majorHAnsi" w:hAnsiTheme="majorHAnsi"/>
          <w:sz w:val="22"/>
          <w:szCs w:val="22"/>
          <w:lang w:val="pl-PL"/>
        </w:rPr>
        <w:lastRenderedPageBreak/>
        <w:t xml:space="preserve">Choć same stawy </w:t>
      </w:r>
      <w:r w:rsidR="00F05BB6">
        <w:rPr>
          <w:rFonts w:asciiTheme="majorHAnsi" w:hAnsiTheme="majorHAnsi"/>
          <w:sz w:val="22"/>
          <w:szCs w:val="22"/>
          <w:lang w:val="pl-PL"/>
        </w:rPr>
        <w:t xml:space="preserve">rybne </w:t>
      </w:r>
      <w:r w:rsidRPr="23CCD8AE">
        <w:rPr>
          <w:rFonts w:asciiTheme="majorHAnsi" w:hAnsiTheme="majorHAnsi"/>
          <w:sz w:val="22"/>
          <w:szCs w:val="22"/>
          <w:lang w:val="pl-PL"/>
        </w:rPr>
        <w:t>są zaliczane do</w:t>
      </w:r>
      <w:r w:rsidR="6DEA342E" w:rsidRPr="23CCD8AE">
        <w:rPr>
          <w:rFonts w:asciiTheme="majorHAnsi" w:hAnsiTheme="majorHAnsi"/>
          <w:sz w:val="22"/>
          <w:szCs w:val="22"/>
          <w:lang w:val="pl-PL"/>
        </w:rPr>
        <w:t> </w:t>
      </w:r>
      <w:r w:rsidRPr="23CCD8AE">
        <w:rPr>
          <w:rFonts w:asciiTheme="majorHAnsi" w:hAnsiTheme="majorHAnsi"/>
          <w:sz w:val="22"/>
          <w:szCs w:val="22"/>
          <w:lang w:val="pl-PL"/>
        </w:rPr>
        <w:t>mokradeł, ich budowa odbywa się kosztem przekształcenia innych</w:t>
      </w:r>
      <w:r w:rsidR="53C75D52" w:rsidRPr="23CCD8AE">
        <w:rPr>
          <w:rFonts w:asciiTheme="majorHAnsi" w:hAnsiTheme="majorHAnsi"/>
          <w:sz w:val="22"/>
          <w:szCs w:val="22"/>
          <w:lang w:val="pl-PL"/>
        </w:rPr>
        <w:t xml:space="preserve"> mokradeł – terenów nadrzecznych i</w:t>
      </w:r>
      <w:r w:rsidRPr="23CCD8AE">
        <w:rPr>
          <w:rFonts w:asciiTheme="majorHAnsi" w:hAnsiTheme="majorHAnsi"/>
          <w:sz w:val="22"/>
          <w:szCs w:val="22"/>
          <w:lang w:val="pl-PL"/>
        </w:rPr>
        <w:t xml:space="preserve"> rzek, z których pobierana jest woda do stawów, a często też torfowisk. Utracone usługi ekosystemowe tych ekosystemów muszą więc być brane pod uwagę przy ocenie bilansu kosztów i korzyści gospodarki stawowej. </w:t>
      </w:r>
      <w:r w:rsidR="00F05BB6">
        <w:rPr>
          <w:rFonts w:asciiTheme="majorHAnsi" w:hAnsiTheme="majorHAnsi"/>
          <w:sz w:val="22"/>
          <w:szCs w:val="22"/>
          <w:lang w:val="pl-PL"/>
        </w:rPr>
        <w:t xml:space="preserve">Tym niemniej </w:t>
      </w:r>
      <w:r w:rsidR="00A67639">
        <w:rPr>
          <w:rFonts w:asciiTheme="majorHAnsi" w:hAnsiTheme="majorHAnsi"/>
          <w:sz w:val="22"/>
          <w:szCs w:val="22"/>
          <w:lang w:val="pl-PL"/>
        </w:rPr>
        <w:t xml:space="preserve">istniejące stawy </w:t>
      </w:r>
      <w:r w:rsidR="00A67639" w:rsidRPr="00DF1489">
        <w:rPr>
          <w:rFonts w:asciiTheme="majorHAnsi" w:hAnsiTheme="majorHAnsi"/>
          <w:sz w:val="22"/>
          <w:szCs w:val="22"/>
          <w:lang w:val="pl-PL"/>
        </w:rPr>
        <w:t xml:space="preserve">rybne przynoszą korzyści środowiskowe, działając jako naturalne </w:t>
      </w:r>
      <w:proofErr w:type="spellStart"/>
      <w:r w:rsidR="00A67639" w:rsidRPr="00DF1489">
        <w:rPr>
          <w:rFonts w:asciiTheme="majorHAnsi" w:hAnsiTheme="majorHAnsi"/>
          <w:sz w:val="22"/>
          <w:szCs w:val="22"/>
          <w:lang w:val="pl-PL"/>
        </w:rPr>
        <w:t>biofiltry</w:t>
      </w:r>
      <w:proofErr w:type="spellEnd"/>
      <w:r w:rsidR="00A67639" w:rsidRPr="00DF1489">
        <w:rPr>
          <w:rFonts w:asciiTheme="majorHAnsi" w:hAnsiTheme="majorHAnsi"/>
          <w:sz w:val="22"/>
          <w:szCs w:val="22"/>
          <w:lang w:val="pl-PL"/>
        </w:rPr>
        <w:t xml:space="preserve"> oczyszczające wodę, zwiększając bioróżnorodność jako siedliska dla wielu gatunków ptaków, płazów i owadów, oraz regulując poziom wód gruntowych. Pełnią także funkcję retencjonowania wody, buforując ją przed nagłymi zmianami stężenia substancji odżywczych, co zapobiega </w:t>
      </w:r>
      <w:r w:rsidR="00A67639" w:rsidRPr="00A55F67">
        <w:rPr>
          <w:rFonts w:asciiTheme="majorHAnsi" w:hAnsiTheme="majorHAnsi"/>
          <w:sz w:val="22"/>
          <w:szCs w:val="22"/>
          <w:lang w:val="pl-PL"/>
        </w:rPr>
        <w:t>eutrofizacji</w:t>
      </w:r>
      <w:r w:rsidR="00A67639" w:rsidRPr="00DF1489">
        <w:rPr>
          <w:rFonts w:asciiTheme="majorHAnsi" w:hAnsiTheme="majorHAnsi"/>
          <w:sz w:val="22"/>
          <w:szCs w:val="22"/>
          <w:lang w:val="pl-PL"/>
        </w:rPr>
        <w:t>, oraz mają pozytywny wpływ na mikroklimat, zwiększając wilgotność powietrza. </w:t>
      </w:r>
    </w:p>
    <w:p w14:paraId="5B64FAB7" w14:textId="79DBED5E" w:rsidR="00CB1451" w:rsidRPr="00A068DB" w:rsidRDefault="613BADCD" w:rsidP="00DF1489">
      <w:pPr>
        <w:tabs>
          <w:tab w:val="left" w:pos="960"/>
        </w:tabs>
        <w:jc w:val="both"/>
        <w:rPr>
          <w:rFonts w:asciiTheme="majorHAnsi" w:hAnsiTheme="majorHAnsi"/>
          <w:color w:val="3E762A" w:themeColor="accent1" w:themeShade="BF"/>
          <w:sz w:val="22"/>
          <w:szCs w:val="22"/>
          <w:lang w:val="pl-PL"/>
        </w:rPr>
      </w:pPr>
      <w:r w:rsidRPr="23CCD8AE">
        <w:rPr>
          <w:rFonts w:asciiTheme="majorHAnsi" w:hAnsiTheme="majorHAnsi"/>
          <w:sz w:val="22"/>
          <w:szCs w:val="22"/>
          <w:lang w:val="pl-PL"/>
        </w:rPr>
        <w:t>Poza stawami rybnymi, hodowla ryb może się odbywać w sadzach umieszczonych w naturalnych zbiornikach, ciekach lub przybrzeżnych wodach morskich, jest to jednak</w:t>
      </w:r>
      <w:r w:rsidR="53C75D52" w:rsidRPr="23CCD8AE">
        <w:rPr>
          <w:rFonts w:asciiTheme="majorHAnsi" w:hAnsiTheme="majorHAnsi"/>
          <w:sz w:val="22"/>
          <w:szCs w:val="22"/>
          <w:lang w:val="pl-PL"/>
        </w:rPr>
        <w:t xml:space="preserve"> obecnie </w:t>
      </w:r>
      <w:r w:rsidRPr="23CCD8AE">
        <w:rPr>
          <w:rFonts w:asciiTheme="majorHAnsi" w:hAnsiTheme="majorHAnsi"/>
          <w:sz w:val="22"/>
          <w:szCs w:val="22"/>
          <w:lang w:val="pl-PL"/>
        </w:rPr>
        <w:t xml:space="preserve">mała skala. Pewne znamiona hodowli ma też gospodarka rybacka prowadzona w jeziorach – oparta na regularnym zarybianiu i odłowach – często z wykorzystaniem </w:t>
      </w:r>
      <w:r w:rsidR="53C75D52" w:rsidRPr="23CCD8AE">
        <w:rPr>
          <w:rFonts w:asciiTheme="majorHAnsi" w:hAnsiTheme="majorHAnsi"/>
          <w:sz w:val="22"/>
          <w:szCs w:val="22"/>
          <w:lang w:val="pl-PL"/>
        </w:rPr>
        <w:t xml:space="preserve">obcych </w:t>
      </w:r>
      <w:r w:rsidRPr="23CCD8AE">
        <w:rPr>
          <w:rFonts w:asciiTheme="majorHAnsi" w:hAnsiTheme="majorHAnsi"/>
          <w:sz w:val="22"/>
          <w:szCs w:val="22"/>
          <w:lang w:val="pl-PL"/>
        </w:rPr>
        <w:t>gatunków ry</w:t>
      </w:r>
      <w:r w:rsidR="53C75D52" w:rsidRPr="23CCD8AE">
        <w:rPr>
          <w:rFonts w:asciiTheme="majorHAnsi" w:hAnsiTheme="majorHAnsi"/>
          <w:sz w:val="22"/>
          <w:szCs w:val="22"/>
          <w:lang w:val="pl-PL"/>
        </w:rPr>
        <w:t>b</w:t>
      </w:r>
      <w:r w:rsidRPr="23CCD8AE">
        <w:rPr>
          <w:rFonts w:asciiTheme="majorHAnsi" w:hAnsiTheme="majorHAnsi"/>
          <w:sz w:val="22"/>
          <w:szCs w:val="22"/>
          <w:lang w:val="pl-PL"/>
        </w:rPr>
        <w:t xml:space="preserve"> </w:t>
      </w:r>
      <w:r w:rsidR="53C75D52" w:rsidRPr="23CCD8AE">
        <w:rPr>
          <w:rFonts w:asciiTheme="majorHAnsi" w:hAnsiTheme="majorHAnsi"/>
          <w:sz w:val="22"/>
          <w:szCs w:val="22"/>
          <w:lang w:val="pl-PL"/>
        </w:rPr>
        <w:t>(</w:t>
      </w:r>
      <w:r w:rsidRPr="23CCD8AE">
        <w:rPr>
          <w:rFonts w:asciiTheme="majorHAnsi" w:hAnsiTheme="majorHAnsi"/>
          <w:sz w:val="22"/>
          <w:szCs w:val="22"/>
          <w:lang w:val="pl-PL"/>
        </w:rPr>
        <w:t>np. amur, tołpyga) lub niewystępujących oryginalnie w danym jeziorze (np. węgorz europejski). Rosnącym zainteresowaniem w Polsce cieszy się hodowla raków w gospodarce stawowej, niemniej jest to wciąż skala bardzo mała w</w:t>
      </w:r>
      <w:r w:rsidR="553B9696" w:rsidRPr="23CCD8AE">
        <w:rPr>
          <w:rFonts w:asciiTheme="majorHAnsi" w:hAnsiTheme="majorHAnsi"/>
          <w:sz w:val="22"/>
          <w:szCs w:val="22"/>
          <w:lang w:val="pl-PL"/>
        </w:rPr>
        <w:t> </w:t>
      </w:r>
      <w:r w:rsidRPr="23CCD8AE">
        <w:rPr>
          <w:rFonts w:asciiTheme="majorHAnsi" w:hAnsiTheme="majorHAnsi"/>
          <w:sz w:val="22"/>
          <w:szCs w:val="22"/>
          <w:lang w:val="pl-PL"/>
        </w:rPr>
        <w:t>porównaniu z hodowlą ryb. Z kolei hodowla małży w Bałtyku była jak dotąd prowadzona jedynie w skali eksperymentalnej i nie ma na razie znaczenia gospodarczego, ale jest warta zainteresowania ze względu na możliwości ograniczenia zanieczyszczeń wód przybrzeżnych.</w:t>
      </w:r>
    </w:p>
    <w:p w14:paraId="62EB87E1" w14:textId="1BD66BEC" w:rsidR="00CB1451" w:rsidRPr="00A068DB" w:rsidRDefault="613BADCD" w:rsidP="23CCD8AE">
      <w:pPr>
        <w:tabs>
          <w:tab w:val="left" w:pos="960"/>
        </w:tabs>
        <w:rPr>
          <w:rFonts w:asciiTheme="majorHAnsi" w:hAnsiTheme="majorHAnsi"/>
          <w:color w:val="3E762A" w:themeColor="accent1" w:themeShade="BF"/>
          <w:sz w:val="22"/>
          <w:szCs w:val="22"/>
          <w:lang w:val="pl-PL"/>
        </w:rPr>
      </w:pPr>
      <w:r w:rsidRPr="23CCD8AE">
        <w:rPr>
          <w:rFonts w:asciiTheme="majorHAnsi" w:hAnsiTheme="majorHAnsi"/>
          <w:color w:val="3E762A" w:themeColor="accent1" w:themeShade="BF"/>
          <w:sz w:val="22"/>
          <w:szCs w:val="22"/>
          <w:lang w:val="pl-PL"/>
        </w:rPr>
        <w:t xml:space="preserve">Żywność i lekarstwa z roślin dzikich </w:t>
      </w:r>
    </w:p>
    <w:p w14:paraId="30337180" w14:textId="41720370" w:rsidR="00CB1451" w:rsidRPr="00A068DB" w:rsidRDefault="00CB1451" w:rsidP="00DA267A">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Naturalne mokradła w klimacie umiarkowanym nie obfitują w dzikie rośliny jadalne, niemniej jest kilka zbieranych na bagnach gatunków o stosunkowo dużym znaczeniu spożywczym i</w:t>
      </w:r>
      <w:r w:rsidR="00803A6F">
        <w:rPr>
          <w:rFonts w:asciiTheme="majorHAnsi" w:hAnsiTheme="majorHAnsi"/>
          <w:sz w:val="22"/>
          <w:szCs w:val="22"/>
          <w:lang w:val="pl-PL"/>
        </w:rPr>
        <w:t> </w:t>
      </w:r>
      <w:r w:rsidRPr="00A068DB">
        <w:rPr>
          <w:rFonts w:asciiTheme="majorHAnsi" w:hAnsiTheme="majorHAnsi"/>
          <w:sz w:val="22"/>
          <w:szCs w:val="22"/>
          <w:lang w:val="pl-PL"/>
        </w:rPr>
        <w:t>medycznym. Żurawina błotna, rosnąc</w:t>
      </w:r>
      <w:r w:rsidR="0098561B">
        <w:rPr>
          <w:rFonts w:asciiTheme="majorHAnsi" w:hAnsiTheme="majorHAnsi"/>
          <w:sz w:val="22"/>
          <w:szCs w:val="22"/>
          <w:lang w:val="pl-PL"/>
        </w:rPr>
        <w:t>a</w:t>
      </w:r>
      <w:r w:rsidRPr="00A068DB">
        <w:rPr>
          <w:rFonts w:asciiTheme="majorHAnsi" w:hAnsiTheme="majorHAnsi"/>
          <w:sz w:val="22"/>
          <w:szCs w:val="22"/>
          <w:lang w:val="pl-PL"/>
        </w:rPr>
        <w:t xml:space="preserve"> na torfowiskach wysokich, przejściowych i</w:t>
      </w:r>
      <w:r w:rsidR="00803A6F">
        <w:rPr>
          <w:rFonts w:asciiTheme="majorHAnsi" w:hAnsiTheme="majorHAnsi"/>
          <w:sz w:val="22"/>
          <w:szCs w:val="22"/>
          <w:lang w:val="pl-PL"/>
        </w:rPr>
        <w:t> </w:t>
      </w:r>
      <w:proofErr w:type="spellStart"/>
      <w:r w:rsidRPr="00A068DB">
        <w:rPr>
          <w:rFonts w:asciiTheme="majorHAnsi" w:hAnsiTheme="majorHAnsi"/>
          <w:sz w:val="22"/>
          <w:szCs w:val="22"/>
          <w:lang w:val="pl-PL"/>
        </w:rPr>
        <w:t>mechowiskowych</w:t>
      </w:r>
      <w:proofErr w:type="spellEnd"/>
      <w:r w:rsidRPr="00A068DB">
        <w:rPr>
          <w:rFonts w:asciiTheme="majorHAnsi" w:hAnsiTheme="majorHAnsi"/>
          <w:sz w:val="22"/>
          <w:szCs w:val="22"/>
          <w:lang w:val="pl-PL"/>
        </w:rPr>
        <w:t xml:space="preserve"> torfowiskach niskich, </w:t>
      </w:r>
      <w:r w:rsidR="00610849">
        <w:rPr>
          <w:rFonts w:asciiTheme="majorHAnsi" w:hAnsiTheme="majorHAnsi"/>
          <w:sz w:val="22"/>
          <w:szCs w:val="22"/>
          <w:lang w:val="pl-PL"/>
        </w:rPr>
        <w:t>jest</w:t>
      </w:r>
      <w:r w:rsidRPr="00A068DB">
        <w:rPr>
          <w:rFonts w:asciiTheme="majorHAnsi" w:hAnsiTheme="majorHAnsi"/>
          <w:sz w:val="22"/>
          <w:szCs w:val="22"/>
          <w:lang w:val="pl-PL"/>
        </w:rPr>
        <w:t xml:space="preserve"> zbieran</w:t>
      </w:r>
      <w:r w:rsidR="00610849">
        <w:rPr>
          <w:rFonts w:asciiTheme="majorHAnsi" w:hAnsiTheme="majorHAnsi"/>
          <w:sz w:val="22"/>
          <w:szCs w:val="22"/>
          <w:lang w:val="pl-PL"/>
        </w:rPr>
        <w:t>a</w:t>
      </w:r>
      <w:r w:rsidRPr="00A068DB">
        <w:rPr>
          <w:rFonts w:asciiTheme="majorHAnsi" w:hAnsiTheme="majorHAnsi"/>
          <w:sz w:val="22"/>
          <w:szCs w:val="22"/>
          <w:lang w:val="pl-PL"/>
        </w:rPr>
        <w:t xml:space="preserve"> z przeznaczeniem na własny użytek kulinarny, a także na skup w celach spożywczych i medycznych. Owoce borówki bagiennej, występującej </w:t>
      </w:r>
      <w:r w:rsidR="005945CE">
        <w:rPr>
          <w:rFonts w:asciiTheme="majorHAnsi" w:hAnsiTheme="majorHAnsi"/>
          <w:sz w:val="22"/>
          <w:szCs w:val="22"/>
          <w:lang w:val="pl-PL"/>
        </w:rPr>
        <w:t xml:space="preserve">głównie </w:t>
      </w:r>
      <w:r w:rsidRPr="00A068DB">
        <w:rPr>
          <w:rFonts w:asciiTheme="majorHAnsi" w:hAnsiTheme="majorHAnsi"/>
          <w:sz w:val="22"/>
          <w:szCs w:val="22"/>
          <w:lang w:val="pl-PL"/>
        </w:rPr>
        <w:t>w borach bagiennych</w:t>
      </w:r>
      <w:r w:rsidR="005945CE">
        <w:rPr>
          <w:rFonts w:asciiTheme="majorHAnsi" w:hAnsiTheme="majorHAnsi"/>
          <w:sz w:val="22"/>
          <w:szCs w:val="22"/>
          <w:lang w:val="pl-PL"/>
        </w:rPr>
        <w:t>,</w:t>
      </w:r>
      <w:r w:rsidRPr="00A068DB">
        <w:rPr>
          <w:rFonts w:asciiTheme="majorHAnsi" w:hAnsiTheme="majorHAnsi"/>
          <w:sz w:val="22"/>
          <w:szCs w:val="22"/>
          <w:lang w:val="pl-PL"/>
        </w:rPr>
        <w:t xml:space="preserve"> są również w niektórych rejonach zbierane z</w:t>
      </w:r>
      <w:r w:rsidR="00803A6F">
        <w:rPr>
          <w:rFonts w:asciiTheme="majorHAnsi" w:hAnsiTheme="majorHAnsi"/>
          <w:sz w:val="22"/>
          <w:szCs w:val="22"/>
          <w:lang w:val="pl-PL"/>
        </w:rPr>
        <w:t> </w:t>
      </w:r>
      <w:r w:rsidRPr="00A068DB">
        <w:rPr>
          <w:rFonts w:asciiTheme="majorHAnsi" w:hAnsiTheme="majorHAnsi"/>
          <w:sz w:val="22"/>
          <w:szCs w:val="22"/>
          <w:lang w:val="pl-PL"/>
        </w:rPr>
        <w:t xml:space="preserve">przeznaczeniem na własny użytek kulinarny. </w:t>
      </w:r>
      <w:r w:rsidR="00610849">
        <w:rPr>
          <w:rFonts w:asciiTheme="majorHAnsi" w:hAnsiTheme="majorHAnsi"/>
          <w:sz w:val="22"/>
          <w:szCs w:val="22"/>
          <w:lang w:val="pl-PL"/>
        </w:rPr>
        <w:t>N</w:t>
      </w:r>
      <w:r w:rsidRPr="00A068DB">
        <w:rPr>
          <w:rFonts w:asciiTheme="majorHAnsi" w:hAnsiTheme="majorHAnsi"/>
          <w:sz w:val="22"/>
          <w:szCs w:val="22"/>
          <w:lang w:val="pl-PL"/>
        </w:rPr>
        <w:t xml:space="preserve">a </w:t>
      </w:r>
      <w:r w:rsidR="00610849">
        <w:rPr>
          <w:rFonts w:asciiTheme="majorHAnsi" w:hAnsiTheme="majorHAnsi"/>
          <w:sz w:val="22"/>
          <w:szCs w:val="22"/>
          <w:lang w:val="pl-PL"/>
        </w:rPr>
        <w:t xml:space="preserve">przesuszonych </w:t>
      </w:r>
      <w:r w:rsidRPr="00A068DB">
        <w:rPr>
          <w:rFonts w:asciiTheme="majorHAnsi" w:hAnsiTheme="majorHAnsi"/>
          <w:sz w:val="22"/>
          <w:szCs w:val="22"/>
          <w:lang w:val="pl-PL"/>
        </w:rPr>
        <w:t>torfowiskach występują</w:t>
      </w:r>
      <w:r w:rsidR="00610849">
        <w:rPr>
          <w:rFonts w:asciiTheme="majorHAnsi" w:hAnsiTheme="majorHAnsi"/>
          <w:sz w:val="22"/>
          <w:szCs w:val="22"/>
          <w:lang w:val="pl-PL"/>
        </w:rPr>
        <w:t xml:space="preserve"> niekiedy</w:t>
      </w:r>
      <w:r w:rsidRPr="00A068DB">
        <w:rPr>
          <w:rFonts w:asciiTheme="majorHAnsi" w:hAnsiTheme="majorHAnsi"/>
          <w:sz w:val="22"/>
          <w:szCs w:val="22"/>
          <w:lang w:val="pl-PL"/>
        </w:rPr>
        <w:t xml:space="preserve"> zbierane powszechnie borówki </w:t>
      </w:r>
      <w:r w:rsidR="000E51BA">
        <w:rPr>
          <w:rFonts w:asciiTheme="majorHAnsi" w:hAnsiTheme="majorHAnsi"/>
          <w:sz w:val="22"/>
          <w:szCs w:val="22"/>
          <w:lang w:val="pl-PL"/>
        </w:rPr>
        <w:t xml:space="preserve">czarne (pot. jagody), </w:t>
      </w:r>
      <w:r w:rsidRPr="00A068DB">
        <w:rPr>
          <w:rFonts w:asciiTheme="majorHAnsi" w:hAnsiTheme="majorHAnsi"/>
          <w:sz w:val="22"/>
          <w:szCs w:val="22"/>
          <w:lang w:val="pl-PL"/>
        </w:rPr>
        <w:t xml:space="preserve">choć nie jest to ich główne siedlisko. </w:t>
      </w:r>
      <w:r w:rsidR="000E51BA">
        <w:rPr>
          <w:rFonts w:asciiTheme="majorHAnsi" w:hAnsiTheme="majorHAnsi"/>
          <w:sz w:val="22"/>
          <w:szCs w:val="22"/>
          <w:lang w:val="pl-PL"/>
        </w:rPr>
        <w:t>W</w:t>
      </w:r>
      <w:r w:rsidR="00803A6F">
        <w:rPr>
          <w:rFonts w:asciiTheme="majorHAnsi" w:hAnsiTheme="majorHAnsi"/>
          <w:sz w:val="22"/>
          <w:szCs w:val="22"/>
          <w:lang w:val="pl-PL"/>
        </w:rPr>
        <w:t> </w:t>
      </w:r>
      <w:r w:rsidRPr="00A068DB">
        <w:rPr>
          <w:rFonts w:asciiTheme="majorHAnsi" w:hAnsiTheme="majorHAnsi"/>
          <w:sz w:val="22"/>
          <w:szCs w:val="22"/>
          <w:lang w:val="pl-PL"/>
        </w:rPr>
        <w:t xml:space="preserve">celach farmaceutycznych </w:t>
      </w:r>
      <w:r w:rsidR="000E51BA">
        <w:rPr>
          <w:rFonts w:asciiTheme="majorHAnsi" w:hAnsiTheme="majorHAnsi"/>
          <w:sz w:val="22"/>
          <w:szCs w:val="22"/>
          <w:lang w:val="pl-PL"/>
        </w:rPr>
        <w:t xml:space="preserve">zbierana jest </w:t>
      </w:r>
      <w:r w:rsidR="0098561B">
        <w:rPr>
          <w:rFonts w:asciiTheme="majorHAnsi" w:hAnsiTheme="majorHAnsi"/>
          <w:sz w:val="22"/>
          <w:szCs w:val="22"/>
          <w:lang w:val="pl-PL"/>
        </w:rPr>
        <w:t xml:space="preserve">kora </w:t>
      </w:r>
      <w:r w:rsidR="0098561B" w:rsidRPr="00A068DB">
        <w:rPr>
          <w:rFonts w:asciiTheme="majorHAnsi" w:hAnsiTheme="majorHAnsi"/>
          <w:sz w:val="22"/>
          <w:szCs w:val="22"/>
          <w:lang w:val="pl-PL"/>
        </w:rPr>
        <w:t>rosnąc</w:t>
      </w:r>
      <w:r w:rsidR="0098561B">
        <w:rPr>
          <w:rFonts w:asciiTheme="majorHAnsi" w:hAnsiTheme="majorHAnsi"/>
          <w:sz w:val="22"/>
          <w:szCs w:val="22"/>
          <w:lang w:val="pl-PL"/>
        </w:rPr>
        <w:t>ej</w:t>
      </w:r>
      <w:r w:rsidR="0098561B" w:rsidRPr="00A068DB">
        <w:rPr>
          <w:rFonts w:asciiTheme="majorHAnsi" w:hAnsiTheme="majorHAnsi"/>
          <w:sz w:val="22"/>
          <w:szCs w:val="22"/>
          <w:lang w:val="pl-PL"/>
        </w:rPr>
        <w:t xml:space="preserve"> </w:t>
      </w:r>
      <w:r w:rsidRPr="00A068DB">
        <w:rPr>
          <w:rFonts w:asciiTheme="majorHAnsi" w:hAnsiTheme="majorHAnsi"/>
          <w:sz w:val="22"/>
          <w:szCs w:val="22"/>
          <w:lang w:val="pl-PL"/>
        </w:rPr>
        <w:t xml:space="preserve">w lasach wilgotnych </w:t>
      </w:r>
      <w:r w:rsidR="0098561B" w:rsidRPr="00A068DB">
        <w:rPr>
          <w:rFonts w:asciiTheme="majorHAnsi" w:hAnsiTheme="majorHAnsi"/>
          <w:sz w:val="22"/>
          <w:szCs w:val="22"/>
          <w:lang w:val="pl-PL"/>
        </w:rPr>
        <w:t>kruszyn</w:t>
      </w:r>
      <w:r w:rsidR="0098561B">
        <w:rPr>
          <w:rFonts w:asciiTheme="majorHAnsi" w:hAnsiTheme="majorHAnsi"/>
          <w:sz w:val="22"/>
          <w:szCs w:val="22"/>
          <w:lang w:val="pl-PL"/>
        </w:rPr>
        <w:t>y</w:t>
      </w:r>
      <w:r w:rsidRPr="00A068DB">
        <w:rPr>
          <w:rFonts w:asciiTheme="majorHAnsi" w:hAnsiTheme="majorHAnsi"/>
          <w:sz w:val="22"/>
          <w:szCs w:val="22"/>
          <w:lang w:val="pl-PL"/>
        </w:rPr>
        <w:t xml:space="preserve"> czy występujące na torfowiskach niskich</w:t>
      </w:r>
      <w:r w:rsidR="006A3799">
        <w:rPr>
          <w:rFonts w:asciiTheme="majorHAnsi" w:hAnsiTheme="majorHAnsi"/>
          <w:sz w:val="22"/>
          <w:szCs w:val="22"/>
          <w:lang w:val="pl-PL"/>
        </w:rPr>
        <w:t>:</w:t>
      </w:r>
      <w:r w:rsidRPr="00A068DB">
        <w:rPr>
          <w:rFonts w:asciiTheme="majorHAnsi" w:hAnsiTheme="majorHAnsi"/>
          <w:sz w:val="22"/>
          <w:szCs w:val="22"/>
          <w:lang w:val="pl-PL"/>
        </w:rPr>
        <w:t xml:space="preserve"> bobrek </w:t>
      </w:r>
      <w:r w:rsidR="008B2466">
        <w:rPr>
          <w:rFonts w:asciiTheme="majorHAnsi" w:hAnsiTheme="majorHAnsi"/>
          <w:sz w:val="22"/>
          <w:szCs w:val="22"/>
          <w:lang w:val="pl-PL"/>
        </w:rPr>
        <w:t>trójlistkowy</w:t>
      </w:r>
      <w:r w:rsidRPr="00A068DB">
        <w:rPr>
          <w:rFonts w:asciiTheme="majorHAnsi" w:hAnsiTheme="majorHAnsi"/>
          <w:sz w:val="22"/>
          <w:szCs w:val="22"/>
          <w:lang w:val="pl-PL"/>
        </w:rPr>
        <w:t xml:space="preserve">, mięta wodna i kozłek lekarski. Zbiór żurawiny, borówek, czy ziół rosnących na naturalnych mokradłach nie stanowi z reguły zagrożenia dla trwałości </w:t>
      </w:r>
      <w:r w:rsidR="0098561B">
        <w:rPr>
          <w:rFonts w:asciiTheme="majorHAnsi" w:hAnsiTheme="majorHAnsi"/>
          <w:sz w:val="22"/>
          <w:szCs w:val="22"/>
          <w:lang w:val="pl-PL"/>
        </w:rPr>
        <w:t xml:space="preserve">tych </w:t>
      </w:r>
      <w:r w:rsidRPr="00A068DB">
        <w:rPr>
          <w:rFonts w:asciiTheme="majorHAnsi" w:hAnsiTheme="majorHAnsi"/>
          <w:sz w:val="22"/>
          <w:szCs w:val="22"/>
          <w:lang w:val="pl-PL"/>
        </w:rPr>
        <w:t>ekosystemów</w:t>
      </w:r>
      <w:r w:rsidR="0098561B">
        <w:rPr>
          <w:rFonts w:asciiTheme="majorHAnsi" w:hAnsiTheme="majorHAnsi"/>
          <w:sz w:val="22"/>
          <w:szCs w:val="22"/>
          <w:lang w:val="pl-PL"/>
        </w:rPr>
        <w:t xml:space="preserve"> ani</w:t>
      </w:r>
      <w:r w:rsidR="0098561B" w:rsidRPr="00A068DB">
        <w:rPr>
          <w:rFonts w:asciiTheme="majorHAnsi" w:hAnsiTheme="majorHAnsi"/>
          <w:sz w:val="22"/>
          <w:szCs w:val="22"/>
          <w:lang w:val="pl-PL"/>
        </w:rPr>
        <w:t xml:space="preserve"> innych usług ekosystemowych </w:t>
      </w:r>
      <w:r w:rsidR="0098561B">
        <w:rPr>
          <w:rFonts w:asciiTheme="majorHAnsi" w:hAnsiTheme="majorHAnsi"/>
          <w:sz w:val="22"/>
          <w:szCs w:val="22"/>
          <w:lang w:val="pl-PL"/>
        </w:rPr>
        <w:t>przez nie dostarczanych</w:t>
      </w:r>
      <w:r w:rsidRPr="00A068DB">
        <w:rPr>
          <w:rFonts w:asciiTheme="majorHAnsi" w:hAnsiTheme="majorHAnsi"/>
          <w:sz w:val="22"/>
          <w:szCs w:val="22"/>
          <w:lang w:val="pl-PL"/>
        </w:rPr>
        <w:t>.</w:t>
      </w:r>
      <w:r w:rsidR="00DA267A">
        <w:rPr>
          <w:rFonts w:asciiTheme="majorHAnsi" w:hAnsiTheme="majorHAnsi"/>
          <w:sz w:val="22"/>
          <w:szCs w:val="22"/>
          <w:lang w:val="pl-PL"/>
        </w:rPr>
        <w:t xml:space="preserve"> Obecnie zanika konsumpcja</w:t>
      </w:r>
      <w:r w:rsidR="00DA267A" w:rsidRPr="00DA267A">
        <w:rPr>
          <w:rFonts w:asciiTheme="majorHAnsi" w:hAnsiTheme="majorHAnsi"/>
          <w:sz w:val="22"/>
          <w:szCs w:val="22"/>
          <w:lang w:val="pl-PL"/>
        </w:rPr>
        <w:t xml:space="preserve"> </w:t>
      </w:r>
      <w:r w:rsidR="00DA267A">
        <w:rPr>
          <w:rFonts w:asciiTheme="majorHAnsi" w:hAnsiTheme="majorHAnsi"/>
          <w:sz w:val="22"/>
          <w:szCs w:val="22"/>
          <w:lang w:val="pl-PL"/>
        </w:rPr>
        <w:t>borówk</w:t>
      </w:r>
      <w:r w:rsidR="001A5D2A">
        <w:rPr>
          <w:rFonts w:asciiTheme="majorHAnsi" w:hAnsiTheme="majorHAnsi"/>
          <w:sz w:val="22"/>
          <w:szCs w:val="22"/>
          <w:lang w:val="pl-PL"/>
        </w:rPr>
        <w:t>i</w:t>
      </w:r>
      <w:r w:rsidR="00DA267A">
        <w:rPr>
          <w:rFonts w:asciiTheme="majorHAnsi" w:hAnsiTheme="majorHAnsi"/>
          <w:sz w:val="22"/>
          <w:szCs w:val="22"/>
          <w:lang w:val="pl-PL"/>
        </w:rPr>
        <w:t xml:space="preserve"> </w:t>
      </w:r>
      <w:r w:rsidR="00DA267A" w:rsidRPr="00DA267A">
        <w:rPr>
          <w:rFonts w:asciiTheme="majorHAnsi" w:hAnsiTheme="majorHAnsi"/>
          <w:sz w:val="22"/>
          <w:szCs w:val="22"/>
          <w:lang w:val="pl-PL"/>
        </w:rPr>
        <w:t>czernic</w:t>
      </w:r>
      <w:r w:rsidR="001A5D2A">
        <w:rPr>
          <w:rFonts w:asciiTheme="majorHAnsi" w:hAnsiTheme="majorHAnsi"/>
          <w:sz w:val="22"/>
          <w:szCs w:val="22"/>
          <w:lang w:val="pl-PL"/>
        </w:rPr>
        <w:t xml:space="preserve">y </w:t>
      </w:r>
      <w:r w:rsidR="00DA267A" w:rsidRPr="00DA267A">
        <w:rPr>
          <w:rFonts w:asciiTheme="majorHAnsi" w:hAnsiTheme="majorHAnsi"/>
          <w:sz w:val="22"/>
          <w:szCs w:val="22"/>
          <w:lang w:val="pl-PL"/>
        </w:rPr>
        <w:t>wypart</w:t>
      </w:r>
      <w:r w:rsidR="00DA267A">
        <w:rPr>
          <w:rFonts w:asciiTheme="majorHAnsi" w:hAnsiTheme="majorHAnsi"/>
          <w:sz w:val="22"/>
          <w:szCs w:val="22"/>
          <w:lang w:val="pl-PL"/>
        </w:rPr>
        <w:t>a</w:t>
      </w:r>
      <w:r w:rsidR="00DA267A" w:rsidRPr="00DA267A">
        <w:rPr>
          <w:rFonts w:asciiTheme="majorHAnsi" w:hAnsiTheme="majorHAnsi"/>
          <w:sz w:val="22"/>
          <w:szCs w:val="22"/>
          <w:lang w:val="pl-PL"/>
        </w:rPr>
        <w:t xml:space="preserve"> przez</w:t>
      </w:r>
      <w:r w:rsidR="00DA267A">
        <w:rPr>
          <w:rFonts w:asciiTheme="majorHAnsi" w:hAnsiTheme="majorHAnsi"/>
          <w:sz w:val="22"/>
          <w:szCs w:val="22"/>
          <w:lang w:val="pl-PL"/>
        </w:rPr>
        <w:t xml:space="preserve"> </w:t>
      </w:r>
      <w:r w:rsidR="00DA267A" w:rsidRPr="00DA267A">
        <w:rPr>
          <w:rFonts w:asciiTheme="majorHAnsi" w:hAnsiTheme="majorHAnsi"/>
          <w:sz w:val="22"/>
          <w:szCs w:val="22"/>
          <w:lang w:val="pl-PL"/>
        </w:rPr>
        <w:t>produkcję borówki amerykańskiej i</w:t>
      </w:r>
      <w:r w:rsidR="00ED5BAA">
        <w:rPr>
          <w:rFonts w:asciiTheme="majorHAnsi" w:hAnsiTheme="majorHAnsi"/>
          <w:sz w:val="22"/>
          <w:szCs w:val="22"/>
          <w:lang w:val="pl-PL"/>
        </w:rPr>
        <w:t> </w:t>
      </w:r>
      <w:r w:rsidR="00DA267A" w:rsidRPr="00DA267A">
        <w:rPr>
          <w:rFonts w:asciiTheme="majorHAnsi" w:hAnsiTheme="majorHAnsi"/>
          <w:sz w:val="22"/>
          <w:szCs w:val="22"/>
          <w:lang w:val="pl-PL"/>
        </w:rPr>
        <w:t>rokitnika.</w:t>
      </w:r>
    </w:p>
    <w:p w14:paraId="40961018" w14:textId="77777777" w:rsidR="00CB1451" w:rsidRPr="00A068DB" w:rsidRDefault="00CB1451" w:rsidP="00A068DB">
      <w:pPr>
        <w:keepNext/>
        <w:tabs>
          <w:tab w:val="left" w:pos="960"/>
        </w:tabs>
        <w:rPr>
          <w:rFonts w:asciiTheme="majorHAnsi" w:hAnsiTheme="majorHAnsi"/>
          <w:color w:val="3E762A" w:themeColor="accent1" w:themeShade="BF"/>
          <w:sz w:val="22"/>
          <w:szCs w:val="22"/>
          <w:lang w:val="pl-PL"/>
        </w:rPr>
      </w:pPr>
      <w:r w:rsidRPr="00A068DB">
        <w:rPr>
          <w:rFonts w:asciiTheme="majorHAnsi" w:hAnsiTheme="majorHAnsi"/>
          <w:color w:val="3E762A" w:themeColor="accent1" w:themeShade="BF"/>
          <w:sz w:val="22"/>
          <w:szCs w:val="22"/>
          <w:lang w:val="pl-PL"/>
        </w:rPr>
        <w:t xml:space="preserve">Dziko żyjące zwierzęta wykorzystywane jako pożywienie </w:t>
      </w:r>
    </w:p>
    <w:p w14:paraId="57F450D5" w14:textId="77777777" w:rsidR="00CB1451" w:rsidRPr="00A068DB" w:rsidRDefault="00CB1451" w:rsidP="00CB1451">
      <w:pPr>
        <w:tabs>
          <w:tab w:val="left" w:pos="960"/>
        </w:tabs>
        <w:rPr>
          <w:rFonts w:asciiTheme="majorHAnsi" w:hAnsiTheme="majorHAnsi"/>
          <w:i/>
          <w:color w:val="3E762A" w:themeColor="accent1" w:themeShade="BF"/>
          <w:sz w:val="22"/>
          <w:szCs w:val="22"/>
          <w:lang w:val="pl-PL"/>
        </w:rPr>
      </w:pPr>
      <w:r w:rsidRPr="00A068DB">
        <w:rPr>
          <w:rFonts w:asciiTheme="majorHAnsi" w:hAnsiTheme="majorHAnsi"/>
          <w:i/>
          <w:color w:val="3E762A" w:themeColor="accent1" w:themeShade="BF"/>
          <w:sz w:val="22"/>
          <w:szCs w:val="22"/>
          <w:lang w:val="pl-PL"/>
        </w:rPr>
        <w:t>Łowiectwo</w:t>
      </w:r>
    </w:p>
    <w:p w14:paraId="3CD5BE63" w14:textId="21BEC804" w:rsidR="00CB1451" w:rsidRPr="00A068DB" w:rsidRDefault="00CB1451" w:rsidP="007964C9">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 xml:space="preserve">Trudno jednoznacznie zaklasyfikować łowiectwo do kategorii usług zaopatrzeniowych, </w:t>
      </w:r>
      <w:r w:rsidR="00ED5BAA">
        <w:rPr>
          <w:rFonts w:asciiTheme="majorHAnsi" w:hAnsiTheme="majorHAnsi"/>
          <w:sz w:val="22"/>
          <w:szCs w:val="22"/>
          <w:lang w:val="pl-PL"/>
        </w:rPr>
        <w:br/>
      </w:r>
      <w:r w:rsidRPr="00A068DB">
        <w:rPr>
          <w:rFonts w:asciiTheme="majorHAnsi" w:hAnsiTheme="majorHAnsi"/>
          <w:sz w:val="22"/>
          <w:szCs w:val="22"/>
          <w:lang w:val="pl-PL"/>
        </w:rPr>
        <w:t xml:space="preserve">a w ich obrębie – wyłącznie do podkategorii „żywność”. </w:t>
      </w:r>
      <w:r w:rsidR="001F22D0">
        <w:rPr>
          <w:rFonts w:asciiTheme="majorHAnsi" w:hAnsiTheme="majorHAnsi"/>
          <w:sz w:val="22"/>
          <w:szCs w:val="22"/>
          <w:lang w:val="pl-PL"/>
        </w:rPr>
        <w:t>Równie ważne mogą być</w:t>
      </w:r>
      <w:r w:rsidRPr="00A068DB">
        <w:rPr>
          <w:rFonts w:asciiTheme="majorHAnsi" w:hAnsiTheme="majorHAnsi"/>
          <w:sz w:val="22"/>
          <w:szCs w:val="22"/>
          <w:lang w:val="pl-PL"/>
        </w:rPr>
        <w:t xml:space="preserve"> funkcje kulturowe </w:t>
      </w:r>
      <w:r w:rsidR="001F22D0">
        <w:rPr>
          <w:rFonts w:asciiTheme="majorHAnsi" w:hAnsiTheme="majorHAnsi"/>
          <w:sz w:val="22"/>
          <w:szCs w:val="22"/>
          <w:lang w:val="pl-PL"/>
        </w:rPr>
        <w:t>–</w:t>
      </w:r>
      <w:r w:rsidRPr="00A068DB">
        <w:rPr>
          <w:rFonts w:asciiTheme="majorHAnsi" w:hAnsiTheme="majorHAnsi"/>
          <w:sz w:val="22"/>
          <w:szCs w:val="22"/>
          <w:lang w:val="pl-PL"/>
        </w:rPr>
        <w:t xml:space="preserve"> rekreacyjna, a także tożsamościowa, a materialne wykorzystanie zabitych zwierząt może uwzględniać też poroża, skóry, czy ogólnie ujęte trofea myśliwskie. Mokradła są</w:t>
      </w:r>
      <w:r w:rsidR="00ED5BAA">
        <w:rPr>
          <w:rFonts w:asciiTheme="majorHAnsi" w:hAnsiTheme="majorHAnsi"/>
          <w:sz w:val="22"/>
          <w:szCs w:val="22"/>
          <w:lang w:val="pl-PL"/>
        </w:rPr>
        <w:t> </w:t>
      </w:r>
      <w:r w:rsidRPr="00A068DB">
        <w:rPr>
          <w:rFonts w:asciiTheme="majorHAnsi" w:hAnsiTheme="majorHAnsi"/>
          <w:sz w:val="22"/>
          <w:szCs w:val="22"/>
          <w:lang w:val="pl-PL"/>
        </w:rPr>
        <w:t xml:space="preserve">wykorzystywane jako tereny polowań na ssaki kopytne (jelenie, sarny, dziki) i ptactwo wodne. </w:t>
      </w:r>
      <w:r w:rsidRPr="00A068DB">
        <w:rPr>
          <w:rFonts w:asciiTheme="majorHAnsi" w:hAnsiTheme="majorHAnsi"/>
          <w:sz w:val="22"/>
          <w:szCs w:val="22"/>
          <w:lang w:val="pl-PL"/>
        </w:rPr>
        <w:lastRenderedPageBreak/>
        <w:t>Jako, że zwierzęta te są składnikiem ekosystemu, ich pozyskanie łowieckie jest w potencjalnym konflikcie z ochroną przyrody, a skala tego konfliktu zależy od wielkości pozyskania. Do gatunków łownych zaliczany jest też łoś, objęty moratorium na odstrzał od 2001</w:t>
      </w:r>
      <w:r w:rsidR="0098561B">
        <w:rPr>
          <w:rFonts w:asciiTheme="majorHAnsi" w:hAnsiTheme="majorHAnsi"/>
          <w:sz w:val="22"/>
          <w:szCs w:val="22"/>
          <w:lang w:val="pl-PL"/>
        </w:rPr>
        <w:t xml:space="preserve"> </w:t>
      </w:r>
      <w:r w:rsidRPr="00A068DB">
        <w:rPr>
          <w:rFonts w:asciiTheme="majorHAnsi" w:hAnsiTheme="majorHAnsi"/>
          <w:sz w:val="22"/>
          <w:szCs w:val="22"/>
          <w:lang w:val="pl-PL"/>
        </w:rPr>
        <w:t>r. Jest to gatunek tzw.</w:t>
      </w:r>
      <w:r w:rsidR="00ED5BAA">
        <w:rPr>
          <w:rFonts w:asciiTheme="majorHAnsi" w:hAnsiTheme="majorHAnsi"/>
          <w:sz w:val="22"/>
          <w:szCs w:val="22"/>
          <w:lang w:val="pl-PL"/>
        </w:rPr>
        <w:t> </w:t>
      </w:r>
      <w:r w:rsidRPr="00A068DB">
        <w:rPr>
          <w:rFonts w:asciiTheme="majorHAnsi" w:hAnsiTheme="majorHAnsi"/>
          <w:sz w:val="22"/>
          <w:szCs w:val="22"/>
          <w:lang w:val="pl-PL"/>
        </w:rPr>
        <w:t xml:space="preserve">zwornikowy dla torfowisk, regulujący tempo sukcesji roślinności – w przypadku </w:t>
      </w:r>
      <w:r w:rsidR="001F22D0">
        <w:rPr>
          <w:rFonts w:asciiTheme="majorHAnsi" w:hAnsiTheme="majorHAnsi"/>
          <w:sz w:val="22"/>
          <w:szCs w:val="22"/>
          <w:lang w:val="pl-PL"/>
        </w:rPr>
        <w:t xml:space="preserve">ewentualnego </w:t>
      </w:r>
      <w:r w:rsidRPr="00A068DB">
        <w:rPr>
          <w:rFonts w:asciiTheme="majorHAnsi" w:hAnsiTheme="majorHAnsi"/>
          <w:sz w:val="22"/>
          <w:szCs w:val="22"/>
          <w:lang w:val="pl-PL"/>
        </w:rPr>
        <w:t>przywrócenia polowań na łosie należy się liczyć ze znaczącymi zmianami w</w:t>
      </w:r>
      <w:r w:rsidR="00ED5BAA">
        <w:rPr>
          <w:rFonts w:asciiTheme="majorHAnsi" w:hAnsiTheme="majorHAnsi"/>
          <w:sz w:val="22"/>
          <w:szCs w:val="22"/>
          <w:lang w:val="pl-PL"/>
        </w:rPr>
        <w:t> </w:t>
      </w:r>
      <w:r w:rsidRPr="00A068DB">
        <w:rPr>
          <w:rFonts w:asciiTheme="majorHAnsi" w:hAnsiTheme="majorHAnsi"/>
          <w:sz w:val="22"/>
          <w:szCs w:val="22"/>
          <w:lang w:val="pl-PL"/>
        </w:rPr>
        <w:t>strukturze ekosystemów</w:t>
      </w:r>
      <w:r w:rsidR="00E0205A">
        <w:rPr>
          <w:rStyle w:val="Odwoanieprzypisudolnego"/>
          <w:rFonts w:asciiTheme="majorHAnsi" w:hAnsiTheme="majorHAnsi"/>
          <w:sz w:val="22"/>
          <w:szCs w:val="22"/>
          <w:lang w:val="pl-PL"/>
        </w:rPr>
        <w:footnoteReference w:id="5"/>
      </w:r>
      <w:r w:rsidR="000E51BA">
        <w:rPr>
          <w:rFonts w:asciiTheme="majorHAnsi" w:hAnsiTheme="majorHAnsi"/>
          <w:sz w:val="22"/>
          <w:szCs w:val="22"/>
          <w:lang w:val="pl-PL"/>
        </w:rPr>
        <w:t>. S</w:t>
      </w:r>
      <w:r w:rsidRPr="00A068DB">
        <w:rPr>
          <w:rFonts w:asciiTheme="majorHAnsi" w:hAnsiTheme="majorHAnsi"/>
          <w:sz w:val="22"/>
          <w:szCs w:val="22"/>
          <w:lang w:val="pl-PL"/>
        </w:rPr>
        <w:t>zczególnie wiele kontrowersji budzi polowanie na ptaki wodno-błotne, wśród których są gatunki zagrożone w Polsce, a także inne podobne do gatunków chronionych, które bywają z nimi mylone w czasie polowań. Istotnym zagrożeniem płynącym z</w:t>
      </w:r>
      <w:r w:rsidR="00ED5BAA">
        <w:rPr>
          <w:rFonts w:asciiTheme="majorHAnsi" w:hAnsiTheme="majorHAnsi"/>
          <w:sz w:val="22"/>
          <w:szCs w:val="22"/>
          <w:lang w:val="pl-PL"/>
        </w:rPr>
        <w:t> </w:t>
      </w:r>
      <w:r w:rsidRPr="00A068DB">
        <w:rPr>
          <w:rFonts w:asciiTheme="majorHAnsi" w:hAnsiTheme="majorHAnsi"/>
          <w:sz w:val="22"/>
          <w:szCs w:val="22"/>
          <w:lang w:val="pl-PL"/>
        </w:rPr>
        <w:t xml:space="preserve">polowań jest też zanieczyszczenie ołowiem z amunicji, ale jego stosowanie na obszarach wodno-błotnych zostało </w:t>
      </w:r>
      <w:r w:rsidR="000E51BA">
        <w:rPr>
          <w:rFonts w:asciiTheme="majorHAnsi" w:hAnsiTheme="majorHAnsi"/>
          <w:sz w:val="22"/>
          <w:szCs w:val="22"/>
          <w:lang w:val="pl-PL"/>
        </w:rPr>
        <w:t xml:space="preserve">w UE </w:t>
      </w:r>
      <w:r w:rsidRPr="00A068DB">
        <w:rPr>
          <w:rFonts w:asciiTheme="majorHAnsi" w:hAnsiTheme="majorHAnsi"/>
          <w:sz w:val="22"/>
          <w:szCs w:val="22"/>
          <w:lang w:val="pl-PL"/>
        </w:rPr>
        <w:t>zabronione.</w:t>
      </w:r>
    </w:p>
    <w:p w14:paraId="6EF5BA12" w14:textId="77777777" w:rsidR="00CB1451" w:rsidRPr="00A068DB" w:rsidRDefault="00CB1451" w:rsidP="007964C9">
      <w:pPr>
        <w:tabs>
          <w:tab w:val="left" w:pos="960"/>
        </w:tabs>
        <w:jc w:val="both"/>
        <w:rPr>
          <w:rFonts w:asciiTheme="majorHAnsi" w:hAnsiTheme="majorHAnsi"/>
          <w:i/>
          <w:color w:val="3E762A" w:themeColor="accent1" w:themeShade="BF"/>
          <w:sz w:val="22"/>
          <w:szCs w:val="22"/>
          <w:lang w:val="pl-PL"/>
        </w:rPr>
      </w:pPr>
      <w:r w:rsidRPr="00A068DB">
        <w:rPr>
          <w:rFonts w:asciiTheme="majorHAnsi" w:hAnsiTheme="majorHAnsi"/>
          <w:i/>
          <w:color w:val="3E762A" w:themeColor="accent1" w:themeShade="BF"/>
          <w:sz w:val="22"/>
          <w:szCs w:val="22"/>
          <w:lang w:val="pl-PL"/>
        </w:rPr>
        <w:t>Rybactwo i wędkarstwo</w:t>
      </w:r>
    </w:p>
    <w:p w14:paraId="63F04A22" w14:textId="0E698825" w:rsidR="00CB1451" w:rsidRDefault="00CB1451" w:rsidP="001A5D2A">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 xml:space="preserve">Drugą grupą zwierząt dzikich pozyskiwanych jako pożywienie są ryby – </w:t>
      </w:r>
      <w:r w:rsidR="00DA267A">
        <w:rPr>
          <w:rFonts w:asciiTheme="majorHAnsi" w:hAnsiTheme="majorHAnsi"/>
          <w:sz w:val="22"/>
          <w:szCs w:val="22"/>
          <w:lang w:val="pl-PL"/>
        </w:rPr>
        <w:t xml:space="preserve">obecnie w niewielki zakresie </w:t>
      </w:r>
      <w:r w:rsidRPr="00A068DB">
        <w:rPr>
          <w:rFonts w:asciiTheme="majorHAnsi" w:hAnsiTheme="majorHAnsi"/>
          <w:sz w:val="22"/>
          <w:szCs w:val="22"/>
          <w:lang w:val="pl-PL"/>
        </w:rPr>
        <w:t xml:space="preserve">poławiane w ramach gospodarki rybackiej, </w:t>
      </w:r>
      <w:r w:rsidR="00DA267A">
        <w:rPr>
          <w:rFonts w:asciiTheme="majorHAnsi" w:hAnsiTheme="majorHAnsi"/>
          <w:sz w:val="22"/>
          <w:szCs w:val="22"/>
          <w:lang w:val="pl-PL"/>
        </w:rPr>
        <w:t xml:space="preserve">natomiast mocno rozbudowane w ramach </w:t>
      </w:r>
      <w:r w:rsidRPr="00A068DB">
        <w:rPr>
          <w:rFonts w:asciiTheme="majorHAnsi" w:hAnsiTheme="majorHAnsi"/>
          <w:sz w:val="22"/>
          <w:szCs w:val="22"/>
          <w:lang w:val="pl-PL"/>
        </w:rPr>
        <w:t>amatorskiego połow</w:t>
      </w:r>
      <w:r w:rsidR="001F22D0">
        <w:rPr>
          <w:rFonts w:asciiTheme="majorHAnsi" w:hAnsiTheme="majorHAnsi"/>
          <w:sz w:val="22"/>
          <w:szCs w:val="22"/>
          <w:lang w:val="pl-PL"/>
        </w:rPr>
        <w:t>u</w:t>
      </w:r>
      <w:r w:rsidRPr="00A068DB">
        <w:rPr>
          <w:rFonts w:asciiTheme="majorHAnsi" w:hAnsiTheme="majorHAnsi"/>
          <w:sz w:val="22"/>
          <w:szCs w:val="22"/>
          <w:lang w:val="pl-PL"/>
        </w:rPr>
        <w:t xml:space="preserve"> ryb. Pozyskanie rybackie w przybrzeżnych wodach Morza Bałtyckiego oraz w jeziorach i rzekach jest istotną branżą gospodarki</w:t>
      </w:r>
      <w:r w:rsidR="001A5D2A">
        <w:rPr>
          <w:rFonts w:asciiTheme="majorHAnsi" w:hAnsiTheme="majorHAnsi"/>
          <w:sz w:val="22"/>
          <w:szCs w:val="22"/>
          <w:lang w:val="pl-PL"/>
        </w:rPr>
        <w:t xml:space="preserve"> reprezentowaną przez 1,5 mln wędkarzy</w:t>
      </w:r>
      <w:r w:rsidRPr="00A068DB">
        <w:rPr>
          <w:rFonts w:asciiTheme="majorHAnsi" w:hAnsiTheme="majorHAnsi"/>
          <w:sz w:val="22"/>
          <w:szCs w:val="22"/>
          <w:lang w:val="pl-PL"/>
        </w:rPr>
        <w:t xml:space="preserve">. </w:t>
      </w:r>
      <w:r w:rsidR="001A5D2A" w:rsidRPr="001A5D2A">
        <w:rPr>
          <w:rFonts w:asciiTheme="majorHAnsi" w:hAnsiTheme="majorHAnsi"/>
          <w:sz w:val="22"/>
          <w:szCs w:val="22"/>
          <w:lang w:val="pl-PL"/>
        </w:rPr>
        <w:t>Niektóre rzeki Polski, zwłaszcza San</w:t>
      </w:r>
      <w:r w:rsidR="00DF1489">
        <w:rPr>
          <w:rFonts w:asciiTheme="majorHAnsi" w:hAnsiTheme="majorHAnsi"/>
          <w:sz w:val="22"/>
          <w:szCs w:val="22"/>
          <w:lang w:val="pl-PL"/>
        </w:rPr>
        <w:t>,</w:t>
      </w:r>
      <w:r w:rsidR="001A5D2A" w:rsidRPr="001A5D2A">
        <w:rPr>
          <w:rFonts w:asciiTheme="majorHAnsi" w:hAnsiTheme="majorHAnsi"/>
          <w:sz w:val="22"/>
          <w:szCs w:val="22"/>
          <w:lang w:val="pl-PL"/>
        </w:rPr>
        <w:t xml:space="preserve"> są intensywnie eksploatowane</w:t>
      </w:r>
      <w:r w:rsidR="001A5D2A">
        <w:rPr>
          <w:rFonts w:asciiTheme="majorHAnsi" w:hAnsiTheme="majorHAnsi"/>
          <w:sz w:val="22"/>
          <w:szCs w:val="22"/>
          <w:lang w:val="pl-PL"/>
        </w:rPr>
        <w:t xml:space="preserve"> </w:t>
      </w:r>
      <w:r w:rsidR="001A5D2A" w:rsidRPr="001A5D2A">
        <w:rPr>
          <w:rFonts w:asciiTheme="majorHAnsi" w:hAnsiTheme="majorHAnsi"/>
          <w:sz w:val="22"/>
          <w:szCs w:val="22"/>
          <w:lang w:val="pl-PL"/>
        </w:rPr>
        <w:t xml:space="preserve">przez wędkarzy zagranicznych. </w:t>
      </w:r>
      <w:r w:rsidRPr="00A068DB">
        <w:rPr>
          <w:rFonts w:asciiTheme="majorHAnsi" w:hAnsiTheme="majorHAnsi"/>
          <w:sz w:val="22"/>
          <w:szCs w:val="22"/>
          <w:lang w:val="pl-PL"/>
        </w:rPr>
        <w:t xml:space="preserve">Warto zauważyć, że w przypadku rybactwa i wędkarstwa oddzielenie kategorii zwierząt dzikich od zwierząt hodowlanych jest trudne, ponieważ w większości wód wykonywane są zabiegi zarybiania. W </w:t>
      </w:r>
      <w:r w:rsidR="00973050">
        <w:rPr>
          <w:rFonts w:asciiTheme="majorHAnsi" w:hAnsiTheme="majorHAnsi"/>
          <w:sz w:val="22"/>
          <w:szCs w:val="22"/>
          <w:lang w:val="pl-PL"/>
        </w:rPr>
        <w:t>odniesieniu do</w:t>
      </w:r>
      <w:r w:rsidR="00973050" w:rsidRPr="00A068DB">
        <w:rPr>
          <w:rFonts w:asciiTheme="majorHAnsi" w:hAnsiTheme="majorHAnsi"/>
          <w:sz w:val="22"/>
          <w:szCs w:val="22"/>
          <w:lang w:val="pl-PL"/>
        </w:rPr>
        <w:t xml:space="preserve"> </w:t>
      </w:r>
      <w:r w:rsidRPr="00A068DB">
        <w:rPr>
          <w:rFonts w:asciiTheme="majorHAnsi" w:hAnsiTheme="majorHAnsi"/>
          <w:sz w:val="22"/>
          <w:szCs w:val="22"/>
          <w:lang w:val="pl-PL"/>
        </w:rPr>
        <w:t xml:space="preserve">wędkarstwa – podobnie jak </w:t>
      </w:r>
      <w:r w:rsidR="00973050">
        <w:rPr>
          <w:rFonts w:asciiTheme="majorHAnsi" w:hAnsiTheme="majorHAnsi"/>
          <w:sz w:val="22"/>
          <w:szCs w:val="22"/>
          <w:lang w:val="pl-PL"/>
        </w:rPr>
        <w:t xml:space="preserve">i do </w:t>
      </w:r>
      <w:r w:rsidRPr="00A068DB">
        <w:rPr>
          <w:rFonts w:asciiTheme="majorHAnsi" w:hAnsiTheme="majorHAnsi"/>
          <w:sz w:val="22"/>
          <w:szCs w:val="22"/>
          <w:lang w:val="pl-PL"/>
        </w:rPr>
        <w:t xml:space="preserve">łowiectwa – nie da się jednoznacznie oddzielić usług zaopatrzeniowych (pozyskania żywności) od kulturowych. </w:t>
      </w:r>
      <w:r w:rsidR="001F22D0">
        <w:rPr>
          <w:rFonts w:asciiTheme="majorHAnsi" w:hAnsiTheme="majorHAnsi"/>
          <w:sz w:val="22"/>
          <w:szCs w:val="22"/>
          <w:lang w:val="pl-PL"/>
        </w:rPr>
        <w:t>Rybactwo i w</w:t>
      </w:r>
      <w:r w:rsidRPr="00A068DB">
        <w:rPr>
          <w:rFonts w:asciiTheme="majorHAnsi" w:hAnsiTheme="majorHAnsi"/>
          <w:sz w:val="22"/>
          <w:szCs w:val="22"/>
          <w:lang w:val="pl-PL"/>
        </w:rPr>
        <w:t>ędkarstwo wywołuj</w:t>
      </w:r>
      <w:r w:rsidR="001F22D0">
        <w:rPr>
          <w:rFonts w:asciiTheme="majorHAnsi" w:hAnsiTheme="majorHAnsi"/>
          <w:sz w:val="22"/>
          <w:szCs w:val="22"/>
          <w:lang w:val="pl-PL"/>
        </w:rPr>
        <w:t>ą</w:t>
      </w:r>
      <w:r w:rsidRPr="00A068DB">
        <w:rPr>
          <w:rFonts w:asciiTheme="majorHAnsi" w:hAnsiTheme="majorHAnsi"/>
          <w:sz w:val="22"/>
          <w:szCs w:val="22"/>
          <w:lang w:val="pl-PL"/>
        </w:rPr>
        <w:t xml:space="preserve"> pewien stopień presji na ekosystemy wodne i ich pozostałe usługi ekosystemowe, choć w większości przypadków nie jest to wpływ znaczący.</w:t>
      </w:r>
    </w:p>
    <w:p w14:paraId="4749914E" w14:textId="77777777" w:rsidR="00CB41EF" w:rsidRPr="00A068DB" w:rsidRDefault="00CB41EF" w:rsidP="00CB1451">
      <w:pPr>
        <w:tabs>
          <w:tab w:val="left" w:pos="960"/>
        </w:tabs>
        <w:rPr>
          <w:rFonts w:asciiTheme="majorHAnsi" w:hAnsiTheme="majorHAnsi"/>
          <w:sz w:val="22"/>
          <w:szCs w:val="22"/>
          <w:lang w:val="pl-PL"/>
        </w:rPr>
      </w:pPr>
    </w:p>
    <w:p w14:paraId="1458F576" w14:textId="77777777" w:rsidR="00CB1451" w:rsidRPr="00A068DB" w:rsidRDefault="00CB1451" w:rsidP="00A068DB">
      <w:pPr>
        <w:tabs>
          <w:tab w:val="left" w:pos="960"/>
        </w:tabs>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Surowce przemysłowe i materiałowe</w:t>
      </w:r>
    </w:p>
    <w:p w14:paraId="33CD740E" w14:textId="77777777" w:rsidR="00CB1451" w:rsidRPr="00A068DB" w:rsidRDefault="00CB1451" w:rsidP="00A068DB">
      <w:pPr>
        <w:tabs>
          <w:tab w:val="left" w:pos="960"/>
        </w:tabs>
        <w:rPr>
          <w:rFonts w:asciiTheme="majorHAnsi" w:hAnsiTheme="majorHAnsi"/>
          <w:color w:val="3E762A" w:themeColor="accent1" w:themeShade="BF"/>
          <w:sz w:val="22"/>
          <w:szCs w:val="22"/>
          <w:lang w:val="pl-PL"/>
        </w:rPr>
      </w:pPr>
      <w:r w:rsidRPr="00A068DB">
        <w:rPr>
          <w:rFonts w:asciiTheme="majorHAnsi" w:hAnsiTheme="majorHAnsi"/>
          <w:color w:val="3E762A" w:themeColor="accent1" w:themeShade="BF"/>
          <w:sz w:val="22"/>
          <w:szCs w:val="22"/>
          <w:lang w:val="pl-PL"/>
        </w:rPr>
        <w:t>Drewno, włókna i inne materiały z roślin</w:t>
      </w:r>
    </w:p>
    <w:p w14:paraId="6BE9FBCC" w14:textId="052E1C06" w:rsidR="00CB1451" w:rsidRPr="00A068DB" w:rsidRDefault="00CB1451" w:rsidP="007964C9">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Do tej kategorii można zaliczyć drewno pozyskiwane z lasów gospodarczych, zarówno na</w:t>
      </w:r>
      <w:r w:rsidR="00F26F19">
        <w:rPr>
          <w:rFonts w:asciiTheme="majorHAnsi" w:hAnsiTheme="majorHAnsi"/>
          <w:sz w:val="22"/>
          <w:szCs w:val="22"/>
          <w:lang w:val="pl-PL"/>
        </w:rPr>
        <w:t> </w:t>
      </w:r>
      <w:r w:rsidRPr="00A068DB">
        <w:rPr>
          <w:rFonts w:asciiTheme="majorHAnsi" w:hAnsiTheme="majorHAnsi"/>
          <w:sz w:val="22"/>
          <w:szCs w:val="22"/>
          <w:lang w:val="pl-PL"/>
        </w:rPr>
        <w:t xml:space="preserve">mokradłach odwodnionych, jak i nieodwodnionych, uprawy roślin włóknistych na </w:t>
      </w:r>
      <w:r w:rsidR="00973050">
        <w:rPr>
          <w:rFonts w:asciiTheme="majorHAnsi" w:hAnsiTheme="majorHAnsi"/>
          <w:sz w:val="22"/>
          <w:szCs w:val="22"/>
          <w:lang w:val="pl-PL"/>
        </w:rPr>
        <w:t xml:space="preserve">osuszonych </w:t>
      </w:r>
      <w:r w:rsidRPr="00A068DB">
        <w:rPr>
          <w:rFonts w:asciiTheme="majorHAnsi" w:hAnsiTheme="majorHAnsi"/>
          <w:sz w:val="22"/>
          <w:szCs w:val="22"/>
          <w:lang w:val="pl-PL"/>
        </w:rPr>
        <w:t>mokradłach, a także uprawy roślin bagiennych na mokradłach torfowych (</w:t>
      </w:r>
      <w:proofErr w:type="spellStart"/>
      <w:r w:rsidRPr="00A068DB">
        <w:rPr>
          <w:rFonts w:asciiTheme="majorHAnsi" w:hAnsiTheme="majorHAnsi"/>
          <w:sz w:val="22"/>
          <w:szCs w:val="22"/>
          <w:lang w:val="pl-PL"/>
        </w:rPr>
        <w:t>paludikultura</w:t>
      </w:r>
      <w:proofErr w:type="spellEnd"/>
      <w:r w:rsidRPr="00A068DB">
        <w:rPr>
          <w:rFonts w:asciiTheme="majorHAnsi" w:hAnsiTheme="majorHAnsi"/>
          <w:sz w:val="22"/>
          <w:szCs w:val="22"/>
          <w:lang w:val="pl-PL"/>
        </w:rPr>
        <w:t>) i</w:t>
      </w:r>
      <w:r w:rsidR="00803A6F">
        <w:rPr>
          <w:rFonts w:asciiTheme="majorHAnsi" w:hAnsiTheme="majorHAnsi"/>
          <w:sz w:val="22"/>
          <w:szCs w:val="22"/>
          <w:lang w:val="pl-PL"/>
        </w:rPr>
        <w:t> </w:t>
      </w:r>
      <w:r w:rsidRPr="00A068DB">
        <w:rPr>
          <w:rFonts w:asciiTheme="majorHAnsi" w:hAnsiTheme="majorHAnsi"/>
          <w:sz w:val="22"/>
          <w:szCs w:val="22"/>
          <w:lang w:val="pl-PL"/>
        </w:rPr>
        <w:t>nietorfowych</w:t>
      </w:r>
      <w:r w:rsidR="00DF1489">
        <w:rPr>
          <w:rFonts w:asciiTheme="majorHAnsi" w:hAnsiTheme="majorHAnsi"/>
          <w:sz w:val="22"/>
          <w:szCs w:val="22"/>
          <w:lang w:val="pl-PL"/>
        </w:rPr>
        <w:t>.</w:t>
      </w:r>
    </w:p>
    <w:p w14:paraId="0A6DC297" w14:textId="77777777" w:rsidR="00CB1451" w:rsidRPr="00A068DB" w:rsidRDefault="00CB1451" w:rsidP="00CB1451">
      <w:pPr>
        <w:tabs>
          <w:tab w:val="left" w:pos="960"/>
        </w:tabs>
        <w:rPr>
          <w:rFonts w:asciiTheme="majorHAnsi" w:hAnsiTheme="majorHAnsi"/>
          <w:i/>
          <w:color w:val="3E762A" w:themeColor="accent1" w:themeShade="BF"/>
          <w:sz w:val="22"/>
          <w:szCs w:val="22"/>
          <w:lang w:val="pl-PL"/>
        </w:rPr>
      </w:pPr>
      <w:r w:rsidRPr="00A068DB">
        <w:rPr>
          <w:rFonts w:asciiTheme="majorHAnsi" w:hAnsiTheme="majorHAnsi"/>
          <w:i/>
          <w:color w:val="3E762A" w:themeColor="accent1" w:themeShade="BF"/>
          <w:sz w:val="22"/>
          <w:szCs w:val="22"/>
          <w:lang w:val="pl-PL"/>
        </w:rPr>
        <w:t>Drewno</w:t>
      </w:r>
    </w:p>
    <w:p w14:paraId="2B166CD4" w14:textId="6E314DE0" w:rsidR="00CB1451" w:rsidRPr="00A068DB" w:rsidRDefault="00CB1451" w:rsidP="007964C9">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Gatunki drzew rosnące w lasach bagiennych, podmokłych i okresowo zalewanych to m.in. olsza</w:t>
      </w:r>
      <w:r w:rsidR="001E50DC">
        <w:rPr>
          <w:rFonts w:asciiTheme="majorHAnsi" w:hAnsiTheme="majorHAnsi"/>
          <w:sz w:val="22"/>
          <w:szCs w:val="22"/>
          <w:lang w:val="pl-PL"/>
        </w:rPr>
        <w:t xml:space="preserve"> czarna</w:t>
      </w:r>
      <w:r w:rsidRPr="00A068DB">
        <w:rPr>
          <w:rFonts w:asciiTheme="majorHAnsi" w:hAnsiTheme="majorHAnsi"/>
          <w:sz w:val="22"/>
          <w:szCs w:val="22"/>
          <w:lang w:val="pl-PL"/>
        </w:rPr>
        <w:t>, brzoza</w:t>
      </w:r>
      <w:r w:rsidR="001E50DC">
        <w:rPr>
          <w:rFonts w:asciiTheme="majorHAnsi" w:hAnsiTheme="majorHAnsi"/>
          <w:sz w:val="22"/>
          <w:szCs w:val="22"/>
          <w:lang w:val="pl-PL"/>
        </w:rPr>
        <w:t xml:space="preserve"> omszona</w:t>
      </w:r>
      <w:r w:rsidRPr="00A068DB">
        <w:rPr>
          <w:rFonts w:asciiTheme="majorHAnsi" w:hAnsiTheme="majorHAnsi"/>
          <w:sz w:val="22"/>
          <w:szCs w:val="22"/>
          <w:lang w:val="pl-PL"/>
        </w:rPr>
        <w:t>, sosna, świerk, jesion</w:t>
      </w:r>
      <w:r w:rsidR="00DA267A">
        <w:rPr>
          <w:rFonts w:asciiTheme="majorHAnsi" w:hAnsiTheme="majorHAnsi"/>
          <w:sz w:val="22"/>
          <w:szCs w:val="22"/>
          <w:lang w:val="pl-PL"/>
        </w:rPr>
        <w:t xml:space="preserve"> (pożądany gatunek rodzimy to jesion </w:t>
      </w:r>
      <w:r w:rsidR="00DA267A" w:rsidRPr="00DA267A">
        <w:rPr>
          <w:color w:val="000000"/>
          <w:lang w:val="pl-PL"/>
        </w:rPr>
        <w:t>wyniosły</w:t>
      </w:r>
      <w:r w:rsidRPr="00A068DB">
        <w:rPr>
          <w:rFonts w:asciiTheme="majorHAnsi" w:hAnsiTheme="majorHAnsi"/>
          <w:sz w:val="22"/>
          <w:szCs w:val="22"/>
          <w:lang w:val="pl-PL"/>
        </w:rPr>
        <w:t>, wiąz</w:t>
      </w:r>
      <w:r w:rsidR="001E50DC">
        <w:rPr>
          <w:rFonts w:asciiTheme="majorHAnsi" w:hAnsiTheme="majorHAnsi"/>
          <w:sz w:val="22"/>
          <w:szCs w:val="22"/>
          <w:lang w:val="pl-PL"/>
        </w:rPr>
        <w:t>y</w:t>
      </w:r>
      <w:r w:rsidRPr="00A068DB">
        <w:rPr>
          <w:rFonts w:asciiTheme="majorHAnsi" w:hAnsiTheme="majorHAnsi"/>
          <w:sz w:val="22"/>
          <w:szCs w:val="22"/>
          <w:lang w:val="pl-PL"/>
        </w:rPr>
        <w:t>, wierzb</w:t>
      </w:r>
      <w:r w:rsidR="001E50DC">
        <w:rPr>
          <w:rFonts w:asciiTheme="majorHAnsi" w:hAnsiTheme="majorHAnsi"/>
          <w:sz w:val="22"/>
          <w:szCs w:val="22"/>
          <w:lang w:val="pl-PL"/>
        </w:rPr>
        <w:t>y</w:t>
      </w:r>
      <w:r w:rsidRPr="00A068DB">
        <w:rPr>
          <w:rFonts w:asciiTheme="majorHAnsi" w:hAnsiTheme="majorHAnsi"/>
          <w:sz w:val="22"/>
          <w:szCs w:val="22"/>
          <w:lang w:val="pl-PL"/>
        </w:rPr>
        <w:t>, dąb</w:t>
      </w:r>
      <w:r w:rsidR="001E50DC">
        <w:rPr>
          <w:rFonts w:asciiTheme="majorHAnsi" w:hAnsiTheme="majorHAnsi"/>
          <w:sz w:val="22"/>
          <w:szCs w:val="22"/>
          <w:lang w:val="pl-PL"/>
        </w:rPr>
        <w:t xml:space="preserve"> szypułkowy</w:t>
      </w:r>
      <w:r w:rsidRPr="00A068DB">
        <w:rPr>
          <w:rFonts w:asciiTheme="majorHAnsi" w:hAnsiTheme="majorHAnsi"/>
          <w:sz w:val="22"/>
          <w:szCs w:val="22"/>
          <w:lang w:val="pl-PL"/>
        </w:rPr>
        <w:t>. Najważniejszym bagiennym gatunkiem drzewa tworzącym wartościowe drewno konstrukcyjne, meblowe i</w:t>
      </w:r>
      <w:r w:rsidR="00803A6F">
        <w:rPr>
          <w:rFonts w:asciiTheme="majorHAnsi" w:hAnsiTheme="majorHAnsi"/>
          <w:sz w:val="22"/>
          <w:szCs w:val="22"/>
          <w:lang w:val="pl-PL"/>
        </w:rPr>
        <w:t> </w:t>
      </w:r>
      <w:r w:rsidRPr="00A068DB">
        <w:rPr>
          <w:rFonts w:asciiTheme="majorHAnsi" w:hAnsiTheme="majorHAnsi"/>
          <w:sz w:val="22"/>
          <w:szCs w:val="22"/>
          <w:lang w:val="pl-PL"/>
        </w:rPr>
        <w:t>budowlane (odporne na działanie wody) jest olsza czarna, która wysokie przyrosty biomasy w</w:t>
      </w:r>
      <w:r w:rsidR="00803A6F">
        <w:rPr>
          <w:rFonts w:asciiTheme="majorHAnsi" w:hAnsiTheme="majorHAnsi"/>
          <w:sz w:val="22"/>
          <w:szCs w:val="22"/>
          <w:lang w:val="pl-PL"/>
        </w:rPr>
        <w:t> </w:t>
      </w:r>
      <w:r w:rsidRPr="00A068DB">
        <w:rPr>
          <w:rFonts w:asciiTheme="majorHAnsi" w:hAnsiTheme="majorHAnsi"/>
          <w:sz w:val="22"/>
          <w:szCs w:val="22"/>
          <w:lang w:val="pl-PL"/>
        </w:rPr>
        <w:t>warunkach bagiennych zawdzięcza symbiozie z</w:t>
      </w:r>
      <w:r w:rsidR="001A5D2A">
        <w:rPr>
          <w:rFonts w:asciiTheme="majorHAnsi" w:hAnsiTheme="majorHAnsi"/>
          <w:sz w:val="22"/>
          <w:szCs w:val="22"/>
          <w:lang w:val="pl-PL"/>
        </w:rPr>
        <w:t> </w:t>
      </w:r>
      <w:r w:rsidRPr="00A068DB">
        <w:rPr>
          <w:rFonts w:asciiTheme="majorHAnsi" w:hAnsiTheme="majorHAnsi"/>
          <w:sz w:val="22"/>
          <w:szCs w:val="22"/>
          <w:lang w:val="pl-PL"/>
        </w:rPr>
        <w:t xml:space="preserve">bakteriami gatunku </w:t>
      </w:r>
      <w:proofErr w:type="spellStart"/>
      <w:r w:rsidRPr="00A068DB">
        <w:rPr>
          <w:rFonts w:asciiTheme="majorHAnsi" w:hAnsiTheme="majorHAnsi"/>
          <w:i/>
          <w:sz w:val="22"/>
          <w:szCs w:val="22"/>
          <w:lang w:val="pl-PL"/>
        </w:rPr>
        <w:t>Frankia</w:t>
      </w:r>
      <w:proofErr w:type="spellEnd"/>
      <w:r w:rsidRPr="00A068DB">
        <w:rPr>
          <w:rFonts w:asciiTheme="majorHAnsi" w:hAnsiTheme="majorHAnsi"/>
          <w:i/>
          <w:sz w:val="22"/>
          <w:szCs w:val="22"/>
          <w:lang w:val="pl-PL"/>
        </w:rPr>
        <w:t xml:space="preserve"> </w:t>
      </w:r>
      <w:proofErr w:type="spellStart"/>
      <w:r w:rsidRPr="00A068DB">
        <w:rPr>
          <w:rFonts w:asciiTheme="majorHAnsi" w:hAnsiTheme="majorHAnsi"/>
          <w:i/>
          <w:sz w:val="22"/>
          <w:szCs w:val="22"/>
          <w:lang w:val="pl-PL"/>
        </w:rPr>
        <w:t>alni</w:t>
      </w:r>
      <w:proofErr w:type="spellEnd"/>
      <w:r w:rsidRPr="00A068DB">
        <w:rPr>
          <w:rFonts w:asciiTheme="majorHAnsi" w:hAnsiTheme="majorHAnsi"/>
          <w:sz w:val="22"/>
          <w:szCs w:val="22"/>
          <w:lang w:val="pl-PL"/>
        </w:rPr>
        <w:t xml:space="preserve"> wiążącymi azot atmosferyczny. Olsza czarna jest też najważniejszym gatunkiem drzewiastym promowanym w</w:t>
      </w:r>
      <w:r w:rsidR="00803A6F">
        <w:rPr>
          <w:rFonts w:asciiTheme="majorHAnsi" w:hAnsiTheme="majorHAnsi"/>
          <w:sz w:val="22"/>
          <w:szCs w:val="22"/>
          <w:lang w:val="pl-PL"/>
        </w:rPr>
        <w:t> </w:t>
      </w:r>
      <w:r w:rsidRPr="00A068DB">
        <w:rPr>
          <w:rFonts w:asciiTheme="majorHAnsi" w:hAnsiTheme="majorHAnsi"/>
          <w:sz w:val="22"/>
          <w:szCs w:val="22"/>
          <w:lang w:val="pl-PL"/>
        </w:rPr>
        <w:t xml:space="preserve">koncepcji </w:t>
      </w:r>
      <w:proofErr w:type="spellStart"/>
      <w:r w:rsidRPr="00A068DB">
        <w:rPr>
          <w:rFonts w:asciiTheme="majorHAnsi" w:hAnsiTheme="majorHAnsi"/>
          <w:sz w:val="22"/>
          <w:szCs w:val="22"/>
          <w:lang w:val="pl-PL"/>
        </w:rPr>
        <w:t>paludikultury</w:t>
      </w:r>
      <w:proofErr w:type="spellEnd"/>
      <w:r w:rsidRPr="00A068DB">
        <w:rPr>
          <w:rFonts w:asciiTheme="majorHAnsi" w:hAnsiTheme="majorHAnsi"/>
          <w:sz w:val="22"/>
          <w:szCs w:val="22"/>
          <w:lang w:val="pl-PL"/>
        </w:rPr>
        <w:t xml:space="preserve">, czyli produkcyjnego użytkowania </w:t>
      </w:r>
      <w:r w:rsidR="001E50DC">
        <w:rPr>
          <w:rFonts w:asciiTheme="majorHAnsi" w:hAnsiTheme="majorHAnsi"/>
          <w:sz w:val="22"/>
          <w:szCs w:val="22"/>
          <w:lang w:val="pl-PL"/>
        </w:rPr>
        <w:t>ponownie nawodnionych</w:t>
      </w:r>
      <w:r w:rsidRPr="00A068DB">
        <w:rPr>
          <w:rFonts w:asciiTheme="majorHAnsi" w:hAnsiTheme="majorHAnsi"/>
          <w:sz w:val="22"/>
          <w:szCs w:val="22"/>
          <w:lang w:val="pl-PL"/>
        </w:rPr>
        <w:t xml:space="preserve"> torfowisk. W</w:t>
      </w:r>
      <w:r w:rsidR="00803A6F">
        <w:rPr>
          <w:rFonts w:asciiTheme="majorHAnsi" w:hAnsiTheme="majorHAnsi"/>
          <w:sz w:val="22"/>
          <w:szCs w:val="22"/>
          <w:lang w:val="pl-PL"/>
        </w:rPr>
        <w:t> </w:t>
      </w:r>
      <w:r w:rsidRPr="00A068DB">
        <w:rPr>
          <w:rFonts w:asciiTheme="majorHAnsi" w:hAnsiTheme="majorHAnsi"/>
          <w:sz w:val="22"/>
          <w:szCs w:val="22"/>
          <w:lang w:val="pl-PL"/>
        </w:rPr>
        <w:t xml:space="preserve">przypadku większości </w:t>
      </w:r>
      <w:r w:rsidRPr="00A068DB">
        <w:rPr>
          <w:rFonts w:asciiTheme="majorHAnsi" w:hAnsiTheme="majorHAnsi"/>
          <w:sz w:val="22"/>
          <w:szCs w:val="22"/>
          <w:lang w:val="pl-PL"/>
        </w:rPr>
        <w:lastRenderedPageBreak/>
        <w:t xml:space="preserve">pozostałych gatunków drzew produktywność i tempo wzrostu są często sztucznie zwiększane przez </w:t>
      </w:r>
      <w:r w:rsidR="00E0205A">
        <w:rPr>
          <w:rFonts w:asciiTheme="majorHAnsi" w:hAnsiTheme="majorHAnsi"/>
          <w:sz w:val="22"/>
          <w:szCs w:val="22"/>
          <w:lang w:val="pl-PL"/>
        </w:rPr>
        <w:t xml:space="preserve">utrzymanie istniejących </w:t>
      </w:r>
      <w:proofErr w:type="spellStart"/>
      <w:r w:rsidRPr="00A068DB">
        <w:rPr>
          <w:rFonts w:asciiTheme="majorHAnsi" w:hAnsiTheme="majorHAnsi"/>
          <w:sz w:val="22"/>
          <w:szCs w:val="22"/>
          <w:lang w:val="pl-PL"/>
        </w:rPr>
        <w:t>odwodnie</w:t>
      </w:r>
      <w:r w:rsidR="00E0205A">
        <w:rPr>
          <w:rFonts w:asciiTheme="majorHAnsi" w:hAnsiTheme="majorHAnsi"/>
          <w:sz w:val="22"/>
          <w:szCs w:val="22"/>
          <w:lang w:val="pl-PL"/>
        </w:rPr>
        <w:t>ń</w:t>
      </w:r>
      <w:proofErr w:type="spellEnd"/>
      <w:r w:rsidRPr="00A068DB">
        <w:rPr>
          <w:rFonts w:asciiTheme="majorHAnsi" w:hAnsiTheme="majorHAnsi"/>
          <w:sz w:val="22"/>
          <w:szCs w:val="22"/>
          <w:lang w:val="pl-PL"/>
        </w:rPr>
        <w:t xml:space="preserve"> powodując</w:t>
      </w:r>
      <w:r w:rsidR="00E0205A">
        <w:rPr>
          <w:rFonts w:asciiTheme="majorHAnsi" w:hAnsiTheme="majorHAnsi"/>
          <w:sz w:val="22"/>
          <w:szCs w:val="22"/>
          <w:lang w:val="pl-PL"/>
        </w:rPr>
        <w:t>ych</w:t>
      </w:r>
      <w:r w:rsidRPr="00A068DB">
        <w:rPr>
          <w:rFonts w:asciiTheme="majorHAnsi" w:hAnsiTheme="majorHAnsi"/>
          <w:sz w:val="22"/>
          <w:szCs w:val="22"/>
          <w:lang w:val="pl-PL"/>
        </w:rPr>
        <w:t xml:space="preserve"> zwiększone uwalnianie substancji pokarmowych w efekcie rozkładu gleb organicznych, ale wiążące się</w:t>
      </w:r>
      <w:r w:rsidR="00F26F19">
        <w:rPr>
          <w:rFonts w:asciiTheme="majorHAnsi" w:hAnsiTheme="majorHAnsi"/>
          <w:sz w:val="22"/>
          <w:szCs w:val="22"/>
          <w:lang w:val="pl-PL"/>
        </w:rPr>
        <w:t> </w:t>
      </w:r>
      <w:r w:rsidR="00973050">
        <w:rPr>
          <w:rFonts w:asciiTheme="majorHAnsi" w:hAnsiTheme="majorHAnsi"/>
          <w:sz w:val="22"/>
          <w:szCs w:val="22"/>
          <w:lang w:val="pl-PL"/>
        </w:rPr>
        <w:t xml:space="preserve">również </w:t>
      </w:r>
      <w:r w:rsidRPr="00A068DB">
        <w:rPr>
          <w:rFonts w:asciiTheme="majorHAnsi" w:hAnsiTheme="majorHAnsi"/>
          <w:sz w:val="22"/>
          <w:szCs w:val="22"/>
          <w:lang w:val="pl-PL"/>
        </w:rPr>
        <w:t>z kosztami w postaci utraconych usług regulacyjnych i dodatkowych emisji CO</w:t>
      </w:r>
      <w:r w:rsidRPr="00A068DB">
        <w:rPr>
          <w:rFonts w:asciiTheme="majorHAnsi" w:hAnsiTheme="majorHAnsi"/>
          <w:sz w:val="22"/>
          <w:szCs w:val="22"/>
          <w:vertAlign w:val="subscript"/>
          <w:lang w:val="pl-PL"/>
        </w:rPr>
        <w:t>2</w:t>
      </w:r>
      <w:r w:rsidRPr="00A068DB">
        <w:rPr>
          <w:rFonts w:asciiTheme="majorHAnsi" w:hAnsiTheme="majorHAnsi"/>
          <w:sz w:val="22"/>
          <w:szCs w:val="22"/>
          <w:lang w:val="pl-PL"/>
        </w:rPr>
        <w:t>.</w:t>
      </w:r>
    </w:p>
    <w:p w14:paraId="1659D59D" w14:textId="0AEBF001" w:rsidR="00CB1451" w:rsidRPr="00A068DB" w:rsidRDefault="00CB1451" w:rsidP="00A068DB">
      <w:pPr>
        <w:tabs>
          <w:tab w:val="left" w:pos="960"/>
          <w:tab w:val="left" w:pos="5381"/>
        </w:tabs>
        <w:rPr>
          <w:rFonts w:asciiTheme="majorHAnsi" w:hAnsiTheme="majorHAnsi"/>
          <w:i/>
          <w:color w:val="3E762A" w:themeColor="accent1" w:themeShade="BF"/>
          <w:sz w:val="22"/>
          <w:szCs w:val="22"/>
          <w:lang w:val="pl-PL"/>
        </w:rPr>
      </w:pPr>
      <w:r w:rsidRPr="00A068DB">
        <w:rPr>
          <w:rFonts w:asciiTheme="majorHAnsi" w:hAnsiTheme="majorHAnsi"/>
          <w:i/>
          <w:color w:val="3E762A" w:themeColor="accent1" w:themeShade="BF"/>
          <w:sz w:val="22"/>
          <w:szCs w:val="22"/>
          <w:lang w:val="pl-PL"/>
        </w:rPr>
        <w:t xml:space="preserve">Konwencjonalne rośliny uprawne </w:t>
      </w:r>
    </w:p>
    <w:p w14:paraId="0F649E49" w14:textId="07017BF5" w:rsidR="00CB1451" w:rsidRPr="00A068DB" w:rsidRDefault="00CB1451" w:rsidP="007964C9">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 xml:space="preserve">Tradycyjne rośliny włókniste, konopie i len, zasadniczo nie są </w:t>
      </w:r>
      <w:r w:rsidR="001E50DC">
        <w:rPr>
          <w:rFonts w:asciiTheme="majorHAnsi" w:hAnsiTheme="majorHAnsi"/>
          <w:sz w:val="22"/>
          <w:szCs w:val="22"/>
          <w:lang w:val="pl-PL"/>
        </w:rPr>
        <w:t xml:space="preserve">uprawiane w </w:t>
      </w:r>
      <w:r w:rsidRPr="00A068DB">
        <w:rPr>
          <w:rFonts w:asciiTheme="majorHAnsi" w:hAnsiTheme="majorHAnsi"/>
          <w:sz w:val="22"/>
          <w:szCs w:val="22"/>
          <w:lang w:val="pl-PL"/>
        </w:rPr>
        <w:t>warunkach podmokłych ani na osuszonych glebach torfowych, bywają natomiast uprawiane na</w:t>
      </w:r>
      <w:r w:rsidR="00803A6F">
        <w:rPr>
          <w:rFonts w:asciiTheme="majorHAnsi" w:hAnsiTheme="majorHAnsi"/>
          <w:sz w:val="22"/>
          <w:szCs w:val="22"/>
          <w:lang w:val="pl-PL"/>
        </w:rPr>
        <w:t> </w:t>
      </w:r>
      <w:r w:rsidR="00973050">
        <w:rPr>
          <w:rFonts w:asciiTheme="majorHAnsi" w:hAnsiTheme="majorHAnsi"/>
          <w:sz w:val="22"/>
          <w:szCs w:val="22"/>
          <w:lang w:val="pl-PL"/>
        </w:rPr>
        <w:t>odwodnionych</w:t>
      </w:r>
      <w:r w:rsidR="00973050" w:rsidRPr="00A068DB">
        <w:rPr>
          <w:rFonts w:asciiTheme="majorHAnsi" w:hAnsiTheme="majorHAnsi"/>
          <w:sz w:val="22"/>
          <w:szCs w:val="22"/>
          <w:lang w:val="pl-PL"/>
        </w:rPr>
        <w:t xml:space="preserve"> </w:t>
      </w:r>
      <w:r w:rsidRPr="00A068DB">
        <w:rPr>
          <w:rFonts w:asciiTheme="majorHAnsi" w:hAnsiTheme="majorHAnsi"/>
          <w:sz w:val="22"/>
          <w:szCs w:val="22"/>
          <w:lang w:val="pl-PL"/>
        </w:rPr>
        <w:t>i pozbawionych zalewów mokradłach nietorfowych. Skutki przyrodnicze i</w:t>
      </w:r>
      <w:r w:rsidR="00803A6F">
        <w:rPr>
          <w:rFonts w:asciiTheme="majorHAnsi" w:hAnsiTheme="majorHAnsi"/>
          <w:sz w:val="22"/>
          <w:szCs w:val="22"/>
          <w:lang w:val="pl-PL"/>
        </w:rPr>
        <w:t> </w:t>
      </w:r>
      <w:r w:rsidRPr="00A068DB">
        <w:rPr>
          <w:rFonts w:asciiTheme="majorHAnsi" w:hAnsiTheme="majorHAnsi"/>
          <w:sz w:val="22"/>
          <w:szCs w:val="22"/>
          <w:lang w:val="pl-PL"/>
        </w:rPr>
        <w:t>konflikty z innymi usługami ekosystemowymi są podobne jak w przypadku upraw roślin przeznaczonych do produkcji żywności – na odciętych od rzek dawnych terenach zalewowych skutkują zanikiem ich regulacyjnych usług ekosystemowych, a w porównaniu z tradycyjnie utrzymywanymi tam łąkami i pastwiskami mają znacznie niższe wartości dla gatunków dzikich.</w:t>
      </w:r>
    </w:p>
    <w:p w14:paraId="22191D7B" w14:textId="77777777" w:rsidR="00CB1451" w:rsidRPr="00A068DB" w:rsidRDefault="00CB1451" w:rsidP="00CB1451">
      <w:pPr>
        <w:tabs>
          <w:tab w:val="left" w:pos="960"/>
        </w:tabs>
        <w:rPr>
          <w:rFonts w:asciiTheme="majorHAnsi" w:hAnsiTheme="majorHAnsi"/>
          <w:i/>
          <w:color w:val="3E762A" w:themeColor="accent1" w:themeShade="BF"/>
          <w:sz w:val="22"/>
          <w:szCs w:val="22"/>
          <w:lang w:val="pl-PL"/>
        </w:rPr>
      </w:pPr>
      <w:r w:rsidRPr="00A068DB">
        <w:rPr>
          <w:rFonts w:asciiTheme="majorHAnsi" w:hAnsiTheme="majorHAnsi"/>
          <w:i/>
          <w:color w:val="3E762A" w:themeColor="accent1" w:themeShade="BF"/>
          <w:sz w:val="22"/>
          <w:szCs w:val="22"/>
          <w:lang w:val="pl-PL"/>
        </w:rPr>
        <w:t xml:space="preserve">Zielne rośliny </w:t>
      </w:r>
      <w:proofErr w:type="spellStart"/>
      <w:r w:rsidRPr="00A068DB">
        <w:rPr>
          <w:rFonts w:asciiTheme="majorHAnsi" w:hAnsiTheme="majorHAnsi"/>
          <w:i/>
          <w:color w:val="3E762A" w:themeColor="accent1" w:themeShade="BF"/>
          <w:sz w:val="22"/>
          <w:szCs w:val="22"/>
          <w:lang w:val="pl-PL"/>
        </w:rPr>
        <w:t>mokradłowe</w:t>
      </w:r>
      <w:proofErr w:type="spellEnd"/>
      <w:r w:rsidRPr="00A068DB">
        <w:rPr>
          <w:rFonts w:asciiTheme="majorHAnsi" w:hAnsiTheme="majorHAnsi"/>
          <w:i/>
          <w:color w:val="3E762A" w:themeColor="accent1" w:themeShade="BF"/>
          <w:sz w:val="22"/>
          <w:szCs w:val="22"/>
          <w:lang w:val="pl-PL"/>
        </w:rPr>
        <w:t xml:space="preserve"> </w:t>
      </w:r>
    </w:p>
    <w:p w14:paraId="592EF26D" w14:textId="1A93BEC2" w:rsidR="0029640C" w:rsidRDefault="613BADCD" w:rsidP="57A0819C">
      <w:pPr>
        <w:tabs>
          <w:tab w:val="left" w:pos="960"/>
        </w:tabs>
        <w:jc w:val="both"/>
        <w:rPr>
          <w:rFonts w:asciiTheme="majorHAnsi" w:hAnsiTheme="majorHAnsi"/>
          <w:sz w:val="22"/>
          <w:szCs w:val="22"/>
          <w:lang w:val="pl-PL"/>
        </w:rPr>
      </w:pPr>
      <w:r w:rsidRPr="23CCD8AE">
        <w:rPr>
          <w:rFonts w:asciiTheme="majorHAnsi" w:hAnsiTheme="majorHAnsi"/>
          <w:sz w:val="22"/>
          <w:szCs w:val="22"/>
          <w:lang w:val="pl-PL"/>
        </w:rPr>
        <w:t xml:space="preserve">Wykorzystanie materiałowe roślin bagiennych jest promowane w koncepcji </w:t>
      </w:r>
      <w:proofErr w:type="spellStart"/>
      <w:r w:rsidRPr="23CCD8AE">
        <w:rPr>
          <w:rFonts w:asciiTheme="majorHAnsi" w:hAnsiTheme="majorHAnsi"/>
          <w:sz w:val="22"/>
          <w:szCs w:val="22"/>
          <w:lang w:val="pl-PL"/>
        </w:rPr>
        <w:t>paludikultury</w:t>
      </w:r>
      <w:proofErr w:type="spellEnd"/>
      <w:r w:rsidR="21B52E10" w:rsidRPr="23CCD8AE">
        <w:rPr>
          <w:rFonts w:asciiTheme="majorHAnsi" w:hAnsiTheme="majorHAnsi"/>
          <w:sz w:val="22"/>
          <w:szCs w:val="22"/>
          <w:lang w:val="pl-PL"/>
        </w:rPr>
        <w:t xml:space="preserve"> (</w:t>
      </w:r>
      <w:proofErr w:type="spellStart"/>
      <w:r w:rsidR="3284698B" w:rsidRPr="23CCD8AE">
        <w:rPr>
          <w:rFonts w:asciiTheme="majorHAnsi" w:hAnsiTheme="majorHAnsi"/>
          <w:sz w:val="22"/>
          <w:szCs w:val="22"/>
          <w:lang w:val="pl-PL"/>
        </w:rPr>
        <w:t>Wichtmann</w:t>
      </w:r>
      <w:proofErr w:type="spellEnd"/>
      <w:r w:rsidR="3284698B" w:rsidRPr="23CCD8AE">
        <w:rPr>
          <w:rFonts w:asciiTheme="majorHAnsi" w:hAnsiTheme="majorHAnsi"/>
          <w:sz w:val="22"/>
          <w:szCs w:val="22"/>
          <w:lang w:val="pl-PL"/>
        </w:rPr>
        <w:t xml:space="preserve"> i in. 2016</w:t>
      </w:r>
      <w:r w:rsidR="21B52E10" w:rsidRPr="23CCD8AE">
        <w:rPr>
          <w:rFonts w:asciiTheme="majorHAnsi" w:hAnsiTheme="majorHAnsi"/>
          <w:sz w:val="22"/>
          <w:szCs w:val="22"/>
          <w:lang w:val="pl-PL"/>
        </w:rPr>
        <w:t>)</w:t>
      </w:r>
      <w:r w:rsidRPr="23CCD8AE">
        <w:rPr>
          <w:rFonts w:asciiTheme="majorHAnsi" w:hAnsiTheme="majorHAnsi"/>
          <w:sz w:val="22"/>
          <w:szCs w:val="22"/>
          <w:lang w:val="pl-PL"/>
        </w:rPr>
        <w:t>, ponieważ pozwala na korzystanie z usług zaopatrzeniowych przy</w:t>
      </w:r>
      <w:r w:rsidR="66F43E43" w:rsidRPr="23CCD8AE">
        <w:rPr>
          <w:rFonts w:asciiTheme="majorHAnsi" w:hAnsiTheme="majorHAnsi"/>
          <w:sz w:val="22"/>
          <w:szCs w:val="22"/>
          <w:lang w:val="pl-PL"/>
        </w:rPr>
        <w:t> </w:t>
      </w:r>
      <w:r w:rsidRPr="23CCD8AE">
        <w:rPr>
          <w:rFonts w:asciiTheme="majorHAnsi" w:hAnsiTheme="majorHAnsi"/>
          <w:sz w:val="22"/>
          <w:szCs w:val="22"/>
          <w:lang w:val="pl-PL"/>
        </w:rPr>
        <w:t xml:space="preserve">zminimalizowaniu kosztów dla różnorodności biologicznej i usług regulacyjnych. Wiele roślin </w:t>
      </w:r>
      <w:proofErr w:type="spellStart"/>
      <w:r w:rsidRPr="23CCD8AE">
        <w:rPr>
          <w:rFonts w:asciiTheme="majorHAnsi" w:hAnsiTheme="majorHAnsi"/>
          <w:sz w:val="22"/>
          <w:szCs w:val="22"/>
          <w:lang w:val="pl-PL"/>
        </w:rPr>
        <w:t>mokradłowych</w:t>
      </w:r>
      <w:proofErr w:type="spellEnd"/>
      <w:r w:rsidRPr="23CCD8AE">
        <w:rPr>
          <w:rFonts w:asciiTheme="majorHAnsi" w:hAnsiTheme="majorHAnsi"/>
          <w:sz w:val="22"/>
          <w:szCs w:val="22"/>
          <w:lang w:val="pl-PL"/>
        </w:rPr>
        <w:t>, jak np. gatunki pałki, turzyc, czy trzcina pospolita, ma wyjątkowo trwałe tkanki o</w:t>
      </w:r>
      <w:r w:rsidR="553B9696" w:rsidRPr="23CCD8AE">
        <w:rPr>
          <w:rFonts w:asciiTheme="majorHAnsi" w:hAnsiTheme="majorHAnsi"/>
          <w:sz w:val="22"/>
          <w:szCs w:val="22"/>
          <w:lang w:val="pl-PL"/>
        </w:rPr>
        <w:t> </w:t>
      </w:r>
      <w:r w:rsidRPr="23CCD8AE">
        <w:rPr>
          <w:rFonts w:asciiTheme="majorHAnsi" w:hAnsiTheme="majorHAnsi"/>
          <w:sz w:val="22"/>
          <w:szCs w:val="22"/>
          <w:lang w:val="pl-PL"/>
        </w:rPr>
        <w:t xml:space="preserve">wysokiej zawartości ligniny, wysokim stosunku węgla do azotu i dodatkowej inkrustacji krzemionką, co nadaje im </w:t>
      </w:r>
      <w:r w:rsidR="7AD89B4A" w:rsidRPr="23CCD8AE">
        <w:rPr>
          <w:rFonts w:asciiTheme="majorHAnsi" w:hAnsiTheme="majorHAnsi"/>
          <w:sz w:val="22"/>
          <w:szCs w:val="22"/>
          <w:lang w:val="pl-PL"/>
        </w:rPr>
        <w:t xml:space="preserve">wysoką </w:t>
      </w:r>
      <w:r w:rsidRPr="23CCD8AE">
        <w:rPr>
          <w:rFonts w:asciiTheme="majorHAnsi" w:hAnsiTheme="majorHAnsi"/>
          <w:sz w:val="22"/>
          <w:szCs w:val="22"/>
          <w:lang w:val="pl-PL"/>
        </w:rPr>
        <w:t>wytrzymałoś</w:t>
      </w:r>
      <w:r w:rsidR="7AD89B4A" w:rsidRPr="23CCD8AE">
        <w:rPr>
          <w:rFonts w:asciiTheme="majorHAnsi" w:hAnsiTheme="majorHAnsi"/>
          <w:sz w:val="22"/>
          <w:szCs w:val="22"/>
          <w:lang w:val="pl-PL"/>
        </w:rPr>
        <w:t>ć</w:t>
      </w:r>
      <w:r w:rsidRPr="23CCD8AE">
        <w:rPr>
          <w:rFonts w:asciiTheme="majorHAnsi" w:hAnsiTheme="majorHAnsi"/>
          <w:sz w:val="22"/>
          <w:szCs w:val="22"/>
          <w:lang w:val="pl-PL"/>
        </w:rPr>
        <w:t xml:space="preserve">. Trzcina jest powszechnie stosowana do pokryć dachowych i płyt </w:t>
      </w:r>
      <w:proofErr w:type="spellStart"/>
      <w:r w:rsidRPr="23CCD8AE">
        <w:rPr>
          <w:rFonts w:asciiTheme="majorHAnsi" w:hAnsiTheme="majorHAnsi"/>
          <w:sz w:val="22"/>
          <w:szCs w:val="22"/>
          <w:lang w:val="pl-PL"/>
        </w:rPr>
        <w:t>ociepleniowych</w:t>
      </w:r>
      <w:proofErr w:type="spellEnd"/>
      <w:r w:rsidR="3284698B" w:rsidRPr="23CCD8AE">
        <w:rPr>
          <w:rFonts w:asciiTheme="majorHAnsi" w:hAnsiTheme="majorHAnsi"/>
          <w:sz w:val="22"/>
          <w:szCs w:val="22"/>
          <w:lang w:val="pl-PL"/>
        </w:rPr>
        <w:t xml:space="preserve"> (</w:t>
      </w:r>
      <w:proofErr w:type="spellStart"/>
      <w:r w:rsidR="3284698B" w:rsidRPr="23CCD8AE">
        <w:rPr>
          <w:rFonts w:asciiTheme="majorHAnsi" w:hAnsiTheme="majorHAnsi"/>
          <w:sz w:val="22"/>
          <w:szCs w:val="22"/>
          <w:lang w:val="pl-PL"/>
        </w:rPr>
        <w:t>Wichmann</w:t>
      </w:r>
      <w:proofErr w:type="spellEnd"/>
      <w:r w:rsidR="3284698B" w:rsidRPr="23CCD8AE">
        <w:rPr>
          <w:rFonts w:asciiTheme="majorHAnsi" w:hAnsiTheme="majorHAnsi"/>
          <w:sz w:val="22"/>
          <w:szCs w:val="22"/>
          <w:lang w:val="pl-PL"/>
        </w:rPr>
        <w:t xml:space="preserve"> i </w:t>
      </w:r>
      <w:proofErr w:type="spellStart"/>
      <w:r w:rsidR="3284698B" w:rsidRPr="23CCD8AE">
        <w:rPr>
          <w:rFonts w:asciiTheme="majorHAnsi" w:hAnsiTheme="majorHAnsi"/>
          <w:sz w:val="22"/>
          <w:szCs w:val="22"/>
          <w:lang w:val="pl-PL"/>
        </w:rPr>
        <w:t>Köbbing</w:t>
      </w:r>
      <w:proofErr w:type="spellEnd"/>
      <w:r w:rsidR="3284698B" w:rsidRPr="23CCD8AE">
        <w:rPr>
          <w:rFonts w:asciiTheme="majorHAnsi" w:hAnsiTheme="majorHAnsi"/>
          <w:sz w:val="22"/>
          <w:szCs w:val="22"/>
          <w:lang w:val="pl-PL"/>
        </w:rPr>
        <w:t xml:space="preserve"> 2015)</w:t>
      </w:r>
      <w:r w:rsidR="66F43E43" w:rsidRPr="23CCD8AE">
        <w:rPr>
          <w:rFonts w:asciiTheme="majorHAnsi" w:hAnsiTheme="majorHAnsi"/>
          <w:sz w:val="22"/>
          <w:szCs w:val="22"/>
          <w:lang w:val="pl-PL"/>
        </w:rPr>
        <w:t xml:space="preserve">. </w:t>
      </w:r>
      <w:r w:rsidRPr="23CCD8AE">
        <w:rPr>
          <w:rFonts w:asciiTheme="majorHAnsi" w:hAnsiTheme="majorHAnsi"/>
          <w:sz w:val="22"/>
          <w:szCs w:val="22"/>
          <w:lang w:val="pl-PL"/>
        </w:rPr>
        <w:t xml:space="preserve"> </w:t>
      </w:r>
      <w:r w:rsidR="66F43E43" w:rsidRPr="23CCD8AE">
        <w:rPr>
          <w:rFonts w:asciiTheme="majorHAnsi" w:hAnsiTheme="majorHAnsi"/>
          <w:sz w:val="22"/>
          <w:szCs w:val="22"/>
          <w:lang w:val="pl-PL"/>
        </w:rPr>
        <w:t xml:space="preserve">Rozważane są </w:t>
      </w:r>
      <w:r w:rsidRPr="23CCD8AE">
        <w:rPr>
          <w:rFonts w:asciiTheme="majorHAnsi" w:hAnsiTheme="majorHAnsi"/>
          <w:sz w:val="22"/>
          <w:szCs w:val="22"/>
          <w:lang w:val="pl-PL"/>
        </w:rPr>
        <w:t>podobne zastosowania niektórych turzyc. Szczególnie godna zainteresowania jest pałka szerokolistna, chętnie porastająca eutroficzne mokradła lądowe (w tym ponownie nawodnione torfowiska), wyposażona w charakterystyczny miękisz powietrzny (aerenchymę), który po</w:t>
      </w:r>
      <w:r w:rsidR="66F43E43" w:rsidRPr="23CCD8AE">
        <w:rPr>
          <w:rFonts w:asciiTheme="majorHAnsi" w:hAnsiTheme="majorHAnsi"/>
          <w:sz w:val="22"/>
          <w:szCs w:val="22"/>
          <w:lang w:val="pl-PL"/>
        </w:rPr>
        <w:t> </w:t>
      </w:r>
      <w:r w:rsidRPr="23CCD8AE">
        <w:rPr>
          <w:rFonts w:asciiTheme="majorHAnsi" w:hAnsiTheme="majorHAnsi"/>
          <w:sz w:val="22"/>
          <w:szCs w:val="22"/>
          <w:lang w:val="pl-PL"/>
        </w:rPr>
        <w:t>wysuszeniu nadaje materiałom z niej wytworzonym właściwości izolacyjne. Pałkę można stosować do produkcji płyt do ociepleń budynków czy płyt konstrukcyjnych po zmieszaniu z</w:t>
      </w:r>
      <w:r w:rsidR="553B9696" w:rsidRPr="23CCD8AE">
        <w:rPr>
          <w:rFonts w:asciiTheme="majorHAnsi" w:hAnsiTheme="majorHAnsi"/>
          <w:sz w:val="22"/>
          <w:szCs w:val="22"/>
          <w:lang w:val="pl-PL"/>
        </w:rPr>
        <w:t> </w:t>
      </w:r>
      <w:r w:rsidRPr="23CCD8AE">
        <w:rPr>
          <w:rFonts w:asciiTheme="majorHAnsi" w:hAnsiTheme="majorHAnsi"/>
          <w:sz w:val="22"/>
          <w:szCs w:val="22"/>
          <w:lang w:val="pl-PL"/>
        </w:rPr>
        <w:t>odpowiednimi minerałami. Niedocenianą, a potencjalnie wielofunkcyjną rośliną włóknistą</w:t>
      </w:r>
      <w:r w:rsidR="079CBAB9" w:rsidRPr="23CCD8AE">
        <w:rPr>
          <w:rFonts w:asciiTheme="majorHAnsi" w:hAnsiTheme="majorHAnsi"/>
          <w:sz w:val="22"/>
          <w:szCs w:val="22"/>
          <w:lang w:val="pl-PL"/>
        </w:rPr>
        <w:t>,</w:t>
      </w:r>
      <w:r w:rsidRPr="23CCD8AE">
        <w:rPr>
          <w:rFonts w:asciiTheme="majorHAnsi" w:hAnsiTheme="majorHAnsi"/>
          <w:sz w:val="22"/>
          <w:szCs w:val="22"/>
          <w:lang w:val="pl-PL"/>
        </w:rPr>
        <w:t xml:space="preserve"> związaną z mokradłami jest</w:t>
      </w:r>
      <w:r w:rsidR="079CBAB9" w:rsidRPr="23CCD8AE">
        <w:rPr>
          <w:rFonts w:asciiTheme="majorHAnsi" w:hAnsiTheme="majorHAnsi"/>
          <w:sz w:val="22"/>
          <w:szCs w:val="22"/>
          <w:lang w:val="pl-PL"/>
        </w:rPr>
        <w:t>,</w:t>
      </w:r>
      <w:r w:rsidRPr="23CCD8AE">
        <w:rPr>
          <w:rFonts w:asciiTheme="majorHAnsi" w:hAnsiTheme="majorHAnsi"/>
          <w:sz w:val="22"/>
          <w:szCs w:val="22"/>
          <w:lang w:val="pl-PL"/>
        </w:rPr>
        <w:t xml:space="preserve"> rosnąca w siedliskach łęgowych</w:t>
      </w:r>
      <w:r w:rsidR="079CBAB9" w:rsidRPr="23CCD8AE">
        <w:rPr>
          <w:rFonts w:asciiTheme="majorHAnsi" w:hAnsiTheme="majorHAnsi"/>
          <w:sz w:val="22"/>
          <w:szCs w:val="22"/>
          <w:lang w:val="pl-PL"/>
        </w:rPr>
        <w:t>,</w:t>
      </w:r>
      <w:r w:rsidRPr="23CCD8AE">
        <w:rPr>
          <w:rFonts w:asciiTheme="majorHAnsi" w:hAnsiTheme="majorHAnsi"/>
          <w:sz w:val="22"/>
          <w:szCs w:val="22"/>
          <w:lang w:val="pl-PL"/>
        </w:rPr>
        <w:t xml:space="preserve"> pokrzywa zwyczajna – jej zastosowania obejmują produkcję biopolimerów, tkanin, sznurków, </w:t>
      </w:r>
      <w:sdt>
        <w:sdtPr>
          <w:rPr>
            <w:rFonts w:asciiTheme="majorHAnsi" w:hAnsiTheme="majorHAnsi"/>
            <w:sz w:val="22"/>
            <w:szCs w:val="22"/>
            <w:lang w:val="pl-PL"/>
          </w:rPr>
          <w:tag w:val="goog_rdk_0"/>
          <w:id w:val="1401330706"/>
        </w:sdtPr>
        <w:sdtContent/>
      </w:sdt>
      <w:r w:rsidRPr="23CCD8AE">
        <w:rPr>
          <w:rFonts w:asciiTheme="majorHAnsi" w:hAnsiTheme="majorHAnsi"/>
          <w:sz w:val="22"/>
          <w:szCs w:val="22"/>
          <w:lang w:val="pl-PL"/>
        </w:rPr>
        <w:t>papieru (</w:t>
      </w:r>
      <w:proofErr w:type="spellStart"/>
      <w:r w:rsidR="21B52E10" w:rsidRPr="23CCD8AE">
        <w:rPr>
          <w:sz w:val="22"/>
          <w:szCs w:val="22"/>
          <w:lang w:val="pl-PL"/>
        </w:rPr>
        <w:t>Suryawan</w:t>
      </w:r>
      <w:proofErr w:type="spellEnd"/>
      <w:r w:rsidR="21B52E10" w:rsidRPr="23CCD8AE">
        <w:rPr>
          <w:sz w:val="22"/>
          <w:szCs w:val="22"/>
          <w:lang w:val="pl-PL"/>
        </w:rPr>
        <w:t xml:space="preserve"> i in. 2017</w:t>
      </w:r>
      <w:r w:rsidRPr="23CCD8AE">
        <w:rPr>
          <w:rFonts w:asciiTheme="majorHAnsi" w:hAnsiTheme="majorHAnsi"/>
          <w:sz w:val="22"/>
          <w:szCs w:val="22"/>
          <w:lang w:val="pl-PL"/>
        </w:rPr>
        <w:t>)</w:t>
      </w:r>
      <w:r w:rsidR="21B52E10" w:rsidRPr="23CCD8AE">
        <w:rPr>
          <w:rFonts w:asciiTheme="majorHAnsi" w:hAnsiTheme="majorHAnsi"/>
          <w:sz w:val="22"/>
          <w:szCs w:val="22"/>
          <w:lang w:val="pl-PL"/>
        </w:rPr>
        <w:t xml:space="preserve">, a </w:t>
      </w:r>
      <w:r w:rsidRPr="23CCD8AE">
        <w:rPr>
          <w:rFonts w:asciiTheme="majorHAnsi" w:hAnsiTheme="majorHAnsi"/>
          <w:sz w:val="22"/>
          <w:szCs w:val="22"/>
          <w:lang w:val="pl-PL"/>
        </w:rPr>
        <w:t xml:space="preserve">przy okazji pokrzywa ma cenne zastosowania w ziołolecznictwie i potencjalnie szerokie </w:t>
      </w:r>
      <w:r w:rsidR="079CBAB9" w:rsidRPr="23CCD8AE">
        <w:rPr>
          <w:rFonts w:asciiTheme="majorHAnsi" w:hAnsiTheme="majorHAnsi"/>
          <w:sz w:val="22"/>
          <w:szCs w:val="22"/>
          <w:lang w:val="pl-PL"/>
        </w:rPr>
        <w:t xml:space="preserve">możliwości wykorzystania </w:t>
      </w:r>
      <w:r w:rsidRPr="23CCD8AE">
        <w:rPr>
          <w:rFonts w:asciiTheme="majorHAnsi" w:hAnsiTheme="majorHAnsi"/>
          <w:sz w:val="22"/>
          <w:szCs w:val="22"/>
          <w:lang w:val="pl-PL"/>
        </w:rPr>
        <w:t xml:space="preserve">w przemyśle </w:t>
      </w:r>
      <w:sdt>
        <w:sdtPr>
          <w:rPr>
            <w:rFonts w:asciiTheme="majorHAnsi" w:hAnsiTheme="majorHAnsi"/>
            <w:sz w:val="22"/>
            <w:szCs w:val="22"/>
            <w:lang w:val="pl-PL"/>
          </w:rPr>
          <w:tag w:val="goog_rdk_1"/>
          <w:id w:val="1504547408"/>
        </w:sdtPr>
        <w:sdtContent/>
      </w:sdt>
      <w:r w:rsidRPr="23CCD8AE">
        <w:rPr>
          <w:rFonts w:asciiTheme="majorHAnsi" w:hAnsiTheme="majorHAnsi"/>
          <w:sz w:val="22"/>
          <w:szCs w:val="22"/>
          <w:lang w:val="pl-PL"/>
        </w:rPr>
        <w:t xml:space="preserve">spożywczym </w:t>
      </w:r>
      <w:r w:rsidR="21B52E10" w:rsidRPr="23CCD8AE">
        <w:rPr>
          <w:rFonts w:asciiTheme="majorHAnsi" w:hAnsiTheme="majorHAnsi"/>
          <w:sz w:val="22"/>
          <w:szCs w:val="22"/>
          <w:lang w:val="pl-PL"/>
        </w:rPr>
        <w:t xml:space="preserve">(Di </w:t>
      </w:r>
      <w:proofErr w:type="spellStart"/>
      <w:r w:rsidR="21B52E10" w:rsidRPr="23CCD8AE">
        <w:rPr>
          <w:rFonts w:asciiTheme="majorHAnsi" w:hAnsiTheme="majorHAnsi"/>
          <w:sz w:val="22"/>
          <w:szCs w:val="22"/>
          <w:lang w:val="pl-PL"/>
        </w:rPr>
        <w:t>Virgilio</w:t>
      </w:r>
      <w:proofErr w:type="spellEnd"/>
      <w:r w:rsidR="21B52E10" w:rsidRPr="23CCD8AE">
        <w:rPr>
          <w:rFonts w:asciiTheme="majorHAnsi" w:hAnsiTheme="majorHAnsi"/>
          <w:sz w:val="22"/>
          <w:szCs w:val="22"/>
          <w:lang w:val="pl-PL"/>
        </w:rPr>
        <w:t xml:space="preserve"> i in. 2015</w:t>
      </w:r>
      <w:r w:rsidRPr="23CCD8AE">
        <w:rPr>
          <w:rFonts w:asciiTheme="majorHAnsi" w:hAnsiTheme="majorHAnsi"/>
          <w:sz w:val="22"/>
          <w:szCs w:val="22"/>
          <w:lang w:val="pl-PL"/>
        </w:rPr>
        <w:t>).</w:t>
      </w:r>
    </w:p>
    <w:p w14:paraId="1B281A4D" w14:textId="77777777" w:rsidR="00CB1451" w:rsidRPr="00A068DB" w:rsidRDefault="00CB1451" w:rsidP="00A068DB">
      <w:pPr>
        <w:tabs>
          <w:tab w:val="left" w:pos="960"/>
        </w:tabs>
        <w:rPr>
          <w:rFonts w:asciiTheme="majorHAnsi" w:hAnsiTheme="majorHAnsi"/>
          <w:color w:val="3E762A" w:themeColor="accent1" w:themeShade="BF"/>
          <w:sz w:val="22"/>
          <w:szCs w:val="22"/>
          <w:lang w:val="pl-PL"/>
        </w:rPr>
      </w:pPr>
      <w:r w:rsidRPr="00A068DB">
        <w:rPr>
          <w:rFonts w:asciiTheme="majorHAnsi" w:hAnsiTheme="majorHAnsi"/>
          <w:color w:val="3E762A" w:themeColor="accent1" w:themeShade="BF"/>
          <w:sz w:val="22"/>
          <w:szCs w:val="22"/>
          <w:lang w:val="pl-PL"/>
        </w:rPr>
        <w:t>Podłoża ogrodnicze i nawozy</w:t>
      </w:r>
    </w:p>
    <w:p w14:paraId="6C85CCD1" w14:textId="77777777" w:rsidR="00CB1451" w:rsidRPr="00A068DB" w:rsidRDefault="00CB1451" w:rsidP="00CB1451">
      <w:pPr>
        <w:tabs>
          <w:tab w:val="left" w:pos="960"/>
        </w:tabs>
        <w:rPr>
          <w:rFonts w:asciiTheme="majorHAnsi" w:hAnsiTheme="majorHAnsi"/>
          <w:i/>
          <w:color w:val="3E762A" w:themeColor="accent1" w:themeShade="BF"/>
          <w:sz w:val="22"/>
          <w:szCs w:val="22"/>
          <w:lang w:val="pl-PL"/>
        </w:rPr>
      </w:pPr>
      <w:r w:rsidRPr="00A068DB">
        <w:rPr>
          <w:rFonts w:asciiTheme="majorHAnsi" w:hAnsiTheme="majorHAnsi"/>
          <w:i/>
          <w:color w:val="3E762A" w:themeColor="accent1" w:themeShade="BF"/>
          <w:sz w:val="22"/>
          <w:szCs w:val="22"/>
          <w:lang w:val="pl-PL"/>
        </w:rPr>
        <w:t>Torf</w:t>
      </w:r>
    </w:p>
    <w:p w14:paraId="640F6DC0" w14:textId="7F32AEC7" w:rsidR="00CB1451" w:rsidRDefault="00CB1451" w:rsidP="007964C9">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Produkcja podłoży ogrodniczych i substratów do upraw roślin i grzybów jest głównym celem wydobycia torfu. Poza tym torf bywa też wykorzystywany na cele energetyczne i medyczne (balneologia). Wykorzystanie torfu do upraw roślin dotyczy zarówno roślin jadalnych, jak</w:t>
      </w:r>
      <w:r w:rsidR="00F26F19">
        <w:rPr>
          <w:rFonts w:asciiTheme="majorHAnsi" w:hAnsiTheme="majorHAnsi"/>
          <w:sz w:val="22"/>
          <w:szCs w:val="22"/>
          <w:lang w:val="pl-PL"/>
        </w:rPr>
        <w:t> </w:t>
      </w:r>
      <w:r w:rsidRPr="00A068DB">
        <w:rPr>
          <w:rFonts w:asciiTheme="majorHAnsi" w:hAnsiTheme="majorHAnsi"/>
          <w:sz w:val="22"/>
          <w:szCs w:val="22"/>
          <w:lang w:val="pl-PL"/>
        </w:rPr>
        <w:t>i</w:t>
      </w:r>
      <w:r w:rsidR="00803A6F">
        <w:rPr>
          <w:rFonts w:asciiTheme="majorHAnsi" w:hAnsiTheme="majorHAnsi"/>
          <w:sz w:val="22"/>
          <w:szCs w:val="22"/>
          <w:lang w:val="pl-PL"/>
        </w:rPr>
        <w:t> </w:t>
      </w:r>
      <w:r w:rsidRPr="00A068DB">
        <w:rPr>
          <w:rFonts w:asciiTheme="majorHAnsi" w:hAnsiTheme="majorHAnsi"/>
          <w:sz w:val="22"/>
          <w:szCs w:val="22"/>
          <w:lang w:val="pl-PL"/>
        </w:rPr>
        <w:t xml:space="preserve">ozdobnych czy użytkowych. Eksploatacja torfu nie może być uznana za korzystanie z usługi ekosystemowej aktualnie funkcjonującego ekosystemu, ale skumulowany efekt funkcjonowania ekosystemu torfowiska przez tysiące lat </w:t>
      </w:r>
      <w:r w:rsidR="00F26F19" w:rsidRPr="00A068DB">
        <w:rPr>
          <w:rFonts w:asciiTheme="majorHAnsi" w:hAnsiTheme="majorHAnsi"/>
          <w:sz w:val="22"/>
          <w:szCs w:val="22"/>
          <w:lang w:val="pl-PL"/>
        </w:rPr>
        <w:t>poprzedzając</w:t>
      </w:r>
      <w:r w:rsidR="00F26F19">
        <w:rPr>
          <w:rFonts w:asciiTheme="majorHAnsi" w:hAnsiTheme="majorHAnsi"/>
          <w:sz w:val="22"/>
          <w:szCs w:val="22"/>
          <w:lang w:val="pl-PL"/>
        </w:rPr>
        <w:t>y</w:t>
      </w:r>
      <w:r w:rsidR="00F26F19" w:rsidRPr="00A068DB">
        <w:rPr>
          <w:rFonts w:asciiTheme="majorHAnsi" w:hAnsiTheme="majorHAnsi"/>
          <w:sz w:val="22"/>
          <w:szCs w:val="22"/>
          <w:lang w:val="pl-PL"/>
        </w:rPr>
        <w:t xml:space="preserve"> </w:t>
      </w:r>
      <w:r w:rsidRPr="00A068DB">
        <w:rPr>
          <w:rFonts w:asciiTheme="majorHAnsi" w:hAnsiTheme="majorHAnsi"/>
          <w:sz w:val="22"/>
          <w:szCs w:val="22"/>
          <w:lang w:val="pl-PL"/>
        </w:rPr>
        <w:t>wydobycie (przyrost torfu odbywa się</w:t>
      </w:r>
      <w:r w:rsidR="00ED5BAA">
        <w:rPr>
          <w:rFonts w:asciiTheme="majorHAnsi" w:hAnsiTheme="majorHAnsi"/>
          <w:sz w:val="22"/>
          <w:szCs w:val="22"/>
          <w:lang w:val="pl-PL"/>
        </w:rPr>
        <w:t> </w:t>
      </w:r>
      <w:r w:rsidRPr="00A068DB">
        <w:rPr>
          <w:rFonts w:asciiTheme="majorHAnsi" w:hAnsiTheme="majorHAnsi"/>
          <w:sz w:val="22"/>
          <w:szCs w:val="22"/>
          <w:lang w:val="pl-PL"/>
        </w:rPr>
        <w:t>w</w:t>
      </w:r>
      <w:r w:rsidR="00803A6F">
        <w:rPr>
          <w:rFonts w:asciiTheme="majorHAnsi" w:hAnsiTheme="majorHAnsi"/>
          <w:sz w:val="22"/>
          <w:szCs w:val="22"/>
          <w:lang w:val="pl-PL"/>
        </w:rPr>
        <w:t> </w:t>
      </w:r>
      <w:r w:rsidRPr="00A068DB">
        <w:rPr>
          <w:rFonts w:asciiTheme="majorHAnsi" w:hAnsiTheme="majorHAnsi"/>
          <w:sz w:val="22"/>
          <w:szCs w:val="22"/>
          <w:lang w:val="pl-PL"/>
        </w:rPr>
        <w:t xml:space="preserve">tempie ok. 1 mm rocznie). Wydobycie torfu wiąże się przy tym z unieczynnieniem właściwie wszystkich pozostałych usług ekosystemowych torfowiska, a pozostały po wydobyciu obszar rzadko udaje się przywrócić na ścieżkę sukcesji w kierunku ekosystemu torfotwórczego. </w:t>
      </w:r>
    </w:p>
    <w:p w14:paraId="3EF25A75" w14:textId="77777777" w:rsidR="00CB1451" w:rsidRPr="00A068DB" w:rsidRDefault="00CB1451" w:rsidP="00CB1451">
      <w:pPr>
        <w:tabs>
          <w:tab w:val="left" w:pos="960"/>
        </w:tabs>
        <w:rPr>
          <w:rFonts w:asciiTheme="majorHAnsi" w:hAnsiTheme="majorHAnsi"/>
          <w:i/>
          <w:color w:val="3E762A" w:themeColor="accent1" w:themeShade="BF"/>
          <w:sz w:val="22"/>
          <w:szCs w:val="22"/>
          <w:lang w:val="pl-PL"/>
        </w:rPr>
      </w:pPr>
      <w:r w:rsidRPr="00A068DB">
        <w:rPr>
          <w:rFonts w:asciiTheme="majorHAnsi" w:hAnsiTheme="majorHAnsi"/>
          <w:i/>
          <w:color w:val="3E762A" w:themeColor="accent1" w:themeShade="BF"/>
          <w:sz w:val="22"/>
          <w:szCs w:val="22"/>
          <w:lang w:val="pl-PL"/>
        </w:rPr>
        <w:t xml:space="preserve">Kompost </w:t>
      </w:r>
    </w:p>
    <w:p w14:paraId="72B7CCCB" w14:textId="34CAEAB7" w:rsidR="00CB675C" w:rsidRPr="00A068DB" w:rsidRDefault="00CB1451" w:rsidP="00F62111">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lastRenderedPageBreak/>
        <w:t xml:space="preserve">Rośliny </w:t>
      </w:r>
      <w:proofErr w:type="spellStart"/>
      <w:r w:rsidRPr="00A068DB">
        <w:rPr>
          <w:rFonts w:asciiTheme="majorHAnsi" w:hAnsiTheme="majorHAnsi"/>
          <w:sz w:val="22"/>
          <w:szCs w:val="22"/>
          <w:lang w:val="pl-PL"/>
        </w:rPr>
        <w:t>mokradłowe</w:t>
      </w:r>
      <w:proofErr w:type="spellEnd"/>
      <w:r w:rsidRPr="00A068DB">
        <w:rPr>
          <w:rFonts w:asciiTheme="majorHAnsi" w:hAnsiTheme="majorHAnsi"/>
          <w:sz w:val="22"/>
          <w:szCs w:val="22"/>
          <w:lang w:val="pl-PL"/>
        </w:rPr>
        <w:t xml:space="preserve"> </w:t>
      </w:r>
      <w:r w:rsidR="00014286">
        <w:rPr>
          <w:rFonts w:asciiTheme="majorHAnsi" w:hAnsiTheme="majorHAnsi"/>
          <w:sz w:val="22"/>
          <w:szCs w:val="22"/>
          <w:lang w:val="pl-PL"/>
        </w:rPr>
        <w:t xml:space="preserve">(np. turzyce) </w:t>
      </w:r>
      <w:r w:rsidRPr="00A068DB">
        <w:rPr>
          <w:rFonts w:asciiTheme="majorHAnsi" w:hAnsiTheme="majorHAnsi"/>
          <w:sz w:val="22"/>
          <w:szCs w:val="22"/>
          <w:lang w:val="pl-PL"/>
        </w:rPr>
        <w:t>są dobrym surowcem do produkcji kompostu, który może być podstawą do produkcji alternatywnych do torfu podłoży ogrodniczych. Koszenie i pozyskiwanie biomasy z roślinności bagiennej może wspomagać niektóre usługi ekosystemowe, takie jak</w:t>
      </w:r>
      <w:r w:rsidR="00ED5BAA">
        <w:rPr>
          <w:rFonts w:asciiTheme="majorHAnsi" w:hAnsiTheme="majorHAnsi"/>
          <w:sz w:val="22"/>
          <w:szCs w:val="22"/>
          <w:lang w:val="pl-PL"/>
        </w:rPr>
        <w:t> </w:t>
      </w:r>
      <w:r w:rsidRPr="00A068DB">
        <w:rPr>
          <w:rFonts w:asciiTheme="majorHAnsi" w:hAnsiTheme="majorHAnsi"/>
          <w:sz w:val="22"/>
          <w:szCs w:val="22"/>
          <w:lang w:val="pl-PL"/>
        </w:rPr>
        <w:t>oczyszczanie wód (wbudowywanie biogenów w biomasę roślinną) oraz podtrzymywanie różnorodności biologicznej (ptaki mokradeł otwartych, rzadkie gatunki roślin).</w:t>
      </w:r>
    </w:p>
    <w:p w14:paraId="75C66D02" w14:textId="77777777" w:rsidR="00CB1451" w:rsidRPr="00A068DB" w:rsidRDefault="00CB1451" w:rsidP="00A068DB">
      <w:pPr>
        <w:tabs>
          <w:tab w:val="left" w:pos="960"/>
        </w:tabs>
        <w:rPr>
          <w:rFonts w:asciiTheme="majorHAnsi" w:hAnsiTheme="majorHAnsi"/>
          <w:color w:val="3E762A" w:themeColor="accent1" w:themeShade="BF"/>
          <w:sz w:val="22"/>
          <w:szCs w:val="22"/>
          <w:lang w:val="pl-PL"/>
        </w:rPr>
      </w:pPr>
      <w:r w:rsidRPr="00A068DB">
        <w:rPr>
          <w:rFonts w:asciiTheme="majorHAnsi" w:hAnsiTheme="majorHAnsi"/>
          <w:color w:val="3E762A" w:themeColor="accent1" w:themeShade="BF"/>
          <w:sz w:val="22"/>
          <w:szCs w:val="22"/>
          <w:lang w:val="pl-PL"/>
        </w:rPr>
        <w:t xml:space="preserve">Surowce mineralne </w:t>
      </w:r>
    </w:p>
    <w:p w14:paraId="5850EA46" w14:textId="566B12EA" w:rsidR="00CB1451" w:rsidRDefault="00CB1451" w:rsidP="007964C9">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Rzeki oraz ich doliny są częstym miejscem pozyskania piasku, żwiru i kamieni do celów budowlanych i przemysłowych. Wydobycie osadów rzecznych ma różnorodne skutki dla</w:t>
      </w:r>
      <w:r w:rsidR="00ED5BAA">
        <w:rPr>
          <w:rFonts w:asciiTheme="majorHAnsi" w:hAnsiTheme="majorHAnsi"/>
          <w:sz w:val="22"/>
          <w:szCs w:val="22"/>
          <w:lang w:val="pl-PL"/>
        </w:rPr>
        <w:t> </w:t>
      </w:r>
      <w:r w:rsidRPr="00A068DB">
        <w:rPr>
          <w:rFonts w:asciiTheme="majorHAnsi" w:hAnsiTheme="majorHAnsi"/>
          <w:sz w:val="22"/>
          <w:szCs w:val="22"/>
          <w:lang w:val="pl-PL"/>
        </w:rPr>
        <w:t xml:space="preserve">ekosystemu – od zmian poziomu wód spowodowanych obniżeniem rzędnej dna (przykładem jest Wisła na wysokości Warszawy), przez zniszczenie siedlisk bentosu (zespołu organizmów dennych), po zniszczenie tarlisk ryb, zagrażające populacjom kluczowych gatunków (np. ryby łososiowate w rzekach </w:t>
      </w:r>
      <w:sdt>
        <w:sdtPr>
          <w:rPr>
            <w:rFonts w:asciiTheme="majorHAnsi" w:hAnsiTheme="majorHAnsi"/>
            <w:sz w:val="22"/>
            <w:szCs w:val="22"/>
            <w:lang w:val="pl-PL"/>
          </w:rPr>
          <w:tag w:val="goog_rdk_2"/>
          <w:id w:val="1469933336"/>
        </w:sdtPr>
        <w:sdtContent/>
      </w:sdt>
      <w:r w:rsidRPr="00A068DB">
        <w:rPr>
          <w:rFonts w:asciiTheme="majorHAnsi" w:hAnsiTheme="majorHAnsi"/>
          <w:sz w:val="22"/>
          <w:szCs w:val="22"/>
          <w:lang w:val="pl-PL"/>
        </w:rPr>
        <w:t>górskich)</w:t>
      </w:r>
      <w:r w:rsidR="00891DB1">
        <w:rPr>
          <w:rFonts w:asciiTheme="majorHAnsi" w:hAnsiTheme="majorHAnsi"/>
          <w:sz w:val="22"/>
          <w:szCs w:val="22"/>
          <w:lang w:val="pl-PL"/>
        </w:rPr>
        <w:t xml:space="preserve"> (Czajka 2017)</w:t>
      </w:r>
      <w:r w:rsidRPr="00A068DB">
        <w:rPr>
          <w:rFonts w:asciiTheme="majorHAnsi" w:hAnsiTheme="majorHAnsi"/>
          <w:sz w:val="22"/>
          <w:szCs w:val="22"/>
          <w:lang w:val="pl-PL"/>
        </w:rPr>
        <w:t>.</w:t>
      </w:r>
    </w:p>
    <w:p w14:paraId="00DDC483" w14:textId="77777777" w:rsidR="00EC7537" w:rsidRPr="00A068DB" w:rsidRDefault="00EC7537" w:rsidP="00CB1451">
      <w:pPr>
        <w:tabs>
          <w:tab w:val="left" w:pos="960"/>
        </w:tabs>
        <w:rPr>
          <w:rFonts w:asciiTheme="majorHAnsi" w:hAnsiTheme="majorHAnsi"/>
          <w:sz w:val="22"/>
          <w:szCs w:val="22"/>
          <w:lang w:val="pl-PL"/>
        </w:rPr>
      </w:pPr>
    </w:p>
    <w:p w14:paraId="333865B5" w14:textId="77777777" w:rsidR="00CB1451" w:rsidRPr="00A068DB" w:rsidRDefault="00CB1451" w:rsidP="001A5D2A">
      <w:pPr>
        <w:tabs>
          <w:tab w:val="left" w:pos="960"/>
        </w:tabs>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Zasoby genetyczne</w:t>
      </w:r>
    </w:p>
    <w:p w14:paraId="15A2A846" w14:textId="24CE6B23" w:rsidR="00CB1451" w:rsidRDefault="00CB1451" w:rsidP="007964C9">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Zwierzęta, rośliny i mikroorganizmy żyjące w naturalnych ekosystemach są potencjalnym źródłem nowych odmian gatunków stosowanych w rolnictwie lub biotechnologii, a także naturalnym rezerwuarem osobników gatunków wykorzystywanych w projektach restytucji przyrodniczej. Osobną kategorią wykorzystywanych przez człowieka zasobów genetycznych mokradeł są geny mikroorganizmów odpowiedzialne za wytwarzanie antybiotyków i innych substancji potencjalnie wykorzystywanych w medycynie lub bioinżynierii. Zrównoważone pozyskanie osobników gatunków lub ich diaspor (nasion, zarodników) w wyżej wymienionych celach nie wywołuje istotnych zaburzeń w funkcjonowaniu ekosystemu.</w:t>
      </w:r>
    </w:p>
    <w:p w14:paraId="43B58397" w14:textId="77777777" w:rsidR="007964C9" w:rsidRPr="00A068DB" w:rsidRDefault="007964C9" w:rsidP="007964C9">
      <w:pPr>
        <w:tabs>
          <w:tab w:val="left" w:pos="960"/>
        </w:tabs>
        <w:jc w:val="both"/>
        <w:rPr>
          <w:rFonts w:asciiTheme="majorHAnsi" w:hAnsiTheme="majorHAnsi"/>
          <w:sz w:val="22"/>
          <w:szCs w:val="22"/>
          <w:lang w:val="pl-PL"/>
        </w:rPr>
      </w:pPr>
    </w:p>
    <w:p w14:paraId="1C1E3EE7" w14:textId="77777777" w:rsidR="00CB1451" w:rsidRPr="00A068DB" w:rsidRDefault="00CB1451" w:rsidP="007964C9">
      <w:pPr>
        <w:tabs>
          <w:tab w:val="left" w:pos="960"/>
        </w:tabs>
        <w:jc w:val="both"/>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Woda</w:t>
      </w:r>
    </w:p>
    <w:p w14:paraId="4F5FE39B" w14:textId="5F704ED1" w:rsidR="00CB1451" w:rsidRPr="00A068DB" w:rsidRDefault="00CB1451" w:rsidP="007964C9">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Cele poboru wody są bardzo różne: spożywcze, sanitarne, przemysłowe, rolnicze (nawodnienia), energetyczne (chłodzenie elektrowni węglowych), hodowlane (gospodarka stawowa)</w:t>
      </w:r>
      <w:r w:rsidR="001D2345">
        <w:rPr>
          <w:rFonts w:asciiTheme="majorHAnsi" w:hAnsiTheme="majorHAnsi"/>
          <w:sz w:val="22"/>
          <w:szCs w:val="22"/>
          <w:lang w:val="pl-PL"/>
        </w:rPr>
        <w:t xml:space="preserve"> i inne</w:t>
      </w:r>
      <w:r w:rsidRPr="00A068DB">
        <w:rPr>
          <w:rFonts w:asciiTheme="majorHAnsi" w:hAnsiTheme="majorHAnsi"/>
          <w:sz w:val="22"/>
          <w:szCs w:val="22"/>
          <w:lang w:val="pl-PL"/>
        </w:rPr>
        <w:t>. Mokradła mogą być miejscem poboru wody, ale też mogą odczuwać skutki poboru wody z</w:t>
      </w:r>
      <w:r w:rsidR="001D2345">
        <w:rPr>
          <w:rFonts w:asciiTheme="majorHAnsi" w:hAnsiTheme="majorHAnsi"/>
          <w:sz w:val="22"/>
          <w:szCs w:val="22"/>
          <w:lang w:val="pl-PL"/>
        </w:rPr>
        <w:t> </w:t>
      </w:r>
      <w:r w:rsidRPr="00A068DB">
        <w:rPr>
          <w:rFonts w:asciiTheme="majorHAnsi" w:hAnsiTheme="majorHAnsi"/>
          <w:sz w:val="22"/>
          <w:szCs w:val="22"/>
          <w:lang w:val="pl-PL"/>
        </w:rPr>
        <w:t>poziomów wodonośnych, które je zasilają. Pobór wód powierzchniowych (rzecznych, jeziornych) może znacząco uszczuplić zasoby wody dostępne dla podtrzymania procesów ekosystemowych. Należy pamiętać, że dla większości wymienionych</w:t>
      </w:r>
      <w:r w:rsidR="00F26F19">
        <w:rPr>
          <w:rFonts w:asciiTheme="majorHAnsi" w:hAnsiTheme="majorHAnsi"/>
          <w:sz w:val="22"/>
          <w:szCs w:val="22"/>
          <w:lang w:val="pl-PL"/>
        </w:rPr>
        <w:t xml:space="preserve"> wyżej</w:t>
      </w:r>
      <w:r w:rsidRPr="00A068DB">
        <w:rPr>
          <w:rFonts w:asciiTheme="majorHAnsi" w:hAnsiTheme="majorHAnsi"/>
          <w:sz w:val="22"/>
          <w:szCs w:val="22"/>
          <w:lang w:val="pl-PL"/>
        </w:rPr>
        <w:t xml:space="preserve"> celów</w:t>
      </w:r>
      <w:r w:rsidR="00F26F19">
        <w:rPr>
          <w:rFonts w:asciiTheme="majorHAnsi" w:hAnsiTheme="majorHAnsi"/>
          <w:sz w:val="22"/>
          <w:szCs w:val="22"/>
          <w:lang w:val="pl-PL"/>
        </w:rPr>
        <w:t xml:space="preserve"> poboru wody</w:t>
      </w:r>
      <w:r w:rsidRPr="00A068DB">
        <w:rPr>
          <w:rFonts w:asciiTheme="majorHAnsi" w:hAnsiTheme="majorHAnsi"/>
          <w:sz w:val="22"/>
          <w:szCs w:val="22"/>
          <w:lang w:val="pl-PL"/>
        </w:rPr>
        <w:t xml:space="preserve"> duże znaczenie ma </w:t>
      </w:r>
      <w:r w:rsidR="00F26F19">
        <w:rPr>
          <w:rFonts w:asciiTheme="majorHAnsi" w:hAnsiTheme="majorHAnsi"/>
          <w:sz w:val="22"/>
          <w:szCs w:val="22"/>
          <w:lang w:val="pl-PL"/>
        </w:rPr>
        <w:t xml:space="preserve">jej </w:t>
      </w:r>
      <w:r w:rsidRPr="00A068DB">
        <w:rPr>
          <w:rFonts w:asciiTheme="majorHAnsi" w:hAnsiTheme="majorHAnsi"/>
          <w:sz w:val="22"/>
          <w:szCs w:val="22"/>
          <w:lang w:val="pl-PL"/>
        </w:rPr>
        <w:t>czystość, która jest zależna od stanu ekologicznego ekosystemów i</w:t>
      </w:r>
      <w:r w:rsidR="00F26F19">
        <w:rPr>
          <w:rFonts w:asciiTheme="majorHAnsi" w:hAnsiTheme="majorHAnsi"/>
          <w:sz w:val="22"/>
          <w:szCs w:val="22"/>
          <w:lang w:val="pl-PL"/>
        </w:rPr>
        <w:t> </w:t>
      </w:r>
      <w:r w:rsidRPr="00A068DB">
        <w:rPr>
          <w:rFonts w:asciiTheme="majorHAnsi" w:hAnsiTheme="majorHAnsi"/>
          <w:sz w:val="22"/>
          <w:szCs w:val="22"/>
          <w:lang w:val="pl-PL"/>
        </w:rPr>
        <w:t>świadczonych przez nie usług regulacyjnych związanych z eliminacją zanieczyszczeń przez mokradła.</w:t>
      </w:r>
    </w:p>
    <w:p w14:paraId="39B7F1FB" w14:textId="77777777" w:rsidR="00957AFC" w:rsidRDefault="00957AFC" w:rsidP="00A068DB">
      <w:pPr>
        <w:tabs>
          <w:tab w:val="left" w:pos="960"/>
        </w:tabs>
        <w:rPr>
          <w:rFonts w:asciiTheme="majorHAnsi" w:hAnsiTheme="majorHAnsi"/>
          <w:b/>
          <w:sz w:val="22"/>
          <w:szCs w:val="22"/>
          <w:lang w:val="pl-PL"/>
        </w:rPr>
      </w:pPr>
    </w:p>
    <w:p w14:paraId="2CAB9A49" w14:textId="77777777" w:rsidR="00CB1451" w:rsidRPr="00A068DB" w:rsidRDefault="00CB1451" w:rsidP="00A068DB">
      <w:pPr>
        <w:tabs>
          <w:tab w:val="left" w:pos="960"/>
        </w:tabs>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Energia</w:t>
      </w:r>
    </w:p>
    <w:p w14:paraId="212969A0" w14:textId="77777777" w:rsidR="00CB1451" w:rsidRPr="00A068DB" w:rsidRDefault="00CB1451" w:rsidP="00A068DB">
      <w:pPr>
        <w:tabs>
          <w:tab w:val="left" w:pos="960"/>
        </w:tabs>
        <w:rPr>
          <w:rFonts w:asciiTheme="majorHAnsi" w:hAnsiTheme="majorHAnsi"/>
          <w:color w:val="3E762A" w:themeColor="accent1" w:themeShade="BF"/>
          <w:sz w:val="22"/>
          <w:szCs w:val="22"/>
          <w:lang w:val="pl-PL"/>
        </w:rPr>
      </w:pPr>
      <w:r w:rsidRPr="00A068DB">
        <w:rPr>
          <w:rFonts w:asciiTheme="majorHAnsi" w:hAnsiTheme="majorHAnsi"/>
          <w:color w:val="3E762A" w:themeColor="accent1" w:themeShade="BF"/>
          <w:sz w:val="22"/>
          <w:szCs w:val="22"/>
          <w:lang w:val="pl-PL"/>
        </w:rPr>
        <w:t>Biomasa energetyczna (biopaliwa)</w:t>
      </w:r>
    </w:p>
    <w:p w14:paraId="60072342" w14:textId="396E763A" w:rsidR="00CB1451" w:rsidRPr="00A068DB" w:rsidRDefault="00CB1451" w:rsidP="007964C9">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Wykorzystywane na drewno opałowe gatunki drzew występujące na naturalnych i odwodnionych mokradłach to m.in. olsza</w:t>
      </w:r>
      <w:r w:rsidR="00BB50BE">
        <w:rPr>
          <w:rFonts w:asciiTheme="majorHAnsi" w:hAnsiTheme="majorHAnsi"/>
          <w:sz w:val="22"/>
          <w:szCs w:val="22"/>
          <w:lang w:val="pl-PL"/>
        </w:rPr>
        <w:t xml:space="preserve"> czarna</w:t>
      </w:r>
      <w:r w:rsidRPr="00A068DB">
        <w:rPr>
          <w:rFonts w:asciiTheme="majorHAnsi" w:hAnsiTheme="majorHAnsi"/>
          <w:sz w:val="22"/>
          <w:szCs w:val="22"/>
          <w:lang w:val="pl-PL"/>
        </w:rPr>
        <w:t>, brzoz</w:t>
      </w:r>
      <w:r w:rsidR="00BB50BE">
        <w:rPr>
          <w:rFonts w:asciiTheme="majorHAnsi" w:hAnsiTheme="majorHAnsi"/>
          <w:sz w:val="22"/>
          <w:szCs w:val="22"/>
          <w:lang w:val="pl-PL"/>
        </w:rPr>
        <w:t>y</w:t>
      </w:r>
      <w:r w:rsidRPr="00A068DB">
        <w:rPr>
          <w:rFonts w:asciiTheme="majorHAnsi" w:hAnsiTheme="majorHAnsi"/>
          <w:sz w:val="22"/>
          <w:szCs w:val="22"/>
          <w:lang w:val="pl-PL"/>
        </w:rPr>
        <w:t>, sosna, świerk, jesion, wiąz</w:t>
      </w:r>
      <w:r w:rsidR="00BB50BE">
        <w:rPr>
          <w:rFonts w:asciiTheme="majorHAnsi" w:hAnsiTheme="majorHAnsi"/>
          <w:sz w:val="22"/>
          <w:szCs w:val="22"/>
          <w:lang w:val="pl-PL"/>
        </w:rPr>
        <w:t>y</w:t>
      </w:r>
      <w:r w:rsidRPr="00A068DB">
        <w:rPr>
          <w:rFonts w:asciiTheme="majorHAnsi" w:hAnsiTheme="majorHAnsi"/>
          <w:sz w:val="22"/>
          <w:szCs w:val="22"/>
          <w:lang w:val="pl-PL"/>
        </w:rPr>
        <w:t>, osika czy wierzb</w:t>
      </w:r>
      <w:r w:rsidR="00BB50BE">
        <w:rPr>
          <w:rFonts w:asciiTheme="majorHAnsi" w:hAnsiTheme="majorHAnsi"/>
          <w:sz w:val="22"/>
          <w:szCs w:val="22"/>
          <w:lang w:val="pl-PL"/>
        </w:rPr>
        <w:t>y</w:t>
      </w:r>
      <w:r w:rsidRPr="00A068DB">
        <w:rPr>
          <w:rFonts w:asciiTheme="majorHAnsi" w:hAnsiTheme="majorHAnsi"/>
          <w:sz w:val="22"/>
          <w:szCs w:val="22"/>
          <w:lang w:val="pl-PL"/>
        </w:rPr>
        <w:t xml:space="preserve">. Wpływ pozyskania drewna z lasów bagiennych i podmokłych na różnorodność biologiczną i inne usługi zależy od skali pozyskania. Niektóre gatunki, jak olsza, mogą być w sposób zrównoważony </w:t>
      </w:r>
      <w:r w:rsidRPr="00A068DB">
        <w:rPr>
          <w:rFonts w:asciiTheme="majorHAnsi" w:hAnsiTheme="majorHAnsi"/>
          <w:sz w:val="22"/>
          <w:szCs w:val="22"/>
          <w:lang w:val="pl-PL"/>
        </w:rPr>
        <w:lastRenderedPageBreak/>
        <w:t xml:space="preserve">pozyskiwane odroślowo, co w przypadku wycinania pojedynczych drzew może zapewnić trwałość ekosystemu. Koszty środowiskowe rosną natomiast w przypadku odwadniania lasów w celu przyspieszenia wzrostu drzew, ponieważ cierpią na tym podstawowe usługi regulacyjne związane z </w:t>
      </w:r>
      <w:proofErr w:type="spellStart"/>
      <w:r w:rsidRPr="00A068DB">
        <w:rPr>
          <w:rFonts w:asciiTheme="majorHAnsi" w:hAnsiTheme="majorHAnsi"/>
          <w:sz w:val="22"/>
          <w:szCs w:val="22"/>
          <w:lang w:val="pl-PL"/>
        </w:rPr>
        <w:t>mokradłowym</w:t>
      </w:r>
      <w:proofErr w:type="spellEnd"/>
      <w:r w:rsidRPr="00A068DB">
        <w:rPr>
          <w:rFonts w:asciiTheme="majorHAnsi" w:hAnsiTheme="majorHAnsi"/>
          <w:sz w:val="22"/>
          <w:szCs w:val="22"/>
          <w:lang w:val="pl-PL"/>
        </w:rPr>
        <w:t xml:space="preserve"> charakterem lasu, a jednocześnie generowane są dodatkowe koszty środowiskowe w postaci emisji gazów cieplarnianych.</w:t>
      </w:r>
    </w:p>
    <w:p w14:paraId="0CE07A4A" w14:textId="70EFADF6" w:rsidR="00CB1451" w:rsidRDefault="00CB1451" w:rsidP="007964C9">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 xml:space="preserve">Biopaliwa są często uznawane za </w:t>
      </w:r>
      <w:proofErr w:type="spellStart"/>
      <w:r w:rsidRPr="00A068DB">
        <w:rPr>
          <w:rFonts w:asciiTheme="majorHAnsi" w:hAnsiTheme="majorHAnsi"/>
          <w:sz w:val="22"/>
          <w:szCs w:val="22"/>
          <w:lang w:val="pl-PL"/>
        </w:rPr>
        <w:t>bezemisyjne</w:t>
      </w:r>
      <w:proofErr w:type="spellEnd"/>
      <w:r w:rsidRPr="00A068DB">
        <w:rPr>
          <w:rFonts w:asciiTheme="majorHAnsi" w:hAnsiTheme="majorHAnsi"/>
          <w:sz w:val="22"/>
          <w:szCs w:val="22"/>
          <w:lang w:val="pl-PL"/>
        </w:rPr>
        <w:t xml:space="preserve"> źródła energii, ponieważ dwutlenek węgla wytworzony w czasie uzyskania energii pochodzi z niedawnej asymilacji </w:t>
      </w:r>
      <w:proofErr w:type="spellStart"/>
      <w:r w:rsidRPr="00A068DB">
        <w:rPr>
          <w:rFonts w:asciiTheme="majorHAnsi" w:hAnsiTheme="majorHAnsi"/>
          <w:sz w:val="22"/>
          <w:szCs w:val="22"/>
          <w:lang w:val="pl-PL"/>
        </w:rPr>
        <w:t>fotosyntetycznej</w:t>
      </w:r>
      <w:proofErr w:type="spellEnd"/>
      <w:r w:rsidRPr="00A068DB">
        <w:rPr>
          <w:rFonts w:asciiTheme="majorHAnsi" w:hAnsiTheme="majorHAnsi"/>
          <w:sz w:val="22"/>
          <w:szCs w:val="22"/>
          <w:lang w:val="pl-PL"/>
        </w:rPr>
        <w:t xml:space="preserve">, a więc proces ten nie zwiększa ilości węgla w obiegu. Bilans ten jest zachowany w przypadku wykorzystania biomasy nadziemnej roślin zielnych, wytworzonej w ciągu jednego sezonu wegetacyjnego, a w przypadku roślin wieloletnich musi być uzupełniony wzrostem kolejnych pokoleń roślin energetycznych. W szczególności, wykorzystanie do produkcji energii drewna starych, dojrzałych drzew budzi wątpliwości, ponieważ odbywa się z udziałem emisji węgla związanego w dawnych procesach fotosyntezy i często nie jest równoważone tempem aktualnej asymilacji. Jeszcze większym problemem są uprawy roślin energetycznych </w:t>
      </w:r>
      <w:r w:rsidR="00C311A4">
        <w:rPr>
          <w:rFonts w:asciiTheme="majorHAnsi" w:hAnsiTheme="majorHAnsi"/>
          <w:sz w:val="22"/>
          <w:szCs w:val="22"/>
          <w:lang w:val="pl-PL"/>
        </w:rPr>
        <w:t>(</w:t>
      </w:r>
      <w:r w:rsidR="00C311A4" w:rsidRPr="0003151F">
        <w:rPr>
          <w:rFonts w:asciiTheme="majorHAnsi" w:hAnsiTheme="majorHAnsi"/>
          <w:sz w:val="22"/>
          <w:szCs w:val="22"/>
          <w:lang w:val="pl-PL"/>
        </w:rPr>
        <w:t>np. paulowni czy tzw. wierzby energetycznej</w:t>
      </w:r>
      <w:r w:rsidR="00C311A4">
        <w:rPr>
          <w:rFonts w:asciiTheme="majorHAnsi" w:hAnsiTheme="majorHAnsi"/>
          <w:sz w:val="22"/>
          <w:szCs w:val="22"/>
          <w:lang w:val="pl-PL"/>
        </w:rPr>
        <w:t xml:space="preserve">) </w:t>
      </w:r>
      <w:r w:rsidRPr="00A068DB">
        <w:rPr>
          <w:rFonts w:asciiTheme="majorHAnsi" w:hAnsiTheme="majorHAnsi"/>
          <w:sz w:val="22"/>
          <w:szCs w:val="22"/>
          <w:lang w:val="pl-PL"/>
        </w:rPr>
        <w:t xml:space="preserve">na mokradłach odwodnionych, w szczególności na osuszonych torfowiskach, gdzie generują znacznie większe emisje gazów cieplarnianych wskutek rozkładu torfu niż wynoszą redukcje związane z zastąpieniem paliw kopalnych </w:t>
      </w:r>
      <w:sdt>
        <w:sdtPr>
          <w:rPr>
            <w:rFonts w:asciiTheme="majorHAnsi" w:hAnsiTheme="majorHAnsi"/>
            <w:sz w:val="22"/>
            <w:szCs w:val="22"/>
            <w:lang w:val="pl-PL"/>
          </w:rPr>
          <w:tag w:val="goog_rdk_3"/>
          <w:id w:val="501087984"/>
        </w:sdtPr>
        <w:sdtContent/>
      </w:sdt>
      <w:r w:rsidRPr="00A068DB">
        <w:rPr>
          <w:rFonts w:asciiTheme="majorHAnsi" w:hAnsiTheme="majorHAnsi"/>
          <w:sz w:val="22"/>
          <w:szCs w:val="22"/>
          <w:lang w:val="pl-PL"/>
        </w:rPr>
        <w:t>biomasą.</w:t>
      </w:r>
    </w:p>
    <w:p w14:paraId="6E7BC440" w14:textId="1F9135C6" w:rsidR="00891DB1" w:rsidRPr="005C5A9E" w:rsidRDefault="00CB1451" w:rsidP="007964C9">
      <w:pPr>
        <w:tabs>
          <w:tab w:val="left" w:pos="960"/>
        </w:tabs>
        <w:jc w:val="both"/>
        <w:rPr>
          <w:rFonts w:asciiTheme="majorHAnsi" w:hAnsiTheme="majorHAnsi"/>
          <w:bCs/>
          <w:sz w:val="22"/>
          <w:szCs w:val="22"/>
          <w:lang w:val="pl-PL"/>
        </w:rPr>
      </w:pPr>
      <w:r w:rsidRPr="00A068DB">
        <w:rPr>
          <w:rFonts w:asciiTheme="majorHAnsi" w:hAnsiTheme="majorHAnsi"/>
          <w:sz w:val="22"/>
          <w:szCs w:val="22"/>
          <w:lang w:val="pl-PL"/>
        </w:rPr>
        <w:t xml:space="preserve">Opcją pozwalającą połączyć ochronę węgla organicznego </w:t>
      </w:r>
      <w:r w:rsidR="00410F3C">
        <w:rPr>
          <w:rFonts w:asciiTheme="majorHAnsi" w:hAnsiTheme="majorHAnsi"/>
          <w:sz w:val="22"/>
          <w:szCs w:val="22"/>
          <w:lang w:val="pl-PL"/>
        </w:rPr>
        <w:t xml:space="preserve">zgromadzonego </w:t>
      </w:r>
      <w:r w:rsidRPr="00A068DB">
        <w:rPr>
          <w:rFonts w:asciiTheme="majorHAnsi" w:hAnsiTheme="majorHAnsi"/>
          <w:sz w:val="22"/>
          <w:szCs w:val="22"/>
          <w:lang w:val="pl-PL"/>
        </w:rPr>
        <w:t xml:space="preserve">w torfie z produkcją biomasy energetycznej jest </w:t>
      </w:r>
      <w:proofErr w:type="spellStart"/>
      <w:r w:rsidRPr="00A068DB">
        <w:rPr>
          <w:rFonts w:asciiTheme="majorHAnsi" w:hAnsiTheme="majorHAnsi"/>
          <w:sz w:val="22"/>
          <w:szCs w:val="22"/>
          <w:lang w:val="pl-PL"/>
        </w:rPr>
        <w:t>paludikultura</w:t>
      </w:r>
      <w:proofErr w:type="spellEnd"/>
      <w:r w:rsidRPr="00A068DB">
        <w:rPr>
          <w:rFonts w:asciiTheme="majorHAnsi" w:hAnsiTheme="majorHAnsi"/>
          <w:sz w:val="22"/>
          <w:szCs w:val="22"/>
          <w:lang w:val="pl-PL"/>
        </w:rPr>
        <w:t xml:space="preserve">, czyli użytkowanie mokrych, w tym ponownie nawodnionych torfowisk. Roślinami </w:t>
      </w:r>
      <w:proofErr w:type="spellStart"/>
      <w:r w:rsidRPr="00A068DB">
        <w:rPr>
          <w:rFonts w:asciiTheme="majorHAnsi" w:hAnsiTheme="majorHAnsi"/>
          <w:sz w:val="22"/>
          <w:szCs w:val="22"/>
          <w:lang w:val="pl-PL"/>
        </w:rPr>
        <w:t>paludikulturowymi</w:t>
      </w:r>
      <w:proofErr w:type="spellEnd"/>
      <w:r w:rsidRPr="00A068DB">
        <w:rPr>
          <w:rFonts w:asciiTheme="majorHAnsi" w:hAnsiTheme="majorHAnsi"/>
          <w:sz w:val="22"/>
          <w:szCs w:val="22"/>
          <w:lang w:val="pl-PL"/>
        </w:rPr>
        <w:t>, które można wykorzystać energetycznie</w:t>
      </w:r>
      <w:r w:rsidR="00410F3C">
        <w:rPr>
          <w:rFonts w:asciiTheme="majorHAnsi" w:hAnsiTheme="majorHAnsi"/>
          <w:sz w:val="22"/>
          <w:szCs w:val="22"/>
          <w:lang w:val="pl-PL"/>
        </w:rPr>
        <w:t>,</w:t>
      </w:r>
      <w:r w:rsidRPr="00A068DB">
        <w:rPr>
          <w:rFonts w:asciiTheme="majorHAnsi" w:hAnsiTheme="majorHAnsi"/>
          <w:sz w:val="22"/>
          <w:szCs w:val="22"/>
          <w:lang w:val="pl-PL"/>
        </w:rPr>
        <w:t xml:space="preserve"> są </w:t>
      </w:r>
      <w:r w:rsidR="001002C4">
        <w:rPr>
          <w:rFonts w:asciiTheme="majorHAnsi" w:hAnsiTheme="majorHAnsi"/>
          <w:sz w:val="22"/>
          <w:szCs w:val="22"/>
          <w:lang w:val="pl-PL"/>
        </w:rPr>
        <w:t>olsza, wierzby</w:t>
      </w:r>
      <w:r w:rsidR="00410F3C">
        <w:rPr>
          <w:rFonts w:asciiTheme="majorHAnsi" w:hAnsiTheme="majorHAnsi"/>
          <w:sz w:val="22"/>
          <w:szCs w:val="22"/>
          <w:lang w:val="pl-PL"/>
        </w:rPr>
        <w:t>,</w:t>
      </w:r>
      <w:r w:rsidR="001002C4">
        <w:rPr>
          <w:rFonts w:asciiTheme="majorHAnsi" w:hAnsiTheme="majorHAnsi"/>
          <w:sz w:val="22"/>
          <w:szCs w:val="22"/>
          <w:lang w:val="pl-PL"/>
        </w:rPr>
        <w:t xml:space="preserve"> ale też</w:t>
      </w:r>
      <w:r w:rsidR="00251AAE">
        <w:rPr>
          <w:rFonts w:asciiTheme="majorHAnsi" w:hAnsiTheme="majorHAnsi"/>
          <w:sz w:val="22"/>
          <w:szCs w:val="22"/>
          <w:lang w:val="pl-PL"/>
        </w:rPr>
        <w:t xml:space="preserve"> np.</w:t>
      </w:r>
      <w:r w:rsidR="001002C4">
        <w:rPr>
          <w:rFonts w:asciiTheme="majorHAnsi" w:hAnsiTheme="majorHAnsi"/>
          <w:sz w:val="22"/>
          <w:szCs w:val="22"/>
          <w:lang w:val="pl-PL"/>
        </w:rPr>
        <w:t xml:space="preserve"> </w:t>
      </w:r>
      <w:r w:rsidRPr="00A068DB">
        <w:rPr>
          <w:rFonts w:asciiTheme="majorHAnsi" w:hAnsiTheme="majorHAnsi"/>
          <w:sz w:val="22"/>
          <w:szCs w:val="22"/>
          <w:lang w:val="pl-PL"/>
        </w:rPr>
        <w:t>trzcina pospolita, pałka szerokolistna i wąskolistna, mozga trzcinowa</w:t>
      </w:r>
      <w:r w:rsidR="00957AFC">
        <w:rPr>
          <w:rFonts w:asciiTheme="majorHAnsi" w:hAnsiTheme="majorHAnsi"/>
          <w:sz w:val="22"/>
          <w:szCs w:val="22"/>
          <w:lang w:val="pl-PL"/>
        </w:rPr>
        <w:t>t</w:t>
      </w:r>
      <w:r w:rsidRPr="00A068DB">
        <w:rPr>
          <w:rFonts w:asciiTheme="majorHAnsi" w:hAnsiTheme="majorHAnsi"/>
          <w:sz w:val="22"/>
          <w:szCs w:val="22"/>
          <w:lang w:val="pl-PL"/>
        </w:rPr>
        <w:t>a, różne gatunki turzyc</w:t>
      </w:r>
      <w:r w:rsidR="008E3063">
        <w:rPr>
          <w:rFonts w:asciiTheme="majorHAnsi" w:hAnsiTheme="majorHAnsi"/>
          <w:sz w:val="22"/>
          <w:szCs w:val="22"/>
          <w:lang w:val="pl-PL"/>
        </w:rPr>
        <w:t>. R</w:t>
      </w:r>
      <w:r w:rsidR="008E3063" w:rsidRPr="008E3063">
        <w:rPr>
          <w:rFonts w:asciiTheme="majorHAnsi" w:hAnsiTheme="majorHAnsi"/>
          <w:sz w:val="22"/>
          <w:szCs w:val="22"/>
          <w:lang w:val="pl-PL"/>
        </w:rPr>
        <w:t>ozwiązaniem zrównoważonym wydaje się być wykorzystanie roślin bagiennych do produkcji biogazu</w:t>
      </w:r>
      <w:r w:rsidR="00C311A4" w:rsidRPr="00C311A4">
        <w:rPr>
          <w:rFonts w:asciiTheme="majorHAnsi" w:hAnsiTheme="majorHAnsi"/>
          <w:sz w:val="22"/>
          <w:szCs w:val="22"/>
          <w:lang w:val="pl-PL"/>
        </w:rPr>
        <w:t xml:space="preserve"> </w:t>
      </w:r>
      <w:r w:rsidR="00C311A4">
        <w:rPr>
          <w:rFonts w:asciiTheme="majorHAnsi" w:hAnsiTheme="majorHAnsi"/>
          <w:sz w:val="22"/>
          <w:szCs w:val="22"/>
          <w:lang w:val="pl-PL"/>
        </w:rPr>
        <w:t>(Roj-Rojewski i in. 2019)</w:t>
      </w:r>
      <w:r w:rsidR="008E3063">
        <w:rPr>
          <w:rFonts w:asciiTheme="majorHAnsi" w:hAnsiTheme="majorHAnsi"/>
          <w:sz w:val="22"/>
          <w:szCs w:val="22"/>
          <w:lang w:val="pl-PL"/>
        </w:rPr>
        <w:t>. Proces ten dos</w:t>
      </w:r>
      <w:r w:rsidR="008E3063" w:rsidRPr="008E3063">
        <w:rPr>
          <w:rFonts w:asciiTheme="majorHAnsi" w:hAnsiTheme="majorHAnsi"/>
          <w:sz w:val="22"/>
          <w:szCs w:val="22"/>
          <w:lang w:val="pl-PL"/>
        </w:rPr>
        <w:t>tarcza energię, ale także odpad pofermentacyjny, który może być stosowany jako cenny nawóz bogaty w węgiel, azot i fosfor. Produkcja biogazu może być rozsądną ścieżką wykorzystania biomasy, jeśli została ona zebrana</w:t>
      </w:r>
      <w:r w:rsidR="00410F3C">
        <w:rPr>
          <w:rFonts w:asciiTheme="majorHAnsi" w:hAnsiTheme="majorHAnsi"/>
          <w:sz w:val="22"/>
          <w:szCs w:val="22"/>
          <w:lang w:val="pl-PL"/>
        </w:rPr>
        <w:t xml:space="preserve"> w okresie</w:t>
      </w:r>
      <w:r w:rsidR="008E3063" w:rsidRPr="008E3063">
        <w:rPr>
          <w:rFonts w:asciiTheme="majorHAnsi" w:hAnsiTheme="majorHAnsi"/>
          <w:sz w:val="22"/>
          <w:szCs w:val="22"/>
          <w:lang w:val="pl-PL"/>
        </w:rPr>
        <w:t xml:space="preserve"> od wczesnego do późnego lata. Późniejszy wzrost zawartości włókna w</w:t>
      </w:r>
      <w:r w:rsidR="00ED5BAA">
        <w:rPr>
          <w:rFonts w:asciiTheme="majorHAnsi" w:hAnsiTheme="majorHAnsi"/>
          <w:sz w:val="22"/>
          <w:szCs w:val="22"/>
          <w:lang w:val="pl-PL"/>
        </w:rPr>
        <w:t> </w:t>
      </w:r>
      <w:r w:rsidR="008E3063" w:rsidRPr="008E3063">
        <w:rPr>
          <w:rFonts w:asciiTheme="majorHAnsi" w:hAnsiTheme="majorHAnsi"/>
          <w:sz w:val="22"/>
          <w:szCs w:val="22"/>
          <w:lang w:val="pl-PL"/>
        </w:rPr>
        <w:t xml:space="preserve">biomasie pogarsza jej </w:t>
      </w:r>
      <w:r w:rsidR="008E3063">
        <w:rPr>
          <w:rFonts w:asciiTheme="majorHAnsi" w:hAnsiTheme="majorHAnsi"/>
          <w:sz w:val="22"/>
          <w:szCs w:val="22"/>
          <w:lang w:val="pl-PL"/>
        </w:rPr>
        <w:t xml:space="preserve">przydatność do produkcji </w:t>
      </w:r>
      <w:r w:rsidR="008E3063" w:rsidRPr="008E3063">
        <w:rPr>
          <w:rFonts w:asciiTheme="majorHAnsi" w:hAnsiTheme="majorHAnsi"/>
          <w:sz w:val="22"/>
          <w:szCs w:val="22"/>
          <w:lang w:val="pl-PL"/>
        </w:rPr>
        <w:t>biogazu.</w:t>
      </w:r>
    </w:p>
    <w:p w14:paraId="5751C3FD" w14:textId="77777777" w:rsidR="00CB1451" w:rsidRPr="00A068DB" w:rsidRDefault="00CB1451" w:rsidP="007964C9">
      <w:pPr>
        <w:tabs>
          <w:tab w:val="left" w:pos="960"/>
        </w:tabs>
        <w:jc w:val="both"/>
        <w:rPr>
          <w:rFonts w:asciiTheme="majorHAnsi" w:hAnsiTheme="majorHAnsi"/>
          <w:color w:val="3E762A" w:themeColor="accent1" w:themeShade="BF"/>
          <w:sz w:val="22"/>
          <w:szCs w:val="22"/>
          <w:lang w:val="pl-PL"/>
        </w:rPr>
      </w:pPr>
      <w:r w:rsidRPr="00A068DB">
        <w:rPr>
          <w:rFonts w:asciiTheme="majorHAnsi" w:hAnsiTheme="majorHAnsi"/>
          <w:color w:val="3E762A" w:themeColor="accent1" w:themeShade="BF"/>
          <w:sz w:val="22"/>
          <w:szCs w:val="22"/>
          <w:lang w:val="pl-PL"/>
        </w:rPr>
        <w:t>Hydroenergetyka</w:t>
      </w:r>
    </w:p>
    <w:p w14:paraId="55CAEEDD" w14:textId="370FA37E" w:rsidR="00DA6114" w:rsidRPr="00DA6114" w:rsidRDefault="00DA6114" w:rsidP="007964C9">
      <w:pPr>
        <w:shd w:val="clear" w:color="auto" w:fill="FFFFFF"/>
        <w:spacing w:after="160"/>
        <w:jc w:val="both"/>
        <w:rPr>
          <w:rFonts w:asciiTheme="majorHAnsi" w:hAnsiTheme="majorHAnsi"/>
          <w:color w:val="222222"/>
          <w:sz w:val="22"/>
          <w:szCs w:val="22"/>
          <w:lang w:val="pl-PL"/>
        </w:rPr>
      </w:pPr>
      <w:r w:rsidRPr="00DA6114">
        <w:rPr>
          <w:rFonts w:asciiTheme="majorHAnsi" w:hAnsiTheme="majorHAnsi"/>
          <w:color w:val="222222"/>
          <w:sz w:val="22"/>
          <w:szCs w:val="22"/>
          <w:lang w:val="pl-PL"/>
        </w:rPr>
        <w:t xml:space="preserve">Wykorzystanie energii płynącej wody do wytwarzania prądu wymaga z reguły znaczących przekształceń rzeki </w:t>
      </w:r>
      <w:r>
        <w:rPr>
          <w:rFonts w:asciiTheme="majorHAnsi" w:hAnsiTheme="majorHAnsi"/>
          <w:color w:val="222222"/>
          <w:sz w:val="22"/>
          <w:szCs w:val="22"/>
          <w:lang w:val="pl-PL"/>
        </w:rPr>
        <w:t>–</w:t>
      </w:r>
      <w:r w:rsidRPr="00DA6114">
        <w:rPr>
          <w:rFonts w:asciiTheme="majorHAnsi" w:hAnsiTheme="majorHAnsi"/>
          <w:color w:val="222222"/>
          <w:sz w:val="22"/>
          <w:szCs w:val="22"/>
          <w:lang w:val="pl-PL"/>
        </w:rPr>
        <w:t xml:space="preserve"> spiętrzenia, przegrodzenia zaporą. Choć sprawność elektrowni wodnych jest wysoka w porównaniu np. z elektrowniami węglowymi, to możliwa do wytworzenia ilość energii zależy od energii potencjalnej płynącej wody, a więc różnicy wysokości na piętrzeniu, oraz ilości zgromadzonej wody. Dlatego ich efektywność rośnie z przepływem rzeki, a ponadto jest większa w krajobrazie wyżynnym lub górskim, gdzie rzeki mają większy potencjał energetyczny i istnieją geomorfologiczne uwarunkowania do budowy wysokich zapór niż na terenach nizinnych. W</w:t>
      </w:r>
      <w:r w:rsidR="00803A6F">
        <w:rPr>
          <w:rFonts w:asciiTheme="majorHAnsi" w:hAnsiTheme="majorHAnsi"/>
          <w:color w:val="222222"/>
          <w:sz w:val="22"/>
          <w:szCs w:val="22"/>
          <w:lang w:val="pl-PL"/>
        </w:rPr>
        <w:t> </w:t>
      </w:r>
      <w:r w:rsidRPr="00DA6114">
        <w:rPr>
          <w:rFonts w:asciiTheme="majorHAnsi" w:hAnsiTheme="majorHAnsi"/>
          <w:color w:val="222222"/>
          <w:sz w:val="22"/>
          <w:szCs w:val="22"/>
          <w:lang w:val="pl-PL"/>
        </w:rPr>
        <w:t>Polsce potencjał energetyki wodnej jest stosunkowo niewielki, w związku z małym spadkiem rzek i ich stosunkowo małym przepływem.</w:t>
      </w:r>
    </w:p>
    <w:p w14:paraId="653A6CB3" w14:textId="7EDE3DAE" w:rsidR="00DA6114" w:rsidRPr="00DA6114" w:rsidRDefault="00DA6114" w:rsidP="007964C9">
      <w:pPr>
        <w:shd w:val="clear" w:color="auto" w:fill="FFFFFF"/>
        <w:spacing w:after="160"/>
        <w:jc w:val="both"/>
        <w:rPr>
          <w:rFonts w:asciiTheme="majorHAnsi" w:hAnsiTheme="majorHAnsi"/>
          <w:color w:val="222222"/>
          <w:sz w:val="22"/>
          <w:szCs w:val="22"/>
          <w:lang w:val="pl-PL"/>
        </w:rPr>
      </w:pPr>
      <w:r w:rsidRPr="00DA6114">
        <w:rPr>
          <w:rFonts w:asciiTheme="majorHAnsi" w:hAnsiTheme="majorHAnsi"/>
          <w:color w:val="222222"/>
          <w:sz w:val="22"/>
          <w:szCs w:val="22"/>
          <w:lang w:val="pl-PL"/>
        </w:rPr>
        <w:t>Przekształcenia</w:t>
      </w:r>
      <w:r>
        <w:rPr>
          <w:rFonts w:asciiTheme="majorHAnsi" w:hAnsiTheme="majorHAnsi"/>
          <w:color w:val="222222"/>
          <w:sz w:val="22"/>
          <w:szCs w:val="22"/>
          <w:lang w:val="pl-PL"/>
        </w:rPr>
        <w:t xml:space="preserve"> </w:t>
      </w:r>
      <w:r w:rsidRPr="00DA6114">
        <w:rPr>
          <w:rFonts w:asciiTheme="majorHAnsi" w:hAnsiTheme="majorHAnsi"/>
          <w:color w:val="222222"/>
          <w:sz w:val="22"/>
          <w:szCs w:val="22"/>
          <w:lang w:val="pl-PL"/>
        </w:rPr>
        <w:t>rzek na cele budowy elektrowni wodnych odbywają się kosztem wielu funkcji ekosystemu rzecznego. Zapory zaburzają transport materiału niesionego przez rzekę, powodując jego kumulowanie się w zbiorniku i stopniowe wypłycanie, a w efekcie uwalnianie się substancji z beztlenowego rozkładu niesionej przez rzekę materii organicznej (jednym z tych produktów jest metan, którego emisje ze zbiorników zaporowych często przewyższają zyski klimatyczne</w:t>
      </w:r>
      <w:r w:rsidR="00410F3C">
        <w:rPr>
          <w:rFonts w:asciiTheme="majorHAnsi" w:hAnsiTheme="majorHAnsi"/>
          <w:color w:val="222222"/>
          <w:sz w:val="22"/>
          <w:szCs w:val="22"/>
          <w:lang w:val="pl-PL"/>
        </w:rPr>
        <w:t>,</w:t>
      </w:r>
      <w:r w:rsidRPr="00DA6114">
        <w:rPr>
          <w:rFonts w:asciiTheme="majorHAnsi" w:hAnsiTheme="majorHAnsi"/>
          <w:color w:val="222222"/>
          <w:sz w:val="22"/>
          <w:szCs w:val="22"/>
          <w:lang w:val="pl-PL"/>
        </w:rPr>
        <w:t xml:space="preserve"> wywołane zamianą energii z paliw kopalnych</w:t>
      </w:r>
      <w:r w:rsidR="00410F3C">
        <w:rPr>
          <w:rFonts w:asciiTheme="majorHAnsi" w:hAnsiTheme="majorHAnsi"/>
          <w:color w:val="222222"/>
          <w:sz w:val="22"/>
          <w:szCs w:val="22"/>
          <w:lang w:val="pl-PL"/>
        </w:rPr>
        <w:t xml:space="preserve"> na</w:t>
      </w:r>
      <w:r w:rsidRPr="00DA6114">
        <w:rPr>
          <w:rFonts w:asciiTheme="majorHAnsi" w:hAnsiTheme="majorHAnsi"/>
          <w:color w:val="222222"/>
          <w:sz w:val="22"/>
          <w:szCs w:val="22"/>
          <w:lang w:val="pl-PL"/>
        </w:rPr>
        <w:t xml:space="preserve"> </w:t>
      </w:r>
      <w:r w:rsidR="00410F3C" w:rsidRPr="00DA6114">
        <w:rPr>
          <w:rFonts w:asciiTheme="majorHAnsi" w:hAnsiTheme="majorHAnsi"/>
          <w:color w:val="222222"/>
          <w:sz w:val="22"/>
          <w:szCs w:val="22"/>
          <w:lang w:val="pl-PL"/>
        </w:rPr>
        <w:t>energi</w:t>
      </w:r>
      <w:r w:rsidR="00410F3C">
        <w:rPr>
          <w:rFonts w:asciiTheme="majorHAnsi" w:hAnsiTheme="majorHAnsi"/>
          <w:color w:val="222222"/>
          <w:sz w:val="22"/>
          <w:szCs w:val="22"/>
          <w:lang w:val="pl-PL"/>
        </w:rPr>
        <w:t>ę</w:t>
      </w:r>
      <w:r w:rsidR="00410F3C" w:rsidRPr="00DA6114">
        <w:rPr>
          <w:rFonts w:asciiTheme="majorHAnsi" w:hAnsiTheme="majorHAnsi"/>
          <w:color w:val="222222"/>
          <w:sz w:val="22"/>
          <w:szCs w:val="22"/>
          <w:lang w:val="pl-PL"/>
        </w:rPr>
        <w:t xml:space="preserve"> </w:t>
      </w:r>
      <w:r w:rsidRPr="00DA6114">
        <w:rPr>
          <w:rFonts w:asciiTheme="majorHAnsi" w:hAnsiTheme="majorHAnsi"/>
          <w:color w:val="222222"/>
          <w:sz w:val="22"/>
          <w:szCs w:val="22"/>
          <w:lang w:val="pl-PL"/>
        </w:rPr>
        <w:t>wodną (</w:t>
      </w:r>
      <w:proofErr w:type="spellStart"/>
      <w:r w:rsidRPr="00DA6114">
        <w:rPr>
          <w:rFonts w:asciiTheme="majorHAnsi" w:hAnsiTheme="majorHAnsi"/>
          <w:color w:val="222222"/>
          <w:sz w:val="22"/>
          <w:szCs w:val="22"/>
          <w:lang w:val="pl-PL"/>
        </w:rPr>
        <w:t>Deemer</w:t>
      </w:r>
      <w:proofErr w:type="spellEnd"/>
      <w:r w:rsidRPr="00DA6114">
        <w:rPr>
          <w:rFonts w:asciiTheme="majorHAnsi" w:hAnsiTheme="majorHAnsi"/>
          <w:color w:val="222222"/>
          <w:sz w:val="22"/>
          <w:szCs w:val="22"/>
          <w:lang w:val="pl-PL"/>
        </w:rPr>
        <w:t xml:space="preserve"> i in. 2016); innym jest </w:t>
      </w:r>
      <w:r w:rsidRPr="00DA6114">
        <w:rPr>
          <w:rFonts w:asciiTheme="majorHAnsi" w:hAnsiTheme="majorHAnsi"/>
          <w:color w:val="222222"/>
          <w:sz w:val="22"/>
          <w:szCs w:val="22"/>
          <w:lang w:val="pl-PL"/>
        </w:rPr>
        <w:lastRenderedPageBreak/>
        <w:t xml:space="preserve">siarkowodór </w:t>
      </w:r>
      <w:r w:rsidR="009C6F91">
        <w:rPr>
          <w:rFonts w:asciiTheme="majorHAnsi" w:hAnsiTheme="majorHAnsi"/>
          <w:color w:val="222222"/>
          <w:sz w:val="22"/>
          <w:szCs w:val="22"/>
          <w:lang w:val="pl-PL"/>
        </w:rPr>
        <w:t>–</w:t>
      </w:r>
      <w:r w:rsidRPr="00DA6114">
        <w:rPr>
          <w:rFonts w:asciiTheme="majorHAnsi" w:hAnsiTheme="majorHAnsi"/>
          <w:color w:val="222222"/>
          <w:sz w:val="22"/>
          <w:szCs w:val="22"/>
          <w:lang w:val="pl-PL"/>
        </w:rPr>
        <w:t xml:space="preserve"> toksyczny gaz o nieprzyjemnym, uciążliwym zapachu). Płytko rozlana, wolno płynąca woda na obszarach zbiorników zaporowych ogrzewa się od słońca, znacznie zmniejszając przy tym</w:t>
      </w:r>
      <w:r w:rsidR="00410F3C">
        <w:rPr>
          <w:rFonts w:asciiTheme="majorHAnsi" w:hAnsiTheme="majorHAnsi"/>
          <w:color w:val="222222"/>
          <w:sz w:val="22"/>
          <w:szCs w:val="22"/>
          <w:lang w:val="pl-PL"/>
        </w:rPr>
        <w:t xml:space="preserve"> ilość </w:t>
      </w:r>
      <w:r w:rsidRPr="00DA6114">
        <w:rPr>
          <w:rFonts w:asciiTheme="majorHAnsi" w:hAnsiTheme="majorHAnsi"/>
          <w:color w:val="222222"/>
          <w:sz w:val="22"/>
          <w:szCs w:val="22"/>
          <w:lang w:val="pl-PL"/>
        </w:rPr>
        <w:t>zawart</w:t>
      </w:r>
      <w:r w:rsidR="00410F3C">
        <w:rPr>
          <w:rFonts w:asciiTheme="majorHAnsi" w:hAnsiTheme="majorHAnsi"/>
          <w:color w:val="222222"/>
          <w:sz w:val="22"/>
          <w:szCs w:val="22"/>
          <w:lang w:val="pl-PL"/>
        </w:rPr>
        <w:t>ego w niej</w:t>
      </w:r>
      <w:r w:rsidRPr="00DA6114">
        <w:rPr>
          <w:rFonts w:asciiTheme="majorHAnsi" w:hAnsiTheme="majorHAnsi"/>
          <w:color w:val="222222"/>
          <w:sz w:val="22"/>
          <w:szCs w:val="22"/>
          <w:lang w:val="pl-PL"/>
        </w:rPr>
        <w:t xml:space="preserve"> tlenu, co wpływa niekorzystnie na możliwości zasiedlania rzeki poniżej zapory przez gatunki ryb reofilnych</w:t>
      </w:r>
      <w:r w:rsidR="00410F3C">
        <w:rPr>
          <w:rFonts w:asciiTheme="majorHAnsi" w:hAnsiTheme="majorHAnsi"/>
          <w:color w:val="222222"/>
          <w:sz w:val="22"/>
          <w:szCs w:val="22"/>
          <w:lang w:val="pl-PL"/>
        </w:rPr>
        <w:t>,</w:t>
      </w:r>
      <w:r w:rsidRPr="00DA6114">
        <w:rPr>
          <w:rFonts w:asciiTheme="majorHAnsi" w:hAnsiTheme="majorHAnsi"/>
          <w:color w:val="222222"/>
          <w:sz w:val="22"/>
          <w:szCs w:val="22"/>
          <w:lang w:val="pl-PL"/>
        </w:rPr>
        <w:t xml:space="preserve"> wymagające zimnej, dobrze natlenionej wody. Parowanie z nagrzanego zbiornika zmniejsza też zasoby wody powierzchniowej, co może </w:t>
      </w:r>
      <w:r w:rsidR="001D2345" w:rsidRPr="00DA6114">
        <w:rPr>
          <w:rFonts w:asciiTheme="majorHAnsi" w:hAnsiTheme="majorHAnsi"/>
          <w:color w:val="222222"/>
          <w:sz w:val="22"/>
          <w:szCs w:val="22"/>
          <w:lang w:val="pl-PL"/>
        </w:rPr>
        <w:t>w</w:t>
      </w:r>
      <w:r w:rsidR="00FF3B49">
        <w:rPr>
          <w:rFonts w:asciiTheme="majorHAnsi" w:hAnsiTheme="majorHAnsi"/>
          <w:color w:val="222222"/>
          <w:sz w:val="22"/>
          <w:szCs w:val="22"/>
          <w:lang w:val="pl-PL"/>
        </w:rPr>
        <w:t> </w:t>
      </w:r>
      <w:r w:rsidR="001D2345" w:rsidRPr="00DA6114">
        <w:rPr>
          <w:rFonts w:asciiTheme="majorHAnsi" w:hAnsiTheme="majorHAnsi"/>
          <w:color w:val="222222"/>
          <w:sz w:val="22"/>
          <w:szCs w:val="22"/>
          <w:lang w:val="pl-PL"/>
        </w:rPr>
        <w:t>niektórych przypadkach</w:t>
      </w:r>
      <w:r w:rsidR="001D2345">
        <w:rPr>
          <w:rFonts w:asciiTheme="majorHAnsi" w:hAnsiTheme="majorHAnsi"/>
          <w:color w:val="222222"/>
          <w:sz w:val="22"/>
          <w:szCs w:val="22"/>
          <w:lang w:val="pl-PL"/>
        </w:rPr>
        <w:t xml:space="preserve"> </w:t>
      </w:r>
      <w:r w:rsidRPr="00DA6114">
        <w:rPr>
          <w:rFonts w:asciiTheme="majorHAnsi" w:hAnsiTheme="majorHAnsi"/>
          <w:color w:val="222222"/>
          <w:sz w:val="22"/>
          <w:szCs w:val="22"/>
          <w:lang w:val="pl-PL"/>
        </w:rPr>
        <w:t>prowadzić do znaczących niedoborów . Kolejnym skutkiem</w:t>
      </w:r>
      <w:r w:rsidR="00410F3C">
        <w:rPr>
          <w:rFonts w:asciiTheme="majorHAnsi" w:hAnsiTheme="majorHAnsi"/>
          <w:color w:val="222222"/>
          <w:sz w:val="22"/>
          <w:szCs w:val="22"/>
          <w:lang w:val="pl-PL"/>
        </w:rPr>
        <w:t xml:space="preserve"> budowy</w:t>
      </w:r>
      <w:r w:rsidRPr="00DA6114">
        <w:rPr>
          <w:rFonts w:asciiTheme="majorHAnsi" w:hAnsiTheme="majorHAnsi"/>
          <w:color w:val="222222"/>
          <w:sz w:val="22"/>
          <w:szCs w:val="22"/>
          <w:lang w:val="pl-PL"/>
        </w:rPr>
        <w:t xml:space="preserve"> zapór na rzekach jest zaburzenie ich drożności dla ryb, uniemożliwiające migracje w górę rzeki na tarliska </w:t>
      </w:r>
      <w:r w:rsidR="009C6F91">
        <w:rPr>
          <w:rFonts w:asciiTheme="majorHAnsi" w:hAnsiTheme="majorHAnsi"/>
          <w:color w:val="222222"/>
          <w:sz w:val="22"/>
          <w:szCs w:val="22"/>
          <w:lang w:val="pl-PL"/>
        </w:rPr>
        <w:t>–</w:t>
      </w:r>
      <w:r w:rsidRPr="00DA6114">
        <w:rPr>
          <w:rFonts w:asciiTheme="majorHAnsi" w:hAnsiTheme="majorHAnsi"/>
          <w:color w:val="222222"/>
          <w:sz w:val="22"/>
          <w:szCs w:val="22"/>
          <w:lang w:val="pl-PL"/>
        </w:rPr>
        <w:t xml:space="preserve"> efekt ten może być w pewnym stopniu skompensowany budową przepławek, ale ich efektywność jest ograniczona i w praktyce pomijalna w przypadku kumulacji efektu kilku kolejnych zapór.</w:t>
      </w:r>
    </w:p>
    <w:p w14:paraId="1619040E" w14:textId="6B74F1CB" w:rsidR="005945CE" w:rsidRPr="005C5A9E" w:rsidRDefault="00BC6628" w:rsidP="00F62111">
      <w:pPr>
        <w:shd w:val="clear" w:color="auto" w:fill="FFFFFF"/>
        <w:spacing w:after="160"/>
        <w:jc w:val="both"/>
        <w:rPr>
          <w:rFonts w:asciiTheme="majorHAnsi" w:hAnsiTheme="majorHAnsi"/>
          <w:bCs/>
          <w:sz w:val="22"/>
          <w:szCs w:val="22"/>
          <w:lang w:val="pl-PL"/>
        </w:rPr>
      </w:pPr>
      <w:r>
        <w:rPr>
          <w:rFonts w:asciiTheme="majorHAnsi" w:hAnsiTheme="majorHAnsi"/>
          <w:color w:val="222222"/>
          <w:sz w:val="22"/>
          <w:szCs w:val="22"/>
          <w:lang w:val="pl-PL"/>
        </w:rPr>
        <w:t>N</w:t>
      </w:r>
      <w:r w:rsidRPr="00DA6114">
        <w:rPr>
          <w:rFonts w:asciiTheme="majorHAnsi" w:hAnsiTheme="majorHAnsi"/>
          <w:color w:val="222222"/>
          <w:sz w:val="22"/>
          <w:szCs w:val="22"/>
          <w:lang w:val="pl-PL"/>
        </w:rPr>
        <w:t xml:space="preserve">a rynku </w:t>
      </w:r>
      <w:r>
        <w:rPr>
          <w:rFonts w:asciiTheme="majorHAnsi" w:hAnsiTheme="majorHAnsi"/>
          <w:color w:val="222222"/>
          <w:sz w:val="22"/>
          <w:szCs w:val="22"/>
          <w:lang w:val="pl-PL"/>
        </w:rPr>
        <w:t xml:space="preserve">są już dostępne </w:t>
      </w:r>
      <w:r w:rsidR="00DA6114" w:rsidRPr="00DA6114">
        <w:rPr>
          <w:rFonts w:asciiTheme="majorHAnsi" w:hAnsiTheme="majorHAnsi"/>
          <w:color w:val="222222"/>
          <w:sz w:val="22"/>
          <w:szCs w:val="22"/>
          <w:lang w:val="pl-PL"/>
        </w:rPr>
        <w:t>stosunkowo efektywne mikro-elektrownie wodne nie wymagające piętrzenia wody (wykorzystujące naturalny nurt rzeki), a więc pozbawione większości wymienionych skutków przyrodniczych</w:t>
      </w:r>
      <w:r w:rsidR="00DA6114">
        <w:rPr>
          <w:rFonts w:asciiTheme="majorHAnsi" w:hAnsiTheme="majorHAnsi"/>
          <w:color w:val="222222"/>
          <w:sz w:val="22"/>
          <w:szCs w:val="22"/>
          <w:lang w:val="pl-PL"/>
        </w:rPr>
        <w:t xml:space="preserve"> (Dąbala 2009)</w:t>
      </w:r>
      <w:r w:rsidR="00DA6114" w:rsidRPr="00DA6114">
        <w:rPr>
          <w:rFonts w:asciiTheme="majorHAnsi" w:hAnsiTheme="majorHAnsi"/>
          <w:color w:val="222222"/>
          <w:sz w:val="22"/>
          <w:szCs w:val="22"/>
          <w:lang w:val="pl-PL"/>
        </w:rPr>
        <w:t>. Ich moc jest jednak bardzo niewielka, trudno więc mówić o znacznym potencjale opartej na nich produkcji energii.</w:t>
      </w:r>
    </w:p>
    <w:p w14:paraId="71112E43" w14:textId="77777777" w:rsidR="00CB1451" w:rsidRPr="00A068DB" w:rsidRDefault="00CB1451" w:rsidP="007964C9">
      <w:pPr>
        <w:tabs>
          <w:tab w:val="left" w:pos="960"/>
        </w:tabs>
        <w:jc w:val="both"/>
        <w:rPr>
          <w:rFonts w:asciiTheme="majorHAnsi" w:hAnsiTheme="majorHAnsi"/>
          <w:color w:val="3E762A" w:themeColor="accent1" w:themeShade="BF"/>
          <w:sz w:val="22"/>
          <w:szCs w:val="22"/>
          <w:lang w:val="pl-PL"/>
        </w:rPr>
      </w:pPr>
      <w:r w:rsidRPr="00A068DB">
        <w:rPr>
          <w:rFonts w:asciiTheme="majorHAnsi" w:hAnsiTheme="majorHAnsi"/>
          <w:color w:val="3E762A" w:themeColor="accent1" w:themeShade="BF"/>
          <w:sz w:val="22"/>
          <w:szCs w:val="22"/>
          <w:lang w:val="pl-PL"/>
        </w:rPr>
        <w:t>Farmy wiatrowe i fotowoltaiczne na mokradłach</w:t>
      </w:r>
    </w:p>
    <w:p w14:paraId="2736778C" w14:textId="378285B7" w:rsidR="00891DB1" w:rsidRPr="00700EC4" w:rsidRDefault="00CB1451" w:rsidP="00F62111">
      <w:pPr>
        <w:tabs>
          <w:tab w:val="left" w:pos="960"/>
        </w:tabs>
        <w:jc w:val="both"/>
        <w:rPr>
          <w:rFonts w:asciiTheme="majorHAnsi" w:hAnsiTheme="majorHAnsi"/>
          <w:bCs/>
          <w:sz w:val="22"/>
          <w:szCs w:val="22"/>
          <w:lang w:val="pl-PL"/>
        </w:rPr>
      </w:pPr>
      <w:r w:rsidRPr="00A068DB">
        <w:rPr>
          <w:rFonts w:asciiTheme="majorHAnsi" w:hAnsiTheme="majorHAnsi"/>
          <w:sz w:val="22"/>
          <w:szCs w:val="22"/>
          <w:lang w:val="pl-PL"/>
        </w:rPr>
        <w:t xml:space="preserve">Lokalizacja dla budowy farm wiatrowych i fotowoltaicznych musi spełniać kilka warunków: brak zabudowy (w przypadku turbin wiatrowych wymagana jest określona odległość od budynków mieszkalnych), otwartość krajobrazu, zapewniająca dobre nasłonecznienie i wiatr. Nieleśne mokradła lądowe spełniają często wymienione warunki. Z tego względu do budowy farm fotowoltaicznych wybierane są często obszary przekształconych mokradeł (w tym osuszonych torfowisk), a realizacja ich budowy </w:t>
      </w:r>
      <w:r w:rsidR="00AE00C2">
        <w:rPr>
          <w:rFonts w:asciiTheme="majorHAnsi" w:hAnsiTheme="majorHAnsi"/>
          <w:sz w:val="22"/>
          <w:szCs w:val="22"/>
          <w:lang w:val="pl-PL"/>
        </w:rPr>
        <w:t>może</w:t>
      </w:r>
      <w:r w:rsidR="00AE00C2" w:rsidRPr="00A068DB">
        <w:rPr>
          <w:rFonts w:asciiTheme="majorHAnsi" w:hAnsiTheme="majorHAnsi"/>
          <w:sz w:val="22"/>
          <w:szCs w:val="22"/>
          <w:lang w:val="pl-PL"/>
        </w:rPr>
        <w:t xml:space="preserve"> </w:t>
      </w:r>
      <w:r w:rsidRPr="00A068DB">
        <w:rPr>
          <w:rFonts w:asciiTheme="majorHAnsi" w:hAnsiTheme="majorHAnsi"/>
          <w:sz w:val="22"/>
          <w:szCs w:val="22"/>
          <w:lang w:val="pl-PL"/>
        </w:rPr>
        <w:t>utrudnia</w:t>
      </w:r>
      <w:r w:rsidR="00AE00C2">
        <w:rPr>
          <w:rFonts w:asciiTheme="majorHAnsi" w:hAnsiTheme="majorHAnsi"/>
          <w:sz w:val="22"/>
          <w:szCs w:val="22"/>
          <w:lang w:val="pl-PL"/>
        </w:rPr>
        <w:t>ć</w:t>
      </w:r>
      <w:r w:rsidRPr="00A068DB">
        <w:rPr>
          <w:rFonts w:asciiTheme="majorHAnsi" w:hAnsiTheme="majorHAnsi"/>
          <w:sz w:val="22"/>
          <w:szCs w:val="22"/>
          <w:lang w:val="pl-PL"/>
        </w:rPr>
        <w:t xml:space="preserve"> przyszłe pr</w:t>
      </w:r>
      <w:r w:rsidR="002E15FD">
        <w:rPr>
          <w:rFonts w:asciiTheme="majorHAnsi" w:hAnsiTheme="majorHAnsi"/>
          <w:sz w:val="22"/>
          <w:szCs w:val="22"/>
          <w:lang w:val="pl-PL"/>
        </w:rPr>
        <w:t xml:space="preserve">ojekty restytucji przyrodniczej obejmujące </w:t>
      </w:r>
      <w:r w:rsidRPr="00A068DB">
        <w:rPr>
          <w:rFonts w:asciiTheme="majorHAnsi" w:hAnsiTheme="majorHAnsi"/>
          <w:sz w:val="22"/>
          <w:szCs w:val="22"/>
          <w:lang w:val="pl-PL"/>
        </w:rPr>
        <w:t>podwyższenie poziomów wody. Innym znaczącym kosztem środowiskowym jest</w:t>
      </w:r>
      <w:r w:rsidR="00ED5BAA">
        <w:rPr>
          <w:rFonts w:asciiTheme="majorHAnsi" w:hAnsiTheme="majorHAnsi"/>
          <w:sz w:val="22"/>
          <w:szCs w:val="22"/>
          <w:lang w:val="pl-PL"/>
        </w:rPr>
        <w:t> </w:t>
      </w:r>
      <w:r w:rsidR="001A5D2A">
        <w:rPr>
          <w:rFonts w:asciiTheme="majorHAnsi" w:hAnsiTheme="majorHAnsi"/>
          <w:sz w:val="22"/>
          <w:szCs w:val="22"/>
          <w:lang w:val="pl-PL"/>
        </w:rPr>
        <w:t xml:space="preserve">zwiększone ryzyko kolizji </w:t>
      </w:r>
      <w:r w:rsidRPr="00A068DB">
        <w:rPr>
          <w:rFonts w:asciiTheme="majorHAnsi" w:hAnsiTheme="majorHAnsi"/>
          <w:sz w:val="22"/>
          <w:szCs w:val="22"/>
          <w:lang w:val="pl-PL"/>
        </w:rPr>
        <w:t>ptaków z turbinami wiatrowymi.</w:t>
      </w:r>
    </w:p>
    <w:p w14:paraId="72EFCE00" w14:textId="77777777" w:rsidR="00891DB1" w:rsidRPr="00250A13" w:rsidRDefault="00891DB1" w:rsidP="00A068DB">
      <w:pPr>
        <w:tabs>
          <w:tab w:val="left" w:pos="960"/>
        </w:tabs>
        <w:rPr>
          <w:rFonts w:asciiTheme="majorHAnsi" w:hAnsiTheme="majorHAnsi"/>
          <w:b/>
          <w:bCs/>
          <w:sz w:val="22"/>
          <w:szCs w:val="22"/>
          <w:lang w:val="pl-PL"/>
        </w:rPr>
      </w:pPr>
    </w:p>
    <w:p w14:paraId="36318500" w14:textId="3FF888FA" w:rsidR="00CB1451" w:rsidRPr="00A068DB" w:rsidRDefault="00D76DC8" w:rsidP="00A068DB">
      <w:pPr>
        <w:tabs>
          <w:tab w:val="left" w:pos="960"/>
        </w:tabs>
        <w:rPr>
          <w:rFonts w:asciiTheme="majorHAnsi" w:hAnsiTheme="majorHAnsi"/>
          <w:b/>
          <w:color w:val="3E762A" w:themeColor="accent1" w:themeShade="BF"/>
          <w:sz w:val="22"/>
          <w:szCs w:val="22"/>
          <w:lang w:val="pl-PL"/>
        </w:rPr>
      </w:pPr>
      <w:r>
        <w:rPr>
          <w:rFonts w:asciiTheme="majorHAnsi" w:hAnsiTheme="majorHAnsi"/>
          <w:b/>
          <w:color w:val="3E762A" w:themeColor="accent1" w:themeShade="BF"/>
          <w:sz w:val="22"/>
          <w:szCs w:val="22"/>
          <w:lang w:val="pl-PL"/>
        </w:rPr>
        <w:t xml:space="preserve">Przestrzeń – </w:t>
      </w:r>
      <w:r w:rsidR="00CB1451" w:rsidRPr="00A068DB">
        <w:rPr>
          <w:rFonts w:asciiTheme="majorHAnsi" w:hAnsiTheme="majorHAnsi"/>
          <w:b/>
          <w:color w:val="3E762A" w:themeColor="accent1" w:themeShade="BF"/>
          <w:sz w:val="22"/>
          <w:szCs w:val="22"/>
          <w:lang w:val="pl-PL"/>
        </w:rPr>
        <w:t>różne wykorzystania</w:t>
      </w:r>
    </w:p>
    <w:p w14:paraId="24C815B6" w14:textId="2C51119B"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Jednym z powodów przekształcania mokradeł jest chęć wykorzystania zajmowanej przez nie przestrzeni. Można nawet uznać, że dzięki warunkom podmokłym wiele obszarów mokradeł zachowało się w stanie wolnym od zabudowy lub innej infrastruktury, wskutek czego dziś są</w:t>
      </w:r>
      <w:r w:rsidR="00FD7CD8">
        <w:rPr>
          <w:rFonts w:asciiTheme="majorHAnsi" w:hAnsiTheme="majorHAnsi"/>
          <w:sz w:val="22"/>
          <w:szCs w:val="22"/>
          <w:lang w:val="pl-PL"/>
        </w:rPr>
        <w:t> </w:t>
      </w:r>
      <w:r w:rsidRPr="00A068DB">
        <w:rPr>
          <w:rFonts w:asciiTheme="majorHAnsi" w:hAnsiTheme="majorHAnsi"/>
          <w:sz w:val="22"/>
          <w:szCs w:val="22"/>
          <w:lang w:val="pl-PL"/>
        </w:rPr>
        <w:t>jednym z niewielu dostępnych obszarów, które można pozyskać na cele budowy infrastruktury lub mieszkań. Rozmiar konfliktu pomiędzy wykorzystaniem przestrzeni mokradeł a</w:t>
      </w:r>
      <w:r w:rsidR="00DF1489">
        <w:rPr>
          <w:rFonts w:asciiTheme="majorHAnsi" w:hAnsiTheme="majorHAnsi"/>
          <w:sz w:val="22"/>
          <w:szCs w:val="22"/>
          <w:lang w:val="pl-PL"/>
        </w:rPr>
        <w:t> </w:t>
      </w:r>
      <w:r w:rsidRPr="00A068DB">
        <w:rPr>
          <w:rFonts w:asciiTheme="majorHAnsi" w:hAnsiTheme="majorHAnsi"/>
          <w:sz w:val="22"/>
          <w:szCs w:val="22"/>
          <w:lang w:val="pl-PL"/>
        </w:rPr>
        <w:t>ich pozostałymi usługami ekosystemowymi zależy od intensywności wymaganego przekształcenia, a</w:t>
      </w:r>
      <w:r w:rsidR="00803A6F">
        <w:rPr>
          <w:rFonts w:asciiTheme="majorHAnsi" w:hAnsiTheme="majorHAnsi"/>
          <w:sz w:val="22"/>
          <w:szCs w:val="22"/>
          <w:lang w:val="pl-PL"/>
        </w:rPr>
        <w:t> </w:t>
      </w:r>
      <w:r w:rsidRPr="00A068DB">
        <w:rPr>
          <w:rFonts w:asciiTheme="majorHAnsi" w:hAnsiTheme="majorHAnsi"/>
          <w:sz w:val="22"/>
          <w:szCs w:val="22"/>
          <w:lang w:val="pl-PL"/>
        </w:rPr>
        <w:t>także od trwałości i wartości inwestycji</w:t>
      </w:r>
      <w:r w:rsidR="00410F3C">
        <w:rPr>
          <w:rFonts w:asciiTheme="majorHAnsi" w:hAnsiTheme="majorHAnsi"/>
          <w:sz w:val="22"/>
          <w:szCs w:val="22"/>
          <w:lang w:val="pl-PL"/>
        </w:rPr>
        <w:t>,</w:t>
      </w:r>
      <w:r w:rsidRPr="00A068DB">
        <w:rPr>
          <w:rFonts w:asciiTheme="majorHAnsi" w:hAnsiTheme="majorHAnsi"/>
          <w:sz w:val="22"/>
          <w:szCs w:val="22"/>
          <w:lang w:val="pl-PL"/>
        </w:rPr>
        <w:t xml:space="preserve"> np.</w:t>
      </w:r>
      <w:r w:rsidR="00410F3C">
        <w:rPr>
          <w:rFonts w:asciiTheme="majorHAnsi" w:hAnsiTheme="majorHAnsi"/>
          <w:sz w:val="22"/>
          <w:szCs w:val="22"/>
          <w:lang w:val="pl-PL"/>
        </w:rPr>
        <w:t>:</w:t>
      </w:r>
      <w:r w:rsidRPr="00A068DB">
        <w:rPr>
          <w:rFonts w:asciiTheme="majorHAnsi" w:hAnsiTheme="majorHAnsi"/>
          <w:sz w:val="22"/>
          <w:szCs w:val="22"/>
          <w:lang w:val="pl-PL"/>
        </w:rPr>
        <w:t xml:space="preserve"> przeznaczenie osuszonych terenów zalewowych pod miejską zabudowę mieszkaniową likwiduje niemal wszystkie ich usługi ekosystemowe, budowa drogi na torfowisku znacząco i trwale zaburza jego funkcjonowanie i</w:t>
      </w:r>
      <w:r w:rsidR="00803A6F">
        <w:rPr>
          <w:rFonts w:asciiTheme="majorHAnsi" w:hAnsiTheme="majorHAnsi"/>
          <w:sz w:val="22"/>
          <w:szCs w:val="22"/>
          <w:lang w:val="pl-PL"/>
        </w:rPr>
        <w:t> </w:t>
      </w:r>
      <w:r w:rsidRPr="00A068DB">
        <w:rPr>
          <w:rFonts w:asciiTheme="majorHAnsi" w:hAnsiTheme="majorHAnsi"/>
          <w:sz w:val="22"/>
          <w:szCs w:val="22"/>
          <w:lang w:val="pl-PL"/>
        </w:rPr>
        <w:t xml:space="preserve">usługi regulacyjne, a </w:t>
      </w:r>
      <w:r w:rsidR="00C36CD7">
        <w:rPr>
          <w:rFonts w:asciiTheme="majorHAnsi" w:hAnsiTheme="majorHAnsi"/>
          <w:sz w:val="22"/>
          <w:szCs w:val="22"/>
          <w:lang w:val="pl-PL"/>
        </w:rPr>
        <w:t xml:space="preserve">np. </w:t>
      </w:r>
      <w:r w:rsidRPr="00A068DB">
        <w:rPr>
          <w:rFonts w:asciiTheme="majorHAnsi" w:hAnsiTheme="majorHAnsi"/>
          <w:sz w:val="22"/>
          <w:szCs w:val="22"/>
          <w:lang w:val="pl-PL"/>
        </w:rPr>
        <w:t>wykorzystanie przestrzeni wilgotnych wrzosowisk jako poligonów wojskowych zaburza czasowo funkcjonowanie ekosystemu, ale zasadniczo nie wpływa na jego trwanie.</w:t>
      </w:r>
    </w:p>
    <w:p w14:paraId="74BECDCF" w14:textId="77777777" w:rsidR="00891DB1" w:rsidRPr="005C5A9E" w:rsidRDefault="00891DB1" w:rsidP="00957AFC">
      <w:pPr>
        <w:tabs>
          <w:tab w:val="left" w:pos="960"/>
        </w:tabs>
        <w:jc w:val="both"/>
        <w:rPr>
          <w:rFonts w:asciiTheme="majorHAnsi" w:hAnsiTheme="majorHAnsi"/>
          <w:bCs/>
          <w:sz w:val="22"/>
          <w:szCs w:val="22"/>
          <w:lang w:val="pl-PL"/>
        </w:rPr>
      </w:pPr>
    </w:p>
    <w:p w14:paraId="2AF5B040" w14:textId="77777777" w:rsidR="00CB1451" w:rsidRPr="00A068DB" w:rsidRDefault="00CB1451" w:rsidP="00957AFC">
      <w:pPr>
        <w:tabs>
          <w:tab w:val="left" w:pos="960"/>
        </w:tabs>
        <w:jc w:val="both"/>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Transport wodny</w:t>
      </w:r>
    </w:p>
    <w:p w14:paraId="2E774584" w14:textId="3D1D3216" w:rsidR="00CB1451" w:rsidRDefault="004C0E4F" w:rsidP="00957AFC">
      <w:pPr>
        <w:tabs>
          <w:tab w:val="left" w:pos="960"/>
        </w:tabs>
        <w:jc w:val="both"/>
        <w:rPr>
          <w:rFonts w:asciiTheme="majorHAnsi" w:hAnsiTheme="majorHAnsi"/>
          <w:sz w:val="22"/>
          <w:szCs w:val="22"/>
          <w:lang w:val="pl-PL"/>
        </w:rPr>
      </w:pPr>
      <w:r>
        <w:rPr>
          <w:rFonts w:asciiTheme="majorHAnsi" w:hAnsiTheme="majorHAnsi"/>
          <w:sz w:val="22"/>
          <w:szCs w:val="22"/>
          <w:lang w:val="pl-PL"/>
        </w:rPr>
        <w:t xml:space="preserve">Powszechnie znaną i eksploatowaną </w:t>
      </w:r>
      <w:r w:rsidRPr="00A068DB">
        <w:rPr>
          <w:rFonts w:asciiTheme="majorHAnsi" w:hAnsiTheme="majorHAnsi"/>
          <w:sz w:val="22"/>
          <w:szCs w:val="22"/>
          <w:lang w:val="pl-PL"/>
        </w:rPr>
        <w:t xml:space="preserve">od tysiącleci </w:t>
      </w:r>
      <w:r>
        <w:rPr>
          <w:rFonts w:asciiTheme="majorHAnsi" w:hAnsiTheme="majorHAnsi"/>
          <w:sz w:val="22"/>
          <w:szCs w:val="22"/>
          <w:lang w:val="pl-PL"/>
        </w:rPr>
        <w:t>usługą ekosystemową wód powierzchniowych jest wykorzystanie ich</w:t>
      </w:r>
      <w:r w:rsidR="00CB1451" w:rsidRPr="00A068DB">
        <w:rPr>
          <w:rFonts w:asciiTheme="majorHAnsi" w:hAnsiTheme="majorHAnsi"/>
          <w:sz w:val="22"/>
          <w:szCs w:val="22"/>
          <w:lang w:val="pl-PL"/>
        </w:rPr>
        <w:t xml:space="preserve"> do transportu ludzi i dóbr. </w:t>
      </w:r>
      <w:r w:rsidR="00FD13D1">
        <w:rPr>
          <w:rFonts w:asciiTheme="majorHAnsi" w:hAnsiTheme="majorHAnsi"/>
          <w:sz w:val="22"/>
          <w:szCs w:val="22"/>
          <w:lang w:val="pl-PL"/>
        </w:rPr>
        <w:t>Zasadniczo p</w:t>
      </w:r>
      <w:r w:rsidR="00CB1451" w:rsidRPr="00A068DB">
        <w:rPr>
          <w:rFonts w:asciiTheme="majorHAnsi" w:hAnsiTheme="majorHAnsi"/>
          <w:sz w:val="22"/>
          <w:szCs w:val="22"/>
          <w:lang w:val="pl-PL"/>
        </w:rPr>
        <w:t xml:space="preserve">rzekształcenie rzeki na cele żeglugowe znacząco upośledza </w:t>
      </w:r>
      <w:r>
        <w:rPr>
          <w:rFonts w:asciiTheme="majorHAnsi" w:hAnsiTheme="majorHAnsi"/>
          <w:sz w:val="22"/>
          <w:szCs w:val="22"/>
          <w:lang w:val="pl-PL"/>
        </w:rPr>
        <w:t xml:space="preserve">jej </w:t>
      </w:r>
      <w:r w:rsidR="00CB1451" w:rsidRPr="00A068DB">
        <w:rPr>
          <w:rFonts w:asciiTheme="majorHAnsi" w:hAnsiTheme="majorHAnsi"/>
          <w:sz w:val="22"/>
          <w:szCs w:val="22"/>
          <w:lang w:val="pl-PL"/>
        </w:rPr>
        <w:t xml:space="preserve">usługi regulacyjne (oczyszczanie wód, naturalna ochrona </w:t>
      </w:r>
      <w:r w:rsidR="00CB1451" w:rsidRPr="00A068DB">
        <w:rPr>
          <w:rFonts w:asciiTheme="majorHAnsi" w:hAnsiTheme="majorHAnsi"/>
          <w:sz w:val="22"/>
          <w:szCs w:val="22"/>
          <w:lang w:val="pl-PL"/>
        </w:rPr>
        <w:lastRenderedPageBreak/>
        <w:t>przeciwpowodziowa), podtrzymujące (niszczenie dostępu do tarlisk i uproszczenie siedliskowe), zaopatrzeniowe (zmniejszenie populacji ryb, pogorszenie jakości wody) i kulturowe (możliwość obcowania z przyrodą rzek naturalnych).</w:t>
      </w:r>
      <w:r w:rsidR="00FD13D1">
        <w:rPr>
          <w:rFonts w:asciiTheme="majorHAnsi" w:hAnsiTheme="majorHAnsi"/>
          <w:sz w:val="22"/>
          <w:szCs w:val="22"/>
          <w:lang w:val="pl-PL"/>
        </w:rPr>
        <w:t xml:space="preserve"> W </w:t>
      </w:r>
      <w:r w:rsidR="00DF1489">
        <w:rPr>
          <w:rFonts w:asciiTheme="majorHAnsi" w:hAnsiTheme="majorHAnsi"/>
          <w:sz w:val="22"/>
          <w:szCs w:val="22"/>
          <w:lang w:val="pl-PL"/>
        </w:rPr>
        <w:t xml:space="preserve">obecnych </w:t>
      </w:r>
      <w:r w:rsidR="00FD13D1">
        <w:rPr>
          <w:rFonts w:asciiTheme="majorHAnsi" w:hAnsiTheme="majorHAnsi"/>
          <w:sz w:val="22"/>
          <w:szCs w:val="22"/>
          <w:lang w:val="pl-PL"/>
        </w:rPr>
        <w:t xml:space="preserve">warunkach hydrologicznych, geomorfologicznych i klimatycznych rzeki Polski nie nadają się do świadczenia usług żeglugowych. </w:t>
      </w:r>
    </w:p>
    <w:p w14:paraId="53596F66" w14:textId="77777777" w:rsidR="00AA52A0" w:rsidRPr="00A068DB" w:rsidRDefault="00AA52A0" w:rsidP="00957AFC">
      <w:pPr>
        <w:tabs>
          <w:tab w:val="left" w:pos="960"/>
        </w:tabs>
        <w:jc w:val="both"/>
        <w:rPr>
          <w:rFonts w:asciiTheme="majorHAnsi" w:hAnsiTheme="majorHAnsi"/>
          <w:sz w:val="22"/>
          <w:szCs w:val="22"/>
          <w:lang w:val="pl-PL"/>
        </w:rPr>
      </w:pPr>
    </w:p>
    <w:p w14:paraId="30B2B09F" w14:textId="77777777" w:rsidR="00CB1451" w:rsidRPr="00A068DB" w:rsidRDefault="00CB1451" w:rsidP="00957AFC">
      <w:pPr>
        <w:tabs>
          <w:tab w:val="left" w:pos="960"/>
        </w:tabs>
        <w:jc w:val="both"/>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Odbiór zanieczyszczeń</w:t>
      </w:r>
    </w:p>
    <w:p w14:paraId="522E8B2B" w14:textId="3F5BC139" w:rsidR="00CB1451" w:rsidRDefault="613BADCD" w:rsidP="23CCD8AE">
      <w:pPr>
        <w:tabs>
          <w:tab w:val="left" w:pos="960"/>
        </w:tabs>
        <w:jc w:val="both"/>
        <w:rPr>
          <w:rFonts w:asciiTheme="majorHAnsi" w:hAnsiTheme="majorHAnsi"/>
          <w:sz w:val="22"/>
          <w:szCs w:val="22"/>
          <w:lang w:val="pl-PL"/>
        </w:rPr>
      </w:pPr>
      <w:r w:rsidRPr="23CCD8AE">
        <w:rPr>
          <w:rFonts w:asciiTheme="majorHAnsi" w:hAnsiTheme="majorHAnsi"/>
          <w:sz w:val="22"/>
          <w:szCs w:val="22"/>
          <w:lang w:val="pl-PL"/>
        </w:rPr>
        <w:t xml:space="preserve">Funkcja ekosystemów wodnych, w szczególności rzek, jako odbiorników zanieczyszczeń jest zapewne wykorzystywana przez człowieka od zarania cywilizacji osiadłej. Naturalny ekosystem posiada pewną pojemność środowiska, jeśli chodzi o możliwość zaabsorbowania zanieczyszczeń (w szczególności biogenów) bez znaczącego zmieniania swej funkcji ekologicznej, jednak wzrost ilości zanieczyszczeń w poszczególnych punktach i zwiększenie ich liczby powoduje z reguły przekroczenie tej pojemności i degradację ekosystemu. Obecnie rzeki i jeziora </w:t>
      </w:r>
      <w:r w:rsidR="6E6CE98D" w:rsidRPr="23CCD8AE">
        <w:rPr>
          <w:rFonts w:asciiTheme="majorHAnsi" w:hAnsiTheme="majorHAnsi"/>
          <w:sz w:val="22"/>
          <w:szCs w:val="22"/>
          <w:lang w:val="pl-PL"/>
        </w:rPr>
        <w:t xml:space="preserve">odgrywają </w:t>
      </w:r>
      <w:r w:rsidRPr="23CCD8AE">
        <w:rPr>
          <w:rFonts w:asciiTheme="majorHAnsi" w:hAnsiTheme="majorHAnsi"/>
          <w:sz w:val="22"/>
          <w:szCs w:val="22"/>
          <w:lang w:val="pl-PL"/>
        </w:rPr>
        <w:t xml:space="preserve">rolę odbiorników ścieków </w:t>
      </w:r>
      <w:r w:rsidR="00CB1451" w:rsidRPr="23CCD8AE">
        <w:rPr>
          <w:rFonts w:asciiTheme="majorHAnsi" w:hAnsiTheme="majorHAnsi"/>
          <w:sz w:val="22"/>
          <w:szCs w:val="22"/>
          <w:lang w:val="pl-PL"/>
        </w:rPr>
        <w:t>bytowych, przemysłowych i rolniczych,</w:t>
      </w:r>
      <w:r w:rsidRPr="23CCD8AE">
        <w:rPr>
          <w:rFonts w:asciiTheme="majorHAnsi" w:hAnsiTheme="majorHAnsi"/>
          <w:sz w:val="22"/>
          <w:szCs w:val="22"/>
          <w:lang w:val="pl-PL"/>
        </w:rPr>
        <w:t xml:space="preserve"> ze źródeł punktowych i</w:t>
      </w:r>
      <w:r w:rsidR="553B9696" w:rsidRPr="23CCD8AE">
        <w:rPr>
          <w:rFonts w:asciiTheme="majorHAnsi" w:hAnsiTheme="majorHAnsi"/>
          <w:sz w:val="22"/>
          <w:szCs w:val="22"/>
          <w:lang w:val="pl-PL"/>
        </w:rPr>
        <w:t> </w:t>
      </w:r>
      <w:r w:rsidRPr="23CCD8AE">
        <w:rPr>
          <w:rFonts w:asciiTheme="majorHAnsi" w:hAnsiTheme="majorHAnsi"/>
          <w:sz w:val="22"/>
          <w:szCs w:val="22"/>
          <w:lang w:val="pl-PL"/>
        </w:rPr>
        <w:t>rozproszonych. Jedynie ścieki bytowe ze źródeł indywidualnych gospodarstw domowych albo</w:t>
      </w:r>
      <w:r w:rsidR="01ACD034" w:rsidRPr="23CCD8AE">
        <w:rPr>
          <w:rFonts w:asciiTheme="majorHAnsi" w:hAnsiTheme="majorHAnsi"/>
          <w:sz w:val="22"/>
          <w:szCs w:val="22"/>
          <w:lang w:val="pl-PL"/>
        </w:rPr>
        <w:t> </w:t>
      </w:r>
      <w:r w:rsidRPr="23CCD8AE">
        <w:rPr>
          <w:rFonts w:asciiTheme="majorHAnsi" w:hAnsiTheme="majorHAnsi"/>
          <w:sz w:val="22"/>
          <w:szCs w:val="22"/>
          <w:lang w:val="pl-PL"/>
        </w:rPr>
        <w:t xml:space="preserve">komunalnych oraz ścieki przemysłowe poddawane są z reguły oczyszczeniu przed zrzutem do wód powierzchniowych, jednak nawet w tych przypadkach niosą one często wciąż więcej zanieczyszczeń niż naturalne cieki. Dodatkowe porcje zanieczyszczeń dostają się do rzek w czasie wezbrań i ulewnych deszczy powodujących przepełnianie się systemów oczyszczalni. Koszty środowiskowe wykorzystania ekosystemów wodnych jako odbiorników zanieczyszczonych wód można zmniejszyć zachowując naturalny charakter rzek i odtwarzając bagienne strefy buforowe wzdłuż ich brzegów, co znacznie zwiększa </w:t>
      </w:r>
      <w:r w:rsidR="6E6CE98D" w:rsidRPr="23CCD8AE">
        <w:rPr>
          <w:rFonts w:asciiTheme="majorHAnsi" w:hAnsiTheme="majorHAnsi"/>
          <w:sz w:val="22"/>
          <w:szCs w:val="22"/>
          <w:lang w:val="pl-PL"/>
        </w:rPr>
        <w:t>pojemność ekosystemów rzecznych do</w:t>
      </w:r>
      <w:r w:rsidR="01ACD034" w:rsidRPr="23CCD8AE">
        <w:rPr>
          <w:rFonts w:asciiTheme="majorHAnsi" w:hAnsiTheme="majorHAnsi"/>
          <w:sz w:val="22"/>
          <w:szCs w:val="22"/>
          <w:lang w:val="pl-PL"/>
        </w:rPr>
        <w:t> </w:t>
      </w:r>
      <w:r w:rsidR="6E6CE98D" w:rsidRPr="23CCD8AE">
        <w:rPr>
          <w:rFonts w:asciiTheme="majorHAnsi" w:hAnsiTheme="majorHAnsi"/>
          <w:sz w:val="22"/>
          <w:szCs w:val="22"/>
          <w:lang w:val="pl-PL"/>
        </w:rPr>
        <w:t>absorbowania biogenów</w:t>
      </w:r>
      <w:r w:rsidRPr="23CCD8AE">
        <w:rPr>
          <w:rFonts w:asciiTheme="majorHAnsi" w:hAnsiTheme="majorHAnsi"/>
          <w:sz w:val="22"/>
          <w:szCs w:val="22"/>
          <w:lang w:val="pl-PL"/>
        </w:rPr>
        <w:t xml:space="preserve">. W przypadku jezior możliwości samooczyszczania są znacznie mniejsze, a konflikty </w:t>
      </w:r>
      <w:r w:rsidR="6E6CE98D" w:rsidRPr="23CCD8AE">
        <w:rPr>
          <w:rFonts w:asciiTheme="majorHAnsi" w:hAnsiTheme="majorHAnsi"/>
          <w:sz w:val="22"/>
          <w:szCs w:val="22"/>
          <w:lang w:val="pl-PL"/>
        </w:rPr>
        <w:t xml:space="preserve">pomiędzy funkcją </w:t>
      </w:r>
      <w:r w:rsidRPr="23CCD8AE">
        <w:rPr>
          <w:rFonts w:asciiTheme="majorHAnsi" w:hAnsiTheme="majorHAnsi"/>
          <w:sz w:val="22"/>
          <w:szCs w:val="22"/>
          <w:lang w:val="pl-PL"/>
        </w:rPr>
        <w:t xml:space="preserve">odbioru zanieczyszczeń </w:t>
      </w:r>
      <w:r w:rsidR="6E6CE98D" w:rsidRPr="23CCD8AE">
        <w:rPr>
          <w:rFonts w:asciiTheme="majorHAnsi" w:hAnsiTheme="majorHAnsi"/>
          <w:sz w:val="22"/>
          <w:szCs w:val="22"/>
          <w:lang w:val="pl-PL"/>
        </w:rPr>
        <w:t xml:space="preserve">a </w:t>
      </w:r>
      <w:r w:rsidRPr="23CCD8AE">
        <w:rPr>
          <w:rFonts w:asciiTheme="majorHAnsi" w:hAnsiTheme="majorHAnsi"/>
          <w:sz w:val="22"/>
          <w:szCs w:val="22"/>
          <w:lang w:val="pl-PL"/>
        </w:rPr>
        <w:t xml:space="preserve">innymi usługami </w:t>
      </w:r>
      <w:r w:rsidR="2D9E6D0E" w:rsidRPr="23CCD8AE">
        <w:rPr>
          <w:rFonts w:asciiTheme="majorHAnsi" w:hAnsiTheme="majorHAnsi"/>
          <w:sz w:val="22"/>
          <w:szCs w:val="22"/>
          <w:lang w:val="pl-PL"/>
        </w:rPr>
        <w:t>–</w:t>
      </w:r>
      <w:r w:rsidRPr="23CCD8AE">
        <w:rPr>
          <w:rFonts w:asciiTheme="majorHAnsi" w:hAnsiTheme="majorHAnsi"/>
          <w:sz w:val="22"/>
          <w:szCs w:val="22"/>
          <w:lang w:val="pl-PL"/>
        </w:rPr>
        <w:t xml:space="preserve"> jeszcze bardziej znaczące.</w:t>
      </w:r>
    </w:p>
    <w:p w14:paraId="2A4AA8BC" w14:textId="77777777" w:rsidR="00673753" w:rsidRDefault="00673753" w:rsidP="00957AFC">
      <w:pPr>
        <w:tabs>
          <w:tab w:val="left" w:pos="960"/>
        </w:tabs>
        <w:jc w:val="both"/>
        <w:rPr>
          <w:rFonts w:asciiTheme="majorHAnsi" w:hAnsiTheme="majorHAnsi"/>
          <w:sz w:val="22"/>
          <w:szCs w:val="22"/>
          <w:lang w:val="pl-PL"/>
        </w:rPr>
      </w:pPr>
    </w:p>
    <w:p w14:paraId="5E9DCE6E" w14:textId="4DA0ED96" w:rsidR="00CB1451" w:rsidRPr="00A068DB" w:rsidRDefault="00CB1451" w:rsidP="00A068DB">
      <w:pPr>
        <w:pStyle w:val="Nagwek3"/>
        <w:numPr>
          <w:ilvl w:val="2"/>
          <w:numId w:val="1"/>
        </w:numPr>
        <w:rPr>
          <w:color w:val="3E762A" w:themeColor="accent1" w:themeShade="BF"/>
          <w:lang w:val="pl-PL"/>
        </w:rPr>
      </w:pPr>
      <w:bookmarkStart w:id="10" w:name="_Toc216439793"/>
      <w:r w:rsidRPr="00A068DB">
        <w:rPr>
          <w:color w:val="3E762A" w:themeColor="accent1" w:themeShade="BF"/>
          <w:lang w:val="pl-PL"/>
        </w:rPr>
        <w:t>Usługi regulacyjne</w:t>
      </w:r>
      <w:bookmarkEnd w:id="10"/>
    </w:p>
    <w:p w14:paraId="31C76F5B" w14:textId="77777777" w:rsidR="00891DB1" w:rsidRDefault="00891DB1" w:rsidP="00CB1451">
      <w:pPr>
        <w:tabs>
          <w:tab w:val="left" w:pos="960"/>
        </w:tabs>
        <w:rPr>
          <w:rFonts w:asciiTheme="majorHAnsi" w:hAnsiTheme="majorHAnsi"/>
          <w:sz w:val="22"/>
          <w:szCs w:val="22"/>
          <w:lang w:val="pl-PL"/>
        </w:rPr>
      </w:pPr>
    </w:p>
    <w:p w14:paraId="67053BAF" w14:textId="0FD5F5DA"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Usługi regulacyjne to pochodne tych funkcji ekosystemu, które kontrolują naturalne zjawiska i</w:t>
      </w:r>
      <w:r w:rsidR="00803A6F">
        <w:rPr>
          <w:rFonts w:asciiTheme="majorHAnsi" w:hAnsiTheme="majorHAnsi"/>
          <w:sz w:val="22"/>
          <w:szCs w:val="22"/>
          <w:lang w:val="pl-PL"/>
        </w:rPr>
        <w:t> </w:t>
      </w:r>
      <w:r w:rsidR="00285D63" w:rsidRPr="00A068DB">
        <w:rPr>
          <w:rFonts w:asciiTheme="majorHAnsi" w:hAnsiTheme="majorHAnsi"/>
          <w:sz w:val="22"/>
          <w:szCs w:val="22"/>
          <w:lang w:val="pl-PL"/>
        </w:rPr>
        <w:t>proces</w:t>
      </w:r>
      <w:r w:rsidR="00285D63">
        <w:rPr>
          <w:rFonts w:asciiTheme="majorHAnsi" w:hAnsiTheme="majorHAnsi"/>
          <w:sz w:val="22"/>
          <w:szCs w:val="22"/>
          <w:lang w:val="pl-PL"/>
        </w:rPr>
        <w:t>y</w:t>
      </w:r>
      <w:r w:rsidRPr="00A068DB">
        <w:rPr>
          <w:rFonts w:asciiTheme="majorHAnsi" w:hAnsiTheme="majorHAnsi"/>
          <w:sz w:val="22"/>
          <w:szCs w:val="22"/>
          <w:lang w:val="pl-PL"/>
        </w:rPr>
        <w:t>, od których zależą wszystkie pozostałe usługi ekosystemowe.</w:t>
      </w:r>
    </w:p>
    <w:p w14:paraId="28338233" w14:textId="77777777" w:rsidR="00156857" w:rsidRPr="00AA52A0" w:rsidRDefault="00156857" w:rsidP="00957AFC">
      <w:pPr>
        <w:tabs>
          <w:tab w:val="left" w:pos="960"/>
        </w:tabs>
        <w:jc w:val="both"/>
        <w:rPr>
          <w:rFonts w:asciiTheme="majorHAnsi" w:hAnsiTheme="majorHAnsi"/>
          <w:sz w:val="22"/>
          <w:szCs w:val="22"/>
          <w:lang w:val="pl-PL"/>
        </w:rPr>
      </w:pPr>
    </w:p>
    <w:p w14:paraId="4ECF8DBA" w14:textId="77777777" w:rsidR="00CB1451" w:rsidRPr="00A068DB" w:rsidRDefault="00CB1451" w:rsidP="00957AFC">
      <w:pPr>
        <w:tabs>
          <w:tab w:val="left" w:pos="960"/>
        </w:tabs>
        <w:jc w:val="both"/>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Regulacja klimatu</w:t>
      </w:r>
    </w:p>
    <w:p w14:paraId="7641F927" w14:textId="68C72062" w:rsidR="00957AFC"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Na rolę mokradeł w regulacji klimatu składają się dwa podstawowe, pozostające we wzajemnej interakcji, procesy: obieg węgla i obieg wody.</w:t>
      </w:r>
    </w:p>
    <w:p w14:paraId="54A8A997" w14:textId="3124ADD0" w:rsidR="00CB1451" w:rsidRPr="00A068DB" w:rsidRDefault="00D76DC8" w:rsidP="00957AFC">
      <w:pPr>
        <w:tabs>
          <w:tab w:val="left" w:pos="960"/>
        </w:tabs>
        <w:jc w:val="both"/>
        <w:rPr>
          <w:rFonts w:asciiTheme="majorHAnsi" w:hAnsiTheme="majorHAnsi"/>
          <w:color w:val="3E762A" w:themeColor="accent1" w:themeShade="BF"/>
          <w:sz w:val="22"/>
          <w:szCs w:val="22"/>
          <w:lang w:val="pl-PL"/>
        </w:rPr>
      </w:pPr>
      <w:r>
        <w:rPr>
          <w:rFonts w:asciiTheme="majorHAnsi" w:hAnsiTheme="majorHAnsi"/>
          <w:color w:val="3E762A" w:themeColor="accent1" w:themeShade="BF"/>
          <w:sz w:val="22"/>
          <w:szCs w:val="22"/>
          <w:lang w:val="pl-PL"/>
        </w:rPr>
        <w:t xml:space="preserve">Aspekt globalny – </w:t>
      </w:r>
      <w:r w:rsidR="00CB1451" w:rsidRPr="00A068DB">
        <w:rPr>
          <w:rFonts w:asciiTheme="majorHAnsi" w:hAnsiTheme="majorHAnsi"/>
          <w:color w:val="3E762A" w:themeColor="accent1" w:themeShade="BF"/>
          <w:sz w:val="22"/>
          <w:szCs w:val="22"/>
          <w:lang w:val="pl-PL"/>
        </w:rPr>
        <w:t>akumulacja i magazynowanie węgla</w:t>
      </w:r>
    </w:p>
    <w:p w14:paraId="657EE649" w14:textId="460C3896"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Rola mokradeł w regulacji globalnego klimatu wynika z akumulacji węgla w osadach organicznych, przechowywania go oraz uwalniania. Akumulacja odbywa się przez niepełny rozkład tkanek organizmów, które wbudowują zasymilowany z atmosfery węgiel w swoje ciała (przede wszystkim rośliny i glony). W przeciwieństwie do innych ekosystemów, większość mokradeł lądowych, a</w:t>
      </w:r>
      <w:r w:rsidR="00803A6F">
        <w:rPr>
          <w:rFonts w:asciiTheme="majorHAnsi" w:hAnsiTheme="majorHAnsi"/>
          <w:sz w:val="22"/>
          <w:szCs w:val="22"/>
          <w:lang w:val="pl-PL"/>
        </w:rPr>
        <w:t> </w:t>
      </w:r>
      <w:r w:rsidRPr="00A068DB">
        <w:rPr>
          <w:rFonts w:asciiTheme="majorHAnsi" w:hAnsiTheme="majorHAnsi"/>
          <w:sz w:val="22"/>
          <w:szCs w:val="22"/>
          <w:lang w:val="pl-PL"/>
        </w:rPr>
        <w:t xml:space="preserve">także część ekosystemów wodnych, charakteryzuje się występowaniem stałych lub okresowych warunków beztlenowych (anoksji) w miejscu gromadzenia materii organicznej, co jest główną przyczyną spowolnienia rozkładu. Bagna torfowe charakteryzują się występowaniem anoksji </w:t>
      </w:r>
      <w:r w:rsidRPr="00A068DB">
        <w:rPr>
          <w:rFonts w:asciiTheme="majorHAnsi" w:hAnsiTheme="majorHAnsi"/>
          <w:sz w:val="22"/>
          <w:szCs w:val="22"/>
          <w:lang w:val="pl-PL"/>
        </w:rPr>
        <w:lastRenderedPageBreak/>
        <w:t>glebowej przez większą część roku, co przekłada się na stałą przewagę produkcji biomasy roślinnej nad jej rozkładem</w:t>
      </w:r>
      <w:r w:rsidR="004C0E4F">
        <w:rPr>
          <w:rFonts w:asciiTheme="majorHAnsi" w:hAnsiTheme="majorHAnsi"/>
          <w:sz w:val="22"/>
          <w:szCs w:val="22"/>
          <w:lang w:val="pl-PL"/>
        </w:rPr>
        <w:t>,</w:t>
      </w:r>
      <w:r w:rsidRPr="00A068DB">
        <w:rPr>
          <w:rFonts w:asciiTheme="majorHAnsi" w:hAnsiTheme="majorHAnsi"/>
          <w:sz w:val="22"/>
          <w:szCs w:val="22"/>
          <w:lang w:val="pl-PL"/>
        </w:rPr>
        <w:t xml:space="preserve"> prowadząc do akumulacji wielometrowych pokładów torfu przez tysiące lat</w:t>
      </w:r>
      <w:r w:rsidR="00D76DC8">
        <w:rPr>
          <w:rFonts w:asciiTheme="majorHAnsi" w:hAnsiTheme="majorHAnsi"/>
          <w:sz w:val="22"/>
          <w:szCs w:val="22"/>
          <w:lang w:val="pl-PL"/>
        </w:rPr>
        <w:t xml:space="preserve"> – </w:t>
      </w:r>
      <w:r w:rsidRPr="00A068DB">
        <w:rPr>
          <w:rFonts w:asciiTheme="majorHAnsi" w:hAnsiTheme="majorHAnsi"/>
          <w:sz w:val="22"/>
          <w:szCs w:val="22"/>
          <w:lang w:val="pl-PL"/>
        </w:rPr>
        <w:t xml:space="preserve">mają więc </w:t>
      </w:r>
      <w:r w:rsidR="00285D63">
        <w:rPr>
          <w:rFonts w:asciiTheme="majorHAnsi" w:hAnsiTheme="majorHAnsi"/>
          <w:sz w:val="22"/>
          <w:szCs w:val="22"/>
          <w:lang w:val="pl-PL"/>
        </w:rPr>
        <w:t>w</w:t>
      </w:r>
      <w:r w:rsidR="00285D63" w:rsidRPr="00A068DB">
        <w:rPr>
          <w:rFonts w:asciiTheme="majorHAnsi" w:hAnsiTheme="majorHAnsi"/>
          <w:sz w:val="22"/>
          <w:szCs w:val="22"/>
          <w:lang w:val="pl-PL"/>
        </w:rPr>
        <w:t xml:space="preserve"> </w:t>
      </w:r>
      <w:r w:rsidRPr="00A068DB">
        <w:rPr>
          <w:rFonts w:asciiTheme="majorHAnsi" w:hAnsiTheme="majorHAnsi"/>
          <w:sz w:val="22"/>
          <w:szCs w:val="22"/>
          <w:lang w:val="pl-PL"/>
        </w:rPr>
        <w:t xml:space="preserve">długiej </w:t>
      </w:r>
      <w:r w:rsidR="00285D63" w:rsidRPr="00A068DB">
        <w:rPr>
          <w:rFonts w:asciiTheme="majorHAnsi" w:hAnsiTheme="majorHAnsi"/>
          <w:sz w:val="22"/>
          <w:szCs w:val="22"/>
          <w:lang w:val="pl-PL"/>
        </w:rPr>
        <w:t>perspektyw</w:t>
      </w:r>
      <w:r w:rsidR="00285D63">
        <w:rPr>
          <w:rFonts w:asciiTheme="majorHAnsi" w:hAnsiTheme="majorHAnsi"/>
          <w:sz w:val="22"/>
          <w:szCs w:val="22"/>
          <w:lang w:val="pl-PL"/>
        </w:rPr>
        <w:t>ie</w:t>
      </w:r>
      <w:r w:rsidR="00285D63" w:rsidRPr="00A068DB">
        <w:rPr>
          <w:rFonts w:asciiTheme="majorHAnsi" w:hAnsiTheme="majorHAnsi"/>
          <w:sz w:val="22"/>
          <w:szCs w:val="22"/>
          <w:lang w:val="pl-PL"/>
        </w:rPr>
        <w:t xml:space="preserve"> </w:t>
      </w:r>
      <w:r w:rsidRPr="00A068DB">
        <w:rPr>
          <w:rFonts w:asciiTheme="majorHAnsi" w:hAnsiTheme="majorHAnsi"/>
          <w:sz w:val="22"/>
          <w:szCs w:val="22"/>
          <w:lang w:val="pl-PL"/>
        </w:rPr>
        <w:t>czasowej znacząco ujemny bilans wymiany węgla z atmosferą. Mokradła nietorfowe są mniej efektywne w gromadzeniu węgla organicznego, ponieważ anoksja jest przerywana okresami, w których osady organiczne są dotlenione i</w:t>
      </w:r>
      <w:r w:rsidR="00DF1489">
        <w:rPr>
          <w:rFonts w:asciiTheme="majorHAnsi" w:hAnsiTheme="majorHAnsi"/>
          <w:sz w:val="22"/>
          <w:szCs w:val="22"/>
          <w:lang w:val="pl-PL"/>
        </w:rPr>
        <w:t> </w:t>
      </w:r>
      <w:r w:rsidRPr="00A068DB">
        <w:rPr>
          <w:rFonts w:asciiTheme="majorHAnsi" w:hAnsiTheme="majorHAnsi"/>
          <w:sz w:val="22"/>
          <w:szCs w:val="22"/>
          <w:lang w:val="pl-PL"/>
        </w:rPr>
        <w:t>po</w:t>
      </w:r>
      <w:r w:rsidR="00DF1489">
        <w:rPr>
          <w:rFonts w:asciiTheme="majorHAnsi" w:hAnsiTheme="majorHAnsi"/>
          <w:sz w:val="22"/>
          <w:szCs w:val="22"/>
          <w:lang w:val="pl-PL"/>
        </w:rPr>
        <w:t> </w:t>
      </w:r>
      <w:r w:rsidRPr="00A068DB">
        <w:rPr>
          <w:rFonts w:asciiTheme="majorHAnsi" w:hAnsiTheme="majorHAnsi"/>
          <w:sz w:val="22"/>
          <w:szCs w:val="22"/>
          <w:lang w:val="pl-PL"/>
        </w:rPr>
        <w:t>pewnym czasie, liczonym w dziesiątkach lat, zasymilowany węgiel trafia z powrotem do</w:t>
      </w:r>
      <w:r w:rsidR="00577291">
        <w:rPr>
          <w:rFonts w:asciiTheme="majorHAnsi" w:hAnsiTheme="majorHAnsi"/>
          <w:sz w:val="22"/>
          <w:szCs w:val="22"/>
          <w:lang w:val="pl-PL"/>
        </w:rPr>
        <w:t> </w:t>
      </w:r>
      <w:r w:rsidRPr="00A068DB">
        <w:rPr>
          <w:rFonts w:asciiTheme="majorHAnsi" w:hAnsiTheme="majorHAnsi"/>
          <w:sz w:val="22"/>
          <w:szCs w:val="22"/>
          <w:lang w:val="pl-PL"/>
        </w:rPr>
        <w:t>atmosfery, a długotrwały bilans wymiany węgla jest neutralny.</w:t>
      </w:r>
    </w:p>
    <w:p w14:paraId="505575F4" w14:textId="1AC472A1"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Z punktu widzenia wpływu na efekt cieplarniany</w:t>
      </w:r>
      <w:r w:rsidR="00285D63">
        <w:rPr>
          <w:rFonts w:asciiTheme="majorHAnsi" w:hAnsiTheme="majorHAnsi"/>
          <w:sz w:val="22"/>
          <w:szCs w:val="22"/>
          <w:lang w:val="pl-PL"/>
        </w:rPr>
        <w:t>,</w:t>
      </w:r>
      <w:r w:rsidRPr="00A068DB">
        <w:rPr>
          <w:rFonts w:asciiTheme="majorHAnsi" w:hAnsiTheme="majorHAnsi"/>
          <w:sz w:val="22"/>
          <w:szCs w:val="22"/>
          <w:lang w:val="pl-PL"/>
        </w:rPr>
        <w:t xml:space="preserve"> istotne jest rozróżnienie dwóch odmiennych usług regulacyjnych: pochłaniania dwutlenku węgla z atmosfery w procesach akumulacji osadów oraz przechowywania (magazynowania) zakumulowanego węgla, </w:t>
      </w:r>
      <w:r w:rsidR="004C0E4F">
        <w:rPr>
          <w:rFonts w:asciiTheme="majorHAnsi" w:hAnsiTheme="majorHAnsi"/>
          <w:sz w:val="22"/>
          <w:szCs w:val="22"/>
          <w:lang w:val="pl-PL"/>
        </w:rPr>
        <w:t xml:space="preserve">co </w:t>
      </w:r>
      <w:r w:rsidRPr="00A068DB">
        <w:rPr>
          <w:rFonts w:asciiTheme="majorHAnsi" w:hAnsiTheme="majorHAnsi"/>
          <w:sz w:val="22"/>
          <w:szCs w:val="22"/>
          <w:lang w:val="pl-PL"/>
        </w:rPr>
        <w:t>zapobiega przedostawaniu się do atmosfery węgla zasymilowanego tysiące lat temu.</w:t>
      </w:r>
    </w:p>
    <w:p w14:paraId="799B0002" w14:textId="77777777" w:rsidR="00CB1451" w:rsidRPr="00A068DB" w:rsidRDefault="00CB1451" w:rsidP="00957AFC">
      <w:pPr>
        <w:keepNext/>
        <w:tabs>
          <w:tab w:val="left" w:pos="960"/>
        </w:tabs>
        <w:jc w:val="both"/>
        <w:rPr>
          <w:rFonts w:asciiTheme="majorHAnsi" w:hAnsiTheme="majorHAnsi"/>
          <w:i/>
          <w:color w:val="3E762A" w:themeColor="accent1" w:themeShade="BF"/>
          <w:sz w:val="22"/>
          <w:szCs w:val="22"/>
          <w:lang w:val="pl-PL"/>
        </w:rPr>
      </w:pPr>
      <w:r w:rsidRPr="00A068DB">
        <w:rPr>
          <w:rFonts w:asciiTheme="majorHAnsi" w:hAnsiTheme="majorHAnsi"/>
          <w:i/>
          <w:color w:val="3E762A" w:themeColor="accent1" w:themeShade="BF"/>
          <w:sz w:val="22"/>
          <w:szCs w:val="22"/>
          <w:lang w:val="pl-PL"/>
        </w:rPr>
        <w:t>Akumulacja</w:t>
      </w:r>
    </w:p>
    <w:p w14:paraId="4A5C3BEB" w14:textId="79579FE7" w:rsidR="00CB1451" w:rsidRPr="00A068DB" w:rsidRDefault="613BADCD" w:rsidP="23CCD8AE">
      <w:pPr>
        <w:tabs>
          <w:tab w:val="left" w:pos="960"/>
        </w:tabs>
        <w:jc w:val="both"/>
        <w:rPr>
          <w:rFonts w:asciiTheme="majorHAnsi" w:hAnsiTheme="majorHAnsi"/>
          <w:sz w:val="22"/>
          <w:szCs w:val="22"/>
          <w:lang w:val="pl-PL"/>
        </w:rPr>
      </w:pPr>
      <w:r w:rsidRPr="23CCD8AE">
        <w:rPr>
          <w:rFonts w:asciiTheme="majorHAnsi" w:hAnsiTheme="majorHAnsi"/>
          <w:sz w:val="22"/>
          <w:szCs w:val="22"/>
          <w:lang w:val="pl-PL"/>
        </w:rPr>
        <w:t xml:space="preserve">Nie wszystkie torfowiska zachowane w stanie mokrym efektywnie akumulują węgiel w czasie realnym </w:t>
      </w:r>
      <w:r w:rsidR="6BD6732E" w:rsidRPr="23CCD8AE">
        <w:rPr>
          <w:rFonts w:asciiTheme="majorHAnsi" w:hAnsiTheme="majorHAnsi"/>
          <w:sz w:val="22"/>
          <w:szCs w:val="22"/>
          <w:lang w:val="pl-PL"/>
        </w:rPr>
        <w:t>–</w:t>
      </w:r>
      <w:r w:rsidRPr="23CCD8AE">
        <w:rPr>
          <w:rFonts w:asciiTheme="majorHAnsi" w:hAnsiTheme="majorHAnsi"/>
          <w:sz w:val="22"/>
          <w:szCs w:val="22"/>
          <w:lang w:val="pl-PL"/>
        </w:rPr>
        <w:t xml:space="preserve"> wiele jest bliskich równowagi akumulacji i uwalniania węgla do atmosfery (dotyczy to</w:t>
      </w:r>
      <w:r w:rsidR="54B9B70C" w:rsidRPr="23CCD8AE">
        <w:rPr>
          <w:rFonts w:asciiTheme="majorHAnsi" w:hAnsiTheme="majorHAnsi"/>
          <w:sz w:val="22"/>
          <w:szCs w:val="22"/>
          <w:lang w:val="pl-PL"/>
        </w:rPr>
        <w:t> </w:t>
      </w:r>
      <w:r w:rsidRPr="23CCD8AE">
        <w:rPr>
          <w:rFonts w:asciiTheme="majorHAnsi" w:hAnsiTheme="majorHAnsi"/>
          <w:sz w:val="22"/>
          <w:szCs w:val="22"/>
          <w:lang w:val="pl-PL"/>
        </w:rPr>
        <w:t xml:space="preserve">również wielu mokradeł nietorfowych, takich jak </w:t>
      </w:r>
      <w:proofErr w:type="spellStart"/>
      <w:r w:rsidRPr="23CCD8AE">
        <w:rPr>
          <w:rFonts w:asciiTheme="majorHAnsi" w:hAnsiTheme="majorHAnsi"/>
          <w:sz w:val="22"/>
          <w:szCs w:val="22"/>
          <w:lang w:val="pl-PL"/>
        </w:rPr>
        <w:t>mułowiska</w:t>
      </w:r>
      <w:proofErr w:type="spellEnd"/>
      <w:r w:rsidRPr="23CCD8AE">
        <w:rPr>
          <w:rFonts w:asciiTheme="majorHAnsi" w:hAnsiTheme="majorHAnsi"/>
          <w:sz w:val="22"/>
          <w:szCs w:val="22"/>
          <w:lang w:val="pl-PL"/>
        </w:rPr>
        <w:t xml:space="preserve"> czy namuliska). Typowe ekosystemy bagienne (aktywne torfowiska) akumulują w naszych warunkach klimatycznych średnio około 1</w:t>
      </w:r>
      <w:r w:rsidR="553B9696" w:rsidRPr="23CCD8AE">
        <w:rPr>
          <w:rFonts w:asciiTheme="majorHAnsi" w:hAnsiTheme="majorHAnsi"/>
          <w:sz w:val="22"/>
          <w:szCs w:val="22"/>
          <w:lang w:val="pl-PL"/>
        </w:rPr>
        <w:t> </w:t>
      </w:r>
      <w:r w:rsidRPr="23CCD8AE">
        <w:rPr>
          <w:rFonts w:asciiTheme="majorHAnsi" w:hAnsiTheme="majorHAnsi"/>
          <w:sz w:val="22"/>
          <w:szCs w:val="22"/>
          <w:lang w:val="pl-PL"/>
        </w:rPr>
        <w:t>tony dwutlenku węgla na hektar na rok, co wiąże się z przyrostem miąższości pokładu torfu o</w:t>
      </w:r>
      <w:r w:rsidR="553B9696" w:rsidRPr="23CCD8AE">
        <w:rPr>
          <w:rFonts w:asciiTheme="majorHAnsi" w:hAnsiTheme="majorHAnsi"/>
          <w:sz w:val="22"/>
          <w:szCs w:val="22"/>
          <w:lang w:val="pl-PL"/>
        </w:rPr>
        <w:t> </w:t>
      </w:r>
      <w:r w:rsidRPr="23CCD8AE">
        <w:rPr>
          <w:rFonts w:asciiTheme="majorHAnsi" w:hAnsiTheme="majorHAnsi"/>
          <w:sz w:val="22"/>
          <w:szCs w:val="22"/>
          <w:lang w:val="pl-PL"/>
        </w:rPr>
        <w:t xml:space="preserve">około 1 mm. Z punktu widzenia wpływu ekosystemów bagiennych na efekt cieplarniany ważny jest bilans pomiędzy asymilacją dwutlenku węgla a emisją metanu, który powstaje w procesie beztlenowego rozkładu materii organicznej. Metan jest z reguły uwalniany w ilościach kilkadziesiąt razy niższych w porównaniu z ilością zasymilowanego dwutlenku węgla, jest gazem krótko </w:t>
      </w:r>
      <w:r w:rsidR="5D8F00E6" w:rsidRPr="23CCD8AE">
        <w:rPr>
          <w:rFonts w:asciiTheme="majorHAnsi" w:hAnsiTheme="majorHAnsi"/>
          <w:sz w:val="22"/>
          <w:szCs w:val="22"/>
          <w:lang w:val="pl-PL"/>
        </w:rPr>
        <w:t>„</w:t>
      </w:r>
      <w:r w:rsidRPr="23CCD8AE">
        <w:rPr>
          <w:rFonts w:asciiTheme="majorHAnsi" w:hAnsiTheme="majorHAnsi"/>
          <w:sz w:val="22"/>
          <w:szCs w:val="22"/>
          <w:lang w:val="pl-PL"/>
        </w:rPr>
        <w:t>żyjącym” w atmosferze (czas półrozpadu metanu do dwutlenku węgla to ok. 10 lat), ale jego zdolność do przechwytywania promieniowania podczerwonego jest znacznie wyższa. W</w:t>
      </w:r>
      <w:r w:rsidR="553B9696" w:rsidRPr="23CCD8AE">
        <w:rPr>
          <w:rFonts w:asciiTheme="majorHAnsi" w:hAnsiTheme="majorHAnsi"/>
          <w:sz w:val="22"/>
          <w:szCs w:val="22"/>
          <w:lang w:val="pl-PL"/>
        </w:rPr>
        <w:t> </w:t>
      </w:r>
      <w:r w:rsidRPr="23CCD8AE">
        <w:rPr>
          <w:rFonts w:asciiTheme="majorHAnsi" w:hAnsiTheme="majorHAnsi"/>
          <w:sz w:val="22"/>
          <w:szCs w:val="22"/>
          <w:lang w:val="pl-PL"/>
        </w:rPr>
        <w:t>efekcie, bilans klimatyczny jest tym korzystniejszy dla ograniczania zmiany klimatu, im dłuższe okno czasowe jest rozpatrywane. W perspektywie kilkudziesięcioletniej efekt usuwania węgla z</w:t>
      </w:r>
      <w:r w:rsidR="553B9696" w:rsidRPr="23CCD8AE">
        <w:rPr>
          <w:rFonts w:asciiTheme="majorHAnsi" w:hAnsiTheme="majorHAnsi"/>
          <w:sz w:val="22"/>
          <w:szCs w:val="22"/>
          <w:lang w:val="pl-PL"/>
        </w:rPr>
        <w:t> </w:t>
      </w:r>
      <w:r w:rsidRPr="23CCD8AE">
        <w:rPr>
          <w:rFonts w:asciiTheme="majorHAnsi" w:hAnsiTheme="majorHAnsi"/>
          <w:sz w:val="22"/>
          <w:szCs w:val="22"/>
          <w:lang w:val="pl-PL"/>
        </w:rPr>
        <w:t>atmosfery przeważa jednoznacznie nad faktem, że część tego węgla wraca do</w:t>
      </w:r>
      <w:r w:rsidR="54B9B70C" w:rsidRPr="23CCD8AE">
        <w:rPr>
          <w:rFonts w:asciiTheme="majorHAnsi" w:hAnsiTheme="majorHAnsi"/>
          <w:sz w:val="22"/>
          <w:szCs w:val="22"/>
          <w:lang w:val="pl-PL"/>
        </w:rPr>
        <w:t> </w:t>
      </w:r>
      <w:r w:rsidRPr="23CCD8AE">
        <w:rPr>
          <w:rFonts w:asciiTheme="majorHAnsi" w:hAnsiTheme="majorHAnsi"/>
          <w:sz w:val="22"/>
          <w:szCs w:val="22"/>
          <w:lang w:val="pl-PL"/>
        </w:rPr>
        <w:t>atmosfery w</w:t>
      </w:r>
      <w:r w:rsidR="553B9696" w:rsidRPr="23CCD8AE">
        <w:rPr>
          <w:rFonts w:asciiTheme="majorHAnsi" w:hAnsiTheme="majorHAnsi"/>
          <w:sz w:val="22"/>
          <w:szCs w:val="22"/>
          <w:lang w:val="pl-PL"/>
        </w:rPr>
        <w:t> </w:t>
      </w:r>
      <w:r w:rsidRPr="23CCD8AE">
        <w:rPr>
          <w:rFonts w:asciiTheme="majorHAnsi" w:hAnsiTheme="majorHAnsi"/>
          <w:sz w:val="22"/>
          <w:szCs w:val="22"/>
          <w:lang w:val="pl-PL"/>
        </w:rPr>
        <w:t>postaci metanu. Dlatego obszary zabagnione z aktualną akumulacją torfu można uznać za skuteczne schładzacze ziemskiego klimatu (pochłaniacze węgla) tylko, jeśli zagwarantowany jest co najmniej kilkudziesięcioletni okres ich ochrony bez naruszenia warunków hydrologicznych.</w:t>
      </w:r>
    </w:p>
    <w:p w14:paraId="4F73957D" w14:textId="7F00AED4"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Akumulacja węgla w torfowiskach może być spowolniona lub zatrzymana nawet przez niewielkie zmiany warunków hydrologicznych prowadzące do obniżenia poziomu wód podziemnych. Usługa ta jest więc w całkowitej sprzeczności ze wszystkimi rodzajami usług zaopatrzeniowych opartych na odwodnieniu terenu. Akumulacja torfu może też zostać zatrzymana wskutek znacznego podwyższenia poziomu wody, a także wzrostu żyzności (zmiana jakości materii organicznej i</w:t>
      </w:r>
      <w:r w:rsidR="00803A6F">
        <w:rPr>
          <w:rFonts w:asciiTheme="majorHAnsi" w:hAnsiTheme="majorHAnsi"/>
          <w:sz w:val="22"/>
          <w:szCs w:val="22"/>
          <w:lang w:val="pl-PL"/>
        </w:rPr>
        <w:t> </w:t>
      </w:r>
      <w:r w:rsidRPr="00A068DB">
        <w:rPr>
          <w:rFonts w:asciiTheme="majorHAnsi" w:hAnsiTheme="majorHAnsi"/>
          <w:sz w:val="22"/>
          <w:szCs w:val="22"/>
          <w:lang w:val="pl-PL"/>
        </w:rPr>
        <w:t>warunków rozkładu), czy wzrostu temperatury (w efekcie zmiany klimatu część torfowisk przestanie akumulować torf</w:t>
      </w:r>
      <w:r w:rsidR="004C0E4F">
        <w:rPr>
          <w:rFonts w:asciiTheme="majorHAnsi" w:hAnsiTheme="majorHAnsi"/>
          <w:sz w:val="22"/>
          <w:szCs w:val="22"/>
          <w:lang w:val="pl-PL"/>
        </w:rPr>
        <w:t>,</w:t>
      </w:r>
      <w:r w:rsidRPr="00A068DB">
        <w:rPr>
          <w:rFonts w:asciiTheme="majorHAnsi" w:hAnsiTheme="majorHAnsi"/>
          <w:sz w:val="22"/>
          <w:szCs w:val="22"/>
          <w:lang w:val="pl-PL"/>
        </w:rPr>
        <w:t xml:space="preserve"> ponieważ jego rozkład zacznie przeważać nad akumulacją).</w:t>
      </w:r>
    </w:p>
    <w:p w14:paraId="09938E39" w14:textId="77777777" w:rsidR="00CB1451" w:rsidRPr="00A068DB" w:rsidRDefault="00CB1451" w:rsidP="00957AFC">
      <w:pPr>
        <w:tabs>
          <w:tab w:val="left" w:pos="960"/>
        </w:tabs>
        <w:jc w:val="both"/>
        <w:rPr>
          <w:rFonts w:asciiTheme="majorHAnsi" w:hAnsiTheme="majorHAnsi"/>
          <w:i/>
          <w:color w:val="3E762A" w:themeColor="accent1" w:themeShade="BF"/>
          <w:sz w:val="22"/>
          <w:szCs w:val="22"/>
          <w:lang w:val="pl-PL"/>
        </w:rPr>
      </w:pPr>
      <w:r w:rsidRPr="00A068DB">
        <w:rPr>
          <w:rFonts w:asciiTheme="majorHAnsi" w:hAnsiTheme="majorHAnsi"/>
          <w:i/>
          <w:color w:val="3E762A" w:themeColor="accent1" w:themeShade="BF"/>
          <w:sz w:val="22"/>
          <w:szCs w:val="22"/>
          <w:lang w:val="pl-PL"/>
        </w:rPr>
        <w:t xml:space="preserve">Magazynowanie </w:t>
      </w:r>
    </w:p>
    <w:p w14:paraId="7CC3E63D" w14:textId="661065E9"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Z punktu widzenia wpływu na globalny klimat</w:t>
      </w:r>
      <w:r w:rsidR="00844C35">
        <w:rPr>
          <w:rFonts w:asciiTheme="majorHAnsi" w:hAnsiTheme="majorHAnsi"/>
          <w:sz w:val="22"/>
          <w:szCs w:val="22"/>
          <w:lang w:val="pl-PL"/>
        </w:rPr>
        <w:t>,</w:t>
      </w:r>
      <w:r w:rsidRPr="00A068DB">
        <w:rPr>
          <w:rFonts w:asciiTheme="majorHAnsi" w:hAnsiTheme="majorHAnsi"/>
          <w:sz w:val="22"/>
          <w:szCs w:val="22"/>
          <w:lang w:val="pl-PL"/>
        </w:rPr>
        <w:t xml:space="preserve"> w perspektywie bieżącego zagospodarowania mokradeł</w:t>
      </w:r>
      <w:r w:rsidR="00844C35">
        <w:rPr>
          <w:rFonts w:asciiTheme="majorHAnsi" w:hAnsiTheme="majorHAnsi"/>
          <w:sz w:val="22"/>
          <w:szCs w:val="22"/>
          <w:lang w:val="pl-PL"/>
        </w:rPr>
        <w:t>,</w:t>
      </w:r>
      <w:r w:rsidRPr="00A068DB">
        <w:rPr>
          <w:rFonts w:asciiTheme="majorHAnsi" w:hAnsiTheme="majorHAnsi"/>
          <w:sz w:val="22"/>
          <w:szCs w:val="22"/>
          <w:lang w:val="pl-PL"/>
        </w:rPr>
        <w:t xml:space="preserve"> znacznie ważniejsz</w:t>
      </w:r>
      <w:r w:rsidR="00574DD3">
        <w:rPr>
          <w:rFonts w:asciiTheme="majorHAnsi" w:hAnsiTheme="majorHAnsi"/>
          <w:sz w:val="22"/>
          <w:szCs w:val="22"/>
          <w:lang w:val="pl-PL"/>
        </w:rPr>
        <w:t xml:space="preserve">ą niż akumulacja węgla usługą </w:t>
      </w:r>
      <w:r w:rsidRPr="00A068DB">
        <w:rPr>
          <w:rFonts w:asciiTheme="majorHAnsi" w:hAnsiTheme="majorHAnsi"/>
          <w:sz w:val="22"/>
          <w:szCs w:val="22"/>
          <w:lang w:val="pl-PL"/>
        </w:rPr>
        <w:t>jest skuteczne przechowywanie węgla usuniętego z atmosfery w minionych tysiącleciach. Torfowiska są najefektywniejszymi w</w:t>
      </w:r>
      <w:r w:rsidR="00803A6F">
        <w:rPr>
          <w:rFonts w:asciiTheme="majorHAnsi" w:hAnsiTheme="majorHAnsi"/>
          <w:sz w:val="22"/>
          <w:szCs w:val="22"/>
          <w:lang w:val="pl-PL"/>
        </w:rPr>
        <w:t> </w:t>
      </w:r>
      <w:r w:rsidRPr="00A068DB">
        <w:rPr>
          <w:rFonts w:asciiTheme="majorHAnsi" w:hAnsiTheme="majorHAnsi"/>
          <w:sz w:val="22"/>
          <w:szCs w:val="22"/>
          <w:lang w:val="pl-PL"/>
        </w:rPr>
        <w:t>przeliczeniu na jednostkę powierzchni magazynami węgla w biosferze lądowej, a</w:t>
      </w:r>
      <w:r w:rsidR="00DF1489">
        <w:rPr>
          <w:rFonts w:asciiTheme="majorHAnsi" w:hAnsiTheme="majorHAnsi"/>
          <w:sz w:val="22"/>
          <w:szCs w:val="22"/>
          <w:lang w:val="pl-PL"/>
        </w:rPr>
        <w:t> </w:t>
      </w:r>
      <w:r w:rsidRPr="00A068DB">
        <w:rPr>
          <w:rFonts w:asciiTheme="majorHAnsi" w:hAnsiTheme="majorHAnsi"/>
          <w:sz w:val="22"/>
          <w:szCs w:val="22"/>
          <w:lang w:val="pl-PL"/>
        </w:rPr>
        <w:t>od</w:t>
      </w:r>
      <w:r w:rsidR="00DF1489">
        <w:rPr>
          <w:rFonts w:asciiTheme="majorHAnsi" w:hAnsiTheme="majorHAnsi"/>
          <w:sz w:val="22"/>
          <w:szCs w:val="22"/>
          <w:lang w:val="pl-PL"/>
        </w:rPr>
        <w:t> </w:t>
      </w:r>
      <w:r w:rsidRPr="00A068DB">
        <w:rPr>
          <w:rFonts w:asciiTheme="majorHAnsi" w:hAnsiTheme="majorHAnsi"/>
          <w:sz w:val="22"/>
          <w:szCs w:val="22"/>
          <w:lang w:val="pl-PL"/>
        </w:rPr>
        <w:t>ich ochrony lub sposobu zagospodarowania zależy, czy węgiel ten pozostanie związany w</w:t>
      </w:r>
      <w:r w:rsidR="00C14F29">
        <w:rPr>
          <w:rFonts w:asciiTheme="majorHAnsi" w:hAnsiTheme="majorHAnsi"/>
          <w:sz w:val="22"/>
          <w:szCs w:val="22"/>
          <w:lang w:val="pl-PL"/>
        </w:rPr>
        <w:t> </w:t>
      </w:r>
      <w:r w:rsidRPr="00A068DB">
        <w:rPr>
          <w:rFonts w:asciiTheme="majorHAnsi" w:hAnsiTheme="majorHAnsi"/>
          <w:sz w:val="22"/>
          <w:szCs w:val="22"/>
          <w:lang w:val="pl-PL"/>
        </w:rPr>
        <w:t xml:space="preserve">materii </w:t>
      </w:r>
      <w:r w:rsidRPr="00A068DB">
        <w:rPr>
          <w:rFonts w:asciiTheme="majorHAnsi" w:hAnsiTheme="majorHAnsi"/>
          <w:sz w:val="22"/>
          <w:szCs w:val="22"/>
          <w:lang w:val="pl-PL"/>
        </w:rPr>
        <w:lastRenderedPageBreak/>
        <w:t>organicznej, czy też zostanie uwolniony do obiegu. Aby węgiel zawarty w torfie lub</w:t>
      </w:r>
      <w:r w:rsidR="00C14F29">
        <w:rPr>
          <w:rFonts w:asciiTheme="majorHAnsi" w:hAnsiTheme="majorHAnsi"/>
          <w:sz w:val="22"/>
          <w:szCs w:val="22"/>
          <w:lang w:val="pl-PL"/>
        </w:rPr>
        <w:t> </w:t>
      </w:r>
      <w:r w:rsidRPr="00A068DB">
        <w:rPr>
          <w:rFonts w:asciiTheme="majorHAnsi" w:hAnsiTheme="majorHAnsi"/>
          <w:sz w:val="22"/>
          <w:szCs w:val="22"/>
          <w:lang w:val="pl-PL"/>
        </w:rPr>
        <w:t>glebach mułowych nie przedostał się z powrotem do atmosfery</w:t>
      </w:r>
      <w:r w:rsidR="00844C35">
        <w:rPr>
          <w:rFonts w:asciiTheme="majorHAnsi" w:hAnsiTheme="majorHAnsi"/>
          <w:sz w:val="22"/>
          <w:szCs w:val="22"/>
          <w:lang w:val="pl-PL"/>
        </w:rPr>
        <w:t>,</w:t>
      </w:r>
      <w:r w:rsidRPr="00A068DB">
        <w:rPr>
          <w:rFonts w:asciiTheme="majorHAnsi" w:hAnsiTheme="majorHAnsi"/>
          <w:sz w:val="22"/>
          <w:szCs w:val="22"/>
          <w:lang w:val="pl-PL"/>
        </w:rPr>
        <w:t xml:space="preserve"> muszą zostać zachowane warunki bagienne, a ściślej: wysoki poziom wody na torfowiskach i procesy namulania na</w:t>
      </w:r>
      <w:r w:rsidR="00C14F29">
        <w:rPr>
          <w:rFonts w:asciiTheme="majorHAnsi" w:hAnsiTheme="majorHAnsi"/>
          <w:sz w:val="22"/>
          <w:szCs w:val="22"/>
          <w:lang w:val="pl-PL"/>
        </w:rPr>
        <w:t> </w:t>
      </w:r>
      <w:r w:rsidRPr="00A068DB">
        <w:rPr>
          <w:rFonts w:asciiTheme="majorHAnsi" w:hAnsiTheme="majorHAnsi"/>
          <w:sz w:val="22"/>
          <w:szCs w:val="22"/>
          <w:lang w:val="pl-PL"/>
        </w:rPr>
        <w:t xml:space="preserve">terenach zalewowych. </w:t>
      </w:r>
    </w:p>
    <w:p w14:paraId="509B4EDD" w14:textId="337700EE" w:rsidR="00B35F33" w:rsidRPr="005C5A9E" w:rsidRDefault="613BADCD" w:rsidP="23CCD8AE">
      <w:pPr>
        <w:tabs>
          <w:tab w:val="left" w:pos="960"/>
        </w:tabs>
        <w:jc w:val="both"/>
        <w:rPr>
          <w:rFonts w:asciiTheme="majorHAnsi" w:hAnsiTheme="majorHAnsi"/>
          <w:sz w:val="22"/>
          <w:szCs w:val="22"/>
          <w:lang w:val="pl-PL"/>
        </w:rPr>
      </w:pPr>
      <w:r w:rsidRPr="00DF1489">
        <w:rPr>
          <w:rFonts w:asciiTheme="majorHAnsi" w:hAnsiTheme="majorHAnsi"/>
          <w:sz w:val="22"/>
          <w:szCs w:val="22"/>
          <w:lang w:val="pl-PL"/>
        </w:rPr>
        <w:t xml:space="preserve">Głównym czynnikiem powodującym uwalnianie węgla jest odwadnianie, a im głębszy jest poziom wody na torfowisku i im dłuższe </w:t>
      </w:r>
      <w:r w:rsidR="5C3DD8B1" w:rsidRPr="00DF1489">
        <w:rPr>
          <w:rFonts w:asciiTheme="majorHAnsi" w:hAnsiTheme="majorHAnsi"/>
          <w:sz w:val="22"/>
          <w:szCs w:val="22"/>
          <w:lang w:val="pl-PL"/>
        </w:rPr>
        <w:t>okresy niskich poziomów wody</w:t>
      </w:r>
      <w:r w:rsidRPr="00DF1489">
        <w:rPr>
          <w:rFonts w:asciiTheme="majorHAnsi" w:hAnsiTheme="majorHAnsi"/>
          <w:sz w:val="22"/>
          <w:szCs w:val="22"/>
          <w:lang w:val="pl-PL"/>
        </w:rPr>
        <w:t>, tym większe są emisje dwutlenku</w:t>
      </w:r>
      <w:r w:rsidRPr="23CCD8AE">
        <w:rPr>
          <w:rFonts w:asciiTheme="majorHAnsi" w:hAnsiTheme="majorHAnsi"/>
          <w:sz w:val="22"/>
          <w:szCs w:val="22"/>
          <w:lang w:val="pl-PL"/>
        </w:rPr>
        <w:t xml:space="preserve"> węgla. Dodatkowo rosną one wskutek zaburzania profilu glebowego (np. orki), które dotlenia osuszoną glebę. </w:t>
      </w:r>
      <w:r w:rsidR="00CB1451" w:rsidRPr="23CCD8AE">
        <w:rPr>
          <w:rFonts w:asciiTheme="majorHAnsi" w:hAnsiTheme="majorHAnsi"/>
          <w:sz w:val="22"/>
          <w:szCs w:val="22"/>
          <w:lang w:val="pl-PL"/>
        </w:rPr>
        <w:t xml:space="preserve">W warunkach Polski emisje dwutlenku węgla z osuszonych torfowisk wynoszą od kilku do ponad 30 ton </w:t>
      </w:r>
      <w:proofErr w:type="spellStart"/>
      <w:r w:rsidR="00CB1451" w:rsidRPr="23CCD8AE">
        <w:rPr>
          <w:rFonts w:asciiTheme="majorHAnsi" w:hAnsiTheme="majorHAnsi"/>
          <w:sz w:val="22"/>
          <w:szCs w:val="22"/>
          <w:lang w:val="pl-PL"/>
        </w:rPr>
        <w:t>ekw</w:t>
      </w:r>
      <w:proofErr w:type="spellEnd"/>
      <w:r w:rsidR="00CB1451" w:rsidRPr="23CCD8AE">
        <w:rPr>
          <w:rFonts w:asciiTheme="majorHAnsi" w:hAnsiTheme="majorHAnsi"/>
          <w:sz w:val="22"/>
          <w:szCs w:val="22"/>
          <w:lang w:val="pl-PL"/>
        </w:rPr>
        <w:t>. CO</w:t>
      </w:r>
      <w:r w:rsidR="00CB1451" w:rsidRPr="23CCD8AE">
        <w:rPr>
          <w:rFonts w:asciiTheme="majorHAnsi" w:hAnsiTheme="majorHAnsi"/>
          <w:sz w:val="22"/>
          <w:szCs w:val="22"/>
          <w:vertAlign w:val="subscript"/>
          <w:lang w:val="pl-PL"/>
        </w:rPr>
        <w:t>2</w:t>
      </w:r>
      <w:r w:rsidR="00CB1451" w:rsidRPr="23CCD8AE">
        <w:rPr>
          <w:rFonts w:asciiTheme="majorHAnsi" w:hAnsiTheme="majorHAnsi"/>
          <w:sz w:val="22"/>
          <w:szCs w:val="22"/>
          <w:lang w:val="pl-PL"/>
        </w:rPr>
        <w:t xml:space="preserve"> z hektara </w:t>
      </w:r>
      <w:proofErr w:type="spellStart"/>
      <w:r w:rsidR="00CB1451" w:rsidRPr="23CCD8AE">
        <w:rPr>
          <w:rFonts w:asciiTheme="majorHAnsi" w:hAnsiTheme="majorHAnsi"/>
          <w:sz w:val="22"/>
          <w:szCs w:val="22"/>
          <w:lang w:val="pl-PL"/>
        </w:rPr>
        <w:t>rocznie</w:t>
      </w:r>
      <w:r w:rsidR="00371970">
        <w:rPr>
          <w:rFonts w:asciiTheme="majorHAnsi" w:hAnsiTheme="majorHAnsi"/>
          <w:sz w:val="22"/>
          <w:szCs w:val="22"/>
          <w:lang w:val="pl-PL"/>
        </w:rPr>
        <w:t>.</w:t>
      </w:r>
      <w:r w:rsidRPr="23CCD8AE">
        <w:rPr>
          <w:rFonts w:asciiTheme="majorHAnsi" w:hAnsiTheme="majorHAnsi"/>
          <w:sz w:val="22"/>
          <w:szCs w:val="22"/>
          <w:lang w:val="pl-PL"/>
        </w:rPr>
        <w:t>Usługa</w:t>
      </w:r>
      <w:proofErr w:type="spellEnd"/>
      <w:r w:rsidRPr="23CCD8AE">
        <w:rPr>
          <w:rFonts w:asciiTheme="majorHAnsi" w:hAnsiTheme="majorHAnsi"/>
          <w:sz w:val="22"/>
          <w:szCs w:val="22"/>
          <w:lang w:val="pl-PL"/>
        </w:rPr>
        <w:t xml:space="preserve"> ekosystemów </w:t>
      </w:r>
      <w:proofErr w:type="spellStart"/>
      <w:r w:rsidRPr="23CCD8AE">
        <w:rPr>
          <w:rFonts w:asciiTheme="majorHAnsi" w:hAnsiTheme="majorHAnsi"/>
          <w:sz w:val="22"/>
          <w:szCs w:val="22"/>
          <w:lang w:val="pl-PL"/>
        </w:rPr>
        <w:t>mokradłowych</w:t>
      </w:r>
      <w:proofErr w:type="spellEnd"/>
      <w:r w:rsidRPr="23CCD8AE">
        <w:rPr>
          <w:rFonts w:asciiTheme="majorHAnsi" w:hAnsiTheme="majorHAnsi"/>
          <w:sz w:val="22"/>
          <w:szCs w:val="22"/>
          <w:lang w:val="pl-PL"/>
        </w:rPr>
        <w:t xml:space="preserve"> związana z ograniczaniem globalnego ocieplenia w wyniku ochrony zasobów węgla organicznego jest </w:t>
      </w:r>
      <w:r w:rsidR="00D66359">
        <w:rPr>
          <w:rFonts w:asciiTheme="majorHAnsi" w:hAnsiTheme="majorHAnsi"/>
          <w:sz w:val="22"/>
          <w:szCs w:val="22"/>
          <w:lang w:val="pl-PL"/>
        </w:rPr>
        <w:t xml:space="preserve">znacząco osłabiona w wyniku korzystania z innych usług ekosystemowych, które wiążą się z odwadnianiem, mineralizacją torfu i emisją gazów cieplarnianych. </w:t>
      </w:r>
    </w:p>
    <w:p w14:paraId="69978880" w14:textId="4B90F078" w:rsidR="00CB1451" w:rsidRPr="00A068DB" w:rsidRDefault="00CB1451" w:rsidP="00A068DB">
      <w:pPr>
        <w:tabs>
          <w:tab w:val="left" w:pos="960"/>
        </w:tabs>
        <w:rPr>
          <w:rFonts w:asciiTheme="majorHAnsi" w:hAnsiTheme="majorHAnsi"/>
          <w:color w:val="3E762A" w:themeColor="accent1" w:themeShade="BF"/>
          <w:sz w:val="22"/>
          <w:szCs w:val="22"/>
          <w:lang w:val="pl-PL"/>
        </w:rPr>
      </w:pPr>
      <w:r w:rsidRPr="00A068DB">
        <w:rPr>
          <w:rFonts w:asciiTheme="majorHAnsi" w:hAnsiTheme="majorHAnsi"/>
          <w:color w:val="3E762A" w:themeColor="accent1" w:themeShade="BF"/>
          <w:sz w:val="22"/>
          <w:szCs w:val="22"/>
          <w:lang w:val="pl-PL"/>
        </w:rPr>
        <w:t>Aspekt lokalny i regionalny</w:t>
      </w:r>
      <w:r w:rsidR="00D76DC8">
        <w:rPr>
          <w:rFonts w:asciiTheme="majorHAnsi" w:hAnsiTheme="majorHAnsi"/>
          <w:color w:val="3E762A" w:themeColor="accent1" w:themeShade="BF"/>
          <w:sz w:val="22"/>
          <w:szCs w:val="22"/>
          <w:lang w:val="pl-PL"/>
        </w:rPr>
        <w:t xml:space="preserve"> – </w:t>
      </w:r>
      <w:r w:rsidRPr="00A068DB">
        <w:rPr>
          <w:rFonts w:asciiTheme="majorHAnsi" w:hAnsiTheme="majorHAnsi"/>
          <w:color w:val="3E762A" w:themeColor="accent1" w:themeShade="BF"/>
          <w:sz w:val="22"/>
          <w:szCs w:val="22"/>
          <w:lang w:val="pl-PL"/>
        </w:rPr>
        <w:t>obieg wody i efekt schładzania</w:t>
      </w:r>
    </w:p>
    <w:p w14:paraId="755C7941" w14:textId="4D20498A"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W skali lokalnej i regionalnej mokradła są ważnym czynnikiem regulującym krążenie wody między atmosferą, a lądem (zwane małym cyklem hydrologicznym). Rola ta wynika z retencji i</w:t>
      </w:r>
      <w:r w:rsidR="00803A6F">
        <w:rPr>
          <w:rFonts w:asciiTheme="majorHAnsi" w:hAnsiTheme="majorHAnsi"/>
          <w:sz w:val="22"/>
          <w:szCs w:val="22"/>
          <w:lang w:val="pl-PL"/>
        </w:rPr>
        <w:t> </w:t>
      </w:r>
      <w:proofErr w:type="spellStart"/>
      <w:r w:rsidRPr="00A068DB">
        <w:rPr>
          <w:rFonts w:asciiTheme="majorHAnsi" w:hAnsiTheme="majorHAnsi"/>
          <w:sz w:val="22"/>
          <w:szCs w:val="22"/>
          <w:lang w:val="pl-PL"/>
        </w:rPr>
        <w:t>ewapotranspiracji</w:t>
      </w:r>
      <w:proofErr w:type="spellEnd"/>
      <w:r w:rsidRPr="00A068DB">
        <w:rPr>
          <w:rFonts w:asciiTheme="majorHAnsi" w:hAnsiTheme="majorHAnsi"/>
          <w:sz w:val="22"/>
          <w:szCs w:val="22"/>
          <w:lang w:val="pl-PL"/>
        </w:rPr>
        <w:t xml:space="preserve"> (to suma parowania i transpiracji, czyli usuwania wody przez rośliny). Dzięki efektywnej retencji mokradła zachowują wodę blisko powierzchni przez znaczną część roku</w:t>
      </w:r>
      <w:r w:rsidR="00D76DC8">
        <w:rPr>
          <w:rFonts w:asciiTheme="majorHAnsi" w:hAnsiTheme="majorHAnsi"/>
          <w:sz w:val="22"/>
          <w:szCs w:val="22"/>
          <w:lang w:val="pl-PL"/>
        </w:rPr>
        <w:t xml:space="preserve"> – </w:t>
      </w:r>
      <w:r w:rsidRPr="00A068DB">
        <w:rPr>
          <w:rFonts w:asciiTheme="majorHAnsi" w:hAnsiTheme="majorHAnsi"/>
          <w:sz w:val="22"/>
          <w:szCs w:val="22"/>
          <w:lang w:val="pl-PL"/>
        </w:rPr>
        <w:t>również wtedy, gdy wskutek suszy brakuje jej w innych ekosystemach. Parująca z mokradeł woda zmniejsza deficyt pary wodnej w powietrzu, ograniczając w ten sposób dotkliwość susz</w:t>
      </w:r>
      <w:r w:rsidR="00D76DC8">
        <w:rPr>
          <w:rFonts w:asciiTheme="majorHAnsi" w:hAnsiTheme="majorHAnsi"/>
          <w:sz w:val="22"/>
          <w:szCs w:val="22"/>
          <w:lang w:val="pl-PL"/>
        </w:rPr>
        <w:t xml:space="preserve"> – </w:t>
      </w:r>
      <w:r w:rsidRPr="00A068DB">
        <w:rPr>
          <w:rFonts w:asciiTheme="majorHAnsi" w:hAnsiTheme="majorHAnsi"/>
          <w:sz w:val="22"/>
          <w:szCs w:val="22"/>
          <w:lang w:val="pl-PL"/>
        </w:rPr>
        <w:t>np.</w:t>
      </w:r>
      <w:r w:rsidR="00803A6F">
        <w:rPr>
          <w:rFonts w:asciiTheme="majorHAnsi" w:hAnsiTheme="majorHAnsi"/>
          <w:sz w:val="22"/>
          <w:szCs w:val="22"/>
          <w:lang w:val="pl-PL"/>
        </w:rPr>
        <w:t> </w:t>
      </w:r>
      <w:r w:rsidRPr="00A068DB">
        <w:rPr>
          <w:rFonts w:asciiTheme="majorHAnsi" w:hAnsiTheme="majorHAnsi"/>
          <w:sz w:val="22"/>
          <w:szCs w:val="22"/>
          <w:lang w:val="pl-PL"/>
        </w:rPr>
        <w:t>na</w:t>
      </w:r>
      <w:r w:rsidR="00803A6F">
        <w:rPr>
          <w:rFonts w:asciiTheme="majorHAnsi" w:hAnsiTheme="majorHAnsi"/>
          <w:sz w:val="22"/>
          <w:szCs w:val="22"/>
          <w:lang w:val="pl-PL"/>
        </w:rPr>
        <w:t> </w:t>
      </w:r>
      <w:r w:rsidRPr="00A068DB">
        <w:rPr>
          <w:rFonts w:asciiTheme="majorHAnsi" w:hAnsiTheme="majorHAnsi"/>
          <w:sz w:val="22"/>
          <w:szCs w:val="22"/>
          <w:lang w:val="pl-PL"/>
        </w:rPr>
        <w:t xml:space="preserve">terenach rolniczych i leśnych. Ponadto, jako proces </w:t>
      </w:r>
      <w:proofErr w:type="spellStart"/>
      <w:r w:rsidRPr="00A068DB">
        <w:rPr>
          <w:rFonts w:asciiTheme="majorHAnsi" w:hAnsiTheme="majorHAnsi"/>
          <w:sz w:val="22"/>
          <w:szCs w:val="22"/>
          <w:lang w:val="pl-PL"/>
        </w:rPr>
        <w:t>endoergiczny</w:t>
      </w:r>
      <w:proofErr w:type="spellEnd"/>
      <w:r w:rsidRPr="00A068DB">
        <w:rPr>
          <w:rFonts w:asciiTheme="majorHAnsi" w:hAnsiTheme="majorHAnsi"/>
          <w:sz w:val="22"/>
          <w:szCs w:val="22"/>
          <w:lang w:val="pl-PL"/>
        </w:rPr>
        <w:t xml:space="preserve">, </w:t>
      </w:r>
      <w:proofErr w:type="spellStart"/>
      <w:r w:rsidRPr="00A068DB">
        <w:rPr>
          <w:rFonts w:asciiTheme="majorHAnsi" w:hAnsiTheme="majorHAnsi"/>
          <w:sz w:val="22"/>
          <w:szCs w:val="22"/>
          <w:lang w:val="pl-PL"/>
        </w:rPr>
        <w:t>ewapotranspiracja</w:t>
      </w:r>
      <w:proofErr w:type="spellEnd"/>
      <w:r w:rsidRPr="00A068DB">
        <w:rPr>
          <w:rFonts w:asciiTheme="majorHAnsi" w:hAnsiTheme="majorHAnsi"/>
          <w:sz w:val="22"/>
          <w:szCs w:val="22"/>
          <w:lang w:val="pl-PL"/>
        </w:rPr>
        <w:t xml:space="preserve"> schładza powietrze przyczyniając się do łagodzenia f</w:t>
      </w:r>
      <w:r w:rsidR="000A3B27">
        <w:rPr>
          <w:rFonts w:asciiTheme="majorHAnsi" w:hAnsiTheme="majorHAnsi"/>
          <w:sz w:val="22"/>
          <w:szCs w:val="22"/>
          <w:lang w:val="pl-PL"/>
        </w:rPr>
        <w:t>a</w:t>
      </w:r>
      <w:r w:rsidRPr="00A068DB">
        <w:rPr>
          <w:rFonts w:asciiTheme="majorHAnsi" w:hAnsiTheme="majorHAnsi"/>
          <w:sz w:val="22"/>
          <w:szCs w:val="22"/>
          <w:lang w:val="pl-PL"/>
        </w:rPr>
        <w:t>l upałów</w:t>
      </w:r>
      <w:r w:rsidR="00D76DC8">
        <w:rPr>
          <w:rFonts w:asciiTheme="majorHAnsi" w:hAnsiTheme="majorHAnsi"/>
          <w:sz w:val="22"/>
          <w:szCs w:val="22"/>
          <w:lang w:val="pl-PL"/>
        </w:rPr>
        <w:t xml:space="preserve"> – </w:t>
      </w:r>
      <w:r w:rsidRPr="00A068DB">
        <w:rPr>
          <w:rFonts w:asciiTheme="majorHAnsi" w:hAnsiTheme="majorHAnsi"/>
          <w:sz w:val="22"/>
          <w:szCs w:val="22"/>
          <w:lang w:val="pl-PL"/>
        </w:rPr>
        <w:t>ten efekt jest szczególnie ważny w</w:t>
      </w:r>
      <w:r w:rsidR="00803A6F">
        <w:rPr>
          <w:rFonts w:asciiTheme="majorHAnsi" w:hAnsiTheme="majorHAnsi"/>
          <w:sz w:val="22"/>
          <w:szCs w:val="22"/>
          <w:lang w:val="pl-PL"/>
        </w:rPr>
        <w:t> </w:t>
      </w:r>
      <w:r w:rsidRPr="00A068DB">
        <w:rPr>
          <w:rFonts w:asciiTheme="majorHAnsi" w:hAnsiTheme="majorHAnsi"/>
          <w:sz w:val="22"/>
          <w:szCs w:val="22"/>
          <w:lang w:val="pl-PL"/>
        </w:rPr>
        <w:t xml:space="preserve">miastach, gdzie mokradła ograniczają tzw. miejską wyspę ciepła. </w:t>
      </w:r>
    </w:p>
    <w:p w14:paraId="712D486D" w14:textId="77777777" w:rsidR="00B35F33" w:rsidRPr="005C5A9E" w:rsidRDefault="00B35F33" w:rsidP="00957AFC">
      <w:pPr>
        <w:tabs>
          <w:tab w:val="left" w:pos="960"/>
        </w:tabs>
        <w:jc w:val="both"/>
        <w:rPr>
          <w:rFonts w:asciiTheme="majorHAnsi" w:hAnsiTheme="majorHAnsi"/>
          <w:bCs/>
          <w:sz w:val="22"/>
          <w:szCs w:val="22"/>
          <w:lang w:val="pl-PL"/>
        </w:rPr>
      </w:pPr>
    </w:p>
    <w:p w14:paraId="77A4B2E3" w14:textId="52A3BEDE" w:rsidR="00CB1451" w:rsidRPr="00A068DB" w:rsidRDefault="00CB1451" w:rsidP="00957AFC">
      <w:pPr>
        <w:tabs>
          <w:tab w:val="left" w:pos="960"/>
        </w:tabs>
        <w:jc w:val="both"/>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Regulacja stosunków wodnych</w:t>
      </w:r>
      <w:r w:rsidR="00D76DC8">
        <w:rPr>
          <w:rFonts w:asciiTheme="majorHAnsi" w:hAnsiTheme="majorHAnsi"/>
          <w:b/>
          <w:color w:val="3E762A" w:themeColor="accent1" w:themeShade="BF"/>
          <w:sz w:val="22"/>
          <w:szCs w:val="22"/>
          <w:lang w:val="pl-PL"/>
        </w:rPr>
        <w:t xml:space="preserve"> – </w:t>
      </w:r>
      <w:r w:rsidRPr="00A068DB">
        <w:rPr>
          <w:rFonts w:asciiTheme="majorHAnsi" w:hAnsiTheme="majorHAnsi"/>
          <w:b/>
          <w:color w:val="3E762A" w:themeColor="accent1" w:themeShade="BF"/>
          <w:sz w:val="22"/>
          <w:szCs w:val="22"/>
          <w:lang w:val="pl-PL"/>
        </w:rPr>
        <w:t>zapobieganie powodziom i suszom</w:t>
      </w:r>
    </w:p>
    <w:p w14:paraId="09AA31C2" w14:textId="560C4108" w:rsidR="00CB1451" w:rsidRPr="00A068DB" w:rsidRDefault="00CB1451" w:rsidP="00957AFC">
      <w:pPr>
        <w:tabs>
          <w:tab w:val="left" w:pos="960"/>
        </w:tabs>
        <w:jc w:val="both"/>
        <w:rPr>
          <w:rFonts w:asciiTheme="majorHAnsi" w:hAnsiTheme="majorHAnsi"/>
          <w:b/>
          <w:sz w:val="22"/>
          <w:szCs w:val="22"/>
          <w:lang w:val="pl-PL"/>
        </w:rPr>
      </w:pPr>
      <w:r w:rsidRPr="00A068DB">
        <w:rPr>
          <w:rFonts w:asciiTheme="majorHAnsi" w:hAnsiTheme="majorHAnsi"/>
          <w:sz w:val="22"/>
          <w:szCs w:val="22"/>
          <w:lang w:val="pl-PL"/>
        </w:rPr>
        <w:t xml:space="preserve">Znaczenie mokradeł dla regulacji lokalnych i regionalnych stosunków wodnych wynika (poza wspomnianymi powyżej aspektami mikroklimatycznymi) z ograniczania odpływu wód podziemnych ze zlewni oraz spowolnienia przepływu wód powierzchniowych. Ograniczenie odpływu wód podziemnych wynika z ich zatrzymywania w obrębie mokradeł oraz z roli mokradeł w podwyższaniu regionalnego poziomu wody. W szczególności torfowiska niskie </w:t>
      </w:r>
      <w:proofErr w:type="spellStart"/>
      <w:r w:rsidRPr="00A068DB">
        <w:rPr>
          <w:rFonts w:asciiTheme="majorHAnsi" w:hAnsiTheme="majorHAnsi"/>
          <w:sz w:val="22"/>
          <w:szCs w:val="22"/>
          <w:lang w:val="pl-PL"/>
        </w:rPr>
        <w:t>soligeniczne</w:t>
      </w:r>
      <w:proofErr w:type="spellEnd"/>
      <w:r w:rsidRPr="00A068DB">
        <w:rPr>
          <w:rFonts w:asciiTheme="majorHAnsi" w:hAnsiTheme="majorHAnsi"/>
          <w:sz w:val="22"/>
          <w:szCs w:val="22"/>
          <w:lang w:val="pl-PL"/>
        </w:rPr>
        <w:t>, w</w:t>
      </w:r>
      <w:r w:rsidR="00803A6F">
        <w:rPr>
          <w:rFonts w:asciiTheme="majorHAnsi" w:hAnsiTheme="majorHAnsi"/>
          <w:sz w:val="22"/>
          <w:szCs w:val="22"/>
          <w:lang w:val="pl-PL"/>
        </w:rPr>
        <w:t> </w:t>
      </w:r>
      <w:r w:rsidRPr="00A068DB">
        <w:rPr>
          <w:rFonts w:asciiTheme="majorHAnsi" w:hAnsiTheme="majorHAnsi"/>
          <w:sz w:val="22"/>
          <w:szCs w:val="22"/>
          <w:lang w:val="pl-PL"/>
        </w:rPr>
        <w:t>miarę narastania blokują wypływ wód podziemnych, przyczyniając się do retencji ogromnych ilości wody w glebach i skałach na otaczających terenach. Efekt ten maleje</w:t>
      </w:r>
      <w:r w:rsidR="00FE18A9">
        <w:rPr>
          <w:rFonts w:asciiTheme="majorHAnsi" w:hAnsiTheme="majorHAnsi"/>
          <w:sz w:val="22"/>
          <w:szCs w:val="22"/>
          <w:lang w:val="pl-PL"/>
        </w:rPr>
        <w:t>,</w:t>
      </w:r>
      <w:r w:rsidRPr="00A068DB">
        <w:rPr>
          <w:rFonts w:asciiTheme="majorHAnsi" w:hAnsiTheme="majorHAnsi"/>
          <w:sz w:val="22"/>
          <w:szCs w:val="22"/>
          <w:lang w:val="pl-PL"/>
        </w:rPr>
        <w:t xml:space="preserve"> a nawet zanika przy osuszeniu torfowisk lub wydobyciu torfu. Z</w:t>
      </w:r>
      <w:r w:rsidR="00803A6F">
        <w:rPr>
          <w:rFonts w:asciiTheme="majorHAnsi" w:hAnsiTheme="majorHAnsi"/>
          <w:sz w:val="22"/>
          <w:szCs w:val="22"/>
          <w:lang w:val="pl-PL"/>
        </w:rPr>
        <w:t> </w:t>
      </w:r>
      <w:r w:rsidRPr="00A068DB">
        <w:rPr>
          <w:rFonts w:asciiTheme="majorHAnsi" w:hAnsiTheme="majorHAnsi"/>
          <w:sz w:val="22"/>
          <w:szCs w:val="22"/>
          <w:lang w:val="pl-PL"/>
        </w:rPr>
        <w:t>kolei poziom wód podziemnych w dolinach rzecznych znacząco zależy od poziomu wody w</w:t>
      </w:r>
      <w:r w:rsidR="00803A6F">
        <w:rPr>
          <w:rFonts w:asciiTheme="majorHAnsi" w:hAnsiTheme="majorHAnsi"/>
          <w:sz w:val="22"/>
          <w:szCs w:val="22"/>
          <w:lang w:val="pl-PL"/>
        </w:rPr>
        <w:t> </w:t>
      </w:r>
      <w:r w:rsidRPr="00A068DB">
        <w:rPr>
          <w:rFonts w:asciiTheme="majorHAnsi" w:hAnsiTheme="majorHAnsi"/>
          <w:sz w:val="22"/>
          <w:szCs w:val="22"/>
          <w:lang w:val="pl-PL"/>
        </w:rPr>
        <w:t xml:space="preserve">rzece, a wszelkie prace utrzymaniowe i </w:t>
      </w:r>
      <w:r w:rsidR="00A368EF" w:rsidRPr="00A068DB">
        <w:rPr>
          <w:rFonts w:asciiTheme="majorHAnsi" w:hAnsiTheme="majorHAnsi"/>
          <w:sz w:val="22"/>
          <w:szCs w:val="22"/>
          <w:lang w:val="pl-PL"/>
        </w:rPr>
        <w:t>regul</w:t>
      </w:r>
      <w:r w:rsidR="00A368EF">
        <w:rPr>
          <w:rFonts w:asciiTheme="majorHAnsi" w:hAnsiTheme="majorHAnsi"/>
          <w:sz w:val="22"/>
          <w:szCs w:val="22"/>
          <w:lang w:val="pl-PL"/>
        </w:rPr>
        <w:t>acyjne,</w:t>
      </w:r>
      <w:r w:rsidR="00A368EF" w:rsidRPr="00A068DB">
        <w:rPr>
          <w:rFonts w:asciiTheme="majorHAnsi" w:hAnsiTheme="majorHAnsi"/>
          <w:sz w:val="22"/>
          <w:szCs w:val="22"/>
          <w:lang w:val="pl-PL"/>
        </w:rPr>
        <w:t xml:space="preserve"> </w:t>
      </w:r>
      <w:r w:rsidRPr="00A068DB">
        <w:rPr>
          <w:rFonts w:asciiTheme="majorHAnsi" w:hAnsiTheme="majorHAnsi"/>
          <w:sz w:val="22"/>
          <w:szCs w:val="22"/>
          <w:lang w:val="pl-PL"/>
        </w:rPr>
        <w:t xml:space="preserve">prowadzące do przyspieszenia </w:t>
      </w:r>
      <w:r w:rsidR="00A368EF" w:rsidRPr="00A068DB">
        <w:rPr>
          <w:rFonts w:asciiTheme="majorHAnsi" w:hAnsiTheme="majorHAnsi"/>
          <w:sz w:val="22"/>
          <w:szCs w:val="22"/>
          <w:lang w:val="pl-PL"/>
        </w:rPr>
        <w:t>odpływ</w:t>
      </w:r>
      <w:r w:rsidR="00A368EF">
        <w:rPr>
          <w:rFonts w:asciiTheme="majorHAnsi" w:hAnsiTheme="majorHAnsi"/>
          <w:sz w:val="22"/>
          <w:szCs w:val="22"/>
          <w:lang w:val="pl-PL"/>
        </w:rPr>
        <w:t>u,</w:t>
      </w:r>
      <w:r w:rsidR="00A368EF" w:rsidRPr="00A068DB">
        <w:rPr>
          <w:rFonts w:asciiTheme="majorHAnsi" w:hAnsiTheme="majorHAnsi"/>
          <w:sz w:val="22"/>
          <w:szCs w:val="22"/>
          <w:lang w:val="pl-PL"/>
        </w:rPr>
        <w:t xml:space="preserve"> </w:t>
      </w:r>
      <w:r w:rsidRPr="00A068DB">
        <w:rPr>
          <w:rFonts w:asciiTheme="majorHAnsi" w:hAnsiTheme="majorHAnsi"/>
          <w:sz w:val="22"/>
          <w:szCs w:val="22"/>
          <w:lang w:val="pl-PL"/>
        </w:rPr>
        <w:t xml:space="preserve">powodują jego obniżenie. Drugi wspomniany aspekt dotyczy przede wszystkim nadrzecznych terenów zalewowych i polega na gromadzeniu wody powierzchniowej w okresie wezbrań, dzięki czemu wydłuża się czas przejścia fali powodziowej i zmniejsza wysokość wezbrania. </w:t>
      </w:r>
    </w:p>
    <w:p w14:paraId="71407D1F" w14:textId="77777777" w:rsidR="00B35F33" w:rsidRPr="005C5A9E" w:rsidRDefault="00B35F33" w:rsidP="00957AFC">
      <w:pPr>
        <w:tabs>
          <w:tab w:val="left" w:pos="960"/>
        </w:tabs>
        <w:jc w:val="both"/>
        <w:rPr>
          <w:rFonts w:asciiTheme="majorHAnsi" w:hAnsiTheme="majorHAnsi"/>
          <w:bCs/>
          <w:sz w:val="22"/>
          <w:szCs w:val="22"/>
          <w:lang w:val="pl-PL"/>
        </w:rPr>
      </w:pPr>
    </w:p>
    <w:p w14:paraId="6143A396" w14:textId="77777777" w:rsidR="00CB1451" w:rsidRPr="00A068DB" w:rsidRDefault="00CB1451" w:rsidP="00957AFC">
      <w:pPr>
        <w:tabs>
          <w:tab w:val="left" w:pos="960"/>
        </w:tabs>
        <w:jc w:val="both"/>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Oczyszczanie wód</w:t>
      </w:r>
    </w:p>
    <w:p w14:paraId="7AE78F99" w14:textId="778E61BF"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Najważniejszym typem zanieczyszczeń, w których przechwytywaniu uczestniczą mokradła, są</w:t>
      </w:r>
      <w:r w:rsidR="005B4A3D">
        <w:rPr>
          <w:rFonts w:asciiTheme="majorHAnsi" w:hAnsiTheme="majorHAnsi"/>
          <w:sz w:val="22"/>
          <w:szCs w:val="22"/>
          <w:lang w:val="pl-PL"/>
        </w:rPr>
        <w:t> </w:t>
      </w:r>
      <w:r w:rsidRPr="00A068DB">
        <w:rPr>
          <w:rFonts w:asciiTheme="majorHAnsi" w:hAnsiTheme="majorHAnsi"/>
          <w:sz w:val="22"/>
          <w:szCs w:val="22"/>
          <w:lang w:val="pl-PL"/>
        </w:rPr>
        <w:t xml:space="preserve">tzw. biogeny, czyli główne makroelementy warunkujące produktywność ekosystemów </w:t>
      </w:r>
      <w:r w:rsidRPr="00A068DB">
        <w:rPr>
          <w:rFonts w:asciiTheme="majorHAnsi" w:hAnsiTheme="majorHAnsi"/>
          <w:sz w:val="22"/>
          <w:szCs w:val="22"/>
          <w:lang w:val="pl-PL"/>
        </w:rPr>
        <w:lastRenderedPageBreak/>
        <w:t>lądowych i wodnych</w:t>
      </w:r>
      <w:r w:rsidR="00D76DC8">
        <w:rPr>
          <w:rFonts w:asciiTheme="majorHAnsi" w:hAnsiTheme="majorHAnsi"/>
          <w:sz w:val="22"/>
          <w:szCs w:val="22"/>
          <w:lang w:val="pl-PL"/>
        </w:rPr>
        <w:t xml:space="preserve"> – </w:t>
      </w:r>
      <w:r w:rsidRPr="00A068DB">
        <w:rPr>
          <w:rFonts w:asciiTheme="majorHAnsi" w:hAnsiTheme="majorHAnsi"/>
          <w:sz w:val="22"/>
          <w:szCs w:val="22"/>
          <w:lang w:val="pl-PL"/>
        </w:rPr>
        <w:t>azot i fosfor oraz w pewnym stopniu potas. Podwyższona dostępność przyswajalnych form tych pierwiastków</w:t>
      </w:r>
      <w:r w:rsidR="00162C40">
        <w:rPr>
          <w:rFonts w:asciiTheme="majorHAnsi" w:hAnsiTheme="majorHAnsi"/>
          <w:sz w:val="22"/>
          <w:szCs w:val="22"/>
          <w:lang w:val="pl-PL"/>
        </w:rPr>
        <w:t xml:space="preserve"> z wody lub powietrza</w:t>
      </w:r>
      <w:r w:rsidRPr="00A068DB">
        <w:rPr>
          <w:rFonts w:asciiTheme="majorHAnsi" w:hAnsiTheme="majorHAnsi"/>
          <w:sz w:val="22"/>
          <w:szCs w:val="22"/>
          <w:lang w:val="pl-PL"/>
        </w:rPr>
        <w:t xml:space="preserve"> powoduje eutrofizację, prowadzącą w</w:t>
      </w:r>
      <w:r w:rsidR="00803A6F">
        <w:rPr>
          <w:rFonts w:asciiTheme="majorHAnsi" w:hAnsiTheme="majorHAnsi"/>
          <w:sz w:val="22"/>
          <w:szCs w:val="22"/>
          <w:lang w:val="pl-PL"/>
        </w:rPr>
        <w:t> </w:t>
      </w:r>
      <w:r w:rsidRPr="00A068DB">
        <w:rPr>
          <w:rFonts w:asciiTheme="majorHAnsi" w:hAnsiTheme="majorHAnsi"/>
          <w:sz w:val="22"/>
          <w:szCs w:val="22"/>
          <w:lang w:val="pl-PL"/>
        </w:rPr>
        <w:t>ekosystemach wodnych do spadku różnorodności biologicznej, zakwitów glonów i sinic, a</w:t>
      </w:r>
      <w:r w:rsidR="00803A6F">
        <w:rPr>
          <w:rFonts w:asciiTheme="majorHAnsi" w:hAnsiTheme="majorHAnsi"/>
          <w:sz w:val="22"/>
          <w:szCs w:val="22"/>
          <w:lang w:val="pl-PL"/>
        </w:rPr>
        <w:t> </w:t>
      </w:r>
      <w:r w:rsidRPr="00A068DB">
        <w:rPr>
          <w:rFonts w:asciiTheme="majorHAnsi" w:hAnsiTheme="majorHAnsi"/>
          <w:sz w:val="22"/>
          <w:szCs w:val="22"/>
          <w:lang w:val="pl-PL"/>
        </w:rPr>
        <w:t>w</w:t>
      </w:r>
      <w:r w:rsidR="00803A6F">
        <w:rPr>
          <w:rFonts w:asciiTheme="majorHAnsi" w:hAnsiTheme="majorHAnsi"/>
          <w:sz w:val="22"/>
          <w:szCs w:val="22"/>
          <w:lang w:val="pl-PL"/>
        </w:rPr>
        <w:t> </w:t>
      </w:r>
      <w:r w:rsidRPr="00A068DB">
        <w:rPr>
          <w:rFonts w:asciiTheme="majorHAnsi" w:hAnsiTheme="majorHAnsi"/>
          <w:sz w:val="22"/>
          <w:szCs w:val="22"/>
          <w:lang w:val="pl-PL"/>
        </w:rPr>
        <w:t>efekcie deficytów tlenu. Poza biogenami, mokradła mają też zdolność przechwytywania innych typów zanieczyszczeń, np. metali ciężkich czy związków biologicznie czynnych.</w:t>
      </w:r>
    </w:p>
    <w:p w14:paraId="207CE62E" w14:textId="5D142B0B" w:rsidR="00CB1451" w:rsidRPr="00A068DB" w:rsidRDefault="00CB1451" w:rsidP="00957AFC">
      <w:pPr>
        <w:tabs>
          <w:tab w:val="left" w:pos="960"/>
        </w:tabs>
        <w:jc w:val="both"/>
        <w:rPr>
          <w:rFonts w:asciiTheme="majorHAnsi" w:hAnsiTheme="majorHAnsi"/>
          <w:i/>
          <w:color w:val="3E762A" w:themeColor="accent1" w:themeShade="BF"/>
          <w:sz w:val="22"/>
          <w:szCs w:val="22"/>
          <w:lang w:val="pl-PL"/>
        </w:rPr>
      </w:pPr>
      <w:r w:rsidRPr="00A068DB">
        <w:rPr>
          <w:rFonts w:asciiTheme="majorHAnsi" w:hAnsiTheme="majorHAnsi"/>
          <w:i/>
          <w:color w:val="3E762A" w:themeColor="accent1" w:themeShade="BF"/>
          <w:sz w:val="22"/>
          <w:szCs w:val="22"/>
          <w:lang w:val="pl-PL"/>
        </w:rPr>
        <w:t>Wychwytywanie biogenów</w:t>
      </w:r>
    </w:p>
    <w:p w14:paraId="72974774" w14:textId="0320B493"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Procesy mikrobiologiczne dotyczą przede wszystkim usuwania azotu przez bakterie, głównie przez nitryfikację i denitryfikację. Zależą one ściśle od poziomu wody gruntowej oraz dostępności tlenu</w:t>
      </w:r>
      <w:r w:rsidR="00EE7642">
        <w:rPr>
          <w:rFonts w:asciiTheme="majorHAnsi" w:hAnsiTheme="majorHAnsi"/>
          <w:sz w:val="22"/>
          <w:szCs w:val="22"/>
          <w:lang w:val="pl-PL"/>
        </w:rPr>
        <w:t>.</w:t>
      </w:r>
      <w:r w:rsidRPr="00A068DB">
        <w:rPr>
          <w:rFonts w:asciiTheme="majorHAnsi" w:hAnsiTheme="majorHAnsi"/>
          <w:sz w:val="22"/>
          <w:szCs w:val="22"/>
          <w:lang w:val="pl-PL"/>
        </w:rPr>
        <w:t xml:space="preserve"> W glebie bagiennej istnieją </w:t>
      </w:r>
      <w:proofErr w:type="spellStart"/>
      <w:r w:rsidRPr="00A068DB">
        <w:rPr>
          <w:rFonts w:asciiTheme="majorHAnsi" w:hAnsiTheme="majorHAnsi"/>
          <w:sz w:val="22"/>
          <w:szCs w:val="22"/>
          <w:lang w:val="pl-PL"/>
        </w:rPr>
        <w:t>mikrogradienty</w:t>
      </w:r>
      <w:proofErr w:type="spellEnd"/>
      <w:r w:rsidRPr="00A068DB">
        <w:rPr>
          <w:rFonts w:asciiTheme="majorHAnsi" w:hAnsiTheme="majorHAnsi"/>
          <w:sz w:val="22"/>
          <w:szCs w:val="22"/>
          <w:lang w:val="pl-PL"/>
        </w:rPr>
        <w:t xml:space="preserve"> warunków beztlenowych (w</w:t>
      </w:r>
      <w:r w:rsidR="00803A6F" w:rsidRPr="00224CAB">
        <w:rPr>
          <w:lang w:val="pl-PL"/>
        </w:rPr>
        <w:t> </w:t>
      </w:r>
      <w:r w:rsidRPr="00A068DB">
        <w:rPr>
          <w:rFonts w:asciiTheme="majorHAnsi" w:hAnsiTheme="majorHAnsi"/>
          <w:sz w:val="22"/>
          <w:szCs w:val="22"/>
          <w:lang w:val="pl-PL"/>
        </w:rPr>
        <w:t>większości profilu glebowego) i tlenowych (w warstwie powierzchniowej oraz wokół korzeni roślin), dzięki czemu mogą odbywać się oba rodzaje procesów, pozwalając na efektywne równoczesne usuwanie</w:t>
      </w:r>
      <w:r w:rsidR="00EE7642">
        <w:rPr>
          <w:rFonts w:asciiTheme="majorHAnsi" w:hAnsiTheme="majorHAnsi"/>
          <w:sz w:val="22"/>
          <w:szCs w:val="22"/>
          <w:lang w:val="pl-PL"/>
        </w:rPr>
        <w:t xml:space="preserve"> różnych form azotu (</w:t>
      </w:r>
      <w:r w:rsidRPr="00A068DB">
        <w:rPr>
          <w:rFonts w:asciiTheme="majorHAnsi" w:hAnsiTheme="majorHAnsi"/>
          <w:sz w:val="22"/>
          <w:szCs w:val="22"/>
          <w:lang w:val="pl-PL"/>
        </w:rPr>
        <w:t>jonów amonowych, azotanów i azotynów</w:t>
      </w:r>
      <w:r w:rsidR="00EE7642">
        <w:rPr>
          <w:rFonts w:asciiTheme="majorHAnsi" w:hAnsiTheme="majorHAnsi"/>
          <w:sz w:val="22"/>
          <w:szCs w:val="22"/>
          <w:lang w:val="pl-PL"/>
        </w:rPr>
        <w:t>)</w:t>
      </w:r>
      <w:r w:rsidRPr="00A068DB">
        <w:rPr>
          <w:rFonts w:asciiTheme="majorHAnsi" w:hAnsiTheme="majorHAnsi"/>
          <w:sz w:val="22"/>
          <w:szCs w:val="22"/>
          <w:lang w:val="pl-PL"/>
        </w:rPr>
        <w:t xml:space="preserve">. </w:t>
      </w:r>
    </w:p>
    <w:p w14:paraId="309D17B1" w14:textId="51D54896" w:rsidR="00CB1451" w:rsidRPr="00A068DB" w:rsidRDefault="613BADCD" w:rsidP="23CCD8AE">
      <w:pPr>
        <w:tabs>
          <w:tab w:val="left" w:pos="960"/>
        </w:tabs>
        <w:jc w:val="both"/>
        <w:rPr>
          <w:rFonts w:asciiTheme="majorHAnsi" w:hAnsiTheme="majorHAnsi"/>
          <w:sz w:val="22"/>
          <w:szCs w:val="22"/>
          <w:lang w:val="pl-PL"/>
        </w:rPr>
      </w:pPr>
      <w:r w:rsidRPr="23CCD8AE">
        <w:rPr>
          <w:rFonts w:asciiTheme="majorHAnsi" w:hAnsiTheme="majorHAnsi"/>
          <w:sz w:val="22"/>
          <w:szCs w:val="22"/>
          <w:lang w:val="pl-PL"/>
        </w:rPr>
        <w:t xml:space="preserve">Rośliny pobierają biogeny z przepływającej wody i wbudowują je w </w:t>
      </w:r>
      <w:r w:rsidR="1B4A40CD" w:rsidRPr="23CCD8AE">
        <w:rPr>
          <w:rFonts w:asciiTheme="majorHAnsi" w:hAnsiTheme="majorHAnsi"/>
          <w:sz w:val="22"/>
          <w:szCs w:val="22"/>
          <w:lang w:val="pl-PL"/>
        </w:rPr>
        <w:t xml:space="preserve">swoje </w:t>
      </w:r>
      <w:r w:rsidRPr="23CCD8AE">
        <w:rPr>
          <w:rFonts w:asciiTheme="majorHAnsi" w:hAnsiTheme="majorHAnsi"/>
          <w:sz w:val="22"/>
          <w:szCs w:val="22"/>
          <w:lang w:val="pl-PL"/>
        </w:rPr>
        <w:t>tkanki</w:t>
      </w:r>
      <w:r w:rsidR="1B4A40CD" w:rsidRPr="23CCD8AE">
        <w:rPr>
          <w:rFonts w:asciiTheme="majorHAnsi" w:hAnsiTheme="majorHAnsi"/>
          <w:sz w:val="22"/>
          <w:szCs w:val="22"/>
          <w:lang w:val="pl-PL"/>
        </w:rPr>
        <w:t>.</w:t>
      </w:r>
      <w:r w:rsidRPr="23CCD8AE">
        <w:rPr>
          <w:rFonts w:asciiTheme="majorHAnsi" w:hAnsiTheme="majorHAnsi"/>
          <w:sz w:val="22"/>
          <w:szCs w:val="22"/>
          <w:lang w:val="pl-PL"/>
        </w:rPr>
        <w:t xml:space="preserve"> Biogeny z tej biomasy mogą być następnie przeniesione na wyższy poziom łańcucha pokarmowego przez roślinożerców lub uwolnione do środowiska podczas częściowego rozkładu biomasy. Część biomasy może być wyłączona z cyklu obiegu materii na dłuższy czas przez przekształcenie w</w:t>
      </w:r>
      <w:r w:rsidR="00BB3283">
        <w:rPr>
          <w:rFonts w:asciiTheme="majorHAnsi" w:hAnsiTheme="majorHAnsi"/>
          <w:sz w:val="22"/>
          <w:szCs w:val="22"/>
          <w:lang w:val="pl-PL"/>
        </w:rPr>
        <w:t xml:space="preserve"> </w:t>
      </w:r>
      <w:r w:rsidRPr="23CCD8AE">
        <w:rPr>
          <w:rFonts w:asciiTheme="majorHAnsi" w:hAnsiTheme="majorHAnsi"/>
          <w:sz w:val="22"/>
          <w:szCs w:val="22"/>
          <w:lang w:val="pl-PL"/>
        </w:rPr>
        <w:t xml:space="preserve">osady organiczne, szczególnie w torf. Biomasa nadziemna może być też koszona i zbierana, </w:t>
      </w:r>
      <w:r w:rsidR="00BB3283">
        <w:rPr>
          <w:rFonts w:asciiTheme="majorHAnsi" w:hAnsiTheme="majorHAnsi"/>
          <w:sz w:val="22"/>
          <w:szCs w:val="22"/>
          <w:lang w:val="pl-PL"/>
        </w:rPr>
        <w:t xml:space="preserve">co umożliwia kontrolowane wprowadzenie biogenów z lokalnego obiegu wodnego </w:t>
      </w:r>
      <w:r w:rsidR="00BB3283">
        <w:rPr>
          <w:rFonts w:asciiTheme="majorHAnsi" w:hAnsiTheme="majorHAnsi"/>
          <w:sz w:val="22"/>
          <w:szCs w:val="22"/>
          <w:lang w:val="pl-PL"/>
        </w:rPr>
        <w:br/>
        <w:t xml:space="preserve">i ich przekierowanie do dalszego </w:t>
      </w:r>
      <w:proofErr w:type="spellStart"/>
      <w:r w:rsidR="00BB3283">
        <w:rPr>
          <w:rFonts w:asciiTheme="majorHAnsi" w:hAnsiTheme="majorHAnsi"/>
          <w:sz w:val="22"/>
          <w:szCs w:val="22"/>
          <w:lang w:val="pl-PL"/>
        </w:rPr>
        <w:t>wykrozystania</w:t>
      </w:r>
      <w:proofErr w:type="spellEnd"/>
      <w:r w:rsidRPr="23CCD8AE">
        <w:rPr>
          <w:rFonts w:asciiTheme="majorHAnsi" w:hAnsiTheme="majorHAnsi"/>
          <w:sz w:val="22"/>
          <w:szCs w:val="22"/>
          <w:lang w:val="pl-PL"/>
        </w:rPr>
        <w:t xml:space="preserve">. Rolnictwo bagienne może </w:t>
      </w:r>
      <w:r w:rsidR="00CB1451" w:rsidRPr="23CCD8AE">
        <w:rPr>
          <w:rFonts w:asciiTheme="majorHAnsi" w:hAnsiTheme="majorHAnsi"/>
          <w:sz w:val="22"/>
          <w:szCs w:val="22"/>
          <w:lang w:val="pl-PL"/>
        </w:rPr>
        <w:t>więc usprawnić</w:t>
      </w:r>
      <w:r w:rsidRPr="23CCD8AE">
        <w:rPr>
          <w:rFonts w:asciiTheme="majorHAnsi" w:hAnsiTheme="majorHAnsi"/>
          <w:sz w:val="22"/>
          <w:szCs w:val="22"/>
          <w:lang w:val="pl-PL"/>
        </w:rPr>
        <w:t xml:space="preserve"> funkcję samooczyszczania wód</w:t>
      </w:r>
      <w:r w:rsidR="00BB3283">
        <w:rPr>
          <w:rFonts w:asciiTheme="majorHAnsi" w:hAnsiTheme="majorHAnsi"/>
          <w:sz w:val="22"/>
          <w:szCs w:val="22"/>
          <w:lang w:val="pl-PL"/>
        </w:rPr>
        <w:t>, przyczyniając się do zamykania obiegu składników odżywczych,</w:t>
      </w:r>
      <w:r w:rsidR="00CB1451" w:rsidRPr="23CCD8AE">
        <w:rPr>
          <w:rFonts w:asciiTheme="majorHAnsi" w:hAnsiTheme="majorHAnsi"/>
          <w:sz w:val="22"/>
          <w:szCs w:val="22"/>
          <w:lang w:val="pl-PL"/>
        </w:rPr>
        <w:t xml:space="preserve"> równocześnie oferując </w:t>
      </w:r>
      <w:r w:rsidRPr="23CCD8AE">
        <w:rPr>
          <w:rFonts w:asciiTheme="majorHAnsi" w:hAnsiTheme="majorHAnsi"/>
          <w:sz w:val="22"/>
          <w:szCs w:val="22"/>
          <w:lang w:val="pl-PL"/>
        </w:rPr>
        <w:t xml:space="preserve">możliwość włączenia się w gospodarkę o obiegu zamkniętym przez wytwarzanie </w:t>
      </w:r>
      <w:r w:rsidR="00CB1451" w:rsidRPr="23CCD8AE">
        <w:rPr>
          <w:rFonts w:asciiTheme="majorHAnsi" w:hAnsiTheme="majorHAnsi"/>
          <w:sz w:val="22"/>
          <w:szCs w:val="22"/>
          <w:lang w:val="pl-PL"/>
        </w:rPr>
        <w:t>paszy,</w:t>
      </w:r>
      <w:r w:rsidRPr="23CCD8AE">
        <w:rPr>
          <w:rFonts w:asciiTheme="majorHAnsi" w:hAnsiTheme="majorHAnsi"/>
          <w:sz w:val="22"/>
          <w:szCs w:val="22"/>
          <w:lang w:val="pl-PL"/>
        </w:rPr>
        <w:t xml:space="preserve"> materiałów budowlanych</w:t>
      </w:r>
      <w:r w:rsidR="00BB3283">
        <w:rPr>
          <w:rFonts w:asciiTheme="majorHAnsi" w:hAnsiTheme="majorHAnsi"/>
          <w:sz w:val="22"/>
          <w:szCs w:val="22"/>
          <w:lang w:val="pl-PL"/>
        </w:rPr>
        <w:t xml:space="preserve">, </w:t>
      </w:r>
      <w:r w:rsidRPr="23CCD8AE">
        <w:rPr>
          <w:rFonts w:asciiTheme="majorHAnsi" w:hAnsiTheme="majorHAnsi"/>
          <w:sz w:val="22"/>
          <w:szCs w:val="22"/>
          <w:lang w:val="pl-PL"/>
        </w:rPr>
        <w:t>podłoży uprawowych</w:t>
      </w:r>
      <w:r w:rsidR="00BB3283">
        <w:rPr>
          <w:rFonts w:asciiTheme="majorHAnsi" w:hAnsiTheme="majorHAnsi"/>
          <w:sz w:val="22"/>
          <w:szCs w:val="22"/>
          <w:lang w:val="pl-PL"/>
        </w:rPr>
        <w:t>, czy energii</w:t>
      </w:r>
      <w:r w:rsidRPr="23CCD8AE">
        <w:rPr>
          <w:rFonts w:asciiTheme="majorHAnsi" w:hAnsiTheme="majorHAnsi"/>
          <w:sz w:val="22"/>
          <w:szCs w:val="22"/>
          <w:lang w:val="pl-PL"/>
        </w:rPr>
        <w:t xml:space="preserve"> z biomasy roślin bagiennych.</w:t>
      </w:r>
    </w:p>
    <w:p w14:paraId="1AE7544F" w14:textId="55E663C1" w:rsidR="00CB1451" w:rsidRPr="00A068DB" w:rsidRDefault="613BADCD">
      <w:pPr>
        <w:tabs>
          <w:tab w:val="left" w:pos="960"/>
        </w:tabs>
        <w:jc w:val="both"/>
        <w:rPr>
          <w:rFonts w:asciiTheme="majorHAnsi" w:hAnsiTheme="majorHAnsi"/>
          <w:sz w:val="22"/>
          <w:szCs w:val="22"/>
          <w:lang w:val="pl-PL"/>
        </w:rPr>
      </w:pPr>
      <w:r w:rsidRPr="23CCD8AE">
        <w:rPr>
          <w:rFonts w:asciiTheme="majorHAnsi" w:hAnsiTheme="majorHAnsi"/>
          <w:sz w:val="22"/>
          <w:szCs w:val="22"/>
          <w:lang w:val="pl-PL"/>
        </w:rPr>
        <w:t xml:space="preserve">Kolejny proces odpowiedzialny za usuwanie jonów fosforanowych to ich </w:t>
      </w:r>
      <w:r w:rsidR="00CB1451" w:rsidRPr="23CCD8AE">
        <w:rPr>
          <w:rFonts w:asciiTheme="majorHAnsi" w:hAnsiTheme="majorHAnsi"/>
          <w:sz w:val="22"/>
          <w:szCs w:val="22"/>
          <w:lang w:val="pl-PL"/>
        </w:rPr>
        <w:t>wy</w:t>
      </w:r>
      <w:r w:rsidRPr="23CCD8AE">
        <w:rPr>
          <w:rFonts w:asciiTheme="majorHAnsi" w:hAnsiTheme="majorHAnsi"/>
          <w:sz w:val="22"/>
          <w:szCs w:val="22"/>
          <w:lang w:val="pl-PL"/>
        </w:rPr>
        <w:t>trącanie w glebie w</w:t>
      </w:r>
      <w:r w:rsidR="553B9696" w:rsidRPr="23CCD8AE">
        <w:rPr>
          <w:rFonts w:asciiTheme="majorHAnsi" w:hAnsiTheme="majorHAnsi"/>
          <w:sz w:val="22"/>
          <w:szCs w:val="22"/>
          <w:lang w:val="pl-PL"/>
        </w:rPr>
        <w:t> </w:t>
      </w:r>
      <w:r w:rsidRPr="23CCD8AE">
        <w:rPr>
          <w:rFonts w:asciiTheme="majorHAnsi" w:hAnsiTheme="majorHAnsi"/>
          <w:sz w:val="22"/>
          <w:szCs w:val="22"/>
          <w:lang w:val="pl-PL"/>
        </w:rPr>
        <w:t>postaci fosforanu wapnia lub kompleks</w:t>
      </w:r>
      <w:r w:rsidR="00CB1451" w:rsidRPr="23CCD8AE">
        <w:rPr>
          <w:rFonts w:asciiTheme="majorHAnsi" w:hAnsiTheme="majorHAnsi"/>
          <w:sz w:val="22"/>
          <w:szCs w:val="22"/>
          <w:lang w:val="pl-PL"/>
        </w:rPr>
        <w:t>ów</w:t>
      </w:r>
      <w:r w:rsidRPr="23CCD8AE">
        <w:rPr>
          <w:rFonts w:asciiTheme="majorHAnsi" w:hAnsiTheme="majorHAnsi"/>
          <w:sz w:val="22"/>
          <w:szCs w:val="22"/>
          <w:lang w:val="pl-PL"/>
        </w:rPr>
        <w:t xml:space="preserve"> </w:t>
      </w:r>
      <w:r w:rsidR="00CB1451" w:rsidRPr="23CCD8AE">
        <w:rPr>
          <w:rFonts w:asciiTheme="majorHAnsi" w:hAnsiTheme="majorHAnsi"/>
          <w:sz w:val="22"/>
          <w:szCs w:val="22"/>
          <w:lang w:val="pl-PL"/>
        </w:rPr>
        <w:t>z</w:t>
      </w:r>
      <w:r w:rsidRPr="23CCD8AE">
        <w:rPr>
          <w:rFonts w:asciiTheme="majorHAnsi" w:hAnsiTheme="majorHAnsi"/>
          <w:sz w:val="22"/>
          <w:szCs w:val="22"/>
          <w:lang w:val="pl-PL"/>
        </w:rPr>
        <w:t xml:space="preserve"> wodorotlenk</w:t>
      </w:r>
      <w:r w:rsidR="00CB1451" w:rsidRPr="23CCD8AE">
        <w:rPr>
          <w:rFonts w:asciiTheme="majorHAnsi" w:hAnsiTheme="majorHAnsi"/>
          <w:sz w:val="22"/>
          <w:szCs w:val="22"/>
          <w:lang w:val="pl-PL"/>
        </w:rPr>
        <w:t>ami</w:t>
      </w:r>
      <w:r w:rsidRPr="23CCD8AE">
        <w:rPr>
          <w:rFonts w:asciiTheme="majorHAnsi" w:hAnsiTheme="majorHAnsi"/>
          <w:sz w:val="22"/>
          <w:szCs w:val="22"/>
          <w:lang w:val="pl-PL"/>
        </w:rPr>
        <w:t xml:space="preserve"> żelaza, co może prowadzić do</w:t>
      </w:r>
      <w:r w:rsidR="65FCFA15" w:rsidRPr="23CCD8AE">
        <w:rPr>
          <w:rFonts w:asciiTheme="majorHAnsi" w:hAnsiTheme="majorHAnsi"/>
          <w:sz w:val="22"/>
          <w:szCs w:val="22"/>
          <w:lang w:val="pl-PL"/>
        </w:rPr>
        <w:t> </w:t>
      </w:r>
      <w:r w:rsidRPr="23CCD8AE">
        <w:rPr>
          <w:rFonts w:asciiTheme="majorHAnsi" w:hAnsiTheme="majorHAnsi"/>
          <w:sz w:val="22"/>
          <w:szCs w:val="22"/>
          <w:lang w:val="pl-PL"/>
        </w:rPr>
        <w:t>unieruchomienia fosforu w glebach terenów nadrzecznych. Te procesy zależą silnie od</w:t>
      </w:r>
      <w:r w:rsidR="553B9696" w:rsidRPr="23CCD8AE">
        <w:rPr>
          <w:rFonts w:asciiTheme="majorHAnsi" w:hAnsiTheme="majorHAnsi"/>
          <w:sz w:val="22"/>
          <w:szCs w:val="22"/>
          <w:lang w:val="pl-PL"/>
        </w:rPr>
        <w:t> </w:t>
      </w:r>
      <w:r w:rsidR="00CB1451" w:rsidRPr="23CCD8AE">
        <w:rPr>
          <w:rFonts w:asciiTheme="majorHAnsi" w:hAnsiTheme="majorHAnsi"/>
          <w:sz w:val="22"/>
          <w:szCs w:val="22"/>
          <w:lang w:val="pl-PL"/>
        </w:rPr>
        <w:t>dostępności tlenu w glebie</w:t>
      </w:r>
      <w:r w:rsidRPr="23CCD8AE">
        <w:rPr>
          <w:rFonts w:asciiTheme="majorHAnsi" w:hAnsiTheme="majorHAnsi"/>
          <w:sz w:val="22"/>
          <w:szCs w:val="22"/>
          <w:lang w:val="pl-PL"/>
        </w:rPr>
        <w:t>, co sprawia</w:t>
      </w:r>
      <w:r w:rsidR="5D8F00E6" w:rsidRPr="23CCD8AE">
        <w:rPr>
          <w:rFonts w:asciiTheme="majorHAnsi" w:hAnsiTheme="majorHAnsi"/>
          <w:sz w:val="22"/>
          <w:szCs w:val="22"/>
          <w:lang w:val="pl-PL"/>
        </w:rPr>
        <w:t>,</w:t>
      </w:r>
      <w:r w:rsidRPr="23CCD8AE">
        <w:rPr>
          <w:rFonts w:asciiTheme="majorHAnsi" w:hAnsiTheme="majorHAnsi"/>
          <w:sz w:val="22"/>
          <w:szCs w:val="22"/>
          <w:lang w:val="pl-PL"/>
        </w:rPr>
        <w:t xml:space="preserve"> że w warunkach beztlenowych wskutek zalania gleby może dochodzić do uwalniania fosforu. Innym procesem </w:t>
      </w:r>
      <w:r w:rsidR="1E9BAE3F" w:rsidRPr="23CCD8AE">
        <w:rPr>
          <w:rFonts w:asciiTheme="majorHAnsi" w:hAnsiTheme="majorHAnsi"/>
          <w:sz w:val="22"/>
          <w:szCs w:val="22"/>
          <w:lang w:val="pl-PL"/>
        </w:rPr>
        <w:t xml:space="preserve">przyczyniającym się do </w:t>
      </w:r>
      <w:r w:rsidRPr="23CCD8AE">
        <w:rPr>
          <w:rFonts w:asciiTheme="majorHAnsi" w:hAnsiTheme="majorHAnsi"/>
          <w:sz w:val="22"/>
          <w:szCs w:val="22"/>
          <w:lang w:val="pl-PL"/>
        </w:rPr>
        <w:t>oczyszczania wód</w:t>
      </w:r>
      <w:r w:rsidR="1E9BAE3F" w:rsidRPr="23CCD8AE">
        <w:rPr>
          <w:rFonts w:asciiTheme="majorHAnsi" w:hAnsiTheme="majorHAnsi"/>
          <w:sz w:val="22"/>
          <w:szCs w:val="22"/>
          <w:lang w:val="pl-PL"/>
        </w:rPr>
        <w:t xml:space="preserve"> z fosforu</w:t>
      </w:r>
      <w:r w:rsidRPr="23CCD8AE">
        <w:rPr>
          <w:rFonts w:asciiTheme="majorHAnsi" w:hAnsiTheme="majorHAnsi"/>
          <w:sz w:val="22"/>
          <w:szCs w:val="22"/>
          <w:lang w:val="pl-PL"/>
        </w:rPr>
        <w:t xml:space="preserve"> jest fizyczna adsorpcja fosforu na cząsteczkach mineralnych występujących w</w:t>
      </w:r>
      <w:r w:rsidR="553B9696" w:rsidRPr="23CCD8AE">
        <w:rPr>
          <w:rFonts w:asciiTheme="majorHAnsi" w:hAnsiTheme="majorHAnsi"/>
          <w:sz w:val="22"/>
          <w:szCs w:val="22"/>
          <w:lang w:val="pl-PL"/>
        </w:rPr>
        <w:t> </w:t>
      </w:r>
      <w:r w:rsidRPr="23CCD8AE">
        <w:rPr>
          <w:rFonts w:asciiTheme="majorHAnsi" w:hAnsiTheme="majorHAnsi"/>
          <w:sz w:val="22"/>
          <w:szCs w:val="22"/>
          <w:lang w:val="pl-PL"/>
        </w:rPr>
        <w:t xml:space="preserve">glebie bądź zawieszonych w wodzie. Taki zaadsorbowany na cząstkach mineralnych fosfor może być osadzany na równinach zalewowych podczas wylewów rzek, osiadać w nowych warstwach osadów w miejscach o słabym przepływie wody lub w wodzie stojącej, </w:t>
      </w:r>
      <w:r w:rsidR="00CB1451" w:rsidRPr="00C57A42">
        <w:rPr>
          <w:lang w:val="pl-PL"/>
        </w:rPr>
        <w:br/>
      </w:r>
      <w:r w:rsidRPr="23CCD8AE">
        <w:rPr>
          <w:rFonts w:asciiTheme="majorHAnsi" w:hAnsiTheme="majorHAnsi"/>
          <w:sz w:val="22"/>
          <w:szCs w:val="22"/>
          <w:lang w:val="pl-PL"/>
        </w:rPr>
        <w:t>lub też wchodzić w lokalne cykle biologicznego obiegu materii i być następnie częściowo usuwany ze zbieraną biomasą roślinną.</w:t>
      </w:r>
    </w:p>
    <w:p w14:paraId="78C82BA3" w14:textId="6D369F0E" w:rsidR="00673753" w:rsidRDefault="00CB1451" w:rsidP="00147596">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Wszystkie opisane procesy wymagają aktywnych procesów bagiennych w pozostającej w</w:t>
      </w:r>
      <w:r w:rsidR="00803A6F">
        <w:rPr>
          <w:rFonts w:asciiTheme="majorHAnsi" w:hAnsiTheme="majorHAnsi"/>
          <w:sz w:val="22"/>
          <w:szCs w:val="22"/>
          <w:lang w:val="pl-PL"/>
        </w:rPr>
        <w:t> </w:t>
      </w:r>
      <w:r w:rsidRPr="00A068DB">
        <w:rPr>
          <w:rFonts w:asciiTheme="majorHAnsi" w:hAnsiTheme="majorHAnsi"/>
          <w:sz w:val="22"/>
          <w:szCs w:val="22"/>
          <w:lang w:val="pl-PL"/>
        </w:rPr>
        <w:t>warunkach beztlenowych warstwie torfu lub fluwialnych (wezbrań rzecznych oraz sedymentacji na terenach zalewowych), zatem ulegają one znacznemu upośledzeniu w</w:t>
      </w:r>
      <w:r w:rsidR="00803A6F">
        <w:rPr>
          <w:rFonts w:asciiTheme="majorHAnsi" w:hAnsiTheme="majorHAnsi"/>
          <w:sz w:val="22"/>
          <w:szCs w:val="22"/>
          <w:lang w:val="pl-PL"/>
        </w:rPr>
        <w:t> </w:t>
      </w:r>
      <w:r w:rsidRPr="00A068DB">
        <w:rPr>
          <w:rFonts w:asciiTheme="majorHAnsi" w:hAnsiTheme="majorHAnsi"/>
          <w:sz w:val="22"/>
          <w:szCs w:val="22"/>
          <w:lang w:val="pl-PL"/>
        </w:rPr>
        <w:t>przypadku odwodnienia mokradeł i regulacji rzek.</w:t>
      </w:r>
    </w:p>
    <w:p w14:paraId="21914838" w14:textId="77777777" w:rsidR="00AA52A0" w:rsidRPr="00A068DB" w:rsidRDefault="00AA52A0" w:rsidP="00224CAB">
      <w:pPr>
        <w:tabs>
          <w:tab w:val="left" w:pos="960"/>
        </w:tabs>
        <w:jc w:val="both"/>
        <w:rPr>
          <w:rFonts w:asciiTheme="majorHAnsi" w:hAnsiTheme="majorHAnsi"/>
          <w:sz w:val="22"/>
          <w:szCs w:val="22"/>
          <w:lang w:val="pl-PL"/>
        </w:rPr>
      </w:pPr>
    </w:p>
    <w:p w14:paraId="554A5728" w14:textId="2F27A70D" w:rsidR="00CB1451" w:rsidRPr="00A068DB" w:rsidRDefault="00CB1451" w:rsidP="00A068DB">
      <w:pPr>
        <w:tabs>
          <w:tab w:val="left" w:pos="960"/>
        </w:tabs>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Tworzenie gleb</w:t>
      </w:r>
      <w:r w:rsidR="00BC455D">
        <w:rPr>
          <w:rFonts w:asciiTheme="majorHAnsi" w:hAnsiTheme="majorHAnsi"/>
          <w:b/>
          <w:color w:val="3E762A" w:themeColor="accent1" w:themeShade="BF"/>
          <w:sz w:val="22"/>
          <w:szCs w:val="22"/>
          <w:lang w:val="pl-PL"/>
        </w:rPr>
        <w:t xml:space="preserve"> bagiennych i </w:t>
      </w:r>
      <w:proofErr w:type="spellStart"/>
      <w:r w:rsidR="00BC455D">
        <w:rPr>
          <w:rFonts w:asciiTheme="majorHAnsi" w:hAnsiTheme="majorHAnsi"/>
          <w:b/>
          <w:color w:val="3E762A" w:themeColor="accent1" w:themeShade="BF"/>
          <w:sz w:val="22"/>
          <w:szCs w:val="22"/>
          <w:lang w:val="pl-PL"/>
        </w:rPr>
        <w:t>pobagiennych</w:t>
      </w:r>
      <w:proofErr w:type="spellEnd"/>
    </w:p>
    <w:p w14:paraId="1FFE771E" w14:textId="24427D08"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 xml:space="preserve">Tworzenie się gleb </w:t>
      </w:r>
      <w:r w:rsidR="00BC455D">
        <w:rPr>
          <w:rFonts w:asciiTheme="majorHAnsi" w:hAnsiTheme="majorHAnsi"/>
          <w:sz w:val="22"/>
          <w:szCs w:val="22"/>
          <w:lang w:val="pl-PL"/>
        </w:rPr>
        <w:t xml:space="preserve">bagiennych i </w:t>
      </w:r>
      <w:proofErr w:type="spellStart"/>
      <w:r w:rsidR="00BC455D">
        <w:rPr>
          <w:rFonts w:asciiTheme="majorHAnsi" w:hAnsiTheme="majorHAnsi"/>
          <w:sz w:val="22"/>
          <w:szCs w:val="22"/>
          <w:lang w:val="pl-PL"/>
        </w:rPr>
        <w:t>pobagiennych</w:t>
      </w:r>
      <w:proofErr w:type="spellEnd"/>
      <w:r w:rsidR="00BC455D" w:rsidRPr="00A068DB">
        <w:rPr>
          <w:rFonts w:asciiTheme="majorHAnsi" w:hAnsiTheme="majorHAnsi"/>
          <w:sz w:val="22"/>
          <w:szCs w:val="22"/>
          <w:lang w:val="pl-PL"/>
        </w:rPr>
        <w:t xml:space="preserve"> </w:t>
      </w:r>
      <w:r w:rsidRPr="00A068DB">
        <w:rPr>
          <w:rFonts w:asciiTheme="majorHAnsi" w:hAnsiTheme="majorHAnsi"/>
          <w:sz w:val="22"/>
          <w:szCs w:val="22"/>
          <w:lang w:val="pl-PL"/>
        </w:rPr>
        <w:t xml:space="preserve">jest związane z czynnym procesem akumulacji osadów wskutek procesów bagiennych (akumulacja torfu lub mułu) lub procesów aluwialnych </w:t>
      </w:r>
      <w:r w:rsidRPr="00A068DB">
        <w:rPr>
          <w:rFonts w:asciiTheme="majorHAnsi" w:hAnsiTheme="majorHAnsi"/>
          <w:sz w:val="22"/>
          <w:szCs w:val="22"/>
          <w:lang w:val="pl-PL"/>
        </w:rPr>
        <w:lastRenderedPageBreak/>
        <w:t xml:space="preserve">(akumulacja namułów tworzących gleby madowe). Do gleb </w:t>
      </w:r>
      <w:r w:rsidR="00BC455D">
        <w:rPr>
          <w:rFonts w:asciiTheme="majorHAnsi" w:hAnsiTheme="majorHAnsi"/>
          <w:sz w:val="22"/>
          <w:szCs w:val="22"/>
          <w:lang w:val="pl-PL"/>
        </w:rPr>
        <w:t xml:space="preserve">bagiennych i </w:t>
      </w:r>
      <w:proofErr w:type="spellStart"/>
      <w:r w:rsidR="00BC455D">
        <w:rPr>
          <w:rFonts w:asciiTheme="majorHAnsi" w:hAnsiTheme="majorHAnsi"/>
          <w:sz w:val="22"/>
          <w:szCs w:val="22"/>
          <w:lang w:val="pl-PL"/>
        </w:rPr>
        <w:t>pobagiennych</w:t>
      </w:r>
      <w:proofErr w:type="spellEnd"/>
      <w:r w:rsidR="00BC455D" w:rsidRPr="00A068DB">
        <w:rPr>
          <w:rFonts w:asciiTheme="majorHAnsi" w:hAnsiTheme="majorHAnsi"/>
          <w:sz w:val="22"/>
          <w:szCs w:val="22"/>
          <w:lang w:val="pl-PL"/>
        </w:rPr>
        <w:t xml:space="preserve"> </w:t>
      </w:r>
      <w:r w:rsidRPr="00A068DB">
        <w:rPr>
          <w:rFonts w:asciiTheme="majorHAnsi" w:hAnsiTheme="majorHAnsi"/>
          <w:sz w:val="22"/>
          <w:szCs w:val="22"/>
          <w:lang w:val="pl-PL"/>
        </w:rPr>
        <w:t xml:space="preserve">należą też gleby </w:t>
      </w:r>
      <w:proofErr w:type="spellStart"/>
      <w:r w:rsidRPr="00A068DB">
        <w:rPr>
          <w:rFonts w:asciiTheme="majorHAnsi" w:hAnsiTheme="majorHAnsi"/>
          <w:sz w:val="22"/>
          <w:szCs w:val="22"/>
          <w:lang w:val="pl-PL"/>
        </w:rPr>
        <w:t>pobagienne</w:t>
      </w:r>
      <w:proofErr w:type="spellEnd"/>
      <w:r w:rsidRPr="00A068DB">
        <w:rPr>
          <w:rFonts w:asciiTheme="majorHAnsi" w:hAnsiTheme="majorHAnsi"/>
          <w:sz w:val="22"/>
          <w:szCs w:val="22"/>
          <w:lang w:val="pl-PL"/>
        </w:rPr>
        <w:t xml:space="preserve"> powstające wskutek przerwania procesu akumulacji i rozpoczęcia procesu </w:t>
      </w:r>
      <w:proofErr w:type="spellStart"/>
      <w:r w:rsidRPr="00A068DB">
        <w:rPr>
          <w:rFonts w:asciiTheme="majorHAnsi" w:hAnsiTheme="majorHAnsi"/>
          <w:sz w:val="22"/>
          <w:szCs w:val="22"/>
          <w:lang w:val="pl-PL"/>
        </w:rPr>
        <w:t>decesji</w:t>
      </w:r>
      <w:proofErr w:type="spellEnd"/>
      <w:r w:rsidRPr="00A068DB">
        <w:rPr>
          <w:rFonts w:asciiTheme="majorHAnsi" w:hAnsiTheme="majorHAnsi"/>
          <w:sz w:val="22"/>
          <w:szCs w:val="22"/>
          <w:lang w:val="pl-PL"/>
        </w:rPr>
        <w:t xml:space="preserve"> wskutek obniżenia poziomu wód gruntowych. Proces ten prowadzi jednak bezpośrednio do</w:t>
      </w:r>
      <w:r w:rsidR="00A11317">
        <w:rPr>
          <w:rFonts w:asciiTheme="majorHAnsi" w:hAnsiTheme="majorHAnsi"/>
          <w:sz w:val="22"/>
          <w:szCs w:val="22"/>
          <w:lang w:val="pl-PL"/>
        </w:rPr>
        <w:t> </w:t>
      </w:r>
      <w:r w:rsidRPr="00A068DB">
        <w:rPr>
          <w:rFonts w:asciiTheme="majorHAnsi" w:hAnsiTheme="majorHAnsi"/>
          <w:sz w:val="22"/>
          <w:szCs w:val="22"/>
          <w:lang w:val="pl-PL"/>
        </w:rPr>
        <w:t xml:space="preserve">utraty gleb i ich degradacji. Można więc stwierdzić, że wykorzystanie gleb </w:t>
      </w:r>
      <w:r w:rsidR="00BC455D">
        <w:rPr>
          <w:rFonts w:asciiTheme="majorHAnsi" w:hAnsiTheme="majorHAnsi"/>
          <w:sz w:val="22"/>
          <w:szCs w:val="22"/>
          <w:lang w:val="pl-PL"/>
        </w:rPr>
        <w:t xml:space="preserve">bagiennych i </w:t>
      </w:r>
      <w:proofErr w:type="spellStart"/>
      <w:r w:rsidR="00BC455D">
        <w:rPr>
          <w:rFonts w:asciiTheme="majorHAnsi" w:hAnsiTheme="majorHAnsi"/>
          <w:sz w:val="22"/>
          <w:szCs w:val="22"/>
          <w:lang w:val="pl-PL"/>
        </w:rPr>
        <w:t>pobagiennych</w:t>
      </w:r>
      <w:proofErr w:type="spellEnd"/>
      <w:r w:rsidR="00BC455D" w:rsidRPr="00A068DB">
        <w:rPr>
          <w:rFonts w:asciiTheme="majorHAnsi" w:hAnsiTheme="majorHAnsi"/>
          <w:sz w:val="22"/>
          <w:szCs w:val="22"/>
          <w:lang w:val="pl-PL"/>
        </w:rPr>
        <w:t xml:space="preserve"> </w:t>
      </w:r>
      <w:r w:rsidRPr="00A068DB">
        <w:rPr>
          <w:rFonts w:asciiTheme="majorHAnsi" w:hAnsiTheme="majorHAnsi"/>
          <w:sz w:val="22"/>
          <w:szCs w:val="22"/>
          <w:lang w:val="pl-PL"/>
        </w:rPr>
        <w:t>w</w:t>
      </w:r>
      <w:r w:rsidR="00803A6F">
        <w:rPr>
          <w:rFonts w:asciiTheme="majorHAnsi" w:hAnsiTheme="majorHAnsi"/>
          <w:sz w:val="22"/>
          <w:szCs w:val="22"/>
          <w:lang w:val="pl-PL"/>
        </w:rPr>
        <w:t> </w:t>
      </w:r>
      <w:r w:rsidRPr="00A068DB">
        <w:rPr>
          <w:rFonts w:asciiTheme="majorHAnsi" w:hAnsiTheme="majorHAnsi"/>
          <w:sz w:val="22"/>
          <w:szCs w:val="22"/>
          <w:lang w:val="pl-PL"/>
        </w:rPr>
        <w:t>stanie odwodnienia jest możliwe dzięki usługom regulacyjnym byłych ekosystemów, ale</w:t>
      </w:r>
      <w:r w:rsidR="005B4A3D">
        <w:rPr>
          <w:rFonts w:asciiTheme="majorHAnsi" w:hAnsiTheme="majorHAnsi"/>
          <w:sz w:val="22"/>
          <w:szCs w:val="22"/>
          <w:lang w:val="pl-PL"/>
        </w:rPr>
        <w:t> </w:t>
      </w:r>
      <w:r w:rsidRPr="00A068DB">
        <w:rPr>
          <w:rFonts w:asciiTheme="majorHAnsi" w:hAnsiTheme="majorHAnsi"/>
          <w:sz w:val="22"/>
          <w:szCs w:val="22"/>
          <w:lang w:val="pl-PL"/>
        </w:rPr>
        <w:t>uniemożliwia kontynuację dostarczania tej usługi przez ekosystemy.</w:t>
      </w:r>
    </w:p>
    <w:p w14:paraId="2F6F888A" w14:textId="77777777" w:rsidR="00EF323C" w:rsidRPr="005C5A9E" w:rsidRDefault="00EF323C" w:rsidP="00A068DB">
      <w:pPr>
        <w:tabs>
          <w:tab w:val="left" w:pos="960"/>
        </w:tabs>
        <w:rPr>
          <w:rFonts w:asciiTheme="majorHAnsi" w:hAnsiTheme="majorHAnsi"/>
          <w:bCs/>
          <w:sz w:val="22"/>
          <w:szCs w:val="22"/>
          <w:lang w:val="pl-PL"/>
        </w:rPr>
      </w:pPr>
    </w:p>
    <w:p w14:paraId="002C8EB9" w14:textId="77777777" w:rsidR="00CB1451" w:rsidRPr="00A068DB" w:rsidRDefault="00CB1451" w:rsidP="00A068DB">
      <w:pPr>
        <w:tabs>
          <w:tab w:val="left" w:pos="960"/>
        </w:tabs>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Zapobieganie erozji</w:t>
      </w:r>
    </w:p>
    <w:p w14:paraId="707C5E98" w14:textId="25C3735A" w:rsidR="00CB1451" w:rsidRPr="00A068DB" w:rsidRDefault="1E9BAE3F" w:rsidP="23CCD8AE">
      <w:pPr>
        <w:tabs>
          <w:tab w:val="left" w:pos="960"/>
        </w:tabs>
        <w:jc w:val="both"/>
        <w:rPr>
          <w:rFonts w:asciiTheme="majorHAnsi" w:hAnsiTheme="majorHAnsi"/>
          <w:sz w:val="22"/>
          <w:szCs w:val="22"/>
          <w:lang w:val="pl-PL"/>
        </w:rPr>
      </w:pPr>
      <w:r w:rsidRPr="23CCD8AE">
        <w:rPr>
          <w:rFonts w:asciiTheme="majorHAnsi" w:hAnsiTheme="majorHAnsi"/>
          <w:sz w:val="22"/>
          <w:szCs w:val="22"/>
          <w:lang w:val="pl-PL"/>
        </w:rPr>
        <w:t>M</w:t>
      </w:r>
      <w:r w:rsidR="613BADCD" w:rsidRPr="23CCD8AE">
        <w:rPr>
          <w:rFonts w:asciiTheme="majorHAnsi" w:hAnsiTheme="majorHAnsi"/>
          <w:sz w:val="22"/>
          <w:szCs w:val="22"/>
          <w:lang w:val="pl-PL"/>
        </w:rPr>
        <w:t>okradła zlokalizowane na granicy lądu i wody</w:t>
      </w:r>
      <w:r w:rsidR="2D9E6D0E" w:rsidRPr="23CCD8AE">
        <w:rPr>
          <w:rFonts w:asciiTheme="majorHAnsi" w:hAnsiTheme="majorHAnsi"/>
          <w:sz w:val="22"/>
          <w:szCs w:val="22"/>
          <w:lang w:val="pl-PL"/>
        </w:rPr>
        <w:t xml:space="preserve"> – </w:t>
      </w:r>
      <w:r w:rsidR="613BADCD" w:rsidRPr="23CCD8AE">
        <w:rPr>
          <w:rFonts w:asciiTheme="majorHAnsi" w:hAnsiTheme="majorHAnsi"/>
          <w:sz w:val="22"/>
          <w:szCs w:val="22"/>
          <w:lang w:val="pl-PL"/>
        </w:rPr>
        <w:t>nad rzekami, a w pewnym stopniu również wzdłuż wybrzeży jezior lub morza</w:t>
      </w:r>
      <w:r w:rsidR="2D9E6D0E" w:rsidRPr="23CCD8AE">
        <w:rPr>
          <w:rFonts w:asciiTheme="majorHAnsi" w:hAnsiTheme="majorHAnsi"/>
          <w:sz w:val="22"/>
          <w:szCs w:val="22"/>
          <w:lang w:val="pl-PL"/>
        </w:rPr>
        <w:t xml:space="preserve"> – </w:t>
      </w:r>
      <w:r w:rsidR="613BADCD" w:rsidRPr="23CCD8AE">
        <w:rPr>
          <w:rFonts w:asciiTheme="majorHAnsi" w:hAnsiTheme="majorHAnsi"/>
          <w:sz w:val="22"/>
          <w:szCs w:val="22"/>
          <w:lang w:val="pl-PL"/>
        </w:rPr>
        <w:t>stabilizują poziom brzegów, zapobiegając wymywaniu cząstek gleby przez nurt wody. Z kolei naturalny proces meandrowania rzeki, polegający na</w:t>
      </w:r>
      <w:r w:rsidR="65FCFA15" w:rsidRPr="23CCD8AE">
        <w:rPr>
          <w:rFonts w:asciiTheme="majorHAnsi" w:hAnsiTheme="majorHAnsi"/>
          <w:sz w:val="22"/>
          <w:szCs w:val="22"/>
          <w:lang w:val="pl-PL"/>
        </w:rPr>
        <w:t> </w:t>
      </w:r>
      <w:r w:rsidR="613BADCD" w:rsidRPr="23CCD8AE">
        <w:rPr>
          <w:rFonts w:asciiTheme="majorHAnsi" w:hAnsiTheme="majorHAnsi"/>
          <w:sz w:val="22"/>
          <w:szCs w:val="22"/>
          <w:lang w:val="pl-PL"/>
        </w:rPr>
        <w:t xml:space="preserve">naprzemiennej erozji i sedymentacji bocznej, w efekcie zapobiega </w:t>
      </w:r>
      <w:r w:rsidR="65FCFA15" w:rsidRPr="23CCD8AE">
        <w:rPr>
          <w:rFonts w:asciiTheme="majorHAnsi" w:hAnsiTheme="majorHAnsi"/>
          <w:sz w:val="22"/>
          <w:szCs w:val="22"/>
          <w:lang w:val="pl-PL"/>
        </w:rPr>
        <w:t xml:space="preserve">erozji </w:t>
      </w:r>
      <w:r w:rsidR="613BADCD" w:rsidRPr="23CCD8AE">
        <w:rPr>
          <w:rFonts w:asciiTheme="majorHAnsi" w:hAnsiTheme="majorHAnsi"/>
          <w:sz w:val="22"/>
          <w:szCs w:val="22"/>
          <w:lang w:val="pl-PL"/>
        </w:rPr>
        <w:t>dennej, zapobiegając obniżaniu się rzędnej dna, a co za tym idzie</w:t>
      </w:r>
      <w:r w:rsidR="2D9E6D0E" w:rsidRPr="23CCD8AE">
        <w:rPr>
          <w:rFonts w:asciiTheme="majorHAnsi" w:hAnsiTheme="majorHAnsi"/>
          <w:sz w:val="22"/>
          <w:szCs w:val="22"/>
          <w:lang w:val="pl-PL"/>
        </w:rPr>
        <w:t xml:space="preserve"> – </w:t>
      </w:r>
      <w:r w:rsidR="613BADCD" w:rsidRPr="23CCD8AE">
        <w:rPr>
          <w:rFonts w:asciiTheme="majorHAnsi" w:hAnsiTheme="majorHAnsi"/>
          <w:sz w:val="22"/>
          <w:szCs w:val="22"/>
          <w:lang w:val="pl-PL"/>
        </w:rPr>
        <w:t xml:space="preserve">bazy drenażu dla zlokalizowanych w dolinie rzecznej obszarów. Regulacja rzek oraz likwidacja mokradeł lądowych występujących wzdłuż wybrzeży działa w przeciwnym do </w:t>
      </w:r>
      <w:r w:rsidR="6A6FD70A" w:rsidRPr="23CCD8AE">
        <w:rPr>
          <w:rFonts w:asciiTheme="majorHAnsi" w:hAnsiTheme="majorHAnsi"/>
          <w:sz w:val="22"/>
          <w:szCs w:val="22"/>
          <w:lang w:val="pl-PL"/>
        </w:rPr>
        <w:t>o</w:t>
      </w:r>
      <w:r w:rsidR="613BADCD" w:rsidRPr="23CCD8AE">
        <w:rPr>
          <w:rFonts w:asciiTheme="majorHAnsi" w:hAnsiTheme="majorHAnsi"/>
          <w:sz w:val="22"/>
          <w:szCs w:val="22"/>
          <w:lang w:val="pl-PL"/>
        </w:rPr>
        <w:t xml:space="preserve">pisanego kierunku, czyli przyspieszając erozję brzegów oraz erozję denną. </w:t>
      </w:r>
      <w:r w:rsidRPr="23CCD8AE">
        <w:rPr>
          <w:rFonts w:asciiTheme="majorHAnsi" w:hAnsiTheme="majorHAnsi"/>
          <w:sz w:val="22"/>
          <w:szCs w:val="22"/>
          <w:lang w:val="pl-PL"/>
        </w:rPr>
        <w:t>Poza tym, o</w:t>
      </w:r>
      <w:r w:rsidR="613BADCD" w:rsidRPr="23CCD8AE">
        <w:rPr>
          <w:rFonts w:asciiTheme="majorHAnsi" w:hAnsiTheme="majorHAnsi"/>
          <w:sz w:val="22"/>
          <w:szCs w:val="22"/>
          <w:lang w:val="pl-PL"/>
        </w:rPr>
        <w:t>suszanie mokradeł lądowych, a w szczególności ich użytkowanie rolnicze z</w:t>
      </w:r>
      <w:r w:rsidR="553B9696" w:rsidRPr="23CCD8AE">
        <w:rPr>
          <w:rFonts w:asciiTheme="majorHAnsi" w:hAnsiTheme="majorHAnsi"/>
          <w:sz w:val="22"/>
          <w:szCs w:val="22"/>
          <w:lang w:val="pl-PL"/>
        </w:rPr>
        <w:t> </w:t>
      </w:r>
      <w:r w:rsidR="613BADCD" w:rsidRPr="23CCD8AE">
        <w:rPr>
          <w:rFonts w:asciiTheme="majorHAnsi" w:hAnsiTheme="majorHAnsi"/>
          <w:sz w:val="22"/>
          <w:szCs w:val="22"/>
          <w:lang w:val="pl-PL"/>
        </w:rPr>
        <w:t>wykorzystaniem orki</w:t>
      </w:r>
      <w:r w:rsidR="65FCFA15" w:rsidRPr="23CCD8AE">
        <w:rPr>
          <w:rFonts w:asciiTheme="majorHAnsi" w:hAnsiTheme="majorHAnsi"/>
          <w:sz w:val="22"/>
          <w:szCs w:val="22"/>
          <w:lang w:val="pl-PL"/>
        </w:rPr>
        <w:t>,</w:t>
      </w:r>
      <w:r w:rsidR="613BADCD" w:rsidRPr="23CCD8AE">
        <w:rPr>
          <w:rFonts w:asciiTheme="majorHAnsi" w:hAnsiTheme="majorHAnsi"/>
          <w:sz w:val="22"/>
          <w:szCs w:val="22"/>
          <w:lang w:val="pl-PL"/>
        </w:rPr>
        <w:t xml:space="preserve"> </w:t>
      </w:r>
      <w:r w:rsidR="00172EF2" w:rsidRPr="23CCD8AE">
        <w:rPr>
          <w:rFonts w:asciiTheme="majorHAnsi" w:hAnsiTheme="majorHAnsi"/>
          <w:sz w:val="22"/>
          <w:szCs w:val="22"/>
          <w:lang w:val="pl-PL"/>
        </w:rPr>
        <w:t>zmienia je z systemów akumulujących w systemy erozyjne,</w:t>
      </w:r>
      <w:r w:rsidR="613BADCD" w:rsidRPr="23CCD8AE">
        <w:rPr>
          <w:rFonts w:asciiTheme="majorHAnsi" w:hAnsiTheme="majorHAnsi"/>
          <w:sz w:val="22"/>
          <w:szCs w:val="22"/>
          <w:lang w:val="pl-PL"/>
        </w:rPr>
        <w:t xml:space="preserve"> </w:t>
      </w:r>
      <w:r w:rsidR="00172EF2" w:rsidRPr="23CCD8AE">
        <w:rPr>
          <w:rFonts w:asciiTheme="majorHAnsi" w:hAnsiTheme="majorHAnsi"/>
          <w:sz w:val="22"/>
          <w:szCs w:val="22"/>
          <w:lang w:val="pl-PL"/>
        </w:rPr>
        <w:t xml:space="preserve">prowadząc do utraty materii organicznej i </w:t>
      </w:r>
      <w:proofErr w:type="spellStart"/>
      <w:r w:rsidR="00172EF2" w:rsidRPr="23CCD8AE">
        <w:rPr>
          <w:rFonts w:asciiTheme="majorHAnsi" w:hAnsiTheme="majorHAnsi"/>
          <w:sz w:val="22"/>
          <w:szCs w:val="22"/>
          <w:lang w:val="pl-PL"/>
        </w:rPr>
        <w:t>decesji</w:t>
      </w:r>
      <w:proofErr w:type="spellEnd"/>
      <w:r w:rsidR="00172EF2" w:rsidRPr="23CCD8AE">
        <w:rPr>
          <w:rFonts w:asciiTheme="majorHAnsi" w:hAnsiTheme="majorHAnsi"/>
          <w:sz w:val="22"/>
          <w:szCs w:val="22"/>
          <w:lang w:val="pl-PL"/>
        </w:rPr>
        <w:t xml:space="preserve"> gleb </w:t>
      </w:r>
      <w:r w:rsidR="00BC455D">
        <w:rPr>
          <w:rFonts w:asciiTheme="majorHAnsi" w:hAnsiTheme="majorHAnsi"/>
          <w:sz w:val="22"/>
          <w:szCs w:val="22"/>
          <w:lang w:val="pl-PL"/>
        </w:rPr>
        <w:t xml:space="preserve">bagiennych i </w:t>
      </w:r>
      <w:proofErr w:type="spellStart"/>
      <w:r w:rsidR="00BC455D">
        <w:rPr>
          <w:rFonts w:asciiTheme="majorHAnsi" w:hAnsiTheme="majorHAnsi"/>
          <w:sz w:val="22"/>
          <w:szCs w:val="22"/>
          <w:lang w:val="pl-PL"/>
        </w:rPr>
        <w:t>pobagiennych</w:t>
      </w:r>
      <w:proofErr w:type="spellEnd"/>
      <w:r w:rsidR="00172EF2" w:rsidRPr="23CCD8AE">
        <w:rPr>
          <w:rFonts w:asciiTheme="majorHAnsi" w:hAnsiTheme="majorHAnsi"/>
          <w:sz w:val="22"/>
          <w:szCs w:val="22"/>
          <w:lang w:val="pl-PL"/>
        </w:rPr>
        <w:t>.</w:t>
      </w:r>
    </w:p>
    <w:p w14:paraId="496915DF" w14:textId="77777777" w:rsidR="00E24639" w:rsidRPr="005C5A9E" w:rsidRDefault="00E24639" w:rsidP="00A068DB">
      <w:pPr>
        <w:tabs>
          <w:tab w:val="left" w:pos="960"/>
        </w:tabs>
        <w:rPr>
          <w:rFonts w:asciiTheme="majorHAnsi" w:hAnsiTheme="majorHAnsi"/>
          <w:bCs/>
          <w:sz w:val="22"/>
          <w:szCs w:val="22"/>
          <w:lang w:val="pl-PL"/>
        </w:rPr>
      </w:pPr>
    </w:p>
    <w:p w14:paraId="6E45D717" w14:textId="77777777" w:rsidR="00CB1451" w:rsidRPr="00A068DB" w:rsidRDefault="00CB1451" w:rsidP="00A068DB">
      <w:pPr>
        <w:tabs>
          <w:tab w:val="left" w:pos="960"/>
        </w:tabs>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Przesłony wizualne, akustyczne i wietrzne</w:t>
      </w:r>
    </w:p>
    <w:p w14:paraId="1A715ADF" w14:textId="1C4FB647" w:rsidR="00673753"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 xml:space="preserve">Ekosystemy </w:t>
      </w:r>
      <w:proofErr w:type="spellStart"/>
      <w:r w:rsidRPr="00A068DB">
        <w:rPr>
          <w:rFonts w:asciiTheme="majorHAnsi" w:hAnsiTheme="majorHAnsi"/>
          <w:sz w:val="22"/>
          <w:szCs w:val="22"/>
          <w:lang w:val="pl-PL"/>
        </w:rPr>
        <w:t>mokradłowe</w:t>
      </w:r>
      <w:proofErr w:type="spellEnd"/>
      <w:r w:rsidRPr="00A068DB">
        <w:rPr>
          <w:rFonts w:asciiTheme="majorHAnsi" w:hAnsiTheme="majorHAnsi"/>
          <w:sz w:val="22"/>
          <w:szCs w:val="22"/>
          <w:lang w:val="pl-PL"/>
        </w:rPr>
        <w:t xml:space="preserve"> stanowią często naturalne przesłony w krajobrazie, które bywają wykorzystywane np. w założeniach parkowych lub miejskich. W naturalnym krajobrazie lasy olszowe lub pasy wierzb</w:t>
      </w:r>
      <w:r w:rsidR="00A368EF">
        <w:rPr>
          <w:rFonts w:asciiTheme="majorHAnsi" w:hAnsiTheme="majorHAnsi"/>
          <w:sz w:val="22"/>
          <w:szCs w:val="22"/>
          <w:lang w:val="pl-PL"/>
        </w:rPr>
        <w:t>,</w:t>
      </w:r>
      <w:r w:rsidRPr="00A068DB">
        <w:rPr>
          <w:rFonts w:asciiTheme="majorHAnsi" w:hAnsiTheme="majorHAnsi"/>
          <w:sz w:val="22"/>
          <w:szCs w:val="22"/>
          <w:lang w:val="pl-PL"/>
        </w:rPr>
        <w:t xml:space="preserve"> występujące w zagłębieniach </w:t>
      </w:r>
      <w:r w:rsidR="00A368EF" w:rsidRPr="00A068DB">
        <w:rPr>
          <w:rFonts w:asciiTheme="majorHAnsi" w:hAnsiTheme="majorHAnsi"/>
          <w:sz w:val="22"/>
          <w:szCs w:val="22"/>
          <w:lang w:val="pl-PL"/>
        </w:rPr>
        <w:t>teren</w:t>
      </w:r>
      <w:r w:rsidR="00A368EF">
        <w:rPr>
          <w:rFonts w:asciiTheme="majorHAnsi" w:hAnsiTheme="majorHAnsi"/>
          <w:sz w:val="22"/>
          <w:szCs w:val="22"/>
          <w:lang w:val="pl-PL"/>
        </w:rPr>
        <w:t>u</w:t>
      </w:r>
      <w:r w:rsidR="00A368EF" w:rsidRPr="00A068DB">
        <w:rPr>
          <w:rFonts w:asciiTheme="majorHAnsi" w:hAnsiTheme="majorHAnsi"/>
          <w:sz w:val="22"/>
          <w:szCs w:val="22"/>
          <w:lang w:val="pl-PL"/>
        </w:rPr>
        <w:t xml:space="preserve"> </w:t>
      </w:r>
      <w:r w:rsidRPr="00A068DB">
        <w:rPr>
          <w:rFonts w:asciiTheme="majorHAnsi" w:hAnsiTheme="majorHAnsi"/>
          <w:sz w:val="22"/>
          <w:szCs w:val="22"/>
          <w:lang w:val="pl-PL"/>
        </w:rPr>
        <w:t>i wzdłuż dolin niewielkich strumieni</w:t>
      </w:r>
      <w:r w:rsidR="00A368EF">
        <w:rPr>
          <w:rFonts w:asciiTheme="majorHAnsi" w:hAnsiTheme="majorHAnsi"/>
          <w:sz w:val="22"/>
          <w:szCs w:val="22"/>
          <w:lang w:val="pl-PL"/>
        </w:rPr>
        <w:t>,</w:t>
      </w:r>
      <w:r w:rsidRPr="00A068DB">
        <w:rPr>
          <w:rFonts w:asciiTheme="majorHAnsi" w:hAnsiTheme="majorHAnsi"/>
          <w:sz w:val="22"/>
          <w:szCs w:val="22"/>
          <w:lang w:val="pl-PL"/>
        </w:rPr>
        <w:t xml:space="preserve"> oddzielają wizualnie od siebie płaty krajobrazu, stanowiąc o jego atrakcyjności np.</w:t>
      </w:r>
      <w:r w:rsidR="00B44D16">
        <w:rPr>
          <w:rFonts w:asciiTheme="majorHAnsi" w:hAnsiTheme="majorHAnsi"/>
          <w:sz w:val="22"/>
          <w:szCs w:val="22"/>
          <w:lang w:val="pl-PL"/>
        </w:rPr>
        <w:t> </w:t>
      </w:r>
      <w:r w:rsidRPr="00A068DB">
        <w:rPr>
          <w:rFonts w:asciiTheme="majorHAnsi" w:hAnsiTheme="majorHAnsi"/>
          <w:sz w:val="22"/>
          <w:szCs w:val="22"/>
          <w:lang w:val="pl-PL"/>
        </w:rPr>
        <w:t>dla</w:t>
      </w:r>
      <w:r w:rsidR="00B44D16">
        <w:rPr>
          <w:rFonts w:asciiTheme="majorHAnsi" w:hAnsiTheme="majorHAnsi"/>
          <w:sz w:val="22"/>
          <w:szCs w:val="22"/>
          <w:lang w:val="pl-PL"/>
        </w:rPr>
        <w:t> </w:t>
      </w:r>
      <w:r w:rsidRPr="00A068DB">
        <w:rPr>
          <w:rFonts w:asciiTheme="majorHAnsi" w:hAnsiTheme="majorHAnsi"/>
          <w:sz w:val="22"/>
          <w:szCs w:val="22"/>
          <w:lang w:val="pl-PL"/>
        </w:rPr>
        <w:t xml:space="preserve">mieszkańców. Roślinność leśna czy szuwarowa ma też znaczną zdolność </w:t>
      </w:r>
      <w:r w:rsidR="00162C40">
        <w:rPr>
          <w:rFonts w:asciiTheme="majorHAnsi" w:hAnsiTheme="majorHAnsi"/>
          <w:sz w:val="22"/>
          <w:szCs w:val="22"/>
          <w:lang w:val="pl-PL"/>
        </w:rPr>
        <w:t xml:space="preserve">oczyszczania powietrza, </w:t>
      </w:r>
      <w:r w:rsidRPr="00A068DB">
        <w:rPr>
          <w:rFonts w:asciiTheme="majorHAnsi" w:hAnsiTheme="majorHAnsi"/>
          <w:sz w:val="22"/>
          <w:szCs w:val="22"/>
          <w:lang w:val="pl-PL"/>
        </w:rPr>
        <w:t>pochłaniania hałasu oraz ochrony przed wiatrem.</w:t>
      </w:r>
    </w:p>
    <w:p w14:paraId="19EFF60A" w14:textId="77777777" w:rsidR="00B35F33" w:rsidRPr="005C5A9E" w:rsidRDefault="00B35F33" w:rsidP="00957AFC">
      <w:pPr>
        <w:tabs>
          <w:tab w:val="left" w:pos="960"/>
        </w:tabs>
        <w:jc w:val="both"/>
        <w:rPr>
          <w:rFonts w:asciiTheme="majorHAnsi" w:hAnsiTheme="majorHAnsi"/>
          <w:bCs/>
          <w:sz w:val="22"/>
          <w:szCs w:val="22"/>
          <w:lang w:val="pl-PL"/>
        </w:rPr>
      </w:pPr>
    </w:p>
    <w:p w14:paraId="6CA44F32" w14:textId="77777777" w:rsidR="00CB1451" w:rsidRPr="00A068DB" w:rsidRDefault="00CB1451" w:rsidP="00957AFC">
      <w:pPr>
        <w:tabs>
          <w:tab w:val="left" w:pos="960"/>
        </w:tabs>
        <w:jc w:val="both"/>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Zapobieganie rozprzestrzenianiu się pożarów</w:t>
      </w:r>
    </w:p>
    <w:p w14:paraId="767F2C0B" w14:textId="3EEBB19B" w:rsidR="00CB1451"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Naturalnie mokre lub pokryte wodą obszary są przeszkodą dla rozprzestrzeniania się</w:t>
      </w:r>
      <w:r w:rsidR="00A11317">
        <w:rPr>
          <w:rFonts w:asciiTheme="majorHAnsi" w:hAnsiTheme="majorHAnsi"/>
          <w:sz w:val="22"/>
          <w:szCs w:val="22"/>
          <w:lang w:val="pl-PL"/>
        </w:rPr>
        <w:t> </w:t>
      </w:r>
      <w:r w:rsidRPr="00A068DB">
        <w:rPr>
          <w:rFonts w:asciiTheme="majorHAnsi" w:hAnsiTheme="majorHAnsi"/>
          <w:sz w:val="22"/>
          <w:szCs w:val="22"/>
          <w:lang w:val="pl-PL"/>
        </w:rPr>
        <w:t>pożarów</w:t>
      </w:r>
      <w:r w:rsidR="00D76DC8">
        <w:rPr>
          <w:rFonts w:asciiTheme="majorHAnsi" w:hAnsiTheme="majorHAnsi"/>
          <w:sz w:val="22"/>
          <w:szCs w:val="22"/>
          <w:lang w:val="pl-PL"/>
        </w:rPr>
        <w:t xml:space="preserve"> – </w:t>
      </w:r>
      <w:r w:rsidRPr="00A068DB">
        <w:rPr>
          <w:rFonts w:asciiTheme="majorHAnsi" w:hAnsiTheme="majorHAnsi"/>
          <w:sz w:val="22"/>
          <w:szCs w:val="22"/>
          <w:lang w:val="pl-PL"/>
        </w:rPr>
        <w:t>w środowisku leśnym lub łąkowym. Likwidacja mokradeł w krajobrazie zwiększa więc niebezpieczeństwo rozprzestrzeniania się pożarów, w tym np. przedostawania się ognia z</w:t>
      </w:r>
      <w:r w:rsidR="00803A6F">
        <w:rPr>
          <w:rFonts w:asciiTheme="majorHAnsi" w:hAnsiTheme="majorHAnsi"/>
          <w:sz w:val="22"/>
          <w:szCs w:val="22"/>
          <w:lang w:val="pl-PL"/>
        </w:rPr>
        <w:t> </w:t>
      </w:r>
      <w:r w:rsidRPr="00A068DB">
        <w:rPr>
          <w:rFonts w:asciiTheme="majorHAnsi" w:hAnsiTheme="majorHAnsi"/>
          <w:sz w:val="22"/>
          <w:szCs w:val="22"/>
          <w:lang w:val="pl-PL"/>
        </w:rPr>
        <w:t xml:space="preserve">wypalanych łąk </w:t>
      </w:r>
      <w:r w:rsidR="009C752B">
        <w:rPr>
          <w:rFonts w:asciiTheme="majorHAnsi" w:hAnsiTheme="majorHAnsi"/>
          <w:sz w:val="22"/>
          <w:szCs w:val="22"/>
          <w:lang w:val="pl-PL"/>
        </w:rPr>
        <w:t>na</w:t>
      </w:r>
      <w:r w:rsidR="009C752B" w:rsidRPr="00A068DB">
        <w:rPr>
          <w:rFonts w:asciiTheme="majorHAnsi" w:hAnsiTheme="majorHAnsi"/>
          <w:sz w:val="22"/>
          <w:szCs w:val="22"/>
          <w:lang w:val="pl-PL"/>
        </w:rPr>
        <w:t xml:space="preserve"> </w:t>
      </w:r>
      <w:r w:rsidR="00AB4E6C">
        <w:rPr>
          <w:rFonts w:asciiTheme="majorHAnsi" w:hAnsiTheme="majorHAnsi"/>
          <w:sz w:val="22"/>
          <w:szCs w:val="22"/>
          <w:lang w:val="pl-PL"/>
        </w:rPr>
        <w:t>lasy</w:t>
      </w:r>
      <w:r w:rsidR="009C752B" w:rsidRPr="00A068DB">
        <w:rPr>
          <w:rFonts w:asciiTheme="majorHAnsi" w:hAnsiTheme="majorHAnsi"/>
          <w:sz w:val="22"/>
          <w:szCs w:val="22"/>
          <w:lang w:val="pl-PL"/>
        </w:rPr>
        <w:t xml:space="preserve"> czy </w:t>
      </w:r>
      <w:r w:rsidR="009C752B">
        <w:rPr>
          <w:rFonts w:asciiTheme="majorHAnsi" w:hAnsiTheme="majorHAnsi"/>
          <w:sz w:val="22"/>
          <w:szCs w:val="22"/>
          <w:lang w:val="pl-PL"/>
        </w:rPr>
        <w:t xml:space="preserve">do </w:t>
      </w:r>
      <w:r w:rsidR="009C752B" w:rsidRPr="00A068DB">
        <w:rPr>
          <w:rFonts w:asciiTheme="majorHAnsi" w:hAnsiTheme="majorHAnsi"/>
          <w:sz w:val="22"/>
          <w:szCs w:val="22"/>
          <w:lang w:val="pl-PL"/>
        </w:rPr>
        <w:t>zabudowań</w:t>
      </w:r>
      <w:r w:rsidRPr="00A068DB">
        <w:rPr>
          <w:rFonts w:asciiTheme="majorHAnsi" w:hAnsiTheme="majorHAnsi"/>
          <w:sz w:val="22"/>
          <w:szCs w:val="22"/>
          <w:lang w:val="pl-PL"/>
        </w:rPr>
        <w:t>. W przypadku torfowisk ich osuszenie nie tylko powoduje zanik funkcji zapobiegania pożarom, ale wręcz stwarza zagrożenie pożarowe, bowiem wyschnięty torf łatwo ulega zapaleniu. Pożary torfowisk trwają często wiele tygodni, uwalniając do atmosfery jednorazowo znaczne ilości dwutlenku węgla, a także toksyczne dla ludzi i zwierząt produkty niepełnego spalania: tlenek węgla, dioksyny, wielopierścieniowe węglowodory aromatyczne oraz sadzę.</w:t>
      </w:r>
    </w:p>
    <w:p w14:paraId="0BFFB76E" w14:textId="77777777" w:rsidR="00957AFC" w:rsidRPr="00A068DB" w:rsidRDefault="00957AFC" w:rsidP="00957AFC">
      <w:pPr>
        <w:tabs>
          <w:tab w:val="left" w:pos="960"/>
        </w:tabs>
        <w:jc w:val="both"/>
        <w:rPr>
          <w:rFonts w:asciiTheme="majorHAnsi" w:hAnsiTheme="majorHAnsi"/>
          <w:sz w:val="22"/>
          <w:szCs w:val="22"/>
          <w:lang w:val="pl-PL"/>
        </w:rPr>
      </w:pPr>
    </w:p>
    <w:p w14:paraId="07C99E02" w14:textId="77777777" w:rsidR="00CB1451" w:rsidRPr="00A068DB" w:rsidRDefault="00CB1451" w:rsidP="00957AFC">
      <w:pPr>
        <w:tabs>
          <w:tab w:val="left" w:pos="960"/>
        </w:tabs>
        <w:jc w:val="both"/>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Zapylanie roślin</w:t>
      </w:r>
    </w:p>
    <w:p w14:paraId="5CBF5784" w14:textId="42518733" w:rsidR="00CB1451" w:rsidRPr="00A068DB" w:rsidRDefault="00CB1451" w:rsidP="00B57F11">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lastRenderedPageBreak/>
        <w:t xml:space="preserve">Znaczenie naturalnych i półnaturalnych ekosystemów </w:t>
      </w:r>
      <w:proofErr w:type="spellStart"/>
      <w:r w:rsidRPr="00A068DB">
        <w:rPr>
          <w:rFonts w:asciiTheme="majorHAnsi" w:hAnsiTheme="majorHAnsi"/>
          <w:sz w:val="22"/>
          <w:szCs w:val="22"/>
          <w:lang w:val="pl-PL"/>
        </w:rPr>
        <w:t>mokradłowych</w:t>
      </w:r>
      <w:proofErr w:type="spellEnd"/>
      <w:r w:rsidR="00D76DC8">
        <w:rPr>
          <w:rFonts w:asciiTheme="majorHAnsi" w:hAnsiTheme="majorHAnsi"/>
          <w:sz w:val="22"/>
          <w:szCs w:val="22"/>
          <w:lang w:val="pl-PL"/>
        </w:rPr>
        <w:t xml:space="preserve"> – </w:t>
      </w:r>
      <w:r w:rsidRPr="00A068DB">
        <w:rPr>
          <w:rFonts w:asciiTheme="majorHAnsi" w:hAnsiTheme="majorHAnsi"/>
          <w:sz w:val="22"/>
          <w:szCs w:val="22"/>
          <w:lang w:val="pl-PL"/>
        </w:rPr>
        <w:t>w szczególności torfowisk niskich i łąk podmokłych</w:t>
      </w:r>
      <w:r w:rsidR="00D76DC8">
        <w:rPr>
          <w:rFonts w:asciiTheme="majorHAnsi" w:hAnsiTheme="majorHAnsi"/>
          <w:sz w:val="22"/>
          <w:szCs w:val="22"/>
          <w:lang w:val="pl-PL"/>
        </w:rPr>
        <w:t xml:space="preserve"> – </w:t>
      </w:r>
      <w:r w:rsidRPr="00A068DB">
        <w:rPr>
          <w:rFonts w:asciiTheme="majorHAnsi" w:hAnsiTheme="majorHAnsi"/>
          <w:sz w:val="22"/>
          <w:szCs w:val="22"/>
          <w:lang w:val="pl-PL"/>
        </w:rPr>
        <w:t xml:space="preserve">dla usług </w:t>
      </w:r>
      <w:proofErr w:type="spellStart"/>
      <w:r w:rsidRPr="00A068DB">
        <w:rPr>
          <w:rFonts w:asciiTheme="majorHAnsi" w:hAnsiTheme="majorHAnsi"/>
          <w:sz w:val="22"/>
          <w:szCs w:val="22"/>
          <w:lang w:val="pl-PL"/>
        </w:rPr>
        <w:t>zapyleniowych</w:t>
      </w:r>
      <w:proofErr w:type="spellEnd"/>
      <w:r w:rsidRPr="00A068DB">
        <w:rPr>
          <w:rFonts w:asciiTheme="majorHAnsi" w:hAnsiTheme="majorHAnsi"/>
          <w:sz w:val="22"/>
          <w:szCs w:val="22"/>
          <w:lang w:val="pl-PL"/>
        </w:rPr>
        <w:t xml:space="preserve"> wynika z dwóch aspektów. Po pierwsze, są</w:t>
      </w:r>
      <w:r w:rsidR="00A11317">
        <w:rPr>
          <w:rFonts w:asciiTheme="majorHAnsi" w:hAnsiTheme="majorHAnsi"/>
          <w:sz w:val="22"/>
          <w:szCs w:val="22"/>
          <w:lang w:val="pl-PL"/>
        </w:rPr>
        <w:t> </w:t>
      </w:r>
      <w:r w:rsidRPr="00A068DB">
        <w:rPr>
          <w:rFonts w:asciiTheme="majorHAnsi" w:hAnsiTheme="majorHAnsi"/>
          <w:sz w:val="22"/>
          <w:szCs w:val="22"/>
          <w:lang w:val="pl-PL"/>
        </w:rPr>
        <w:t>one zamieszkiwane przez wiele gatunków owadów</w:t>
      </w:r>
      <w:r w:rsidR="00A11317">
        <w:rPr>
          <w:rFonts w:asciiTheme="majorHAnsi" w:hAnsiTheme="majorHAnsi"/>
          <w:sz w:val="22"/>
          <w:szCs w:val="22"/>
          <w:lang w:val="pl-PL"/>
        </w:rPr>
        <w:t xml:space="preserve"> zapylających</w:t>
      </w:r>
      <w:r w:rsidRPr="00A068DB">
        <w:rPr>
          <w:rFonts w:asciiTheme="majorHAnsi" w:hAnsiTheme="majorHAnsi"/>
          <w:sz w:val="22"/>
          <w:szCs w:val="22"/>
          <w:lang w:val="pl-PL"/>
        </w:rPr>
        <w:t>, które w poszukiwaniu nektaru mogą odwiedzać okoliczne użytki rolne (np. sady), ogrody czy założenia zieleni użytkowej, w ten sposób przyczyniając się do zapylania roślin uprawnych. Po drugie, obszary takie oferują pożywienie dla</w:t>
      </w:r>
      <w:r w:rsidR="00A11317">
        <w:rPr>
          <w:rFonts w:asciiTheme="majorHAnsi" w:hAnsiTheme="majorHAnsi"/>
          <w:sz w:val="22"/>
          <w:szCs w:val="22"/>
          <w:lang w:val="pl-PL"/>
        </w:rPr>
        <w:t> </w:t>
      </w:r>
      <w:r w:rsidRPr="00A068DB">
        <w:rPr>
          <w:rFonts w:asciiTheme="majorHAnsi" w:hAnsiTheme="majorHAnsi"/>
          <w:sz w:val="22"/>
          <w:szCs w:val="22"/>
          <w:lang w:val="pl-PL"/>
        </w:rPr>
        <w:t>owadów zapylających przez cały rok, umożliwiając ich populacjom przetrwanie w</w:t>
      </w:r>
      <w:r w:rsidR="00A11317">
        <w:rPr>
          <w:rFonts w:asciiTheme="majorHAnsi" w:hAnsiTheme="majorHAnsi"/>
          <w:sz w:val="22"/>
          <w:szCs w:val="22"/>
          <w:lang w:val="pl-PL"/>
        </w:rPr>
        <w:t> </w:t>
      </w:r>
      <w:r w:rsidRPr="00A068DB">
        <w:rPr>
          <w:rFonts w:asciiTheme="majorHAnsi" w:hAnsiTheme="majorHAnsi"/>
          <w:sz w:val="22"/>
          <w:szCs w:val="22"/>
          <w:lang w:val="pl-PL"/>
        </w:rPr>
        <w:t>dobrej kondycji wtedy, gdy rośliny uprawne nie kwitną.</w:t>
      </w:r>
      <w:r w:rsidR="00B57F11">
        <w:rPr>
          <w:rFonts w:asciiTheme="majorHAnsi" w:hAnsiTheme="majorHAnsi"/>
          <w:sz w:val="22"/>
          <w:szCs w:val="22"/>
          <w:lang w:val="pl-PL"/>
        </w:rPr>
        <w:t xml:space="preserve"> </w:t>
      </w:r>
      <w:r w:rsidR="00B57F11" w:rsidRPr="00B57F11">
        <w:rPr>
          <w:rFonts w:asciiTheme="majorHAnsi" w:hAnsiTheme="majorHAnsi"/>
          <w:sz w:val="22"/>
          <w:szCs w:val="22"/>
          <w:lang w:val="pl-PL"/>
        </w:rPr>
        <w:t>Tereny podmokłe, w tym płytkie wody</w:t>
      </w:r>
      <w:r w:rsidR="00B57F11">
        <w:rPr>
          <w:rFonts w:asciiTheme="majorHAnsi" w:hAnsiTheme="majorHAnsi"/>
          <w:sz w:val="22"/>
          <w:szCs w:val="22"/>
          <w:lang w:val="pl-PL"/>
        </w:rPr>
        <w:t xml:space="preserve"> </w:t>
      </w:r>
      <w:r w:rsidR="00B57F11" w:rsidRPr="00B57F11">
        <w:rPr>
          <w:rFonts w:asciiTheme="majorHAnsi" w:hAnsiTheme="majorHAnsi"/>
          <w:sz w:val="22"/>
          <w:szCs w:val="22"/>
          <w:lang w:val="pl-PL"/>
        </w:rPr>
        <w:t>płynące i stojące, stanowią</w:t>
      </w:r>
      <w:r w:rsidR="00B57F11">
        <w:rPr>
          <w:rFonts w:asciiTheme="majorHAnsi" w:hAnsiTheme="majorHAnsi"/>
          <w:sz w:val="22"/>
          <w:szCs w:val="22"/>
          <w:lang w:val="pl-PL"/>
        </w:rPr>
        <w:t>,</w:t>
      </w:r>
      <w:r w:rsidR="00B57F11" w:rsidRPr="00B57F11">
        <w:rPr>
          <w:rFonts w:asciiTheme="majorHAnsi" w:hAnsiTheme="majorHAnsi"/>
          <w:sz w:val="22"/>
          <w:szCs w:val="22"/>
          <w:lang w:val="pl-PL"/>
        </w:rPr>
        <w:t xml:space="preserve"> obok </w:t>
      </w:r>
      <w:proofErr w:type="spellStart"/>
      <w:r w:rsidR="00B57F11" w:rsidRPr="00B57F11">
        <w:rPr>
          <w:rFonts w:asciiTheme="majorHAnsi" w:hAnsiTheme="majorHAnsi"/>
          <w:sz w:val="22"/>
          <w:szCs w:val="22"/>
          <w:lang w:val="pl-PL"/>
        </w:rPr>
        <w:t>starodrzewi</w:t>
      </w:r>
      <w:proofErr w:type="spellEnd"/>
      <w:r w:rsidR="00B57F11" w:rsidRPr="00B57F11">
        <w:rPr>
          <w:rFonts w:asciiTheme="majorHAnsi" w:hAnsiTheme="majorHAnsi"/>
          <w:sz w:val="22"/>
          <w:szCs w:val="22"/>
          <w:lang w:val="pl-PL"/>
        </w:rPr>
        <w:t xml:space="preserve"> (</w:t>
      </w:r>
      <w:proofErr w:type="spellStart"/>
      <w:r w:rsidR="00B57F11" w:rsidRPr="00B57F11">
        <w:rPr>
          <w:rFonts w:asciiTheme="majorHAnsi" w:hAnsiTheme="majorHAnsi"/>
          <w:sz w:val="22"/>
          <w:szCs w:val="22"/>
          <w:lang w:val="pl-PL"/>
        </w:rPr>
        <w:t>starolasów</w:t>
      </w:r>
      <w:proofErr w:type="spellEnd"/>
      <w:r w:rsidR="00B57F11" w:rsidRPr="00B57F11">
        <w:rPr>
          <w:rFonts w:asciiTheme="majorHAnsi" w:hAnsiTheme="majorHAnsi"/>
          <w:sz w:val="22"/>
          <w:szCs w:val="22"/>
          <w:lang w:val="pl-PL"/>
        </w:rPr>
        <w:t>)</w:t>
      </w:r>
      <w:r w:rsidR="009568CA">
        <w:rPr>
          <w:rFonts w:asciiTheme="majorHAnsi" w:hAnsiTheme="majorHAnsi"/>
          <w:sz w:val="22"/>
          <w:szCs w:val="22"/>
          <w:lang w:val="pl-PL"/>
        </w:rPr>
        <w:t>,</w:t>
      </w:r>
      <w:r w:rsidR="00B57F11" w:rsidRPr="00B57F11">
        <w:rPr>
          <w:rFonts w:asciiTheme="majorHAnsi" w:hAnsiTheme="majorHAnsi"/>
          <w:sz w:val="22"/>
          <w:szCs w:val="22"/>
          <w:lang w:val="pl-PL"/>
        </w:rPr>
        <w:t xml:space="preserve"> najważniejszą w UE ostoję</w:t>
      </w:r>
      <w:r w:rsidR="00B57F11">
        <w:rPr>
          <w:rFonts w:asciiTheme="majorHAnsi" w:hAnsiTheme="majorHAnsi"/>
          <w:sz w:val="22"/>
          <w:szCs w:val="22"/>
          <w:lang w:val="pl-PL"/>
        </w:rPr>
        <w:t xml:space="preserve"> </w:t>
      </w:r>
      <w:proofErr w:type="spellStart"/>
      <w:r w:rsidR="00B57F11" w:rsidRPr="00B57F11">
        <w:rPr>
          <w:rFonts w:asciiTheme="majorHAnsi" w:hAnsiTheme="majorHAnsi"/>
          <w:sz w:val="22"/>
          <w:szCs w:val="22"/>
          <w:lang w:val="pl-PL"/>
        </w:rPr>
        <w:t>bzygowatych</w:t>
      </w:r>
      <w:proofErr w:type="spellEnd"/>
      <w:r w:rsidR="00B57F11">
        <w:rPr>
          <w:rFonts w:asciiTheme="majorHAnsi" w:hAnsiTheme="majorHAnsi"/>
          <w:sz w:val="22"/>
          <w:szCs w:val="22"/>
          <w:lang w:val="pl-PL"/>
        </w:rPr>
        <w:t>.</w:t>
      </w:r>
    </w:p>
    <w:p w14:paraId="23B57BA6" w14:textId="77777777" w:rsidR="005945CE" w:rsidRDefault="005945CE" w:rsidP="00957AFC">
      <w:pPr>
        <w:tabs>
          <w:tab w:val="left" w:pos="960"/>
        </w:tabs>
        <w:jc w:val="both"/>
        <w:rPr>
          <w:rFonts w:asciiTheme="majorHAnsi" w:hAnsiTheme="majorHAnsi"/>
          <w:b/>
          <w:sz w:val="22"/>
          <w:szCs w:val="22"/>
          <w:lang w:val="pl-PL"/>
        </w:rPr>
      </w:pPr>
    </w:p>
    <w:p w14:paraId="338D43E9" w14:textId="77777777" w:rsidR="00CB1451" w:rsidRPr="00A068DB" w:rsidRDefault="00CB1451" w:rsidP="00957AFC">
      <w:pPr>
        <w:tabs>
          <w:tab w:val="left" w:pos="960"/>
        </w:tabs>
        <w:jc w:val="both"/>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Kontrola ekspansji gatunków obcych</w:t>
      </w:r>
    </w:p>
    <w:p w14:paraId="09D0EBA6" w14:textId="725420F4" w:rsidR="009568CA" w:rsidRDefault="00CB1451" w:rsidP="0048383E">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 xml:space="preserve">Gatunki </w:t>
      </w:r>
      <w:r w:rsidR="00820BA6">
        <w:rPr>
          <w:rFonts w:asciiTheme="majorHAnsi" w:hAnsiTheme="majorHAnsi"/>
          <w:sz w:val="22"/>
          <w:szCs w:val="22"/>
          <w:lang w:val="pl-PL"/>
        </w:rPr>
        <w:t>obce</w:t>
      </w:r>
      <w:r w:rsidR="00820BA6" w:rsidRPr="00A068DB">
        <w:rPr>
          <w:rFonts w:asciiTheme="majorHAnsi" w:hAnsiTheme="majorHAnsi"/>
          <w:sz w:val="22"/>
          <w:szCs w:val="22"/>
          <w:lang w:val="pl-PL"/>
        </w:rPr>
        <w:t xml:space="preserve"> </w:t>
      </w:r>
      <w:r w:rsidRPr="00A068DB">
        <w:rPr>
          <w:rFonts w:asciiTheme="majorHAnsi" w:hAnsiTheme="majorHAnsi"/>
          <w:sz w:val="22"/>
          <w:szCs w:val="22"/>
          <w:lang w:val="pl-PL"/>
        </w:rPr>
        <w:t xml:space="preserve">najczęściej ulegają ekspansji w ekosystemach zaburzonych, które utraciły część naturalnej odporności na inwazję. Wiele inwazyjnych gatunków </w:t>
      </w:r>
      <w:r w:rsidR="00820BA6">
        <w:rPr>
          <w:rFonts w:asciiTheme="majorHAnsi" w:hAnsiTheme="majorHAnsi"/>
          <w:sz w:val="22"/>
          <w:szCs w:val="22"/>
          <w:lang w:val="pl-PL"/>
        </w:rPr>
        <w:t xml:space="preserve">obcych </w:t>
      </w:r>
      <w:r w:rsidRPr="00A068DB">
        <w:rPr>
          <w:rFonts w:asciiTheme="majorHAnsi" w:hAnsiTheme="majorHAnsi"/>
          <w:sz w:val="22"/>
          <w:szCs w:val="22"/>
          <w:lang w:val="pl-PL"/>
        </w:rPr>
        <w:t xml:space="preserve">roślin to rośliny duże, szybko rosnące, o wysokiej zdolności konkurencyjnej (np. nawłoć </w:t>
      </w:r>
      <w:r w:rsidR="00C757F2">
        <w:rPr>
          <w:rFonts w:asciiTheme="majorHAnsi" w:hAnsiTheme="majorHAnsi"/>
          <w:sz w:val="22"/>
          <w:szCs w:val="22"/>
          <w:lang w:val="pl-PL"/>
        </w:rPr>
        <w:t>późna</w:t>
      </w:r>
      <w:r w:rsidRPr="00A068DB">
        <w:rPr>
          <w:rFonts w:asciiTheme="majorHAnsi" w:hAnsiTheme="majorHAnsi"/>
          <w:sz w:val="22"/>
          <w:szCs w:val="22"/>
          <w:lang w:val="pl-PL"/>
        </w:rPr>
        <w:t>, niecierpek gruczołowaty, klon jesionolistny</w:t>
      </w:r>
      <w:r w:rsidR="00DD3C79">
        <w:rPr>
          <w:rFonts w:asciiTheme="majorHAnsi" w:hAnsiTheme="majorHAnsi"/>
          <w:sz w:val="22"/>
          <w:szCs w:val="22"/>
          <w:lang w:val="pl-PL"/>
        </w:rPr>
        <w:t>, dereń rozłogowy</w:t>
      </w:r>
      <w:r w:rsidRPr="00A068DB">
        <w:rPr>
          <w:rFonts w:asciiTheme="majorHAnsi" w:hAnsiTheme="majorHAnsi"/>
          <w:sz w:val="22"/>
          <w:szCs w:val="22"/>
          <w:lang w:val="pl-PL"/>
        </w:rPr>
        <w:t xml:space="preserve">). Te cechy sprawiają, że korzystają one na wysokiej żyzności ekosystemów oraz ulegają ekspansji w mokradłach podlegających eutrofizacji </w:t>
      </w:r>
      <w:r w:rsidR="00C757F2">
        <w:rPr>
          <w:rFonts w:asciiTheme="majorHAnsi" w:hAnsiTheme="majorHAnsi"/>
          <w:sz w:val="22"/>
          <w:szCs w:val="22"/>
          <w:lang w:val="pl-PL"/>
        </w:rPr>
        <w:t>–</w:t>
      </w:r>
      <w:r w:rsidRPr="00A068DB">
        <w:rPr>
          <w:rFonts w:asciiTheme="majorHAnsi" w:hAnsiTheme="majorHAnsi"/>
          <w:sz w:val="22"/>
          <w:szCs w:val="22"/>
          <w:lang w:val="pl-PL"/>
        </w:rPr>
        <w:t xml:space="preserve"> wywołanej przez </w:t>
      </w:r>
      <w:r w:rsidR="00C757F2">
        <w:rPr>
          <w:rFonts w:asciiTheme="majorHAnsi" w:hAnsiTheme="majorHAnsi"/>
          <w:sz w:val="22"/>
          <w:szCs w:val="22"/>
          <w:lang w:val="pl-PL"/>
        </w:rPr>
        <w:t>zanieczyszczenie biogenami ze źródeł zewnętrznych</w:t>
      </w:r>
      <w:r w:rsidRPr="00A068DB">
        <w:rPr>
          <w:rFonts w:asciiTheme="majorHAnsi" w:hAnsiTheme="majorHAnsi"/>
          <w:sz w:val="22"/>
          <w:szCs w:val="22"/>
          <w:lang w:val="pl-PL"/>
        </w:rPr>
        <w:t xml:space="preserve"> lub</w:t>
      </w:r>
      <w:r w:rsidR="00C757F2">
        <w:rPr>
          <w:rFonts w:asciiTheme="majorHAnsi" w:hAnsiTheme="majorHAnsi"/>
          <w:sz w:val="22"/>
          <w:szCs w:val="22"/>
          <w:lang w:val="pl-PL"/>
        </w:rPr>
        <w:t xml:space="preserve"> przez</w:t>
      </w:r>
      <w:r w:rsidRPr="00A068DB">
        <w:rPr>
          <w:rFonts w:asciiTheme="majorHAnsi" w:hAnsiTheme="majorHAnsi"/>
          <w:sz w:val="22"/>
          <w:szCs w:val="22"/>
          <w:lang w:val="pl-PL"/>
        </w:rPr>
        <w:t xml:space="preserve"> uwalnianie biogenów w procesie </w:t>
      </w:r>
      <w:proofErr w:type="spellStart"/>
      <w:r w:rsidRPr="00A068DB">
        <w:rPr>
          <w:rFonts w:asciiTheme="majorHAnsi" w:hAnsiTheme="majorHAnsi"/>
          <w:sz w:val="22"/>
          <w:szCs w:val="22"/>
          <w:lang w:val="pl-PL"/>
        </w:rPr>
        <w:t>decesji</w:t>
      </w:r>
      <w:proofErr w:type="spellEnd"/>
      <w:r w:rsidRPr="00A068DB">
        <w:rPr>
          <w:rFonts w:asciiTheme="majorHAnsi" w:hAnsiTheme="majorHAnsi"/>
          <w:sz w:val="22"/>
          <w:szCs w:val="22"/>
          <w:lang w:val="pl-PL"/>
        </w:rPr>
        <w:t xml:space="preserve"> gleb organicznych wskutek odwodnienia.</w:t>
      </w:r>
      <w:r w:rsidR="0048383E">
        <w:rPr>
          <w:rFonts w:asciiTheme="majorHAnsi" w:hAnsiTheme="majorHAnsi"/>
          <w:sz w:val="22"/>
          <w:szCs w:val="22"/>
          <w:lang w:val="pl-PL"/>
        </w:rPr>
        <w:t xml:space="preserve"> </w:t>
      </w:r>
    </w:p>
    <w:p w14:paraId="3B7D088C" w14:textId="4699663D" w:rsidR="003A66F7" w:rsidRDefault="009568CA" w:rsidP="00957AFC">
      <w:pPr>
        <w:tabs>
          <w:tab w:val="left" w:pos="960"/>
        </w:tabs>
        <w:jc w:val="both"/>
        <w:rPr>
          <w:rFonts w:asciiTheme="majorHAnsi" w:hAnsiTheme="majorHAnsi"/>
          <w:sz w:val="22"/>
          <w:szCs w:val="22"/>
          <w:lang w:val="pl-PL"/>
        </w:rPr>
      </w:pPr>
      <w:r w:rsidRPr="009568CA">
        <w:rPr>
          <w:rFonts w:asciiTheme="majorHAnsi" w:hAnsiTheme="majorHAnsi"/>
          <w:sz w:val="22"/>
          <w:szCs w:val="22"/>
          <w:lang w:val="pl-PL"/>
        </w:rPr>
        <w:t>Ekosystemy</w:t>
      </w:r>
      <w:r>
        <w:rPr>
          <w:rFonts w:asciiTheme="majorHAnsi" w:hAnsiTheme="majorHAnsi"/>
          <w:sz w:val="22"/>
          <w:szCs w:val="22"/>
          <w:lang w:val="pl-PL"/>
        </w:rPr>
        <w:t xml:space="preserve"> </w:t>
      </w:r>
      <w:r w:rsidRPr="009568CA">
        <w:rPr>
          <w:rFonts w:asciiTheme="majorHAnsi" w:hAnsiTheme="majorHAnsi"/>
          <w:sz w:val="22"/>
          <w:szCs w:val="22"/>
          <w:lang w:val="pl-PL"/>
        </w:rPr>
        <w:t>czy kompleksy ekosystemów dolin rzecznych (</w:t>
      </w:r>
      <w:proofErr w:type="spellStart"/>
      <w:r w:rsidRPr="009568CA">
        <w:rPr>
          <w:rFonts w:asciiTheme="majorHAnsi" w:hAnsiTheme="majorHAnsi"/>
          <w:sz w:val="22"/>
          <w:szCs w:val="22"/>
          <w:lang w:val="pl-PL"/>
        </w:rPr>
        <w:t>floodplains</w:t>
      </w:r>
      <w:proofErr w:type="spellEnd"/>
      <w:r w:rsidRPr="009568CA">
        <w:rPr>
          <w:rFonts w:asciiTheme="majorHAnsi" w:hAnsiTheme="majorHAnsi"/>
          <w:sz w:val="22"/>
          <w:szCs w:val="22"/>
          <w:lang w:val="pl-PL"/>
        </w:rPr>
        <w:t>) podlegają bądź podlegały dawniej</w:t>
      </w:r>
      <w:r>
        <w:rPr>
          <w:rFonts w:asciiTheme="majorHAnsi" w:hAnsiTheme="majorHAnsi"/>
          <w:sz w:val="22"/>
          <w:szCs w:val="22"/>
          <w:lang w:val="pl-PL"/>
        </w:rPr>
        <w:t xml:space="preserve"> </w:t>
      </w:r>
      <w:r w:rsidRPr="009568CA">
        <w:rPr>
          <w:rFonts w:asciiTheme="majorHAnsi" w:hAnsiTheme="majorHAnsi"/>
          <w:sz w:val="22"/>
          <w:szCs w:val="22"/>
          <w:lang w:val="pl-PL"/>
        </w:rPr>
        <w:t>także zaburzeniom naturalnym: wezbraniom i niżówkom (co znalazło odzwierciedlenie</w:t>
      </w:r>
      <w:r>
        <w:rPr>
          <w:rFonts w:asciiTheme="majorHAnsi" w:hAnsiTheme="majorHAnsi"/>
          <w:sz w:val="22"/>
          <w:szCs w:val="22"/>
          <w:lang w:val="pl-PL"/>
        </w:rPr>
        <w:t xml:space="preserve"> </w:t>
      </w:r>
      <w:r w:rsidRPr="009568CA">
        <w:rPr>
          <w:rFonts w:asciiTheme="majorHAnsi" w:hAnsiTheme="majorHAnsi"/>
          <w:sz w:val="22"/>
          <w:szCs w:val="22"/>
          <w:lang w:val="pl-PL"/>
        </w:rPr>
        <w:t xml:space="preserve">w koncepcji pulsu wezbrań ang. </w:t>
      </w:r>
      <w:proofErr w:type="spellStart"/>
      <w:r w:rsidRPr="009568CA">
        <w:rPr>
          <w:rFonts w:asciiTheme="majorHAnsi" w:hAnsiTheme="majorHAnsi"/>
          <w:sz w:val="22"/>
          <w:szCs w:val="22"/>
          <w:lang w:val="pl-PL"/>
        </w:rPr>
        <w:t>flood</w:t>
      </w:r>
      <w:proofErr w:type="spellEnd"/>
      <w:r w:rsidRPr="009568CA">
        <w:rPr>
          <w:rFonts w:asciiTheme="majorHAnsi" w:hAnsiTheme="majorHAnsi"/>
          <w:sz w:val="22"/>
          <w:szCs w:val="22"/>
          <w:lang w:val="pl-PL"/>
        </w:rPr>
        <w:t xml:space="preserve"> </w:t>
      </w:r>
      <w:proofErr w:type="spellStart"/>
      <w:r w:rsidRPr="009568CA">
        <w:rPr>
          <w:rFonts w:asciiTheme="majorHAnsi" w:hAnsiTheme="majorHAnsi"/>
          <w:sz w:val="22"/>
          <w:szCs w:val="22"/>
          <w:lang w:val="pl-PL"/>
        </w:rPr>
        <w:t>pulse</w:t>
      </w:r>
      <w:proofErr w:type="spellEnd"/>
      <w:r w:rsidRPr="009568CA">
        <w:rPr>
          <w:rFonts w:asciiTheme="majorHAnsi" w:hAnsiTheme="majorHAnsi"/>
          <w:sz w:val="22"/>
          <w:szCs w:val="22"/>
          <w:lang w:val="pl-PL"/>
        </w:rPr>
        <w:t xml:space="preserve"> jako alternatywie dla koncepcji </w:t>
      </w:r>
      <w:proofErr w:type="spellStart"/>
      <w:r w:rsidRPr="009568CA">
        <w:rPr>
          <w:rFonts w:asciiTheme="majorHAnsi" w:hAnsiTheme="majorHAnsi"/>
          <w:sz w:val="22"/>
          <w:szCs w:val="22"/>
          <w:lang w:val="pl-PL"/>
        </w:rPr>
        <w:t>river</w:t>
      </w:r>
      <w:proofErr w:type="spellEnd"/>
      <w:r w:rsidRPr="009568CA">
        <w:rPr>
          <w:rFonts w:asciiTheme="majorHAnsi" w:hAnsiTheme="majorHAnsi"/>
          <w:sz w:val="22"/>
          <w:szCs w:val="22"/>
          <w:lang w:val="pl-PL"/>
        </w:rPr>
        <w:t xml:space="preserve"> continuum).</w:t>
      </w:r>
      <w:r>
        <w:rPr>
          <w:rFonts w:asciiTheme="majorHAnsi" w:hAnsiTheme="majorHAnsi"/>
          <w:sz w:val="22"/>
          <w:szCs w:val="22"/>
          <w:lang w:val="pl-PL"/>
        </w:rPr>
        <w:t xml:space="preserve"> </w:t>
      </w:r>
      <w:r w:rsidRPr="009568CA">
        <w:rPr>
          <w:rFonts w:asciiTheme="majorHAnsi" w:hAnsiTheme="majorHAnsi"/>
          <w:sz w:val="22"/>
          <w:szCs w:val="22"/>
          <w:lang w:val="pl-PL"/>
        </w:rPr>
        <w:t>Stąd znaczna, naturalna podatność dolin rzecznych i samych cieków na inwazje gatunków</w:t>
      </w:r>
      <w:r>
        <w:rPr>
          <w:rFonts w:asciiTheme="majorHAnsi" w:hAnsiTheme="majorHAnsi"/>
          <w:sz w:val="22"/>
          <w:szCs w:val="22"/>
          <w:lang w:val="pl-PL"/>
        </w:rPr>
        <w:t xml:space="preserve"> </w:t>
      </w:r>
      <w:r w:rsidRPr="009568CA">
        <w:rPr>
          <w:rFonts w:asciiTheme="majorHAnsi" w:hAnsiTheme="majorHAnsi"/>
          <w:sz w:val="22"/>
          <w:szCs w:val="22"/>
          <w:lang w:val="pl-PL"/>
        </w:rPr>
        <w:t>obcych. Inwazjom sprzyja nie tylko eutrofizacja, lecz także sama biologia i ekologia obcych</w:t>
      </w:r>
      <w:r>
        <w:rPr>
          <w:rFonts w:asciiTheme="majorHAnsi" w:hAnsiTheme="majorHAnsi"/>
          <w:sz w:val="22"/>
          <w:szCs w:val="22"/>
          <w:lang w:val="pl-PL"/>
        </w:rPr>
        <w:t xml:space="preserve"> </w:t>
      </w:r>
      <w:r w:rsidRPr="009568CA">
        <w:rPr>
          <w:rFonts w:asciiTheme="majorHAnsi" w:hAnsiTheme="majorHAnsi"/>
          <w:sz w:val="22"/>
          <w:szCs w:val="22"/>
          <w:lang w:val="pl-PL"/>
        </w:rPr>
        <w:t>gatunków pochodzących z łęgów Azji Wschodniej i Ameryki Północnej. Rośliny łęgowe często</w:t>
      </w:r>
      <w:r>
        <w:rPr>
          <w:rFonts w:asciiTheme="majorHAnsi" w:hAnsiTheme="majorHAnsi"/>
          <w:sz w:val="22"/>
          <w:szCs w:val="22"/>
          <w:lang w:val="pl-PL"/>
        </w:rPr>
        <w:t xml:space="preserve"> </w:t>
      </w:r>
      <w:r w:rsidRPr="009568CA">
        <w:rPr>
          <w:rFonts w:asciiTheme="majorHAnsi" w:hAnsiTheme="majorHAnsi"/>
          <w:sz w:val="22"/>
          <w:szCs w:val="22"/>
          <w:lang w:val="pl-PL"/>
        </w:rPr>
        <w:t>posiadają szerokie skale siedliskowe, pozwalające im rosnąć na glebach o bardzo różnej</w:t>
      </w:r>
      <w:r>
        <w:rPr>
          <w:rFonts w:asciiTheme="majorHAnsi" w:hAnsiTheme="majorHAnsi"/>
          <w:sz w:val="22"/>
          <w:szCs w:val="22"/>
          <w:lang w:val="pl-PL"/>
        </w:rPr>
        <w:t xml:space="preserve"> </w:t>
      </w:r>
      <w:r w:rsidRPr="009568CA">
        <w:rPr>
          <w:rFonts w:asciiTheme="majorHAnsi" w:hAnsiTheme="majorHAnsi"/>
          <w:sz w:val="22"/>
          <w:szCs w:val="22"/>
          <w:lang w:val="pl-PL"/>
        </w:rPr>
        <w:t xml:space="preserve">granulacji, </w:t>
      </w:r>
      <w:proofErr w:type="spellStart"/>
      <w:r w:rsidRPr="009568CA">
        <w:rPr>
          <w:rFonts w:asciiTheme="majorHAnsi" w:hAnsiTheme="majorHAnsi"/>
          <w:sz w:val="22"/>
          <w:szCs w:val="22"/>
          <w:lang w:val="pl-PL"/>
        </w:rPr>
        <w:t>trofii</w:t>
      </w:r>
      <w:proofErr w:type="spellEnd"/>
      <w:r w:rsidRPr="009568CA">
        <w:rPr>
          <w:rFonts w:asciiTheme="majorHAnsi" w:hAnsiTheme="majorHAnsi"/>
          <w:sz w:val="22"/>
          <w:szCs w:val="22"/>
          <w:lang w:val="pl-PL"/>
        </w:rPr>
        <w:t xml:space="preserve"> i</w:t>
      </w:r>
      <w:r w:rsidR="0037322F">
        <w:rPr>
          <w:rFonts w:asciiTheme="majorHAnsi" w:hAnsiTheme="majorHAnsi"/>
          <w:sz w:val="22"/>
          <w:szCs w:val="22"/>
          <w:lang w:val="pl-PL"/>
        </w:rPr>
        <w:t> </w:t>
      </w:r>
      <w:r w:rsidRPr="009568CA">
        <w:rPr>
          <w:rFonts w:asciiTheme="majorHAnsi" w:hAnsiTheme="majorHAnsi"/>
          <w:sz w:val="22"/>
          <w:szCs w:val="22"/>
          <w:lang w:val="pl-PL"/>
        </w:rPr>
        <w:t>wilgotności (od suchych piasków i kamie</w:t>
      </w:r>
      <w:r w:rsidR="0037322F">
        <w:rPr>
          <w:rFonts w:asciiTheme="majorHAnsi" w:hAnsiTheme="majorHAnsi"/>
          <w:sz w:val="22"/>
          <w:szCs w:val="22"/>
          <w:lang w:val="pl-PL"/>
        </w:rPr>
        <w:t>ń</w:t>
      </w:r>
      <w:r w:rsidRPr="009568CA">
        <w:rPr>
          <w:rFonts w:asciiTheme="majorHAnsi" w:hAnsiTheme="majorHAnsi"/>
          <w:sz w:val="22"/>
          <w:szCs w:val="22"/>
          <w:lang w:val="pl-PL"/>
        </w:rPr>
        <w:t>ców nadrzecznych przez ciężkie</w:t>
      </w:r>
      <w:r>
        <w:rPr>
          <w:rFonts w:asciiTheme="majorHAnsi" w:hAnsiTheme="majorHAnsi"/>
          <w:sz w:val="22"/>
          <w:szCs w:val="22"/>
          <w:lang w:val="pl-PL"/>
        </w:rPr>
        <w:t xml:space="preserve"> </w:t>
      </w:r>
      <w:r w:rsidRPr="009568CA">
        <w:rPr>
          <w:rFonts w:asciiTheme="majorHAnsi" w:hAnsiTheme="majorHAnsi"/>
          <w:sz w:val="22"/>
          <w:szCs w:val="22"/>
          <w:lang w:val="pl-PL"/>
        </w:rPr>
        <w:t>mady, czarne ziemie i torfy). Stąd inwazyjny potencjał klonu jesionolistnego, jesionu</w:t>
      </w:r>
      <w:r>
        <w:rPr>
          <w:rFonts w:asciiTheme="majorHAnsi" w:hAnsiTheme="majorHAnsi"/>
          <w:sz w:val="22"/>
          <w:szCs w:val="22"/>
          <w:lang w:val="pl-PL"/>
        </w:rPr>
        <w:t xml:space="preserve"> </w:t>
      </w:r>
      <w:r w:rsidRPr="009568CA">
        <w:rPr>
          <w:rFonts w:asciiTheme="majorHAnsi" w:hAnsiTheme="majorHAnsi"/>
          <w:sz w:val="22"/>
          <w:szCs w:val="22"/>
          <w:lang w:val="pl-PL"/>
        </w:rPr>
        <w:t>pensylwańskiego, amerykańskich winobluszczy, rudbekii nagiej, szczawiu omszonego,</w:t>
      </w:r>
      <w:r>
        <w:rPr>
          <w:rFonts w:asciiTheme="majorHAnsi" w:hAnsiTheme="majorHAnsi"/>
          <w:sz w:val="22"/>
          <w:szCs w:val="22"/>
          <w:lang w:val="pl-PL"/>
        </w:rPr>
        <w:t xml:space="preserve"> </w:t>
      </w:r>
      <w:r w:rsidRPr="009568CA">
        <w:rPr>
          <w:rFonts w:asciiTheme="majorHAnsi" w:hAnsiTheme="majorHAnsi"/>
          <w:sz w:val="22"/>
          <w:szCs w:val="22"/>
          <w:lang w:val="pl-PL"/>
        </w:rPr>
        <w:t>obcych astrów i miłek oraz kaukaskich barszczów.</w:t>
      </w:r>
    </w:p>
    <w:p w14:paraId="51DBE771" w14:textId="14DF9A9B" w:rsidR="003A66F7" w:rsidRPr="000F7ABC" w:rsidRDefault="003A66F7" w:rsidP="003A66F7">
      <w:pPr>
        <w:tabs>
          <w:tab w:val="left" w:pos="960"/>
        </w:tabs>
        <w:jc w:val="both"/>
        <w:rPr>
          <w:rFonts w:asciiTheme="majorHAnsi" w:hAnsiTheme="majorHAnsi"/>
          <w:b/>
          <w:bCs/>
          <w:color w:val="3E762A" w:themeColor="accent1" w:themeShade="BF"/>
          <w:sz w:val="22"/>
          <w:szCs w:val="22"/>
          <w:lang w:val="pl-PL"/>
        </w:rPr>
      </w:pPr>
      <w:r w:rsidRPr="000F7ABC">
        <w:rPr>
          <w:rFonts w:asciiTheme="majorHAnsi" w:hAnsiTheme="majorHAnsi"/>
          <w:b/>
          <w:bCs/>
          <w:color w:val="3E762A" w:themeColor="accent1" w:themeShade="BF"/>
          <w:sz w:val="22"/>
          <w:szCs w:val="22"/>
          <w:lang w:val="pl-PL"/>
        </w:rPr>
        <w:t>Tereny o znaczeniu strategicznym dla obronności kraju</w:t>
      </w:r>
    </w:p>
    <w:p w14:paraId="1A8E3753" w14:textId="73E99DDE" w:rsidR="00617905" w:rsidRDefault="00F623CF" w:rsidP="00250A13">
      <w:pPr>
        <w:tabs>
          <w:tab w:val="left" w:pos="960"/>
        </w:tabs>
        <w:jc w:val="both"/>
        <w:rPr>
          <w:rFonts w:asciiTheme="majorHAnsi" w:hAnsiTheme="majorHAnsi"/>
          <w:sz w:val="22"/>
          <w:szCs w:val="22"/>
          <w:lang w:val="pl-PL"/>
        </w:rPr>
      </w:pPr>
      <w:r>
        <w:rPr>
          <w:rFonts w:asciiTheme="majorHAnsi" w:hAnsiTheme="majorHAnsi"/>
          <w:sz w:val="22"/>
          <w:szCs w:val="22"/>
          <w:lang w:val="pl-PL"/>
        </w:rPr>
        <w:t>Znaczenie mokradeł wzrasta wraz z koniecznością tworzenia szybkiej, taniej i efektywnej ochrony wschodnich granic Polski i tym samym zewnętrznej granicy Unii Europejskiej</w:t>
      </w:r>
      <w:r w:rsidR="00036F57">
        <w:rPr>
          <w:rFonts w:asciiTheme="majorHAnsi" w:hAnsiTheme="majorHAnsi"/>
          <w:sz w:val="22"/>
          <w:szCs w:val="22"/>
          <w:lang w:val="pl-PL"/>
        </w:rPr>
        <w:t xml:space="preserve"> i NATO</w:t>
      </w:r>
      <w:r>
        <w:rPr>
          <w:rFonts w:asciiTheme="majorHAnsi" w:hAnsiTheme="majorHAnsi"/>
          <w:sz w:val="22"/>
          <w:szCs w:val="22"/>
          <w:lang w:val="pl-PL"/>
        </w:rPr>
        <w:t>, w obliczu wojny w</w:t>
      </w:r>
      <w:r w:rsidR="000F7ABC">
        <w:rPr>
          <w:rFonts w:asciiTheme="majorHAnsi" w:hAnsiTheme="majorHAnsi"/>
          <w:sz w:val="22"/>
          <w:szCs w:val="22"/>
          <w:lang w:val="pl-PL"/>
        </w:rPr>
        <w:t> </w:t>
      </w:r>
      <w:r>
        <w:rPr>
          <w:rFonts w:asciiTheme="majorHAnsi" w:hAnsiTheme="majorHAnsi"/>
          <w:sz w:val="22"/>
          <w:szCs w:val="22"/>
          <w:lang w:val="pl-PL"/>
        </w:rPr>
        <w:t xml:space="preserve">Ukrainie. </w:t>
      </w:r>
      <w:r w:rsidRPr="00C359FF">
        <w:rPr>
          <w:rFonts w:asciiTheme="majorHAnsi" w:hAnsiTheme="majorHAnsi"/>
          <w:sz w:val="22"/>
          <w:szCs w:val="22"/>
          <w:lang w:val="pl-PL"/>
        </w:rPr>
        <w:t>Dla ciężkiego sprzętu wojskowego, transportu lądowego, piechoty i</w:t>
      </w:r>
      <w:r w:rsidR="006515B8">
        <w:rPr>
          <w:rFonts w:asciiTheme="majorHAnsi" w:hAnsiTheme="majorHAnsi"/>
          <w:sz w:val="22"/>
          <w:szCs w:val="22"/>
          <w:lang w:val="pl-PL"/>
        </w:rPr>
        <w:t> </w:t>
      </w:r>
      <w:r w:rsidRPr="00C359FF">
        <w:rPr>
          <w:rFonts w:asciiTheme="majorHAnsi" w:hAnsiTheme="majorHAnsi"/>
          <w:sz w:val="22"/>
          <w:szCs w:val="22"/>
          <w:lang w:val="pl-PL"/>
        </w:rPr>
        <w:t>zaopatrzenia mokradła i bagna są pierwszą przeszkodą</w:t>
      </w:r>
      <w:r>
        <w:rPr>
          <w:rFonts w:asciiTheme="majorHAnsi" w:hAnsiTheme="majorHAnsi"/>
          <w:sz w:val="22"/>
          <w:szCs w:val="22"/>
          <w:lang w:val="pl-PL"/>
        </w:rPr>
        <w:t xml:space="preserve"> i</w:t>
      </w:r>
      <w:r w:rsidRPr="00C359FF">
        <w:rPr>
          <w:rFonts w:asciiTheme="majorHAnsi" w:hAnsiTheme="majorHAnsi"/>
          <w:sz w:val="22"/>
          <w:szCs w:val="22"/>
          <w:lang w:val="pl-PL"/>
        </w:rPr>
        <w:t xml:space="preserve"> naturalną obroną przed </w:t>
      </w:r>
      <w:r>
        <w:rPr>
          <w:rFonts w:asciiTheme="majorHAnsi" w:hAnsiTheme="majorHAnsi"/>
          <w:sz w:val="22"/>
          <w:szCs w:val="22"/>
          <w:lang w:val="pl-PL"/>
        </w:rPr>
        <w:t xml:space="preserve">potencjalnym </w:t>
      </w:r>
      <w:r w:rsidRPr="00C359FF">
        <w:rPr>
          <w:rFonts w:asciiTheme="majorHAnsi" w:hAnsiTheme="majorHAnsi"/>
          <w:sz w:val="22"/>
          <w:szCs w:val="22"/>
          <w:lang w:val="pl-PL"/>
        </w:rPr>
        <w:t>agresorem.</w:t>
      </w:r>
      <w:r>
        <w:rPr>
          <w:rFonts w:asciiTheme="majorHAnsi" w:hAnsiTheme="majorHAnsi"/>
          <w:sz w:val="22"/>
          <w:szCs w:val="22"/>
          <w:lang w:val="pl-PL"/>
        </w:rPr>
        <w:t xml:space="preserve"> </w:t>
      </w:r>
      <w:r w:rsidR="00617905">
        <w:rPr>
          <w:rFonts w:asciiTheme="majorHAnsi" w:hAnsiTheme="majorHAnsi"/>
          <w:sz w:val="22"/>
          <w:szCs w:val="22"/>
          <w:lang w:val="pl-PL"/>
        </w:rPr>
        <w:t>W</w:t>
      </w:r>
      <w:r w:rsidR="00250A13">
        <w:rPr>
          <w:rFonts w:asciiTheme="majorHAnsi" w:hAnsiTheme="majorHAnsi"/>
          <w:sz w:val="22"/>
          <w:szCs w:val="22"/>
          <w:lang w:val="pl-PL"/>
        </w:rPr>
        <w:t> </w:t>
      </w:r>
      <w:r w:rsidR="00617905" w:rsidRPr="00617905">
        <w:rPr>
          <w:rFonts w:asciiTheme="majorHAnsi" w:hAnsiTheme="majorHAnsi"/>
          <w:sz w:val="22"/>
          <w:szCs w:val="22"/>
          <w:lang w:val="pl-PL"/>
        </w:rPr>
        <w:t xml:space="preserve">ramach </w:t>
      </w:r>
      <w:r w:rsidR="00617905">
        <w:rPr>
          <w:rFonts w:asciiTheme="majorHAnsi" w:hAnsiTheme="majorHAnsi"/>
          <w:sz w:val="22"/>
          <w:szCs w:val="22"/>
          <w:lang w:val="pl-PL"/>
        </w:rPr>
        <w:t xml:space="preserve">Narodowego Programu Odstraszania i Obrony – Tarcza Wschód </w:t>
      </w:r>
      <w:r w:rsidR="00617905" w:rsidRPr="00617905">
        <w:rPr>
          <w:rFonts w:asciiTheme="majorHAnsi" w:hAnsiTheme="majorHAnsi"/>
          <w:sz w:val="22"/>
          <w:szCs w:val="22"/>
          <w:lang w:val="pl-PL"/>
        </w:rPr>
        <w:t xml:space="preserve">prowadzone </w:t>
      </w:r>
      <w:r w:rsidR="00617905">
        <w:rPr>
          <w:rFonts w:asciiTheme="majorHAnsi" w:hAnsiTheme="majorHAnsi"/>
          <w:sz w:val="22"/>
          <w:szCs w:val="22"/>
          <w:lang w:val="pl-PL"/>
        </w:rPr>
        <w:t>są</w:t>
      </w:r>
      <w:r w:rsidR="00617905" w:rsidRPr="00617905">
        <w:rPr>
          <w:rFonts w:asciiTheme="majorHAnsi" w:hAnsiTheme="majorHAnsi"/>
          <w:sz w:val="22"/>
          <w:szCs w:val="22"/>
          <w:lang w:val="pl-PL"/>
        </w:rPr>
        <w:t xml:space="preserve"> analizy dotyczące kwestii współpracy międzyresortowej na rzecz rozwijania odporności państwa, w tym rozwiązań proceduralnych i operacyjnych dotyczących </w:t>
      </w:r>
      <w:proofErr w:type="spellStart"/>
      <w:r w:rsidR="00617905" w:rsidRPr="00617905">
        <w:rPr>
          <w:rFonts w:asciiTheme="majorHAnsi" w:hAnsiTheme="majorHAnsi"/>
          <w:sz w:val="22"/>
          <w:szCs w:val="22"/>
          <w:lang w:val="pl-PL"/>
        </w:rPr>
        <w:t>kontrmobilności</w:t>
      </w:r>
      <w:proofErr w:type="spellEnd"/>
      <w:r w:rsidR="00617905" w:rsidRPr="00617905">
        <w:rPr>
          <w:rFonts w:asciiTheme="majorHAnsi" w:hAnsiTheme="majorHAnsi"/>
          <w:sz w:val="22"/>
          <w:szCs w:val="22"/>
          <w:lang w:val="pl-PL"/>
        </w:rPr>
        <w:t xml:space="preserve"> i mobilności. </w:t>
      </w:r>
      <w:r w:rsidR="00617905" w:rsidRPr="00F47E77">
        <w:rPr>
          <w:rFonts w:asciiTheme="majorHAnsi" w:hAnsiTheme="majorHAnsi"/>
          <w:bCs/>
          <w:sz w:val="22"/>
          <w:szCs w:val="22"/>
          <w:lang w:val="pl-PL"/>
        </w:rPr>
        <w:t>W ramach ograniczenia mobilności wojsk przeciwnika realizowana</w:t>
      </w:r>
      <w:r w:rsidR="00617905">
        <w:rPr>
          <w:rFonts w:asciiTheme="majorHAnsi" w:hAnsiTheme="majorHAnsi"/>
          <w:bCs/>
          <w:sz w:val="22"/>
          <w:szCs w:val="22"/>
          <w:lang w:val="pl-PL"/>
        </w:rPr>
        <w:t xml:space="preserve"> </w:t>
      </w:r>
      <w:r w:rsidR="00617905" w:rsidRPr="00F47E77">
        <w:rPr>
          <w:rFonts w:asciiTheme="majorHAnsi" w:hAnsiTheme="majorHAnsi"/>
          <w:bCs/>
          <w:sz w:val="22"/>
          <w:szCs w:val="22"/>
          <w:lang w:val="pl-PL"/>
        </w:rPr>
        <w:t xml:space="preserve">będzie </w:t>
      </w:r>
      <w:r w:rsidR="00617905">
        <w:rPr>
          <w:rFonts w:asciiTheme="majorHAnsi" w:hAnsiTheme="majorHAnsi"/>
          <w:bCs/>
          <w:sz w:val="22"/>
          <w:szCs w:val="22"/>
          <w:lang w:val="pl-PL"/>
        </w:rPr>
        <w:t xml:space="preserve">m.in. </w:t>
      </w:r>
      <w:r w:rsidR="00617905" w:rsidRPr="00617905">
        <w:rPr>
          <w:rFonts w:asciiTheme="majorHAnsi" w:hAnsiTheme="majorHAnsi"/>
          <w:bCs/>
          <w:sz w:val="22"/>
          <w:szCs w:val="22"/>
          <w:lang w:val="pl-PL"/>
        </w:rPr>
        <w:t>adaptacja i wzmocnienie naturalnych uwarunkowań terenu</w:t>
      </w:r>
      <w:r w:rsidR="00617905">
        <w:rPr>
          <w:rFonts w:asciiTheme="majorHAnsi" w:hAnsiTheme="majorHAnsi"/>
          <w:bCs/>
          <w:sz w:val="22"/>
          <w:szCs w:val="22"/>
          <w:lang w:val="pl-PL"/>
        </w:rPr>
        <w:t xml:space="preserve"> na obszarach podmokłych. </w:t>
      </w:r>
      <w:r w:rsidR="00052E00">
        <w:rPr>
          <w:rFonts w:asciiTheme="majorHAnsi" w:hAnsiTheme="majorHAnsi"/>
          <w:sz w:val="22"/>
          <w:szCs w:val="22"/>
          <w:lang w:val="pl-PL"/>
        </w:rPr>
        <w:t xml:space="preserve">Realizacja </w:t>
      </w:r>
      <w:r w:rsidR="00617905">
        <w:rPr>
          <w:rFonts w:asciiTheme="majorHAnsi" w:hAnsiTheme="majorHAnsi"/>
          <w:sz w:val="22"/>
          <w:szCs w:val="22"/>
          <w:lang w:val="pl-PL"/>
        </w:rPr>
        <w:t>Programu</w:t>
      </w:r>
      <w:r>
        <w:rPr>
          <w:rFonts w:asciiTheme="majorHAnsi" w:hAnsiTheme="majorHAnsi"/>
          <w:sz w:val="22"/>
          <w:szCs w:val="22"/>
          <w:lang w:val="pl-PL"/>
        </w:rPr>
        <w:t xml:space="preserve"> </w:t>
      </w:r>
      <w:r w:rsidR="00052E00">
        <w:rPr>
          <w:rFonts w:asciiTheme="majorHAnsi" w:hAnsiTheme="majorHAnsi"/>
          <w:sz w:val="22"/>
          <w:szCs w:val="22"/>
          <w:lang w:val="pl-PL"/>
        </w:rPr>
        <w:t xml:space="preserve">jest </w:t>
      </w:r>
      <w:r>
        <w:rPr>
          <w:rFonts w:asciiTheme="majorHAnsi" w:hAnsiTheme="majorHAnsi"/>
          <w:sz w:val="22"/>
          <w:szCs w:val="22"/>
          <w:lang w:val="pl-PL"/>
        </w:rPr>
        <w:t>powiązan</w:t>
      </w:r>
      <w:r w:rsidR="00052E00">
        <w:rPr>
          <w:rFonts w:asciiTheme="majorHAnsi" w:hAnsiTheme="majorHAnsi"/>
          <w:sz w:val="22"/>
          <w:szCs w:val="22"/>
          <w:lang w:val="pl-PL"/>
        </w:rPr>
        <w:t>a</w:t>
      </w:r>
      <w:r>
        <w:rPr>
          <w:rFonts w:asciiTheme="majorHAnsi" w:hAnsiTheme="majorHAnsi"/>
          <w:sz w:val="22"/>
          <w:szCs w:val="22"/>
          <w:lang w:val="pl-PL"/>
        </w:rPr>
        <w:t xml:space="preserve"> z odtwarzaniem podmokłych siedlisk przyrodniczych oraz siedlisk gatunków zależnych od wód, np. bobrów europejskich</w:t>
      </w:r>
      <w:r w:rsidR="00617905">
        <w:rPr>
          <w:rFonts w:asciiTheme="majorHAnsi" w:hAnsiTheme="majorHAnsi"/>
          <w:bCs/>
          <w:sz w:val="22"/>
          <w:szCs w:val="22"/>
          <w:lang w:val="pl-PL"/>
        </w:rPr>
        <w:t xml:space="preserve"> oraz</w:t>
      </w:r>
      <w:r w:rsidR="00250A13">
        <w:rPr>
          <w:rFonts w:asciiTheme="majorHAnsi" w:hAnsiTheme="majorHAnsi"/>
          <w:bCs/>
          <w:sz w:val="22"/>
          <w:szCs w:val="22"/>
          <w:lang w:val="pl-PL"/>
        </w:rPr>
        <w:t xml:space="preserve"> </w:t>
      </w:r>
      <w:r>
        <w:rPr>
          <w:rFonts w:asciiTheme="majorHAnsi" w:hAnsiTheme="majorHAnsi"/>
          <w:sz w:val="22"/>
          <w:szCs w:val="22"/>
          <w:lang w:val="pl-PL"/>
        </w:rPr>
        <w:lastRenderedPageBreak/>
        <w:t>retencjonowanie</w:t>
      </w:r>
      <w:r w:rsidR="00617905">
        <w:rPr>
          <w:rFonts w:asciiTheme="majorHAnsi" w:hAnsiTheme="majorHAnsi"/>
          <w:sz w:val="22"/>
          <w:szCs w:val="22"/>
          <w:lang w:val="pl-PL"/>
        </w:rPr>
        <w:t>m</w:t>
      </w:r>
      <w:r>
        <w:rPr>
          <w:rFonts w:asciiTheme="majorHAnsi" w:hAnsiTheme="majorHAnsi"/>
          <w:sz w:val="22"/>
          <w:szCs w:val="22"/>
          <w:lang w:val="pl-PL"/>
        </w:rPr>
        <w:t xml:space="preserve"> wody gruntowej, w tym nawadnianie</w:t>
      </w:r>
      <w:r w:rsidR="00617905">
        <w:rPr>
          <w:rFonts w:asciiTheme="majorHAnsi" w:hAnsiTheme="majorHAnsi"/>
          <w:sz w:val="22"/>
          <w:szCs w:val="22"/>
          <w:lang w:val="pl-PL"/>
        </w:rPr>
        <w:t>m</w:t>
      </w:r>
      <w:r>
        <w:rPr>
          <w:rFonts w:asciiTheme="majorHAnsi" w:hAnsiTheme="majorHAnsi"/>
          <w:sz w:val="22"/>
          <w:szCs w:val="22"/>
          <w:lang w:val="pl-PL"/>
        </w:rPr>
        <w:t xml:space="preserve"> gleb torfowych użytkowanych rolniczo</w:t>
      </w:r>
      <w:r w:rsidR="00617905">
        <w:rPr>
          <w:rFonts w:asciiTheme="majorHAnsi" w:hAnsiTheme="majorHAnsi"/>
          <w:sz w:val="22"/>
          <w:szCs w:val="22"/>
          <w:lang w:val="pl-PL"/>
        </w:rPr>
        <w:t>.</w:t>
      </w:r>
    </w:p>
    <w:p w14:paraId="7EBA23DA" w14:textId="77777777" w:rsidR="00250A13" w:rsidRPr="00617905" w:rsidRDefault="00250A13" w:rsidP="005C5A9E">
      <w:pPr>
        <w:tabs>
          <w:tab w:val="left" w:pos="960"/>
        </w:tabs>
        <w:jc w:val="both"/>
        <w:rPr>
          <w:rFonts w:asciiTheme="majorHAnsi" w:hAnsiTheme="majorHAnsi"/>
          <w:bCs/>
          <w:sz w:val="22"/>
          <w:szCs w:val="22"/>
          <w:lang w:val="pl-PL"/>
        </w:rPr>
      </w:pPr>
    </w:p>
    <w:p w14:paraId="543172DF" w14:textId="77777777" w:rsidR="00CB1451" w:rsidRPr="00A068DB" w:rsidRDefault="00CB1451" w:rsidP="00A068DB">
      <w:pPr>
        <w:tabs>
          <w:tab w:val="left" w:pos="960"/>
        </w:tabs>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Kontrola rozprzestrzeniania się chorób</w:t>
      </w:r>
    </w:p>
    <w:p w14:paraId="5A40305F" w14:textId="72BB98F3" w:rsidR="00B35F33" w:rsidRPr="005C5A9E" w:rsidRDefault="00CB1451" w:rsidP="00957AFC">
      <w:pPr>
        <w:tabs>
          <w:tab w:val="left" w:pos="960"/>
        </w:tabs>
        <w:jc w:val="both"/>
        <w:rPr>
          <w:rFonts w:asciiTheme="majorHAnsi" w:hAnsiTheme="majorHAnsi"/>
          <w:bCs/>
          <w:sz w:val="22"/>
          <w:szCs w:val="22"/>
          <w:lang w:val="pl-PL"/>
        </w:rPr>
      </w:pPr>
      <w:r w:rsidRPr="00A068DB">
        <w:rPr>
          <w:rFonts w:asciiTheme="majorHAnsi" w:hAnsiTheme="majorHAnsi"/>
          <w:sz w:val="22"/>
          <w:szCs w:val="22"/>
          <w:lang w:val="pl-PL"/>
        </w:rPr>
        <w:t>Mokradła mają duże znaczenie dla zdrowia ludzi, co wynika zarówno z wymienionych powyżej usług zaopatrzeniowych, jak dostęp do czystej wody pitnej i pożywienia (np. ryb) czy roślin leczniczych, jak i pośrednio z innych wymienionych powyżej usług regulacyjnych, takich jak</w:t>
      </w:r>
      <w:r w:rsidR="0037322F">
        <w:rPr>
          <w:rFonts w:asciiTheme="majorHAnsi" w:hAnsiTheme="majorHAnsi"/>
          <w:sz w:val="22"/>
          <w:szCs w:val="22"/>
          <w:lang w:val="pl-PL"/>
        </w:rPr>
        <w:t> </w:t>
      </w:r>
      <w:r w:rsidRPr="00A068DB">
        <w:rPr>
          <w:rFonts w:asciiTheme="majorHAnsi" w:hAnsiTheme="majorHAnsi"/>
          <w:sz w:val="22"/>
          <w:szCs w:val="22"/>
          <w:lang w:val="pl-PL"/>
        </w:rPr>
        <w:t xml:space="preserve">oczyszczanie wód </w:t>
      </w:r>
      <w:r w:rsidR="00052E00">
        <w:rPr>
          <w:rFonts w:asciiTheme="majorHAnsi" w:hAnsiTheme="majorHAnsi"/>
          <w:sz w:val="22"/>
          <w:szCs w:val="22"/>
          <w:lang w:val="pl-PL"/>
        </w:rPr>
        <w:t>albo</w:t>
      </w:r>
      <w:r w:rsidR="00052E00" w:rsidRPr="00A068DB">
        <w:rPr>
          <w:rFonts w:asciiTheme="majorHAnsi" w:hAnsiTheme="majorHAnsi"/>
          <w:sz w:val="22"/>
          <w:szCs w:val="22"/>
          <w:lang w:val="pl-PL"/>
        </w:rPr>
        <w:t xml:space="preserve"> </w:t>
      </w:r>
      <w:r w:rsidRPr="00A068DB">
        <w:rPr>
          <w:rFonts w:asciiTheme="majorHAnsi" w:hAnsiTheme="majorHAnsi"/>
          <w:sz w:val="22"/>
          <w:szCs w:val="22"/>
          <w:lang w:val="pl-PL"/>
        </w:rPr>
        <w:t xml:space="preserve">regulacja lokalnego klimatu. Choroby rozprzestrzeniające się przez wodę, takie jak zakażenie bakteriami </w:t>
      </w:r>
      <w:r w:rsidRPr="00A068DB">
        <w:rPr>
          <w:rFonts w:asciiTheme="majorHAnsi" w:hAnsiTheme="majorHAnsi"/>
          <w:i/>
          <w:sz w:val="22"/>
          <w:szCs w:val="22"/>
          <w:lang w:val="pl-PL"/>
        </w:rPr>
        <w:t>Escherichia coli</w:t>
      </w:r>
      <w:r w:rsidRPr="00A068DB">
        <w:rPr>
          <w:rFonts w:asciiTheme="majorHAnsi" w:hAnsiTheme="majorHAnsi"/>
          <w:sz w:val="22"/>
          <w:szCs w:val="22"/>
          <w:lang w:val="pl-PL"/>
        </w:rPr>
        <w:t>, alergie i choroby związane z</w:t>
      </w:r>
      <w:r w:rsidR="0037322F">
        <w:rPr>
          <w:rFonts w:asciiTheme="majorHAnsi" w:hAnsiTheme="majorHAnsi"/>
          <w:sz w:val="22"/>
          <w:szCs w:val="22"/>
          <w:lang w:val="pl-PL"/>
        </w:rPr>
        <w:t> </w:t>
      </w:r>
      <w:r w:rsidRPr="00A068DB">
        <w:rPr>
          <w:rFonts w:asciiTheme="majorHAnsi" w:hAnsiTheme="majorHAnsi"/>
          <w:sz w:val="22"/>
          <w:szCs w:val="22"/>
          <w:lang w:val="pl-PL"/>
        </w:rPr>
        <w:t xml:space="preserve">reakcją na toksyny </w:t>
      </w:r>
      <w:proofErr w:type="spellStart"/>
      <w:r w:rsidRPr="00A068DB">
        <w:rPr>
          <w:rFonts w:asciiTheme="majorHAnsi" w:hAnsiTheme="majorHAnsi"/>
          <w:sz w:val="22"/>
          <w:szCs w:val="22"/>
          <w:lang w:val="pl-PL"/>
        </w:rPr>
        <w:t>sinicowe</w:t>
      </w:r>
      <w:proofErr w:type="spellEnd"/>
      <w:r w:rsidRPr="00A068DB">
        <w:rPr>
          <w:rFonts w:asciiTheme="majorHAnsi" w:hAnsiTheme="majorHAnsi"/>
          <w:sz w:val="22"/>
          <w:szCs w:val="22"/>
          <w:lang w:val="pl-PL"/>
        </w:rPr>
        <w:t>, czy przedostawaniem się do wód szkodliwych substancji biologicznie czynnych z</w:t>
      </w:r>
      <w:r w:rsidR="00250A13">
        <w:rPr>
          <w:rFonts w:asciiTheme="majorHAnsi" w:hAnsiTheme="majorHAnsi"/>
          <w:sz w:val="22"/>
          <w:szCs w:val="22"/>
          <w:lang w:val="pl-PL"/>
        </w:rPr>
        <w:t> </w:t>
      </w:r>
      <w:r w:rsidRPr="00A068DB">
        <w:rPr>
          <w:rFonts w:asciiTheme="majorHAnsi" w:hAnsiTheme="majorHAnsi"/>
          <w:sz w:val="22"/>
          <w:szCs w:val="22"/>
          <w:lang w:val="pl-PL"/>
        </w:rPr>
        <w:t>przemysłowych hodowli zwierząt, mogą być w znacznym stopniu eliminowane dzięki aktywnym procesom oczyszczania wód przez lądowe i wodne mokradła, a</w:t>
      </w:r>
      <w:r w:rsidR="00B44D16">
        <w:rPr>
          <w:rFonts w:asciiTheme="majorHAnsi" w:hAnsiTheme="majorHAnsi"/>
          <w:sz w:val="22"/>
          <w:szCs w:val="22"/>
          <w:lang w:val="pl-PL"/>
        </w:rPr>
        <w:t> </w:t>
      </w:r>
      <w:r w:rsidRPr="00A068DB">
        <w:rPr>
          <w:rFonts w:asciiTheme="majorHAnsi" w:hAnsiTheme="majorHAnsi"/>
          <w:sz w:val="22"/>
          <w:szCs w:val="22"/>
          <w:lang w:val="pl-PL"/>
        </w:rPr>
        <w:t>w</w:t>
      </w:r>
      <w:r w:rsidR="00B44D16">
        <w:rPr>
          <w:rFonts w:asciiTheme="majorHAnsi" w:hAnsiTheme="majorHAnsi"/>
          <w:sz w:val="22"/>
          <w:szCs w:val="22"/>
          <w:lang w:val="pl-PL"/>
        </w:rPr>
        <w:t> </w:t>
      </w:r>
      <w:r w:rsidRPr="00A068DB">
        <w:rPr>
          <w:rFonts w:asciiTheme="majorHAnsi" w:hAnsiTheme="majorHAnsi"/>
          <w:sz w:val="22"/>
          <w:szCs w:val="22"/>
          <w:lang w:val="pl-PL"/>
        </w:rPr>
        <w:t>szczególności</w:t>
      </w:r>
      <w:r w:rsidR="00D76DC8">
        <w:rPr>
          <w:rFonts w:asciiTheme="majorHAnsi" w:hAnsiTheme="majorHAnsi"/>
          <w:sz w:val="22"/>
          <w:szCs w:val="22"/>
          <w:lang w:val="pl-PL"/>
        </w:rPr>
        <w:t xml:space="preserve"> </w:t>
      </w:r>
      <w:r w:rsidR="00421286">
        <w:rPr>
          <w:rFonts w:asciiTheme="majorHAnsi" w:hAnsiTheme="majorHAnsi"/>
          <w:sz w:val="22"/>
          <w:szCs w:val="22"/>
          <w:lang w:val="pl-PL"/>
        </w:rPr>
        <w:t>dzięki bagiennym strefom buforowym</w:t>
      </w:r>
      <w:r w:rsidRPr="00A068DB">
        <w:rPr>
          <w:rFonts w:asciiTheme="majorHAnsi" w:hAnsiTheme="majorHAnsi"/>
          <w:sz w:val="22"/>
          <w:szCs w:val="22"/>
          <w:lang w:val="pl-PL"/>
        </w:rPr>
        <w:t>.</w:t>
      </w:r>
    </w:p>
    <w:p w14:paraId="23FFC33C" w14:textId="7CA77FA5" w:rsidR="00AA52A0" w:rsidRPr="00ED2FEB" w:rsidRDefault="00AA52A0" w:rsidP="00957AFC">
      <w:pPr>
        <w:tabs>
          <w:tab w:val="left" w:pos="960"/>
        </w:tabs>
        <w:jc w:val="both"/>
        <w:rPr>
          <w:rFonts w:asciiTheme="majorHAnsi" w:hAnsiTheme="majorHAnsi"/>
          <w:sz w:val="22"/>
          <w:szCs w:val="22"/>
          <w:lang w:val="pl-PL"/>
        </w:rPr>
      </w:pPr>
      <w:r>
        <w:rPr>
          <w:rFonts w:asciiTheme="majorHAnsi" w:hAnsiTheme="majorHAnsi"/>
          <w:sz w:val="22"/>
          <w:szCs w:val="22"/>
          <w:lang w:val="pl-PL"/>
        </w:rPr>
        <w:t>W kontekście ochrony mokradeł często pojawiają się wątpliwości dotyczące ich roli w</w:t>
      </w:r>
      <w:r w:rsidR="00803A6F">
        <w:rPr>
          <w:rFonts w:asciiTheme="majorHAnsi" w:hAnsiTheme="majorHAnsi"/>
          <w:sz w:val="22"/>
          <w:szCs w:val="22"/>
          <w:lang w:val="pl-PL"/>
        </w:rPr>
        <w:t> </w:t>
      </w:r>
      <w:r>
        <w:rPr>
          <w:rFonts w:asciiTheme="majorHAnsi" w:hAnsiTheme="majorHAnsi"/>
          <w:sz w:val="22"/>
          <w:szCs w:val="22"/>
          <w:lang w:val="pl-PL"/>
        </w:rPr>
        <w:t xml:space="preserve">podtrzymywaniu populacji </w:t>
      </w:r>
      <w:r w:rsidR="006515B8">
        <w:rPr>
          <w:rFonts w:asciiTheme="majorHAnsi" w:hAnsiTheme="majorHAnsi"/>
          <w:sz w:val="22"/>
          <w:szCs w:val="22"/>
          <w:lang w:val="pl-PL"/>
        </w:rPr>
        <w:t xml:space="preserve">uciążliwych meszek i </w:t>
      </w:r>
      <w:r>
        <w:rPr>
          <w:rFonts w:asciiTheme="majorHAnsi" w:hAnsiTheme="majorHAnsi"/>
          <w:sz w:val="22"/>
          <w:szCs w:val="22"/>
          <w:lang w:val="pl-PL"/>
        </w:rPr>
        <w:t>komarów i rozprzestrzenianiu przenoszonych przez nie chorób. W</w:t>
      </w:r>
      <w:r w:rsidR="00803A6F">
        <w:rPr>
          <w:rFonts w:asciiTheme="majorHAnsi" w:hAnsiTheme="majorHAnsi"/>
          <w:sz w:val="22"/>
          <w:szCs w:val="22"/>
          <w:lang w:val="pl-PL"/>
        </w:rPr>
        <w:t> </w:t>
      </w:r>
      <w:r>
        <w:rPr>
          <w:rFonts w:asciiTheme="majorHAnsi" w:hAnsiTheme="majorHAnsi"/>
          <w:sz w:val="22"/>
          <w:szCs w:val="22"/>
          <w:lang w:val="pl-PL"/>
        </w:rPr>
        <w:t xml:space="preserve">ostatnich latach w Polsce pojawiły się doniesienia o </w:t>
      </w:r>
      <w:proofErr w:type="spellStart"/>
      <w:r w:rsidR="00A369FA">
        <w:rPr>
          <w:rFonts w:asciiTheme="majorHAnsi" w:hAnsiTheme="majorHAnsi"/>
          <w:sz w:val="22"/>
          <w:szCs w:val="22"/>
          <w:lang w:val="pl-PL"/>
        </w:rPr>
        <w:t>dirofilariozie</w:t>
      </w:r>
      <w:proofErr w:type="spellEnd"/>
      <w:r w:rsidR="00A369FA">
        <w:rPr>
          <w:rFonts w:asciiTheme="majorHAnsi" w:hAnsiTheme="majorHAnsi"/>
          <w:sz w:val="22"/>
          <w:szCs w:val="22"/>
          <w:lang w:val="pl-PL"/>
        </w:rPr>
        <w:t xml:space="preserve"> u psów (</w:t>
      </w:r>
      <w:proofErr w:type="spellStart"/>
      <w:r w:rsidR="00A369FA">
        <w:rPr>
          <w:rFonts w:asciiTheme="majorHAnsi" w:hAnsiTheme="majorHAnsi"/>
          <w:sz w:val="22"/>
          <w:szCs w:val="22"/>
          <w:lang w:val="pl-PL"/>
        </w:rPr>
        <w:t>Adaszek</w:t>
      </w:r>
      <w:proofErr w:type="spellEnd"/>
      <w:r w:rsidR="00A369FA">
        <w:rPr>
          <w:rFonts w:asciiTheme="majorHAnsi" w:hAnsiTheme="majorHAnsi"/>
          <w:sz w:val="22"/>
          <w:szCs w:val="22"/>
          <w:lang w:val="pl-PL"/>
        </w:rPr>
        <w:t xml:space="preserve"> i in. 2021), choroba ta może również </w:t>
      </w:r>
      <w:r w:rsidR="00314658">
        <w:rPr>
          <w:rFonts w:asciiTheme="majorHAnsi" w:hAnsiTheme="majorHAnsi"/>
          <w:sz w:val="22"/>
          <w:szCs w:val="22"/>
          <w:lang w:val="pl-PL"/>
        </w:rPr>
        <w:t>dotykać ludzi</w:t>
      </w:r>
      <w:r w:rsidR="00A369FA">
        <w:rPr>
          <w:rFonts w:asciiTheme="majorHAnsi" w:hAnsiTheme="majorHAnsi"/>
          <w:sz w:val="22"/>
          <w:szCs w:val="22"/>
          <w:lang w:val="pl-PL"/>
        </w:rPr>
        <w:t>. Pojawianie się tej</w:t>
      </w:r>
      <w:r>
        <w:rPr>
          <w:rFonts w:asciiTheme="majorHAnsi" w:hAnsiTheme="majorHAnsi"/>
          <w:sz w:val="22"/>
          <w:szCs w:val="22"/>
          <w:lang w:val="pl-PL"/>
        </w:rPr>
        <w:t xml:space="preserve"> chor</w:t>
      </w:r>
      <w:r w:rsidR="00A369FA">
        <w:rPr>
          <w:rFonts w:asciiTheme="majorHAnsi" w:hAnsiTheme="majorHAnsi"/>
          <w:sz w:val="22"/>
          <w:szCs w:val="22"/>
          <w:lang w:val="pl-PL"/>
        </w:rPr>
        <w:t>o</w:t>
      </w:r>
      <w:r>
        <w:rPr>
          <w:rFonts w:asciiTheme="majorHAnsi" w:hAnsiTheme="majorHAnsi"/>
          <w:sz w:val="22"/>
          <w:szCs w:val="22"/>
          <w:lang w:val="pl-PL"/>
        </w:rPr>
        <w:t>b</w:t>
      </w:r>
      <w:r w:rsidR="00A369FA">
        <w:rPr>
          <w:rFonts w:asciiTheme="majorHAnsi" w:hAnsiTheme="majorHAnsi"/>
          <w:sz w:val="22"/>
          <w:szCs w:val="22"/>
          <w:lang w:val="pl-PL"/>
        </w:rPr>
        <w:t>y</w:t>
      </w:r>
      <w:r>
        <w:rPr>
          <w:rFonts w:asciiTheme="majorHAnsi" w:hAnsiTheme="majorHAnsi"/>
          <w:sz w:val="22"/>
          <w:szCs w:val="22"/>
          <w:lang w:val="pl-PL"/>
        </w:rPr>
        <w:t xml:space="preserve"> ma</w:t>
      </w:r>
      <w:r w:rsidR="0037322F">
        <w:rPr>
          <w:rFonts w:asciiTheme="majorHAnsi" w:hAnsiTheme="majorHAnsi"/>
          <w:sz w:val="22"/>
          <w:szCs w:val="22"/>
          <w:lang w:val="pl-PL"/>
        </w:rPr>
        <w:t> </w:t>
      </w:r>
      <w:r>
        <w:rPr>
          <w:rFonts w:asciiTheme="majorHAnsi" w:hAnsiTheme="majorHAnsi"/>
          <w:sz w:val="22"/>
          <w:szCs w:val="22"/>
          <w:lang w:val="pl-PL"/>
        </w:rPr>
        <w:t>niewątpliwie związek z</w:t>
      </w:r>
      <w:r w:rsidR="00803A6F">
        <w:rPr>
          <w:rFonts w:asciiTheme="majorHAnsi" w:hAnsiTheme="majorHAnsi"/>
          <w:sz w:val="22"/>
          <w:szCs w:val="22"/>
          <w:lang w:val="pl-PL"/>
        </w:rPr>
        <w:t> </w:t>
      </w:r>
      <w:r>
        <w:rPr>
          <w:rFonts w:asciiTheme="majorHAnsi" w:hAnsiTheme="majorHAnsi"/>
          <w:sz w:val="22"/>
          <w:szCs w:val="22"/>
          <w:lang w:val="pl-PL"/>
        </w:rPr>
        <w:t xml:space="preserve">ociepleniem klimatu. Komary odbywają stadium larwalne w płytkich, pozbawionych ryb zbiornikach wodnych. Osuszenie mokradeł nie powoduje zmniejszenia ilości takich miejsc – na </w:t>
      </w:r>
      <w:r w:rsidR="00957AFC">
        <w:rPr>
          <w:rFonts w:asciiTheme="majorHAnsi" w:hAnsiTheme="majorHAnsi"/>
          <w:sz w:val="22"/>
          <w:szCs w:val="22"/>
          <w:lang w:val="pl-PL"/>
        </w:rPr>
        <w:t xml:space="preserve">mokradłach </w:t>
      </w:r>
      <w:r>
        <w:rPr>
          <w:rFonts w:asciiTheme="majorHAnsi" w:hAnsiTheme="majorHAnsi"/>
          <w:sz w:val="22"/>
          <w:szCs w:val="22"/>
          <w:lang w:val="pl-PL"/>
        </w:rPr>
        <w:t>przekształconych komary zasiedlają rowy melioracyjne (na wielu torfowiskach (wyjątkiem są olsy), powierzchnia lustra wody może nawet wzrosnąć po melioracji)</w:t>
      </w:r>
      <w:r w:rsidR="005B4A3D">
        <w:rPr>
          <w:rFonts w:asciiTheme="majorHAnsi" w:hAnsiTheme="majorHAnsi"/>
          <w:sz w:val="22"/>
          <w:szCs w:val="22"/>
          <w:lang w:val="pl-PL"/>
        </w:rPr>
        <w:t>.</w:t>
      </w:r>
    </w:p>
    <w:p w14:paraId="6C2CBAC5" w14:textId="77777777" w:rsidR="00957AFC" w:rsidRPr="00A068DB" w:rsidRDefault="00957AFC" w:rsidP="00AA52A0">
      <w:pPr>
        <w:tabs>
          <w:tab w:val="left" w:pos="960"/>
        </w:tabs>
        <w:rPr>
          <w:rFonts w:asciiTheme="majorHAnsi" w:hAnsiTheme="majorHAnsi"/>
          <w:sz w:val="22"/>
          <w:szCs w:val="22"/>
          <w:lang w:val="pl-PL"/>
        </w:rPr>
      </w:pPr>
    </w:p>
    <w:p w14:paraId="06A8897D" w14:textId="0BE51B86" w:rsidR="00CB1451" w:rsidRPr="00A068DB" w:rsidRDefault="00CB1451" w:rsidP="00A068DB">
      <w:pPr>
        <w:pStyle w:val="Nagwek3"/>
        <w:numPr>
          <w:ilvl w:val="2"/>
          <w:numId w:val="1"/>
        </w:numPr>
        <w:rPr>
          <w:color w:val="3E762A" w:themeColor="accent1" w:themeShade="BF"/>
          <w:lang w:val="pl-PL"/>
        </w:rPr>
      </w:pPr>
      <w:bookmarkStart w:id="11" w:name="_Toc216439794"/>
      <w:r w:rsidRPr="00A068DB">
        <w:rPr>
          <w:color w:val="3E762A" w:themeColor="accent1" w:themeShade="BF"/>
          <w:lang w:val="pl-PL"/>
        </w:rPr>
        <w:t>Usługi podtrzymujące</w:t>
      </w:r>
      <w:bookmarkEnd w:id="11"/>
    </w:p>
    <w:p w14:paraId="6F5D8BC4" w14:textId="77777777" w:rsidR="00B35F33" w:rsidRDefault="00B35F33" w:rsidP="00CB1451">
      <w:pPr>
        <w:tabs>
          <w:tab w:val="left" w:pos="960"/>
        </w:tabs>
        <w:rPr>
          <w:rFonts w:asciiTheme="majorHAnsi" w:hAnsiTheme="majorHAnsi"/>
          <w:sz w:val="22"/>
          <w:szCs w:val="22"/>
          <w:lang w:val="pl-PL"/>
        </w:rPr>
      </w:pPr>
    </w:p>
    <w:p w14:paraId="6B34860E" w14:textId="7098398C" w:rsidR="00817E4A"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 xml:space="preserve">Do usług podtrzymujących zalicza się funkcje ekosystemów pozwalające na zachowanie różnorodności biologicznej i </w:t>
      </w:r>
      <w:r w:rsidR="009C752B">
        <w:rPr>
          <w:rFonts w:asciiTheme="majorHAnsi" w:hAnsiTheme="majorHAnsi"/>
          <w:sz w:val="22"/>
          <w:szCs w:val="22"/>
          <w:lang w:val="pl-PL"/>
        </w:rPr>
        <w:t>dużego</w:t>
      </w:r>
      <w:r w:rsidR="009C752B" w:rsidRPr="00A068DB">
        <w:rPr>
          <w:rFonts w:asciiTheme="majorHAnsi" w:hAnsiTheme="majorHAnsi"/>
          <w:sz w:val="22"/>
          <w:szCs w:val="22"/>
          <w:lang w:val="pl-PL"/>
        </w:rPr>
        <w:t xml:space="preserve"> </w:t>
      </w:r>
      <w:r w:rsidRPr="00A068DB">
        <w:rPr>
          <w:rFonts w:asciiTheme="majorHAnsi" w:hAnsiTheme="majorHAnsi"/>
          <w:sz w:val="22"/>
          <w:szCs w:val="22"/>
          <w:lang w:val="pl-PL"/>
        </w:rPr>
        <w:t>bogactwa świata przyrody. Są to usługi, od których zależy w</w:t>
      </w:r>
      <w:r w:rsidR="00803A6F">
        <w:rPr>
          <w:rFonts w:asciiTheme="majorHAnsi" w:hAnsiTheme="majorHAnsi"/>
          <w:sz w:val="22"/>
          <w:szCs w:val="22"/>
          <w:lang w:val="pl-PL"/>
        </w:rPr>
        <w:t> </w:t>
      </w:r>
      <w:r w:rsidRPr="00A068DB">
        <w:rPr>
          <w:rFonts w:asciiTheme="majorHAnsi" w:hAnsiTheme="majorHAnsi"/>
          <w:sz w:val="22"/>
          <w:szCs w:val="22"/>
          <w:lang w:val="pl-PL"/>
        </w:rPr>
        <w:t>znacznej mierze realizacja wszystkich pozostałych grup usług ekosystemowych. Znaczenie ekosystemów dla ochrony różnorodności biologicznej można rozpatrywać na różnych poziomach. Najszerszym podejściem, bardzo ważnym z punktu widzenia ochrony przyrody, jest różnorodność całych ekosystemów</w:t>
      </w:r>
      <w:r w:rsidR="00D76DC8">
        <w:rPr>
          <w:rFonts w:asciiTheme="majorHAnsi" w:hAnsiTheme="majorHAnsi"/>
          <w:sz w:val="22"/>
          <w:szCs w:val="22"/>
          <w:lang w:val="pl-PL"/>
        </w:rPr>
        <w:t xml:space="preserve"> – </w:t>
      </w:r>
      <w:r w:rsidRPr="00A068DB">
        <w:rPr>
          <w:rFonts w:asciiTheme="majorHAnsi" w:hAnsiTheme="majorHAnsi"/>
          <w:sz w:val="22"/>
          <w:szCs w:val="22"/>
          <w:lang w:val="pl-PL"/>
        </w:rPr>
        <w:t>ich typów ekologicznych i biogeograficznych. Zróżnicowanie to przekłada się na różnorodność procesów, funkcji ekologicznych i zespołów związanych z nimi organizmów. Najpowszechniejszym podejściem jest ocena różnorodności genetycznej na poziomie gatunkowym: liczba i liczebność gatunków oraz ich stan zagrożenia. Różnorodność genetyczna ważna jest także na poziomie wewnątrzgatunkowym, odzwierciedlając potencjał ewolucyjny i</w:t>
      </w:r>
      <w:r w:rsidR="00803A6F">
        <w:rPr>
          <w:rFonts w:asciiTheme="majorHAnsi" w:hAnsiTheme="majorHAnsi"/>
          <w:sz w:val="22"/>
          <w:szCs w:val="22"/>
          <w:lang w:val="pl-PL"/>
        </w:rPr>
        <w:t> </w:t>
      </w:r>
      <w:r w:rsidRPr="00A068DB">
        <w:rPr>
          <w:rFonts w:asciiTheme="majorHAnsi" w:hAnsiTheme="majorHAnsi"/>
          <w:sz w:val="22"/>
          <w:szCs w:val="22"/>
          <w:lang w:val="pl-PL"/>
        </w:rPr>
        <w:t>adaptacyjny gatunku. Trzecim, zyskującym ostatnio rosnące zainteresowanie badaczy, podejściem</w:t>
      </w:r>
      <w:r w:rsidR="006B2785">
        <w:rPr>
          <w:rFonts w:asciiTheme="majorHAnsi" w:hAnsiTheme="majorHAnsi"/>
          <w:sz w:val="22"/>
          <w:szCs w:val="22"/>
          <w:lang w:val="pl-PL"/>
        </w:rPr>
        <w:t>,</w:t>
      </w:r>
      <w:r w:rsidRPr="00A068DB">
        <w:rPr>
          <w:rFonts w:asciiTheme="majorHAnsi" w:hAnsiTheme="majorHAnsi"/>
          <w:sz w:val="22"/>
          <w:szCs w:val="22"/>
          <w:lang w:val="pl-PL"/>
        </w:rPr>
        <w:t xml:space="preserve"> jest ocena różnorodności funkcjonalnej, czyli zróżnicowania funkcji ekologicznych gatunków wewnątrz ekosystemu. </w:t>
      </w:r>
    </w:p>
    <w:p w14:paraId="72C7BEDC" w14:textId="77777777" w:rsidR="00B35F33" w:rsidRPr="005C5A9E" w:rsidRDefault="00B35F33" w:rsidP="00957AFC">
      <w:pPr>
        <w:tabs>
          <w:tab w:val="left" w:pos="960"/>
        </w:tabs>
        <w:jc w:val="both"/>
        <w:rPr>
          <w:rFonts w:asciiTheme="majorHAnsi" w:hAnsiTheme="majorHAnsi"/>
          <w:bCs/>
          <w:sz w:val="22"/>
          <w:szCs w:val="22"/>
          <w:lang w:val="pl-PL"/>
        </w:rPr>
      </w:pPr>
    </w:p>
    <w:p w14:paraId="6D99FAC0" w14:textId="77777777" w:rsidR="00CB1451" w:rsidRPr="00A068DB" w:rsidRDefault="00CB1451" w:rsidP="00957AFC">
      <w:pPr>
        <w:tabs>
          <w:tab w:val="left" w:pos="960"/>
        </w:tabs>
        <w:jc w:val="both"/>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Różnorodność ekosystemowa</w:t>
      </w:r>
    </w:p>
    <w:p w14:paraId="47358EF6" w14:textId="5D6F42B1"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Znaczenie mokradeł dla zachowania bogactwa i różnorodności ekosystemów wynika ze</w:t>
      </w:r>
      <w:r w:rsidR="00BF4EEA">
        <w:rPr>
          <w:rFonts w:asciiTheme="majorHAnsi" w:hAnsiTheme="majorHAnsi"/>
          <w:sz w:val="22"/>
          <w:szCs w:val="22"/>
          <w:lang w:val="pl-PL"/>
        </w:rPr>
        <w:t> </w:t>
      </w:r>
      <w:r w:rsidRPr="00A068DB">
        <w:rPr>
          <w:rFonts w:asciiTheme="majorHAnsi" w:hAnsiTheme="majorHAnsi"/>
          <w:sz w:val="22"/>
          <w:szCs w:val="22"/>
          <w:lang w:val="pl-PL"/>
        </w:rPr>
        <w:t xml:space="preserve">zróżnicowania morfologicznego, ekologicznego i biogeograficznego mokradeł oraz </w:t>
      </w:r>
      <w:r w:rsidRPr="00A068DB">
        <w:rPr>
          <w:rFonts w:asciiTheme="majorHAnsi" w:hAnsiTheme="majorHAnsi"/>
          <w:sz w:val="22"/>
          <w:szCs w:val="22"/>
          <w:lang w:val="pl-PL"/>
        </w:rPr>
        <w:lastRenderedPageBreak/>
        <w:t>z</w:t>
      </w:r>
      <w:r w:rsidR="00B44D16">
        <w:rPr>
          <w:rFonts w:asciiTheme="majorHAnsi" w:hAnsiTheme="majorHAnsi"/>
          <w:sz w:val="22"/>
          <w:szCs w:val="22"/>
          <w:lang w:val="pl-PL"/>
        </w:rPr>
        <w:t> </w:t>
      </w:r>
      <w:r w:rsidRPr="00A068DB">
        <w:rPr>
          <w:rFonts w:asciiTheme="majorHAnsi" w:hAnsiTheme="majorHAnsi"/>
          <w:sz w:val="22"/>
          <w:szCs w:val="22"/>
          <w:lang w:val="pl-PL"/>
        </w:rPr>
        <w:t>ich</w:t>
      </w:r>
      <w:r w:rsidR="00B44D16">
        <w:rPr>
          <w:rFonts w:asciiTheme="majorHAnsi" w:hAnsiTheme="majorHAnsi"/>
          <w:sz w:val="22"/>
          <w:szCs w:val="22"/>
          <w:lang w:val="pl-PL"/>
        </w:rPr>
        <w:t> </w:t>
      </w:r>
      <w:r w:rsidRPr="00A068DB">
        <w:rPr>
          <w:rFonts w:asciiTheme="majorHAnsi" w:hAnsiTheme="majorHAnsi"/>
          <w:sz w:val="22"/>
          <w:szCs w:val="22"/>
          <w:lang w:val="pl-PL"/>
        </w:rPr>
        <w:t>agregacji w funkcjonalne systemy na poziomie krajobrazu. Poza podstawowym rozróżnieniem na</w:t>
      </w:r>
      <w:r w:rsidR="00BF4EEA">
        <w:rPr>
          <w:rFonts w:asciiTheme="majorHAnsi" w:hAnsiTheme="majorHAnsi"/>
          <w:sz w:val="22"/>
          <w:szCs w:val="22"/>
          <w:lang w:val="pl-PL"/>
        </w:rPr>
        <w:t> </w:t>
      </w:r>
      <w:r w:rsidRPr="00A068DB">
        <w:rPr>
          <w:rFonts w:asciiTheme="majorHAnsi" w:hAnsiTheme="majorHAnsi"/>
          <w:sz w:val="22"/>
          <w:szCs w:val="22"/>
          <w:lang w:val="pl-PL"/>
        </w:rPr>
        <w:t xml:space="preserve">typy mokradeł (np. torfowiska, namuliska, </w:t>
      </w:r>
      <w:proofErr w:type="spellStart"/>
      <w:r w:rsidRPr="00A068DB">
        <w:rPr>
          <w:rFonts w:asciiTheme="majorHAnsi" w:hAnsiTheme="majorHAnsi"/>
          <w:sz w:val="22"/>
          <w:szCs w:val="22"/>
          <w:lang w:val="pl-PL"/>
        </w:rPr>
        <w:t>mułowiska</w:t>
      </w:r>
      <w:proofErr w:type="spellEnd"/>
      <w:r w:rsidRPr="00A068DB">
        <w:rPr>
          <w:rFonts w:asciiTheme="majorHAnsi" w:hAnsiTheme="majorHAnsi"/>
          <w:sz w:val="22"/>
          <w:szCs w:val="22"/>
          <w:lang w:val="pl-PL"/>
        </w:rPr>
        <w:t xml:space="preserve">, </w:t>
      </w:r>
      <w:proofErr w:type="spellStart"/>
      <w:r w:rsidRPr="00A068DB">
        <w:rPr>
          <w:rFonts w:asciiTheme="majorHAnsi" w:hAnsiTheme="majorHAnsi"/>
          <w:sz w:val="22"/>
          <w:szCs w:val="22"/>
          <w:lang w:val="pl-PL"/>
        </w:rPr>
        <w:t>podmokliska</w:t>
      </w:r>
      <w:proofErr w:type="spellEnd"/>
      <w:r w:rsidRPr="00A068DB">
        <w:rPr>
          <w:rFonts w:asciiTheme="majorHAnsi" w:hAnsiTheme="majorHAnsi"/>
          <w:sz w:val="22"/>
          <w:szCs w:val="22"/>
          <w:lang w:val="pl-PL"/>
        </w:rPr>
        <w:t>, rzeki, jeziora), w każdym z</w:t>
      </w:r>
      <w:r w:rsidR="00803A6F">
        <w:rPr>
          <w:rFonts w:asciiTheme="majorHAnsi" w:hAnsiTheme="majorHAnsi"/>
          <w:sz w:val="22"/>
          <w:szCs w:val="22"/>
          <w:lang w:val="pl-PL"/>
        </w:rPr>
        <w:t> </w:t>
      </w:r>
      <w:r w:rsidRPr="00A068DB">
        <w:rPr>
          <w:rFonts w:asciiTheme="majorHAnsi" w:hAnsiTheme="majorHAnsi"/>
          <w:sz w:val="22"/>
          <w:szCs w:val="22"/>
          <w:lang w:val="pl-PL"/>
        </w:rPr>
        <w:t xml:space="preserve">tych typów zaznacza się zróżnicowanie często wyrażające się obecnością całkowicie odmiennych zespołów gatunków. </w:t>
      </w:r>
    </w:p>
    <w:p w14:paraId="6CBA4CE7" w14:textId="436E349F"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 xml:space="preserve">W przypadku rzek, ich zróżnicowanie ekosystemowe wynika m.in. z wielkości, spadku koryta, natlenienia i żyzności wody, typu podłoża, ilości niesionej zawiesiny. Rzeki różnego typu połączone są w obrębie zlewni tworząc funkcjonalnie spójny system z zaznaczoną strefowością typów ekologicznych. Ciągłość ekologiczna rzek </w:t>
      </w:r>
      <w:r w:rsidR="00421286">
        <w:rPr>
          <w:rFonts w:asciiTheme="majorHAnsi" w:hAnsiTheme="majorHAnsi"/>
          <w:sz w:val="22"/>
          <w:szCs w:val="22"/>
          <w:lang w:val="pl-PL"/>
        </w:rPr>
        <w:t xml:space="preserve">w </w:t>
      </w:r>
      <w:r w:rsidRPr="00A068DB">
        <w:rPr>
          <w:rFonts w:asciiTheme="majorHAnsi" w:hAnsiTheme="majorHAnsi"/>
          <w:sz w:val="22"/>
          <w:szCs w:val="22"/>
          <w:lang w:val="pl-PL"/>
        </w:rPr>
        <w:t>zlewni jest ważna z punktu widzenia migracji ryb (dla wielu gatunków charakterystyczne są migracje w górę rzeki na tarło, szczególnym przypadkiem są gatunki ryb dwuśrodowiskowych wędrujących pomiędzy morzem a tarliskami w</w:t>
      </w:r>
      <w:r w:rsidR="00803A6F">
        <w:rPr>
          <w:rFonts w:asciiTheme="majorHAnsi" w:hAnsiTheme="majorHAnsi"/>
          <w:sz w:val="22"/>
          <w:szCs w:val="22"/>
          <w:lang w:val="pl-PL"/>
        </w:rPr>
        <w:t> </w:t>
      </w:r>
      <w:r w:rsidRPr="00A068DB">
        <w:rPr>
          <w:rFonts w:asciiTheme="majorHAnsi" w:hAnsiTheme="majorHAnsi"/>
          <w:sz w:val="22"/>
          <w:szCs w:val="22"/>
          <w:lang w:val="pl-PL"/>
        </w:rPr>
        <w:t>wodach śródlądowych, lub</w:t>
      </w:r>
      <w:r w:rsidR="00D76DC8">
        <w:rPr>
          <w:rFonts w:asciiTheme="majorHAnsi" w:hAnsiTheme="majorHAnsi"/>
          <w:sz w:val="22"/>
          <w:szCs w:val="22"/>
          <w:lang w:val="pl-PL"/>
        </w:rPr>
        <w:t xml:space="preserve"> – </w:t>
      </w:r>
      <w:r w:rsidRPr="00A068DB">
        <w:rPr>
          <w:rFonts w:asciiTheme="majorHAnsi" w:hAnsiTheme="majorHAnsi"/>
          <w:sz w:val="22"/>
          <w:szCs w:val="22"/>
          <w:lang w:val="pl-PL"/>
        </w:rPr>
        <w:t xml:space="preserve">jak w przypadku węgorza europejskiego </w:t>
      </w:r>
      <w:r w:rsidR="00C41FD6">
        <w:rPr>
          <w:rFonts w:asciiTheme="majorHAnsi" w:hAnsiTheme="majorHAnsi"/>
          <w:sz w:val="22"/>
          <w:szCs w:val="22"/>
          <w:lang w:val="pl-PL"/>
        </w:rPr>
        <w:t>–</w:t>
      </w:r>
      <w:r w:rsidRPr="00A068DB">
        <w:rPr>
          <w:rFonts w:asciiTheme="majorHAnsi" w:hAnsiTheme="majorHAnsi"/>
          <w:sz w:val="22"/>
          <w:szCs w:val="22"/>
          <w:lang w:val="pl-PL"/>
        </w:rPr>
        <w:t xml:space="preserve"> w kierunku przeciwnym). </w:t>
      </w:r>
    </w:p>
    <w:p w14:paraId="42253C71" w14:textId="3ECCDD2C"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W przypadku jezior podstawowa oś podziału ekologicznego dotyczy żyzności (</w:t>
      </w:r>
      <w:proofErr w:type="spellStart"/>
      <w:r w:rsidRPr="00A068DB">
        <w:rPr>
          <w:rFonts w:asciiTheme="majorHAnsi" w:hAnsiTheme="majorHAnsi"/>
          <w:sz w:val="22"/>
          <w:szCs w:val="22"/>
          <w:lang w:val="pl-PL"/>
        </w:rPr>
        <w:t>trofii</w:t>
      </w:r>
      <w:proofErr w:type="spellEnd"/>
      <w:r w:rsidRPr="00A068DB">
        <w:rPr>
          <w:rFonts w:asciiTheme="majorHAnsi" w:hAnsiTheme="majorHAnsi"/>
          <w:sz w:val="22"/>
          <w:szCs w:val="22"/>
          <w:lang w:val="pl-PL"/>
        </w:rPr>
        <w:t xml:space="preserve">), a także chemizmu wody (np. alkaliczne jeziora </w:t>
      </w:r>
      <w:proofErr w:type="spellStart"/>
      <w:r w:rsidRPr="00A068DB">
        <w:rPr>
          <w:rFonts w:asciiTheme="majorHAnsi" w:hAnsiTheme="majorHAnsi"/>
          <w:sz w:val="22"/>
          <w:szCs w:val="22"/>
          <w:lang w:val="pl-PL"/>
        </w:rPr>
        <w:t>ramienicowe</w:t>
      </w:r>
      <w:proofErr w:type="spellEnd"/>
      <w:r w:rsidRPr="00A068DB">
        <w:rPr>
          <w:rFonts w:asciiTheme="majorHAnsi" w:hAnsiTheme="majorHAnsi"/>
          <w:sz w:val="22"/>
          <w:szCs w:val="22"/>
          <w:lang w:val="pl-PL"/>
        </w:rPr>
        <w:t xml:space="preserve">, kwaśne jeziora </w:t>
      </w:r>
      <w:proofErr w:type="spellStart"/>
      <w:r w:rsidRPr="00A068DB">
        <w:rPr>
          <w:rFonts w:asciiTheme="majorHAnsi" w:hAnsiTheme="majorHAnsi"/>
          <w:sz w:val="22"/>
          <w:szCs w:val="22"/>
          <w:lang w:val="pl-PL"/>
        </w:rPr>
        <w:t>humotroficzne</w:t>
      </w:r>
      <w:proofErr w:type="spellEnd"/>
      <w:r w:rsidRPr="00A068DB">
        <w:rPr>
          <w:rFonts w:asciiTheme="majorHAnsi" w:hAnsiTheme="majorHAnsi"/>
          <w:sz w:val="22"/>
          <w:szCs w:val="22"/>
          <w:lang w:val="pl-PL"/>
        </w:rPr>
        <w:t>), niemniej ważne są też cechy geomorfol</w:t>
      </w:r>
      <w:r w:rsidR="00C41FD6">
        <w:rPr>
          <w:rFonts w:asciiTheme="majorHAnsi" w:hAnsiTheme="majorHAnsi"/>
          <w:sz w:val="22"/>
          <w:szCs w:val="22"/>
          <w:lang w:val="pl-PL"/>
        </w:rPr>
        <w:t>og</w:t>
      </w:r>
      <w:r w:rsidRPr="00A068DB">
        <w:rPr>
          <w:rFonts w:asciiTheme="majorHAnsi" w:hAnsiTheme="majorHAnsi"/>
          <w:sz w:val="22"/>
          <w:szCs w:val="22"/>
          <w:lang w:val="pl-PL"/>
        </w:rPr>
        <w:t>iczne (wielkość, głębokość) i klimatyczne wynikające przede wszystkim z wysokości bezwzględnej (jeziora górskie i nizinne). Innym ważnym podejściem do</w:t>
      </w:r>
      <w:r w:rsidR="00FC6BB0">
        <w:rPr>
          <w:rFonts w:asciiTheme="majorHAnsi" w:hAnsiTheme="majorHAnsi"/>
          <w:sz w:val="22"/>
          <w:szCs w:val="22"/>
          <w:lang w:val="pl-PL"/>
        </w:rPr>
        <w:t> </w:t>
      </w:r>
      <w:r w:rsidRPr="00A068DB">
        <w:rPr>
          <w:rFonts w:asciiTheme="majorHAnsi" w:hAnsiTheme="majorHAnsi"/>
          <w:sz w:val="22"/>
          <w:szCs w:val="22"/>
          <w:lang w:val="pl-PL"/>
        </w:rPr>
        <w:t xml:space="preserve">zrozumienia zróżnicowania ekologicznego jezior jest ciąg dynamiczny związany z sukcesją ekologiczną prowadzącą do wypełniania się misy jeziornej osadami, akumulacją materii organicznej, ewentualnie zarastaniem przez roślinność szuwarową lub pływające </w:t>
      </w:r>
      <w:proofErr w:type="spellStart"/>
      <w:r w:rsidRPr="00A068DB">
        <w:rPr>
          <w:rFonts w:asciiTheme="majorHAnsi" w:hAnsiTheme="majorHAnsi"/>
          <w:sz w:val="22"/>
          <w:szCs w:val="22"/>
          <w:lang w:val="pl-PL"/>
        </w:rPr>
        <w:t>pło</w:t>
      </w:r>
      <w:proofErr w:type="spellEnd"/>
      <w:r w:rsidRPr="00A068DB">
        <w:rPr>
          <w:rFonts w:asciiTheme="majorHAnsi" w:hAnsiTheme="majorHAnsi"/>
          <w:sz w:val="22"/>
          <w:szCs w:val="22"/>
          <w:lang w:val="pl-PL"/>
        </w:rPr>
        <w:t xml:space="preserve"> roślinne i</w:t>
      </w:r>
      <w:r w:rsidR="00803A6F">
        <w:rPr>
          <w:rFonts w:asciiTheme="majorHAnsi" w:hAnsiTheme="majorHAnsi"/>
          <w:sz w:val="22"/>
          <w:szCs w:val="22"/>
          <w:lang w:val="pl-PL"/>
        </w:rPr>
        <w:t> </w:t>
      </w:r>
      <w:r w:rsidRPr="00A068DB">
        <w:rPr>
          <w:rFonts w:asciiTheme="majorHAnsi" w:hAnsiTheme="majorHAnsi"/>
          <w:sz w:val="22"/>
          <w:szCs w:val="22"/>
          <w:lang w:val="pl-PL"/>
        </w:rPr>
        <w:t xml:space="preserve">przekształcaniem w ekosystemy bagienne. </w:t>
      </w:r>
    </w:p>
    <w:p w14:paraId="298CA513" w14:textId="1276B30B"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 xml:space="preserve">W przypadku torfowisk tradycyjnie wyróżnia się dwa podstawowe typy w zależności od zasilania wodą: torfowiska wysokie (zasilane wodą deszczową) oraz torfowiska niskie (zasilane głównie wodą podziemną i / lub powierzchniową), a także torfowiska przejściowe o znaczącym, ale nie wyłącznym, udziale zasilania wodą deszczową. Oprócz tego podziału ważne są też kryteria związane z zasobnością w sole mineralne (podział torfowisk niskich w tzw. gradiencie </w:t>
      </w:r>
      <w:proofErr w:type="spellStart"/>
      <w:r w:rsidRPr="00C15D6A">
        <w:rPr>
          <w:rFonts w:asciiTheme="majorHAnsi" w:hAnsiTheme="majorHAnsi"/>
          <w:i/>
          <w:sz w:val="22"/>
          <w:szCs w:val="22"/>
          <w:lang w:val="pl-PL"/>
        </w:rPr>
        <w:t>poor-rich</w:t>
      </w:r>
      <w:proofErr w:type="spellEnd"/>
      <w:r w:rsidRPr="00A068DB">
        <w:rPr>
          <w:rFonts w:asciiTheme="majorHAnsi" w:hAnsiTheme="majorHAnsi"/>
          <w:sz w:val="22"/>
          <w:szCs w:val="22"/>
          <w:lang w:val="pl-PL"/>
        </w:rPr>
        <w:t>), żyzność, geomorfologia czy zróżnicowanie geograficzne. Torfowiska cechują się też szczególnym zróżnicowaniem wewnętrznym, np. częstym podziałem na kępy i dolinki zamieszkiwane przez odmienne gatunki, a także szczególną strefowością</w:t>
      </w:r>
      <w:r w:rsidR="00D76DC8">
        <w:rPr>
          <w:rFonts w:asciiTheme="majorHAnsi" w:hAnsiTheme="majorHAnsi"/>
          <w:sz w:val="22"/>
          <w:szCs w:val="22"/>
          <w:lang w:val="pl-PL"/>
        </w:rPr>
        <w:t xml:space="preserve"> – </w:t>
      </w:r>
      <w:r w:rsidRPr="00A068DB">
        <w:rPr>
          <w:rFonts w:asciiTheme="majorHAnsi" w:hAnsiTheme="majorHAnsi"/>
          <w:sz w:val="22"/>
          <w:szCs w:val="22"/>
          <w:lang w:val="pl-PL"/>
        </w:rPr>
        <w:t xml:space="preserve">koncentryczną w przypadku torfowisk wysokich czy </w:t>
      </w:r>
      <w:proofErr w:type="spellStart"/>
      <w:r w:rsidRPr="00A068DB">
        <w:rPr>
          <w:rFonts w:asciiTheme="majorHAnsi" w:hAnsiTheme="majorHAnsi"/>
          <w:sz w:val="22"/>
          <w:szCs w:val="22"/>
          <w:lang w:val="pl-PL"/>
        </w:rPr>
        <w:t>topogenicznych</w:t>
      </w:r>
      <w:proofErr w:type="spellEnd"/>
      <w:r w:rsidRPr="00A068DB">
        <w:rPr>
          <w:rFonts w:asciiTheme="majorHAnsi" w:hAnsiTheme="majorHAnsi"/>
          <w:sz w:val="22"/>
          <w:szCs w:val="22"/>
          <w:lang w:val="pl-PL"/>
        </w:rPr>
        <w:t xml:space="preserve"> torfowisk przejściowych oraz podłużną i poprzeczną</w:t>
      </w:r>
      <w:r w:rsidR="00D76DC8">
        <w:rPr>
          <w:rFonts w:asciiTheme="majorHAnsi" w:hAnsiTheme="majorHAnsi"/>
          <w:sz w:val="22"/>
          <w:szCs w:val="22"/>
          <w:lang w:val="pl-PL"/>
        </w:rPr>
        <w:t xml:space="preserve"> – </w:t>
      </w:r>
      <w:r w:rsidRPr="00A068DB">
        <w:rPr>
          <w:rFonts w:asciiTheme="majorHAnsi" w:hAnsiTheme="majorHAnsi"/>
          <w:sz w:val="22"/>
          <w:szCs w:val="22"/>
          <w:lang w:val="pl-PL"/>
        </w:rPr>
        <w:t>w przypadku torfowisk niskich położonych w dolinach rzecznych. Dodatkowym zróżnicowaniem, obecnym w</w:t>
      </w:r>
      <w:r w:rsidR="00803A6F">
        <w:rPr>
          <w:rFonts w:asciiTheme="majorHAnsi" w:hAnsiTheme="majorHAnsi"/>
          <w:sz w:val="22"/>
          <w:szCs w:val="22"/>
          <w:lang w:val="pl-PL"/>
        </w:rPr>
        <w:t> </w:t>
      </w:r>
      <w:r w:rsidRPr="00A068DB">
        <w:rPr>
          <w:rFonts w:asciiTheme="majorHAnsi" w:hAnsiTheme="majorHAnsi"/>
          <w:sz w:val="22"/>
          <w:szCs w:val="22"/>
          <w:lang w:val="pl-PL"/>
        </w:rPr>
        <w:t>różnych typach torfowisk jest rozróżnienie na ekosystemy nieleśne i zalesione.</w:t>
      </w:r>
    </w:p>
    <w:p w14:paraId="13A5A492" w14:textId="6EBF7A18"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Mokradła nietorfowe różnicują się w zależności od pochodzenia wody, czasu jej zalegania (zalewy krótkotrwałe, zalewy długotrwałe, podsiąki), ilości nagromadzonej materii organicznej. W</w:t>
      </w:r>
      <w:r w:rsidR="00803A6F">
        <w:rPr>
          <w:rFonts w:asciiTheme="majorHAnsi" w:hAnsiTheme="majorHAnsi"/>
          <w:sz w:val="22"/>
          <w:szCs w:val="22"/>
          <w:lang w:val="pl-PL"/>
        </w:rPr>
        <w:t> </w:t>
      </w:r>
      <w:r w:rsidRPr="00A068DB">
        <w:rPr>
          <w:rFonts w:asciiTheme="majorHAnsi" w:hAnsiTheme="majorHAnsi"/>
          <w:sz w:val="22"/>
          <w:szCs w:val="22"/>
          <w:lang w:val="pl-PL"/>
        </w:rPr>
        <w:t xml:space="preserve">zależności od stopnia uwodnienia i czasu trwania wysokiego poziomu wody, tereny te mogą być w warunkach naturalnych zajmowane przez lasy lub zbiorowiska szuwarowe. </w:t>
      </w:r>
    </w:p>
    <w:p w14:paraId="54A72046" w14:textId="012BFEC2"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We wszystkich przypadkach na naturalne zróżnicowanie ekosystemów nakłada się wpływ człowieka, który w początkowych stadiach ingerencji może nawet powodować wzrost bogactwa gatunkowego, a w bardziej zaawansowanych stadiach</w:t>
      </w:r>
      <w:r w:rsidR="00D76DC8">
        <w:rPr>
          <w:rFonts w:asciiTheme="majorHAnsi" w:hAnsiTheme="majorHAnsi"/>
          <w:sz w:val="22"/>
          <w:szCs w:val="22"/>
          <w:lang w:val="pl-PL"/>
        </w:rPr>
        <w:t xml:space="preserve"> – </w:t>
      </w:r>
      <w:r w:rsidRPr="00A068DB">
        <w:rPr>
          <w:rFonts w:asciiTheme="majorHAnsi" w:hAnsiTheme="majorHAnsi"/>
          <w:sz w:val="22"/>
          <w:szCs w:val="22"/>
          <w:lang w:val="pl-PL"/>
        </w:rPr>
        <w:t>niemal zawsze degenerację i</w:t>
      </w:r>
      <w:r w:rsidR="00803A6F">
        <w:rPr>
          <w:rFonts w:asciiTheme="majorHAnsi" w:hAnsiTheme="majorHAnsi"/>
          <w:sz w:val="22"/>
          <w:szCs w:val="22"/>
          <w:lang w:val="pl-PL"/>
        </w:rPr>
        <w:t> </w:t>
      </w:r>
      <w:r w:rsidRPr="00A068DB">
        <w:rPr>
          <w:rFonts w:asciiTheme="majorHAnsi" w:hAnsiTheme="majorHAnsi"/>
          <w:sz w:val="22"/>
          <w:szCs w:val="22"/>
          <w:lang w:val="pl-PL"/>
        </w:rPr>
        <w:t xml:space="preserve">uproszczenie ekosystemu. </w:t>
      </w:r>
    </w:p>
    <w:p w14:paraId="2A8DEFDA" w14:textId="733C8306"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 xml:space="preserve">Z punktu widzenia różnorodności ekosystemowej mokradeł ważna jest ochrona reprezentatywnych przykładów wszystkich typów ekologicznych i biogeograficznych, wraz z ich funkcjonalnym powiązaniem w krajobrazie. Ponadto swoistym paradygmatem jest założenie, </w:t>
      </w:r>
      <w:r w:rsidRPr="00A068DB">
        <w:rPr>
          <w:rFonts w:asciiTheme="majorHAnsi" w:hAnsiTheme="majorHAnsi"/>
          <w:sz w:val="22"/>
          <w:szCs w:val="22"/>
          <w:lang w:val="pl-PL"/>
        </w:rPr>
        <w:lastRenderedPageBreak/>
        <w:t>iż</w:t>
      </w:r>
      <w:r w:rsidR="00803A6F">
        <w:rPr>
          <w:rFonts w:asciiTheme="majorHAnsi" w:hAnsiTheme="majorHAnsi"/>
          <w:sz w:val="22"/>
          <w:szCs w:val="22"/>
          <w:lang w:val="pl-PL"/>
        </w:rPr>
        <w:t> </w:t>
      </w:r>
      <w:r w:rsidRPr="00A068DB">
        <w:rPr>
          <w:rFonts w:asciiTheme="majorHAnsi" w:hAnsiTheme="majorHAnsi"/>
          <w:sz w:val="22"/>
          <w:szCs w:val="22"/>
          <w:lang w:val="pl-PL"/>
        </w:rPr>
        <w:t>nie da się skutecznie chronić części ekosystemu lub ekosystemu genetycznie powiązanego z</w:t>
      </w:r>
      <w:r w:rsidR="00803A6F">
        <w:rPr>
          <w:rFonts w:asciiTheme="majorHAnsi" w:hAnsiTheme="majorHAnsi"/>
          <w:sz w:val="22"/>
          <w:szCs w:val="22"/>
          <w:lang w:val="pl-PL"/>
        </w:rPr>
        <w:t> </w:t>
      </w:r>
      <w:r w:rsidRPr="00A068DB">
        <w:rPr>
          <w:rFonts w:asciiTheme="majorHAnsi" w:hAnsiTheme="majorHAnsi"/>
          <w:sz w:val="22"/>
          <w:szCs w:val="22"/>
          <w:lang w:val="pl-PL"/>
        </w:rPr>
        <w:t>krajobrazem</w:t>
      </w:r>
      <w:r w:rsidR="00D76DC8">
        <w:rPr>
          <w:rFonts w:asciiTheme="majorHAnsi" w:hAnsiTheme="majorHAnsi"/>
          <w:sz w:val="22"/>
          <w:szCs w:val="22"/>
          <w:lang w:val="pl-PL"/>
        </w:rPr>
        <w:t xml:space="preserve"> – </w:t>
      </w:r>
      <w:r w:rsidR="00933B12" w:rsidRPr="00A068DB">
        <w:rPr>
          <w:rFonts w:asciiTheme="majorHAnsi" w:hAnsiTheme="majorHAnsi"/>
          <w:sz w:val="22"/>
          <w:szCs w:val="22"/>
          <w:lang w:val="pl-PL"/>
        </w:rPr>
        <w:t xml:space="preserve">w oderwaniu od </w:t>
      </w:r>
      <w:r w:rsidR="00933B12">
        <w:rPr>
          <w:rFonts w:asciiTheme="majorHAnsi" w:hAnsiTheme="majorHAnsi"/>
          <w:sz w:val="22"/>
          <w:szCs w:val="22"/>
          <w:lang w:val="pl-PL"/>
        </w:rPr>
        <w:t>połączonych z nimi innych</w:t>
      </w:r>
      <w:r w:rsidR="00933B12" w:rsidRPr="00A068DB">
        <w:rPr>
          <w:rFonts w:asciiTheme="majorHAnsi" w:hAnsiTheme="majorHAnsi"/>
          <w:sz w:val="22"/>
          <w:szCs w:val="22"/>
          <w:lang w:val="pl-PL"/>
        </w:rPr>
        <w:t xml:space="preserve"> ekosystem</w:t>
      </w:r>
      <w:r w:rsidR="00933B12">
        <w:rPr>
          <w:rFonts w:asciiTheme="majorHAnsi" w:hAnsiTheme="majorHAnsi"/>
          <w:sz w:val="22"/>
          <w:szCs w:val="22"/>
          <w:lang w:val="pl-PL"/>
        </w:rPr>
        <w:t>ów</w:t>
      </w:r>
      <w:r w:rsidR="00933B12" w:rsidRPr="00A068DB">
        <w:rPr>
          <w:rFonts w:asciiTheme="majorHAnsi" w:hAnsiTheme="majorHAnsi"/>
          <w:sz w:val="22"/>
          <w:szCs w:val="22"/>
          <w:lang w:val="pl-PL"/>
        </w:rPr>
        <w:t xml:space="preserve"> </w:t>
      </w:r>
      <w:r w:rsidRPr="00A068DB">
        <w:rPr>
          <w:rFonts w:asciiTheme="majorHAnsi" w:hAnsiTheme="majorHAnsi"/>
          <w:sz w:val="22"/>
          <w:szCs w:val="22"/>
          <w:lang w:val="pl-PL"/>
        </w:rPr>
        <w:t>systemu krajobrazowego</w:t>
      </w:r>
      <w:r w:rsidR="00D76DC8">
        <w:rPr>
          <w:rFonts w:asciiTheme="majorHAnsi" w:hAnsiTheme="majorHAnsi"/>
          <w:sz w:val="22"/>
          <w:szCs w:val="22"/>
          <w:lang w:val="pl-PL"/>
        </w:rPr>
        <w:t xml:space="preserve"> – </w:t>
      </w:r>
      <w:r w:rsidRPr="00A068DB">
        <w:rPr>
          <w:rFonts w:asciiTheme="majorHAnsi" w:hAnsiTheme="majorHAnsi"/>
          <w:sz w:val="22"/>
          <w:szCs w:val="22"/>
          <w:lang w:val="pl-PL"/>
        </w:rPr>
        <w:t xml:space="preserve">odcinka rzeki lub tylko jednej strefy torfowiska nadrzecznego (np. torfowiska alkalicznego występującego z reguły pomiędzy strefą olsów a strefą szuwarów </w:t>
      </w:r>
      <w:proofErr w:type="spellStart"/>
      <w:r w:rsidRPr="00A068DB">
        <w:rPr>
          <w:rFonts w:asciiTheme="majorHAnsi" w:hAnsiTheme="majorHAnsi"/>
          <w:sz w:val="22"/>
          <w:szCs w:val="22"/>
          <w:lang w:val="pl-PL"/>
        </w:rPr>
        <w:t>wielkoturzycowych</w:t>
      </w:r>
      <w:proofErr w:type="spellEnd"/>
      <w:r w:rsidRPr="00A068DB">
        <w:rPr>
          <w:rFonts w:asciiTheme="majorHAnsi" w:hAnsiTheme="majorHAnsi"/>
          <w:sz w:val="22"/>
          <w:szCs w:val="22"/>
          <w:lang w:val="pl-PL"/>
        </w:rPr>
        <w:t>).</w:t>
      </w:r>
    </w:p>
    <w:p w14:paraId="73F1E40C" w14:textId="77777777" w:rsidR="00B35F33" w:rsidRPr="005C5A9E" w:rsidRDefault="00B35F33" w:rsidP="00A068DB">
      <w:pPr>
        <w:tabs>
          <w:tab w:val="left" w:pos="960"/>
        </w:tabs>
        <w:rPr>
          <w:rFonts w:asciiTheme="majorHAnsi" w:hAnsiTheme="majorHAnsi"/>
          <w:bCs/>
          <w:sz w:val="22"/>
          <w:szCs w:val="22"/>
          <w:lang w:val="pl-PL"/>
        </w:rPr>
      </w:pPr>
    </w:p>
    <w:p w14:paraId="2237508B" w14:textId="77777777" w:rsidR="00CB1451" w:rsidRPr="00A068DB" w:rsidRDefault="00CB1451" w:rsidP="00A068DB">
      <w:pPr>
        <w:tabs>
          <w:tab w:val="left" w:pos="960"/>
        </w:tabs>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Różnorodność genetyczna (w tym gatunkowa)</w:t>
      </w:r>
    </w:p>
    <w:p w14:paraId="355D290F" w14:textId="737B78E2" w:rsidR="00F368C4" w:rsidRDefault="00CB1451" w:rsidP="00957AFC">
      <w:pPr>
        <w:tabs>
          <w:tab w:val="left" w:pos="960"/>
        </w:tabs>
        <w:jc w:val="both"/>
        <w:rPr>
          <w:rFonts w:asciiTheme="majorHAnsi" w:hAnsiTheme="majorHAnsi"/>
          <w:color w:val="3E762A" w:themeColor="accent1" w:themeShade="BF"/>
          <w:sz w:val="22"/>
          <w:szCs w:val="22"/>
          <w:lang w:val="pl-PL"/>
        </w:rPr>
      </w:pPr>
      <w:r w:rsidRPr="00A068DB">
        <w:rPr>
          <w:rFonts w:asciiTheme="majorHAnsi" w:hAnsiTheme="majorHAnsi"/>
          <w:sz w:val="22"/>
          <w:szCs w:val="22"/>
          <w:lang w:val="pl-PL"/>
        </w:rPr>
        <w:t>Znaczenie mokradeł dla ochrony różnorodności gatunkowej wynika ze specyficznych warunków panujących w tych ekosystemach</w:t>
      </w:r>
      <w:r w:rsidR="00C8450B">
        <w:rPr>
          <w:rFonts w:asciiTheme="majorHAnsi" w:hAnsiTheme="majorHAnsi"/>
          <w:sz w:val="22"/>
          <w:szCs w:val="22"/>
          <w:lang w:val="pl-PL"/>
        </w:rPr>
        <w:t>,</w:t>
      </w:r>
      <w:r w:rsidRPr="00A068DB">
        <w:rPr>
          <w:rFonts w:asciiTheme="majorHAnsi" w:hAnsiTheme="majorHAnsi"/>
          <w:sz w:val="22"/>
          <w:szCs w:val="22"/>
          <w:lang w:val="pl-PL"/>
        </w:rPr>
        <w:t xml:space="preserve"> wymagających szczególnych przystosowań (a zatem wiele gatunków charakterystycznych dla określonych typów mokradeł nie występuje w innych ekosystemach), a także zróżnicowania ekosystemów </w:t>
      </w:r>
      <w:proofErr w:type="spellStart"/>
      <w:r w:rsidRPr="00A068DB">
        <w:rPr>
          <w:rFonts w:asciiTheme="majorHAnsi" w:hAnsiTheme="majorHAnsi"/>
          <w:sz w:val="22"/>
          <w:szCs w:val="22"/>
          <w:lang w:val="pl-PL"/>
        </w:rPr>
        <w:t>mokradłowych</w:t>
      </w:r>
      <w:proofErr w:type="spellEnd"/>
      <w:r w:rsidRPr="00A068DB">
        <w:rPr>
          <w:rFonts w:asciiTheme="majorHAnsi" w:hAnsiTheme="majorHAnsi"/>
          <w:sz w:val="22"/>
          <w:szCs w:val="22"/>
          <w:lang w:val="pl-PL"/>
        </w:rPr>
        <w:t xml:space="preserve"> oraz faktu ich znacznej utraty i przekształcenia, co przekłada się wprost na status zagrożenia związanych z mokradłami gatunków. </w:t>
      </w:r>
    </w:p>
    <w:p w14:paraId="577CF3DF" w14:textId="77777777" w:rsidR="00CB1451" w:rsidRPr="00A068DB" w:rsidRDefault="00CB1451" w:rsidP="00957AFC">
      <w:pPr>
        <w:tabs>
          <w:tab w:val="left" w:pos="960"/>
        </w:tabs>
        <w:jc w:val="both"/>
        <w:rPr>
          <w:rFonts w:asciiTheme="majorHAnsi" w:hAnsiTheme="majorHAnsi"/>
          <w:color w:val="3E762A" w:themeColor="accent1" w:themeShade="BF"/>
          <w:sz w:val="22"/>
          <w:szCs w:val="22"/>
          <w:lang w:val="pl-PL"/>
        </w:rPr>
      </w:pPr>
      <w:r w:rsidRPr="00A068DB">
        <w:rPr>
          <w:rFonts w:asciiTheme="majorHAnsi" w:hAnsiTheme="majorHAnsi"/>
          <w:color w:val="3E762A" w:themeColor="accent1" w:themeShade="BF"/>
          <w:sz w:val="22"/>
          <w:szCs w:val="22"/>
          <w:lang w:val="pl-PL"/>
        </w:rPr>
        <w:t>Rośliny</w:t>
      </w:r>
    </w:p>
    <w:p w14:paraId="51FD0482" w14:textId="1F58CF41" w:rsidR="00F368C4"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 xml:space="preserve">Z punktu widzenia ochrony gatunków zagrożonych wyginięciem najważniejsze są ekosystemy nisko żyzne </w:t>
      </w:r>
      <w:r w:rsidR="0032456D">
        <w:rPr>
          <w:rFonts w:asciiTheme="majorHAnsi" w:hAnsiTheme="majorHAnsi"/>
          <w:sz w:val="22"/>
          <w:szCs w:val="22"/>
          <w:lang w:val="pl-PL"/>
        </w:rPr>
        <w:t>–</w:t>
      </w:r>
      <w:r w:rsidRPr="00A068DB">
        <w:rPr>
          <w:rFonts w:asciiTheme="majorHAnsi" w:hAnsiTheme="majorHAnsi"/>
          <w:sz w:val="22"/>
          <w:szCs w:val="22"/>
          <w:lang w:val="pl-PL"/>
        </w:rPr>
        <w:t xml:space="preserve"> oligotroficzne jeziora </w:t>
      </w:r>
      <w:proofErr w:type="spellStart"/>
      <w:r w:rsidRPr="00A068DB">
        <w:rPr>
          <w:rFonts w:asciiTheme="majorHAnsi" w:hAnsiTheme="majorHAnsi"/>
          <w:sz w:val="22"/>
          <w:szCs w:val="22"/>
          <w:lang w:val="pl-PL"/>
        </w:rPr>
        <w:t>lobeliowe</w:t>
      </w:r>
      <w:proofErr w:type="spellEnd"/>
      <w:r w:rsidRPr="00A068DB">
        <w:rPr>
          <w:rFonts w:asciiTheme="majorHAnsi" w:hAnsiTheme="majorHAnsi"/>
          <w:sz w:val="22"/>
          <w:szCs w:val="22"/>
          <w:lang w:val="pl-PL"/>
        </w:rPr>
        <w:t xml:space="preserve"> i </w:t>
      </w:r>
      <w:proofErr w:type="spellStart"/>
      <w:r w:rsidRPr="00A068DB">
        <w:rPr>
          <w:rFonts w:asciiTheme="majorHAnsi" w:hAnsiTheme="majorHAnsi"/>
          <w:sz w:val="22"/>
          <w:szCs w:val="22"/>
          <w:lang w:val="pl-PL"/>
        </w:rPr>
        <w:t>ramienicowe</w:t>
      </w:r>
      <w:proofErr w:type="spellEnd"/>
      <w:r w:rsidRPr="00A068DB">
        <w:rPr>
          <w:rFonts w:asciiTheme="majorHAnsi" w:hAnsiTheme="majorHAnsi"/>
          <w:sz w:val="22"/>
          <w:szCs w:val="22"/>
          <w:lang w:val="pl-PL"/>
        </w:rPr>
        <w:t xml:space="preserve"> (z rosnącymi na dnie </w:t>
      </w:r>
      <w:proofErr w:type="spellStart"/>
      <w:r w:rsidRPr="00A068DB">
        <w:rPr>
          <w:rFonts w:asciiTheme="majorHAnsi" w:hAnsiTheme="majorHAnsi"/>
          <w:sz w:val="22"/>
          <w:szCs w:val="22"/>
          <w:lang w:val="pl-PL"/>
        </w:rPr>
        <w:t>makrofitami</w:t>
      </w:r>
      <w:proofErr w:type="spellEnd"/>
      <w:r w:rsidRPr="00A068DB">
        <w:rPr>
          <w:rFonts w:asciiTheme="majorHAnsi" w:hAnsiTheme="majorHAnsi"/>
          <w:sz w:val="22"/>
          <w:szCs w:val="22"/>
          <w:lang w:val="pl-PL"/>
        </w:rPr>
        <w:t xml:space="preserve">), rzeki </w:t>
      </w:r>
      <w:proofErr w:type="spellStart"/>
      <w:r w:rsidRPr="00A068DB">
        <w:rPr>
          <w:rFonts w:asciiTheme="majorHAnsi" w:hAnsiTheme="majorHAnsi"/>
          <w:sz w:val="22"/>
          <w:szCs w:val="22"/>
          <w:lang w:val="pl-PL"/>
        </w:rPr>
        <w:t>włosienicznikowe</w:t>
      </w:r>
      <w:proofErr w:type="spellEnd"/>
      <w:r w:rsidRPr="00A068DB">
        <w:rPr>
          <w:rFonts w:asciiTheme="majorHAnsi" w:hAnsiTheme="majorHAnsi"/>
          <w:sz w:val="22"/>
          <w:szCs w:val="22"/>
          <w:lang w:val="pl-PL"/>
        </w:rPr>
        <w:t xml:space="preserve"> (m.in. z bogactwem jaskrów wodnych), torfowiska alkaliczne (zamieszkiwane przez liczne wyspecjalizowane turzyce, storczykowate, czy mchy brunatne) i</w:t>
      </w:r>
      <w:r w:rsidR="00803A6F">
        <w:rPr>
          <w:rFonts w:asciiTheme="majorHAnsi" w:hAnsiTheme="majorHAnsi"/>
          <w:sz w:val="22"/>
          <w:szCs w:val="22"/>
          <w:lang w:val="pl-PL"/>
        </w:rPr>
        <w:t> </w:t>
      </w:r>
      <w:r w:rsidRPr="00A068DB">
        <w:rPr>
          <w:rFonts w:asciiTheme="majorHAnsi" w:hAnsiTheme="majorHAnsi"/>
          <w:sz w:val="22"/>
          <w:szCs w:val="22"/>
          <w:lang w:val="pl-PL"/>
        </w:rPr>
        <w:t>torfowiska wysokie (m.in. z licznymi gatunkami torfowców). Gatunki zagrożone to w dużej części rośliny o niskiej zdolności konkurencyjnej, dla których najważniejszym zagrożeniem jest</w:t>
      </w:r>
      <w:r w:rsidR="00FC6BB0">
        <w:rPr>
          <w:rFonts w:asciiTheme="majorHAnsi" w:hAnsiTheme="majorHAnsi"/>
          <w:sz w:val="22"/>
          <w:szCs w:val="22"/>
          <w:lang w:val="pl-PL"/>
        </w:rPr>
        <w:t> </w:t>
      </w:r>
      <w:r w:rsidRPr="00A068DB">
        <w:rPr>
          <w:rFonts w:asciiTheme="majorHAnsi" w:hAnsiTheme="majorHAnsi"/>
          <w:sz w:val="22"/>
          <w:szCs w:val="22"/>
          <w:lang w:val="pl-PL"/>
        </w:rPr>
        <w:t>eutrofizacja wywołująca ekspansję silniejszych konkurencyjnie gatunków roślin lub</w:t>
      </w:r>
      <w:r w:rsidR="00FC6BB0">
        <w:rPr>
          <w:rFonts w:asciiTheme="majorHAnsi" w:hAnsiTheme="majorHAnsi"/>
          <w:sz w:val="22"/>
          <w:szCs w:val="22"/>
          <w:lang w:val="pl-PL"/>
        </w:rPr>
        <w:t> </w:t>
      </w:r>
      <w:r w:rsidRPr="00A068DB">
        <w:rPr>
          <w:rFonts w:asciiTheme="majorHAnsi" w:hAnsiTheme="majorHAnsi"/>
          <w:sz w:val="22"/>
          <w:szCs w:val="22"/>
          <w:lang w:val="pl-PL"/>
        </w:rPr>
        <w:t>(w</w:t>
      </w:r>
      <w:r w:rsidR="00803A6F">
        <w:rPr>
          <w:rFonts w:asciiTheme="majorHAnsi" w:hAnsiTheme="majorHAnsi"/>
          <w:sz w:val="22"/>
          <w:szCs w:val="22"/>
          <w:lang w:val="pl-PL"/>
        </w:rPr>
        <w:t> </w:t>
      </w:r>
      <w:r w:rsidRPr="00A068DB">
        <w:rPr>
          <w:rFonts w:asciiTheme="majorHAnsi" w:hAnsiTheme="majorHAnsi"/>
          <w:sz w:val="22"/>
          <w:szCs w:val="22"/>
          <w:lang w:val="pl-PL"/>
        </w:rPr>
        <w:t xml:space="preserve">ekosystemach wodnych) glonów. Głównym bezpośrednim skutkiem eutrofizacji wywołującym zanikanie nisko-konkurencyjnych gatunków jest zacienienie, dlatego skutki przeżyźnienia można do pewnego stopnia ograniczać przez zabiegi ochronne </w:t>
      </w:r>
      <w:r w:rsidR="00F368C4">
        <w:rPr>
          <w:rFonts w:asciiTheme="majorHAnsi" w:hAnsiTheme="majorHAnsi"/>
          <w:sz w:val="22"/>
          <w:szCs w:val="22"/>
          <w:lang w:val="pl-PL"/>
        </w:rPr>
        <w:t>–</w:t>
      </w:r>
      <w:r w:rsidRPr="00A068DB">
        <w:rPr>
          <w:rFonts w:asciiTheme="majorHAnsi" w:hAnsiTheme="majorHAnsi"/>
          <w:sz w:val="22"/>
          <w:szCs w:val="22"/>
          <w:lang w:val="pl-PL"/>
        </w:rPr>
        <w:t xml:space="preserve"> koszenie roślinności w przypadku torfowisk lub biomanipulację w przypadku </w:t>
      </w:r>
      <w:r w:rsidR="00C8450B" w:rsidRPr="00A068DB">
        <w:rPr>
          <w:rFonts w:asciiTheme="majorHAnsi" w:hAnsiTheme="majorHAnsi"/>
          <w:sz w:val="22"/>
          <w:szCs w:val="22"/>
          <w:lang w:val="pl-PL"/>
        </w:rPr>
        <w:t>ulegający</w:t>
      </w:r>
      <w:r w:rsidR="00C8450B">
        <w:rPr>
          <w:rFonts w:asciiTheme="majorHAnsi" w:hAnsiTheme="majorHAnsi"/>
          <w:sz w:val="22"/>
          <w:szCs w:val="22"/>
          <w:lang w:val="pl-PL"/>
        </w:rPr>
        <w:t>ch</w:t>
      </w:r>
      <w:r w:rsidR="00C8450B" w:rsidRPr="00A068DB">
        <w:rPr>
          <w:rFonts w:asciiTheme="majorHAnsi" w:hAnsiTheme="majorHAnsi"/>
          <w:sz w:val="22"/>
          <w:szCs w:val="22"/>
          <w:lang w:val="pl-PL"/>
        </w:rPr>
        <w:t xml:space="preserve"> </w:t>
      </w:r>
      <w:r w:rsidRPr="00A068DB">
        <w:rPr>
          <w:rFonts w:asciiTheme="majorHAnsi" w:hAnsiTheme="majorHAnsi"/>
          <w:sz w:val="22"/>
          <w:szCs w:val="22"/>
          <w:lang w:val="pl-PL"/>
        </w:rPr>
        <w:t xml:space="preserve">eutrofizacji jezior, ale jest to działanie doraźne, nie likwidujące przyczyn problemu i uzależniające przetrwanie gatunków od ochrony czynnej. Dlatego z punktu widzenia ochrony różnorodności </w:t>
      </w:r>
      <w:r w:rsidR="00933B12">
        <w:rPr>
          <w:rFonts w:asciiTheme="majorHAnsi" w:hAnsiTheme="majorHAnsi"/>
          <w:sz w:val="22"/>
          <w:szCs w:val="22"/>
          <w:lang w:val="pl-PL"/>
        </w:rPr>
        <w:t>roślin</w:t>
      </w:r>
      <w:r w:rsidR="00933B12" w:rsidRPr="00A068DB">
        <w:rPr>
          <w:rFonts w:asciiTheme="majorHAnsi" w:hAnsiTheme="majorHAnsi"/>
          <w:sz w:val="22"/>
          <w:szCs w:val="22"/>
          <w:lang w:val="pl-PL"/>
        </w:rPr>
        <w:t xml:space="preserve"> </w:t>
      </w:r>
      <w:r w:rsidRPr="00A068DB">
        <w:rPr>
          <w:rFonts w:asciiTheme="majorHAnsi" w:hAnsiTheme="majorHAnsi"/>
          <w:sz w:val="22"/>
          <w:szCs w:val="22"/>
          <w:lang w:val="pl-PL"/>
        </w:rPr>
        <w:t xml:space="preserve">największą wartość mają niezaburzone ekosystemy naturalne, choć należy też docenić znaczenie mokradeł półnaturalnych, w tym łąk podmokłych, będących dla wielu gatunków roślin obecnie podstawowym siedliskiem. </w:t>
      </w:r>
    </w:p>
    <w:p w14:paraId="4F56C18C" w14:textId="77777777" w:rsidR="00CB1451" w:rsidRPr="00A068DB" w:rsidRDefault="00CB1451" w:rsidP="00957AFC">
      <w:pPr>
        <w:tabs>
          <w:tab w:val="left" w:pos="960"/>
        </w:tabs>
        <w:jc w:val="both"/>
        <w:rPr>
          <w:rFonts w:asciiTheme="majorHAnsi" w:hAnsiTheme="majorHAnsi"/>
          <w:color w:val="3E762A" w:themeColor="accent1" w:themeShade="BF"/>
          <w:sz w:val="22"/>
          <w:szCs w:val="22"/>
          <w:lang w:val="pl-PL"/>
        </w:rPr>
      </w:pPr>
      <w:r w:rsidRPr="00A068DB">
        <w:rPr>
          <w:rFonts w:asciiTheme="majorHAnsi" w:hAnsiTheme="majorHAnsi"/>
          <w:color w:val="3E762A" w:themeColor="accent1" w:themeShade="BF"/>
          <w:sz w:val="22"/>
          <w:szCs w:val="22"/>
          <w:lang w:val="pl-PL"/>
        </w:rPr>
        <w:t xml:space="preserve">Zwierzęta </w:t>
      </w:r>
    </w:p>
    <w:p w14:paraId="4E4C0AB9" w14:textId="645A3C51"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 xml:space="preserve">Zwierzęta związane z mokradłami w sposób obligatoryjny, a więc uzależnione w swoim przetrwaniu od </w:t>
      </w:r>
      <w:r w:rsidR="00933B12">
        <w:rPr>
          <w:rFonts w:asciiTheme="majorHAnsi" w:hAnsiTheme="majorHAnsi"/>
          <w:sz w:val="22"/>
          <w:szCs w:val="22"/>
          <w:lang w:val="pl-PL"/>
        </w:rPr>
        <w:t>występowania</w:t>
      </w:r>
      <w:r w:rsidR="00933B12" w:rsidRPr="00A068DB">
        <w:rPr>
          <w:rFonts w:asciiTheme="majorHAnsi" w:hAnsiTheme="majorHAnsi"/>
          <w:sz w:val="22"/>
          <w:szCs w:val="22"/>
          <w:lang w:val="pl-PL"/>
        </w:rPr>
        <w:t xml:space="preserve"> </w:t>
      </w:r>
      <w:r w:rsidRPr="00A068DB">
        <w:rPr>
          <w:rFonts w:asciiTheme="majorHAnsi" w:hAnsiTheme="majorHAnsi"/>
          <w:sz w:val="22"/>
          <w:szCs w:val="22"/>
          <w:lang w:val="pl-PL"/>
        </w:rPr>
        <w:t xml:space="preserve">tych ekosystemów, należą do wszystkich grup systematycznych, od najdrobniejszych bezkręgowców (nicieni, wrotków, niesporczaków, skorupiaków) zamieszkujących wody otwarte, osady jeziorne, </w:t>
      </w:r>
      <w:proofErr w:type="spellStart"/>
      <w:r w:rsidRPr="00A068DB">
        <w:rPr>
          <w:rFonts w:asciiTheme="majorHAnsi" w:hAnsiTheme="majorHAnsi"/>
          <w:sz w:val="22"/>
          <w:szCs w:val="22"/>
          <w:lang w:val="pl-PL"/>
        </w:rPr>
        <w:t>peryfiton</w:t>
      </w:r>
      <w:proofErr w:type="spellEnd"/>
      <w:r w:rsidRPr="00A068DB">
        <w:rPr>
          <w:rFonts w:asciiTheme="majorHAnsi" w:hAnsiTheme="majorHAnsi"/>
          <w:sz w:val="22"/>
          <w:szCs w:val="22"/>
          <w:lang w:val="pl-PL"/>
        </w:rPr>
        <w:t xml:space="preserve"> na zanurzonych częściach roślin, czy</w:t>
      </w:r>
      <w:r w:rsidR="00C42B09">
        <w:rPr>
          <w:rFonts w:asciiTheme="majorHAnsi" w:hAnsiTheme="majorHAnsi"/>
          <w:sz w:val="22"/>
          <w:szCs w:val="22"/>
          <w:lang w:val="pl-PL"/>
        </w:rPr>
        <w:t> </w:t>
      </w:r>
      <w:r w:rsidRPr="00A068DB">
        <w:rPr>
          <w:rFonts w:asciiTheme="majorHAnsi" w:hAnsiTheme="majorHAnsi"/>
          <w:sz w:val="22"/>
          <w:szCs w:val="22"/>
          <w:lang w:val="pl-PL"/>
        </w:rPr>
        <w:t>przestrzenie wśród mchów torfowiskowych, przez większe bezkręgowce (gąbki, parzydełkowce, mięczaki, skorupiaki, wije, pajęczaki, ogromnie liczne owady wodne i</w:t>
      </w:r>
      <w:r w:rsidR="00803A6F">
        <w:rPr>
          <w:rFonts w:asciiTheme="majorHAnsi" w:hAnsiTheme="majorHAnsi"/>
          <w:sz w:val="22"/>
          <w:szCs w:val="22"/>
          <w:lang w:val="pl-PL"/>
        </w:rPr>
        <w:t> </w:t>
      </w:r>
      <w:r w:rsidRPr="00A068DB">
        <w:rPr>
          <w:rFonts w:asciiTheme="majorHAnsi" w:hAnsiTheme="majorHAnsi"/>
          <w:sz w:val="22"/>
          <w:szCs w:val="22"/>
          <w:lang w:val="pl-PL"/>
        </w:rPr>
        <w:t>dwuśrodowiskowe), po bogactwo kręgowców zamieszkujących najróżniejsze biotopy. Wśród tych ostatnich należy wymienić 120 gatunków ryb, wszystkie 19 gatunków płazów (związanych z</w:t>
      </w:r>
      <w:r w:rsidR="00803A6F">
        <w:rPr>
          <w:rFonts w:asciiTheme="majorHAnsi" w:hAnsiTheme="majorHAnsi"/>
          <w:sz w:val="22"/>
          <w:szCs w:val="22"/>
          <w:lang w:val="pl-PL"/>
        </w:rPr>
        <w:t> </w:t>
      </w:r>
      <w:r w:rsidRPr="00A068DB">
        <w:rPr>
          <w:rFonts w:asciiTheme="majorHAnsi" w:hAnsiTheme="majorHAnsi"/>
          <w:sz w:val="22"/>
          <w:szCs w:val="22"/>
          <w:lang w:val="pl-PL"/>
        </w:rPr>
        <w:t xml:space="preserve">mokradłami przynajmniej na czas rozrodu), co najmniej </w:t>
      </w:r>
      <w:r w:rsidR="00F368C4">
        <w:rPr>
          <w:rFonts w:asciiTheme="majorHAnsi" w:hAnsiTheme="majorHAnsi"/>
          <w:sz w:val="22"/>
          <w:szCs w:val="22"/>
          <w:lang w:val="pl-PL"/>
        </w:rPr>
        <w:t xml:space="preserve">dwa </w:t>
      </w:r>
      <w:r w:rsidRPr="00A068DB">
        <w:rPr>
          <w:rFonts w:asciiTheme="majorHAnsi" w:hAnsiTheme="majorHAnsi"/>
          <w:sz w:val="22"/>
          <w:szCs w:val="22"/>
          <w:lang w:val="pl-PL"/>
        </w:rPr>
        <w:t xml:space="preserve">gatunki gadów (żółw błotny, zaskroniec), kilkadziesiąt gatunków ptaków i kilkanaście gatunków ssaków (m.in. bóbr europejski, </w:t>
      </w:r>
      <w:r w:rsidRPr="00A068DB">
        <w:rPr>
          <w:rFonts w:asciiTheme="majorHAnsi" w:hAnsiTheme="majorHAnsi"/>
          <w:sz w:val="22"/>
          <w:szCs w:val="22"/>
          <w:lang w:val="pl-PL"/>
        </w:rPr>
        <w:lastRenderedPageBreak/>
        <w:t xml:space="preserve">wydra europejska, łoś europejski, nornik północny, rzęsorek rzeczek, karczownik ziemnowodny, oraz fokowate). </w:t>
      </w:r>
    </w:p>
    <w:p w14:paraId="604562BC" w14:textId="74C8D434" w:rsidR="00314658"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Poza zwierzętami związanymi z mokradłami w sposób obligatoryjny, wiele innych znajduje tu</w:t>
      </w:r>
      <w:r w:rsidR="00C42B09">
        <w:rPr>
          <w:rFonts w:asciiTheme="majorHAnsi" w:hAnsiTheme="majorHAnsi"/>
          <w:sz w:val="22"/>
          <w:szCs w:val="22"/>
          <w:lang w:val="pl-PL"/>
        </w:rPr>
        <w:t> </w:t>
      </w:r>
      <w:r w:rsidRPr="00A068DB">
        <w:rPr>
          <w:rFonts w:asciiTheme="majorHAnsi" w:hAnsiTheme="majorHAnsi"/>
          <w:sz w:val="22"/>
          <w:szCs w:val="22"/>
          <w:lang w:val="pl-PL"/>
        </w:rPr>
        <w:t>optymalne warunki, korzystając z nich jako ostoi. Czynniki sprzyjające ochronie fauny są różne w</w:t>
      </w:r>
      <w:r w:rsidR="005B4A3D">
        <w:rPr>
          <w:rFonts w:asciiTheme="majorHAnsi" w:hAnsiTheme="majorHAnsi"/>
          <w:sz w:val="22"/>
          <w:szCs w:val="22"/>
          <w:lang w:val="pl-PL"/>
        </w:rPr>
        <w:t> </w:t>
      </w:r>
      <w:r w:rsidRPr="00A068DB">
        <w:rPr>
          <w:rFonts w:asciiTheme="majorHAnsi" w:hAnsiTheme="majorHAnsi"/>
          <w:sz w:val="22"/>
          <w:szCs w:val="22"/>
          <w:lang w:val="pl-PL"/>
        </w:rPr>
        <w:t xml:space="preserve">przypadku różnych typów mokradeł, ale zasadniczo większość przekształceń antropogenicznych można potraktować jako zagrożenie. Niemniej, podobnie jak w przypadku roślin, należy pamiętać o znaczeniu półnaturalnych łąk podmokłych i pastwisk, z którymi związana jest bogata entomofauna i ornitofauna. </w:t>
      </w:r>
    </w:p>
    <w:p w14:paraId="3336C57F" w14:textId="105E61C9" w:rsidR="0048383E" w:rsidRPr="00B44D16" w:rsidRDefault="0048383E" w:rsidP="0048383E">
      <w:pPr>
        <w:tabs>
          <w:tab w:val="left" w:pos="960"/>
        </w:tabs>
        <w:jc w:val="both"/>
        <w:rPr>
          <w:rFonts w:asciiTheme="majorHAnsi" w:hAnsiTheme="majorHAnsi"/>
          <w:sz w:val="22"/>
          <w:szCs w:val="22"/>
          <w:lang w:val="pl-PL"/>
        </w:rPr>
      </w:pPr>
      <w:r w:rsidRPr="00B44D16">
        <w:rPr>
          <w:rFonts w:asciiTheme="majorHAnsi" w:hAnsiTheme="majorHAnsi"/>
          <w:sz w:val="22"/>
          <w:szCs w:val="22"/>
          <w:lang w:val="pl-PL"/>
        </w:rPr>
        <w:t xml:space="preserve">Przykładem cennego gatunku rzek jest węgorz europejski, który będąc jedynym obligatoryjnie katadromicznym gatunkiem Europy, wymaga szczególnej ochrony na wszystkich poziomach jako gatunek krytycznie zagrożony wymarciem w skali świata. Chronią go konwencje, prawo unijne i krajowe, jednak techniczne aspekty ochrony i racjonalnego zarządzania populacjami węgorza nie są zadowalające. Węgorz pełni istotną rolę ekologiczną jako drapieżnik, w tym jedyny drapieżnik o takiej budowie i efektywności w odłowie raków i żab. Udrożnienie cieków dla węgorza to nakaz </w:t>
      </w:r>
      <w:proofErr w:type="spellStart"/>
      <w:r w:rsidRPr="00B44D16">
        <w:rPr>
          <w:rFonts w:asciiTheme="majorHAnsi" w:hAnsiTheme="majorHAnsi"/>
          <w:sz w:val="22"/>
          <w:szCs w:val="22"/>
          <w:lang w:val="pl-PL"/>
        </w:rPr>
        <w:t>ozporządzenia</w:t>
      </w:r>
      <w:proofErr w:type="spellEnd"/>
      <w:r w:rsidRPr="00B44D16">
        <w:rPr>
          <w:rFonts w:asciiTheme="majorHAnsi" w:hAnsiTheme="majorHAnsi"/>
          <w:sz w:val="22"/>
          <w:szCs w:val="22"/>
          <w:lang w:val="pl-PL"/>
        </w:rPr>
        <w:t xml:space="preserve"> Ministra Rolnictwa w sprawie określenia gatunków zwierząt wodnych o znaczeniu gospodarczym oraz obszarów przeznaczonych do ochrony tych gatunków. Od strony inżynieryjnej wymaga jednak wolno płynących rzek i swoistych rozwiązań hydrotechnicznych, jak drabiny węgorzowe w zaporach poprzecznych na ciekach.</w:t>
      </w:r>
    </w:p>
    <w:p w14:paraId="2E258187" w14:textId="77777777" w:rsidR="0048383E" w:rsidRDefault="0048383E" w:rsidP="00957AFC">
      <w:pPr>
        <w:tabs>
          <w:tab w:val="left" w:pos="960"/>
        </w:tabs>
        <w:jc w:val="both"/>
        <w:rPr>
          <w:rFonts w:asciiTheme="majorHAnsi" w:hAnsiTheme="majorHAnsi"/>
          <w:color w:val="3E762A" w:themeColor="accent1" w:themeShade="BF"/>
          <w:sz w:val="22"/>
          <w:szCs w:val="22"/>
          <w:lang w:val="pl-PL"/>
        </w:rPr>
      </w:pPr>
    </w:p>
    <w:p w14:paraId="1451A0E7" w14:textId="75D579F6" w:rsidR="00CB1451" w:rsidRPr="00A068DB" w:rsidRDefault="00CB1451" w:rsidP="00957AFC">
      <w:pPr>
        <w:tabs>
          <w:tab w:val="left" w:pos="960"/>
        </w:tabs>
        <w:jc w:val="both"/>
        <w:rPr>
          <w:rFonts w:asciiTheme="majorHAnsi" w:hAnsiTheme="majorHAnsi"/>
          <w:color w:val="3E762A" w:themeColor="accent1" w:themeShade="BF"/>
          <w:sz w:val="22"/>
          <w:szCs w:val="22"/>
          <w:lang w:val="pl-PL"/>
        </w:rPr>
      </w:pPr>
      <w:r w:rsidRPr="00A068DB">
        <w:rPr>
          <w:rFonts w:asciiTheme="majorHAnsi" w:hAnsiTheme="majorHAnsi"/>
          <w:color w:val="3E762A" w:themeColor="accent1" w:themeShade="BF"/>
          <w:sz w:val="22"/>
          <w:szCs w:val="22"/>
          <w:lang w:val="pl-PL"/>
        </w:rPr>
        <w:t xml:space="preserve">Grzyby </w:t>
      </w:r>
    </w:p>
    <w:p w14:paraId="2260BDE6" w14:textId="5B7C2BC3" w:rsidR="00B35F33" w:rsidRDefault="00CB1451" w:rsidP="00957AFC">
      <w:pPr>
        <w:tabs>
          <w:tab w:val="left" w:pos="960"/>
        </w:tabs>
        <w:jc w:val="both"/>
        <w:rPr>
          <w:rFonts w:asciiTheme="majorHAnsi" w:hAnsiTheme="majorHAnsi"/>
          <w:b/>
          <w:sz w:val="22"/>
          <w:szCs w:val="22"/>
          <w:lang w:val="pl-PL"/>
        </w:rPr>
      </w:pPr>
      <w:r w:rsidRPr="00A068DB">
        <w:rPr>
          <w:rFonts w:asciiTheme="majorHAnsi" w:hAnsiTheme="majorHAnsi"/>
          <w:sz w:val="22"/>
          <w:szCs w:val="22"/>
          <w:lang w:val="pl-PL"/>
        </w:rPr>
        <w:t>Mokradła są bogate w gatunki grzybów, które korzystają z obfitości materii organicznej i</w:t>
      </w:r>
      <w:r w:rsidR="00803A6F">
        <w:rPr>
          <w:rFonts w:asciiTheme="majorHAnsi" w:hAnsiTheme="majorHAnsi"/>
          <w:sz w:val="22"/>
          <w:szCs w:val="22"/>
          <w:lang w:val="pl-PL"/>
        </w:rPr>
        <w:t> </w:t>
      </w:r>
      <w:r w:rsidRPr="00A068DB">
        <w:rPr>
          <w:rFonts w:asciiTheme="majorHAnsi" w:hAnsiTheme="majorHAnsi"/>
          <w:sz w:val="22"/>
          <w:szCs w:val="22"/>
          <w:lang w:val="pl-PL"/>
        </w:rPr>
        <w:t xml:space="preserve">dostępności wody </w:t>
      </w:r>
      <w:r w:rsidR="00296C60">
        <w:rPr>
          <w:rFonts w:asciiTheme="majorHAnsi" w:hAnsiTheme="majorHAnsi"/>
          <w:sz w:val="22"/>
          <w:szCs w:val="22"/>
          <w:lang w:val="pl-PL"/>
        </w:rPr>
        <w:t>–</w:t>
      </w:r>
      <w:r w:rsidRPr="00A068DB">
        <w:rPr>
          <w:rFonts w:asciiTheme="majorHAnsi" w:hAnsiTheme="majorHAnsi"/>
          <w:sz w:val="22"/>
          <w:szCs w:val="22"/>
          <w:lang w:val="pl-PL"/>
        </w:rPr>
        <w:t xml:space="preserve"> zamieszkują one środowiska wodne (jeziora, rzeki) oraz wszystkie typy mokradeł lądowych, pełniąc w nich bardzo ważną rolę w rozkładzie materii w natlenionej warstwie gleby. Środowiskiem pozbawionym grzybów jest natomiast </w:t>
      </w:r>
      <w:proofErr w:type="spellStart"/>
      <w:r w:rsidRPr="00A068DB">
        <w:rPr>
          <w:rFonts w:asciiTheme="majorHAnsi" w:hAnsiTheme="majorHAnsi"/>
          <w:sz w:val="22"/>
          <w:szCs w:val="22"/>
          <w:lang w:val="pl-PL"/>
        </w:rPr>
        <w:t>katotelm</w:t>
      </w:r>
      <w:proofErr w:type="spellEnd"/>
      <w:r w:rsidRPr="00A068DB">
        <w:rPr>
          <w:rFonts w:asciiTheme="majorHAnsi" w:hAnsiTheme="majorHAnsi"/>
          <w:sz w:val="22"/>
          <w:szCs w:val="22"/>
          <w:lang w:val="pl-PL"/>
        </w:rPr>
        <w:t>, czyli pozbawiona tlenu warstwa torfowiska, a jego osuszenie skutkuje szybką ekspansją grzybów, które przyczyniają się do rozkładu torfu w warunkach odwodnienia. Wiele gatunków grzybów występuje w</w:t>
      </w:r>
      <w:r w:rsidR="00803A6F">
        <w:rPr>
          <w:rFonts w:asciiTheme="majorHAnsi" w:hAnsiTheme="majorHAnsi"/>
          <w:sz w:val="22"/>
          <w:szCs w:val="22"/>
          <w:lang w:val="pl-PL"/>
        </w:rPr>
        <w:t> </w:t>
      </w:r>
      <w:r w:rsidRPr="00A068DB">
        <w:rPr>
          <w:rFonts w:asciiTheme="majorHAnsi" w:hAnsiTheme="majorHAnsi"/>
          <w:sz w:val="22"/>
          <w:szCs w:val="22"/>
          <w:lang w:val="pl-PL"/>
        </w:rPr>
        <w:t xml:space="preserve">symbiozie </w:t>
      </w:r>
      <w:proofErr w:type="spellStart"/>
      <w:r w:rsidRPr="00A068DB">
        <w:rPr>
          <w:rFonts w:asciiTheme="majorHAnsi" w:hAnsiTheme="majorHAnsi"/>
          <w:sz w:val="22"/>
          <w:szCs w:val="22"/>
          <w:lang w:val="pl-PL"/>
        </w:rPr>
        <w:t>m</w:t>
      </w:r>
      <w:r w:rsidR="00957AFC">
        <w:rPr>
          <w:rFonts w:asciiTheme="majorHAnsi" w:hAnsiTheme="majorHAnsi"/>
          <w:sz w:val="22"/>
          <w:szCs w:val="22"/>
          <w:lang w:val="pl-PL"/>
        </w:rPr>
        <w:t>y</w:t>
      </w:r>
      <w:r w:rsidRPr="00A068DB">
        <w:rPr>
          <w:rFonts w:asciiTheme="majorHAnsi" w:hAnsiTheme="majorHAnsi"/>
          <w:sz w:val="22"/>
          <w:szCs w:val="22"/>
          <w:lang w:val="pl-PL"/>
        </w:rPr>
        <w:t>koryzowej</w:t>
      </w:r>
      <w:proofErr w:type="spellEnd"/>
      <w:r w:rsidRPr="00A068DB">
        <w:rPr>
          <w:rFonts w:asciiTheme="majorHAnsi" w:hAnsiTheme="majorHAnsi"/>
          <w:sz w:val="22"/>
          <w:szCs w:val="22"/>
          <w:lang w:val="pl-PL"/>
        </w:rPr>
        <w:t xml:space="preserve">, warunkując występowanie na torfowiskach i innych mokradłach wielu gatunków roślin naczyniowych. </w:t>
      </w:r>
    </w:p>
    <w:p w14:paraId="184CA415" w14:textId="77777777" w:rsidR="00CB1451" w:rsidRPr="00A068DB" w:rsidRDefault="00CB1451" w:rsidP="00957AFC">
      <w:pPr>
        <w:tabs>
          <w:tab w:val="left" w:pos="960"/>
        </w:tabs>
        <w:jc w:val="both"/>
        <w:rPr>
          <w:rFonts w:asciiTheme="majorHAnsi" w:hAnsiTheme="majorHAnsi"/>
          <w:color w:val="3E762A" w:themeColor="accent1" w:themeShade="BF"/>
          <w:sz w:val="22"/>
          <w:szCs w:val="22"/>
          <w:lang w:val="pl-PL"/>
        </w:rPr>
      </w:pPr>
      <w:r w:rsidRPr="00A068DB">
        <w:rPr>
          <w:rFonts w:asciiTheme="majorHAnsi" w:hAnsiTheme="majorHAnsi"/>
          <w:color w:val="3E762A" w:themeColor="accent1" w:themeShade="BF"/>
          <w:sz w:val="22"/>
          <w:szCs w:val="22"/>
          <w:lang w:val="pl-PL"/>
        </w:rPr>
        <w:t>Mikroorganizmy</w:t>
      </w:r>
    </w:p>
    <w:p w14:paraId="4F3F7678" w14:textId="3D6017FD"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Mikroorganizmy są też odpowiedzialne za większą część usług regulacyjnych mokradeł, w</w:t>
      </w:r>
      <w:r w:rsidR="00B44D16">
        <w:rPr>
          <w:rFonts w:asciiTheme="majorHAnsi" w:hAnsiTheme="majorHAnsi"/>
          <w:sz w:val="22"/>
          <w:szCs w:val="22"/>
          <w:lang w:val="pl-PL"/>
        </w:rPr>
        <w:t> </w:t>
      </w:r>
      <w:r w:rsidRPr="00A068DB">
        <w:rPr>
          <w:rFonts w:asciiTheme="majorHAnsi" w:hAnsiTheme="majorHAnsi"/>
          <w:sz w:val="22"/>
          <w:szCs w:val="22"/>
          <w:lang w:val="pl-PL"/>
        </w:rPr>
        <w:t xml:space="preserve">tym mikrobiologiczne usuwanie azotu wykorzystywane w </w:t>
      </w:r>
      <w:r w:rsidR="00B0482E">
        <w:rPr>
          <w:rFonts w:asciiTheme="majorHAnsi" w:hAnsiTheme="majorHAnsi"/>
          <w:sz w:val="22"/>
          <w:szCs w:val="22"/>
          <w:lang w:val="pl-PL"/>
        </w:rPr>
        <w:t>bagiennych strefach b</w:t>
      </w:r>
      <w:r w:rsidR="002C44FF">
        <w:rPr>
          <w:rFonts w:asciiTheme="majorHAnsi" w:hAnsiTheme="majorHAnsi"/>
          <w:sz w:val="22"/>
          <w:szCs w:val="22"/>
          <w:lang w:val="pl-PL"/>
        </w:rPr>
        <w:t>uforowych</w:t>
      </w:r>
      <w:r w:rsidRPr="00A068DB">
        <w:rPr>
          <w:rFonts w:asciiTheme="majorHAnsi" w:hAnsiTheme="majorHAnsi"/>
          <w:sz w:val="22"/>
          <w:szCs w:val="22"/>
          <w:lang w:val="pl-PL"/>
        </w:rPr>
        <w:t xml:space="preserve"> i</w:t>
      </w:r>
      <w:r w:rsidR="00803A6F">
        <w:rPr>
          <w:rFonts w:asciiTheme="majorHAnsi" w:hAnsiTheme="majorHAnsi"/>
          <w:sz w:val="22"/>
          <w:szCs w:val="22"/>
          <w:lang w:val="pl-PL"/>
        </w:rPr>
        <w:t> </w:t>
      </w:r>
      <w:r w:rsidRPr="00A068DB">
        <w:rPr>
          <w:rFonts w:asciiTheme="majorHAnsi" w:hAnsiTheme="majorHAnsi"/>
          <w:sz w:val="22"/>
          <w:szCs w:val="22"/>
          <w:lang w:val="pl-PL"/>
        </w:rPr>
        <w:t>oczyszczalniach ścieków, tworzenie kwasów humusowych w torfowiskach, hamujących rozkład torfu, utlenianie metanu do dwutlenku węgla w warstwie mszystej torfowisk, zmniejszające wymuszenie radiacyjne ekosystemów bagiennych, a także usług zaopatrzeniowych, jak</w:t>
      </w:r>
      <w:r w:rsidR="00E14AA5">
        <w:rPr>
          <w:rFonts w:asciiTheme="majorHAnsi" w:hAnsiTheme="majorHAnsi"/>
          <w:sz w:val="22"/>
          <w:szCs w:val="22"/>
          <w:lang w:val="pl-PL"/>
        </w:rPr>
        <w:t> </w:t>
      </w:r>
      <w:r w:rsidRPr="00A068DB">
        <w:rPr>
          <w:rFonts w:asciiTheme="majorHAnsi" w:hAnsiTheme="majorHAnsi"/>
          <w:sz w:val="22"/>
          <w:szCs w:val="22"/>
          <w:lang w:val="pl-PL"/>
        </w:rPr>
        <w:t>np.</w:t>
      </w:r>
      <w:r w:rsidR="00803A6F">
        <w:rPr>
          <w:rFonts w:asciiTheme="majorHAnsi" w:hAnsiTheme="majorHAnsi"/>
          <w:sz w:val="22"/>
          <w:szCs w:val="22"/>
          <w:lang w:val="pl-PL"/>
        </w:rPr>
        <w:t> </w:t>
      </w:r>
      <w:r w:rsidRPr="00A068DB">
        <w:rPr>
          <w:rFonts w:asciiTheme="majorHAnsi" w:hAnsiTheme="majorHAnsi"/>
          <w:sz w:val="22"/>
          <w:szCs w:val="22"/>
          <w:lang w:val="pl-PL"/>
        </w:rPr>
        <w:t xml:space="preserve">wiązanie azotu przez bakterie żyjące w symbiozie z olszą, pozwalające na pozyskanie drewna z upraw </w:t>
      </w:r>
      <w:proofErr w:type="spellStart"/>
      <w:r w:rsidRPr="00A068DB">
        <w:rPr>
          <w:rFonts w:asciiTheme="majorHAnsi" w:hAnsiTheme="majorHAnsi"/>
          <w:sz w:val="22"/>
          <w:szCs w:val="22"/>
          <w:lang w:val="pl-PL"/>
        </w:rPr>
        <w:t>paludikulturowych</w:t>
      </w:r>
      <w:proofErr w:type="spellEnd"/>
      <w:r w:rsidRPr="00A068DB">
        <w:rPr>
          <w:rFonts w:asciiTheme="majorHAnsi" w:hAnsiTheme="majorHAnsi"/>
          <w:sz w:val="22"/>
          <w:szCs w:val="22"/>
          <w:lang w:val="pl-PL"/>
        </w:rPr>
        <w:t xml:space="preserve">, czy stanowienie przez glony planktonowe podstawy łańcucha pokarmowego w jeziorach </w:t>
      </w:r>
      <w:proofErr w:type="spellStart"/>
      <w:r w:rsidRPr="00A068DB">
        <w:rPr>
          <w:rFonts w:asciiTheme="majorHAnsi" w:hAnsiTheme="majorHAnsi"/>
          <w:sz w:val="22"/>
          <w:szCs w:val="22"/>
          <w:lang w:val="pl-PL"/>
        </w:rPr>
        <w:t>mezo</w:t>
      </w:r>
      <w:proofErr w:type="spellEnd"/>
      <w:r w:rsidRPr="00A068DB">
        <w:rPr>
          <w:rFonts w:asciiTheme="majorHAnsi" w:hAnsiTheme="majorHAnsi"/>
          <w:sz w:val="22"/>
          <w:szCs w:val="22"/>
          <w:lang w:val="pl-PL"/>
        </w:rPr>
        <w:t>- i</w:t>
      </w:r>
      <w:r w:rsidR="00421286">
        <w:rPr>
          <w:rFonts w:asciiTheme="majorHAnsi" w:hAnsiTheme="majorHAnsi"/>
          <w:sz w:val="22"/>
          <w:szCs w:val="22"/>
          <w:lang w:val="pl-PL"/>
        </w:rPr>
        <w:t> </w:t>
      </w:r>
      <w:r w:rsidRPr="00A068DB">
        <w:rPr>
          <w:rFonts w:asciiTheme="majorHAnsi" w:hAnsiTheme="majorHAnsi"/>
          <w:sz w:val="22"/>
          <w:szCs w:val="22"/>
          <w:lang w:val="pl-PL"/>
        </w:rPr>
        <w:t>eutroficznych, warunkujące de facto występowanie w nich wielu gatunków ryb.</w:t>
      </w:r>
    </w:p>
    <w:p w14:paraId="50B0C650" w14:textId="5A04B2FE" w:rsidR="00CB1451" w:rsidRDefault="00296C60" w:rsidP="00957AFC">
      <w:pPr>
        <w:tabs>
          <w:tab w:val="left" w:pos="960"/>
        </w:tabs>
        <w:jc w:val="both"/>
        <w:rPr>
          <w:rFonts w:asciiTheme="majorHAnsi" w:hAnsiTheme="majorHAnsi"/>
          <w:sz w:val="22"/>
          <w:szCs w:val="22"/>
          <w:lang w:val="pl-PL"/>
        </w:rPr>
      </w:pPr>
      <w:r>
        <w:rPr>
          <w:rFonts w:asciiTheme="majorHAnsi" w:hAnsiTheme="majorHAnsi"/>
          <w:sz w:val="22"/>
          <w:szCs w:val="22"/>
          <w:lang w:val="pl-PL"/>
        </w:rPr>
        <w:t>Z</w:t>
      </w:r>
      <w:r w:rsidR="00CB1451" w:rsidRPr="00A068DB">
        <w:rPr>
          <w:rFonts w:asciiTheme="majorHAnsi" w:hAnsiTheme="majorHAnsi"/>
          <w:sz w:val="22"/>
          <w:szCs w:val="22"/>
          <w:lang w:val="pl-PL"/>
        </w:rPr>
        <w:t>naczące zmiany w warunkach ekologicznych są w stanie wywołać napędzane pętlą sprzężeń zwrotnych zmiany w zespołach mikroorganizmów przyspieszające degradację. Na przykład wskutek dopływu biogenów jeziora mogą w sposób nagły przejść ze stanu charakteryzującego się</w:t>
      </w:r>
      <w:r w:rsidR="006F0F5E">
        <w:rPr>
          <w:rFonts w:asciiTheme="majorHAnsi" w:hAnsiTheme="majorHAnsi"/>
          <w:sz w:val="22"/>
          <w:szCs w:val="22"/>
          <w:lang w:val="pl-PL"/>
        </w:rPr>
        <w:t> </w:t>
      </w:r>
      <w:r w:rsidR="00CB1451" w:rsidRPr="00A068DB">
        <w:rPr>
          <w:rFonts w:asciiTheme="majorHAnsi" w:hAnsiTheme="majorHAnsi"/>
          <w:sz w:val="22"/>
          <w:szCs w:val="22"/>
          <w:lang w:val="pl-PL"/>
        </w:rPr>
        <w:t xml:space="preserve">czystą natlenioną wodą, w którym większość produkcji pierwotnej jest realizowana </w:t>
      </w:r>
      <w:r w:rsidR="00CB1451" w:rsidRPr="00A068DB">
        <w:rPr>
          <w:rFonts w:asciiTheme="majorHAnsi" w:hAnsiTheme="majorHAnsi"/>
          <w:sz w:val="22"/>
          <w:szCs w:val="22"/>
          <w:lang w:val="pl-PL"/>
        </w:rPr>
        <w:lastRenderedPageBreak/>
        <w:t>przez</w:t>
      </w:r>
      <w:r w:rsidR="006F0F5E">
        <w:rPr>
          <w:rFonts w:asciiTheme="majorHAnsi" w:hAnsiTheme="majorHAnsi"/>
          <w:sz w:val="22"/>
          <w:szCs w:val="22"/>
          <w:lang w:val="pl-PL"/>
        </w:rPr>
        <w:t> </w:t>
      </w:r>
      <w:r w:rsidR="00CB1451" w:rsidRPr="00A068DB">
        <w:rPr>
          <w:rFonts w:asciiTheme="majorHAnsi" w:hAnsiTheme="majorHAnsi"/>
          <w:sz w:val="22"/>
          <w:szCs w:val="22"/>
          <w:lang w:val="pl-PL"/>
        </w:rPr>
        <w:t>rośliny zanurzone, w stan wody mętnej, w której głównymi producentami są</w:t>
      </w:r>
      <w:r w:rsidR="006F0F5E">
        <w:rPr>
          <w:rFonts w:asciiTheme="majorHAnsi" w:hAnsiTheme="majorHAnsi"/>
          <w:sz w:val="22"/>
          <w:szCs w:val="22"/>
          <w:lang w:val="pl-PL"/>
        </w:rPr>
        <w:t> </w:t>
      </w:r>
      <w:r w:rsidR="00CB1451" w:rsidRPr="00A068DB">
        <w:rPr>
          <w:rFonts w:asciiTheme="majorHAnsi" w:hAnsiTheme="majorHAnsi"/>
          <w:sz w:val="22"/>
          <w:szCs w:val="22"/>
          <w:lang w:val="pl-PL"/>
        </w:rPr>
        <w:t xml:space="preserve">mikroorganizmy (planktonowe glony, </w:t>
      </w:r>
      <w:proofErr w:type="spellStart"/>
      <w:r w:rsidR="00CB1451" w:rsidRPr="00A068DB">
        <w:rPr>
          <w:rFonts w:asciiTheme="majorHAnsi" w:hAnsiTheme="majorHAnsi"/>
          <w:sz w:val="22"/>
          <w:szCs w:val="22"/>
          <w:lang w:val="pl-PL"/>
        </w:rPr>
        <w:t>cyjanobakterie</w:t>
      </w:r>
      <w:proofErr w:type="spellEnd"/>
      <w:r w:rsidR="00CB1451" w:rsidRPr="00A068DB">
        <w:rPr>
          <w:rFonts w:asciiTheme="majorHAnsi" w:hAnsiTheme="majorHAnsi"/>
          <w:sz w:val="22"/>
          <w:szCs w:val="22"/>
          <w:lang w:val="pl-PL"/>
        </w:rPr>
        <w:t xml:space="preserve">), a ich masowe obumieranie w czasie zakwitów wywołuje raptowny wzrost liczebności bakterii </w:t>
      </w:r>
      <w:proofErr w:type="spellStart"/>
      <w:r w:rsidR="00CB1451" w:rsidRPr="00A068DB">
        <w:rPr>
          <w:rFonts w:asciiTheme="majorHAnsi" w:hAnsiTheme="majorHAnsi"/>
          <w:sz w:val="22"/>
          <w:szCs w:val="22"/>
          <w:lang w:val="pl-PL"/>
        </w:rPr>
        <w:t>saprotroficznych</w:t>
      </w:r>
      <w:proofErr w:type="spellEnd"/>
      <w:r w:rsidR="00CB1451" w:rsidRPr="00A068DB">
        <w:rPr>
          <w:rFonts w:asciiTheme="majorHAnsi" w:hAnsiTheme="majorHAnsi"/>
          <w:sz w:val="22"/>
          <w:szCs w:val="22"/>
          <w:lang w:val="pl-PL"/>
        </w:rPr>
        <w:t xml:space="preserve"> prowadzący do zużycia tlenu i masowego wymierania wyższych organizmów wodnych. Innym przykładem jest</w:t>
      </w:r>
      <w:r w:rsidR="006F0F5E">
        <w:rPr>
          <w:rFonts w:asciiTheme="majorHAnsi" w:hAnsiTheme="majorHAnsi"/>
          <w:sz w:val="22"/>
          <w:szCs w:val="22"/>
          <w:lang w:val="pl-PL"/>
        </w:rPr>
        <w:t> </w:t>
      </w:r>
      <w:r w:rsidR="00CB1451" w:rsidRPr="00A068DB">
        <w:rPr>
          <w:rFonts w:asciiTheme="majorHAnsi" w:hAnsiTheme="majorHAnsi"/>
          <w:sz w:val="22"/>
          <w:szCs w:val="22"/>
          <w:lang w:val="pl-PL"/>
        </w:rPr>
        <w:t>mikrobiologiczna kaskada sprzężeń przekształcająca osuszone torfowisko z ekosystemu akumulującego węgiel w ekosystem erozyjny, będący źródłem tego pierwiastka do atmosfery (w</w:t>
      </w:r>
      <w:r w:rsidR="006F0F5E">
        <w:rPr>
          <w:rFonts w:asciiTheme="majorHAnsi" w:hAnsiTheme="majorHAnsi"/>
          <w:sz w:val="22"/>
          <w:szCs w:val="22"/>
          <w:lang w:val="pl-PL"/>
        </w:rPr>
        <w:t> </w:t>
      </w:r>
      <w:r w:rsidR="00CB1451" w:rsidRPr="00A068DB">
        <w:rPr>
          <w:rFonts w:asciiTheme="majorHAnsi" w:hAnsiTheme="majorHAnsi"/>
          <w:sz w:val="22"/>
          <w:szCs w:val="22"/>
          <w:lang w:val="pl-PL"/>
        </w:rPr>
        <w:t xml:space="preserve">efekcie zwiększenia dostępności tlenu w glebie zyskują na znaczeniu bakterie i grzyby tlenowe prowadzące rozkład materii organicznej, a wydzielające się w tym procesie do środowiska przyswajalne biogeny wzmacniają efekt, stymulując dalszy rozkład). </w:t>
      </w:r>
    </w:p>
    <w:p w14:paraId="593A8DA4" w14:textId="77777777" w:rsidR="00673753" w:rsidRPr="00A068DB" w:rsidRDefault="00673753" w:rsidP="00957AFC">
      <w:pPr>
        <w:tabs>
          <w:tab w:val="left" w:pos="960"/>
        </w:tabs>
        <w:jc w:val="both"/>
        <w:rPr>
          <w:rFonts w:asciiTheme="majorHAnsi" w:hAnsiTheme="majorHAnsi"/>
          <w:sz w:val="22"/>
          <w:szCs w:val="22"/>
          <w:lang w:val="pl-PL"/>
        </w:rPr>
      </w:pPr>
    </w:p>
    <w:p w14:paraId="28B4DA68" w14:textId="77777777" w:rsidR="00CB1451" w:rsidRPr="00A068DB" w:rsidRDefault="00CB1451" w:rsidP="00957AFC">
      <w:pPr>
        <w:tabs>
          <w:tab w:val="left" w:pos="960"/>
        </w:tabs>
        <w:jc w:val="both"/>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Różnorodność funkcjonalna</w:t>
      </w:r>
    </w:p>
    <w:p w14:paraId="4D6B67DD" w14:textId="17E61723" w:rsidR="00CB1451"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 xml:space="preserve">Różnorodność funkcjonalna jest miarą różnorodności organizmów w ekosystemie opisującą bogactwo, komplementarność i zróżnicowanie ich funkcji ekologicznych, zamiast tradycyjnie przyjmowanego kryterium taksonomicznego. Współczesne badania nad ekologią ekosystemów, </w:t>
      </w:r>
      <w:r w:rsidR="005D6035">
        <w:rPr>
          <w:rFonts w:asciiTheme="majorHAnsi" w:hAnsiTheme="majorHAnsi"/>
          <w:sz w:val="22"/>
          <w:szCs w:val="22"/>
          <w:lang w:val="pl-PL"/>
        </w:rPr>
        <w:t>wskazują</w:t>
      </w:r>
      <w:r w:rsidR="006F2AEB">
        <w:rPr>
          <w:rFonts w:asciiTheme="majorHAnsi" w:hAnsiTheme="majorHAnsi"/>
          <w:sz w:val="22"/>
          <w:szCs w:val="22"/>
          <w:lang w:val="pl-PL"/>
        </w:rPr>
        <w:t>,</w:t>
      </w:r>
      <w:r w:rsidR="005D6035">
        <w:rPr>
          <w:rFonts w:asciiTheme="majorHAnsi" w:hAnsiTheme="majorHAnsi"/>
          <w:sz w:val="22"/>
          <w:szCs w:val="22"/>
          <w:lang w:val="pl-PL"/>
        </w:rPr>
        <w:t xml:space="preserve"> </w:t>
      </w:r>
      <w:r w:rsidRPr="00A068DB">
        <w:rPr>
          <w:rFonts w:asciiTheme="majorHAnsi" w:hAnsiTheme="majorHAnsi"/>
          <w:sz w:val="22"/>
          <w:szCs w:val="22"/>
          <w:lang w:val="pl-PL"/>
        </w:rPr>
        <w:t xml:space="preserve">że różnorodność funkcjonalna jest znacznie ważniejszym </w:t>
      </w:r>
      <w:proofErr w:type="spellStart"/>
      <w:r w:rsidRPr="00A068DB">
        <w:rPr>
          <w:rFonts w:asciiTheme="majorHAnsi" w:hAnsiTheme="majorHAnsi"/>
          <w:sz w:val="22"/>
          <w:szCs w:val="22"/>
          <w:lang w:val="pl-PL"/>
        </w:rPr>
        <w:t>predyktorem</w:t>
      </w:r>
      <w:proofErr w:type="spellEnd"/>
      <w:r w:rsidRPr="00A068DB">
        <w:rPr>
          <w:rFonts w:asciiTheme="majorHAnsi" w:hAnsiTheme="majorHAnsi"/>
          <w:sz w:val="22"/>
          <w:szCs w:val="22"/>
          <w:lang w:val="pl-PL"/>
        </w:rPr>
        <w:t xml:space="preserve"> stabilności funkcji ekosystemów, w tym również trwałości zapewnianych przez nie usług ekosystemowych. Różnorodność funkcjonalną można badać i kwantyfikować na różnych poziomach</w:t>
      </w:r>
      <w:r w:rsidR="00D76DC8">
        <w:rPr>
          <w:rFonts w:asciiTheme="majorHAnsi" w:hAnsiTheme="majorHAnsi"/>
          <w:sz w:val="22"/>
          <w:szCs w:val="22"/>
          <w:lang w:val="pl-PL"/>
        </w:rPr>
        <w:t xml:space="preserve"> – </w:t>
      </w:r>
      <w:r w:rsidRPr="00A068DB">
        <w:rPr>
          <w:rFonts w:asciiTheme="majorHAnsi" w:hAnsiTheme="majorHAnsi"/>
          <w:sz w:val="22"/>
          <w:szCs w:val="22"/>
          <w:lang w:val="pl-PL"/>
        </w:rPr>
        <w:t>np. w obrębie zespołów mikroorganizmów, owadów czy roślin</w:t>
      </w:r>
      <w:r w:rsidR="00D76DC8">
        <w:rPr>
          <w:rFonts w:asciiTheme="majorHAnsi" w:hAnsiTheme="majorHAnsi"/>
          <w:sz w:val="22"/>
          <w:szCs w:val="22"/>
          <w:lang w:val="pl-PL"/>
        </w:rPr>
        <w:t xml:space="preserve"> – </w:t>
      </w:r>
      <w:r w:rsidRPr="00A068DB">
        <w:rPr>
          <w:rFonts w:asciiTheme="majorHAnsi" w:hAnsiTheme="majorHAnsi"/>
          <w:sz w:val="22"/>
          <w:szCs w:val="22"/>
          <w:lang w:val="pl-PL"/>
        </w:rPr>
        <w:t xml:space="preserve">ale też w obrębie całej biocenozy. Wszelkie przejawy antropopresji prowadzą z reguły do uproszczenia struktury relacji w ekosystemie i zmian różnorodności funkcjonalnej, które mogą prowadzić do znaczących zmian w funkcjonowaniu ekosystemów. </w:t>
      </w:r>
    </w:p>
    <w:p w14:paraId="21629EED" w14:textId="77777777" w:rsidR="00314658" w:rsidRPr="00A068DB" w:rsidRDefault="00314658" w:rsidP="00957AFC">
      <w:pPr>
        <w:tabs>
          <w:tab w:val="left" w:pos="960"/>
        </w:tabs>
        <w:jc w:val="both"/>
        <w:rPr>
          <w:rFonts w:asciiTheme="majorHAnsi" w:hAnsiTheme="majorHAnsi"/>
          <w:sz w:val="22"/>
          <w:szCs w:val="22"/>
          <w:lang w:val="pl-PL"/>
        </w:rPr>
      </w:pPr>
    </w:p>
    <w:p w14:paraId="2C7C764F" w14:textId="77777777" w:rsidR="00CB1451" w:rsidRPr="00A068DB" w:rsidRDefault="00CB1451" w:rsidP="00957AFC">
      <w:pPr>
        <w:tabs>
          <w:tab w:val="left" w:pos="960"/>
        </w:tabs>
        <w:jc w:val="both"/>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Mokradła jako korytarze ekologiczne i szlaki migracji</w:t>
      </w:r>
    </w:p>
    <w:p w14:paraId="3DD37331" w14:textId="16B25BF7"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Z racji swego często liniowego rozprzestrzenienia w krajobrazie mokradła są jednymi z</w:t>
      </w:r>
      <w:r w:rsidR="00803A6F">
        <w:rPr>
          <w:rFonts w:asciiTheme="majorHAnsi" w:hAnsiTheme="majorHAnsi"/>
          <w:sz w:val="22"/>
          <w:szCs w:val="22"/>
          <w:lang w:val="pl-PL"/>
        </w:rPr>
        <w:t> </w:t>
      </w:r>
      <w:r w:rsidRPr="00A068DB">
        <w:rPr>
          <w:rFonts w:asciiTheme="majorHAnsi" w:hAnsiTheme="majorHAnsi"/>
          <w:sz w:val="22"/>
          <w:szCs w:val="22"/>
          <w:lang w:val="pl-PL"/>
        </w:rPr>
        <w:t>najważniejszych korytarzy ekologicznych i szlaków migracyjnych zwierząt i roślin. Rolę tę pełnią rzeki wraz z zachowanymi mokradłami nadrzecznymi, brzegi jezior, czy pobrzeże Bałtyku. Dodatkowo, w przekształconym przez człowieka krajobrazie mokradła są często jedyną pozostałością dzikiej przyrody, wobec czego pełnią one funkcję łączników pomiędzy subpopulacjami dzikich roślin i zwierząt, a także miejsc odpoczynku ptaków w czasie migracji (tzw.</w:t>
      </w:r>
      <w:r w:rsidR="00803A6F">
        <w:rPr>
          <w:rFonts w:asciiTheme="majorHAnsi" w:hAnsiTheme="majorHAnsi"/>
          <w:sz w:val="22"/>
          <w:szCs w:val="22"/>
          <w:lang w:val="pl-PL"/>
        </w:rPr>
        <w:t> </w:t>
      </w:r>
      <w:proofErr w:type="spellStart"/>
      <w:r w:rsidRPr="00A068DB">
        <w:rPr>
          <w:rFonts w:asciiTheme="majorHAnsi" w:hAnsiTheme="majorHAnsi"/>
          <w:i/>
          <w:sz w:val="22"/>
          <w:szCs w:val="22"/>
          <w:lang w:val="pl-PL"/>
        </w:rPr>
        <w:t>steppi</w:t>
      </w:r>
      <w:r w:rsidR="00957AFC">
        <w:rPr>
          <w:rFonts w:asciiTheme="majorHAnsi" w:hAnsiTheme="majorHAnsi"/>
          <w:i/>
          <w:sz w:val="22"/>
          <w:szCs w:val="22"/>
          <w:lang w:val="pl-PL"/>
        </w:rPr>
        <w:t>n</w:t>
      </w:r>
      <w:r w:rsidRPr="00A068DB">
        <w:rPr>
          <w:rFonts w:asciiTheme="majorHAnsi" w:hAnsiTheme="majorHAnsi"/>
          <w:i/>
          <w:sz w:val="22"/>
          <w:szCs w:val="22"/>
          <w:lang w:val="pl-PL"/>
        </w:rPr>
        <w:t>g</w:t>
      </w:r>
      <w:proofErr w:type="spellEnd"/>
      <w:r w:rsidRPr="00A068DB">
        <w:rPr>
          <w:rFonts w:asciiTheme="majorHAnsi" w:hAnsiTheme="majorHAnsi"/>
          <w:i/>
          <w:sz w:val="22"/>
          <w:szCs w:val="22"/>
          <w:lang w:val="pl-PL"/>
        </w:rPr>
        <w:t xml:space="preserve"> </w:t>
      </w:r>
      <w:proofErr w:type="spellStart"/>
      <w:r w:rsidRPr="00A068DB">
        <w:rPr>
          <w:rFonts w:asciiTheme="majorHAnsi" w:hAnsiTheme="majorHAnsi"/>
          <w:i/>
          <w:sz w:val="22"/>
          <w:szCs w:val="22"/>
          <w:lang w:val="pl-PL"/>
        </w:rPr>
        <w:t>stones</w:t>
      </w:r>
      <w:proofErr w:type="spellEnd"/>
      <w:r w:rsidRPr="00A068DB">
        <w:rPr>
          <w:rFonts w:asciiTheme="majorHAnsi" w:hAnsiTheme="majorHAnsi"/>
          <w:sz w:val="22"/>
          <w:szCs w:val="22"/>
          <w:lang w:val="pl-PL"/>
        </w:rPr>
        <w:t>). Funkcja korytarza ekologicznego może być zapewniana tylko pod warunkiem zachowania ciągłości ekosystemu pomiędzy kluczowymi węzłami sieci ekologicznej lub wystarczająco małej odległości pomiędzy płatami siedliska z subpopulacjami gatunków. W</w:t>
      </w:r>
      <w:r w:rsidR="00803A6F">
        <w:rPr>
          <w:rFonts w:asciiTheme="majorHAnsi" w:hAnsiTheme="majorHAnsi"/>
          <w:sz w:val="22"/>
          <w:szCs w:val="22"/>
          <w:lang w:val="pl-PL"/>
        </w:rPr>
        <w:t> </w:t>
      </w:r>
      <w:r w:rsidRPr="00A068DB">
        <w:rPr>
          <w:rFonts w:asciiTheme="majorHAnsi" w:hAnsiTheme="majorHAnsi"/>
          <w:sz w:val="22"/>
          <w:szCs w:val="22"/>
          <w:lang w:val="pl-PL"/>
        </w:rPr>
        <w:t>przypadku rzek pojedyncze przeszkody w postaci zapór i jazów zaburzają lub całkowicie eliminują funkcję korytarza ekologicznego i szlaku migracji dla ryb (efekt ten może być w pewnym stopniu kompensowany przez budowę przepławek, jednak ich skuteczność jest mocno ograniczona, zwłaszcza jeśli chodzi o migracje w dół rzeki, w związku z czym efekt skumulowany kilku kolejnych zapór oznacza zwykle całkowite odcięcie szlaków migracyjnych nawet w</w:t>
      </w:r>
      <w:r w:rsidR="00803A6F">
        <w:rPr>
          <w:rFonts w:asciiTheme="majorHAnsi" w:hAnsiTheme="majorHAnsi"/>
          <w:sz w:val="22"/>
          <w:szCs w:val="22"/>
          <w:lang w:val="pl-PL"/>
        </w:rPr>
        <w:t> </w:t>
      </w:r>
      <w:r w:rsidRPr="00A068DB">
        <w:rPr>
          <w:rFonts w:asciiTheme="majorHAnsi" w:hAnsiTheme="majorHAnsi"/>
          <w:sz w:val="22"/>
          <w:szCs w:val="22"/>
          <w:lang w:val="pl-PL"/>
        </w:rPr>
        <w:t xml:space="preserve">przypadku zastosowania przepławek). W odniesieniu do mokradeł nadrzecznych, stanowiących kluczowy korytarz ekologiczny dla wielu gatunków zwierząt i roślin lądowych, ciągłość przerywana jest zwykle w obrębie miast i odcinków uregulowanych. </w:t>
      </w:r>
    </w:p>
    <w:p w14:paraId="73F6E501" w14:textId="776CA4A5" w:rsidR="00CB1451" w:rsidRPr="00A068DB" w:rsidRDefault="00CB1451" w:rsidP="00957AFC">
      <w:pPr>
        <w:tabs>
          <w:tab w:val="left" w:pos="960"/>
        </w:tabs>
        <w:jc w:val="both"/>
        <w:rPr>
          <w:rFonts w:asciiTheme="majorHAnsi" w:hAnsiTheme="majorHAnsi"/>
          <w:sz w:val="22"/>
          <w:szCs w:val="22"/>
          <w:lang w:val="pl-PL"/>
        </w:rPr>
      </w:pPr>
      <w:r w:rsidRPr="00314658">
        <w:rPr>
          <w:rFonts w:asciiTheme="majorHAnsi" w:hAnsiTheme="majorHAnsi"/>
          <w:sz w:val="22"/>
          <w:szCs w:val="22"/>
          <w:lang w:val="pl-PL"/>
        </w:rPr>
        <w:t>Wykazano, że funkcja</w:t>
      </w:r>
      <w:r w:rsidRPr="00A068DB">
        <w:rPr>
          <w:rFonts w:asciiTheme="majorHAnsi" w:hAnsiTheme="majorHAnsi"/>
          <w:sz w:val="22"/>
          <w:szCs w:val="22"/>
          <w:lang w:val="pl-PL"/>
        </w:rPr>
        <w:t xml:space="preserve"> korytarzy ekologicznych jest kluczowa dla powodzenia projektów restytucji ekologicznej zdegradowanych ekosystemów: w przypadku braku łączności z populacjami </w:t>
      </w:r>
      <w:r w:rsidRPr="00A068DB">
        <w:rPr>
          <w:rFonts w:asciiTheme="majorHAnsi" w:hAnsiTheme="majorHAnsi"/>
          <w:sz w:val="22"/>
          <w:szCs w:val="22"/>
          <w:lang w:val="pl-PL"/>
        </w:rPr>
        <w:lastRenderedPageBreak/>
        <w:t>źródłowymi ekosystemy nie mają szansy na odzyskanie utraconej różnorodności biologicznej nawet w przypadku przywrócenia dawnych warunków abiotycznych</w:t>
      </w:r>
      <w:r w:rsidR="00314658">
        <w:rPr>
          <w:rFonts w:asciiTheme="majorHAnsi" w:hAnsiTheme="majorHAnsi"/>
          <w:sz w:val="22"/>
          <w:szCs w:val="22"/>
          <w:lang w:val="pl-PL"/>
        </w:rPr>
        <w:t xml:space="preserve"> (Van </w:t>
      </w:r>
      <w:proofErr w:type="spellStart"/>
      <w:r w:rsidR="00314658">
        <w:rPr>
          <w:rFonts w:asciiTheme="majorHAnsi" w:hAnsiTheme="majorHAnsi"/>
          <w:sz w:val="22"/>
          <w:szCs w:val="22"/>
          <w:lang w:val="pl-PL"/>
        </w:rPr>
        <w:t>Andel</w:t>
      </w:r>
      <w:proofErr w:type="spellEnd"/>
      <w:r w:rsidR="00314658">
        <w:rPr>
          <w:rFonts w:asciiTheme="majorHAnsi" w:hAnsiTheme="majorHAnsi"/>
          <w:sz w:val="22"/>
          <w:szCs w:val="22"/>
          <w:lang w:val="pl-PL"/>
        </w:rPr>
        <w:t xml:space="preserve"> i Aronson 2012)</w:t>
      </w:r>
      <w:r w:rsidRPr="00A068DB">
        <w:rPr>
          <w:rFonts w:asciiTheme="majorHAnsi" w:hAnsiTheme="majorHAnsi"/>
          <w:sz w:val="22"/>
          <w:szCs w:val="22"/>
          <w:lang w:val="pl-PL"/>
        </w:rPr>
        <w:t>.</w:t>
      </w:r>
    </w:p>
    <w:p w14:paraId="422D07A7" w14:textId="77777777" w:rsidR="00B35F33" w:rsidRPr="005C5A9E" w:rsidRDefault="00B35F33" w:rsidP="00A068DB">
      <w:pPr>
        <w:tabs>
          <w:tab w:val="left" w:pos="960"/>
        </w:tabs>
        <w:rPr>
          <w:rFonts w:asciiTheme="majorHAnsi" w:hAnsiTheme="majorHAnsi"/>
          <w:bCs/>
          <w:sz w:val="22"/>
          <w:szCs w:val="22"/>
          <w:lang w:val="pl-PL"/>
        </w:rPr>
      </w:pPr>
    </w:p>
    <w:p w14:paraId="61BC5F22" w14:textId="77777777" w:rsidR="00CB1451" w:rsidRPr="00A068DB" w:rsidRDefault="00CB1451" w:rsidP="00A068DB">
      <w:pPr>
        <w:tabs>
          <w:tab w:val="left" w:pos="960"/>
        </w:tabs>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Mokradła jako stabilizatory innych ekosystemów</w:t>
      </w:r>
    </w:p>
    <w:p w14:paraId="129A7A4A" w14:textId="5781B47E" w:rsidR="00CB1451"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Z racji swego wpływu na krążenie i retencję węgla, azotu i wody, regulację globalnego i lokalnego klimatu, stabilizację regionalnych warunków wodnych oraz wspomniane wyżej znaczenie dla</w:t>
      </w:r>
      <w:r w:rsidR="00971FE5">
        <w:rPr>
          <w:rFonts w:asciiTheme="majorHAnsi" w:hAnsiTheme="majorHAnsi"/>
          <w:sz w:val="22"/>
          <w:szCs w:val="22"/>
          <w:lang w:val="pl-PL"/>
        </w:rPr>
        <w:t> </w:t>
      </w:r>
      <w:r w:rsidRPr="00A068DB">
        <w:rPr>
          <w:rFonts w:asciiTheme="majorHAnsi" w:hAnsiTheme="majorHAnsi"/>
          <w:sz w:val="22"/>
          <w:szCs w:val="22"/>
          <w:lang w:val="pl-PL"/>
        </w:rPr>
        <w:t xml:space="preserve">dyspersji i migracji gatunków, mokradła mają </w:t>
      </w:r>
      <w:r w:rsidR="00933B12">
        <w:rPr>
          <w:rFonts w:asciiTheme="majorHAnsi" w:hAnsiTheme="majorHAnsi"/>
          <w:sz w:val="22"/>
          <w:szCs w:val="22"/>
          <w:lang w:val="pl-PL"/>
        </w:rPr>
        <w:t>istotny</w:t>
      </w:r>
      <w:r w:rsidR="00933B12" w:rsidRPr="00A068DB">
        <w:rPr>
          <w:rFonts w:asciiTheme="majorHAnsi" w:hAnsiTheme="majorHAnsi"/>
          <w:sz w:val="22"/>
          <w:szCs w:val="22"/>
          <w:lang w:val="pl-PL"/>
        </w:rPr>
        <w:t xml:space="preserve"> </w:t>
      </w:r>
      <w:r w:rsidRPr="00A068DB">
        <w:rPr>
          <w:rFonts w:asciiTheme="majorHAnsi" w:hAnsiTheme="majorHAnsi"/>
          <w:sz w:val="22"/>
          <w:szCs w:val="22"/>
          <w:lang w:val="pl-PL"/>
        </w:rPr>
        <w:t>wpływ na stabilność i</w:t>
      </w:r>
      <w:r w:rsidR="00224CAB">
        <w:rPr>
          <w:rFonts w:asciiTheme="majorHAnsi" w:hAnsiTheme="majorHAnsi"/>
          <w:sz w:val="22"/>
          <w:szCs w:val="22"/>
          <w:lang w:val="pl-PL"/>
        </w:rPr>
        <w:t> </w:t>
      </w:r>
      <w:r w:rsidRPr="00A068DB">
        <w:rPr>
          <w:rFonts w:asciiTheme="majorHAnsi" w:hAnsiTheme="majorHAnsi"/>
          <w:sz w:val="22"/>
          <w:szCs w:val="22"/>
          <w:lang w:val="pl-PL"/>
        </w:rPr>
        <w:t xml:space="preserve">funkcjonowanie innych ekosystemów. </w:t>
      </w:r>
      <w:r w:rsidR="00933B12">
        <w:rPr>
          <w:rFonts w:asciiTheme="majorHAnsi" w:hAnsiTheme="majorHAnsi"/>
          <w:sz w:val="22"/>
          <w:szCs w:val="22"/>
          <w:lang w:val="pl-PL"/>
        </w:rPr>
        <w:t>Istotne p</w:t>
      </w:r>
      <w:r w:rsidRPr="00A068DB">
        <w:rPr>
          <w:rFonts w:asciiTheme="majorHAnsi" w:hAnsiTheme="majorHAnsi"/>
          <w:sz w:val="22"/>
          <w:szCs w:val="22"/>
          <w:lang w:val="pl-PL"/>
        </w:rPr>
        <w:t xml:space="preserve">rzekształcanie </w:t>
      </w:r>
      <w:r w:rsidR="00933B12">
        <w:rPr>
          <w:rFonts w:asciiTheme="majorHAnsi" w:hAnsiTheme="majorHAnsi"/>
          <w:sz w:val="22"/>
          <w:szCs w:val="22"/>
          <w:lang w:val="pl-PL"/>
        </w:rPr>
        <w:t xml:space="preserve">powodujące </w:t>
      </w:r>
      <w:r w:rsidRPr="00A068DB">
        <w:rPr>
          <w:rFonts w:asciiTheme="majorHAnsi" w:hAnsiTheme="majorHAnsi"/>
          <w:sz w:val="22"/>
          <w:szCs w:val="22"/>
          <w:lang w:val="pl-PL"/>
        </w:rPr>
        <w:t>utrat</w:t>
      </w:r>
      <w:r w:rsidR="00933B12">
        <w:rPr>
          <w:rFonts w:asciiTheme="majorHAnsi" w:hAnsiTheme="majorHAnsi"/>
          <w:sz w:val="22"/>
          <w:szCs w:val="22"/>
          <w:lang w:val="pl-PL"/>
        </w:rPr>
        <w:t>ę</w:t>
      </w:r>
      <w:r w:rsidRPr="00A068DB">
        <w:rPr>
          <w:rFonts w:asciiTheme="majorHAnsi" w:hAnsiTheme="majorHAnsi"/>
          <w:sz w:val="22"/>
          <w:szCs w:val="22"/>
          <w:lang w:val="pl-PL"/>
        </w:rPr>
        <w:t xml:space="preserve"> mokradeł </w:t>
      </w:r>
      <w:r w:rsidR="00933B12">
        <w:rPr>
          <w:rFonts w:asciiTheme="majorHAnsi" w:hAnsiTheme="majorHAnsi"/>
          <w:sz w:val="22"/>
          <w:szCs w:val="22"/>
          <w:lang w:val="pl-PL"/>
        </w:rPr>
        <w:t>może</w:t>
      </w:r>
      <w:r w:rsidR="00933B12" w:rsidRPr="00A068DB">
        <w:rPr>
          <w:rFonts w:asciiTheme="majorHAnsi" w:hAnsiTheme="majorHAnsi"/>
          <w:sz w:val="22"/>
          <w:szCs w:val="22"/>
          <w:lang w:val="pl-PL"/>
        </w:rPr>
        <w:t xml:space="preserve"> </w:t>
      </w:r>
      <w:r w:rsidRPr="00A068DB">
        <w:rPr>
          <w:rFonts w:asciiTheme="majorHAnsi" w:hAnsiTheme="majorHAnsi"/>
          <w:sz w:val="22"/>
          <w:szCs w:val="22"/>
          <w:lang w:val="pl-PL"/>
        </w:rPr>
        <w:t xml:space="preserve">doprowadzić do regionalnych kryzysów ekologicznych i jest jednym z najważniejszych przejawów kryzysu globalnego. Zatem usług podtrzymujących ekosystemów </w:t>
      </w:r>
      <w:proofErr w:type="spellStart"/>
      <w:r w:rsidRPr="00A068DB">
        <w:rPr>
          <w:rFonts w:asciiTheme="majorHAnsi" w:hAnsiTheme="majorHAnsi"/>
          <w:sz w:val="22"/>
          <w:szCs w:val="22"/>
          <w:lang w:val="pl-PL"/>
        </w:rPr>
        <w:t>mokradłowych</w:t>
      </w:r>
      <w:proofErr w:type="spellEnd"/>
      <w:r w:rsidRPr="00A068DB">
        <w:rPr>
          <w:rFonts w:asciiTheme="majorHAnsi" w:hAnsiTheme="majorHAnsi"/>
          <w:sz w:val="22"/>
          <w:szCs w:val="22"/>
          <w:lang w:val="pl-PL"/>
        </w:rPr>
        <w:t xml:space="preserve"> nie można zawężać tylko do tej części różnorodności biologicznej, która jest bezpośrednio związana z tymi ekosystemami, ale trzeba ją powiązać z ich podstawową rolą dla stabilizacji życia w ogóle.</w:t>
      </w:r>
    </w:p>
    <w:p w14:paraId="548B79F8" w14:textId="77777777" w:rsidR="00B35F33" w:rsidRPr="00A068DB" w:rsidRDefault="00B35F33" w:rsidP="00CB1451">
      <w:pPr>
        <w:tabs>
          <w:tab w:val="left" w:pos="960"/>
        </w:tabs>
        <w:rPr>
          <w:rFonts w:asciiTheme="majorHAnsi" w:hAnsiTheme="majorHAnsi"/>
          <w:sz w:val="22"/>
          <w:szCs w:val="22"/>
          <w:lang w:val="pl-PL"/>
        </w:rPr>
      </w:pPr>
    </w:p>
    <w:p w14:paraId="4B5221AE" w14:textId="137FC37A" w:rsidR="00CB1451" w:rsidRPr="00A068DB" w:rsidRDefault="00CB1451" w:rsidP="00A068DB">
      <w:pPr>
        <w:pStyle w:val="Nagwek3"/>
        <w:numPr>
          <w:ilvl w:val="2"/>
          <w:numId w:val="1"/>
        </w:numPr>
        <w:rPr>
          <w:color w:val="3E762A" w:themeColor="accent1" w:themeShade="BF"/>
          <w:lang w:val="pl-PL"/>
        </w:rPr>
      </w:pPr>
      <w:bookmarkStart w:id="12" w:name="_Toc216439795"/>
      <w:r w:rsidRPr="00A068DB">
        <w:rPr>
          <w:color w:val="3E762A" w:themeColor="accent1" w:themeShade="BF"/>
          <w:lang w:val="pl-PL"/>
        </w:rPr>
        <w:t>Usługi kulturowe</w:t>
      </w:r>
      <w:bookmarkEnd w:id="12"/>
    </w:p>
    <w:p w14:paraId="277ADAD1" w14:textId="77777777" w:rsidR="00290C24" w:rsidRDefault="00290C24" w:rsidP="00CB1451">
      <w:pPr>
        <w:tabs>
          <w:tab w:val="left" w:pos="960"/>
        </w:tabs>
        <w:rPr>
          <w:rFonts w:asciiTheme="majorHAnsi" w:hAnsiTheme="majorHAnsi"/>
          <w:sz w:val="22"/>
          <w:szCs w:val="22"/>
          <w:lang w:val="pl-PL"/>
        </w:rPr>
      </w:pPr>
    </w:p>
    <w:p w14:paraId="5618C5A2" w14:textId="6BF32832" w:rsidR="00FD3880" w:rsidRDefault="00CB1451" w:rsidP="00957AFC">
      <w:pPr>
        <w:tabs>
          <w:tab w:val="left" w:pos="960"/>
        </w:tabs>
        <w:jc w:val="both"/>
        <w:rPr>
          <w:rFonts w:asciiTheme="majorHAnsi" w:hAnsiTheme="majorHAnsi"/>
          <w:b/>
          <w:sz w:val="22"/>
          <w:szCs w:val="22"/>
          <w:lang w:val="pl-PL"/>
        </w:rPr>
      </w:pPr>
      <w:r w:rsidRPr="00A068DB">
        <w:rPr>
          <w:rFonts w:asciiTheme="majorHAnsi" w:hAnsiTheme="majorHAnsi"/>
          <w:sz w:val="22"/>
          <w:szCs w:val="22"/>
          <w:lang w:val="pl-PL"/>
        </w:rPr>
        <w:t>Usługami kulturowymi określa się te korzyści z funkcjonowania ekosystemów, które wpływają na</w:t>
      </w:r>
      <w:r w:rsidR="00971FE5">
        <w:rPr>
          <w:rFonts w:asciiTheme="majorHAnsi" w:hAnsiTheme="majorHAnsi"/>
          <w:sz w:val="22"/>
          <w:szCs w:val="22"/>
          <w:lang w:val="pl-PL"/>
        </w:rPr>
        <w:t> </w:t>
      </w:r>
      <w:r w:rsidRPr="00A068DB">
        <w:rPr>
          <w:rFonts w:asciiTheme="majorHAnsi" w:hAnsiTheme="majorHAnsi"/>
          <w:sz w:val="22"/>
          <w:szCs w:val="22"/>
          <w:lang w:val="pl-PL"/>
        </w:rPr>
        <w:t xml:space="preserve">szeroko pojętą kulturę człowieka, w tym kondycję psychiczną, rekreację, rozwój duchowy, religię, naukę i inne aspekty niematerialnych relacji człowieka z naturą. </w:t>
      </w:r>
    </w:p>
    <w:p w14:paraId="5A876F6F" w14:textId="77777777" w:rsidR="005945CE" w:rsidRPr="00A068DB" w:rsidRDefault="005945CE" w:rsidP="00957AFC">
      <w:pPr>
        <w:tabs>
          <w:tab w:val="left" w:pos="960"/>
        </w:tabs>
        <w:jc w:val="both"/>
        <w:rPr>
          <w:rFonts w:asciiTheme="majorHAnsi" w:hAnsiTheme="majorHAnsi"/>
          <w:sz w:val="22"/>
          <w:szCs w:val="22"/>
          <w:lang w:val="pl-PL"/>
        </w:rPr>
      </w:pPr>
    </w:p>
    <w:p w14:paraId="22681B59" w14:textId="48DAE554" w:rsidR="00CB1451" w:rsidRPr="00A068DB" w:rsidRDefault="00CB1451" w:rsidP="00957AFC">
      <w:pPr>
        <w:tabs>
          <w:tab w:val="left" w:pos="960"/>
        </w:tabs>
        <w:jc w:val="both"/>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Rekreacja i doświadczenie</w:t>
      </w:r>
    </w:p>
    <w:p w14:paraId="0EEDE7CC" w14:textId="77777777" w:rsidR="00CB1451" w:rsidRPr="00A068DB" w:rsidRDefault="00CB1451" w:rsidP="00957AFC">
      <w:pPr>
        <w:tabs>
          <w:tab w:val="left" w:pos="960"/>
        </w:tabs>
        <w:jc w:val="both"/>
        <w:rPr>
          <w:rFonts w:asciiTheme="majorHAnsi" w:hAnsiTheme="majorHAnsi"/>
          <w:color w:val="3E762A" w:themeColor="accent1" w:themeShade="BF"/>
          <w:sz w:val="22"/>
          <w:szCs w:val="22"/>
          <w:lang w:val="pl-PL"/>
        </w:rPr>
      </w:pPr>
      <w:r w:rsidRPr="00A068DB">
        <w:rPr>
          <w:rFonts w:asciiTheme="majorHAnsi" w:hAnsiTheme="majorHAnsi"/>
          <w:color w:val="3E762A" w:themeColor="accent1" w:themeShade="BF"/>
          <w:sz w:val="22"/>
          <w:szCs w:val="22"/>
          <w:lang w:val="pl-PL"/>
        </w:rPr>
        <w:t>Turystyka i sport</w:t>
      </w:r>
    </w:p>
    <w:p w14:paraId="47D43338" w14:textId="6874CCE4" w:rsidR="005A51EF" w:rsidRDefault="00CB1451" w:rsidP="00957AFC">
      <w:pPr>
        <w:tabs>
          <w:tab w:val="left" w:pos="960"/>
        </w:tabs>
        <w:jc w:val="both"/>
        <w:rPr>
          <w:rFonts w:asciiTheme="majorHAnsi" w:hAnsiTheme="majorHAnsi"/>
          <w:color w:val="3E762A" w:themeColor="accent1" w:themeShade="BF"/>
          <w:sz w:val="22"/>
          <w:szCs w:val="22"/>
          <w:lang w:val="pl-PL"/>
        </w:rPr>
      </w:pPr>
      <w:r w:rsidRPr="00A068DB">
        <w:rPr>
          <w:rFonts w:asciiTheme="majorHAnsi" w:hAnsiTheme="majorHAnsi"/>
          <w:sz w:val="22"/>
          <w:szCs w:val="22"/>
          <w:lang w:val="pl-PL"/>
        </w:rPr>
        <w:t>Mokradła są celem wypraw turystycznych z pobudek krajoznawczych, przyrodoznawczych, rekreacyjnych oraz w celu uprawiania sportu. Turystyka i sporty wodne, np. żeglarstwo i</w:t>
      </w:r>
      <w:r w:rsidR="00803A6F">
        <w:rPr>
          <w:rFonts w:asciiTheme="majorHAnsi" w:hAnsiTheme="majorHAnsi"/>
          <w:sz w:val="22"/>
          <w:szCs w:val="22"/>
          <w:lang w:val="pl-PL"/>
        </w:rPr>
        <w:t> </w:t>
      </w:r>
      <w:r w:rsidRPr="00A068DB">
        <w:rPr>
          <w:rFonts w:asciiTheme="majorHAnsi" w:hAnsiTheme="majorHAnsi"/>
          <w:sz w:val="22"/>
          <w:szCs w:val="22"/>
          <w:lang w:val="pl-PL"/>
        </w:rPr>
        <w:t>kajakarstwo są w znacznej mierze zależne od zachowania naturalnych cech ekosystemów rzek i</w:t>
      </w:r>
      <w:r w:rsidR="00803A6F">
        <w:rPr>
          <w:rFonts w:asciiTheme="majorHAnsi" w:hAnsiTheme="majorHAnsi"/>
          <w:sz w:val="22"/>
          <w:szCs w:val="22"/>
          <w:lang w:val="pl-PL"/>
        </w:rPr>
        <w:t> </w:t>
      </w:r>
      <w:r w:rsidRPr="00A068DB">
        <w:rPr>
          <w:rFonts w:asciiTheme="majorHAnsi" w:hAnsiTheme="majorHAnsi"/>
          <w:sz w:val="22"/>
          <w:szCs w:val="22"/>
          <w:lang w:val="pl-PL"/>
        </w:rPr>
        <w:t xml:space="preserve">jezior </w:t>
      </w:r>
      <w:r w:rsidR="005D785F">
        <w:rPr>
          <w:rFonts w:asciiTheme="majorHAnsi" w:hAnsiTheme="majorHAnsi"/>
          <w:sz w:val="22"/>
          <w:szCs w:val="22"/>
          <w:lang w:val="pl-PL"/>
        </w:rPr>
        <w:t>–</w:t>
      </w:r>
      <w:r w:rsidRPr="00A068DB">
        <w:rPr>
          <w:rFonts w:asciiTheme="majorHAnsi" w:hAnsiTheme="majorHAnsi"/>
          <w:sz w:val="22"/>
          <w:szCs w:val="22"/>
          <w:lang w:val="pl-PL"/>
        </w:rPr>
        <w:t xml:space="preserve"> badania wskazują, że czysta woda i mało przekształcony krajobraz są ważnymi atrybutami, branymi pod uwagę przy wyborze miejsca do uprawiania tych sportów. Szczególnym celem wyjazdów turystycznych są wreszcie chronione mokradła w parkach narodowych i innych obszarowych formach ochrony przyrody</w:t>
      </w:r>
      <w:r w:rsidR="00DD3C79">
        <w:rPr>
          <w:rFonts w:asciiTheme="majorHAnsi" w:hAnsiTheme="majorHAnsi"/>
          <w:sz w:val="22"/>
          <w:szCs w:val="22"/>
          <w:lang w:val="pl-PL"/>
        </w:rPr>
        <w:t xml:space="preserve"> (turystyka przyrodnicza, w tym </w:t>
      </w:r>
      <w:proofErr w:type="spellStart"/>
      <w:r w:rsidR="00DD3C79">
        <w:rPr>
          <w:rFonts w:asciiTheme="majorHAnsi" w:hAnsiTheme="majorHAnsi"/>
          <w:sz w:val="22"/>
          <w:szCs w:val="22"/>
          <w:lang w:val="pl-PL"/>
        </w:rPr>
        <w:t>birdwatching</w:t>
      </w:r>
      <w:proofErr w:type="spellEnd"/>
      <w:r w:rsidR="00DD3C79">
        <w:rPr>
          <w:rFonts w:asciiTheme="majorHAnsi" w:hAnsiTheme="majorHAnsi"/>
          <w:sz w:val="22"/>
          <w:szCs w:val="22"/>
          <w:lang w:val="pl-PL"/>
        </w:rPr>
        <w:t>)</w:t>
      </w:r>
      <w:r w:rsidRPr="00A068DB">
        <w:rPr>
          <w:rFonts w:asciiTheme="majorHAnsi" w:hAnsiTheme="majorHAnsi"/>
          <w:sz w:val="22"/>
          <w:szCs w:val="22"/>
          <w:lang w:val="pl-PL"/>
        </w:rPr>
        <w:t>. Wykorzystanie turystyczne i sportowe mokradeł idzie tylko do pewnego stopnia w parze z</w:t>
      </w:r>
      <w:r w:rsidR="00224CAB">
        <w:rPr>
          <w:rFonts w:asciiTheme="majorHAnsi" w:hAnsiTheme="majorHAnsi"/>
          <w:sz w:val="22"/>
          <w:szCs w:val="22"/>
          <w:lang w:val="pl-PL"/>
        </w:rPr>
        <w:t> </w:t>
      </w:r>
      <w:r w:rsidRPr="00A068DB">
        <w:rPr>
          <w:rFonts w:asciiTheme="majorHAnsi" w:hAnsiTheme="majorHAnsi"/>
          <w:sz w:val="22"/>
          <w:szCs w:val="22"/>
          <w:lang w:val="pl-PL"/>
        </w:rPr>
        <w:t>ochroną różnorodności biologicznej i zachowaniem usług regulacyjnych, ponieważ wzrost presji turystów generuje nowe zagrożenia, związane z</w:t>
      </w:r>
      <w:r w:rsidR="00803A6F">
        <w:rPr>
          <w:rFonts w:asciiTheme="majorHAnsi" w:hAnsiTheme="majorHAnsi"/>
          <w:sz w:val="22"/>
          <w:szCs w:val="22"/>
          <w:lang w:val="pl-PL"/>
        </w:rPr>
        <w:t> </w:t>
      </w:r>
      <w:r w:rsidRPr="00A068DB">
        <w:rPr>
          <w:rFonts w:asciiTheme="majorHAnsi" w:hAnsiTheme="majorHAnsi"/>
          <w:sz w:val="22"/>
          <w:szCs w:val="22"/>
          <w:lang w:val="pl-PL"/>
        </w:rPr>
        <w:t xml:space="preserve">zanieczyszczeniem, hałasem, niepokojeniem zwierząt, itp. </w:t>
      </w:r>
    </w:p>
    <w:p w14:paraId="1C185489" w14:textId="1F639693" w:rsidR="00CB1451" w:rsidRPr="00A068DB" w:rsidRDefault="00CB1451" w:rsidP="006515B8">
      <w:pPr>
        <w:tabs>
          <w:tab w:val="left" w:pos="960"/>
        </w:tabs>
        <w:jc w:val="both"/>
        <w:rPr>
          <w:rFonts w:asciiTheme="majorHAnsi" w:hAnsiTheme="majorHAnsi"/>
          <w:color w:val="3E762A" w:themeColor="accent1" w:themeShade="BF"/>
          <w:sz w:val="22"/>
          <w:szCs w:val="22"/>
          <w:lang w:val="pl-PL"/>
        </w:rPr>
      </w:pPr>
      <w:r w:rsidRPr="00A068DB">
        <w:rPr>
          <w:rFonts w:asciiTheme="majorHAnsi" w:hAnsiTheme="majorHAnsi"/>
          <w:color w:val="3E762A" w:themeColor="accent1" w:themeShade="BF"/>
          <w:sz w:val="22"/>
          <w:szCs w:val="22"/>
          <w:lang w:val="pl-PL"/>
        </w:rPr>
        <w:t>Wędkarstwo i myślistwo</w:t>
      </w:r>
    </w:p>
    <w:p w14:paraId="32BDD3B8" w14:textId="7E70BE4D" w:rsidR="005A51EF"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 xml:space="preserve">Wędkarstwo i myślistwo zostały uwzględnione również w kategorii usług zaopatrzeniowych, jednak wydaje się, że głównym motywem podejmowania się tych czynności przez ludzi jest możliwość zaspokojenia potrzeb </w:t>
      </w:r>
      <w:r w:rsidR="00933B12">
        <w:rPr>
          <w:rFonts w:asciiTheme="majorHAnsi" w:hAnsiTheme="majorHAnsi"/>
          <w:sz w:val="22"/>
          <w:szCs w:val="22"/>
          <w:lang w:val="pl-PL"/>
        </w:rPr>
        <w:t>kulturowych</w:t>
      </w:r>
      <w:r w:rsidR="00933B12" w:rsidRPr="00A068DB">
        <w:rPr>
          <w:rFonts w:asciiTheme="majorHAnsi" w:hAnsiTheme="majorHAnsi"/>
          <w:sz w:val="22"/>
          <w:szCs w:val="22"/>
          <w:lang w:val="pl-PL"/>
        </w:rPr>
        <w:t xml:space="preserve"> </w:t>
      </w:r>
      <w:r w:rsidRPr="00A068DB">
        <w:rPr>
          <w:rFonts w:asciiTheme="majorHAnsi" w:hAnsiTheme="majorHAnsi"/>
          <w:sz w:val="22"/>
          <w:szCs w:val="22"/>
          <w:lang w:val="pl-PL"/>
        </w:rPr>
        <w:t>i tożsamościowych</w:t>
      </w:r>
      <w:r w:rsidR="00D76DC8">
        <w:rPr>
          <w:rFonts w:asciiTheme="majorHAnsi" w:hAnsiTheme="majorHAnsi"/>
          <w:sz w:val="22"/>
          <w:szCs w:val="22"/>
          <w:lang w:val="pl-PL"/>
        </w:rPr>
        <w:t xml:space="preserve"> – </w:t>
      </w:r>
      <w:r w:rsidRPr="00A068DB">
        <w:rPr>
          <w:rFonts w:asciiTheme="majorHAnsi" w:hAnsiTheme="majorHAnsi"/>
          <w:sz w:val="22"/>
          <w:szCs w:val="22"/>
          <w:lang w:val="pl-PL"/>
        </w:rPr>
        <w:t>swoiście pojmowanej więzi z</w:t>
      </w:r>
      <w:r w:rsidR="005B4A3D">
        <w:rPr>
          <w:rFonts w:asciiTheme="majorHAnsi" w:hAnsiTheme="majorHAnsi"/>
          <w:sz w:val="22"/>
          <w:szCs w:val="22"/>
          <w:lang w:val="pl-PL"/>
        </w:rPr>
        <w:t> </w:t>
      </w:r>
      <w:r w:rsidRPr="00A068DB">
        <w:rPr>
          <w:rFonts w:asciiTheme="majorHAnsi" w:hAnsiTheme="majorHAnsi"/>
          <w:sz w:val="22"/>
          <w:szCs w:val="22"/>
          <w:lang w:val="pl-PL"/>
        </w:rPr>
        <w:t xml:space="preserve">przyrodą (związanej z określonym sposobem jej </w:t>
      </w:r>
      <w:r w:rsidR="00933B12">
        <w:rPr>
          <w:rFonts w:asciiTheme="majorHAnsi" w:hAnsiTheme="majorHAnsi"/>
          <w:sz w:val="22"/>
          <w:szCs w:val="22"/>
          <w:lang w:val="pl-PL"/>
        </w:rPr>
        <w:t>wykorzystania</w:t>
      </w:r>
      <w:r w:rsidRPr="00A068DB">
        <w:rPr>
          <w:rFonts w:asciiTheme="majorHAnsi" w:hAnsiTheme="majorHAnsi"/>
          <w:sz w:val="22"/>
          <w:szCs w:val="22"/>
          <w:lang w:val="pl-PL"/>
        </w:rPr>
        <w:t>) oraz przynależności do</w:t>
      </w:r>
      <w:r w:rsidR="005B4A3D">
        <w:rPr>
          <w:rFonts w:asciiTheme="majorHAnsi" w:hAnsiTheme="majorHAnsi"/>
          <w:sz w:val="22"/>
          <w:szCs w:val="22"/>
          <w:lang w:val="pl-PL"/>
        </w:rPr>
        <w:t> </w:t>
      </w:r>
      <w:r w:rsidR="00933B12">
        <w:rPr>
          <w:rFonts w:asciiTheme="majorHAnsi" w:hAnsiTheme="majorHAnsi"/>
          <w:sz w:val="22"/>
          <w:szCs w:val="22"/>
          <w:lang w:val="pl-PL"/>
        </w:rPr>
        <w:t>konkretnej</w:t>
      </w:r>
      <w:r w:rsidR="00933B12" w:rsidRPr="00A068DB">
        <w:rPr>
          <w:rFonts w:asciiTheme="majorHAnsi" w:hAnsiTheme="majorHAnsi"/>
          <w:sz w:val="22"/>
          <w:szCs w:val="22"/>
          <w:lang w:val="pl-PL"/>
        </w:rPr>
        <w:t xml:space="preserve"> </w:t>
      </w:r>
      <w:r w:rsidRPr="00A068DB">
        <w:rPr>
          <w:rFonts w:asciiTheme="majorHAnsi" w:hAnsiTheme="majorHAnsi"/>
          <w:sz w:val="22"/>
          <w:szCs w:val="22"/>
          <w:lang w:val="pl-PL"/>
        </w:rPr>
        <w:t>grupy społecznej. Synergie i konflikty z innymi usługami ekosystemowymi opisano w dziale usług zaopatrzeniowych.</w:t>
      </w:r>
    </w:p>
    <w:p w14:paraId="565BF601" w14:textId="77777777" w:rsidR="00CB1451" w:rsidRPr="00A068DB" w:rsidRDefault="00CB1451" w:rsidP="00957AFC">
      <w:pPr>
        <w:tabs>
          <w:tab w:val="left" w:pos="960"/>
        </w:tabs>
        <w:jc w:val="both"/>
        <w:rPr>
          <w:rFonts w:asciiTheme="majorHAnsi" w:hAnsiTheme="majorHAnsi"/>
          <w:color w:val="3E762A" w:themeColor="accent1" w:themeShade="BF"/>
          <w:sz w:val="22"/>
          <w:szCs w:val="22"/>
          <w:lang w:val="pl-PL"/>
        </w:rPr>
      </w:pPr>
      <w:r w:rsidRPr="00A068DB">
        <w:rPr>
          <w:rFonts w:asciiTheme="majorHAnsi" w:hAnsiTheme="majorHAnsi"/>
          <w:color w:val="3E762A" w:themeColor="accent1" w:themeShade="BF"/>
          <w:sz w:val="22"/>
          <w:szCs w:val="22"/>
          <w:lang w:val="pl-PL"/>
        </w:rPr>
        <w:t>Kąpiele i inne rodzaje rekreacji nad wodą</w:t>
      </w:r>
    </w:p>
    <w:p w14:paraId="377014A8" w14:textId="3A7D3C20" w:rsidR="005A51EF" w:rsidRDefault="613BADCD" w:rsidP="23CCD8AE">
      <w:pPr>
        <w:tabs>
          <w:tab w:val="left" w:pos="960"/>
        </w:tabs>
        <w:jc w:val="both"/>
        <w:rPr>
          <w:rFonts w:asciiTheme="majorHAnsi" w:hAnsiTheme="majorHAnsi"/>
          <w:color w:val="3E762A" w:themeColor="accent1" w:themeShade="BF"/>
          <w:sz w:val="22"/>
          <w:szCs w:val="22"/>
          <w:lang w:val="pl-PL"/>
        </w:rPr>
      </w:pPr>
      <w:r w:rsidRPr="23CCD8AE">
        <w:rPr>
          <w:rFonts w:asciiTheme="majorHAnsi" w:hAnsiTheme="majorHAnsi"/>
          <w:sz w:val="22"/>
          <w:szCs w:val="22"/>
          <w:lang w:val="pl-PL"/>
        </w:rPr>
        <w:lastRenderedPageBreak/>
        <w:t>Kąpiele i pływanie rekreacyjne są jednym z częstych sposobów wykorzystania rzek i jezior oraz innych mokradeł z wodą powierzchniową</w:t>
      </w:r>
      <w:r w:rsidR="2D9E6D0E" w:rsidRPr="23CCD8AE">
        <w:rPr>
          <w:rFonts w:asciiTheme="majorHAnsi" w:hAnsiTheme="majorHAnsi"/>
          <w:sz w:val="22"/>
          <w:szCs w:val="22"/>
          <w:lang w:val="pl-PL"/>
        </w:rPr>
        <w:t xml:space="preserve"> – </w:t>
      </w:r>
      <w:r w:rsidRPr="23CCD8AE">
        <w:rPr>
          <w:rFonts w:asciiTheme="majorHAnsi" w:hAnsiTheme="majorHAnsi"/>
          <w:sz w:val="22"/>
          <w:szCs w:val="22"/>
          <w:lang w:val="pl-PL"/>
        </w:rPr>
        <w:t xml:space="preserve">stawów, starorzeczy. Atrakcyjność kąpielowa zależy przede wszystkim od czystości wody oraz od charakteru dna i brzegów, a także od atrakcyjności okolicznego krajobrazu. O ile intensywność wykorzystania nie jest znaczna, o tyle wykorzystanie kąpielowe nie narusza znacząco innych usług ekosystemowych mokradeł. W celach kąpielowych wykorzystywane są z reguły wydzielone lokalizacje, co powoduje, że presja nie rozciąga się na cały ekosystem rzeki czy jeziora. </w:t>
      </w:r>
      <w:r w:rsidR="00CB1451" w:rsidRPr="23CCD8AE">
        <w:rPr>
          <w:rFonts w:asciiTheme="majorHAnsi" w:hAnsiTheme="majorHAnsi"/>
          <w:sz w:val="22"/>
          <w:szCs w:val="22"/>
          <w:lang w:val="pl-PL"/>
        </w:rPr>
        <w:t>Działania prowadzące do obniżenia czystości wód (depozycja zanieczyszczeń, intensywne rolnictwo, niszczenie bagiennych stref buforowych) negatywnie wpływają na możliwość kąpielowego korzystania z nich.</w:t>
      </w:r>
      <w:r w:rsidRPr="23CCD8AE">
        <w:rPr>
          <w:rFonts w:asciiTheme="majorHAnsi" w:hAnsiTheme="majorHAnsi"/>
          <w:sz w:val="22"/>
          <w:szCs w:val="22"/>
          <w:lang w:val="pl-PL"/>
        </w:rPr>
        <w:t xml:space="preserve"> Podobnie jest w przypadku działań zmniejszających znacząco naturalność ekosystemów </w:t>
      </w:r>
      <w:r w:rsidR="28EC9DB1" w:rsidRPr="23CCD8AE">
        <w:rPr>
          <w:rFonts w:asciiTheme="majorHAnsi" w:hAnsiTheme="majorHAnsi"/>
          <w:sz w:val="22"/>
          <w:szCs w:val="22"/>
          <w:lang w:val="pl-PL"/>
        </w:rPr>
        <w:t>–</w:t>
      </w:r>
      <w:r w:rsidRPr="23CCD8AE">
        <w:rPr>
          <w:rFonts w:asciiTheme="majorHAnsi" w:hAnsiTheme="majorHAnsi"/>
          <w:sz w:val="22"/>
          <w:szCs w:val="22"/>
          <w:lang w:val="pl-PL"/>
        </w:rPr>
        <w:t xml:space="preserve"> zbiorniki zaporowe i rzeki uregulowane nie jawią się z reguły jako atrakcyjne miejsca kąpielowe ze względu na zabudowę brzegów, równomierny nurt (rzeki uregulowane) lub akumulację mulistych osadów (zbiorniki zaporowe).</w:t>
      </w:r>
    </w:p>
    <w:p w14:paraId="1A6059E6" w14:textId="77777777" w:rsidR="00CB1451" w:rsidRPr="00A068DB" w:rsidRDefault="00CB1451" w:rsidP="00A068DB">
      <w:pPr>
        <w:tabs>
          <w:tab w:val="left" w:pos="960"/>
        </w:tabs>
        <w:rPr>
          <w:rFonts w:asciiTheme="majorHAnsi" w:hAnsiTheme="majorHAnsi"/>
          <w:color w:val="3E762A" w:themeColor="accent1" w:themeShade="BF"/>
          <w:sz w:val="22"/>
          <w:szCs w:val="22"/>
          <w:lang w:val="pl-PL"/>
        </w:rPr>
      </w:pPr>
      <w:r w:rsidRPr="00A068DB">
        <w:rPr>
          <w:rFonts w:asciiTheme="majorHAnsi" w:hAnsiTheme="majorHAnsi"/>
          <w:color w:val="3E762A" w:themeColor="accent1" w:themeShade="BF"/>
          <w:sz w:val="22"/>
          <w:szCs w:val="22"/>
          <w:lang w:val="pl-PL"/>
        </w:rPr>
        <w:t>Obserwacje ptaków</w:t>
      </w:r>
    </w:p>
    <w:p w14:paraId="61D55090" w14:textId="487C4A03" w:rsidR="005A51EF" w:rsidRDefault="00CB1451" w:rsidP="00957AFC">
      <w:pPr>
        <w:tabs>
          <w:tab w:val="left" w:pos="960"/>
        </w:tabs>
        <w:jc w:val="both"/>
        <w:rPr>
          <w:rFonts w:asciiTheme="majorHAnsi" w:hAnsiTheme="majorHAnsi"/>
          <w:color w:val="3E762A" w:themeColor="accent1" w:themeShade="BF"/>
          <w:sz w:val="22"/>
          <w:szCs w:val="22"/>
          <w:lang w:val="pl-PL"/>
        </w:rPr>
      </w:pPr>
      <w:r w:rsidRPr="00A068DB">
        <w:rPr>
          <w:rFonts w:asciiTheme="majorHAnsi" w:hAnsiTheme="majorHAnsi"/>
          <w:sz w:val="22"/>
          <w:szCs w:val="22"/>
          <w:lang w:val="pl-PL"/>
        </w:rPr>
        <w:t xml:space="preserve">Obserwacje ptaków prowadzone w celach hobbystycznych są coraz popularniejszym sposobem spędzania czasu na łonie przyrody i częstym motywem odwiedzania terenów </w:t>
      </w:r>
      <w:proofErr w:type="spellStart"/>
      <w:r w:rsidRPr="00A068DB">
        <w:rPr>
          <w:rFonts w:asciiTheme="majorHAnsi" w:hAnsiTheme="majorHAnsi"/>
          <w:sz w:val="22"/>
          <w:szCs w:val="22"/>
          <w:lang w:val="pl-PL"/>
        </w:rPr>
        <w:t>mokradłowych</w:t>
      </w:r>
      <w:proofErr w:type="spellEnd"/>
      <w:r w:rsidRPr="00A068DB">
        <w:rPr>
          <w:rFonts w:asciiTheme="majorHAnsi" w:hAnsiTheme="majorHAnsi"/>
          <w:sz w:val="22"/>
          <w:szCs w:val="22"/>
          <w:lang w:val="pl-PL"/>
        </w:rPr>
        <w:t>. W</w:t>
      </w:r>
      <w:r w:rsidR="00803A6F">
        <w:rPr>
          <w:rFonts w:asciiTheme="majorHAnsi" w:hAnsiTheme="majorHAnsi"/>
          <w:sz w:val="22"/>
          <w:szCs w:val="22"/>
          <w:lang w:val="pl-PL"/>
        </w:rPr>
        <w:t> </w:t>
      </w:r>
      <w:r w:rsidRPr="00A068DB">
        <w:rPr>
          <w:rFonts w:asciiTheme="majorHAnsi" w:hAnsiTheme="majorHAnsi"/>
          <w:sz w:val="22"/>
          <w:szCs w:val="22"/>
          <w:lang w:val="pl-PL"/>
        </w:rPr>
        <w:t>sposób oczywisty usługa ta współgra z usługami podtrzymującymi</w:t>
      </w:r>
      <w:r w:rsidR="00D76DC8">
        <w:rPr>
          <w:rFonts w:asciiTheme="majorHAnsi" w:hAnsiTheme="majorHAnsi"/>
          <w:sz w:val="22"/>
          <w:szCs w:val="22"/>
          <w:lang w:val="pl-PL"/>
        </w:rPr>
        <w:t xml:space="preserve"> – </w:t>
      </w:r>
      <w:r w:rsidRPr="00A068DB">
        <w:rPr>
          <w:rFonts w:asciiTheme="majorHAnsi" w:hAnsiTheme="majorHAnsi"/>
          <w:sz w:val="22"/>
          <w:szCs w:val="22"/>
          <w:lang w:val="pl-PL"/>
        </w:rPr>
        <w:t xml:space="preserve">warunkującymi wysokie bogactwo ornitofauny. </w:t>
      </w:r>
    </w:p>
    <w:p w14:paraId="3E79B034" w14:textId="77777777" w:rsidR="00CB1451" w:rsidRPr="00A068DB" w:rsidRDefault="00CB1451" w:rsidP="00957AFC">
      <w:pPr>
        <w:tabs>
          <w:tab w:val="left" w:pos="960"/>
        </w:tabs>
        <w:jc w:val="both"/>
        <w:rPr>
          <w:rFonts w:asciiTheme="majorHAnsi" w:hAnsiTheme="majorHAnsi"/>
          <w:color w:val="3E762A" w:themeColor="accent1" w:themeShade="BF"/>
          <w:sz w:val="22"/>
          <w:szCs w:val="22"/>
          <w:lang w:val="pl-PL"/>
        </w:rPr>
      </w:pPr>
      <w:r w:rsidRPr="00A068DB">
        <w:rPr>
          <w:rFonts w:asciiTheme="majorHAnsi" w:hAnsiTheme="majorHAnsi"/>
          <w:color w:val="3E762A" w:themeColor="accent1" w:themeShade="BF"/>
          <w:sz w:val="22"/>
          <w:szCs w:val="22"/>
          <w:lang w:val="pl-PL"/>
        </w:rPr>
        <w:t>Spacery, podziwianie widoków</w:t>
      </w:r>
    </w:p>
    <w:p w14:paraId="5D6980F2" w14:textId="66FE6CEE"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Spacery są jednym z najczęstszych motywów wizyt nad wodą, przy czym krajobrazy naturalne są</w:t>
      </w:r>
      <w:r w:rsidR="00971FE5">
        <w:rPr>
          <w:rFonts w:asciiTheme="majorHAnsi" w:hAnsiTheme="majorHAnsi"/>
          <w:sz w:val="22"/>
          <w:szCs w:val="22"/>
          <w:lang w:val="pl-PL"/>
        </w:rPr>
        <w:t> </w:t>
      </w:r>
      <w:r w:rsidRPr="00A068DB">
        <w:rPr>
          <w:rFonts w:asciiTheme="majorHAnsi" w:hAnsiTheme="majorHAnsi"/>
          <w:sz w:val="22"/>
          <w:szCs w:val="22"/>
          <w:lang w:val="pl-PL"/>
        </w:rPr>
        <w:t>oceniane jako bardziej atrakcyjne niż krajobrazy intensywnie przekształcone (</w:t>
      </w:r>
      <w:proofErr w:type="spellStart"/>
      <w:r w:rsidRPr="00A068DB">
        <w:rPr>
          <w:rFonts w:asciiTheme="majorHAnsi" w:hAnsiTheme="majorHAnsi"/>
          <w:sz w:val="22"/>
          <w:szCs w:val="22"/>
          <w:lang w:val="pl-PL"/>
        </w:rPr>
        <w:t>Giergiczny</w:t>
      </w:r>
      <w:proofErr w:type="spellEnd"/>
      <w:r w:rsidRPr="00A068DB">
        <w:rPr>
          <w:rFonts w:asciiTheme="majorHAnsi" w:hAnsiTheme="majorHAnsi"/>
          <w:sz w:val="22"/>
          <w:szCs w:val="22"/>
          <w:lang w:val="pl-PL"/>
        </w:rPr>
        <w:t xml:space="preserve"> i in. 2021). Jednym z przejawów funkcji estetycznej wielu mokradeł są wysokie ceny nieruchomości, z których widok rozciąga się na dolinę rzeczną lub jezioro. Przekształcenie tych ekosystemów w</w:t>
      </w:r>
      <w:r w:rsidR="00803A6F">
        <w:rPr>
          <w:rFonts w:asciiTheme="majorHAnsi" w:hAnsiTheme="majorHAnsi"/>
          <w:sz w:val="22"/>
          <w:szCs w:val="22"/>
          <w:lang w:val="pl-PL"/>
        </w:rPr>
        <w:t> </w:t>
      </w:r>
      <w:r w:rsidRPr="00A068DB">
        <w:rPr>
          <w:rFonts w:asciiTheme="majorHAnsi" w:hAnsiTheme="majorHAnsi"/>
          <w:sz w:val="22"/>
          <w:szCs w:val="22"/>
          <w:lang w:val="pl-PL"/>
        </w:rPr>
        <w:t>kierunku eksploatacji określonych usług zaopatrzeniowych z reguły zaburza możliwość czerpania przyjemności z percepcji piękna ich przyrody.</w:t>
      </w:r>
    </w:p>
    <w:p w14:paraId="4F8094DB" w14:textId="77777777" w:rsidR="005A51EF" w:rsidRDefault="005A51EF" w:rsidP="00957AFC">
      <w:pPr>
        <w:tabs>
          <w:tab w:val="left" w:pos="960"/>
        </w:tabs>
        <w:jc w:val="both"/>
        <w:rPr>
          <w:rFonts w:asciiTheme="majorHAnsi" w:hAnsiTheme="majorHAnsi"/>
          <w:b/>
          <w:sz w:val="22"/>
          <w:szCs w:val="22"/>
          <w:lang w:val="pl-PL"/>
        </w:rPr>
      </w:pPr>
    </w:p>
    <w:p w14:paraId="3384BDC0" w14:textId="77777777" w:rsidR="00CB1451" w:rsidRPr="00A068DB" w:rsidRDefault="00CB1451" w:rsidP="00957AFC">
      <w:pPr>
        <w:tabs>
          <w:tab w:val="left" w:pos="960"/>
        </w:tabs>
        <w:jc w:val="both"/>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 xml:space="preserve">Nauka i informacja </w:t>
      </w:r>
    </w:p>
    <w:p w14:paraId="06702F91" w14:textId="7A001F37"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Możliwość opisu naukowego, formułowania pytań badawczych, a także prowadzenia badań empirycznych i doświadczalnych i wnioskowania, wymaga zachowania przedmiotów tego opisu. Mokradła są bardzo bogatym źródłem wiedzy i informacji</w:t>
      </w:r>
      <w:r w:rsidR="00D76DC8">
        <w:rPr>
          <w:rFonts w:asciiTheme="majorHAnsi" w:hAnsiTheme="majorHAnsi"/>
          <w:sz w:val="22"/>
          <w:szCs w:val="22"/>
          <w:lang w:val="pl-PL"/>
        </w:rPr>
        <w:t xml:space="preserve"> – </w:t>
      </w:r>
      <w:r w:rsidRPr="00A068DB">
        <w:rPr>
          <w:rFonts w:asciiTheme="majorHAnsi" w:hAnsiTheme="majorHAnsi"/>
          <w:sz w:val="22"/>
          <w:szCs w:val="22"/>
          <w:lang w:val="pl-PL"/>
        </w:rPr>
        <w:t>zarówno o nich samych, jako ekosystemach, jak i o żyjących w nich organizmach i o szerszym kontekście krajobrazowym, klimatycznym, kulturowym czy historycznym. Lista nauk podstawowych, dla których mokradła są</w:t>
      </w:r>
      <w:r w:rsidR="00971FE5">
        <w:rPr>
          <w:rFonts w:asciiTheme="majorHAnsi" w:hAnsiTheme="majorHAnsi"/>
          <w:sz w:val="22"/>
          <w:szCs w:val="22"/>
          <w:lang w:val="pl-PL"/>
        </w:rPr>
        <w:t> </w:t>
      </w:r>
      <w:r w:rsidRPr="00A068DB">
        <w:rPr>
          <w:rFonts w:asciiTheme="majorHAnsi" w:hAnsiTheme="majorHAnsi"/>
          <w:sz w:val="22"/>
          <w:szCs w:val="22"/>
          <w:lang w:val="pl-PL"/>
        </w:rPr>
        <w:t>przedmiotem albo obiektem badań obejmuje między innymi ekologię, botanikę, zoologię, mikrobiologię i inne działy biologii, paleontologię, archeologię, geologię, hydrogeologię, meteorologię, geografię fizyczną</w:t>
      </w:r>
      <w:r w:rsidR="00933B12">
        <w:rPr>
          <w:rFonts w:asciiTheme="majorHAnsi" w:hAnsiTheme="majorHAnsi"/>
          <w:sz w:val="22"/>
          <w:szCs w:val="22"/>
          <w:lang w:val="pl-PL"/>
        </w:rPr>
        <w:t>, leśnictwo, hydrologia, inżynieria środowiska, budownictwo</w:t>
      </w:r>
      <w:r w:rsidRPr="00A068DB">
        <w:rPr>
          <w:rFonts w:asciiTheme="majorHAnsi" w:hAnsiTheme="majorHAnsi"/>
          <w:sz w:val="22"/>
          <w:szCs w:val="22"/>
          <w:lang w:val="pl-PL"/>
        </w:rPr>
        <w:t>. Szczególny zasób informacji stanowią pokłady torfu i osady jeziorne, których analiza może dostarczyć wiedzy o przeszłym klimacie, szacie roślinnej i</w:t>
      </w:r>
      <w:r w:rsidR="00803A6F">
        <w:rPr>
          <w:rFonts w:asciiTheme="majorHAnsi" w:hAnsiTheme="majorHAnsi"/>
          <w:sz w:val="22"/>
          <w:szCs w:val="22"/>
          <w:lang w:val="pl-PL"/>
        </w:rPr>
        <w:t> </w:t>
      </w:r>
      <w:r w:rsidRPr="00A068DB">
        <w:rPr>
          <w:rFonts w:asciiTheme="majorHAnsi" w:hAnsiTheme="majorHAnsi"/>
          <w:sz w:val="22"/>
          <w:szCs w:val="22"/>
          <w:lang w:val="pl-PL"/>
        </w:rPr>
        <w:t xml:space="preserve">zespołach mikroorganizmów, strukturze krajobrazu i jego użytkowaniu przez człowieka; pokłady torfu mogą też zachować artefakty dawnych kultur a nawet ciała osób zmarłych w dawnych epokach. Z kolei z punktu widzenia ekologii aplikacyjnej zachowanie w stanie naturalnym lub bliskim naturalnego ekosystemów </w:t>
      </w:r>
      <w:proofErr w:type="spellStart"/>
      <w:r w:rsidRPr="00A068DB">
        <w:rPr>
          <w:rFonts w:asciiTheme="majorHAnsi" w:hAnsiTheme="majorHAnsi"/>
          <w:sz w:val="22"/>
          <w:szCs w:val="22"/>
          <w:lang w:val="pl-PL"/>
        </w:rPr>
        <w:t>mokradłowych</w:t>
      </w:r>
      <w:proofErr w:type="spellEnd"/>
      <w:r w:rsidRPr="00A068DB">
        <w:rPr>
          <w:rFonts w:asciiTheme="majorHAnsi" w:hAnsiTheme="majorHAnsi"/>
          <w:sz w:val="22"/>
          <w:szCs w:val="22"/>
          <w:lang w:val="pl-PL"/>
        </w:rPr>
        <w:t xml:space="preserve"> reprezentujących różne typy ekologiczne i</w:t>
      </w:r>
      <w:r w:rsidR="00803A6F">
        <w:rPr>
          <w:rFonts w:asciiTheme="majorHAnsi" w:hAnsiTheme="majorHAnsi"/>
          <w:sz w:val="22"/>
          <w:szCs w:val="22"/>
          <w:lang w:val="pl-PL"/>
        </w:rPr>
        <w:t> </w:t>
      </w:r>
      <w:r w:rsidRPr="00A068DB">
        <w:rPr>
          <w:rFonts w:asciiTheme="majorHAnsi" w:hAnsiTheme="majorHAnsi"/>
          <w:sz w:val="22"/>
          <w:szCs w:val="22"/>
          <w:lang w:val="pl-PL"/>
        </w:rPr>
        <w:t>biogeograficzne może pomóc jako odniesienie w restytucji przyrodniczej ekosystemów zdegradowanych. Ważną funkcją naturalnych ekosystemów wraz z ich fauną i florą jest też sygnalizacja zmian w środowisku</w:t>
      </w:r>
      <w:r w:rsidR="00D76DC8">
        <w:rPr>
          <w:rFonts w:asciiTheme="majorHAnsi" w:hAnsiTheme="majorHAnsi"/>
          <w:sz w:val="22"/>
          <w:szCs w:val="22"/>
          <w:lang w:val="pl-PL"/>
        </w:rPr>
        <w:t xml:space="preserve"> – </w:t>
      </w:r>
      <w:r w:rsidRPr="00A068DB">
        <w:rPr>
          <w:rFonts w:asciiTheme="majorHAnsi" w:hAnsiTheme="majorHAnsi"/>
          <w:sz w:val="22"/>
          <w:szCs w:val="22"/>
          <w:lang w:val="pl-PL"/>
        </w:rPr>
        <w:t xml:space="preserve">dzięki </w:t>
      </w:r>
      <w:r w:rsidRPr="00A068DB">
        <w:rPr>
          <w:rFonts w:asciiTheme="majorHAnsi" w:hAnsiTheme="majorHAnsi"/>
          <w:sz w:val="22"/>
          <w:szCs w:val="22"/>
          <w:lang w:val="pl-PL"/>
        </w:rPr>
        <w:lastRenderedPageBreak/>
        <w:t xml:space="preserve">monitoringowi prowadzonemu w ekosystemach pozbawionych bezpośredniej ingerencji człowieka można lepiej poznać wpływ na przyrodę zmian klimatu czy </w:t>
      </w:r>
      <w:r w:rsidR="005D785F">
        <w:rPr>
          <w:rFonts w:asciiTheme="majorHAnsi" w:hAnsiTheme="majorHAnsi"/>
          <w:sz w:val="22"/>
          <w:szCs w:val="22"/>
          <w:lang w:val="pl-PL"/>
        </w:rPr>
        <w:t>e</w:t>
      </w:r>
      <w:r w:rsidRPr="00A068DB">
        <w:rPr>
          <w:rFonts w:asciiTheme="majorHAnsi" w:hAnsiTheme="majorHAnsi"/>
          <w:sz w:val="22"/>
          <w:szCs w:val="22"/>
          <w:lang w:val="pl-PL"/>
        </w:rPr>
        <w:t>misj</w:t>
      </w:r>
      <w:r w:rsidR="00091A57">
        <w:rPr>
          <w:rFonts w:asciiTheme="majorHAnsi" w:hAnsiTheme="majorHAnsi"/>
          <w:sz w:val="22"/>
          <w:szCs w:val="22"/>
          <w:lang w:val="pl-PL"/>
        </w:rPr>
        <w:t xml:space="preserve">i </w:t>
      </w:r>
      <w:r w:rsidRPr="00A068DB">
        <w:rPr>
          <w:rFonts w:asciiTheme="majorHAnsi" w:hAnsiTheme="majorHAnsi"/>
          <w:sz w:val="22"/>
          <w:szCs w:val="22"/>
          <w:lang w:val="pl-PL"/>
        </w:rPr>
        <w:t>zanieczyszczeń ze</w:t>
      </w:r>
      <w:r w:rsidR="00971FE5">
        <w:rPr>
          <w:rFonts w:asciiTheme="majorHAnsi" w:hAnsiTheme="majorHAnsi"/>
          <w:sz w:val="22"/>
          <w:szCs w:val="22"/>
          <w:lang w:val="pl-PL"/>
        </w:rPr>
        <w:t> </w:t>
      </w:r>
      <w:r w:rsidRPr="00A068DB">
        <w:rPr>
          <w:rFonts w:asciiTheme="majorHAnsi" w:hAnsiTheme="majorHAnsi"/>
          <w:sz w:val="22"/>
          <w:szCs w:val="22"/>
          <w:lang w:val="pl-PL"/>
        </w:rPr>
        <w:t xml:space="preserve">źródeł rozproszonych. </w:t>
      </w:r>
    </w:p>
    <w:p w14:paraId="497855CD" w14:textId="77777777" w:rsidR="00F27BEB" w:rsidRPr="005C5A9E" w:rsidRDefault="00F27BEB" w:rsidP="00A068DB">
      <w:pPr>
        <w:tabs>
          <w:tab w:val="left" w:pos="960"/>
        </w:tabs>
        <w:rPr>
          <w:rFonts w:asciiTheme="majorHAnsi" w:hAnsiTheme="majorHAnsi"/>
          <w:bCs/>
          <w:sz w:val="22"/>
          <w:szCs w:val="22"/>
          <w:lang w:val="pl-PL"/>
        </w:rPr>
      </w:pPr>
    </w:p>
    <w:p w14:paraId="18DD85BA" w14:textId="77777777" w:rsidR="00CB1451" w:rsidRPr="00A068DB" w:rsidRDefault="00CB1451" w:rsidP="00A068DB">
      <w:pPr>
        <w:tabs>
          <w:tab w:val="left" w:pos="960"/>
        </w:tabs>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Kształtowanie tożsamości</w:t>
      </w:r>
    </w:p>
    <w:p w14:paraId="055FDEF4" w14:textId="101E80CB" w:rsidR="00CB1451"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 xml:space="preserve">Elementy krajobrazu i przyrody mają duże znaczenie w kształtowaniu tożsamości lokalnej ludności zamieszkującej dany teren. Znajduje to swoje odzwierciedlenie w zwyczajowym nazewnictwie regionów geograficznych (np. Kraina </w:t>
      </w:r>
      <w:r w:rsidR="005D785F">
        <w:rPr>
          <w:rFonts w:asciiTheme="majorHAnsi" w:hAnsiTheme="majorHAnsi"/>
          <w:sz w:val="22"/>
          <w:szCs w:val="22"/>
          <w:lang w:val="pl-PL"/>
        </w:rPr>
        <w:t>T</w:t>
      </w:r>
      <w:r w:rsidRPr="00A068DB">
        <w:rPr>
          <w:rFonts w:asciiTheme="majorHAnsi" w:hAnsiTheme="majorHAnsi"/>
          <w:sz w:val="22"/>
          <w:szCs w:val="22"/>
          <w:lang w:val="pl-PL"/>
        </w:rPr>
        <w:t xml:space="preserve">ysiąca </w:t>
      </w:r>
      <w:r w:rsidR="005D785F">
        <w:rPr>
          <w:rFonts w:asciiTheme="majorHAnsi" w:hAnsiTheme="majorHAnsi"/>
          <w:sz w:val="22"/>
          <w:szCs w:val="22"/>
          <w:lang w:val="pl-PL"/>
        </w:rPr>
        <w:t>J</w:t>
      </w:r>
      <w:r w:rsidRPr="00A068DB">
        <w:rPr>
          <w:rFonts w:asciiTheme="majorHAnsi" w:hAnsiTheme="majorHAnsi"/>
          <w:sz w:val="22"/>
          <w:szCs w:val="22"/>
          <w:lang w:val="pl-PL"/>
        </w:rPr>
        <w:t xml:space="preserve">ezior, Kraj </w:t>
      </w:r>
      <w:r w:rsidR="005D785F">
        <w:rPr>
          <w:rFonts w:asciiTheme="majorHAnsi" w:hAnsiTheme="majorHAnsi"/>
          <w:sz w:val="22"/>
          <w:szCs w:val="22"/>
          <w:lang w:val="pl-PL"/>
        </w:rPr>
        <w:t>N</w:t>
      </w:r>
      <w:r w:rsidRPr="00A068DB">
        <w:rPr>
          <w:rFonts w:asciiTheme="majorHAnsi" w:hAnsiTheme="majorHAnsi"/>
          <w:sz w:val="22"/>
          <w:szCs w:val="22"/>
          <w:lang w:val="pl-PL"/>
        </w:rPr>
        <w:t>adwiślański), czy</w:t>
      </w:r>
      <w:r w:rsidR="00971FE5">
        <w:rPr>
          <w:rFonts w:asciiTheme="majorHAnsi" w:hAnsiTheme="majorHAnsi"/>
          <w:sz w:val="22"/>
          <w:szCs w:val="22"/>
          <w:lang w:val="pl-PL"/>
        </w:rPr>
        <w:t> </w:t>
      </w:r>
      <w:r w:rsidRPr="00A068DB">
        <w:rPr>
          <w:rFonts w:asciiTheme="majorHAnsi" w:hAnsiTheme="majorHAnsi"/>
          <w:sz w:val="22"/>
          <w:szCs w:val="22"/>
          <w:lang w:val="pl-PL"/>
        </w:rPr>
        <w:t>konkretnych miejscowości (Bagno, Biel, Podbiel, Zakole, Bródno, Brodnica, Łęgi, itd.). Rzeki i</w:t>
      </w:r>
      <w:r w:rsidR="00803A6F">
        <w:rPr>
          <w:rFonts w:asciiTheme="majorHAnsi" w:hAnsiTheme="majorHAnsi"/>
          <w:sz w:val="22"/>
          <w:szCs w:val="22"/>
          <w:lang w:val="pl-PL"/>
        </w:rPr>
        <w:t> </w:t>
      </w:r>
      <w:r w:rsidRPr="00A068DB">
        <w:rPr>
          <w:rFonts w:asciiTheme="majorHAnsi" w:hAnsiTheme="majorHAnsi"/>
          <w:sz w:val="22"/>
          <w:szCs w:val="22"/>
          <w:lang w:val="pl-PL"/>
        </w:rPr>
        <w:t>strumienie były często osiami założeń osadniczych, decydując o układzie miejscowości i podziale własnościowym gruntów. Wydaje się, że wraz z przekształceniem mokradeł ich znaczenie dla</w:t>
      </w:r>
      <w:r w:rsidR="00971FE5">
        <w:rPr>
          <w:rFonts w:asciiTheme="majorHAnsi" w:hAnsiTheme="majorHAnsi"/>
          <w:sz w:val="22"/>
          <w:szCs w:val="22"/>
          <w:lang w:val="pl-PL"/>
        </w:rPr>
        <w:t> </w:t>
      </w:r>
      <w:r w:rsidRPr="00A068DB">
        <w:rPr>
          <w:rFonts w:asciiTheme="majorHAnsi" w:hAnsiTheme="majorHAnsi"/>
          <w:sz w:val="22"/>
          <w:szCs w:val="22"/>
          <w:lang w:val="pl-PL"/>
        </w:rPr>
        <w:t>kształtowania tożsamości lokalnej i spajania społeczności malało, a z drugiej strony</w:t>
      </w:r>
      <w:r w:rsidR="00D76DC8">
        <w:rPr>
          <w:rFonts w:asciiTheme="majorHAnsi" w:hAnsiTheme="majorHAnsi"/>
          <w:sz w:val="22"/>
          <w:szCs w:val="22"/>
          <w:lang w:val="pl-PL"/>
        </w:rPr>
        <w:t xml:space="preserve"> – </w:t>
      </w:r>
      <w:r w:rsidRPr="00A068DB">
        <w:rPr>
          <w:rFonts w:asciiTheme="majorHAnsi" w:hAnsiTheme="majorHAnsi"/>
          <w:sz w:val="22"/>
          <w:szCs w:val="22"/>
          <w:lang w:val="pl-PL"/>
        </w:rPr>
        <w:t>odtworzenie krajobrazu mokradeł, a w szczególności rzek i ich związku z krajobrazem kulturowym daje nadzieję na wzmacnianie więzi społeczn</w:t>
      </w:r>
      <w:r w:rsidR="00710E11">
        <w:rPr>
          <w:rFonts w:asciiTheme="majorHAnsi" w:hAnsiTheme="majorHAnsi"/>
          <w:sz w:val="22"/>
          <w:szCs w:val="22"/>
          <w:lang w:val="pl-PL"/>
        </w:rPr>
        <w:t>ych.</w:t>
      </w:r>
      <w:r w:rsidRPr="00A068DB">
        <w:rPr>
          <w:rFonts w:asciiTheme="majorHAnsi" w:hAnsiTheme="majorHAnsi"/>
          <w:sz w:val="22"/>
          <w:szCs w:val="22"/>
          <w:lang w:val="pl-PL"/>
        </w:rPr>
        <w:t xml:space="preserve"> </w:t>
      </w:r>
      <w:r w:rsidR="006F3CC2">
        <w:rPr>
          <w:rFonts w:asciiTheme="majorHAnsi" w:hAnsiTheme="majorHAnsi"/>
          <w:sz w:val="22"/>
          <w:szCs w:val="22"/>
          <w:lang w:val="pl-PL"/>
        </w:rPr>
        <w:t>M</w:t>
      </w:r>
      <w:r w:rsidRPr="00A068DB">
        <w:rPr>
          <w:rFonts w:asciiTheme="majorHAnsi" w:hAnsiTheme="majorHAnsi"/>
          <w:sz w:val="22"/>
          <w:szCs w:val="22"/>
          <w:lang w:val="pl-PL"/>
        </w:rPr>
        <w:t>okradł</w:t>
      </w:r>
      <w:r w:rsidR="00971FE5">
        <w:rPr>
          <w:rFonts w:asciiTheme="majorHAnsi" w:hAnsiTheme="majorHAnsi"/>
          <w:sz w:val="22"/>
          <w:szCs w:val="22"/>
          <w:lang w:val="pl-PL"/>
        </w:rPr>
        <w:t>a</w:t>
      </w:r>
      <w:r w:rsidRPr="00A068DB">
        <w:rPr>
          <w:rFonts w:asciiTheme="majorHAnsi" w:hAnsiTheme="majorHAnsi"/>
          <w:sz w:val="22"/>
          <w:szCs w:val="22"/>
          <w:lang w:val="pl-PL"/>
        </w:rPr>
        <w:t xml:space="preserve"> pełnią też ważną funkcję w spajaniu grup ludzi wokół wspólnej pasji, hobby czy sposobu spędzania czasu, np. odtwarzanie tradycyjnego szkutnictwa i użytkowanie łodzi tradycyjnych, zimowe kąpiele (</w:t>
      </w:r>
      <w:r w:rsidR="00A93C9A">
        <w:rPr>
          <w:rFonts w:asciiTheme="majorHAnsi" w:hAnsiTheme="majorHAnsi"/>
          <w:sz w:val="22"/>
          <w:szCs w:val="22"/>
          <w:lang w:val="pl-PL"/>
        </w:rPr>
        <w:t>„</w:t>
      </w:r>
      <w:r w:rsidRPr="00A068DB">
        <w:rPr>
          <w:rFonts w:asciiTheme="majorHAnsi" w:hAnsiTheme="majorHAnsi"/>
          <w:sz w:val="22"/>
          <w:szCs w:val="22"/>
          <w:lang w:val="pl-PL"/>
        </w:rPr>
        <w:t xml:space="preserve">morsowanie”), turystyka wodna, czy wędkarstwo. Z określonymi mokradłami wiążą się lokalne stowarzyszenia lub inicjatywy społeczne (np. Towarzystwo Biebrzańskie, Rzeczpospolita Ptasia, różnorodne Towarzystwa Przyjaciół Rzek, </w:t>
      </w:r>
      <w:r w:rsidR="005D785F">
        <w:rPr>
          <w:rFonts w:asciiTheme="majorHAnsi" w:hAnsiTheme="majorHAnsi"/>
          <w:sz w:val="22"/>
          <w:szCs w:val="22"/>
          <w:lang w:val="pl-PL"/>
        </w:rPr>
        <w:t>itd.</w:t>
      </w:r>
      <w:r w:rsidRPr="00A068DB">
        <w:rPr>
          <w:rFonts w:asciiTheme="majorHAnsi" w:hAnsiTheme="majorHAnsi"/>
          <w:sz w:val="22"/>
          <w:szCs w:val="22"/>
          <w:lang w:val="pl-PL"/>
        </w:rPr>
        <w:t>), a także cyklicznie realizowane wydarzenia kulturalne (jak</w:t>
      </w:r>
      <w:r w:rsidR="00B44D16">
        <w:rPr>
          <w:rFonts w:asciiTheme="majorHAnsi" w:hAnsiTheme="majorHAnsi"/>
          <w:sz w:val="22"/>
          <w:szCs w:val="22"/>
          <w:lang w:val="pl-PL"/>
        </w:rPr>
        <w:t> </w:t>
      </w:r>
      <w:r w:rsidRPr="00A068DB">
        <w:rPr>
          <w:rFonts w:asciiTheme="majorHAnsi" w:hAnsiTheme="majorHAnsi"/>
          <w:sz w:val="22"/>
          <w:szCs w:val="22"/>
          <w:lang w:val="pl-PL"/>
        </w:rPr>
        <w:t>np.</w:t>
      </w:r>
      <w:r w:rsidR="00B44D16">
        <w:rPr>
          <w:rFonts w:asciiTheme="majorHAnsi" w:hAnsiTheme="majorHAnsi"/>
          <w:sz w:val="22"/>
          <w:szCs w:val="22"/>
          <w:lang w:val="pl-PL"/>
        </w:rPr>
        <w:t> </w:t>
      </w:r>
      <w:r w:rsidRPr="00A068DB">
        <w:rPr>
          <w:rFonts w:asciiTheme="majorHAnsi" w:hAnsiTheme="majorHAnsi"/>
          <w:sz w:val="22"/>
          <w:szCs w:val="22"/>
          <w:lang w:val="pl-PL"/>
        </w:rPr>
        <w:t xml:space="preserve">Święto Wisły, Wianki nad Wisłą, Rock na </w:t>
      </w:r>
      <w:r w:rsidR="006F3CC2">
        <w:rPr>
          <w:rFonts w:asciiTheme="majorHAnsi" w:hAnsiTheme="majorHAnsi"/>
          <w:sz w:val="22"/>
          <w:szCs w:val="22"/>
          <w:lang w:val="pl-PL"/>
        </w:rPr>
        <w:t>Bagnach</w:t>
      </w:r>
      <w:r w:rsidRPr="00A068DB">
        <w:rPr>
          <w:rFonts w:asciiTheme="majorHAnsi" w:hAnsiTheme="majorHAnsi"/>
          <w:sz w:val="22"/>
          <w:szCs w:val="22"/>
          <w:lang w:val="pl-PL"/>
        </w:rPr>
        <w:t>, Biebrzańskie Sianokosy). Nie ulega wątpliwości, że przekształcanie mokradeł</w:t>
      </w:r>
      <w:r w:rsidR="00D76DC8">
        <w:rPr>
          <w:rFonts w:asciiTheme="majorHAnsi" w:hAnsiTheme="majorHAnsi"/>
          <w:sz w:val="22"/>
          <w:szCs w:val="22"/>
          <w:lang w:val="pl-PL"/>
        </w:rPr>
        <w:t xml:space="preserve"> – </w:t>
      </w:r>
      <w:r w:rsidRPr="00A068DB">
        <w:rPr>
          <w:rFonts w:asciiTheme="majorHAnsi" w:hAnsiTheme="majorHAnsi"/>
          <w:sz w:val="22"/>
          <w:szCs w:val="22"/>
          <w:lang w:val="pl-PL"/>
        </w:rPr>
        <w:t>osuszanie, regulacje rzek itp.</w:t>
      </w:r>
      <w:r w:rsidR="00D76DC8">
        <w:rPr>
          <w:rFonts w:asciiTheme="majorHAnsi" w:hAnsiTheme="majorHAnsi"/>
          <w:sz w:val="22"/>
          <w:szCs w:val="22"/>
          <w:lang w:val="pl-PL"/>
        </w:rPr>
        <w:t xml:space="preserve"> – </w:t>
      </w:r>
      <w:r w:rsidRPr="00A068DB">
        <w:rPr>
          <w:rFonts w:asciiTheme="majorHAnsi" w:hAnsiTheme="majorHAnsi"/>
          <w:sz w:val="22"/>
          <w:szCs w:val="22"/>
          <w:lang w:val="pl-PL"/>
        </w:rPr>
        <w:t>zaburza ich wartość tożsamościową.</w:t>
      </w:r>
    </w:p>
    <w:p w14:paraId="2F384BB9" w14:textId="77777777" w:rsidR="00957AFC" w:rsidRPr="00A068DB" w:rsidRDefault="00957AFC" w:rsidP="00CB1451">
      <w:pPr>
        <w:tabs>
          <w:tab w:val="left" w:pos="960"/>
        </w:tabs>
        <w:rPr>
          <w:rFonts w:asciiTheme="majorHAnsi" w:hAnsiTheme="majorHAnsi"/>
          <w:sz w:val="22"/>
          <w:szCs w:val="22"/>
          <w:lang w:val="pl-PL"/>
        </w:rPr>
      </w:pPr>
    </w:p>
    <w:p w14:paraId="49F8FAD3" w14:textId="77777777" w:rsidR="00CB1451" w:rsidRPr="00A068DB" w:rsidRDefault="00CB1451" w:rsidP="00A068DB">
      <w:pPr>
        <w:tabs>
          <w:tab w:val="left" w:pos="960"/>
        </w:tabs>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Wartości religijne i symboliczne</w:t>
      </w:r>
    </w:p>
    <w:p w14:paraId="6FBB55BA" w14:textId="737C9EF8"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Ekosystemy wodne, a zwłaszcza rzeki, mają bardzo silne znaczenie symboliczne, odzwierciedlone w wielu kulturach. W symbolice religijnej rzeka kojarzy się z chrztem, tradycja chrztu w Wiśle jest kultywowana przez kościół Adwentystów Dnia Siódmego. Wisła i Odra, jako największe rzeki Polski, a także inne rzeki graniczne</w:t>
      </w:r>
      <w:r w:rsidR="00D76DC8">
        <w:rPr>
          <w:rFonts w:asciiTheme="majorHAnsi" w:hAnsiTheme="majorHAnsi"/>
          <w:sz w:val="22"/>
          <w:szCs w:val="22"/>
          <w:lang w:val="pl-PL"/>
        </w:rPr>
        <w:t xml:space="preserve"> – </w:t>
      </w:r>
      <w:r w:rsidRPr="00A068DB">
        <w:rPr>
          <w:rFonts w:asciiTheme="majorHAnsi" w:hAnsiTheme="majorHAnsi"/>
          <w:sz w:val="22"/>
          <w:szCs w:val="22"/>
          <w:lang w:val="pl-PL"/>
        </w:rPr>
        <w:t>Bug i Nysa</w:t>
      </w:r>
      <w:r w:rsidR="00D76DC8">
        <w:rPr>
          <w:rFonts w:asciiTheme="majorHAnsi" w:hAnsiTheme="majorHAnsi"/>
          <w:sz w:val="22"/>
          <w:szCs w:val="22"/>
          <w:lang w:val="pl-PL"/>
        </w:rPr>
        <w:t xml:space="preserve"> – </w:t>
      </w:r>
      <w:r w:rsidRPr="00A068DB">
        <w:rPr>
          <w:rFonts w:asciiTheme="majorHAnsi" w:hAnsiTheme="majorHAnsi"/>
          <w:sz w:val="22"/>
          <w:szCs w:val="22"/>
          <w:lang w:val="pl-PL"/>
        </w:rPr>
        <w:t>mają silną symbolikę państwotwórczą. Z kolei bagna mają od czasów pozytywistycznych (początki planowej gospodarki wodnej) raczej złe konotacje, symbolizując zepsucie lub niebezpieczeństwo, ale w ostatnich latach upowszechnia się inna symbolika bagien</w:t>
      </w:r>
      <w:r w:rsidR="00D76DC8">
        <w:rPr>
          <w:rFonts w:asciiTheme="majorHAnsi" w:hAnsiTheme="majorHAnsi"/>
          <w:sz w:val="22"/>
          <w:szCs w:val="22"/>
          <w:lang w:val="pl-PL"/>
        </w:rPr>
        <w:t xml:space="preserve"> – </w:t>
      </w:r>
      <w:r w:rsidRPr="00A068DB">
        <w:rPr>
          <w:rFonts w:asciiTheme="majorHAnsi" w:hAnsiTheme="majorHAnsi"/>
          <w:sz w:val="22"/>
          <w:szCs w:val="22"/>
          <w:lang w:val="pl-PL"/>
        </w:rPr>
        <w:t xml:space="preserve">jako obszarów dzikości (w pozytywnym znaczeniu), ostoje przyrody, obszary tajemnicze i fascynujące. </w:t>
      </w:r>
    </w:p>
    <w:p w14:paraId="7BB617CC" w14:textId="77777777" w:rsidR="005A51EF" w:rsidRPr="005C5A9E" w:rsidRDefault="005A51EF" w:rsidP="00A068DB">
      <w:pPr>
        <w:tabs>
          <w:tab w:val="left" w:pos="960"/>
        </w:tabs>
        <w:rPr>
          <w:rFonts w:asciiTheme="majorHAnsi" w:hAnsiTheme="majorHAnsi"/>
          <w:bCs/>
          <w:sz w:val="22"/>
          <w:szCs w:val="22"/>
          <w:lang w:val="pl-PL"/>
        </w:rPr>
      </w:pPr>
    </w:p>
    <w:p w14:paraId="00D4C20D" w14:textId="77777777" w:rsidR="00CB1451" w:rsidRPr="00A068DB" w:rsidRDefault="00CB1451" w:rsidP="007F5202">
      <w:pPr>
        <w:tabs>
          <w:tab w:val="left" w:pos="960"/>
        </w:tabs>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Inspiracja artystyczna</w:t>
      </w:r>
    </w:p>
    <w:p w14:paraId="7D251B66" w14:textId="01ADDF1A" w:rsidR="00CB1451"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 xml:space="preserve">Mokradła są jednymi z najważniejszych elementów krajobrazu stanowiących inspirację artystyczną. Liczne przykłady czerpania natchnienia z przyrody mokradeł w malarstwie (liczne przykłady, J. Chełmoński, S. Wyspiański i wielu innych), muzyce (np. </w:t>
      </w:r>
      <w:r w:rsidR="00A93C9A">
        <w:rPr>
          <w:rFonts w:asciiTheme="majorHAnsi" w:hAnsiTheme="majorHAnsi"/>
          <w:sz w:val="22"/>
          <w:szCs w:val="22"/>
          <w:lang w:val="pl-PL"/>
        </w:rPr>
        <w:t>„</w:t>
      </w:r>
      <w:r w:rsidRPr="00A068DB">
        <w:rPr>
          <w:rFonts w:asciiTheme="majorHAnsi" w:hAnsiTheme="majorHAnsi"/>
          <w:sz w:val="22"/>
          <w:szCs w:val="22"/>
          <w:lang w:val="pl-PL"/>
        </w:rPr>
        <w:t>Jezioro Łabędzie” P.</w:t>
      </w:r>
      <w:r w:rsidR="00803A6F">
        <w:rPr>
          <w:rFonts w:asciiTheme="majorHAnsi" w:hAnsiTheme="majorHAnsi"/>
          <w:sz w:val="22"/>
          <w:szCs w:val="22"/>
          <w:lang w:val="pl-PL"/>
        </w:rPr>
        <w:t> </w:t>
      </w:r>
      <w:r w:rsidRPr="00A068DB">
        <w:rPr>
          <w:rFonts w:asciiTheme="majorHAnsi" w:hAnsiTheme="majorHAnsi"/>
          <w:sz w:val="22"/>
          <w:szCs w:val="22"/>
          <w:lang w:val="pl-PL"/>
        </w:rPr>
        <w:t xml:space="preserve">Czajkowskiego, </w:t>
      </w:r>
      <w:r w:rsidR="00A93C9A">
        <w:rPr>
          <w:rFonts w:asciiTheme="majorHAnsi" w:hAnsiTheme="majorHAnsi"/>
          <w:sz w:val="22"/>
          <w:szCs w:val="22"/>
          <w:lang w:val="pl-PL"/>
        </w:rPr>
        <w:t>„</w:t>
      </w:r>
      <w:r w:rsidRPr="00A068DB">
        <w:rPr>
          <w:rFonts w:asciiTheme="majorHAnsi" w:hAnsiTheme="majorHAnsi"/>
          <w:sz w:val="22"/>
          <w:szCs w:val="22"/>
          <w:lang w:val="pl-PL"/>
        </w:rPr>
        <w:t xml:space="preserve">Rzeka dzieciństwa” zespołu </w:t>
      </w:r>
      <w:proofErr w:type="spellStart"/>
      <w:r w:rsidRPr="00A068DB">
        <w:rPr>
          <w:rFonts w:asciiTheme="majorHAnsi" w:hAnsiTheme="majorHAnsi"/>
          <w:sz w:val="22"/>
          <w:szCs w:val="22"/>
          <w:lang w:val="pl-PL"/>
        </w:rPr>
        <w:t>Breakout</w:t>
      </w:r>
      <w:proofErr w:type="spellEnd"/>
      <w:r w:rsidRPr="00A068DB">
        <w:rPr>
          <w:rFonts w:asciiTheme="majorHAnsi" w:hAnsiTheme="majorHAnsi"/>
          <w:sz w:val="22"/>
          <w:szCs w:val="22"/>
          <w:lang w:val="pl-PL"/>
        </w:rPr>
        <w:t>), rzeźbie (pomnik F. Chopina pod</w:t>
      </w:r>
      <w:r w:rsidR="00971FE5">
        <w:rPr>
          <w:rFonts w:asciiTheme="majorHAnsi" w:hAnsiTheme="majorHAnsi"/>
          <w:sz w:val="22"/>
          <w:szCs w:val="22"/>
          <w:lang w:val="pl-PL"/>
        </w:rPr>
        <w:t> </w:t>
      </w:r>
      <w:r w:rsidRPr="00A068DB">
        <w:rPr>
          <w:rFonts w:asciiTheme="majorHAnsi" w:hAnsiTheme="majorHAnsi"/>
          <w:sz w:val="22"/>
          <w:szCs w:val="22"/>
          <w:lang w:val="pl-PL"/>
        </w:rPr>
        <w:t>wierzbą projektu W. Szymanowskiego), architekturze (mokradła w parkach miejskich, np.</w:t>
      </w:r>
      <w:r w:rsidR="00971FE5">
        <w:rPr>
          <w:rFonts w:asciiTheme="majorHAnsi" w:hAnsiTheme="majorHAnsi"/>
          <w:sz w:val="22"/>
          <w:szCs w:val="22"/>
          <w:lang w:val="pl-PL"/>
        </w:rPr>
        <w:t> </w:t>
      </w:r>
      <w:r w:rsidRPr="00A068DB">
        <w:rPr>
          <w:rFonts w:asciiTheme="majorHAnsi" w:hAnsiTheme="majorHAnsi"/>
          <w:sz w:val="22"/>
          <w:szCs w:val="22"/>
          <w:lang w:val="pl-PL"/>
        </w:rPr>
        <w:t>Łazienki</w:t>
      </w:r>
      <w:r w:rsidR="00736636">
        <w:rPr>
          <w:rFonts w:asciiTheme="majorHAnsi" w:hAnsiTheme="majorHAnsi"/>
          <w:sz w:val="22"/>
          <w:szCs w:val="22"/>
          <w:lang w:val="pl-PL"/>
        </w:rPr>
        <w:t xml:space="preserve"> Królewskie w Warszawie</w:t>
      </w:r>
      <w:r w:rsidRPr="00A068DB">
        <w:rPr>
          <w:rFonts w:asciiTheme="majorHAnsi" w:hAnsiTheme="majorHAnsi"/>
          <w:sz w:val="22"/>
          <w:szCs w:val="22"/>
          <w:lang w:val="pl-PL"/>
        </w:rPr>
        <w:t xml:space="preserve">), literaturze (np. E. Orzeszkowa </w:t>
      </w:r>
      <w:r w:rsidR="00A93C9A">
        <w:rPr>
          <w:rFonts w:asciiTheme="majorHAnsi" w:hAnsiTheme="majorHAnsi"/>
          <w:sz w:val="22"/>
          <w:szCs w:val="22"/>
          <w:lang w:val="pl-PL"/>
        </w:rPr>
        <w:t>„</w:t>
      </w:r>
      <w:r w:rsidRPr="00A068DB">
        <w:rPr>
          <w:rFonts w:asciiTheme="majorHAnsi" w:hAnsiTheme="majorHAnsi"/>
          <w:sz w:val="22"/>
          <w:szCs w:val="22"/>
          <w:lang w:val="pl-PL"/>
        </w:rPr>
        <w:t xml:space="preserve">Nad Niemnem”, Cz. Miłosz </w:t>
      </w:r>
      <w:r w:rsidR="00A93C9A">
        <w:rPr>
          <w:rFonts w:asciiTheme="majorHAnsi" w:hAnsiTheme="majorHAnsi"/>
          <w:sz w:val="22"/>
          <w:szCs w:val="22"/>
          <w:lang w:val="pl-PL"/>
        </w:rPr>
        <w:t>„</w:t>
      </w:r>
      <w:r w:rsidRPr="00A068DB">
        <w:rPr>
          <w:rFonts w:asciiTheme="majorHAnsi" w:hAnsiTheme="majorHAnsi"/>
          <w:sz w:val="22"/>
          <w:szCs w:val="22"/>
          <w:lang w:val="pl-PL"/>
        </w:rPr>
        <w:t>Dolina Issy”), filmie (</w:t>
      </w:r>
      <w:r w:rsidR="00A93C9A">
        <w:rPr>
          <w:rFonts w:asciiTheme="majorHAnsi" w:hAnsiTheme="majorHAnsi"/>
          <w:sz w:val="22"/>
          <w:szCs w:val="22"/>
          <w:lang w:val="pl-PL"/>
        </w:rPr>
        <w:t>„</w:t>
      </w:r>
      <w:r w:rsidRPr="00A068DB">
        <w:rPr>
          <w:rFonts w:asciiTheme="majorHAnsi" w:hAnsiTheme="majorHAnsi"/>
          <w:sz w:val="22"/>
          <w:szCs w:val="22"/>
          <w:lang w:val="pl-PL"/>
        </w:rPr>
        <w:t xml:space="preserve">Konopielka” W. Leszczyńskiego), czy sztuce </w:t>
      </w:r>
      <w:proofErr w:type="spellStart"/>
      <w:r w:rsidRPr="00A068DB">
        <w:rPr>
          <w:rFonts w:asciiTheme="majorHAnsi" w:hAnsiTheme="majorHAnsi"/>
          <w:sz w:val="22"/>
          <w:szCs w:val="22"/>
          <w:lang w:val="pl-PL"/>
        </w:rPr>
        <w:t>performatywnej</w:t>
      </w:r>
      <w:proofErr w:type="spellEnd"/>
      <w:r w:rsidRPr="00A068DB">
        <w:rPr>
          <w:rFonts w:asciiTheme="majorHAnsi" w:hAnsiTheme="majorHAnsi"/>
          <w:sz w:val="22"/>
          <w:szCs w:val="22"/>
          <w:lang w:val="pl-PL"/>
        </w:rPr>
        <w:t xml:space="preserve"> (</w:t>
      </w:r>
      <w:r w:rsidR="00A93C9A">
        <w:rPr>
          <w:rFonts w:asciiTheme="majorHAnsi" w:hAnsiTheme="majorHAnsi"/>
          <w:sz w:val="22"/>
          <w:szCs w:val="22"/>
          <w:lang w:val="pl-PL"/>
        </w:rPr>
        <w:t>„</w:t>
      </w:r>
      <w:r w:rsidRPr="00A068DB">
        <w:rPr>
          <w:rFonts w:asciiTheme="majorHAnsi" w:hAnsiTheme="majorHAnsi"/>
          <w:sz w:val="22"/>
          <w:szCs w:val="22"/>
          <w:lang w:val="pl-PL"/>
        </w:rPr>
        <w:t xml:space="preserve">Siostry </w:t>
      </w:r>
      <w:r w:rsidRPr="00A068DB">
        <w:rPr>
          <w:rFonts w:asciiTheme="majorHAnsi" w:hAnsiTheme="majorHAnsi"/>
          <w:sz w:val="22"/>
          <w:szCs w:val="22"/>
          <w:lang w:val="pl-PL"/>
        </w:rPr>
        <w:lastRenderedPageBreak/>
        <w:t>Rzeki” C.</w:t>
      </w:r>
      <w:r w:rsidR="00803A6F">
        <w:rPr>
          <w:rFonts w:asciiTheme="majorHAnsi" w:hAnsiTheme="majorHAnsi"/>
          <w:sz w:val="22"/>
          <w:szCs w:val="22"/>
          <w:lang w:val="pl-PL"/>
        </w:rPr>
        <w:t> </w:t>
      </w:r>
      <w:r w:rsidRPr="00A068DB">
        <w:rPr>
          <w:rFonts w:asciiTheme="majorHAnsi" w:hAnsiTheme="majorHAnsi"/>
          <w:sz w:val="22"/>
          <w:szCs w:val="22"/>
          <w:lang w:val="pl-PL"/>
        </w:rPr>
        <w:t>Malik) pokazują ich znaczenie dla przeżycia indywidualnego, jak i dziedzictwa kultury. Poza głównym nurtem sztuki, inspirację mokradłami widać też w malarstwie popularnym (dekorowanie mieszkań), czy tworzeniu ogrodów indywidualnych (oczka wodne). Nietrudno nie zauważyć, że inspiracji artystycznej dostarczają niemal wyłącznie mokradła naturalne lub</w:t>
      </w:r>
      <w:r w:rsidR="00971FE5">
        <w:rPr>
          <w:rFonts w:asciiTheme="majorHAnsi" w:hAnsiTheme="majorHAnsi"/>
          <w:sz w:val="22"/>
          <w:szCs w:val="22"/>
          <w:lang w:val="pl-PL"/>
        </w:rPr>
        <w:t> </w:t>
      </w:r>
      <w:r w:rsidRPr="00A068DB">
        <w:rPr>
          <w:rFonts w:asciiTheme="majorHAnsi" w:hAnsiTheme="majorHAnsi"/>
          <w:sz w:val="22"/>
          <w:szCs w:val="22"/>
          <w:lang w:val="pl-PL"/>
        </w:rPr>
        <w:t>nieznacznie przekształcone, można więc wnioskować</w:t>
      </w:r>
      <w:r w:rsidR="00736636">
        <w:rPr>
          <w:rFonts w:asciiTheme="majorHAnsi" w:hAnsiTheme="majorHAnsi"/>
          <w:sz w:val="22"/>
          <w:szCs w:val="22"/>
          <w:lang w:val="pl-PL"/>
        </w:rPr>
        <w:t>,</w:t>
      </w:r>
      <w:r w:rsidRPr="00A068DB">
        <w:rPr>
          <w:rFonts w:asciiTheme="majorHAnsi" w:hAnsiTheme="majorHAnsi"/>
          <w:sz w:val="22"/>
          <w:szCs w:val="22"/>
          <w:lang w:val="pl-PL"/>
        </w:rPr>
        <w:t xml:space="preserve"> iż ta usługa ekosystemowa zanika wraz z</w:t>
      </w:r>
      <w:r w:rsidR="00803A6F">
        <w:rPr>
          <w:rFonts w:asciiTheme="majorHAnsi" w:hAnsiTheme="majorHAnsi"/>
          <w:sz w:val="22"/>
          <w:szCs w:val="22"/>
          <w:lang w:val="pl-PL"/>
        </w:rPr>
        <w:t> </w:t>
      </w:r>
      <w:r w:rsidRPr="00A068DB">
        <w:rPr>
          <w:rFonts w:asciiTheme="majorHAnsi" w:hAnsiTheme="majorHAnsi"/>
          <w:sz w:val="22"/>
          <w:szCs w:val="22"/>
          <w:lang w:val="pl-PL"/>
        </w:rPr>
        <w:t xml:space="preserve">postępowaniem przekształcenia i degradacji mokradeł. </w:t>
      </w:r>
    </w:p>
    <w:p w14:paraId="4F4A3E09" w14:textId="77777777" w:rsidR="00673753" w:rsidRPr="00A068DB" w:rsidRDefault="00673753" w:rsidP="00957AFC">
      <w:pPr>
        <w:tabs>
          <w:tab w:val="left" w:pos="960"/>
        </w:tabs>
        <w:jc w:val="both"/>
        <w:rPr>
          <w:rFonts w:asciiTheme="majorHAnsi" w:hAnsiTheme="majorHAnsi"/>
          <w:sz w:val="22"/>
          <w:szCs w:val="22"/>
          <w:lang w:val="pl-PL"/>
        </w:rPr>
      </w:pPr>
    </w:p>
    <w:p w14:paraId="13991E7B" w14:textId="77777777" w:rsidR="00CB1451" w:rsidRPr="00A068DB" w:rsidRDefault="00CB1451" w:rsidP="00A068DB">
      <w:pPr>
        <w:tabs>
          <w:tab w:val="left" w:pos="960"/>
        </w:tabs>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 xml:space="preserve">Wartość istnienia </w:t>
      </w:r>
    </w:p>
    <w:p w14:paraId="74330E73" w14:textId="5D009094" w:rsidR="00CB1451" w:rsidRPr="00A068DB" w:rsidRDefault="00CB1451" w:rsidP="00957AFC">
      <w:pPr>
        <w:tabs>
          <w:tab w:val="left" w:pos="960"/>
        </w:tabs>
        <w:jc w:val="both"/>
        <w:rPr>
          <w:rFonts w:asciiTheme="majorHAnsi" w:hAnsiTheme="majorHAnsi"/>
          <w:sz w:val="22"/>
          <w:szCs w:val="22"/>
          <w:lang w:val="pl-PL"/>
        </w:rPr>
      </w:pPr>
      <w:r w:rsidRPr="00A068DB">
        <w:rPr>
          <w:rFonts w:asciiTheme="majorHAnsi" w:hAnsiTheme="majorHAnsi"/>
          <w:sz w:val="22"/>
          <w:szCs w:val="22"/>
          <w:lang w:val="pl-PL"/>
        </w:rPr>
        <w:t>Wartość istnienia odnosi się do znaczenia przypisywanego przez ludzi obiektom niezależnie od</w:t>
      </w:r>
      <w:r w:rsidR="00971FE5">
        <w:rPr>
          <w:rFonts w:asciiTheme="majorHAnsi" w:hAnsiTheme="majorHAnsi"/>
          <w:sz w:val="22"/>
          <w:szCs w:val="22"/>
          <w:lang w:val="pl-PL"/>
        </w:rPr>
        <w:t> </w:t>
      </w:r>
      <w:r w:rsidRPr="00A068DB">
        <w:rPr>
          <w:rFonts w:asciiTheme="majorHAnsi" w:hAnsiTheme="majorHAnsi"/>
          <w:sz w:val="22"/>
          <w:szCs w:val="22"/>
          <w:lang w:val="pl-PL"/>
        </w:rPr>
        <w:t>ich użytkowania. Badania wartości przypisywanych przez ludzi obiektom przyrodniczym pokazują, że</w:t>
      </w:r>
      <w:r w:rsidR="00E14AA5">
        <w:rPr>
          <w:rFonts w:asciiTheme="majorHAnsi" w:hAnsiTheme="majorHAnsi"/>
          <w:sz w:val="22"/>
          <w:szCs w:val="22"/>
          <w:lang w:val="pl-PL"/>
        </w:rPr>
        <w:t> </w:t>
      </w:r>
      <w:r w:rsidRPr="00A068DB">
        <w:rPr>
          <w:rFonts w:asciiTheme="majorHAnsi" w:hAnsiTheme="majorHAnsi"/>
          <w:sz w:val="22"/>
          <w:szCs w:val="22"/>
          <w:lang w:val="pl-PL"/>
        </w:rPr>
        <w:t xml:space="preserve">jesteśmy gotowi przypisywać dużą wartość ekosystemom nawet, jeśli ich nigdy nie odwiedziliśmy, ani nie mamy takich planów. Wartość istnienia jest tym wyższa, im bardziej unikalny jest oceniany obiekt. </w:t>
      </w:r>
      <w:r w:rsidR="00091A57">
        <w:rPr>
          <w:rFonts w:asciiTheme="majorHAnsi" w:hAnsiTheme="majorHAnsi"/>
          <w:sz w:val="22"/>
          <w:szCs w:val="22"/>
          <w:lang w:val="pl-PL"/>
        </w:rPr>
        <w:t>P</w:t>
      </w:r>
      <w:r w:rsidRPr="00A068DB">
        <w:rPr>
          <w:rFonts w:asciiTheme="majorHAnsi" w:hAnsiTheme="majorHAnsi"/>
          <w:sz w:val="22"/>
          <w:szCs w:val="22"/>
          <w:lang w:val="pl-PL"/>
        </w:rPr>
        <w:t xml:space="preserve">rzypisywane wartości wynikają przede wszystkim z bogactwa przyrodniczego (różnorodności biologicznej) oraz naturalności. </w:t>
      </w:r>
    </w:p>
    <w:p w14:paraId="2A8093EA" w14:textId="77777777" w:rsidR="005A51EF" w:rsidRPr="005C5A9E" w:rsidRDefault="005A51EF" w:rsidP="00957AFC">
      <w:pPr>
        <w:tabs>
          <w:tab w:val="left" w:pos="960"/>
        </w:tabs>
        <w:jc w:val="both"/>
        <w:rPr>
          <w:rFonts w:asciiTheme="majorHAnsi" w:hAnsiTheme="majorHAnsi"/>
          <w:bCs/>
          <w:sz w:val="22"/>
          <w:szCs w:val="22"/>
          <w:lang w:val="pl-PL"/>
        </w:rPr>
      </w:pPr>
    </w:p>
    <w:p w14:paraId="65BE53B3" w14:textId="1D3FC39C" w:rsidR="00CB1451" w:rsidRPr="00A068DB" w:rsidRDefault="00CB1451" w:rsidP="00957AFC">
      <w:pPr>
        <w:tabs>
          <w:tab w:val="left" w:pos="960"/>
        </w:tabs>
        <w:jc w:val="both"/>
        <w:rPr>
          <w:rFonts w:asciiTheme="majorHAnsi" w:hAnsiTheme="majorHAnsi"/>
          <w:b/>
          <w:color w:val="3E762A" w:themeColor="accent1" w:themeShade="BF"/>
          <w:sz w:val="22"/>
          <w:szCs w:val="22"/>
          <w:lang w:val="pl-PL"/>
        </w:rPr>
      </w:pPr>
      <w:r w:rsidRPr="00A068DB">
        <w:rPr>
          <w:rFonts w:asciiTheme="majorHAnsi" w:hAnsiTheme="majorHAnsi"/>
          <w:b/>
          <w:color w:val="3E762A" w:themeColor="accent1" w:themeShade="BF"/>
          <w:sz w:val="22"/>
          <w:szCs w:val="22"/>
          <w:lang w:val="pl-PL"/>
        </w:rPr>
        <w:t xml:space="preserve">Wartość </w:t>
      </w:r>
      <w:r w:rsidR="00B121DE">
        <w:rPr>
          <w:rFonts w:asciiTheme="majorHAnsi" w:hAnsiTheme="majorHAnsi"/>
          <w:b/>
          <w:color w:val="3E762A" w:themeColor="accent1" w:themeShade="BF"/>
          <w:sz w:val="22"/>
          <w:szCs w:val="22"/>
          <w:lang w:val="pl-PL"/>
        </w:rPr>
        <w:t>opcji i dziedziczenia</w:t>
      </w:r>
    </w:p>
    <w:p w14:paraId="519DF908" w14:textId="279A2E57" w:rsidR="00CB1451" w:rsidRPr="00A068DB" w:rsidRDefault="00CB1451" w:rsidP="00957AFC">
      <w:pPr>
        <w:tabs>
          <w:tab w:val="left" w:pos="960"/>
        </w:tabs>
        <w:jc w:val="both"/>
        <w:rPr>
          <w:rFonts w:asciiTheme="majorHAnsi" w:hAnsiTheme="majorHAnsi"/>
          <w:b/>
          <w:sz w:val="22"/>
          <w:szCs w:val="22"/>
          <w:lang w:val="pl-PL"/>
        </w:rPr>
      </w:pPr>
      <w:r w:rsidRPr="00A068DB">
        <w:rPr>
          <w:rFonts w:asciiTheme="majorHAnsi" w:hAnsiTheme="majorHAnsi"/>
          <w:sz w:val="22"/>
          <w:szCs w:val="22"/>
          <w:lang w:val="pl-PL"/>
        </w:rPr>
        <w:t>Wartość opcji wynika z pozostawienia możliwości wyboru opcji korzystania z określonych usług ekosystemowych mokradeł</w:t>
      </w:r>
      <w:r w:rsidR="00B121DE">
        <w:rPr>
          <w:rFonts w:asciiTheme="majorHAnsi" w:hAnsiTheme="majorHAnsi"/>
          <w:sz w:val="22"/>
          <w:szCs w:val="22"/>
          <w:lang w:val="pl-PL"/>
        </w:rPr>
        <w:t xml:space="preserve"> na przyszłość</w:t>
      </w:r>
      <w:r w:rsidRPr="00A068DB">
        <w:rPr>
          <w:rFonts w:asciiTheme="majorHAnsi" w:hAnsiTheme="majorHAnsi"/>
          <w:sz w:val="22"/>
          <w:szCs w:val="22"/>
          <w:lang w:val="pl-PL"/>
        </w:rPr>
        <w:t xml:space="preserve">. </w:t>
      </w:r>
      <w:r w:rsidR="00B121DE">
        <w:rPr>
          <w:rFonts w:asciiTheme="majorHAnsi" w:hAnsiTheme="majorHAnsi"/>
          <w:sz w:val="22"/>
          <w:szCs w:val="22"/>
          <w:lang w:val="pl-PL"/>
        </w:rPr>
        <w:t xml:space="preserve">Wartość dziedziczenia oznacza, że wyboru mogą dokonać przyszłe pokolenia (więc nie ma ona bezpośrednio dla nas znaczenia użytkowego). </w:t>
      </w:r>
      <w:r w:rsidRPr="00A068DB">
        <w:rPr>
          <w:rFonts w:asciiTheme="majorHAnsi" w:hAnsiTheme="majorHAnsi"/>
          <w:sz w:val="22"/>
          <w:szCs w:val="22"/>
          <w:lang w:val="pl-PL"/>
        </w:rPr>
        <w:t xml:space="preserve">Zważywszy na wzajemne konflikty pomiędzy eksploatacją różnych usług, a zwłaszcza degradujący wpływ wielu usług zaopatrzeniowych na usługi podtrzymujące i regulacyjne, wartość opcji maleje wraz ze wzrostem przekształcenia mokradeł. </w:t>
      </w:r>
    </w:p>
    <w:p w14:paraId="5C518395" w14:textId="77777777" w:rsidR="002A1F21" w:rsidRDefault="002A1F21" w:rsidP="00375A3F">
      <w:pPr>
        <w:rPr>
          <w:b/>
          <w:lang w:val="pl-PL"/>
        </w:rPr>
        <w:sectPr w:rsidR="002A1F21" w:rsidSect="008B42F9">
          <w:headerReference w:type="default" r:id="rId18"/>
          <w:pgSz w:w="11906" w:h="16838"/>
          <w:pgMar w:top="1418" w:right="1440" w:bottom="1440" w:left="1985" w:header="0" w:footer="709" w:gutter="0"/>
          <w:cols w:space="708"/>
          <w:docGrid w:linePitch="360"/>
        </w:sectPr>
      </w:pPr>
    </w:p>
    <w:p w14:paraId="2FE2EC6F" w14:textId="77777777" w:rsidR="00B66EC9" w:rsidRPr="00B66EC9" w:rsidRDefault="00B66EC9" w:rsidP="00A068DB">
      <w:pPr>
        <w:pStyle w:val="Nagwek1"/>
        <w:numPr>
          <w:ilvl w:val="0"/>
          <w:numId w:val="1"/>
        </w:numPr>
        <w:rPr>
          <w:lang w:val="pl-PL"/>
        </w:rPr>
      </w:pPr>
      <w:bookmarkStart w:id="13" w:name="_Toc87451958"/>
      <w:bookmarkStart w:id="14" w:name="_Toc87297616"/>
      <w:bookmarkStart w:id="15" w:name="_Toc87451959"/>
      <w:bookmarkStart w:id="16" w:name="_Toc216439796"/>
      <w:bookmarkEnd w:id="13"/>
      <w:bookmarkEnd w:id="14"/>
      <w:bookmarkEnd w:id="15"/>
      <w:r>
        <w:rPr>
          <w:lang w:val="pl-PL"/>
        </w:rPr>
        <w:lastRenderedPageBreak/>
        <w:t>D</w:t>
      </w:r>
      <w:r w:rsidRPr="00B66EC9">
        <w:rPr>
          <w:lang w:val="pl-PL"/>
        </w:rPr>
        <w:t>iagnoza</w:t>
      </w:r>
      <w:bookmarkEnd w:id="16"/>
    </w:p>
    <w:p w14:paraId="2F953491" w14:textId="77777777" w:rsidR="00B66EC9" w:rsidRDefault="00B66EC9" w:rsidP="004D5829">
      <w:pPr>
        <w:rPr>
          <w:lang w:val="pl-PL"/>
        </w:rPr>
      </w:pPr>
    </w:p>
    <w:p w14:paraId="0A0E7B24" w14:textId="148D48C4" w:rsidR="00B66EC9" w:rsidRPr="00000EA8" w:rsidRDefault="00B37FE1" w:rsidP="00FF3FE0">
      <w:pPr>
        <w:pStyle w:val="Nagwek2"/>
        <w:numPr>
          <w:ilvl w:val="1"/>
          <w:numId w:val="2"/>
        </w:numPr>
        <w:rPr>
          <w:lang w:val="pl-PL"/>
        </w:rPr>
      </w:pPr>
      <w:bookmarkStart w:id="17" w:name="_Toc216439797"/>
      <w:r>
        <w:rPr>
          <w:lang w:val="pl-PL"/>
        </w:rPr>
        <w:t>Zasoby</w:t>
      </w:r>
      <w:r w:rsidR="00B66EC9" w:rsidRPr="00000EA8">
        <w:rPr>
          <w:lang w:val="pl-PL"/>
        </w:rPr>
        <w:t xml:space="preserve"> </w:t>
      </w:r>
      <w:r w:rsidR="00870593" w:rsidRPr="0009744E">
        <w:rPr>
          <w:lang w:val="pl-PL"/>
        </w:rPr>
        <w:t>i stan</w:t>
      </w:r>
      <w:r w:rsidR="00870593">
        <w:rPr>
          <w:lang w:val="pl-PL"/>
        </w:rPr>
        <w:t xml:space="preserve"> </w:t>
      </w:r>
      <w:r w:rsidR="00B66EC9" w:rsidRPr="00000EA8">
        <w:rPr>
          <w:lang w:val="pl-PL"/>
        </w:rPr>
        <w:t>mokradeł w Polsce</w:t>
      </w:r>
      <w:bookmarkEnd w:id="17"/>
      <w:r w:rsidR="00B66EC9" w:rsidRPr="00000EA8">
        <w:rPr>
          <w:lang w:val="pl-PL"/>
        </w:rPr>
        <w:t xml:space="preserve"> </w:t>
      </w:r>
    </w:p>
    <w:p w14:paraId="6896CD19" w14:textId="77777777" w:rsidR="00B66EC9" w:rsidRPr="008E4AD2" w:rsidRDefault="00B66EC9" w:rsidP="00B66EC9">
      <w:pPr>
        <w:rPr>
          <w:rFonts w:asciiTheme="majorHAnsi" w:hAnsiTheme="majorHAnsi"/>
          <w:sz w:val="22"/>
          <w:szCs w:val="22"/>
          <w:lang w:val="pl-PL"/>
        </w:rPr>
      </w:pPr>
    </w:p>
    <w:p w14:paraId="4EEB3C5B" w14:textId="4531C36D" w:rsidR="003C0A67" w:rsidRPr="00A068DB" w:rsidRDefault="0661E8C1" w:rsidP="23CCD8AE">
      <w:pPr>
        <w:rPr>
          <w:rFonts w:asciiTheme="majorHAnsi" w:hAnsiTheme="majorHAnsi" w:cs="Times New Roman"/>
          <w:b/>
          <w:bCs/>
          <w:color w:val="3E762A" w:themeColor="accent1" w:themeShade="BF"/>
          <w:sz w:val="22"/>
          <w:szCs w:val="22"/>
          <w:lang w:val="pl-PL"/>
        </w:rPr>
      </w:pPr>
      <w:r w:rsidRPr="23CCD8AE">
        <w:rPr>
          <w:rFonts w:asciiTheme="majorHAnsi" w:hAnsiTheme="majorHAnsi" w:cs="Times New Roman"/>
          <w:b/>
          <w:bCs/>
          <w:color w:val="3E762A" w:themeColor="accent1" w:themeShade="BF"/>
          <w:sz w:val="22"/>
          <w:szCs w:val="22"/>
          <w:lang w:val="pl-PL"/>
        </w:rPr>
        <w:t>Powierzchnia poszczególnych typów mokradeł</w:t>
      </w:r>
    </w:p>
    <w:p w14:paraId="4C5C56E2" w14:textId="0359B6CA" w:rsidR="00CE3307" w:rsidRPr="008E4AD2" w:rsidRDefault="3194E76A" w:rsidP="23CCD8AE">
      <w:pPr>
        <w:spacing w:line="259" w:lineRule="auto"/>
        <w:jc w:val="both"/>
        <w:rPr>
          <w:rFonts w:asciiTheme="majorHAnsi" w:hAnsiTheme="majorHAnsi" w:cs="Times New Roman"/>
          <w:sz w:val="22"/>
          <w:szCs w:val="22"/>
          <w:lang w:val="pl-PL"/>
        </w:rPr>
      </w:pPr>
      <w:r w:rsidRPr="23CCD8AE">
        <w:rPr>
          <w:rFonts w:asciiTheme="majorHAnsi" w:hAnsiTheme="majorHAnsi" w:cs="Times New Roman"/>
          <w:sz w:val="22"/>
          <w:szCs w:val="22"/>
          <w:lang w:val="pl-PL"/>
        </w:rPr>
        <w:t xml:space="preserve">W celu wizualizacji </w:t>
      </w:r>
      <w:r w:rsidR="158CA4A7" w:rsidRPr="23CCD8AE">
        <w:rPr>
          <w:rFonts w:asciiTheme="majorHAnsi" w:hAnsiTheme="majorHAnsi" w:cs="Times New Roman"/>
          <w:sz w:val="22"/>
          <w:szCs w:val="22"/>
          <w:lang w:val="pl-PL"/>
        </w:rPr>
        <w:t>rozmieszczeni</w:t>
      </w:r>
      <w:r w:rsidRPr="23CCD8AE">
        <w:rPr>
          <w:rFonts w:asciiTheme="majorHAnsi" w:hAnsiTheme="majorHAnsi" w:cs="Times New Roman"/>
          <w:sz w:val="22"/>
          <w:szCs w:val="22"/>
          <w:lang w:val="pl-PL"/>
        </w:rPr>
        <w:t xml:space="preserve">a </w:t>
      </w:r>
      <w:r w:rsidR="158CA4A7" w:rsidRPr="23CCD8AE">
        <w:rPr>
          <w:rFonts w:asciiTheme="majorHAnsi" w:hAnsiTheme="majorHAnsi" w:cs="Times New Roman"/>
          <w:sz w:val="22"/>
          <w:szCs w:val="22"/>
          <w:lang w:val="pl-PL"/>
        </w:rPr>
        <w:t>i stan</w:t>
      </w:r>
      <w:r w:rsidRPr="23CCD8AE">
        <w:rPr>
          <w:rFonts w:asciiTheme="majorHAnsi" w:hAnsiTheme="majorHAnsi" w:cs="Times New Roman"/>
          <w:sz w:val="22"/>
          <w:szCs w:val="22"/>
          <w:lang w:val="pl-PL"/>
        </w:rPr>
        <w:t>u</w:t>
      </w:r>
      <w:r w:rsidR="158CA4A7" w:rsidRPr="23CCD8AE">
        <w:rPr>
          <w:rFonts w:asciiTheme="majorHAnsi" w:hAnsiTheme="majorHAnsi" w:cs="Times New Roman"/>
          <w:sz w:val="22"/>
          <w:szCs w:val="22"/>
          <w:lang w:val="pl-PL"/>
        </w:rPr>
        <w:t xml:space="preserve"> mokradeł </w:t>
      </w:r>
      <w:r w:rsidRPr="23CCD8AE">
        <w:rPr>
          <w:rFonts w:asciiTheme="majorHAnsi" w:hAnsiTheme="majorHAnsi" w:cs="Times New Roman"/>
          <w:sz w:val="22"/>
          <w:szCs w:val="22"/>
          <w:lang w:val="pl-PL"/>
        </w:rPr>
        <w:t xml:space="preserve">w Polsce </w:t>
      </w:r>
      <w:r w:rsidR="01BFFC44" w:rsidRPr="23CCD8AE">
        <w:rPr>
          <w:rFonts w:asciiTheme="majorHAnsi" w:hAnsiTheme="majorHAnsi" w:cs="Times New Roman"/>
          <w:sz w:val="22"/>
          <w:szCs w:val="22"/>
          <w:lang w:val="pl-PL"/>
        </w:rPr>
        <w:t>połączono dane dostępne w</w:t>
      </w:r>
      <w:r w:rsidR="77CFD23F" w:rsidRPr="23CCD8AE">
        <w:rPr>
          <w:rFonts w:asciiTheme="majorHAnsi" w:hAnsiTheme="majorHAnsi" w:cs="Times New Roman"/>
          <w:sz w:val="22"/>
          <w:szCs w:val="22"/>
          <w:lang w:val="pl-PL"/>
        </w:rPr>
        <w:t> </w:t>
      </w:r>
      <w:r w:rsidR="49655DDC" w:rsidRPr="23CCD8AE">
        <w:rPr>
          <w:rFonts w:asciiTheme="majorHAnsi" w:hAnsiTheme="majorHAnsi" w:cs="Times New Roman"/>
          <w:sz w:val="22"/>
          <w:szCs w:val="22"/>
          <w:lang w:val="pl-PL"/>
        </w:rPr>
        <w:t>(1)</w:t>
      </w:r>
      <w:r w:rsidR="77CFD23F" w:rsidRPr="23CCD8AE">
        <w:rPr>
          <w:rFonts w:asciiTheme="majorHAnsi" w:hAnsiTheme="majorHAnsi" w:cs="Times New Roman"/>
          <w:sz w:val="22"/>
          <w:szCs w:val="22"/>
          <w:lang w:val="pl-PL"/>
        </w:rPr>
        <w:t> </w:t>
      </w:r>
      <w:r w:rsidR="158CA4A7" w:rsidRPr="23CCD8AE">
        <w:rPr>
          <w:rFonts w:asciiTheme="majorHAnsi" w:hAnsiTheme="majorHAnsi" w:cs="Times New Roman"/>
          <w:sz w:val="22"/>
          <w:szCs w:val="22"/>
          <w:lang w:val="pl-PL"/>
        </w:rPr>
        <w:t>bazie GIS Mokradła</w:t>
      </w:r>
      <w:r w:rsidR="341391D5" w:rsidRPr="23CCD8AE">
        <w:rPr>
          <w:rFonts w:asciiTheme="majorHAnsi" w:hAnsiTheme="majorHAnsi" w:cs="Times New Roman"/>
          <w:sz w:val="22"/>
          <w:szCs w:val="22"/>
          <w:lang w:val="pl-PL"/>
        </w:rPr>
        <w:t>, dalej równiej jako „</w:t>
      </w:r>
      <w:proofErr w:type="spellStart"/>
      <w:r w:rsidR="341391D5" w:rsidRPr="23CCD8AE">
        <w:rPr>
          <w:rFonts w:asciiTheme="majorHAnsi" w:hAnsiTheme="majorHAnsi" w:cs="Times New Roman"/>
          <w:sz w:val="22"/>
          <w:szCs w:val="22"/>
          <w:lang w:val="pl-PL"/>
        </w:rPr>
        <w:t>GISMok</w:t>
      </w:r>
      <w:proofErr w:type="spellEnd"/>
      <w:r w:rsidR="341391D5" w:rsidRPr="23CCD8AE">
        <w:rPr>
          <w:rFonts w:asciiTheme="majorHAnsi" w:hAnsiTheme="majorHAnsi" w:cs="Times New Roman"/>
          <w:sz w:val="22"/>
          <w:szCs w:val="22"/>
          <w:lang w:val="pl-PL"/>
        </w:rPr>
        <w:t>.”</w:t>
      </w:r>
      <w:r w:rsidR="49655DDC" w:rsidRPr="23CCD8AE">
        <w:rPr>
          <w:rFonts w:asciiTheme="majorHAnsi" w:hAnsiTheme="majorHAnsi" w:cs="Times New Roman"/>
          <w:sz w:val="22"/>
          <w:szCs w:val="22"/>
          <w:lang w:val="pl-PL"/>
        </w:rPr>
        <w:t xml:space="preserve"> </w:t>
      </w:r>
      <w:r w:rsidR="2D477DFF" w:rsidRPr="23CCD8AE">
        <w:rPr>
          <w:rFonts w:asciiTheme="majorHAnsi" w:hAnsiTheme="majorHAnsi" w:cs="Times New Roman"/>
          <w:sz w:val="22"/>
          <w:szCs w:val="22"/>
          <w:lang w:val="pl-PL"/>
        </w:rPr>
        <w:t xml:space="preserve">(Ministerstwo Środowiska 2006) – </w:t>
      </w:r>
      <w:r w:rsidR="49655DDC" w:rsidRPr="23CCD8AE">
        <w:rPr>
          <w:rFonts w:asciiTheme="majorHAnsi" w:hAnsiTheme="majorHAnsi" w:cs="Times New Roman"/>
          <w:sz w:val="22"/>
          <w:szCs w:val="22"/>
          <w:lang w:val="pl-PL"/>
        </w:rPr>
        <w:t>informacje o mokradłach i ich roślinności z</w:t>
      </w:r>
      <w:r w:rsidR="553B9696" w:rsidRPr="23CCD8AE">
        <w:rPr>
          <w:rFonts w:asciiTheme="majorHAnsi" w:hAnsiTheme="majorHAnsi" w:cs="Times New Roman"/>
          <w:sz w:val="22"/>
          <w:szCs w:val="22"/>
          <w:lang w:val="pl-PL"/>
        </w:rPr>
        <w:t> </w:t>
      </w:r>
      <w:r w:rsidR="49655DDC" w:rsidRPr="23CCD8AE">
        <w:rPr>
          <w:rFonts w:asciiTheme="majorHAnsi" w:hAnsiTheme="majorHAnsi" w:cs="Times New Roman"/>
          <w:sz w:val="22"/>
          <w:szCs w:val="22"/>
          <w:lang w:val="pl-PL"/>
        </w:rPr>
        <w:t>ukierunkowaniem na tereny nieleśn</w:t>
      </w:r>
      <w:r w:rsidR="2D477DFF" w:rsidRPr="23CCD8AE">
        <w:rPr>
          <w:rFonts w:asciiTheme="majorHAnsi" w:hAnsiTheme="majorHAnsi" w:cs="Times New Roman"/>
          <w:sz w:val="22"/>
          <w:szCs w:val="22"/>
          <w:lang w:val="pl-PL"/>
        </w:rPr>
        <w:t>e</w:t>
      </w:r>
      <w:r w:rsidR="158CA4A7" w:rsidRPr="23CCD8AE">
        <w:rPr>
          <w:rFonts w:asciiTheme="majorHAnsi" w:hAnsiTheme="majorHAnsi" w:cs="Times New Roman"/>
          <w:sz w:val="22"/>
          <w:szCs w:val="22"/>
          <w:lang w:val="pl-PL"/>
        </w:rPr>
        <w:t xml:space="preserve">, </w:t>
      </w:r>
      <w:r w:rsidR="49655DDC" w:rsidRPr="23CCD8AE">
        <w:rPr>
          <w:rFonts w:asciiTheme="majorHAnsi" w:hAnsiTheme="majorHAnsi" w:cs="Times New Roman"/>
          <w:sz w:val="22"/>
          <w:szCs w:val="22"/>
          <w:lang w:val="pl-PL"/>
        </w:rPr>
        <w:t xml:space="preserve">(2) </w:t>
      </w:r>
      <w:r w:rsidR="158CA4A7" w:rsidRPr="23CCD8AE">
        <w:rPr>
          <w:rFonts w:asciiTheme="majorHAnsi" w:hAnsiTheme="majorHAnsi" w:cs="Times New Roman"/>
          <w:sz w:val="22"/>
          <w:szCs w:val="22"/>
          <w:lang w:val="pl-PL"/>
        </w:rPr>
        <w:t>Ba</w:t>
      </w:r>
      <w:r w:rsidR="49655DDC" w:rsidRPr="23CCD8AE">
        <w:rPr>
          <w:rFonts w:asciiTheme="majorHAnsi" w:hAnsiTheme="majorHAnsi" w:cs="Times New Roman"/>
          <w:sz w:val="22"/>
          <w:szCs w:val="22"/>
          <w:lang w:val="pl-PL"/>
        </w:rPr>
        <w:t>nku</w:t>
      </w:r>
      <w:r w:rsidR="158CA4A7" w:rsidRPr="23CCD8AE">
        <w:rPr>
          <w:rFonts w:asciiTheme="majorHAnsi" w:hAnsiTheme="majorHAnsi" w:cs="Times New Roman"/>
          <w:sz w:val="22"/>
          <w:szCs w:val="22"/>
          <w:lang w:val="pl-PL"/>
        </w:rPr>
        <w:t xml:space="preserve"> Danych o Lasach</w:t>
      </w:r>
      <w:r w:rsidR="0C7ECA57" w:rsidRPr="23CCD8AE">
        <w:rPr>
          <w:rFonts w:asciiTheme="majorHAnsi" w:hAnsiTheme="majorHAnsi" w:cs="Times New Roman"/>
          <w:sz w:val="22"/>
          <w:szCs w:val="22"/>
          <w:lang w:val="pl-PL"/>
        </w:rPr>
        <w:t>, dalej jako „BDL”</w:t>
      </w:r>
      <w:r w:rsidR="158CA4A7" w:rsidRPr="23CCD8AE">
        <w:rPr>
          <w:rFonts w:asciiTheme="majorHAnsi" w:hAnsiTheme="majorHAnsi" w:cs="Times New Roman"/>
          <w:sz w:val="22"/>
          <w:szCs w:val="22"/>
          <w:lang w:val="pl-PL"/>
        </w:rPr>
        <w:t xml:space="preserve"> </w:t>
      </w:r>
      <w:r w:rsidR="2D477DFF" w:rsidRPr="23CCD8AE">
        <w:rPr>
          <w:rFonts w:asciiTheme="majorHAnsi" w:hAnsiTheme="majorHAnsi" w:cs="Times New Roman"/>
          <w:sz w:val="22"/>
          <w:szCs w:val="22"/>
          <w:lang w:val="pl-PL"/>
        </w:rPr>
        <w:t>(Lasy Państwowe 202</w:t>
      </w:r>
      <w:r w:rsidR="2804636F" w:rsidRPr="23CCD8AE">
        <w:rPr>
          <w:rFonts w:asciiTheme="majorHAnsi" w:hAnsiTheme="majorHAnsi" w:cs="Times New Roman"/>
          <w:sz w:val="22"/>
          <w:szCs w:val="22"/>
          <w:lang w:val="pl-PL"/>
        </w:rPr>
        <w:t>0</w:t>
      </w:r>
      <w:r w:rsidR="2D477DFF" w:rsidRPr="23CCD8AE">
        <w:rPr>
          <w:rFonts w:asciiTheme="majorHAnsi" w:hAnsiTheme="majorHAnsi" w:cs="Times New Roman"/>
          <w:sz w:val="22"/>
          <w:szCs w:val="22"/>
          <w:lang w:val="pl-PL"/>
        </w:rPr>
        <w:t xml:space="preserve">) – </w:t>
      </w:r>
      <w:r w:rsidR="158CA4A7" w:rsidRPr="23CCD8AE">
        <w:rPr>
          <w:rFonts w:asciiTheme="majorHAnsi" w:hAnsiTheme="majorHAnsi" w:cs="Times New Roman"/>
          <w:sz w:val="22"/>
          <w:szCs w:val="22"/>
          <w:lang w:val="pl-PL"/>
        </w:rPr>
        <w:t xml:space="preserve">typy siedliskowe lasu i inne informacje oraz </w:t>
      </w:r>
      <w:r w:rsidR="49655DDC" w:rsidRPr="23CCD8AE">
        <w:rPr>
          <w:rFonts w:asciiTheme="majorHAnsi" w:hAnsiTheme="majorHAnsi" w:cs="Times New Roman"/>
          <w:sz w:val="22"/>
          <w:szCs w:val="22"/>
          <w:lang w:val="pl-PL"/>
        </w:rPr>
        <w:t xml:space="preserve">(3) </w:t>
      </w:r>
      <w:r w:rsidR="24E825E6" w:rsidRPr="23CCD8AE">
        <w:rPr>
          <w:rFonts w:asciiTheme="majorHAnsi" w:hAnsiTheme="majorHAnsi" w:cs="Times New Roman"/>
          <w:sz w:val="22"/>
          <w:szCs w:val="22"/>
          <w:lang w:val="pl-PL"/>
        </w:rPr>
        <w:t>na Mapie Podziału Hydrograficznego Polski</w:t>
      </w:r>
      <w:r w:rsidR="158CA4A7" w:rsidRPr="23CCD8AE">
        <w:rPr>
          <w:rFonts w:asciiTheme="majorHAnsi" w:hAnsiTheme="majorHAnsi" w:cs="Times New Roman"/>
          <w:sz w:val="22"/>
          <w:szCs w:val="22"/>
          <w:lang w:val="pl-PL"/>
        </w:rPr>
        <w:t xml:space="preserve"> (</w:t>
      </w:r>
      <w:r w:rsidR="2E8DD768" w:rsidRPr="23CCD8AE">
        <w:rPr>
          <w:rFonts w:asciiTheme="majorHAnsi" w:hAnsiTheme="majorHAnsi" w:cs="Times New Roman"/>
          <w:sz w:val="22"/>
          <w:szCs w:val="22"/>
          <w:lang w:val="pl-PL"/>
        </w:rPr>
        <w:t xml:space="preserve">dane Krajowego Zarządu Gospodarki Wodnej, dalej jako „KGZW” – </w:t>
      </w:r>
      <w:r w:rsidR="2804636F" w:rsidRPr="23CCD8AE">
        <w:rPr>
          <w:rFonts w:asciiTheme="majorHAnsi" w:hAnsiTheme="majorHAnsi" w:cs="Times New Roman"/>
          <w:sz w:val="22"/>
          <w:szCs w:val="22"/>
          <w:lang w:val="pl-PL"/>
        </w:rPr>
        <w:t>KZGW</w:t>
      </w:r>
      <w:r w:rsidR="2E8DD768" w:rsidRPr="23CCD8AE">
        <w:rPr>
          <w:rFonts w:asciiTheme="majorHAnsi" w:hAnsiTheme="majorHAnsi" w:cs="Times New Roman"/>
          <w:sz w:val="22"/>
          <w:szCs w:val="22"/>
          <w:lang w:val="pl-PL"/>
        </w:rPr>
        <w:t xml:space="preserve"> </w:t>
      </w:r>
      <w:r w:rsidR="2804636F" w:rsidRPr="23CCD8AE">
        <w:rPr>
          <w:rFonts w:asciiTheme="majorHAnsi" w:hAnsiTheme="majorHAnsi" w:cs="Times New Roman"/>
          <w:sz w:val="22"/>
          <w:szCs w:val="22"/>
          <w:lang w:val="pl-PL"/>
        </w:rPr>
        <w:t xml:space="preserve">2010) – </w:t>
      </w:r>
      <w:r w:rsidR="49655DDC" w:rsidRPr="23CCD8AE">
        <w:rPr>
          <w:rFonts w:asciiTheme="majorHAnsi" w:hAnsiTheme="majorHAnsi" w:cs="Times New Roman"/>
          <w:sz w:val="22"/>
          <w:szCs w:val="22"/>
          <w:lang w:val="pl-PL"/>
        </w:rPr>
        <w:t xml:space="preserve">dane dotyczące </w:t>
      </w:r>
      <w:r w:rsidR="24E825E6" w:rsidRPr="23CCD8AE">
        <w:rPr>
          <w:rFonts w:asciiTheme="majorHAnsi" w:hAnsiTheme="majorHAnsi" w:cs="Times New Roman"/>
          <w:sz w:val="22"/>
          <w:szCs w:val="22"/>
          <w:lang w:val="pl-PL"/>
        </w:rPr>
        <w:t>jezior i dużych rzek</w:t>
      </w:r>
      <w:r w:rsidR="49655DDC" w:rsidRPr="23CCD8AE">
        <w:rPr>
          <w:rFonts w:asciiTheme="majorHAnsi" w:hAnsiTheme="majorHAnsi" w:cs="Times New Roman"/>
          <w:sz w:val="22"/>
          <w:szCs w:val="22"/>
          <w:lang w:val="pl-PL"/>
        </w:rPr>
        <w:t xml:space="preserve">. Uzyskano w </w:t>
      </w:r>
      <w:r w:rsidR="49655DDC" w:rsidRPr="00EE7D18">
        <w:rPr>
          <w:rFonts w:asciiTheme="majorHAnsi" w:hAnsiTheme="majorHAnsi" w:cs="Times New Roman"/>
          <w:sz w:val="22"/>
          <w:szCs w:val="22"/>
          <w:lang w:val="pl-PL"/>
        </w:rPr>
        <w:t>ten sposób zbiorczą mapę mokradeł Polski</w:t>
      </w:r>
      <w:r w:rsidR="2E90BBF8" w:rsidRPr="00EE7D18">
        <w:rPr>
          <w:rFonts w:asciiTheme="majorHAnsi" w:hAnsiTheme="majorHAnsi" w:cs="Times New Roman"/>
          <w:sz w:val="22"/>
          <w:szCs w:val="22"/>
          <w:lang w:val="pl-PL"/>
        </w:rPr>
        <w:t xml:space="preserve">, która opiera się na </w:t>
      </w:r>
      <w:r w:rsidR="76EA8413" w:rsidRPr="00EE7D18">
        <w:rPr>
          <w:rFonts w:asciiTheme="majorHAnsi" w:hAnsiTheme="majorHAnsi" w:cs="Times New Roman"/>
          <w:sz w:val="22"/>
          <w:szCs w:val="22"/>
          <w:lang w:val="pl-PL"/>
        </w:rPr>
        <w:t>połącz</w:t>
      </w:r>
      <w:r w:rsidR="24E825E6" w:rsidRPr="00EE7D18">
        <w:rPr>
          <w:rFonts w:asciiTheme="majorHAnsi" w:hAnsiTheme="majorHAnsi" w:cs="Times New Roman"/>
          <w:sz w:val="22"/>
          <w:szCs w:val="22"/>
          <w:lang w:val="pl-PL"/>
        </w:rPr>
        <w:t>eniu danych z</w:t>
      </w:r>
      <w:r w:rsidR="5DB7E6C1" w:rsidRPr="00EE7D18">
        <w:rPr>
          <w:rFonts w:asciiTheme="majorHAnsi" w:hAnsiTheme="majorHAnsi" w:cs="Times New Roman"/>
          <w:sz w:val="22"/>
          <w:szCs w:val="22"/>
          <w:lang w:val="pl-PL"/>
        </w:rPr>
        <w:t> </w:t>
      </w:r>
      <w:r w:rsidR="24E825E6" w:rsidRPr="00EE7D18">
        <w:rPr>
          <w:rFonts w:asciiTheme="majorHAnsi" w:hAnsiTheme="majorHAnsi" w:cs="Times New Roman"/>
          <w:sz w:val="22"/>
          <w:szCs w:val="22"/>
          <w:lang w:val="pl-PL"/>
        </w:rPr>
        <w:t>ww.</w:t>
      </w:r>
      <w:r w:rsidR="76EA8413" w:rsidRPr="00EE7D18">
        <w:rPr>
          <w:rFonts w:asciiTheme="majorHAnsi" w:hAnsiTheme="majorHAnsi" w:cs="Times New Roman"/>
          <w:sz w:val="22"/>
          <w:szCs w:val="22"/>
          <w:lang w:val="pl-PL"/>
        </w:rPr>
        <w:t xml:space="preserve"> </w:t>
      </w:r>
      <w:r w:rsidR="7D0E5950" w:rsidRPr="00EE7D18">
        <w:rPr>
          <w:rFonts w:asciiTheme="majorHAnsi" w:hAnsiTheme="majorHAnsi" w:cs="Times New Roman"/>
          <w:sz w:val="22"/>
          <w:szCs w:val="22"/>
          <w:lang w:val="pl-PL"/>
        </w:rPr>
        <w:t xml:space="preserve">źródeł. </w:t>
      </w:r>
      <w:r w:rsidR="158CA4A7" w:rsidRPr="00EE7D18">
        <w:rPr>
          <w:rFonts w:asciiTheme="majorHAnsi" w:hAnsiTheme="majorHAnsi" w:cs="Times New Roman"/>
          <w:sz w:val="22"/>
          <w:szCs w:val="22"/>
          <w:lang w:val="pl-PL"/>
        </w:rPr>
        <w:t>Nie jest to klasyfikacja jednolita i</w:t>
      </w:r>
      <w:r w:rsidR="553B9696" w:rsidRPr="00EE7D18">
        <w:rPr>
          <w:rFonts w:asciiTheme="majorHAnsi" w:hAnsiTheme="majorHAnsi" w:cs="Times New Roman"/>
          <w:sz w:val="22"/>
          <w:szCs w:val="22"/>
          <w:lang w:val="pl-PL"/>
        </w:rPr>
        <w:t> </w:t>
      </w:r>
      <w:r w:rsidR="158CA4A7" w:rsidRPr="00EE7D18">
        <w:rPr>
          <w:rFonts w:asciiTheme="majorHAnsi" w:hAnsiTheme="majorHAnsi" w:cs="Times New Roman"/>
          <w:sz w:val="22"/>
          <w:szCs w:val="22"/>
          <w:lang w:val="pl-PL"/>
        </w:rPr>
        <w:t xml:space="preserve">spójna, ale w ramach dostępnych danych, pozwala </w:t>
      </w:r>
      <w:r w:rsidR="15F66823" w:rsidRPr="00EE7D18">
        <w:rPr>
          <w:rFonts w:asciiTheme="majorHAnsi" w:hAnsiTheme="majorHAnsi" w:cs="Times New Roman"/>
          <w:sz w:val="22"/>
          <w:szCs w:val="22"/>
          <w:lang w:val="pl-PL"/>
        </w:rPr>
        <w:t xml:space="preserve">poglądowo </w:t>
      </w:r>
      <w:r w:rsidR="158CA4A7" w:rsidRPr="00EE7D18">
        <w:rPr>
          <w:rFonts w:asciiTheme="majorHAnsi" w:hAnsiTheme="majorHAnsi" w:cs="Times New Roman"/>
          <w:sz w:val="22"/>
          <w:szCs w:val="22"/>
          <w:lang w:val="pl-PL"/>
        </w:rPr>
        <w:t>przedstawić zróżnicowanie i</w:t>
      </w:r>
      <w:r w:rsidR="553B9696" w:rsidRPr="00EE7D18">
        <w:rPr>
          <w:rFonts w:asciiTheme="majorHAnsi" w:hAnsiTheme="majorHAnsi" w:cs="Times New Roman"/>
          <w:sz w:val="22"/>
          <w:szCs w:val="22"/>
          <w:lang w:val="pl-PL"/>
        </w:rPr>
        <w:t> </w:t>
      </w:r>
      <w:r w:rsidR="158CA4A7" w:rsidRPr="00EE7D18">
        <w:rPr>
          <w:rFonts w:asciiTheme="majorHAnsi" w:hAnsiTheme="majorHAnsi" w:cs="Times New Roman"/>
          <w:sz w:val="22"/>
          <w:szCs w:val="22"/>
          <w:lang w:val="pl-PL"/>
        </w:rPr>
        <w:t xml:space="preserve">rozmieszczenie ekosystemów </w:t>
      </w:r>
      <w:proofErr w:type="spellStart"/>
      <w:r w:rsidR="158CA4A7" w:rsidRPr="00EE7D18">
        <w:rPr>
          <w:rFonts w:asciiTheme="majorHAnsi" w:hAnsiTheme="majorHAnsi" w:cs="Times New Roman"/>
          <w:sz w:val="22"/>
          <w:szCs w:val="22"/>
          <w:lang w:val="pl-PL"/>
        </w:rPr>
        <w:t>mokradłowych</w:t>
      </w:r>
      <w:proofErr w:type="spellEnd"/>
      <w:r w:rsidR="158CA4A7" w:rsidRPr="00EE7D18">
        <w:rPr>
          <w:rFonts w:asciiTheme="majorHAnsi" w:hAnsiTheme="majorHAnsi" w:cs="Times New Roman"/>
          <w:sz w:val="22"/>
          <w:szCs w:val="22"/>
          <w:lang w:val="pl-PL"/>
        </w:rPr>
        <w:t xml:space="preserve"> Polski (</w:t>
      </w:r>
      <w:r w:rsidR="56029837" w:rsidRPr="00EE7D18">
        <w:rPr>
          <w:rFonts w:asciiTheme="majorHAnsi" w:hAnsiTheme="majorHAnsi" w:cs="Times New Roman"/>
          <w:b/>
          <w:bCs/>
          <w:sz w:val="22"/>
          <w:szCs w:val="22"/>
          <w:lang w:val="pl-PL"/>
        </w:rPr>
        <w:t>rys</w:t>
      </w:r>
      <w:r w:rsidR="158CA4A7" w:rsidRPr="00EE7D18">
        <w:rPr>
          <w:rFonts w:asciiTheme="majorHAnsi" w:hAnsiTheme="majorHAnsi" w:cs="Times New Roman"/>
          <w:b/>
          <w:bCs/>
          <w:sz w:val="22"/>
          <w:szCs w:val="22"/>
          <w:lang w:val="pl-PL"/>
        </w:rPr>
        <w:t>.</w:t>
      </w:r>
      <w:r w:rsidR="5DB7E6C1" w:rsidRPr="00EE7D18">
        <w:rPr>
          <w:rFonts w:asciiTheme="majorHAnsi" w:hAnsiTheme="majorHAnsi" w:cs="Times New Roman"/>
          <w:b/>
          <w:bCs/>
          <w:sz w:val="22"/>
          <w:szCs w:val="22"/>
          <w:lang w:val="pl-PL"/>
        </w:rPr>
        <w:t> </w:t>
      </w:r>
      <w:r w:rsidR="24E825E6" w:rsidRPr="00EE7D18">
        <w:rPr>
          <w:rFonts w:asciiTheme="majorHAnsi" w:hAnsiTheme="majorHAnsi" w:cs="Times New Roman"/>
          <w:b/>
          <w:bCs/>
          <w:sz w:val="22"/>
          <w:szCs w:val="22"/>
          <w:lang w:val="pl-PL"/>
        </w:rPr>
        <w:t>2.1.1</w:t>
      </w:r>
      <w:r w:rsidR="158CA4A7" w:rsidRPr="00EE7D18">
        <w:rPr>
          <w:rFonts w:asciiTheme="majorHAnsi" w:hAnsiTheme="majorHAnsi" w:cs="Times New Roman"/>
          <w:sz w:val="22"/>
          <w:szCs w:val="22"/>
          <w:lang w:val="pl-PL"/>
        </w:rPr>
        <w:t>)</w:t>
      </w:r>
      <w:r w:rsidR="7D0E5950" w:rsidRPr="00EE7D18">
        <w:rPr>
          <w:rFonts w:asciiTheme="majorHAnsi" w:hAnsiTheme="majorHAnsi" w:cs="Times New Roman"/>
          <w:sz w:val="22"/>
          <w:szCs w:val="22"/>
          <w:lang w:val="pl-PL"/>
        </w:rPr>
        <w:t xml:space="preserve">. </w:t>
      </w:r>
      <w:r w:rsidR="2DFB3A97" w:rsidRPr="00EE7D18">
        <w:rPr>
          <w:sz w:val="22"/>
          <w:szCs w:val="22"/>
          <w:lang w:val="pl-PL"/>
        </w:rPr>
        <w:t>Mapa</w:t>
      </w:r>
      <w:r w:rsidR="2DFB3A97" w:rsidRPr="23CCD8AE">
        <w:rPr>
          <w:sz w:val="22"/>
          <w:szCs w:val="22"/>
          <w:lang w:val="pl-PL"/>
        </w:rPr>
        <w:t xml:space="preserve"> </w:t>
      </w:r>
      <w:r w:rsidR="23B540F9" w:rsidRPr="23CCD8AE">
        <w:rPr>
          <w:sz w:val="22"/>
          <w:szCs w:val="22"/>
          <w:lang w:val="pl-PL"/>
        </w:rPr>
        <w:t xml:space="preserve">ta </w:t>
      </w:r>
      <w:r w:rsidR="2DFB3A97" w:rsidRPr="23CCD8AE">
        <w:rPr>
          <w:sz w:val="22"/>
          <w:szCs w:val="22"/>
          <w:lang w:val="pl-PL"/>
        </w:rPr>
        <w:t xml:space="preserve">obejmuje potencjalne obszary </w:t>
      </w:r>
      <w:proofErr w:type="spellStart"/>
      <w:r w:rsidR="2DFB3A97" w:rsidRPr="23CCD8AE">
        <w:rPr>
          <w:sz w:val="22"/>
          <w:szCs w:val="22"/>
          <w:lang w:val="pl-PL"/>
        </w:rPr>
        <w:t>mokradłowe</w:t>
      </w:r>
      <w:proofErr w:type="spellEnd"/>
      <w:r w:rsidR="2DFB3A97" w:rsidRPr="23CCD8AE">
        <w:rPr>
          <w:sz w:val="22"/>
          <w:szCs w:val="22"/>
          <w:lang w:val="pl-PL"/>
        </w:rPr>
        <w:t>, również te obecnie przesuszone i zdegradowane.</w:t>
      </w:r>
      <w:r w:rsidR="2E4DA31E" w:rsidRPr="23CCD8AE">
        <w:rPr>
          <w:sz w:val="22"/>
          <w:szCs w:val="22"/>
          <w:lang w:val="pl-PL"/>
        </w:rPr>
        <w:t xml:space="preserve"> </w:t>
      </w:r>
    </w:p>
    <w:p w14:paraId="09B02353" w14:textId="566F3664" w:rsidR="00D15F06" w:rsidRDefault="00D15F06" w:rsidP="00C15D6A">
      <w:pPr>
        <w:spacing w:line="259" w:lineRule="auto"/>
        <w:jc w:val="both"/>
        <w:rPr>
          <w:sz w:val="22"/>
          <w:szCs w:val="22"/>
          <w:lang w:val="pl-PL"/>
        </w:rPr>
      </w:pPr>
      <w:r w:rsidRPr="00C644C9">
        <w:rPr>
          <w:b/>
          <w:sz w:val="22"/>
          <w:szCs w:val="22"/>
          <w:lang w:val="pl-PL"/>
        </w:rPr>
        <w:t xml:space="preserve">Łącznie powierzchnia mokradeł w Polsce (z wyłączeniem </w:t>
      </w:r>
      <w:r w:rsidR="00134B8C">
        <w:rPr>
          <w:b/>
          <w:sz w:val="22"/>
          <w:szCs w:val="22"/>
          <w:lang w:val="pl-PL"/>
        </w:rPr>
        <w:t xml:space="preserve">wód przybrzeżnych </w:t>
      </w:r>
      <w:r w:rsidRPr="00C644C9">
        <w:rPr>
          <w:b/>
          <w:sz w:val="22"/>
          <w:szCs w:val="22"/>
          <w:lang w:val="pl-PL"/>
        </w:rPr>
        <w:t xml:space="preserve">Morza Bałtyckiego) </w:t>
      </w:r>
      <w:r w:rsidR="007F6D54">
        <w:rPr>
          <w:b/>
          <w:sz w:val="22"/>
          <w:szCs w:val="22"/>
          <w:lang w:val="pl-PL"/>
        </w:rPr>
        <w:t>jest szacowana w przedziale 4</w:t>
      </w:r>
      <w:r w:rsidR="0032064B">
        <w:rPr>
          <w:b/>
          <w:sz w:val="22"/>
          <w:szCs w:val="22"/>
          <w:lang w:val="pl-PL"/>
        </w:rPr>
        <w:t>,0</w:t>
      </w:r>
      <w:r w:rsidR="007F6D54">
        <w:rPr>
          <w:b/>
          <w:sz w:val="22"/>
          <w:szCs w:val="22"/>
          <w:lang w:val="pl-PL"/>
        </w:rPr>
        <w:t>-</w:t>
      </w:r>
      <w:r w:rsidRPr="00C644C9">
        <w:rPr>
          <w:b/>
          <w:sz w:val="22"/>
          <w:szCs w:val="22"/>
          <w:lang w:val="pl-PL"/>
        </w:rPr>
        <w:t>5</w:t>
      </w:r>
      <w:r w:rsidR="00162C40">
        <w:rPr>
          <w:b/>
          <w:sz w:val="22"/>
          <w:szCs w:val="22"/>
          <w:lang w:val="pl-PL"/>
        </w:rPr>
        <w:t>,7</w:t>
      </w:r>
      <w:r w:rsidRPr="00C644C9">
        <w:rPr>
          <w:b/>
          <w:sz w:val="22"/>
          <w:szCs w:val="22"/>
          <w:lang w:val="pl-PL"/>
        </w:rPr>
        <w:t xml:space="preserve"> mln ha</w:t>
      </w:r>
      <w:r w:rsidR="0060205A">
        <w:rPr>
          <w:rStyle w:val="Odwoanieprzypisudolnego"/>
          <w:b/>
          <w:sz w:val="22"/>
          <w:szCs w:val="22"/>
          <w:lang w:val="pl-PL"/>
        </w:rPr>
        <w:footnoteReference w:id="6"/>
      </w:r>
      <w:r w:rsidRPr="00C644C9">
        <w:rPr>
          <w:b/>
          <w:sz w:val="22"/>
          <w:szCs w:val="22"/>
          <w:lang w:val="pl-PL"/>
        </w:rPr>
        <w:t xml:space="preserve">, co stanowi ok. </w:t>
      </w:r>
      <w:r w:rsidR="007F6D54">
        <w:rPr>
          <w:b/>
          <w:sz w:val="22"/>
          <w:szCs w:val="22"/>
          <w:lang w:val="pl-PL"/>
        </w:rPr>
        <w:t>14-</w:t>
      </w:r>
      <w:r w:rsidRPr="00C644C9">
        <w:rPr>
          <w:b/>
          <w:sz w:val="22"/>
          <w:szCs w:val="22"/>
          <w:lang w:val="pl-PL"/>
        </w:rPr>
        <w:t>18% powierzchni Polski</w:t>
      </w:r>
      <w:r w:rsidRPr="00C644C9">
        <w:rPr>
          <w:sz w:val="22"/>
          <w:szCs w:val="22"/>
          <w:lang w:val="pl-PL"/>
        </w:rPr>
        <w:t>.</w:t>
      </w:r>
      <w:r>
        <w:rPr>
          <w:sz w:val="22"/>
          <w:szCs w:val="22"/>
          <w:lang w:val="pl-PL"/>
        </w:rPr>
        <w:t xml:space="preserve"> </w:t>
      </w:r>
      <w:r w:rsidR="00134B8C">
        <w:rPr>
          <w:sz w:val="22"/>
          <w:szCs w:val="22"/>
          <w:lang w:val="pl-PL"/>
        </w:rPr>
        <w:t>Są to mokradła zachowane w</w:t>
      </w:r>
      <w:r w:rsidR="00803A6F">
        <w:rPr>
          <w:sz w:val="22"/>
          <w:szCs w:val="22"/>
          <w:lang w:val="pl-PL"/>
        </w:rPr>
        <w:t> </w:t>
      </w:r>
      <w:r w:rsidR="00134B8C">
        <w:rPr>
          <w:sz w:val="22"/>
          <w:szCs w:val="22"/>
          <w:lang w:val="pl-PL"/>
        </w:rPr>
        <w:t>różnym stanie – od bliskiego naturalnemu po znacząco przekształcony.</w:t>
      </w:r>
      <w:r w:rsidR="00090EE2">
        <w:rPr>
          <w:sz w:val="22"/>
          <w:szCs w:val="22"/>
          <w:lang w:val="pl-PL"/>
        </w:rPr>
        <w:t xml:space="preserve"> </w:t>
      </w:r>
      <w:r w:rsidR="00C644C9" w:rsidRPr="00A068DB">
        <w:rPr>
          <w:b/>
          <w:sz w:val="22"/>
          <w:szCs w:val="22"/>
          <w:lang w:val="pl-PL"/>
        </w:rPr>
        <w:t xml:space="preserve">Wody </w:t>
      </w:r>
      <w:r w:rsidR="00CE3307" w:rsidRPr="00A068DB">
        <w:rPr>
          <w:b/>
          <w:sz w:val="22"/>
          <w:szCs w:val="22"/>
          <w:lang w:val="pl-PL"/>
        </w:rPr>
        <w:t>powierzchniowe</w:t>
      </w:r>
      <w:r w:rsidR="00CE3307">
        <w:rPr>
          <w:sz w:val="22"/>
          <w:szCs w:val="22"/>
          <w:lang w:val="pl-PL"/>
        </w:rPr>
        <w:t xml:space="preserve"> </w:t>
      </w:r>
      <w:r w:rsidR="00C644C9" w:rsidRPr="00C757C2">
        <w:rPr>
          <w:sz w:val="22"/>
          <w:szCs w:val="22"/>
          <w:lang w:val="pl-PL"/>
        </w:rPr>
        <w:t>obejmują</w:t>
      </w:r>
      <w:r w:rsidR="00222B66" w:rsidRPr="00C757C2">
        <w:rPr>
          <w:sz w:val="22"/>
          <w:szCs w:val="22"/>
          <w:lang w:val="pl-PL"/>
        </w:rPr>
        <w:t xml:space="preserve"> około 0</w:t>
      </w:r>
      <w:r w:rsidR="007F6D54">
        <w:rPr>
          <w:sz w:val="22"/>
          <w:szCs w:val="22"/>
          <w:lang w:val="pl-PL"/>
        </w:rPr>
        <w:t>,</w:t>
      </w:r>
      <w:r w:rsidR="00222B66" w:rsidRPr="00C757C2">
        <w:rPr>
          <w:sz w:val="22"/>
          <w:szCs w:val="22"/>
          <w:lang w:val="pl-PL"/>
        </w:rPr>
        <w:t>5 mln ha. P</w:t>
      </w:r>
      <w:r w:rsidR="00C644C9" w:rsidRPr="00C757C2">
        <w:rPr>
          <w:sz w:val="22"/>
          <w:szCs w:val="22"/>
          <w:lang w:val="pl-PL"/>
        </w:rPr>
        <w:t>oza</w:t>
      </w:r>
      <w:r w:rsidR="00C644C9" w:rsidRPr="00C644C9">
        <w:rPr>
          <w:sz w:val="22"/>
          <w:szCs w:val="22"/>
          <w:lang w:val="pl-PL"/>
        </w:rPr>
        <w:t xml:space="preserve"> większymi zbiornikami i</w:t>
      </w:r>
      <w:r w:rsidR="007F6D54">
        <w:rPr>
          <w:sz w:val="22"/>
          <w:szCs w:val="22"/>
          <w:lang w:val="pl-PL"/>
        </w:rPr>
        <w:t> </w:t>
      </w:r>
      <w:r w:rsidR="00C644C9" w:rsidRPr="00C644C9">
        <w:rPr>
          <w:sz w:val="22"/>
          <w:szCs w:val="22"/>
          <w:lang w:val="pl-PL"/>
        </w:rPr>
        <w:t xml:space="preserve">większymi rzekami przedstawionymi na </w:t>
      </w:r>
      <w:r w:rsidR="009F2CD6">
        <w:rPr>
          <w:rFonts w:asciiTheme="majorHAnsi" w:hAnsiTheme="majorHAnsi" w:cs="Times New Roman"/>
          <w:b/>
          <w:sz w:val="22"/>
          <w:szCs w:val="22"/>
          <w:lang w:val="pl-PL"/>
        </w:rPr>
        <w:t>r</w:t>
      </w:r>
      <w:r w:rsidR="00090EE2" w:rsidRPr="0003151F">
        <w:rPr>
          <w:rFonts w:asciiTheme="majorHAnsi" w:hAnsiTheme="majorHAnsi" w:cs="Times New Roman"/>
          <w:b/>
          <w:sz w:val="22"/>
          <w:szCs w:val="22"/>
          <w:lang w:val="pl-PL"/>
        </w:rPr>
        <w:t>y</w:t>
      </w:r>
      <w:r w:rsidR="009F2CD6">
        <w:rPr>
          <w:rFonts w:asciiTheme="majorHAnsi" w:hAnsiTheme="majorHAnsi" w:cs="Times New Roman"/>
          <w:b/>
          <w:sz w:val="22"/>
          <w:szCs w:val="22"/>
          <w:lang w:val="pl-PL"/>
        </w:rPr>
        <w:t>s</w:t>
      </w:r>
      <w:r w:rsidR="00090EE2" w:rsidRPr="0003151F">
        <w:rPr>
          <w:rFonts w:asciiTheme="majorHAnsi" w:hAnsiTheme="majorHAnsi" w:cs="Times New Roman"/>
          <w:b/>
          <w:sz w:val="22"/>
          <w:szCs w:val="22"/>
          <w:lang w:val="pl-PL"/>
        </w:rPr>
        <w:t>. 2.1.1</w:t>
      </w:r>
      <w:r w:rsidR="00090EE2" w:rsidRPr="00C15D6A">
        <w:rPr>
          <w:rFonts w:asciiTheme="majorHAnsi" w:hAnsiTheme="majorHAnsi" w:cs="Times New Roman"/>
          <w:sz w:val="22"/>
          <w:szCs w:val="22"/>
          <w:lang w:val="pl-PL"/>
        </w:rPr>
        <w:t>,</w:t>
      </w:r>
      <w:r w:rsidR="00222B66" w:rsidRPr="00C15D6A">
        <w:rPr>
          <w:rFonts w:asciiTheme="majorHAnsi" w:hAnsiTheme="majorHAnsi" w:cs="Times New Roman"/>
          <w:sz w:val="22"/>
          <w:szCs w:val="22"/>
          <w:lang w:val="pl-PL"/>
        </w:rPr>
        <w:t xml:space="preserve"> obejmują</w:t>
      </w:r>
      <w:r w:rsidR="00090EE2">
        <w:rPr>
          <w:rFonts w:asciiTheme="majorHAnsi" w:hAnsiTheme="majorHAnsi" w:cs="Times New Roman"/>
          <w:b/>
          <w:sz w:val="22"/>
          <w:szCs w:val="22"/>
          <w:lang w:val="pl-PL"/>
        </w:rPr>
        <w:t xml:space="preserve"> </w:t>
      </w:r>
      <w:r w:rsidR="00CE3307">
        <w:rPr>
          <w:sz w:val="22"/>
          <w:szCs w:val="22"/>
          <w:lang w:val="pl-PL"/>
        </w:rPr>
        <w:t xml:space="preserve">także </w:t>
      </w:r>
      <w:r w:rsidR="00C644C9" w:rsidRPr="00C644C9">
        <w:rPr>
          <w:sz w:val="22"/>
          <w:szCs w:val="22"/>
          <w:lang w:val="pl-PL"/>
        </w:rPr>
        <w:t xml:space="preserve">sieć mniejszych rzek i kanałów nie </w:t>
      </w:r>
      <w:r w:rsidR="00BC72B0">
        <w:rPr>
          <w:sz w:val="22"/>
          <w:szCs w:val="22"/>
          <w:lang w:val="pl-PL"/>
        </w:rPr>
        <w:t xml:space="preserve">uwzględnionych </w:t>
      </w:r>
      <w:r w:rsidR="00C644C9" w:rsidRPr="00C644C9">
        <w:rPr>
          <w:sz w:val="22"/>
          <w:szCs w:val="22"/>
          <w:lang w:val="pl-PL"/>
        </w:rPr>
        <w:t>na mapie dla zachowania jej czytelności</w:t>
      </w:r>
      <w:r w:rsidR="00090EE2">
        <w:rPr>
          <w:sz w:val="22"/>
          <w:szCs w:val="22"/>
          <w:lang w:val="pl-PL"/>
        </w:rPr>
        <w:t xml:space="preserve"> (źródło danych – </w:t>
      </w:r>
      <w:r w:rsidR="00105708">
        <w:rPr>
          <w:sz w:val="22"/>
          <w:szCs w:val="22"/>
          <w:lang w:val="pl-PL"/>
        </w:rPr>
        <w:t>KZGW (2021)</w:t>
      </w:r>
      <w:r w:rsidR="00090EE2">
        <w:rPr>
          <w:sz w:val="22"/>
          <w:szCs w:val="22"/>
          <w:lang w:val="pl-PL"/>
        </w:rPr>
        <w:t>)</w:t>
      </w:r>
      <w:r w:rsidR="00C644C9" w:rsidRPr="00C644C9">
        <w:rPr>
          <w:sz w:val="22"/>
          <w:szCs w:val="22"/>
          <w:lang w:val="pl-PL"/>
        </w:rPr>
        <w:t xml:space="preserve">. </w:t>
      </w:r>
      <w:r w:rsidR="00C644C9" w:rsidRPr="001772CD">
        <w:rPr>
          <w:b/>
          <w:sz w:val="22"/>
          <w:szCs w:val="22"/>
          <w:lang w:val="pl-PL"/>
        </w:rPr>
        <w:t>Łączna długość rzek w Polsce wynosi ok. 111 tys. km</w:t>
      </w:r>
      <w:r w:rsidR="00C644C9" w:rsidRPr="00C644C9">
        <w:rPr>
          <w:sz w:val="22"/>
          <w:szCs w:val="22"/>
          <w:lang w:val="pl-PL"/>
        </w:rPr>
        <w:t>. Łączna długość rowów melioracyjnych w</w:t>
      </w:r>
      <w:r w:rsidR="00DF1E06">
        <w:rPr>
          <w:sz w:val="22"/>
          <w:szCs w:val="22"/>
          <w:lang w:val="pl-PL"/>
        </w:rPr>
        <w:t> </w:t>
      </w:r>
      <w:r w:rsidR="00C644C9" w:rsidRPr="00C644C9">
        <w:rPr>
          <w:sz w:val="22"/>
          <w:szCs w:val="22"/>
          <w:lang w:val="pl-PL"/>
        </w:rPr>
        <w:t xml:space="preserve">Polsce wynosi ok. 350 tys. km. </w:t>
      </w:r>
      <w:r w:rsidR="00C644C9" w:rsidRPr="00A068DB">
        <w:rPr>
          <w:b/>
          <w:sz w:val="22"/>
          <w:szCs w:val="22"/>
          <w:lang w:val="pl-PL"/>
        </w:rPr>
        <w:t xml:space="preserve">Mokradła </w:t>
      </w:r>
      <w:r w:rsidR="001F2071" w:rsidRPr="00A068DB">
        <w:rPr>
          <w:b/>
          <w:sz w:val="22"/>
          <w:szCs w:val="22"/>
          <w:lang w:val="pl-PL"/>
        </w:rPr>
        <w:t xml:space="preserve">lądowe </w:t>
      </w:r>
      <w:r w:rsidR="00C644C9" w:rsidRPr="00A068DB">
        <w:rPr>
          <w:b/>
          <w:sz w:val="22"/>
          <w:szCs w:val="22"/>
          <w:lang w:val="pl-PL"/>
        </w:rPr>
        <w:t>nieleśne</w:t>
      </w:r>
      <w:r w:rsidR="00C644C9" w:rsidRPr="00C644C9">
        <w:rPr>
          <w:sz w:val="22"/>
          <w:szCs w:val="22"/>
          <w:lang w:val="pl-PL"/>
        </w:rPr>
        <w:t xml:space="preserve"> w Polsce to w większości torfowiska niskie oraz </w:t>
      </w:r>
      <w:proofErr w:type="spellStart"/>
      <w:r w:rsidR="00C644C9" w:rsidRPr="00C644C9">
        <w:rPr>
          <w:sz w:val="22"/>
          <w:szCs w:val="22"/>
          <w:lang w:val="pl-PL"/>
        </w:rPr>
        <w:t>mułowiska</w:t>
      </w:r>
      <w:proofErr w:type="spellEnd"/>
      <w:r w:rsidR="00C644C9" w:rsidRPr="00C644C9">
        <w:rPr>
          <w:sz w:val="22"/>
          <w:szCs w:val="22"/>
          <w:lang w:val="pl-PL"/>
        </w:rPr>
        <w:t>, namuliska i</w:t>
      </w:r>
      <w:r w:rsidR="00803A6F">
        <w:rPr>
          <w:sz w:val="22"/>
          <w:szCs w:val="22"/>
          <w:lang w:val="pl-PL"/>
        </w:rPr>
        <w:t> </w:t>
      </w:r>
      <w:proofErr w:type="spellStart"/>
      <w:r w:rsidR="00C644C9" w:rsidRPr="00C644C9">
        <w:rPr>
          <w:sz w:val="22"/>
          <w:szCs w:val="22"/>
          <w:lang w:val="pl-PL"/>
        </w:rPr>
        <w:t>podmokliska</w:t>
      </w:r>
      <w:proofErr w:type="spellEnd"/>
      <w:r w:rsidR="00C644C9" w:rsidRPr="00C644C9">
        <w:rPr>
          <w:sz w:val="22"/>
          <w:szCs w:val="22"/>
          <w:lang w:val="pl-PL"/>
        </w:rPr>
        <w:t xml:space="preserve"> związane z dolinami rzecznymi. </w:t>
      </w:r>
      <w:r w:rsidR="00E06300" w:rsidRPr="00A068DB">
        <w:rPr>
          <w:b/>
          <w:sz w:val="22"/>
          <w:szCs w:val="22"/>
          <w:lang w:val="pl-PL"/>
        </w:rPr>
        <w:t>Mokradła lądowe zalesione</w:t>
      </w:r>
      <w:r w:rsidR="00E06300">
        <w:rPr>
          <w:sz w:val="22"/>
          <w:szCs w:val="22"/>
          <w:lang w:val="pl-PL"/>
        </w:rPr>
        <w:t xml:space="preserve"> w</w:t>
      </w:r>
      <w:r w:rsidR="00C644C9" w:rsidRPr="00C644C9">
        <w:rPr>
          <w:sz w:val="22"/>
          <w:szCs w:val="22"/>
          <w:lang w:val="pl-PL"/>
        </w:rPr>
        <w:t xml:space="preserve"> północnej Polsce </w:t>
      </w:r>
      <w:r w:rsidR="00E06300">
        <w:rPr>
          <w:sz w:val="22"/>
          <w:szCs w:val="22"/>
          <w:lang w:val="pl-PL"/>
        </w:rPr>
        <w:t xml:space="preserve">obejmują </w:t>
      </w:r>
      <w:r w:rsidR="00C644C9" w:rsidRPr="00C644C9">
        <w:rPr>
          <w:sz w:val="22"/>
          <w:szCs w:val="22"/>
          <w:lang w:val="pl-PL"/>
        </w:rPr>
        <w:t>duże obszary torfowisk</w:t>
      </w:r>
      <w:r w:rsidR="00E06300">
        <w:rPr>
          <w:sz w:val="22"/>
          <w:szCs w:val="22"/>
          <w:lang w:val="pl-PL"/>
        </w:rPr>
        <w:t>owe</w:t>
      </w:r>
      <w:r w:rsidR="00C644C9" w:rsidRPr="00C644C9">
        <w:rPr>
          <w:sz w:val="22"/>
          <w:szCs w:val="22"/>
          <w:lang w:val="pl-PL"/>
        </w:rPr>
        <w:t>, natomiast w południowej Polsce to głównie</w:t>
      </w:r>
      <w:r w:rsidR="00090EE2">
        <w:rPr>
          <w:sz w:val="22"/>
          <w:szCs w:val="22"/>
          <w:lang w:val="pl-PL"/>
        </w:rPr>
        <w:t xml:space="preserve"> bory i</w:t>
      </w:r>
      <w:r w:rsidR="00C644C9" w:rsidRPr="00C644C9">
        <w:rPr>
          <w:sz w:val="22"/>
          <w:szCs w:val="22"/>
          <w:lang w:val="pl-PL"/>
        </w:rPr>
        <w:t xml:space="preserve"> lasy wilgotne</w:t>
      </w:r>
      <w:r w:rsidR="00E06300">
        <w:rPr>
          <w:sz w:val="22"/>
          <w:szCs w:val="22"/>
          <w:lang w:val="pl-PL"/>
        </w:rPr>
        <w:t xml:space="preserve"> na glebach mineralnych</w:t>
      </w:r>
      <w:r w:rsidR="00C644C9" w:rsidRPr="00C644C9">
        <w:rPr>
          <w:sz w:val="22"/>
          <w:szCs w:val="22"/>
          <w:lang w:val="pl-PL"/>
        </w:rPr>
        <w:t>.</w:t>
      </w:r>
    </w:p>
    <w:p w14:paraId="594BC743" w14:textId="5CB565BF" w:rsidR="00710E11" w:rsidRDefault="0296B798" w:rsidP="23CCD8AE">
      <w:pPr>
        <w:spacing w:line="259" w:lineRule="auto"/>
        <w:jc w:val="both"/>
        <w:rPr>
          <w:rFonts w:asciiTheme="majorHAnsi" w:hAnsiTheme="majorHAnsi" w:cs="Times New Roman"/>
          <w:sz w:val="22"/>
          <w:szCs w:val="22"/>
          <w:lang w:val="pl-PL"/>
        </w:rPr>
      </w:pPr>
      <w:r w:rsidRPr="00C57A42">
        <w:rPr>
          <w:rFonts w:asciiTheme="majorHAnsi" w:hAnsiTheme="majorHAnsi" w:cs="Times New Roman"/>
          <w:sz w:val="22"/>
          <w:szCs w:val="22"/>
          <w:lang w:val="pl-PL"/>
        </w:rPr>
        <w:t>Osobne zestawienie przygotowano dla torfowisk (</w:t>
      </w:r>
      <w:r w:rsidR="56029837" w:rsidRPr="00C57A42">
        <w:rPr>
          <w:rFonts w:asciiTheme="majorHAnsi" w:hAnsiTheme="majorHAnsi" w:cs="Times New Roman"/>
          <w:b/>
          <w:bCs/>
          <w:sz w:val="22"/>
          <w:szCs w:val="22"/>
          <w:lang w:val="pl-PL"/>
        </w:rPr>
        <w:t>rys</w:t>
      </w:r>
      <w:r w:rsidRPr="00C57A42">
        <w:rPr>
          <w:rFonts w:asciiTheme="majorHAnsi" w:hAnsiTheme="majorHAnsi" w:cs="Times New Roman"/>
          <w:b/>
          <w:bCs/>
          <w:sz w:val="22"/>
          <w:szCs w:val="22"/>
          <w:lang w:val="pl-PL"/>
        </w:rPr>
        <w:t>. 2.1.2</w:t>
      </w:r>
      <w:r w:rsidRPr="00C57A42">
        <w:rPr>
          <w:rFonts w:asciiTheme="majorHAnsi" w:hAnsiTheme="majorHAnsi" w:cs="Times New Roman"/>
          <w:sz w:val="22"/>
          <w:szCs w:val="22"/>
          <w:lang w:val="pl-PL"/>
        </w:rPr>
        <w:t xml:space="preserve">). Dane pozyskano głównie z bazy </w:t>
      </w:r>
      <w:proofErr w:type="spellStart"/>
      <w:r w:rsidRPr="00C57A42">
        <w:rPr>
          <w:rFonts w:asciiTheme="majorHAnsi" w:hAnsiTheme="majorHAnsi" w:cs="Times New Roman"/>
          <w:sz w:val="22"/>
          <w:szCs w:val="22"/>
          <w:lang w:val="pl-PL"/>
        </w:rPr>
        <w:t>GISMok</w:t>
      </w:r>
      <w:proofErr w:type="spellEnd"/>
      <w:r w:rsidR="0C7ECA57" w:rsidRPr="00C57A42">
        <w:rPr>
          <w:rFonts w:asciiTheme="majorHAnsi" w:hAnsiTheme="majorHAnsi" w:cs="Times New Roman"/>
          <w:sz w:val="22"/>
          <w:szCs w:val="22"/>
          <w:lang w:val="pl-PL"/>
        </w:rPr>
        <w:t>.</w:t>
      </w:r>
      <w:r w:rsidRPr="00C57A42">
        <w:rPr>
          <w:rFonts w:asciiTheme="majorHAnsi" w:hAnsiTheme="majorHAnsi" w:cs="Times New Roman"/>
          <w:sz w:val="22"/>
          <w:szCs w:val="22"/>
          <w:lang w:val="pl-PL"/>
        </w:rPr>
        <w:t xml:space="preserve"> i </w:t>
      </w:r>
      <w:r w:rsidR="0C7ECA57" w:rsidRPr="00C57A42">
        <w:rPr>
          <w:rFonts w:asciiTheme="majorHAnsi" w:hAnsiTheme="majorHAnsi" w:cs="Times New Roman"/>
          <w:sz w:val="22"/>
          <w:szCs w:val="22"/>
          <w:lang w:val="pl-PL"/>
        </w:rPr>
        <w:t>BDL</w:t>
      </w:r>
      <w:r w:rsidRPr="00C57A42">
        <w:rPr>
          <w:rFonts w:asciiTheme="majorHAnsi" w:hAnsiTheme="majorHAnsi" w:cs="Times New Roman"/>
          <w:sz w:val="22"/>
          <w:szCs w:val="22"/>
          <w:lang w:val="pl-PL"/>
        </w:rPr>
        <w:t>, ale do analizy włączono też dane o torfowiskowych siedliskach przyrodniczych Natura 2000 (tj. siedliska 7110, 7120, 7140, 7150, 7210, 7220, 7230, 91D0) z</w:t>
      </w:r>
      <w:r w:rsidR="553B9696" w:rsidRPr="00C57A42">
        <w:rPr>
          <w:rFonts w:asciiTheme="majorHAnsi" w:hAnsiTheme="majorHAnsi" w:cs="Times New Roman"/>
          <w:sz w:val="22"/>
          <w:szCs w:val="22"/>
          <w:lang w:val="pl-PL"/>
        </w:rPr>
        <w:t> </w:t>
      </w:r>
      <w:r w:rsidRPr="00C57A42">
        <w:rPr>
          <w:rFonts w:asciiTheme="majorHAnsi" w:hAnsiTheme="majorHAnsi" w:cs="Times New Roman"/>
          <w:sz w:val="22"/>
          <w:szCs w:val="22"/>
          <w:lang w:val="pl-PL"/>
        </w:rPr>
        <w:t>Banku Danych o</w:t>
      </w:r>
      <w:r w:rsidR="5A4132AA" w:rsidRPr="00C57A42">
        <w:rPr>
          <w:rFonts w:asciiTheme="majorHAnsi" w:hAnsiTheme="majorHAnsi" w:cs="Times New Roman"/>
          <w:sz w:val="22"/>
          <w:szCs w:val="22"/>
          <w:lang w:val="pl-PL"/>
        </w:rPr>
        <w:t> </w:t>
      </w:r>
      <w:r w:rsidRPr="00C57A42">
        <w:rPr>
          <w:rFonts w:asciiTheme="majorHAnsi" w:hAnsiTheme="majorHAnsi" w:cs="Times New Roman"/>
          <w:sz w:val="22"/>
          <w:szCs w:val="22"/>
          <w:lang w:val="pl-PL"/>
        </w:rPr>
        <w:t>Zasobach Przyrodniczych</w:t>
      </w:r>
      <w:r w:rsidR="0C7ECA57" w:rsidRPr="00C57A42">
        <w:rPr>
          <w:rFonts w:asciiTheme="majorHAnsi" w:hAnsiTheme="majorHAnsi" w:cs="Times New Roman"/>
          <w:sz w:val="22"/>
          <w:szCs w:val="22"/>
          <w:lang w:val="pl-PL"/>
        </w:rPr>
        <w:t>, dalej jako „</w:t>
      </w:r>
      <w:proofErr w:type="spellStart"/>
      <w:r w:rsidR="0C7ECA57" w:rsidRPr="00C57A42">
        <w:rPr>
          <w:rFonts w:asciiTheme="majorHAnsi" w:hAnsiTheme="majorHAnsi" w:cs="Times New Roman"/>
          <w:sz w:val="22"/>
          <w:szCs w:val="22"/>
          <w:lang w:val="pl-PL"/>
        </w:rPr>
        <w:t>BDoZP</w:t>
      </w:r>
      <w:proofErr w:type="spellEnd"/>
      <w:r w:rsidR="0C7ECA57" w:rsidRPr="00C57A42">
        <w:rPr>
          <w:rFonts w:asciiTheme="majorHAnsi" w:hAnsiTheme="majorHAnsi" w:cs="Times New Roman"/>
          <w:sz w:val="22"/>
          <w:szCs w:val="22"/>
          <w:lang w:val="pl-PL"/>
        </w:rPr>
        <w:t>”</w:t>
      </w:r>
      <w:r w:rsidRPr="00C57A42">
        <w:rPr>
          <w:rFonts w:asciiTheme="majorHAnsi" w:hAnsiTheme="majorHAnsi" w:cs="Times New Roman"/>
          <w:sz w:val="22"/>
          <w:szCs w:val="22"/>
          <w:lang w:val="pl-PL"/>
        </w:rPr>
        <w:t xml:space="preserve"> (GDOŚ 2021; stan na 9 sierpnia 2021</w:t>
      </w:r>
      <w:r w:rsidR="2B264C24" w:rsidRPr="00C57A42">
        <w:rPr>
          <w:rFonts w:asciiTheme="majorHAnsi" w:hAnsiTheme="majorHAnsi" w:cs="Times New Roman"/>
          <w:sz w:val="22"/>
          <w:szCs w:val="22"/>
          <w:lang w:val="pl-PL"/>
        </w:rPr>
        <w:t xml:space="preserve"> r.</w:t>
      </w:r>
      <w:r w:rsidRPr="00C57A42">
        <w:rPr>
          <w:rFonts w:asciiTheme="majorHAnsi" w:hAnsiTheme="majorHAnsi" w:cs="Times New Roman"/>
          <w:sz w:val="22"/>
          <w:szCs w:val="22"/>
          <w:lang w:val="pl-PL"/>
        </w:rPr>
        <w:t xml:space="preserve">). </w:t>
      </w:r>
      <w:r w:rsidRPr="00C57A42">
        <w:rPr>
          <w:rFonts w:asciiTheme="majorHAnsi" w:hAnsiTheme="majorHAnsi" w:cs="Times New Roman"/>
          <w:b/>
          <w:bCs/>
          <w:sz w:val="22"/>
          <w:szCs w:val="22"/>
          <w:lang w:val="pl-PL"/>
        </w:rPr>
        <w:t xml:space="preserve">Łączna powierzchnia torfowisk w Polsce, obliczona na podstawie </w:t>
      </w:r>
      <w:r w:rsidR="2BBDA4D5" w:rsidRPr="00C57A42">
        <w:rPr>
          <w:rFonts w:asciiTheme="majorHAnsi" w:hAnsiTheme="majorHAnsi" w:cs="Times New Roman"/>
          <w:b/>
          <w:bCs/>
          <w:sz w:val="22"/>
          <w:szCs w:val="22"/>
          <w:lang w:val="pl-PL"/>
        </w:rPr>
        <w:t xml:space="preserve">ww. </w:t>
      </w:r>
      <w:r w:rsidRPr="00C57A42">
        <w:rPr>
          <w:rFonts w:asciiTheme="majorHAnsi" w:hAnsiTheme="majorHAnsi" w:cs="Times New Roman"/>
          <w:b/>
          <w:bCs/>
          <w:sz w:val="22"/>
          <w:szCs w:val="22"/>
          <w:lang w:val="pl-PL"/>
        </w:rPr>
        <w:t>danych wynosi 1</w:t>
      </w:r>
      <w:r w:rsidR="141DDBF3" w:rsidRPr="00C57A42">
        <w:rPr>
          <w:rFonts w:asciiTheme="majorHAnsi" w:hAnsiTheme="majorHAnsi" w:cs="Times New Roman"/>
          <w:b/>
          <w:bCs/>
          <w:sz w:val="22"/>
          <w:szCs w:val="22"/>
          <w:lang w:val="pl-PL"/>
        </w:rPr>
        <w:t> </w:t>
      </w:r>
      <w:r w:rsidRPr="00C57A42">
        <w:rPr>
          <w:rFonts w:asciiTheme="majorHAnsi" w:hAnsiTheme="majorHAnsi" w:cs="Times New Roman"/>
          <w:b/>
          <w:bCs/>
          <w:sz w:val="22"/>
          <w:szCs w:val="22"/>
          <w:lang w:val="pl-PL"/>
        </w:rPr>
        <w:t>467</w:t>
      </w:r>
      <w:r w:rsidR="553B9696" w:rsidRPr="00C57A42">
        <w:rPr>
          <w:rFonts w:asciiTheme="majorHAnsi" w:hAnsiTheme="majorHAnsi" w:cs="Times New Roman"/>
          <w:b/>
          <w:bCs/>
          <w:sz w:val="22"/>
          <w:szCs w:val="22"/>
          <w:lang w:val="pl-PL"/>
        </w:rPr>
        <w:t> </w:t>
      </w:r>
      <w:r w:rsidRPr="00C57A42">
        <w:rPr>
          <w:rFonts w:asciiTheme="majorHAnsi" w:hAnsiTheme="majorHAnsi" w:cs="Times New Roman"/>
          <w:b/>
          <w:bCs/>
          <w:sz w:val="22"/>
          <w:szCs w:val="22"/>
          <w:lang w:val="pl-PL"/>
        </w:rPr>
        <w:t>451</w:t>
      </w:r>
      <w:r w:rsidR="553B9696" w:rsidRPr="00C57A42">
        <w:rPr>
          <w:rFonts w:asciiTheme="majorHAnsi" w:hAnsiTheme="majorHAnsi" w:cs="Times New Roman"/>
          <w:b/>
          <w:bCs/>
          <w:sz w:val="22"/>
          <w:szCs w:val="22"/>
          <w:lang w:val="pl-PL"/>
        </w:rPr>
        <w:t> </w:t>
      </w:r>
      <w:r w:rsidRPr="00C57A42">
        <w:rPr>
          <w:rFonts w:asciiTheme="majorHAnsi" w:hAnsiTheme="majorHAnsi" w:cs="Times New Roman"/>
          <w:b/>
          <w:bCs/>
          <w:sz w:val="22"/>
          <w:szCs w:val="22"/>
          <w:lang w:val="pl-PL"/>
        </w:rPr>
        <w:t>ha, co stanowi ok. 5% powierzchni Polski</w:t>
      </w:r>
      <w:r w:rsidRPr="00C57A42">
        <w:rPr>
          <w:rFonts w:asciiTheme="majorHAnsi" w:hAnsiTheme="majorHAnsi" w:cs="Times New Roman"/>
          <w:sz w:val="22"/>
          <w:szCs w:val="22"/>
          <w:lang w:val="pl-PL"/>
        </w:rPr>
        <w:t>.   (</w:t>
      </w:r>
      <w:r w:rsidR="56029837" w:rsidRPr="00C57A42">
        <w:rPr>
          <w:rFonts w:asciiTheme="majorHAnsi" w:hAnsiTheme="majorHAnsi" w:cs="Times New Roman"/>
          <w:b/>
          <w:bCs/>
          <w:sz w:val="22"/>
          <w:szCs w:val="22"/>
          <w:lang w:val="pl-PL"/>
        </w:rPr>
        <w:t>t</w:t>
      </w:r>
      <w:r w:rsidRPr="00C57A42">
        <w:rPr>
          <w:rFonts w:asciiTheme="majorHAnsi" w:hAnsiTheme="majorHAnsi" w:cs="Times New Roman"/>
          <w:b/>
          <w:bCs/>
          <w:sz w:val="22"/>
          <w:szCs w:val="22"/>
          <w:lang w:val="pl-PL"/>
        </w:rPr>
        <w:t>abela 2.1.1</w:t>
      </w:r>
      <w:r w:rsidRPr="00C57A42">
        <w:rPr>
          <w:rFonts w:asciiTheme="majorHAnsi" w:hAnsiTheme="majorHAnsi" w:cs="Times New Roman"/>
          <w:sz w:val="22"/>
          <w:szCs w:val="22"/>
          <w:lang w:val="pl-PL"/>
        </w:rPr>
        <w:t>).</w:t>
      </w:r>
      <w:r w:rsidR="36EEF4FC" w:rsidRPr="00C57A42">
        <w:rPr>
          <w:rFonts w:asciiTheme="majorHAnsi" w:hAnsiTheme="majorHAnsi" w:cs="Times New Roman"/>
          <w:sz w:val="22"/>
          <w:szCs w:val="22"/>
          <w:lang w:val="pl-PL"/>
        </w:rPr>
        <w:t xml:space="preserve"> </w:t>
      </w:r>
      <w:r w:rsidR="5A4132AA" w:rsidRPr="00BD1AE4">
        <w:rPr>
          <w:rFonts w:asciiTheme="majorHAnsi" w:hAnsiTheme="majorHAnsi" w:cs="Times New Roman"/>
          <w:sz w:val="22"/>
          <w:szCs w:val="22"/>
          <w:lang w:val="pl-PL"/>
        </w:rPr>
        <w:t>Podobną wartość podaje IUNG-PIB w Puławach raporcie z 2024 r. sporządzonym na potrzeby prac eksperckich związanych z rozporządzeniem UE w sprawie odbudowy zasobów przyrodniczych (NRL)</w:t>
      </w:r>
      <w:r w:rsidR="2DFBD8AB" w:rsidRPr="00BD1AE4">
        <w:rPr>
          <w:rFonts w:asciiTheme="majorHAnsi" w:hAnsiTheme="majorHAnsi" w:cs="Times New Roman"/>
          <w:sz w:val="22"/>
          <w:szCs w:val="22"/>
          <w:lang w:val="pl-PL"/>
        </w:rPr>
        <w:t xml:space="preserve"> (IUNG-PIB, 2024)</w:t>
      </w:r>
      <w:r w:rsidR="5A4132AA" w:rsidRPr="00BD1AE4">
        <w:rPr>
          <w:rFonts w:asciiTheme="majorHAnsi" w:hAnsiTheme="majorHAnsi" w:cs="Times New Roman"/>
          <w:sz w:val="22"/>
          <w:szCs w:val="22"/>
          <w:lang w:val="pl-PL"/>
        </w:rPr>
        <w:t xml:space="preserve">. </w:t>
      </w:r>
    </w:p>
    <w:p w14:paraId="26653342" w14:textId="360D4520" w:rsidR="00000EA8" w:rsidRPr="00BC44E3" w:rsidRDefault="00C57A42" w:rsidP="00000EA8">
      <w:pPr>
        <w:pStyle w:val="Akapitzlist"/>
        <w:ind w:left="0"/>
        <w:rPr>
          <w:lang w:val="pl-PL"/>
        </w:rPr>
      </w:pPr>
      <w:r>
        <w:rPr>
          <w:rFonts w:asciiTheme="majorHAnsi" w:hAnsiTheme="majorHAnsi" w:cs="Times New Roman"/>
          <w:sz w:val="22"/>
          <w:szCs w:val="22"/>
          <w:lang w:val="pl-PL"/>
        </w:rPr>
        <w:t>Nieścisłości w podaniu konkretnej powierzchni mokradeł i torfowisk w Po</w:t>
      </w:r>
      <w:r w:rsidR="00A448F6">
        <w:rPr>
          <w:rFonts w:asciiTheme="majorHAnsi" w:hAnsiTheme="majorHAnsi" w:cs="Times New Roman"/>
          <w:sz w:val="22"/>
          <w:szCs w:val="22"/>
          <w:lang w:val="pl-PL"/>
        </w:rPr>
        <w:t>lsc</w:t>
      </w:r>
      <w:r>
        <w:rPr>
          <w:rFonts w:asciiTheme="majorHAnsi" w:hAnsiTheme="majorHAnsi" w:cs="Times New Roman"/>
          <w:sz w:val="22"/>
          <w:szCs w:val="22"/>
          <w:lang w:val="pl-PL"/>
        </w:rPr>
        <w:t xml:space="preserve">e wynikają z braku aktualnych danych terenowych i kartograficznych. Większość map rolniczo-glebowych pochodzi z 1965 r. (najnowsze dane uzupełniające pochodzą z 2020 r.). Na tych samych danych opiera się baza </w:t>
      </w:r>
      <w:r w:rsidRPr="00C57A42">
        <w:rPr>
          <w:rFonts w:asciiTheme="majorHAnsi" w:hAnsiTheme="majorHAnsi" w:cs="Times New Roman"/>
          <w:sz w:val="22"/>
          <w:szCs w:val="22"/>
          <w:lang w:val="pl-PL"/>
        </w:rPr>
        <w:t xml:space="preserve">GIS </w:t>
      </w:r>
      <w:r>
        <w:rPr>
          <w:rFonts w:asciiTheme="majorHAnsi" w:hAnsiTheme="majorHAnsi" w:cs="Times New Roman"/>
          <w:sz w:val="22"/>
          <w:szCs w:val="22"/>
          <w:lang w:val="pl-PL"/>
        </w:rPr>
        <w:t>M</w:t>
      </w:r>
      <w:r w:rsidRPr="00C57A42">
        <w:rPr>
          <w:rFonts w:asciiTheme="majorHAnsi" w:hAnsiTheme="majorHAnsi" w:cs="Times New Roman"/>
          <w:sz w:val="22"/>
          <w:szCs w:val="22"/>
          <w:lang w:val="pl-PL"/>
        </w:rPr>
        <w:t>okradła</w:t>
      </w:r>
      <w:r>
        <w:rPr>
          <w:rFonts w:asciiTheme="majorHAnsi" w:hAnsiTheme="majorHAnsi" w:cs="Times New Roman"/>
          <w:sz w:val="22"/>
          <w:szCs w:val="22"/>
          <w:lang w:val="pl-PL"/>
        </w:rPr>
        <w:t xml:space="preserve">, która </w:t>
      </w:r>
      <w:r w:rsidRPr="00C57A42">
        <w:rPr>
          <w:rFonts w:asciiTheme="majorHAnsi" w:hAnsiTheme="majorHAnsi" w:cs="Times New Roman"/>
          <w:sz w:val="22"/>
          <w:szCs w:val="22"/>
          <w:lang w:val="pl-PL"/>
        </w:rPr>
        <w:t xml:space="preserve">w 2006 </w:t>
      </w:r>
      <w:r>
        <w:rPr>
          <w:rFonts w:asciiTheme="majorHAnsi" w:hAnsiTheme="majorHAnsi" w:cs="Times New Roman"/>
          <w:sz w:val="22"/>
          <w:szCs w:val="22"/>
          <w:lang w:val="pl-PL"/>
        </w:rPr>
        <w:t xml:space="preserve">r. </w:t>
      </w:r>
      <w:r w:rsidRPr="00C57A42">
        <w:rPr>
          <w:rFonts w:asciiTheme="majorHAnsi" w:hAnsiTheme="majorHAnsi" w:cs="Times New Roman"/>
          <w:sz w:val="22"/>
          <w:szCs w:val="22"/>
          <w:lang w:val="pl-PL"/>
        </w:rPr>
        <w:t>zintegrowa</w:t>
      </w:r>
      <w:r w:rsidR="00A448F6">
        <w:rPr>
          <w:rFonts w:asciiTheme="majorHAnsi" w:hAnsiTheme="majorHAnsi" w:cs="Times New Roman"/>
          <w:sz w:val="22"/>
          <w:szCs w:val="22"/>
          <w:lang w:val="pl-PL"/>
        </w:rPr>
        <w:t>ła je</w:t>
      </w:r>
      <w:r w:rsidRPr="00C57A42">
        <w:rPr>
          <w:rFonts w:asciiTheme="majorHAnsi" w:hAnsiTheme="majorHAnsi" w:cs="Times New Roman"/>
          <w:sz w:val="22"/>
          <w:szCs w:val="22"/>
          <w:lang w:val="pl-PL"/>
        </w:rPr>
        <w:t xml:space="preserve"> w formie cyfrowej. </w:t>
      </w:r>
      <w:r w:rsidR="0032064B">
        <w:rPr>
          <w:rFonts w:asciiTheme="majorHAnsi" w:hAnsiTheme="majorHAnsi" w:cs="Times New Roman"/>
          <w:sz w:val="22"/>
          <w:szCs w:val="22"/>
          <w:lang w:val="pl-PL"/>
        </w:rPr>
        <w:t xml:space="preserve">Rzeczywista </w:t>
      </w:r>
      <w:r w:rsidR="0032064B">
        <w:rPr>
          <w:rFonts w:asciiTheme="majorHAnsi" w:hAnsiTheme="majorHAnsi" w:cs="Times New Roman"/>
          <w:sz w:val="22"/>
          <w:szCs w:val="22"/>
          <w:lang w:val="pl-PL"/>
        </w:rPr>
        <w:lastRenderedPageBreak/>
        <w:t>p</w:t>
      </w:r>
      <w:r w:rsidR="00A448F6">
        <w:rPr>
          <w:rFonts w:asciiTheme="majorHAnsi" w:hAnsiTheme="majorHAnsi" w:cs="Times New Roman"/>
          <w:sz w:val="22"/>
          <w:szCs w:val="22"/>
          <w:lang w:val="pl-PL"/>
        </w:rPr>
        <w:t xml:space="preserve">owierzchnia mokradeł może </w:t>
      </w:r>
      <w:r w:rsidR="0032064B">
        <w:rPr>
          <w:rFonts w:asciiTheme="majorHAnsi" w:hAnsiTheme="majorHAnsi" w:cs="Times New Roman"/>
          <w:sz w:val="22"/>
          <w:szCs w:val="22"/>
          <w:lang w:val="pl-PL"/>
        </w:rPr>
        <w:t xml:space="preserve">zatem </w:t>
      </w:r>
      <w:r w:rsidR="00A448F6">
        <w:rPr>
          <w:rFonts w:asciiTheme="majorHAnsi" w:hAnsiTheme="majorHAnsi" w:cs="Times New Roman"/>
          <w:sz w:val="22"/>
          <w:szCs w:val="22"/>
          <w:lang w:val="pl-PL"/>
        </w:rPr>
        <w:t xml:space="preserve">odbiegać od podanej ze względu na degradację tych ekosystemów </w:t>
      </w:r>
      <w:r w:rsidR="00BD1AE4">
        <w:rPr>
          <w:rFonts w:asciiTheme="majorHAnsi" w:hAnsiTheme="majorHAnsi" w:cs="Times New Roman"/>
          <w:sz w:val="22"/>
          <w:szCs w:val="22"/>
          <w:lang w:val="pl-PL"/>
        </w:rPr>
        <w:t xml:space="preserve">na przestrzeni lat. Niezbędne jest opracowanie nowej mapy mokradeł i torfowisk na podstawie najnowszych badań, </w:t>
      </w:r>
      <w:proofErr w:type="spellStart"/>
      <w:r w:rsidR="00BD1AE4">
        <w:rPr>
          <w:rFonts w:asciiTheme="majorHAnsi" w:hAnsiTheme="majorHAnsi" w:cs="Times New Roman"/>
          <w:sz w:val="22"/>
          <w:szCs w:val="22"/>
          <w:lang w:val="pl-PL"/>
        </w:rPr>
        <w:t>wynikow</w:t>
      </w:r>
      <w:proofErr w:type="spellEnd"/>
      <w:r w:rsidR="00BD1AE4">
        <w:rPr>
          <w:rFonts w:asciiTheme="majorHAnsi" w:hAnsiTheme="majorHAnsi" w:cs="Times New Roman"/>
          <w:sz w:val="22"/>
          <w:szCs w:val="22"/>
          <w:lang w:val="pl-PL"/>
        </w:rPr>
        <w:t xml:space="preserve"> projektów i </w:t>
      </w:r>
      <w:proofErr w:type="spellStart"/>
      <w:r w:rsidR="00BD1AE4">
        <w:rPr>
          <w:rFonts w:asciiTheme="majorHAnsi" w:hAnsiTheme="majorHAnsi" w:cs="Times New Roman"/>
          <w:sz w:val="22"/>
          <w:szCs w:val="22"/>
          <w:lang w:val="pl-PL"/>
        </w:rPr>
        <w:t>inwetaryzacji</w:t>
      </w:r>
      <w:proofErr w:type="spellEnd"/>
      <w:r w:rsidR="00BD1AE4">
        <w:rPr>
          <w:rFonts w:asciiTheme="majorHAnsi" w:hAnsiTheme="majorHAnsi" w:cs="Times New Roman"/>
          <w:sz w:val="22"/>
          <w:szCs w:val="22"/>
          <w:lang w:val="pl-PL"/>
        </w:rPr>
        <w:t xml:space="preserve"> przyrodniczych i rolniczych.</w:t>
      </w:r>
      <w:r w:rsidR="00000EA8" w:rsidRPr="00BC44E3">
        <w:rPr>
          <w:noProof/>
          <w:lang w:eastAsia="en-GB"/>
        </w:rPr>
        <w:drawing>
          <wp:inline distT="0" distB="0" distL="0" distR="0" wp14:anchorId="0EA4C850" wp14:editId="5F6BAD90">
            <wp:extent cx="5401130" cy="7642860"/>
            <wp:effectExtent l="0" t="0" r="9525" b="0"/>
            <wp:docPr id="1" name="Obraz 1" descr="C:\Users\Ewa\Documents\CMok\strategia bagna\mapa\mapa do strategii\mokradla\mapa mokrad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a\Documents\CMok\strategia bagna\mapa\mapa do strategii\mokradla\mapa mokradla.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5410914" cy="7656705"/>
                    </a:xfrm>
                    <a:prstGeom prst="rect">
                      <a:avLst/>
                    </a:prstGeom>
                    <a:noFill/>
                    <a:ln>
                      <a:noFill/>
                    </a:ln>
                  </pic:spPr>
                </pic:pic>
              </a:graphicData>
            </a:graphic>
          </wp:inline>
        </w:drawing>
      </w:r>
    </w:p>
    <w:p w14:paraId="136C4172" w14:textId="6651C466" w:rsidR="00000EA8" w:rsidRPr="00A068DB" w:rsidRDefault="158CA4A7" w:rsidP="23CCD8AE">
      <w:pPr>
        <w:pStyle w:val="Akapitzlist"/>
        <w:rPr>
          <w:rFonts w:asciiTheme="majorHAnsi" w:hAnsiTheme="majorHAnsi" w:cs="Times New Roman"/>
          <w:sz w:val="22"/>
          <w:szCs w:val="22"/>
          <w:lang w:val="pl-PL"/>
        </w:rPr>
      </w:pPr>
      <w:r w:rsidRPr="23CCD8AE">
        <w:rPr>
          <w:rFonts w:asciiTheme="majorHAnsi" w:hAnsiTheme="majorHAnsi" w:cs="Times New Roman"/>
          <w:b/>
          <w:bCs/>
          <w:sz w:val="22"/>
          <w:szCs w:val="22"/>
          <w:lang w:val="pl-PL"/>
        </w:rPr>
        <w:lastRenderedPageBreak/>
        <w:t>Ry</w:t>
      </w:r>
      <w:r w:rsidR="7F9C2746" w:rsidRPr="23CCD8AE">
        <w:rPr>
          <w:rFonts w:asciiTheme="majorHAnsi" w:hAnsiTheme="majorHAnsi" w:cs="Times New Roman"/>
          <w:b/>
          <w:bCs/>
          <w:sz w:val="22"/>
          <w:szCs w:val="22"/>
          <w:lang w:val="pl-PL"/>
        </w:rPr>
        <w:t>s</w:t>
      </w:r>
      <w:r w:rsidRPr="23CCD8AE">
        <w:rPr>
          <w:rFonts w:asciiTheme="majorHAnsi" w:hAnsiTheme="majorHAnsi" w:cs="Times New Roman"/>
          <w:b/>
          <w:bCs/>
          <w:sz w:val="22"/>
          <w:szCs w:val="22"/>
          <w:lang w:val="pl-PL"/>
        </w:rPr>
        <w:t xml:space="preserve">. </w:t>
      </w:r>
      <w:r w:rsidR="24E825E6" w:rsidRPr="23CCD8AE">
        <w:rPr>
          <w:rFonts w:asciiTheme="majorHAnsi" w:hAnsiTheme="majorHAnsi" w:cs="Times New Roman"/>
          <w:b/>
          <w:bCs/>
          <w:sz w:val="22"/>
          <w:szCs w:val="22"/>
          <w:lang w:val="pl-PL"/>
        </w:rPr>
        <w:t>2.1.1</w:t>
      </w:r>
      <w:r w:rsidRPr="23CCD8AE">
        <w:rPr>
          <w:rFonts w:asciiTheme="majorHAnsi" w:hAnsiTheme="majorHAnsi" w:cs="Times New Roman"/>
          <w:b/>
          <w:bCs/>
          <w:sz w:val="22"/>
          <w:szCs w:val="22"/>
          <w:lang w:val="pl-PL"/>
        </w:rPr>
        <w:t>.</w:t>
      </w:r>
      <w:r w:rsidRPr="23CCD8AE">
        <w:rPr>
          <w:rFonts w:asciiTheme="majorHAnsi" w:hAnsiTheme="majorHAnsi" w:cs="Times New Roman"/>
          <w:sz w:val="22"/>
          <w:szCs w:val="22"/>
          <w:lang w:val="pl-PL"/>
        </w:rPr>
        <w:t xml:space="preserve"> Mapa </w:t>
      </w:r>
      <w:r w:rsidR="24E825E6" w:rsidRPr="23CCD8AE">
        <w:rPr>
          <w:rFonts w:asciiTheme="majorHAnsi" w:hAnsiTheme="majorHAnsi" w:cs="Times New Roman"/>
          <w:sz w:val="22"/>
          <w:szCs w:val="22"/>
          <w:lang w:val="pl-PL"/>
        </w:rPr>
        <w:t xml:space="preserve">rozmieszczenia mokradeł w Polsce </w:t>
      </w:r>
      <w:r w:rsidR="44D48544" w:rsidRPr="23CCD8AE">
        <w:rPr>
          <w:rFonts w:asciiTheme="majorHAnsi" w:hAnsiTheme="majorHAnsi" w:cs="Times New Roman"/>
          <w:sz w:val="22"/>
          <w:szCs w:val="22"/>
          <w:lang w:val="pl-PL"/>
        </w:rPr>
        <w:t>(</w:t>
      </w:r>
      <w:r w:rsidR="24E825E6" w:rsidRPr="23CCD8AE">
        <w:rPr>
          <w:rFonts w:asciiTheme="majorHAnsi" w:hAnsiTheme="majorHAnsi" w:cs="Times New Roman"/>
          <w:sz w:val="22"/>
          <w:szCs w:val="22"/>
          <w:lang w:val="pl-PL"/>
        </w:rPr>
        <w:t xml:space="preserve">na podstawie </w:t>
      </w:r>
      <w:r w:rsidR="00E4D497" w:rsidRPr="23CCD8AE">
        <w:rPr>
          <w:rFonts w:asciiTheme="majorHAnsi" w:hAnsiTheme="majorHAnsi" w:cs="Times New Roman"/>
          <w:sz w:val="22"/>
          <w:szCs w:val="22"/>
          <w:lang w:val="pl-PL"/>
        </w:rPr>
        <w:t xml:space="preserve">warstwy </w:t>
      </w:r>
      <w:proofErr w:type="spellStart"/>
      <w:r w:rsidR="24E825E6" w:rsidRPr="23CCD8AE">
        <w:rPr>
          <w:rFonts w:asciiTheme="majorHAnsi" w:hAnsiTheme="majorHAnsi" w:cs="Times New Roman"/>
          <w:sz w:val="22"/>
          <w:szCs w:val="22"/>
          <w:lang w:val="pl-PL"/>
        </w:rPr>
        <w:t>GIS</w:t>
      </w:r>
      <w:r w:rsidR="2E8DD768" w:rsidRPr="23CCD8AE">
        <w:rPr>
          <w:rFonts w:asciiTheme="majorHAnsi" w:hAnsiTheme="majorHAnsi" w:cs="Times New Roman"/>
          <w:sz w:val="22"/>
          <w:szCs w:val="22"/>
          <w:lang w:val="pl-PL"/>
        </w:rPr>
        <w:t>Mok</w:t>
      </w:r>
      <w:proofErr w:type="spellEnd"/>
      <w:r w:rsidR="2E8DD768" w:rsidRPr="23CCD8AE">
        <w:rPr>
          <w:rFonts w:asciiTheme="majorHAnsi" w:hAnsiTheme="majorHAnsi" w:cs="Times New Roman"/>
          <w:sz w:val="22"/>
          <w:szCs w:val="22"/>
          <w:lang w:val="pl-PL"/>
        </w:rPr>
        <w:t>.</w:t>
      </w:r>
      <w:r w:rsidR="7738E379" w:rsidRPr="23CCD8AE">
        <w:rPr>
          <w:rFonts w:asciiTheme="majorHAnsi" w:hAnsiTheme="majorHAnsi" w:cs="Times New Roman"/>
          <w:sz w:val="22"/>
          <w:szCs w:val="22"/>
          <w:lang w:val="pl-PL"/>
        </w:rPr>
        <w:t xml:space="preserve"> 2006</w:t>
      </w:r>
      <w:r w:rsidR="24E825E6" w:rsidRPr="23CCD8AE">
        <w:rPr>
          <w:rFonts w:asciiTheme="majorHAnsi" w:hAnsiTheme="majorHAnsi" w:cs="Times New Roman"/>
          <w:sz w:val="22"/>
          <w:szCs w:val="22"/>
          <w:lang w:val="pl-PL"/>
        </w:rPr>
        <w:t xml:space="preserve">, </w:t>
      </w:r>
      <w:r w:rsidR="0C7ECA57" w:rsidRPr="23CCD8AE">
        <w:rPr>
          <w:rFonts w:asciiTheme="majorHAnsi" w:hAnsiTheme="majorHAnsi" w:cs="Times New Roman"/>
          <w:sz w:val="22"/>
          <w:szCs w:val="22"/>
          <w:lang w:val="pl-PL"/>
        </w:rPr>
        <w:t>BDL</w:t>
      </w:r>
      <w:r w:rsidR="24E825E6" w:rsidRPr="23CCD8AE">
        <w:rPr>
          <w:rFonts w:asciiTheme="majorHAnsi" w:hAnsiTheme="majorHAnsi" w:cs="Times New Roman"/>
          <w:sz w:val="22"/>
          <w:szCs w:val="22"/>
          <w:lang w:val="pl-PL"/>
        </w:rPr>
        <w:t xml:space="preserve"> </w:t>
      </w:r>
      <w:r w:rsidR="7738E379" w:rsidRPr="23CCD8AE">
        <w:rPr>
          <w:rFonts w:asciiTheme="majorHAnsi" w:hAnsiTheme="majorHAnsi" w:cs="Times New Roman"/>
          <w:sz w:val="22"/>
          <w:szCs w:val="22"/>
          <w:lang w:val="pl-PL"/>
        </w:rPr>
        <w:t xml:space="preserve">2020 </w:t>
      </w:r>
      <w:r w:rsidR="24E825E6" w:rsidRPr="23CCD8AE">
        <w:rPr>
          <w:rFonts w:asciiTheme="majorHAnsi" w:hAnsiTheme="majorHAnsi" w:cs="Times New Roman"/>
          <w:sz w:val="22"/>
          <w:szCs w:val="22"/>
          <w:lang w:val="pl-PL"/>
        </w:rPr>
        <w:t xml:space="preserve">i </w:t>
      </w:r>
      <w:r w:rsidR="00E4D497" w:rsidRPr="23CCD8AE">
        <w:rPr>
          <w:rFonts w:asciiTheme="majorHAnsi" w:hAnsiTheme="majorHAnsi" w:cs="Times New Roman"/>
          <w:sz w:val="22"/>
          <w:szCs w:val="22"/>
          <w:lang w:val="pl-PL"/>
        </w:rPr>
        <w:t>KZGW</w:t>
      </w:r>
      <w:r w:rsidR="7738E379" w:rsidRPr="23CCD8AE">
        <w:rPr>
          <w:rFonts w:asciiTheme="majorHAnsi" w:hAnsiTheme="majorHAnsi" w:cs="Times New Roman"/>
          <w:sz w:val="22"/>
          <w:szCs w:val="22"/>
          <w:lang w:val="pl-PL"/>
        </w:rPr>
        <w:t xml:space="preserve"> 2010</w:t>
      </w:r>
      <w:r w:rsidR="44D48544" w:rsidRPr="23CCD8AE">
        <w:rPr>
          <w:rFonts w:asciiTheme="majorHAnsi" w:hAnsiTheme="majorHAnsi" w:cs="Times New Roman"/>
          <w:sz w:val="22"/>
          <w:szCs w:val="22"/>
          <w:lang w:val="pl-PL"/>
        </w:rPr>
        <w:t>)</w:t>
      </w:r>
      <w:r w:rsidR="24E825E6" w:rsidRPr="23CCD8AE">
        <w:rPr>
          <w:rFonts w:asciiTheme="majorHAnsi" w:hAnsiTheme="majorHAnsi" w:cs="Times New Roman"/>
          <w:sz w:val="22"/>
          <w:szCs w:val="22"/>
          <w:lang w:val="pl-PL"/>
        </w:rPr>
        <w:t>.</w:t>
      </w:r>
    </w:p>
    <w:p w14:paraId="725089EF" w14:textId="270D05AF" w:rsidR="00375A3F" w:rsidRPr="00A068DB" w:rsidRDefault="003F53CA" w:rsidP="00375A3F">
      <w:pPr>
        <w:rPr>
          <w:rFonts w:ascii="Times New Roman" w:hAnsi="Times New Roman" w:cs="Times New Roman"/>
          <w:sz w:val="22"/>
          <w:szCs w:val="22"/>
          <w:lang w:val="pl-PL"/>
        </w:rPr>
      </w:pPr>
      <w:r w:rsidRPr="00A068DB">
        <w:rPr>
          <w:rFonts w:ascii="Times New Roman" w:hAnsi="Times New Roman" w:cs="Times New Roman"/>
          <w:noProof/>
          <w:sz w:val="22"/>
          <w:szCs w:val="22"/>
          <w:lang w:eastAsia="en-GB"/>
        </w:rPr>
        <w:drawing>
          <wp:inline distT="0" distB="0" distL="0" distR="0" wp14:anchorId="1BFA261E" wp14:editId="53CEFE94">
            <wp:extent cx="5602824" cy="7920000"/>
            <wp:effectExtent l="0" t="0" r="0" b="5080"/>
            <wp:docPr id="30" name="Obraz 30" descr="C:\Users\Ewa\Documents\CMok\strategia bagna\mapa\mapa do strategii\torfowiska\mapa torfowisk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wa\Documents\CMok\strategia bagna\mapa\mapa do strategii\torfowiska\mapa torfowiska 1.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5602824" cy="7920000"/>
                    </a:xfrm>
                    <a:prstGeom prst="rect">
                      <a:avLst/>
                    </a:prstGeom>
                    <a:noFill/>
                    <a:ln>
                      <a:noFill/>
                    </a:ln>
                  </pic:spPr>
                </pic:pic>
              </a:graphicData>
            </a:graphic>
          </wp:inline>
        </w:drawing>
      </w:r>
    </w:p>
    <w:p w14:paraId="245293D1" w14:textId="69E873AA" w:rsidR="002A1F21" w:rsidRDefault="764FB00C" w:rsidP="23CCD8AE">
      <w:pPr>
        <w:pStyle w:val="Akapitzlist"/>
        <w:rPr>
          <w:rFonts w:asciiTheme="majorHAnsi" w:hAnsiTheme="majorHAnsi" w:cs="Times New Roman"/>
          <w:sz w:val="22"/>
          <w:szCs w:val="22"/>
          <w:lang w:val="pl-PL"/>
        </w:rPr>
      </w:pPr>
      <w:r w:rsidRPr="23CCD8AE">
        <w:rPr>
          <w:rFonts w:asciiTheme="majorHAnsi" w:hAnsiTheme="majorHAnsi" w:cs="Times New Roman"/>
          <w:b/>
          <w:bCs/>
          <w:sz w:val="22"/>
          <w:szCs w:val="22"/>
          <w:lang w:val="pl-PL"/>
        </w:rPr>
        <w:lastRenderedPageBreak/>
        <w:t>Ry</w:t>
      </w:r>
      <w:r w:rsidR="7F9C2746" w:rsidRPr="23CCD8AE">
        <w:rPr>
          <w:rFonts w:asciiTheme="majorHAnsi" w:hAnsiTheme="majorHAnsi" w:cs="Times New Roman"/>
          <w:b/>
          <w:bCs/>
          <w:sz w:val="22"/>
          <w:szCs w:val="22"/>
          <w:lang w:val="pl-PL"/>
        </w:rPr>
        <w:t>s</w:t>
      </w:r>
      <w:r w:rsidRPr="23CCD8AE">
        <w:rPr>
          <w:rFonts w:asciiTheme="majorHAnsi" w:hAnsiTheme="majorHAnsi" w:cs="Times New Roman"/>
          <w:b/>
          <w:bCs/>
          <w:sz w:val="22"/>
          <w:szCs w:val="22"/>
          <w:lang w:val="pl-PL"/>
        </w:rPr>
        <w:t>. 2.1.</w:t>
      </w:r>
      <w:r w:rsidR="135A6A58" w:rsidRPr="23CCD8AE">
        <w:rPr>
          <w:rFonts w:asciiTheme="majorHAnsi" w:hAnsiTheme="majorHAnsi" w:cs="Times New Roman"/>
          <w:b/>
          <w:bCs/>
          <w:sz w:val="22"/>
          <w:szCs w:val="22"/>
          <w:lang w:val="pl-PL"/>
        </w:rPr>
        <w:t>2</w:t>
      </w:r>
      <w:r w:rsidRPr="23CCD8AE">
        <w:rPr>
          <w:rFonts w:asciiTheme="majorHAnsi" w:hAnsiTheme="majorHAnsi" w:cs="Times New Roman"/>
          <w:b/>
          <w:bCs/>
          <w:sz w:val="22"/>
          <w:szCs w:val="22"/>
          <w:lang w:val="pl-PL"/>
        </w:rPr>
        <w:t>.</w:t>
      </w:r>
      <w:r w:rsidRPr="23CCD8AE">
        <w:rPr>
          <w:rFonts w:asciiTheme="majorHAnsi" w:hAnsiTheme="majorHAnsi" w:cs="Times New Roman"/>
          <w:sz w:val="22"/>
          <w:szCs w:val="22"/>
          <w:lang w:val="pl-PL"/>
        </w:rPr>
        <w:t xml:space="preserve"> Mapa rozmieszczenia torfowisk w Polsce (na podstawie </w:t>
      </w:r>
      <w:r w:rsidR="00E4D497" w:rsidRPr="23CCD8AE">
        <w:rPr>
          <w:rFonts w:asciiTheme="majorHAnsi" w:hAnsiTheme="majorHAnsi" w:cs="Times New Roman"/>
          <w:sz w:val="22"/>
          <w:szCs w:val="22"/>
          <w:lang w:val="pl-PL"/>
        </w:rPr>
        <w:t xml:space="preserve">warstwy </w:t>
      </w:r>
      <w:proofErr w:type="spellStart"/>
      <w:r w:rsidRPr="23CCD8AE">
        <w:rPr>
          <w:rFonts w:asciiTheme="majorHAnsi" w:hAnsiTheme="majorHAnsi" w:cs="Times New Roman"/>
          <w:sz w:val="22"/>
          <w:szCs w:val="22"/>
          <w:lang w:val="pl-PL"/>
        </w:rPr>
        <w:t>GISMok</w:t>
      </w:r>
      <w:proofErr w:type="spellEnd"/>
      <w:r w:rsidR="0C7ECA57" w:rsidRPr="23CCD8AE">
        <w:rPr>
          <w:rFonts w:asciiTheme="majorHAnsi" w:hAnsiTheme="majorHAnsi" w:cs="Times New Roman"/>
          <w:sz w:val="22"/>
          <w:szCs w:val="22"/>
          <w:lang w:val="pl-PL"/>
        </w:rPr>
        <w:t>.</w:t>
      </w:r>
      <w:r w:rsidR="7738E379" w:rsidRPr="23CCD8AE">
        <w:rPr>
          <w:rFonts w:asciiTheme="majorHAnsi" w:hAnsiTheme="majorHAnsi" w:cs="Times New Roman"/>
          <w:sz w:val="22"/>
          <w:szCs w:val="22"/>
          <w:lang w:val="pl-PL"/>
        </w:rPr>
        <w:t xml:space="preserve"> 2006</w:t>
      </w:r>
      <w:r w:rsidRPr="23CCD8AE">
        <w:rPr>
          <w:rFonts w:asciiTheme="majorHAnsi" w:hAnsiTheme="majorHAnsi" w:cs="Times New Roman"/>
          <w:sz w:val="22"/>
          <w:szCs w:val="22"/>
          <w:lang w:val="pl-PL"/>
        </w:rPr>
        <w:t xml:space="preserve">, </w:t>
      </w:r>
      <w:r w:rsidR="0C7ECA57" w:rsidRPr="23CCD8AE">
        <w:rPr>
          <w:rFonts w:asciiTheme="majorHAnsi" w:hAnsiTheme="majorHAnsi" w:cs="Times New Roman"/>
          <w:sz w:val="22"/>
          <w:szCs w:val="22"/>
          <w:lang w:val="pl-PL"/>
        </w:rPr>
        <w:t>BDL</w:t>
      </w:r>
      <w:r w:rsidRPr="23CCD8AE">
        <w:rPr>
          <w:rFonts w:asciiTheme="majorHAnsi" w:hAnsiTheme="majorHAnsi" w:cs="Times New Roman"/>
          <w:sz w:val="22"/>
          <w:szCs w:val="22"/>
          <w:lang w:val="pl-PL"/>
        </w:rPr>
        <w:t xml:space="preserve"> </w:t>
      </w:r>
      <w:r w:rsidR="7738E379" w:rsidRPr="23CCD8AE">
        <w:rPr>
          <w:rFonts w:asciiTheme="majorHAnsi" w:hAnsiTheme="majorHAnsi" w:cs="Times New Roman"/>
          <w:sz w:val="22"/>
          <w:szCs w:val="22"/>
          <w:lang w:val="pl-PL"/>
        </w:rPr>
        <w:t xml:space="preserve">2020 </w:t>
      </w:r>
      <w:r w:rsidRPr="23CCD8AE">
        <w:rPr>
          <w:rFonts w:asciiTheme="majorHAnsi" w:hAnsiTheme="majorHAnsi" w:cs="Times New Roman"/>
          <w:sz w:val="22"/>
          <w:szCs w:val="22"/>
          <w:lang w:val="pl-PL"/>
        </w:rPr>
        <w:t>i</w:t>
      </w:r>
      <w:r w:rsidR="2664DE83" w:rsidRPr="23CCD8AE">
        <w:rPr>
          <w:rFonts w:asciiTheme="majorHAnsi" w:hAnsiTheme="majorHAnsi" w:cs="Times New Roman"/>
          <w:sz w:val="22"/>
          <w:szCs w:val="22"/>
          <w:lang w:val="pl-PL"/>
        </w:rPr>
        <w:t> </w:t>
      </w:r>
      <w:proofErr w:type="spellStart"/>
      <w:r w:rsidR="0C7ECA57" w:rsidRPr="23CCD8AE">
        <w:rPr>
          <w:rFonts w:asciiTheme="majorHAnsi" w:hAnsiTheme="majorHAnsi" w:cs="Times New Roman"/>
          <w:sz w:val="22"/>
          <w:szCs w:val="22"/>
          <w:lang w:val="pl-PL"/>
        </w:rPr>
        <w:t>BDoZP</w:t>
      </w:r>
      <w:proofErr w:type="spellEnd"/>
      <w:r w:rsidR="7738E379" w:rsidRPr="23CCD8AE">
        <w:rPr>
          <w:rFonts w:asciiTheme="majorHAnsi" w:hAnsiTheme="majorHAnsi" w:cs="Times New Roman"/>
          <w:sz w:val="22"/>
          <w:szCs w:val="22"/>
          <w:lang w:val="pl-PL"/>
        </w:rPr>
        <w:t xml:space="preserve"> 2021</w:t>
      </w:r>
      <w:r w:rsidR="44D48544" w:rsidRPr="23CCD8AE">
        <w:rPr>
          <w:rFonts w:asciiTheme="majorHAnsi" w:hAnsiTheme="majorHAnsi" w:cs="Times New Roman"/>
          <w:sz w:val="22"/>
          <w:szCs w:val="22"/>
          <w:lang w:val="pl-PL"/>
        </w:rPr>
        <w:t>)</w:t>
      </w:r>
      <w:r w:rsidRPr="23CCD8AE">
        <w:rPr>
          <w:rFonts w:asciiTheme="majorHAnsi" w:hAnsiTheme="majorHAnsi" w:cs="Times New Roman"/>
          <w:sz w:val="22"/>
          <w:szCs w:val="22"/>
          <w:lang w:val="pl-PL"/>
        </w:rPr>
        <w:t>.</w:t>
      </w:r>
    </w:p>
    <w:p w14:paraId="2A2BCF8A" w14:textId="15AA2F34" w:rsidR="00F0357B" w:rsidRDefault="794A2E20" w:rsidP="23CCD8AE">
      <w:pPr>
        <w:spacing w:line="259" w:lineRule="auto"/>
        <w:jc w:val="both"/>
        <w:rPr>
          <w:rFonts w:asciiTheme="majorHAnsi" w:hAnsiTheme="majorHAnsi" w:cs="Times New Roman"/>
          <w:sz w:val="22"/>
          <w:szCs w:val="22"/>
          <w:lang w:val="pl-PL"/>
        </w:rPr>
      </w:pPr>
      <w:r w:rsidRPr="23CCD8AE">
        <w:rPr>
          <w:rFonts w:asciiTheme="majorHAnsi" w:hAnsiTheme="majorHAnsi" w:cs="Times New Roman"/>
          <w:sz w:val="22"/>
          <w:szCs w:val="22"/>
          <w:lang w:val="pl-PL"/>
        </w:rPr>
        <w:t>Natomiast dane przestrzenne opracowane przez IUNG-PIB w Puławach w 2024 r. na potrzeby wyznaczenia normy GAEC</w:t>
      </w:r>
      <w:r w:rsidR="48F1E6B0" w:rsidRPr="23CCD8AE">
        <w:rPr>
          <w:rFonts w:asciiTheme="majorHAnsi" w:hAnsiTheme="majorHAnsi" w:cs="Times New Roman"/>
          <w:sz w:val="22"/>
          <w:szCs w:val="22"/>
          <w:lang w:val="pl-PL"/>
        </w:rPr>
        <w:t> </w:t>
      </w:r>
      <w:r w:rsidRPr="23CCD8AE">
        <w:rPr>
          <w:rFonts w:asciiTheme="majorHAnsi" w:hAnsiTheme="majorHAnsi" w:cs="Times New Roman"/>
          <w:sz w:val="22"/>
          <w:szCs w:val="22"/>
          <w:lang w:val="pl-PL"/>
        </w:rPr>
        <w:t>2 w ramach W</w:t>
      </w:r>
      <w:r w:rsidR="586A44E1" w:rsidRPr="23CCD8AE">
        <w:rPr>
          <w:rFonts w:asciiTheme="majorHAnsi" w:hAnsiTheme="majorHAnsi" w:cs="Times New Roman"/>
          <w:sz w:val="22"/>
          <w:szCs w:val="22"/>
          <w:lang w:val="pl-PL"/>
        </w:rPr>
        <w:t xml:space="preserve">spólnej </w:t>
      </w:r>
      <w:r w:rsidRPr="23CCD8AE">
        <w:rPr>
          <w:rFonts w:asciiTheme="majorHAnsi" w:hAnsiTheme="majorHAnsi" w:cs="Times New Roman"/>
          <w:sz w:val="22"/>
          <w:szCs w:val="22"/>
          <w:lang w:val="pl-PL"/>
        </w:rPr>
        <w:t>P</w:t>
      </w:r>
      <w:r w:rsidR="586A44E1" w:rsidRPr="23CCD8AE">
        <w:rPr>
          <w:rFonts w:asciiTheme="majorHAnsi" w:hAnsiTheme="majorHAnsi" w:cs="Times New Roman"/>
          <w:sz w:val="22"/>
          <w:szCs w:val="22"/>
          <w:lang w:val="pl-PL"/>
        </w:rPr>
        <w:t xml:space="preserve">olityki </w:t>
      </w:r>
      <w:r w:rsidRPr="23CCD8AE">
        <w:rPr>
          <w:rFonts w:asciiTheme="majorHAnsi" w:hAnsiTheme="majorHAnsi" w:cs="Times New Roman"/>
          <w:sz w:val="22"/>
          <w:szCs w:val="22"/>
          <w:lang w:val="pl-PL"/>
        </w:rPr>
        <w:t>R</w:t>
      </w:r>
      <w:r w:rsidR="586A44E1" w:rsidRPr="23CCD8AE">
        <w:rPr>
          <w:rFonts w:asciiTheme="majorHAnsi" w:hAnsiTheme="majorHAnsi" w:cs="Times New Roman"/>
          <w:sz w:val="22"/>
          <w:szCs w:val="22"/>
          <w:lang w:val="pl-PL"/>
        </w:rPr>
        <w:t>olnej (dalej: „WPR”)</w:t>
      </w:r>
      <w:r w:rsidRPr="23CCD8AE">
        <w:rPr>
          <w:rFonts w:asciiTheme="majorHAnsi" w:hAnsiTheme="majorHAnsi" w:cs="Times New Roman"/>
          <w:sz w:val="22"/>
          <w:szCs w:val="22"/>
          <w:lang w:val="pl-PL"/>
        </w:rPr>
        <w:t xml:space="preserve"> wskazują na powierzchnię 872 013 ha użytkowanych historycznie lub obecnie na glebach organicznych i</w:t>
      </w:r>
      <w:r w:rsidR="04C33418" w:rsidRPr="23CCD8AE">
        <w:rPr>
          <w:rFonts w:asciiTheme="majorHAnsi" w:hAnsiTheme="majorHAnsi" w:cs="Times New Roman"/>
          <w:sz w:val="22"/>
          <w:szCs w:val="22"/>
          <w:lang w:val="pl-PL"/>
        </w:rPr>
        <w:t> </w:t>
      </w:r>
      <w:r w:rsidRPr="23CCD8AE">
        <w:rPr>
          <w:rFonts w:asciiTheme="majorHAnsi" w:hAnsiTheme="majorHAnsi" w:cs="Times New Roman"/>
          <w:sz w:val="22"/>
          <w:szCs w:val="22"/>
          <w:lang w:val="pl-PL"/>
        </w:rPr>
        <w:t xml:space="preserve">gruntach podmokłych, przy czym obecnie użytkowanych jest 399 000 ha (Rozporządzenie, 2025). </w:t>
      </w:r>
    </w:p>
    <w:p w14:paraId="46D00CFA" w14:textId="1222B219" w:rsidR="007E4096" w:rsidRDefault="007E4096" w:rsidP="00C16F84">
      <w:pPr>
        <w:spacing w:line="259" w:lineRule="auto"/>
        <w:jc w:val="both"/>
        <w:rPr>
          <w:rFonts w:asciiTheme="majorHAnsi" w:hAnsiTheme="majorHAnsi" w:cs="Times New Roman"/>
          <w:sz w:val="22"/>
          <w:szCs w:val="22"/>
          <w:lang w:val="pl-PL"/>
        </w:rPr>
      </w:pPr>
      <w:r w:rsidRPr="00A068DB">
        <w:rPr>
          <w:sz w:val="22"/>
          <w:szCs w:val="22"/>
          <w:lang w:val="pl-PL"/>
        </w:rPr>
        <w:t xml:space="preserve">Podstawowym wskaźnikiem stanu ekologicznego torfowisk jest ich uwodnienie. Pod tym względem najważniejsze jest odróżnienie torfowisk pozostających w stanie bagiennym, a więc potencjalnie zdolnych do akumulacji torfu, od torfowisk przesuszonych w stopniu wykluczającym trwanie procesów bagiennych, które wskutek napowietrzenia torfu zostają zastąpione rozkładem. Ocenę stanu uwodnienia torfowisk przeprowadzono w oparciu o połączone informacje z bazy </w:t>
      </w:r>
      <w:proofErr w:type="spellStart"/>
      <w:r w:rsidRPr="00A068DB">
        <w:rPr>
          <w:sz w:val="22"/>
          <w:szCs w:val="22"/>
          <w:lang w:val="pl-PL"/>
        </w:rPr>
        <w:t>GISMok</w:t>
      </w:r>
      <w:proofErr w:type="spellEnd"/>
      <w:r>
        <w:rPr>
          <w:sz w:val="22"/>
          <w:szCs w:val="22"/>
          <w:lang w:val="pl-PL"/>
        </w:rPr>
        <w:t>. 2006</w:t>
      </w:r>
      <w:r w:rsidRPr="00A068DB">
        <w:rPr>
          <w:sz w:val="22"/>
          <w:szCs w:val="22"/>
          <w:lang w:val="pl-PL"/>
        </w:rPr>
        <w:t xml:space="preserve">, </w:t>
      </w:r>
      <w:r>
        <w:rPr>
          <w:sz w:val="22"/>
          <w:szCs w:val="22"/>
          <w:lang w:val="pl-PL"/>
        </w:rPr>
        <w:t>BDL 2020</w:t>
      </w:r>
      <w:r w:rsidRPr="00A068DB">
        <w:rPr>
          <w:sz w:val="22"/>
          <w:szCs w:val="22"/>
          <w:lang w:val="pl-PL"/>
        </w:rPr>
        <w:t xml:space="preserve">, </w:t>
      </w:r>
      <w:proofErr w:type="spellStart"/>
      <w:r>
        <w:rPr>
          <w:sz w:val="22"/>
          <w:szCs w:val="22"/>
          <w:lang w:val="pl-PL"/>
        </w:rPr>
        <w:t>BDoZP</w:t>
      </w:r>
      <w:proofErr w:type="spellEnd"/>
      <w:r>
        <w:rPr>
          <w:sz w:val="22"/>
          <w:szCs w:val="22"/>
          <w:lang w:val="pl-PL"/>
        </w:rPr>
        <w:t xml:space="preserve"> 2021</w:t>
      </w:r>
      <w:r w:rsidRPr="00A068DB">
        <w:rPr>
          <w:sz w:val="22"/>
          <w:szCs w:val="22"/>
          <w:lang w:val="pl-PL"/>
        </w:rPr>
        <w:t>, wyniki Państwowego Monitoringu Środowiska</w:t>
      </w:r>
      <w:r>
        <w:rPr>
          <w:sz w:val="22"/>
          <w:szCs w:val="22"/>
          <w:lang w:val="pl-PL"/>
        </w:rPr>
        <w:t>, dalej jako „PMŚ”,</w:t>
      </w:r>
      <w:r w:rsidRPr="00A068DB">
        <w:rPr>
          <w:sz w:val="22"/>
          <w:szCs w:val="22"/>
          <w:lang w:val="pl-PL"/>
        </w:rPr>
        <w:t xml:space="preserve"> (GIOŚ 2014, 2018) dla siedlisk torfowiskowych, a także dane przekazane przez IUNG (powierzchnia torfowisk zgłoszonych do dopłat rolnych w 2020 r. jako trwałe użytki zielone i</w:t>
      </w:r>
      <w:r>
        <w:rPr>
          <w:sz w:val="22"/>
          <w:szCs w:val="22"/>
          <w:lang w:val="pl-PL"/>
        </w:rPr>
        <w:t> </w:t>
      </w:r>
      <w:r w:rsidRPr="00A068DB">
        <w:rPr>
          <w:sz w:val="22"/>
          <w:szCs w:val="22"/>
          <w:lang w:val="pl-PL"/>
        </w:rPr>
        <w:t>grunty orne</w:t>
      </w:r>
      <w:r>
        <w:rPr>
          <w:sz w:val="22"/>
          <w:szCs w:val="22"/>
          <w:lang w:val="pl-PL"/>
        </w:rPr>
        <w:t>, dalej również jako „</w:t>
      </w:r>
      <w:proofErr w:type="spellStart"/>
      <w:r>
        <w:rPr>
          <w:sz w:val="22"/>
          <w:szCs w:val="22"/>
          <w:lang w:val="pl-PL"/>
        </w:rPr>
        <w:t>g.o</w:t>
      </w:r>
      <w:proofErr w:type="spellEnd"/>
      <w:r>
        <w:rPr>
          <w:sz w:val="22"/>
          <w:szCs w:val="22"/>
          <w:lang w:val="pl-PL"/>
        </w:rPr>
        <w:t>.”</w:t>
      </w:r>
      <w:r w:rsidRPr="00A068DB">
        <w:rPr>
          <w:sz w:val="22"/>
          <w:szCs w:val="22"/>
          <w:lang w:val="pl-PL"/>
        </w:rPr>
        <w:t>)</w:t>
      </w:r>
      <w:r>
        <w:rPr>
          <w:sz w:val="22"/>
          <w:szCs w:val="22"/>
          <w:lang w:val="pl-PL"/>
        </w:rPr>
        <w:t>.</w:t>
      </w:r>
    </w:p>
    <w:p w14:paraId="6CA57FFE" w14:textId="380CD4E2" w:rsidR="004944C8" w:rsidRPr="001112BC" w:rsidRDefault="009B35A9" w:rsidP="006F3CC2">
      <w:pPr>
        <w:jc w:val="both"/>
        <w:rPr>
          <w:sz w:val="22"/>
          <w:szCs w:val="22"/>
          <w:lang w:val="pl-PL"/>
        </w:rPr>
      </w:pPr>
      <w:r>
        <w:rPr>
          <w:sz w:val="22"/>
          <w:szCs w:val="22"/>
          <w:lang w:val="pl-PL"/>
        </w:rPr>
        <w:t>S</w:t>
      </w:r>
      <w:r w:rsidR="004944C8" w:rsidRPr="0003151F">
        <w:rPr>
          <w:sz w:val="22"/>
          <w:szCs w:val="22"/>
          <w:lang w:val="pl-PL"/>
        </w:rPr>
        <w:t xml:space="preserve">kalę odwodnienia </w:t>
      </w:r>
      <w:r w:rsidR="004944C8" w:rsidRPr="001112BC">
        <w:rPr>
          <w:sz w:val="22"/>
          <w:szCs w:val="22"/>
          <w:lang w:val="pl-PL"/>
        </w:rPr>
        <w:t xml:space="preserve">torfowisk </w:t>
      </w:r>
      <w:r>
        <w:rPr>
          <w:sz w:val="22"/>
          <w:szCs w:val="22"/>
          <w:lang w:val="pl-PL"/>
        </w:rPr>
        <w:t xml:space="preserve">szacuje się </w:t>
      </w:r>
      <w:r w:rsidR="004944C8" w:rsidRPr="001112BC">
        <w:rPr>
          <w:sz w:val="22"/>
          <w:szCs w:val="22"/>
          <w:lang w:val="pl-PL"/>
        </w:rPr>
        <w:t xml:space="preserve">na </w:t>
      </w:r>
      <w:r>
        <w:rPr>
          <w:sz w:val="22"/>
          <w:szCs w:val="22"/>
          <w:lang w:val="pl-PL"/>
        </w:rPr>
        <w:t xml:space="preserve">poziomie </w:t>
      </w:r>
      <w:r w:rsidR="004944C8" w:rsidRPr="001112BC">
        <w:rPr>
          <w:sz w:val="22"/>
          <w:szCs w:val="22"/>
          <w:lang w:val="pl-PL"/>
        </w:rPr>
        <w:t>84,6%.</w:t>
      </w:r>
      <w:r w:rsidR="004944C8" w:rsidRPr="0003151F">
        <w:rPr>
          <w:b/>
          <w:sz w:val="22"/>
          <w:szCs w:val="22"/>
          <w:lang w:val="pl-PL"/>
        </w:rPr>
        <w:t xml:space="preserve"> </w:t>
      </w:r>
      <w:r w:rsidR="004944C8" w:rsidRPr="0003151F">
        <w:rPr>
          <w:sz w:val="22"/>
          <w:szCs w:val="22"/>
          <w:lang w:val="pl-PL"/>
        </w:rPr>
        <w:t>Jest to odsetek torfowisk, które wskutek odwodnienia nie</w:t>
      </w:r>
      <w:r w:rsidR="001B7F9C">
        <w:rPr>
          <w:sz w:val="22"/>
          <w:szCs w:val="22"/>
          <w:lang w:val="pl-PL"/>
        </w:rPr>
        <w:t xml:space="preserve"> są</w:t>
      </w:r>
      <w:r w:rsidR="004944C8" w:rsidRPr="0003151F">
        <w:rPr>
          <w:sz w:val="22"/>
          <w:szCs w:val="22"/>
          <w:lang w:val="pl-PL"/>
        </w:rPr>
        <w:t xml:space="preserve"> bagnami, czyli zostały przekształcone z akumulatorów torfu i</w:t>
      </w:r>
      <w:r w:rsidR="007F5202">
        <w:rPr>
          <w:sz w:val="22"/>
          <w:szCs w:val="22"/>
          <w:lang w:val="pl-PL"/>
        </w:rPr>
        <w:t> </w:t>
      </w:r>
      <w:r w:rsidR="004944C8" w:rsidRPr="0003151F">
        <w:rPr>
          <w:sz w:val="22"/>
          <w:szCs w:val="22"/>
          <w:lang w:val="pl-PL"/>
        </w:rPr>
        <w:t xml:space="preserve">pochłaniaczy węgla w ekosystemy z przewagą procesów rozkładu, będące netto źródłami gazów </w:t>
      </w:r>
      <w:r w:rsidR="004944C8" w:rsidRPr="001112BC">
        <w:rPr>
          <w:sz w:val="22"/>
          <w:szCs w:val="22"/>
          <w:lang w:val="pl-PL"/>
        </w:rPr>
        <w:t xml:space="preserve">cieplarnianych do atmosfery. Pozostałe </w:t>
      </w:r>
      <w:r w:rsidR="004944C8" w:rsidRPr="004D29A2">
        <w:rPr>
          <w:b/>
          <w:bCs/>
          <w:sz w:val="22"/>
          <w:szCs w:val="22"/>
          <w:lang w:val="pl-PL"/>
        </w:rPr>
        <w:t>15,</w:t>
      </w:r>
      <w:r w:rsidR="000260A2" w:rsidRPr="004D29A2">
        <w:rPr>
          <w:b/>
          <w:bCs/>
          <w:sz w:val="22"/>
          <w:szCs w:val="22"/>
          <w:lang w:val="pl-PL"/>
        </w:rPr>
        <w:t>4</w:t>
      </w:r>
      <w:r w:rsidR="004944C8" w:rsidRPr="004D29A2">
        <w:rPr>
          <w:b/>
          <w:bCs/>
          <w:sz w:val="22"/>
          <w:szCs w:val="22"/>
          <w:lang w:val="pl-PL"/>
        </w:rPr>
        <w:t>%, czyli 245,7 tys. ha to ekosystemy bagienne</w:t>
      </w:r>
      <w:r w:rsidR="004944C8" w:rsidRPr="001112BC">
        <w:rPr>
          <w:sz w:val="22"/>
          <w:szCs w:val="22"/>
          <w:lang w:val="pl-PL"/>
        </w:rPr>
        <w:t>, wśród których największy udział mają torfowiska niskie nieleśne (</w:t>
      </w:r>
      <w:r w:rsidR="001B7F9C" w:rsidRPr="001112BC">
        <w:rPr>
          <w:sz w:val="22"/>
          <w:szCs w:val="22"/>
          <w:lang w:val="pl-PL"/>
        </w:rPr>
        <w:t>ok</w:t>
      </w:r>
      <w:r w:rsidR="00224CAB">
        <w:rPr>
          <w:sz w:val="22"/>
          <w:szCs w:val="22"/>
          <w:lang w:val="pl-PL"/>
        </w:rPr>
        <w:t>.</w:t>
      </w:r>
      <w:r w:rsidR="00B850F9">
        <w:rPr>
          <w:sz w:val="22"/>
          <w:szCs w:val="22"/>
          <w:lang w:val="pl-PL"/>
        </w:rPr>
        <w:t> </w:t>
      </w:r>
      <w:r w:rsidR="004944C8" w:rsidRPr="001112BC">
        <w:rPr>
          <w:sz w:val="22"/>
          <w:szCs w:val="22"/>
          <w:lang w:val="pl-PL"/>
        </w:rPr>
        <w:t>97</w:t>
      </w:r>
      <w:r w:rsidR="00147596">
        <w:rPr>
          <w:sz w:val="22"/>
          <w:szCs w:val="22"/>
          <w:lang w:val="pl-PL"/>
        </w:rPr>
        <w:t> </w:t>
      </w:r>
      <w:r w:rsidR="004944C8" w:rsidRPr="001112BC">
        <w:rPr>
          <w:sz w:val="22"/>
          <w:szCs w:val="22"/>
          <w:lang w:val="pl-PL"/>
        </w:rPr>
        <w:t>tys</w:t>
      </w:r>
      <w:r w:rsidR="005E0876">
        <w:rPr>
          <w:sz w:val="22"/>
          <w:szCs w:val="22"/>
          <w:lang w:val="pl-PL"/>
        </w:rPr>
        <w:t>.</w:t>
      </w:r>
      <w:r w:rsidR="004944C8" w:rsidRPr="001112BC">
        <w:rPr>
          <w:sz w:val="22"/>
          <w:szCs w:val="22"/>
          <w:lang w:val="pl-PL"/>
        </w:rPr>
        <w:t xml:space="preserve"> ha) oraz olsy, czyli leśne zbiorowiska zasobnych w sole mineralne torfowisk niskich (</w:t>
      </w:r>
      <w:r w:rsidR="001B7F9C" w:rsidRPr="001112BC">
        <w:rPr>
          <w:sz w:val="22"/>
          <w:szCs w:val="22"/>
          <w:lang w:val="pl-PL"/>
        </w:rPr>
        <w:t>ok</w:t>
      </w:r>
      <w:r w:rsidR="00224CAB">
        <w:rPr>
          <w:sz w:val="22"/>
          <w:szCs w:val="22"/>
          <w:lang w:val="pl-PL"/>
        </w:rPr>
        <w:t>.</w:t>
      </w:r>
      <w:r w:rsidR="001B7F9C" w:rsidRPr="001112BC">
        <w:rPr>
          <w:sz w:val="22"/>
          <w:szCs w:val="22"/>
          <w:lang w:val="pl-PL"/>
        </w:rPr>
        <w:t xml:space="preserve"> </w:t>
      </w:r>
      <w:r w:rsidR="004944C8" w:rsidRPr="001112BC">
        <w:rPr>
          <w:sz w:val="22"/>
          <w:szCs w:val="22"/>
          <w:lang w:val="pl-PL"/>
        </w:rPr>
        <w:t>81 tys. ha). Stan zachowania torfowisk leśnych był trudniejszy do</w:t>
      </w:r>
      <w:r>
        <w:rPr>
          <w:sz w:val="22"/>
          <w:szCs w:val="22"/>
          <w:lang w:val="pl-PL"/>
        </w:rPr>
        <w:t> </w:t>
      </w:r>
      <w:r w:rsidR="004944C8" w:rsidRPr="001112BC">
        <w:rPr>
          <w:sz w:val="22"/>
          <w:szCs w:val="22"/>
          <w:lang w:val="pl-PL"/>
        </w:rPr>
        <w:t>oszacowania niż nieleśnych, ze względu na brak danych o</w:t>
      </w:r>
      <w:r w:rsidR="007F5202">
        <w:rPr>
          <w:sz w:val="22"/>
          <w:szCs w:val="22"/>
          <w:lang w:val="pl-PL"/>
        </w:rPr>
        <w:t> </w:t>
      </w:r>
      <w:r w:rsidR="004944C8" w:rsidRPr="001112BC">
        <w:rPr>
          <w:sz w:val="22"/>
          <w:szCs w:val="22"/>
          <w:lang w:val="pl-PL"/>
        </w:rPr>
        <w:t>roślinności, pozwalających odróżnić zbiorowiska torfotwórcze od odwodnionych. Niemniej, przyjęta metodyka pozwoliła wykazać, że</w:t>
      </w:r>
      <w:r>
        <w:rPr>
          <w:sz w:val="22"/>
          <w:szCs w:val="22"/>
          <w:lang w:val="pl-PL"/>
        </w:rPr>
        <w:t> </w:t>
      </w:r>
      <w:r w:rsidR="004944C8" w:rsidRPr="001112BC">
        <w:rPr>
          <w:sz w:val="22"/>
          <w:szCs w:val="22"/>
          <w:lang w:val="pl-PL"/>
        </w:rPr>
        <w:t>stan uwodnienia torfowisk leśnych jest znacznie lepszy (około 30,8% torfowisk zachowanych w stanie bagiennym) niż</w:t>
      </w:r>
      <w:r w:rsidR="00B850F9">
        <w:rPr>
          <w:sz w:val="22"/>
          <w:szCs w:val="22"/>
          <w:lang w:val="pl-PL"/>
        </w:rPr>
        <w:t> </w:t>
      </w:r>
      <w:r w:rsidR="004944C8" w:rsidRPr="001112BC">
        <w:rPr>
          <w:sz w:val="22"/>
          <w:szCs w:val="22"/>
          <w:lang w:val="pl-PL"/>
        </w:rPr>
        <w:t>nieleśnych (z których tylko 10,4% to bagna).</w:t>
      </w:r>
    </w:p>
    <w:p w14:paraId="24725B53" w14:textId="77777777" w:rsidR="001B7F9C" w:rsidRPr="001112BC" w:rsidRDefault="001B7F9C" w:rsidP="006F3CC2">
      <w:pPr>
        <w:jc w:val="both"/>
        <w:rPr>
          <w:rFonts w:asciiTheme="majorHAnsi" w:hAnsiTheme="majorHAnsi" w:cs="Times New Roman"/>
          <w:sz w:val="22"/>
          <w:szCs w:val="22"/>
          <w:lang w:val="pl-PL"/>
        </w:rPr>
      </w:pPr>
    </w:p>
    <w:p w14:paraId="1ADB4B68" w14:textId="3B48A827" w:rsidR="003C0A67" w:rsidRPr="00A068DB" w:rsidRDefault="003C0A67" w:rsidP="006F3CC2">
      <w:pPr>
        <w:jc w:val="both"/>
        <w:rPr>
          <w:b/>
          <w:color w:val="3E762A" w:themeColor="accent1" w:themeShade="BF"/>
          <w:sz w:val="22"/>
          <w:szCs w:val="22"/>
          <w:lang w:val="pl-PL"/>
        </w:rPr>
      </w:pPr>
      <w:r w:rsidRPr="001112BC">
        <w:rPr>
          <w:b/>
          <w:color w:val="3E762A" w:themeColor="accent1" w:themeShade="BF"/>
          <w:sz w:val="22"/>
          <w:szCs w:val="22"/>
          <w:lang w:val="pl-PL"/>
        </w:rPr>
        <w:t xml:space="preserve">Struktura własności i </w:t>
      </w:r>
      <w:r w:rsidR="00870593" w:rsidRPr="001112BC">
        <w:rPr>
          <w:b/>
          <w:color w:val="3E762A" w:themeColor="accent1" w:themeShade="BF"/>
          <w:sz w:val="22"/>
          <w:szCs w:val="22"/>
          <w:lang w:val="pl-PL"/>
        </w:rPr>
        <w:t xml:space="preserve">administrowania </w:t>
      </w:r>
      <w:r w:rsidRPr="001112BC">
        <w:rPr>
          <w:b/>
          <w:color w:val="3E762A" w:themeColor="accent1" w:themeShade="BF"/>
          <w:sz w:val="22"/>
          <w:szCs w:val="22"/>
          <w:lang w:val="pl-PL"/>
        </w:rPr>
        <w:t>mokradłami</w:t>
      </w:r>
    </w:p>
    <w:p w14:paraId="1FC9658F" w14:textId="6A1F6732" w:rsidR="002320DB" w:rsidRPr="00364180" w:rsidRDefault="1442B279" w:rsidP="006F3CC2">
      <w:pPr>
        <w:jc w:val="both"/>
        <w:rPr>
          <w:sz w:val="22"/>
          <w:szCs w:val="22"/>
          <w:lang w:val="pl-PL"/>
        </w:rPr>
      </w:pPr>
      <w:r w:rsidRPr="1442B279">
        <w:rPr>
          <w:sz w:val="22"/>
          <w:szCs w:val="22"/>
          <w:lang w:val="pl-PL"/>
        </w:rPr>
        <w:t>Państwowe Gospodarstwo Wodne Wody Polskie, zwane dalej „Wodami Polskimi”, zarządza około 9% powierzchni mokradeł. W zarządzie Państwowego Gospodarstwa Leśnego Lasy Państwowe, zwanego dalej „Lasami Państwowymi”, jest 1 355 061 ha mokradeł, czyli ok. 24% powierzchni. Większość mokradeł nieleśnych stanowi własność prywatną i położona jest na obszarach rolniczych. W dyspozycji Krajowego Ośrodka Wsparcia Rolnictwa (dalej jako „KOWR”) znajduje się blisko 298 tys. ha mokradeł, czyli około 5% ich powierzchni (</w:t>
      </w:r>
      <w:r w:rsidRPr="1442B279">
        <w:rPr>
          <w:b/>
          <w:bCs/>
          <w:sz w:val="22"/>
          <w:szCs w:val="22"/>
          <w:lang w:val="pl-PL"/>
        </w:rPr>
        <w:t>rys. 2.1.3</w:t>
      </w:r>
      <w:r w:rsidRPr="1442B279">
        <w:rPr>
          <w:sz w:val="22"/>
          <w:szCs w:val="22"/>
          <w:lang w:val="pl-PL"/>
        </w:rPr>
        <w:t xml:space="preserve">), w tym 103,5 tys. ha torfowisk. Największe kompleksy należących do KOWR działek na torfowiskach występują na następujących obszarach Natura 2000: PLH Bagno Wizna, PLH Ostoja w dolinie Górnego Nurca, PLH Ostoja w dolinie Górnej Narwi, PLH Dolina Noteci, PLH Ostoja </w:t>
      </w:r>
      <w:proofErr w:type="spellStart"/>
      <w:r w:rsidRPr="1442B279">
        <w:rPr>
          <w:sz w:val="22"/>
          <w:szCs w:val="22"/>
          <w:lang w:val="pl-PL"/>
        </w:rPr>
        <w:t>Welska</w:t>
      </w:r>
      <w:proofErr w:type="spellEnd"/>
      <w:r w:rsidRPr="1442B279">
        <w:rPr>
          <w:sz w:val="22"/>
          <w:szCs w:val="22"/>
          <w:lang w:val="pl-PL"/>
        </w:rPr>
        <w:t xml:space="preserve">, PLH Dolna Odra oraz na terenach poza obszarami Natura 2000: dolina górnej Wkry, dolina Łeby, w rejonie rzek Niemica, Świniec, </w:t>
      </w:r>
      <w:proofErr w:type="spellStart"/>
      <w:r w:rsidRPr="1442B279">
        <w:rPr>
          <w:sz w:val="22"/>
          <w:szCs w:val="22"/>
          <w:lang w:val="pl-PL"/>
        </w:rPr>
        <w:t>Stuchowska</w:t>
      </w:r>
      <w:proofErr w:type="spellEnd"/>
      <w:r w:rsidRPr="1442B279">
        <w:rPr>
          <w:sz w:val="22"/>
          <w:szCs w:val="22"/>
          <w:lang w:val="pl-PL"/>
        </w:rPr>
        <w:t xml:space="preserve"> Struga, nad Kanałem Warty i Starą Wiercicą, w okolicach połączenia Wieprza i Kanału Wieprz-Krzna (</w:t>
      </w:r>
      <w:r w:rsidRPr="1442B279">
        <w:rPr>
          <w:b/>
          <w:bCs/>
          <w:sz w:val="22"/>
          <w:szCs w:val="22"/>
          <w:lang w:val="pl-PL"/>
        </w:rPr>
        <w:t>rys. 2.1.4</w:t>
      </w:r>
      <w:r w:rsidRPr="1442B279">
        <w:rPr>
          <w:sz w:val="22"/>
          <w:szCs w:val="22"/>
          <w:lang w:val="pl-PL"/>
        </w:rPr>
        <w:t xml:space="preserve">). We własności KOWR jest również niemal całe międzywale w dolinie Dolnej Wisły. Działki należące do Lasów Państwowych tworzą przeważnie zwarte kompleksy. W przeciwieństwie do nich, działki należące do KOWR są rozdrobnione, </w:t>
      </w:r>
      <w:r w:rsidRPr="1442B279">
        <w:rPr>
          <w:sz w:val="22"/>
          <w:szCs w:val="22"/>
          <w:lang w:val="pl-PL"/>
        </w:rPr>
        <w:lastRenderedPageBreak/>
        <w:t>porozdzielane działkami prywatnymi, co w dużej mierze może utrudniać skuteczną wielkoskalową ochronę mokradeł na terenach rolniczych.</w:t>
      </w:r>
    </w:p>
    <w:p w14:paraId="0D8CA7B0" w14:textId="5F4FAAEE" w:rsidR="002F49CB" w:rsidRPr="00A068DB" w:rsidRDefault="002F49CB" w:rsidP="0042615F">
      <w:pPr>
        <w:jc w:val="both"/>
        <w:rPr>
          <w:rFonts w:asciiTheme="majorHAnsi" w:hAnsiTheme="majorHAnsi" w:cs="Times New Roman"/>
          <w:sz w:val="22"/>
          <w:szCs w:val="22"/>
          <w:lang w:val="pl-PL"/>
        </w:rPr>
      </w:pPr>
      <w:r w:rsidRPr="00690EF0">
        <w:rPr>
          <w:rFonts w:asciiTheme="majorHAnsi" w:hAnsiTheme="majorHAnsi" w:cs="Times New Roman"/>
          <w:sz w:val="22"/>
          <w:szCs w:val="22"/>
          <w:lang w:val="pl-PL"/>
        </w:rPr>
        <w:t xml:space="preserve">Niecała jedna trzecia powierzchni torfowisk znajduje się na obszarach ochrony siedlisk </w:t>
      </w:r>
      <w:r>
        <w:rPr>
          <w:rFonts w:asciiTheme="majorHAnsi" w:hAnsiTheme="majorHAnsi" w:cs="Times New Roman"/>
          <w:sz w:val="22"/>
          <w:szCs w:val="22"/>
          <w:lang w:val="pl-PL"/>
        </w:rPr>
        <w:t xml:space="preserve">sieci </w:t>
      </w:r>
      <w:r w:rsidRPr="00690EF0">
        <w:rPr>
          <w:rFonts w:asciiTheme="majorHAnsi" w:hAnsiTheme="majorHAnsi" w:cs="Times New Roman"/>
          <w:sz w:val="22"/>
          <w:szCs w:val="22"/>
          <w:lang w:val="pl-PL"/>
        </w:rPr>
        <w:t>Natura 2000 (</w:t>
      </w:r>
      <w:r w:rsidR="00C53C00">
        <w:rPr>
          <w:b/>
          <w:sz w:val="22"/>
          <w:szCs w:val="22"/>
          <w:lang w:val="pl-PL"/>
        </w:rPr>
        <w:t>t</w:t>
      </w:r>
      <w:r w:rsidR="00692A44" w:rsidRPr="0003151F">
        <w:rPr>
          <w:b/>
          <w:sz w:val="22"/>
          <w:szCs w:val="22"/>
          <w:lang w:val="pl-PL"/>
        </w:rPr>
        <w:t>abela 2.1.</w:t>
      </w:r>
      <w:r w:rsidR="008864C6">
        <w:rPr>
          <w:b/>
          <w:sz w:val="22"/>
          <w:szCs w:val="22"/>
          <w:lang w:val="pl-PL"/>
        </w:rPr>
        <w:t>1</w:t>
      </w:r>
      <w:r w:rsidRPr="00690EF0">
        <w:rPr>
          <w:rFonts w:asciiTheme="majorHAnsi" w:hAnsiTheme="majorHAnsi" w:cs="Times New Roman"/>
          <w:sz w:val="22"/>
          <w:szCs w:val="22"/>
          <w:lang w:val="pl-PL"/>
        </w:rPr>
        <w:t xml:space="preserve">). Po kilka procent powierzchni torfowisk znajduje się w parkach narodowych (ok. 8%) i rezerwatach przyrody (ok. 3%). Obszary </w:t>
      </w:r>
      <w:proofErr w:type="spellStart"/>
      <w:r w:rsidRPr="00690EF0">
        <w:rPr>
          <w:rFonts w:asciiTheme="majorHAnsi" w:hAnsiTheme="majorHAnsi" w:cs="Times New Roman"/>
          <w:sz w:val="22"/>
          <w:szCs w:val="22"/>
          <w:lang w:val="pl-PL"/>
        </w:rPr>
        <w:t>Ramsar</w:t>
      </w:r>
      <w:proofErr w:type="spellEnd"/>
      <w:r w:rsidRPr="00690EF0">
        <w:rPr>
          <w:rFonts w:asciiTheme="majorHAnsi" w:hAnsiTheme="majorHAnsi" w:cs="Times New Roman"/>
          <w:sz w:val="22"/>
          <w:szCs w:val="22"/>
          <w:lang w:val="pl-PL"/>
        </w:rPr>
        <w:t xml:space="preserve"> obejmują ok.</w:t>
      </w:r>
      <w:r w:rsidR="00B850F9">
        <w:rPr>
          <w:rFonts w:asciiTheme="majorHAnsi" w:hAnsiTheme="majorHAnsi" w:cs="Times New Roman"/>
          <w:sz w:val="22"/>
          <w:szCs w:val="22"/>
          <w:lang w:val="pl-PL"/>
        </w:rPr>
        <w:t> </w:t>
      </w:r>
      <w:r w:rsidRPr="00690EF0">
        <w:rPr>
          <w:rFonts w:asciiTheme="majorHAnsi" w:hAnsiTheme="majorHAnsi" w:cs="Times New Roman"/>
          <w:sz w:val="22"/>
          <w:szCs w:val="22"/>
          <w:lang w:val="pl-PL"/>
        </w:rPr>
        <w:t>5</w:t>
      </w:r>
      <w:r w:rsidRPr="00A068DB">
        <w:rPr>
          <w:rFonts w:asciiTheme="majorHAnsi" w:hAnsiTheme="majorHAnsi" w:cs="Times New Roman"/>
          <w:sz w:val="22"/>
          <w:szCs w:val="22"/>
          <w:lang w:val="pl-PL"/>
        </w:rPr>
        <w:t>%</w:t>
      </w:r>
      <w:r w:rsidR="00B850F9">
        <w:rPr>
          <w:rFonts w:asciiTheme="majorHAnsi" w:hAnsiTheme="majorHAnsi" w:cs="Times New Roman"/>
          <w:sz w:val="22"/>
          <w:szCs w:val="22"/>
          <w:lang w:val="pl-PL"/>
        </w:rPr>
        <w:t> </w:t>
      </w:r>
      <w:r w:rsidRPr="00A068DB">
        <w:rPr>
          <w:rFonts w:asciiTheme="majorHAnsi" w:hAnsiTheme="majorHAnsi" w:cs="Times New Roman"/>
          <w:sz w:val="22"/>
          <w:szCs w:val="22"/>
          <w:lang w:val="pl-PL"/>
        </w:rPr>
        <w:t>powierzchni torfowisk w Polsce.</w:t>
      </w:r>
    </w:p>
    <w:p w14:paraId="6809B126" w14:textId="0E5D5B95" w:rsidR="002F49CB" w:rsidRPr="00A068DB" w:rsidRDefault="00692A44" w:rsidP="002F49CB">
      <w:pPr>
        <w:rPr>
          <w:rFonts w:asciiTheme="majorHAnsi" w:hAnsiTheme="majorHAnsi" w:cs="Times New Roman"/>
          <w:sz w:val="22"/>
          <w:szCs w:val="22"/>
          <w:lang w:val="pl-PL"/>
        </w:rPr>
      </w:pPr>
      <w:r w:rsidRPr="00692A44">
        <w:rPr>
          <w:b/>
          <w:sz w:val="22"/>
          <w:szCs w:val="22"/>
          <w:lang w:val="pl-PL"/>
        </w:rPr>
        <w:t>Tabela 2.1.</w:t>
      </w:r>
      <w:r w:rsidR="008864C6">
        <w:rPr>
          <w:b/>
          <w:sz w:val="22"/>
          <w:szCs w:val="22"/>
          <w:lang w:val="pl-PL"/>
        </w:rPr>
        <w:t>1</w:t>
      </w:r>
      <w:r w:rsidRPr="00692A44">
        <w:rPr>
          <w:b/>
          <w:sz w:val="22"/>
          <w:szCs w:val="22"/>
          <w:lang w:val="pl-PL"/>
        </w:rPr>
        <w:t xml:space="preserve">. </w:t>
      </w:r>
      <w:r w:rsidR="002F49CB" w:rsidRPr="00A068DB">
        <w:rPr>
          <w:rFonts w:asciiTheme="majorHAnsi" w:hAnsiTheme="majorHAnsi" w:cs="Times New Roman"/>
          <w:sz w:val="22"/>
          <w:szCs w:val="22"/>
          <w:lang w:val="pl-PL"/>
        </w:rPr>
        <w:t>Powierzchnia torfowisk (ha) objętych obszarowymi formami ochrony</w:t>
      </w:r>
      <w:r w:rsidRPr="00A068DB">
        <w:rPr>
          <w:rFonts w:asciiTheme="majorHAnsi" w:hAnsiTheme="majorHAnsi" w:cs="Times New Roman"/>
          <w:sz w:val="22"/>
          <w:szCs w:val="22"/>
          <w:lang w:val="pl-PL"/>
        </w:rPr>
        <w:t xml:space="preserve"> przyrody.</w:t>
      </w:r>
    </w:p>
    <w:tbl>
      <w:tblPr>
        <w:tblW w:w="8931" w:type="dxa"/>
        <w:tblLook w:val="04A0" w:firstRow="1" w:lastRow="0" w:firstColumn="1" w:lastColumn="0" w:noHBand="0" w:noVBand="1"/>
      </w:tblPr>
      <w:tblGrid>
        <w:gridCol w:w="2218"/>
        <w:gridCol w:w="1184"/>
        <w:gridCol w:w="1269"/>
        <w:gridCol w:w="1450"/>
        <w:gridCol w:w="1119"/>
        <w:gridCol w:w="1691"/>
      </w:tblGrid>
      <w:tr w:rsidR="00692A44" w:rsidRPr="00BB3283" w14:paraId="02D0783B" w14:textId="77777777" w:rsidTr="005327A1">
        <w:trPr>
          <w:trHeight w:val="690"/>
        </w:trPr>
        <w:tc>
          <w:tcPr>
            <w:tcW w:w="2218" w:type="dxa"/>
            <w:tcBorders>
              <w:top w:val="single" w:sz="8" w:space="0" w:color="auto"/>
              <w:left w:val="nil"/>
              <w:bottom w:val="nil"/>
            </w:tcBorders>
            <w:noWrap/>
            <w:vAlign w:val="bottom"/>
            <w:hideMark/>
          </w:tcPr>
          <w:p w14:paraId="58F080EC" w14:textId="77777777" w:rsidR="002F49CB" w:rsidRPr="0045008A" w:rsidRDefault="002F49CB" w:rsidP="00813EDF">
            <w:pPr>
              <w:spacing w:after="0" w:line="240" w:lineRule="auto"/>
              <w:jc w:val="center"/>
              <w:rPr>
                <w:rFonts w:asciiTheme="majorHAnsi" w:eastAsia="Times New Roman" w:hAnsiTheme="majorHAnsi" w:cs="Arial"/>
                <w:b/>
                <w:bCs/>
                <w:color w:val="000000"/>
                <w:sz w:val="20"/>
                <w:szCs w:val="20"/>
                <w:lang w:val="pl-PL" w:eastAsia="en-GB"/>
              </w:rPr>
            </w:pPr>
          </w:p>
        </w:tc>
        <w:tc>
          <w:tcPr>
            <w:tcW w:w="1184" w:type="dxa"/>
            <w:tcBorders>
              <w:top w:val="single" w:sz="8" w:space="0" w:color="auto"/>
              <w:bottom w:val="nil"/>
            </w:tcBorders>
            <w:vAlign w:val="bottom"/>
            <w:hideMark/>
          </w:tcPr>
          <w:p w14:paraId="1D8ED2B3" w14:textId="77777777" w:rsidR="002F49CB" w:rsidRPr="0045008A" w:rsidRDefault="002F49CB" w:rsidP="00813EDF">
            <w:pPr>
              <w:spacing w:after="0" w:line="240" w:lineRule="auto"/>
              <w:jc w:val="center"/>
              <w:rPr>
                <w:rFonts w:asciiTheme="majorHAnsi" w:eastAsia="Times New Roman" w:hAnsiTheme="majorHAnsi" w:cs="Arial"/>
                <w:b/>
                <w:bCs/>
                <w:color w:val="000000"/>
                <w:sz w:val="20"/>
                <w:szCs w:val="20"/>
                <w:lang w:val="pl-PL" w:eastAsia="en-GB"/>
              </w:rPr>
            </w:pPr>
            <w:r w:rsidRPr="0045008A">
              <w:rPr>
                <w:rFonts w:asciiTheme="majorHAnsi" w:eastAsia="Times New Roman" w:hAnsiTheme="majorHAnsi" w:cs="Arial"/>
                <w:b/>
                <w:bCs/>
                <w:color w:val="000000"/>
                <w:sz w:val="20"/>
                <w:szCs w:val="20"/>
                <w:lang w:val="pl-PL" w:eastAsia="en-GB"/>
              </w:rPr>
              <w:t>lasy i zarośla</w:t>
            </w:r>
          </w:p>
        </w:tc>
        <w:tc>
          <w:tcPr>
            <w:tcW w:w="1269" w:type="dxa"/>
            <w:tcBorders>
              <w:top w:val="single" w:sz="8" w:space="0" w:color="auto"/>
              <w:bottom w:val="nil"/>
            </w:tcBorders>
            <w:vAlign w:val="bottom"/>
            <w:hideMark/>
          </w:tcPr>
          <w:p w14:paraId="0B35E543" w14:textId="77777777" w:rsidR="002F49CB" w:rsidRPr="0045008A" w:rsidRDefault="002F49CB" w:rsidP="00813EDF">
            <w:pPr>
              <w:spacing w:after="0" w:line="240" w:lineRule="auto"/>
              <w:jc w:val="center"/>
              <w:rPr>
                <w:rFonts w:asciiTheme="majorHAnsi" w:eastAsia="Times New Roman" w:hAnsiTheme="majorHAnsi" w:cs="Arial"/>
                <w:b/>
                <w:bCs/>
                <w:color w:val="000000"/>
                <w:sz w:val="20"/>
                <w:szCs w:val="20"/>
                <w:lang w:val="pl-PL" w:eastAsia="en-GB"/>
              </w:rPr>
            </w:pPr>
            <w:r w:rsidRPr="0045008A">
              <w:rPr>
                <w:rFonts w:asciiTheme="majorHAnsi" w:eastAsia="Times New Roman" w:hAnsiTheme="majorHAnsi" w:cs="Arial"/>
                <w:b/>
                <w:bCs/>
                <w:color w:val="000000"/>
                <w:sz w:val="20"/>
                <w:szCs w:val="20"/>
                <w:lang w:val="pl-PL" w:eastAsia="en-GB"/>
              </w:rPr>
              <w:t>roślinność nieleśna</w:t>
            </w:r>
          </w:p>
        </w:tc>
        <w:tc>
          <w:tcPr>
            <w:tcW w:w="1450" w:type="dxa"/>
            <w:tcBorders>
              <w:top w:val="single" w:sz="8" w:space="0" w:color="auto"/>
              <w:bottom w:val="nil"/>
            </w:tcBorders>
            <w:vAlign w:val="bottom"/>
            <w:hideMark/>
          </w:tcPr>
          <w:p w14:paraId="2DA8F2B7" w14:textId="77777777" w:rsidR="002F49CB" w:rsidRPr="0045008A" w:rsidRDefault="002F49CB" w:rsidP="00813EDF">
            <w:pPr>
              <w:spacing w:after="0" w:line="240" w:lineRule="auto"/>
              <w:jc w:val="center"/>
              <w:rPr>
                <w:rFonts w:asciiTheme="majorHAnsi" w:eastAsia="Times New Roman" w:hAnsiTheme="majorHAnsi" w:cs="Arial"/>
                <w:b/>
                <w:bCs/>
                <w:color w:val="000000"/>
                <w:sz w:val="20"/>
                <w:szCs w:val="20"/>
                <w:lang w:val="pl-PL" w:eastAsia="en-GB"/>
              </w:rPr>
            </w:pPr>
            <w:r w:rsidRPr="0045008A">
              <w:rPr>
                <w:rFonts w:asciiTheme="majorHAnsi" w:eastAsia="Times New Roman" w:hAnsiTheme="majorHAnsi" w:cs="Arial"/>
                <w:b/>
                <w:bCs/>
                <w:color w:val="000000"/>
                <w:sz w:val="20"/>
                <w:szCs w:val="20"/>
                <w:lang w:val="pl-PL" w:eastAsia="en-GB"/>
              </w:rPr>
              <w:t>roślinność nieokreślona</w:t>
            </w:r>
          </w:p>
        </w:tc>
        <w:tc>
          <w:tcPr>
            <w:tcW w:w="1119" w:type="dxa"/>
            <w:tcBorders>
              <w:top w:val="single" w:sz="8" w:space="0" w:color="auto"/>
              <w:bottom w:val="nil"/>
            </w:tcBorders>
            <w:noWrap/>
            <w:vAlign w:val="bottom"/>
            <w:hideMark/>
          </w:tcPr>
          <w:p w14:paraId="457412DF" w14:textId="77777777" w:rsidR="002F49CB" w:rsidRPr="0045008A" w:rsidRDefault="002F49CB" w:rsidP="00813EDF">
            <w:pPr>
              <w:spacing w:after="0" w:line="240" w:lineRule="auto"/>
              <w:jc w:val="center"/>
              <w:rPr>
                <w:rFonts w:asciiTheme="majorHAnsi" w:eastAsia="Times New Roman" w:hAnsiTheme="majorHAnsi" w:cs="Arial"/>
                <w:b/>
                <w:bCs/>
                <w:color w:val="000000"/>
                <w:sz w:val="20"/>
                <w:szCs w:val="20"/>
                <w:lang w:val="pl-PL" w:eastAsia="en-GB"/>
              </w:rPr>
            </w:pPr>
            <w:r w:rsidRPr="0045008A">
              <w:rPr>
                <w:rFonts w:asciiTheme="majorHAnsi" w:eastAsia="Times New Roman" w:hAnsiTheme="majorHAnsi" w:cs="Arial"/>
                <w:b/>
                <w:bCs/>
                <w:color w:val="000000"/>
                <w:sz w:val="20"/>
                <w:szCs w:val="20"/>
                <w:lang w:val="pl-PL" w:eastAsia="en-GB"/>
              </w:rPr>
              <w:t>razem</w:t>
            </w:r>
          </w:p>
        </w:tc>
        <w:tc>
          <w:tcPr>
            <w:tcW w:w="1691" w:type="dxa"/>
            <w:tcBorders>
              <w:top w:val="single" w:sz="8" w:space="0" w:color="auto"/>
              <w:right w:val="nil"/>
            </w:tcBorders>
            <w:vAlign w:val="bottom"/>
            <w:hideMark/>
          </w:tcPr>
          <w:p w14:paraId="1104DE4A" w14:textId="3FFD3830" w:rsidR="002F49CB" w:rsidRPr="0045008A" w:rsidRDefault="00692A44" w:rsidP="00813EDF">
            <w:pPr>
              <w:spacing w:after="0" w:line="240" w:lineRule="auto"/>
              <w:jc w:val="center"/>
              <w:rPr>
                <w:rFonts w:asciiTheme="majorHAnsi" w:eastAsia="Times New Roman" w:hAnsiTheme="majorHAnsi" w:cs="Arial"/>
                <w:b/>
                <w:bCs/>
                <w:color w:val="000000"/>
                <w:sz w:val="20"/>
                <w:szCs w:val="20"/>
                <w:lang w:val="pl-PL" w:eastAsia="en-GB"/>
              </w:rPr>
            </w:pPr>
            <w:r w:rsidRPr="0045008A">
              <w:rPr>
                <w:rFonts w:asciiTheme="majorHAnsi" w:eastAsia="Times New Roman" w:hAnsiTheme="majorHAnsi" w:cs="Arial"/>
                <w:b/>
                <w:bCs/>
                <w:color w:val="000000"/>
                <w:sz w:val="20"/>
                <w:szCs w:val="20"/>
                <w:lang w:val="pl-PL" w:eastAsia="en-GB"/>
              </w:rPr>
              <w:t>udział w całkowitej pow. torfowisk</w:t>
            </w:r>
          </w:p>
        </w:tc>
      </w:tr>
      <w:tr w:rsidR="002F49CB" w:rsidRPr="0045008A" w14:paraId="71B6A9ED" w14:textId="77777777" w:rsidTr="005327A1">
        <w:trPr>
          <w:trHeight w:val="397"/>
        </w:trPr>
        <w:tc>
          <w:tcPr>
            <w:tcW w:w="2218" w:type="dxa"/>
            <w:tcBorders>
              <w:top w:val="nil"/>
              <w:left w:val="nil"/>
              <w:bottom w:val="nil"/>
              <w:right w:val="nil"/>
            </w:tcBorders>
            <w:noWrap/>
            <w:vAlign w:val="bottom"/>
            <w:hideMark/>
          </w:tcPr>
          <w:p w14:paraId="551887D7" w14:textId="77777777" w:rsidR="002F49CB" w:rsidRPr="0045008A" w:rsidRDefault="002F49CB" w:rsidP="00813EDF">
            <w:pPr>
              <w:spacing w:after="0" w:line="240" w:lineRule="auto"/>
              <w:rPr>
                <w:rFonts w:asciiTheme="majorHAnsi" w:eastAsia="Times New Roman" w:hAnsiTheme="majorHAnsi" w:cs="Arial"/>
                <w:b/>
                <w:bCs/>
                <w:color w:val="000000"/>
                <w:sz w:val="20"/>
                <w:szCs w:val="20"/>
                <w:lang w:val="pl-PL" w:eastAsia="en-GB"/>
              </w:rPr>
            </w:pPr>
            <w:r w:rsidRPr="0045008A">
              <w:rPr>
                <w:rFonts w:asciiTheme="majorHAnsi" w:eastAsia="Times New Roman" w:hAnsiTheme="majorHAnsi" w:cs="Arial"/>
                <w:b/>
                <w:bCs/>
                <w:color w:val="000000"/>
                <w:sz w:val="20"/>
                <w:szCs w:val="20"/>
                <w:lang w:val="pl-PL" w:eastAsia="en-GB"/>
              </w:rPr>
              <w:t>Parki Narodowe wraz z otulinami</w:t>
            </w:r>
          </w:p>
        </w:tc>
        <w:tc>
          <w:tcPr>
            <w:tcW w:w="1184" w:type="dxa"/>
            <w:tcBorders>
              <w:top w:val="nil"/>
              <w:left w:val="nil"/>
              <w:bottom w:val="nil"/>
              <w:right w:val="nil"/>
            </w:tcBorders>
            <w:noWrap/>
            <w:vAlign w:val="bottom"/>
            <w:hideMark/>
          </w:tcPr>
          <w:p w14:paraId="29202D0E" w14:textId="2F45BBE5" w:rsidR="002F49CB" w:rsidRPr="0045008A" w:rsidRDefault="002F49CB" w:rsidP="00813EDF">
            <w:pPr>
              <w:spacing w:after="0" w:line="240" w:lineRule="auto"/>
              <w:jc w:val="center"/>
              <w:rPr>
                <w:rFonts w:asciiTheme="majorHAnsi" w:eastAsia="Times New Roman" w:hAnsiTheme="majorHAnsi" w:cs="Arial"/>
                <w:bCs/>
                <w:color w:val="000000"/>
                <w:sz w:val="20"/>
                <w:szCs w:val="20"/>
                <w:lang w:val="pl-PL" w:eastAsia="en-GB"/>
              </w:rPr>
            </w:pPr>
            <w:r w:rsidRPr="0045008A">
              <w:rPr>
                <w:rFonts w:asciiTheme="majorHAnsi" w:eastAsia="Times New Roman" w:hAnsiTheme="majorHAnsi" w:cs="Arial"/>
                <w:bCs/>
                <w:color w:val="000000"/>
                <w:sz w:val="20"/>
                <w:szCs w:val="20"/>
                <w:lang w:val="pl-PL" w:eastAsia="en-GB"/>
              </w:rPr>
              <w:t>32 947</w:t>
            </w:r>
            <w:r w:rsidR="00A916B5">
              <w:rPr>
                <w:rFonts w:asciiTheme="majorHAnsi" w:eastAsia="Times New Roman" w:hAnsiTheme="majorHAnsi" w:cs="Arial"/>
                <w:bCs/>
                <w:color w:val="000000"/>
                <w:sz w:val="20"/>
                <w:szCs w:val="20"/>
                <w:lang w:val="pl-PL" w:eastAsia="en-GB"/>
              </w:rPr>
              <w:t xml:space="preserve"> </w:t>
            </w:r>
            <w:r w:rsidRPr="0045008A">
              <w:rPr>
                <w:rFonts w:asciiTheme="majorHAnsi" w:eastAsia="Times New Roman" w:hAnsiTheme="majorHAnsi" w:cs="Arial"/>
                <w:bCs/>
                <w:color w:val="000000"/>
                <w:sz w:val="20"/>
                <w:szCs w:val="20"/>
                <w:lang w:val="pl-PL" w:eastAsia="en-GB"/>
              </w:rPr>
              <w:t xml:space="preserve"> </w:t>
            </w:r>
          </w:p>
        </w:tc>
        <w:tc>
          <w:tcPr>
            <w:tcW w:w="1269" w:type="dxa"/>
            <w:tcBorders>
              <w:top w:val="nil"/>
              <w:left w:val="nil"/>
              <w:bottom w:val="nil"/>
              <w:right w:val="nil"/>
            </w:tcBorders>
            <w:noWrap/>
            <w:vAlign w:val="bottom"/>
            <w:hideMark/>
          </w:tcPr>
          <w:p w14:paraId="526D45C8" w14:textId="2146105E" w:rsidR="002F49CB" w:rsidRPr="0045008A" w:rsidRDefault="002F49CB" w:rsidP="00813EDF">
            <w:pPr>
              <w:spacing w:after="0" w:line="240" w:lineRule="auto"/>
              <w:jc w:val="center"/>
              <w:rPr>
                <w:rFonts w:asciiTheme="majorHAnsi" w:eastAsia="Times New Roman" w:hAnsiTheme="majorHAnsi" w:cs="Arial"/>
                <w:bCs/>
                <w:color w:val="000000"/>
                <w:sz w:val="20"/>
                <w:szCs w:val="20"/>
                <w:lang w:val="pl-PL" w:eastAsia="en-GB"/>
              </w:rPr>
            </w:pPr>
            <w:r w:rsidRPr="0045008A">
              <w:rPr>
                <w:rFonts w:asciiTheme="majorHAnsi" w:eastAsia="Times New Roman" w:hAnsiTheme="majorHAnsi" w:cs="Arial"/>
                <w:bCs/>
                <w:color w:val="000000"/>
                <w:sz w:val="20"/>
                <w:szCs w:val="20"/>
                <w:lang w:val="pl-PL" w:eastAsia="en-GB"/>
              </w:rPr>
              <w:t>83 739</w:t>
            </w:r>
            <w:r w:rsidR="00A916B5">
              <w:rPr>
                <w:rFonts w:asciiTheme="majorHAnsi" w:eastAsia="Times New Roman" w:hAnsiTheme="majorHAnsi" w:cs="Arial"/>
                <w:bCs/>
                <w:color w:val="000000"/>
                <w:sz w:val="20"/>
                <w:szCs w:val="20"/>
                <w:lang w:val="pl-PL" w:eastAsia="en-GB"/>
              </w:rPr>
              <w:t xml:space="preserve"> </w:t>
            </w:r>
            <w:r w:rsidRPr="0045008A">
              <w:rPr>
                <w:rFonts w:asciiTheme="majorHAnsi" w:eastAsia="Times New Roman" w:hAnsiTheme="majorHAnsi" w:cs="Arial"/>
                <w:bCs/>
                <w:color w:val="000000"/>
                <w:sz w:val="20"/>
                <w:szCs w:val="20"/>
                <w:lang w:val="pl-PL" w:eastAsia="en-GB"/>
              </w:rPr>
              <w:t xml:space="preserve"> </w:t>
            </w:r>
          </w:p>
        </w:tc>
        <w:tc>
          <w:tcPr>
            <w:tcW w:w="1450" w:type="dxa"/>
            <w:tcBorders>
              <w:top w:val="nil"/>
              <w:left w:val="nil"/>
              <w:bottom w:val="nil"/>
              <w:right w:val="nil"/>
            </w:tcBorders>
            <w:noWrap/>
            <w:vAlign w:val="bottom"/>
            <w:hideMark/>
          </w:tcPr>
          <w:p w14:paraId="451ADF60" w14:textId="17EEA744" w:rsidR="002F49CB" w:rsidRPr="0045008A" w:rsidRDefault="002F49CB" w:rsidP="00813EDF">
            <w:pPr>
              <w:spacing w:after="0" w:line="240" w:lineRule="auto"/>
              <w:jc w:val="center"/>
              <w:rPr>
                <w:rFonts w:asciiTheme="majorHAnsi" w:eastAsia="Times New Roman" w:hAnsiTheme="majorHAnsi" w:cs="Arial"/>
                <w:bCs/>
                <w:color w:val="000000"/>
                <w:sz w:val="20"/>
                <w:szCs w:val="20"/>
                <w:lang w:val="pl-PL" w:eastAsia="en-GB"/>
              </w:rPr>
            </w:pPr>
            <w:r w:rsidRPr="0045008A">
              <w:rPr>
                <w:rFonts w:asciiTheme="majorHAnsi" w:eastAsia="Times New Roman" w:hAnsiTheme="majorHAnsi" w:cs="Arial"/>
                <w:bCs/>
                <w:color w:val="000000"/>
                <w:sz w:val="20"/>
                <w:szCs w:val="20"/>
                <w:lang w:val="pl-PL" w:eastAsia="en-GB"/>
              </w:rPr>
              <w:t>2 261</w:t>
            </w:r>
            <w:r w:rsidR="00A916B5">
              <w:rPr>
                <w:rFonts w:asciiTheme="majorHAnsi" w:eastAsia="Times New Roman" w:hAnsiTheme="majorHAnsi" w:cs="Arial"/>
                <w:bCs/>
                <w:color w:val="000000"/>
                <w:sz w:val="20"/>
                <w:szCs w:val="20"/>
                <w:lang w:val="pl-PL" w:eastAsia="en-GB"/>
              </w:rPr>
              <w:t xml:space="preserve"> </w:t>
            </w:r>
            <w:r w:rsidRPr="0045008A">
              <w:rPr>
                <w:rFonts w:asciiTheme="majorHAnsi" w:eastAsia="Times New Roman" w:hAnsiTheme="majorHAnsi" w:cs="Arial"/>
                <w:bCs/>
                <w:color w:val="000000"/>
                <w:sz w:val="20"/>
                <w:szCs w:val="20"/>
                <w:lang w:val="pl-PL" w:eastAsia="en-GB"/>
              </w:rPr>
              <w:t xml:space="preserve"> </w:t>
            </w:r>
          </w:p>
        </w:tc>
        <w:tc>
          <w:tcPr>
            <w:tcW w:w="1119" w:type="dxa"/>
            <w:tcBorders>
              <w:top w:val="nil"/>
              <w:left w:val="nil"/>
              <w:bottom w:val="nil"/>
              <w:right w:val="nil"/>
            </w:tcBorders>
            <w:noWrap/>
            <w:vAlign w:val="bottom"/>
            <w:hideMark/>
          </w:tcPr>
          <w:p w14:paraId="32F837EC" w14:textId="39938943" w:rsidR="002F49CB" w:rsidRPr="0045008A" w:rsidRDefault="002F49CB" w:rsidP="00813EDF">
            <w:pPr>
              <w:spacing w:after="0" w:line="240" w:lineRule="auto"/>
              <w:jc w:val="center"/>
              <w:rPr>
                <w:rFonts w:asciiTheme="majorHAnsi" w:eastAsia="Times New Roman" w:hAnsiTheme="majorHAnsi" w:cs="Arial"/>
                <w:bCs/>
                <w:color w:val="000000"/>
                <w:sz w:val="20"/>
                <w:szCs w:val="20"/>
                <w:lang w:val="pl-PL" w:eastAsia="en-GB"/>
              </w:rPr>
            </w:pPr>
            <w:r w:rsidRPr="0045008A">
              <w:rPr>
                <w:rFonts w:asciiTheme="majorHAnsi" w:eastAsia="Times New Roman" w:hAnsiTheme="majorHAnsi" w:cs="Arial"/>
                <w:bCs/>
                <w:color w:val="000000"/>
                <w:sz w:val="20"/>
                <w:szCs w:val="20"/>
                <w:lang w:val="pl-PL" w:eastAsia="en-GB"/>
              </w:rPr>
              <w:t>118 947</w:t>
            </w:r>
            <w:r w:rsidR="00A916B5">
              <w:rPr>
                <w:rFonts w:asciiTheme="majorHAnsi" w:eastAsia="Times New Roman" w:hAnsiTheme="majorHAnsi" w:cs="Arial"/>
                <w:bCs/>
                <w:color w:val="000000"/>
                <w:sz w:val="20"/>
                <w:szCs w:val="20"/>
                <w:lang w:val="pl-PL" w:eastAsia="en-GB"/>
              </w:rPr>
              <w:t xml:space="preserve"> </w:t>
            </w:r>
            <w:r w:rsidRPr="0045008A">
              <w:rPr>
                <w:rFonts w:asciiTheme="majorHAnsi" w:eastAsia="Times New Roman" w:hAnsiTheme="majorHAnsi" w:cs="Arial"/>
                <w:bCs/>
                <w:color w:val="000000"/>
                <w:sz w:val="20"/>
                <w:szCs w:val="20"/>
                <w:lang w:val="pl-PL" w:eastAsia="en-GB"/>
              </w:rPr>
              <w:t xml:space="preserve"> </w:t>
            </w:r>
          </w:p>
        </w:tc>
        <w:tc>
          <w:tcPr>
            <w:tcW w:w="1691" w:type="dxa"/>
            <w:tcBorders>
              <w:top w:val="nil"/>
              <w:left w:val="nil"/>
              <w:bottom w:val="nil"/>
              <w:right w:val="nil"/>
            </w:tcBorders>
            <w:noWrap/>
            <w:vAlign w:val="bottom"/>
            <w:hideMark/>
          </w:tcPr>
          <w:p w14:paraId="77862E99" w14:textId="77777777" w:rsidR="002F49CB" w:rsidRPr="0045008A" w:rsidRDefault="002F49CB" w:rsidP="00813EDF">
            <w:pPr>
              <w:spacing w:after="0" w:line="240" w:lineRule="auto"/>
              <w:jc w:val="center"/>
              <w:rPr>
                <w:rFonts w:asciiTheme="majorHAnsi" w:eastAsia="Times New Roman" w:hAnsiTheme="majorHAnsi" w:cs="Arial"/>
                <w:b/>
                <w:bCs/>
                <w:color w:val="000000"/>
                <w:sz w:val="20"/>
                <w:szCs w:val="20"/>
                <w:lang w:val="pl-PL" w:eastAsia="en-GB"/>
              </w:rPr>
            </w:pPr>
            <w:r w:rsidRPr="0045008A">
              <w:rPr>
                <w:rFonts w:asciiTheme="majorHAnsi" w:eastAsia="Times New Roman" w:hAnsiTheme="majorHAnsi" w:cs="Arial"/>
                <w:b/>
                <w:bCs/>
                <w:color w:val="000000"/>
                <w:sz w:val="20"/>
                <w:szCs w:val="20"/>
                <w:lang w:val="pl-PL" w:eastAsia="en-GB"/>
              </w:rPr>
              <w:t>8%</w:t>
            </w:r>
          </w:p>
        </w:tc>
      </w:tr>
      <w:tr w:rsidR="002F49CB" w:rsidRPr="0045008A" w14:paraId="223F86C7" w14:textId="77777777" w:rsidTr="005327A1">
        <w:trPr>
          <w:trHeight w:val="66"/>
        </w:trPr>
        <w:tc>
          <w:tcPr>
            <w:tcW w:w="2218" w:type="dxa"/>
            <w:tcBorders>
              <w:top w:val="nil"/>
              <w:left w:val="nil"/>
              <w:bottom w:val="nil"/>
              <w:right w:val="nil"/>
            </w:tcBorders>
            <w:noWrap/>
            <w:vAlign w:val="bottom"/>
            <w:hideMark/>
          </w:tcPr>
          <w:p w14:paraId="67E06655" w14:textId="77777777" w:rsidR="002F49CB" w:rsidRPr="0045008A" w:rsidRDefault="002F49CB" w:rsidP="00813EDF">
            <w:pPr>
              <w:spacing w:after="0" w:line="240" w:lineRule="auto"/>
              <w:rPr>
                <w:rFonts w:asciiTheme="majorHAnsi" w:eastAsia="Times New Roman" w:hAnsiTheme="majorHAnsi" w:cs="Arial"/>
                <w:b/>
                <w:bCs/>
                <w:color w:val="000000"/>
                <w:sz w:val="20"/>
                <w:szCs w:val="20"/>
                <w:lang w:val="pl-PL" w:eastAsia="en-GB"/>
              </w:rPr>
            </w:pPr>
            <w:r w:rsidRPr="0045008A">
              <w:rPr>
                <w:rFonts w:asciiTheme="majorHAnsi" w:eastAsia="Times New Roman" w:hAnsiTheme="majorHAnsi" w:cs="Arial"/>
                <w:b/>
                <w:bCs/>
                <w:color w:val="000000"/>
                <w:sz w:val="20"/>
                <w:szCs w:val="20"/>
                <w:lang w:val="pl-PL" w:eastAsia="en-GB"/>
              </w:rPr>
              <w:t>Rezerwaty przyrody</w:t>
            </w:r>
          </w:p>
        </w:tc>
        <w:tc>
          <w:tcPr>
            <w:tcW w:w="1184" w:type="dxa"/>
            <w:tcBorders>
              <w:top w:val="nil"/>
              <w:left w:val="nil"/>
              <w:bottom w:val="nil"/>
              <w:right w:val="nil"/>
            </w:tcBorders>
            <w:noWrap/>
            <w:vAlign w:val="bottom"/>
            <w:hideMark/>
          </w:tcPr>
          <w:p w14:paraId="26C2B79A" w14:textId="6C059399" w:rsidR="002F49CB" w:rsidRPr="0045008A" w:rsidRDefault="002F49CB" w:rsidP="00813EDF">
            <w:pPr>
              <w:spacing w:after="0" w:line="240" w:lineRule="auto"/>
              <w:jc w:val="center"/>
              <w:rPr>
                <w:rFonts w:asciiTheme="majorHAnsi" w:eastAsia="Times New Roman" w:hAnsiTheme="majorHAnsi" w:cs="Arial"/>
                <w:bCs/>
                <w:color w:val="000000"/>
                <w:sz w:val="20"/>
                <w:szCs w:val="20"/>
                <w:lang w:val="pl-PL" w:eastAsia="en-GB"/>
              </w:rPr>
            </w:pPr>
            <w:r w:rsidRPr="0045008A">
              <w:rPr>
                <w:rFonts w:asciiTheme="majorHAnsi" w:eastAsia="Times New Roman" w:hAnsiTheme="majorHAnsi" w:cs="Arial"/>
                <w:bCs/>
                <w:color w:val="000000"/>
                <w:sz w:val="20"/>
                <w:szCs w:val="20"/>
                <w:lang w:val="pl-PL" w:eastAsia="en-GB"/>
              </w:rPr>
              <w:t>21 998</w:t>
            </w:r>
            <w:r w:rsidR="00A916B5">
              <w:rPr>
                <w:rFonts w:asciiTheme="majorHAnsi" w:eastAsia="Times New Roman" w:hAnsiTheme="majorHAnsi" w:cs="Arial"/>
                <w:bCs/>
                <w:color w:val="000000"/>
                <w:sz w:val="20"/>
                <w:szCs w:val="20"/>
                <w:lang w:val="pl-PL" w:eastAsia="en-GB"/>
              </w:rPr>
              <w:t xml:space="preserve"> </w:t>
            </w:r>
            <w:r w:rsidRPr="0045008A">
              <w:rPr>
                <w:rFonts w:asciiTheme="majorHAnsi" w:eastAsia="Times New Roman" w:hAnsiTheme="majorHAnsi" w:cs="Arial"/>
                <w:bCs/>
                <w:color w:val="000000"/>
                <w:sz w:val="20"/>
                <w:szCs w:val="20"/>
                <w:lang w:val="pl-PL" w:eastAsia="en-GB"/>
              </w:rPr>
              <w:t xml:space="preserve"> </w:t>
            </w:r>
          </w:p>
        </w:tc>
        <w:tc>
          <w:tcPr>
            <w:tcW w:w="1269" w:type="dxa"/>
            <w:tcBorders>
              <w:top w:val="nil"/>
              <w:left w:val="nil"/>
              <w:bottom w:val="nil"/>
              <w:right w:val="nil"/>
            </w:tcBorders>
            <w:noWrap/>
            <w:vAlign w:val="bottom"/>
            <w:hideMark/>
          </w:tcPr>
          <w:p w14:paraId="170A57EE" w14:textId="2CFC40A1" w:rsidR="002F49CB" w:rsidRPr="0045008A" w:rsidRDefault="002F49CB" w:rsidP="00813EDF">
            <w:pPr>
              <w:spacing w:after="0" w:line="240" w:lineRule="auto"/>
              <w:jc w:val="center"/>
              <w:rPr>
                <w:rFonts w:asciiTheme="majorHAnsi" w:eastAsia="Times New Roman" w:hAnsiTheme="majorHAnsi" w:cs="Arial"/>
                <w:bCs/>
                <w:color w:val="000000"/>
                <w:sz w:val="20"/>
                <w:szCs w:val="20"/>
                <w:lang w:val="pl-PL" w:eastAsia="en-GB"/>
              </w:rPr>
            </w:pPr>
            <w:r w:rsidRPr="0045008A">
              <w:rPr>
                <w:rFonts w:asciiTheme="majorHAnsi" w:eastAsia="Times New Roman" w:hAnsiTheme="majorHAnsi" w:cs="Arial"/>
                <w:bCs/>
                <w:color w:val="000000"/>
                <w:sz w:val="20"/>
                <w:szCs w:val="20"/>
                <w:lang w:val="pl-PL" w:eastAsia="en-GB"/>
              </w:rPr>
              <w:t>9 098</w:t>
            </w:r>
            <w:r w:rsidR="00A916B5">
              <w:rPr>
                <w:rFonts w:asciiTheme="majorHAnsi" w:eastAsia="Times New Roman" w:hAnsiTheme="majorHAnsi" w:cs="Arial"/>
                <w:bCs/>
                <w:color w:val="000000"/>
                <w:sz w:val="20"/>
                <w:szCs w:val="20"/>
                <w:lang w:val="pl-PL" w:eastAsia="en-GB"/>
              </w:rPr>
              <w:t xml:space="preserve"> </w:t>
            </w:r>
            <w:r w:rsidRPr="0045008A">
              <w:rPr>
                <w:rFonts w:asciiTheme="majorHAnsi" w:eastAsia="Times New Roman" w:hAnsiTheme="majorHAnsi" w:cs="Arial"/>
                <w:bCs/>
                <w:color w:val="000000"/>
                <w:sz w:val="20"/>
                <w:szCs w:val="20"/>
                <w:lang w:val="pl-PL" w:eastAsia="en-GB"/>
              </w:rPr>
              <w:t xml:space="preserve"> </w:t>
            </w:r>
          </w:p>
        </w:tc>
        <w:tc>
          <w:tcPr>
            <w:tcW w:w="1450" w:type="dxa"/>
            <w:tcBorders>
              <w:top w:val="nil"/>
              <w:left w:val="nil"/>
              <w:bottom w:val="nil"/>
              <w:right w:val="nil"/>
            </w:tcBorders>
            <w:noWrap/>
            <w:vAlign w:val="bottom"/>
            <w:hideMark/>
          </w:tcPr>
          <w:p w14:paraId="02DBF5CB" w14:textId="644837A1" w:rsidR="002F49CB" w:rsidRPr="0045008A" w:rsidRDefault="002F49CB" w:rsidP="00813EDF">
            <w:pPr>
              <w:spacing w:after="0" w:line="240" w:lineRule="auto"/>
              <w:jc w:val="center"/>
              <w:rPr>
                <w:rFonts w:asciiTheme="majorHAnsi" w:eastAsia="Times New Roman" w:hAnsiTheme="majorHAnsi" w:cs="Arial"/>
                <w:bCs/>
                <w:color w:val="000000"/>
                <w:sz w:val="20"/>
                <w:szCs w:val="20"/>
                <w:lang w:val="pl-PL" w:eastAsia="en-GB"/>
              </w:rPr>
            </w:pPr>
            <w:r w:rsidRPr="0045008A">
              <w:rPr>
                <w:rFonts w:asciiTheme="majorHAnsi" w:eastAsia="Times New Roman" w:hAnsiTheme="majorHAnsi" w:cs="Arial"/>
                <w:bCs/>
                <w:color w:val="000000"/>
                <w:sz w:val="20"/>
                <w:szCs w:val="20"/>
                <w:lang w:val="pl-PL" w:eastAsia="en-GB"/>
              </w:rPr>
              <w:t>10 076</w:t>
            </w:r>
            <w:r w:rsidR="00A916B5">
              <w:rPr>
                <w:rFonts w:asciiTheme="majorHAnsi" w:eastAsia="Times New Roman" w:hAnsiTheme="majorHAnsi" w:cs="Arial"/>
                <w:bCs/>
                <w:color w:val="000000"/>
                <w:sz w:val="20"/>
                <w:szCs w:val="20"/>
                <w:lang w:val="pl-PL" w:eastAsia="en-GB"/>
              </w:rPr>
              <w:t xml:space="preserve"> </w:t>
            </w:r>
            <w:r w:rsidRPr="0045008A">
              <w:rPr>
                <w:rFonts w:asciiTheme="majorHAnsi" w:eastAsia="Times New Roman" w:hAnsiTheme="majorHAnsi" w:cs="Arial"/>
                <w:bCs/>
                <w:color w:val="000000"/>
                <w:sz w:val="20"/>
                <w:szCs w:val="20"/>
                <w:lang w:val="pl-PL" w:eastAsia="en-GB"/>
              </w:rPr>
              <w:t xml:space="preserve"> </w:t>
            </w:r>
          </w:p>
        </w:tc>
        <w:tc>
          <w:tcPr>
            <w:tcW w:w="1119" w:type="dxa"/>
            <w:tcBorders>
              <w:top w:val="nil"/>
              <w:left w:val="nil"/>
              <w:bottom w:val="nil"/>
              <w:right w:val="nil"/>
            </w:tcBorders>
            <w:noWrap/>
            <w:vAlign w:val="bottom"/>
            <w:hideMark/>
          </w:tcPr>
          <w:p w14:paraId="4B71264A" w14:textId="418AFED8" w:rsidR="002F49CB" w:rsidRPr="0045008A" w:rsidRDefault="002F49CB" w:rsidP="00813EDF">
            <w:pPr>
              <w:spacing w:after="0" w:line="240" w:lineRule="auto"/>
              <w:jc w:val="center"/>
              <w:rPr>
                <w:rFonts w:asciiTheme="majorHAnsi" w:eastAsia="Times New Roman" w:hAnsiTheme="majorHAnsi" w:cs="Arial"/>
                <w:bCs/>
                <w:color w:val="000000"/>
                <w:sz w:val="20"/>
                <w:szCs w:val="20"/>
                <w:lang w:val="pl-PL" w:eastAsia="en-GB"/>
              </w:rPr>
            </w:pPr>
            <w:r w:rsidRPr="0045008A">
              <w:rPr>
                <w:rFonts w:asciiTheme="majorHAnsi" w:eastAsia="Times New Roman" w:hAnsiTheme="majorHAnsi" w:cs="Arial"/>
                <w:bCs/>
                <w:color w:val="000000"/>
                <w:sz w:val="20"/>
                <w:szCs w:val="20"/>
                <w:lang w:val="pl-PL" w:eastAsia="en-GB"/>
              </w:rPr>
              <w:t>41 172</w:t>
            </w:r>
            <w:r w:rsidR="00A916B5">
              <w:rPr>
                <w:rFonts w:asciiTheme="majorHAnsi" w:eastAsia="Times New Roman" w:hAnsiTheme="majorHAnsi" w:cs="Arial"/>
                <w:bCs/>
                <w:color w:val="000000"/>
                <w:sz w:val="20"/>
                <w:szCs w:val="20"/>
                <w:lang w:val="pl-PL" w:eastAsia="en-GB"/>
              </w:rPr>
              <w:t xml:space="preserve"> </w:t>
            </w:r>
            <w:r w:rsidRPr="0045008A">
              <w:rPr>
                <w:rFonts w:asciiTheme="majorHAnsi" w:eastAsia="Times New Roman" w:hAnsiTheme="majorHAnsi" w:cs="Arial"/>
                <w:bCs/>
                <w:color w:val="000000"/>
                <w:sz w:val="20"/>
                <w:szCs w:val="20"/>
                <w:lang w:val="pl-PL" w:eastAsia="en-GB"/>
              </w:rPr>
              <w:t xml:space="preserve"> </w:t>
            </w:r>
          </w:p>
        </w:tc>
        <w:tc>
          <w:tcPr>
            <w:tcW w:w="1691" w:type="dxa"/>
            <w:tcBorders>
              <w:top w:val="nil"/>
              <w:left w:val="nil"/>
              <w:bottom w:val="nil"/>
              <w:right w:val="nil"/>
            </w:tcBorders>
            <w:noWrap/>
            <w:vAlign w:val="bottom"/>
            <w:hideMark/>
          </w:tcPr>
          <w:p w14:paraId="4ED6D1E8" w14:textId="77777777" w:rsidR="002F49CB" w:rsidRPr="0045008A" w:rsidRDefault="002F49CB" w:rsidP="00813EDF">
            <w:pPr>
              <w:spacing w:after="0" w:line="240" w:lineRule="auto"/>
              <w:jc w:val="center"/>
              <w:rPr>
                <w:rFonts w:asciiTheme="majorHAnsi" w:eastAsia="Times New Roman" w:hAnsiTheme="majorHAnsi" w:cs="Arial"/>
                <w:b/>
                <w:bCs/>
                <w:color w:val="000000"/>
                <w:sz w:val="20"/>
                <w:szCs w:val="20"/>
                <w:lang w:val="pl-PL" w:eastAsia="en-GB"/>
              </w:rPr>
            </w:pPr>
            <w:r w:rsidRPr="0045008A">
              <w:rPr>
                <w:rFonts w:asciiTheme="majorHAnsi" w:eastAsia="Times New Roman" w:hAnsiTheme="majorHAnsi" w:cs="Arial"/>
                <w:b/>
                <w:bCs/>
                <w:color w:val="000000"/>
                <w:sz w:val="20"/>
                <w:szCs w:val="20"/>
                <w:lang w:val="pl-PL" w:eastAsia="en-GB"/>
              </w:rPr>
              <w:t>3%</w:t>
            </w:r>
          </w:p>
        </w:tc>
      </w:tr>
      <w:tr w:rsidR="002F49CB" w:rsidRPr="0045008A" w14:paraId="1FBC9547" w14:textId="77777777" w:rsidTr="005327A1">
        <w:trPr>
          <w:trHeight w:val="123"/>
        </w:trPr>
        <w:tc>
          <w:tcPr>
            <w:tcW w:w="2218" w:type="dxa"/>
            <w:tcBorders>
              <w:top w:val="nil"/>
              <w:left w:val="nil"/>
              <w:right w:val="nil"/>
            </w:tcBorders>
            <w:noWrap/>
            <w:vAlign w:val="bottom"/>
            <w:hideMark/>
          </w:tcPr>
          <w:p w14:paraId="7AF715D9" w14:textId="77777777" w:rsidR="002F49CB" w:rsidRPr="0045008A" w:rsidRDefault="002F49CB" w:rsidP="00813EDF">
            <w:pPr>
              <w:spacing w:after="0" w:line="240" w:lineRule="auto"/>
              <w:rPr>
                <w:rFonts w:asciiTheme="majorHAnsi" w:eastAsia="Times New Roman" w:hAnsiTheme="majorHAnsi" w:cs="Arial"/>
                <w:b/>
                <w:bCs/>
                <w:color w:val="000000"/>
                <w:sz w:val="20"/>
                <w:szCs w:val="20"/>
                <w:lang w:val="pl-PL" w:eastAsia="en-GB"/>
              </w:rPr>
            </w:pPr>
            <w:r w:rsidRPr="0045008A">
              <w:rPr>
                <w:rFonts w:asciiTheme="majorHAnsi" w:eastAsia="Times New Roman" w:hAnsiTheme="majorHAnsi" w:cs="Arial"/>
                <w:b/>
                <w:bCs/>
                <w:color w:val="000000"/>
                <w:sz w:val="20"/>
                <w:szCs w:val="20"/>
                <w:lang w:val="pl-PL" w:eastAsia="en-GB"/>
              </w:rPr>
              <w:t xml:space="preserve">Obszary ochrony siedlisk Natura 2000 </w:t>
            </w:r>
          </w:p>
        </w:tc>
        <w:tc>
          <w:tcPr>
            <w:tcW w:w="1184" w:type="dxa"/>
            <w:tcBorders>
              <w:top w:val="nil"/>
              <w:left w:val="nil"/>
              <w:right w:val="nil"/>
            </w:tcBorders>
            <w:noWrap/>
            <w:vAlign w:val="bottom"/>
            <w:hideMark/>
          </w:tcPr>
          <w:p w14:paraId="740E13D3" w14:textId="0C5F78C4" w:rsidR="002F49CB" w:rsidRPr="0045008A" w:rsidRDefault="002F49CB" w:rsidP="00813EDF">
            <w:pPr>
              <w:spacing w:after="0" w:line="240" w:lineRule="auto"/>
              <w:jc w:val="center"/>
              <w:rPr>
                <w:rFonts w:asciiTheme="majorHAnsi" w:eastAsia="Times New Roman" w:hAnsiTheme="majorHAnsi" w:cs="Arial"/>
                <w:bCs/>
                <w:color w:val="000000"/>
                <w:sz w:val="20"/>
                <w:szCs w:val="20"/>
                <w:lang w:val="pl-PL" w:eastAsia="en-GB"/>
              </w:rPr>
            </w:pPr>
            <w:r w:rsidRPr="0045008A">
              <w:rPr>
                <w:rFonts w:asciiTheme="majorHAnsi" w:eastAsia="Times New Roman" w:hAnsiTheme="majorHAnsi" w:cs="Arial"/>
                <w:bCs/>
                <w:color w:val="000000"/>
                <w:sz w:val="20"/>
                <w:szCs w:val="20"/>
                <w:lang w:val="pl-PL" w:eastAsia="en-GB"/>
              </w:rPr>
              <w:t>149 888</w:t>
            </w:r>
            <w:r w:rsidR="00A916B5">
              <w:rPr>
                <w:rFonts w:asciiTheme="majorHAnsi" w:eastAsia="Times New Roman" w:hAnsiTheme="majorHAnsi" w:cs="Arial"/>
                <w:bCs/>
                <w:color w:val="000000"/>
                <w:sz w:val="20"/>
                <w:szCs w:val="20"/>
                <w:lang w:val="pl-PL" w:eastAsia="en-GB"/>
              </w:rPr>
              <w:t xml:space="preserve"> </w:t>
            </w:r>
            <w:r w:rsidRPr="0045008A">
              <w:rPr>
                <w:rFonts w:asciiTheme="majorHAnsi" w:eastAsia="Times New Roman" w:hAnsiTheme="majorHAnsi" w:cs="Arial"/>
                <w:bCs/>
                <w:color w:val="000000"/>
                <w:sz w:val="20"/>
                <w:szCs w:val="20"/>
                <w:lang w:val="pl-PL" w:eastAsia="en-GB"/>
              </w:rPr>
              <w:t xml:space="preserve"> </w:t>
            </w:r>
          </w:p>
        </w:tc>
        <w:tc>
          <w:tcPr>
            <w:tcW w:w="1269" w:type="dxa"/>
            <w:tcBorders>
              <w:top w:val="nil"/>
              <w:left w:val="nil"/>
              <w:right w:val="nil"/>
            </w:tcBorders>
            <w:noWrap/>
            <w:vAlign w:val="bottom"/>
            <w:hideMark/>
          </w:tcPr>
          <w:p w14:paraId="5B1B785E" w14:textId="45A8B7F1" w:rsidR="002F49CB" w:rsidRPr="0045008A" w:rsidRDefault="002F49CB" w:rsidP="00813EDF">
            <w:pPr>
              <w:spacing w:after="0" w:line="240" w:lineRule="auto"/>
              <w:jc w:val="center"/>
              <w:rPr>
                <w:rFonts w:asciiTheme="majorHAnsi" w:eastAsia="Times New Roman" w:hAnsiTheme="majorHAnsi" w:cs="Arial"/>
                <w:bCs/>
                <w:color w:val="000000"/>
                <w:sz w:val="20"/>
                <w:szCs w:val="20"/>
                <w:lang w:val="pl-PL" w:eastAsia="en-GB"/>
              </w:rPr>
            </w:pPr>
            <w:r w:rsidRPr="0045008A">
              <w:rPr>
                <w:rFonts w:asciiTheme="majorHAnsi" w:eastAsia="Times New Roman" w:hAnsiTheme="majorHAnsi" w:cs="Arial"/>
                <w:bCs/>
                <w:color w:val="000000"/>
                <w:sz w:val="20"/>
                <w:szCs w:val="20"/>
                <w:lang w:val="pl-PL" w:eastAsia="en-GB"/>
              </w:rPr>
              <w:t>239 604</w:t>
            </w:r>
            <w:r w:rsidR="00A916B5">
              <w:rPr>
                <w:rFonts w:asciiTheme="majorHAnsi" w:eastAsia="Times New Roman" w:hAnsiTheme="majorHAnsi" w:cs="Arial"/>
                <w:bCs/>
                <w:color w:val="000000"/>
                <w:sz w:val="20"/>
                <w:szCs w:val="20"/>
                <w:lang w:val="pl-PL" w:eastAsia="en-GB"/>
              </w:rPr>
              <w:t xml:space="preserve"> </w:t>
            </w:r>
            <w:r w:rsidRPr="0045008A">
              <w:rPr>
                <w:rFonts w:asciiTheme="majorHAnsi" w:eastAsia="Times New Roman" w:hAnsiTheme="majorHAnsi" w:cs="Arial"/>
                <w:bCs/>
                <w:color w:val="000000"/>
                <w:sz w:val="20"/>
                <w:szCs w:val="20"/>
                <w:lang w:val="pl-PL" w:eastAsia="en-GB"/>
              </w:rPr>
              <w:t xml:space="preserve"> </w:t>
            </w:r>
          </w:p>
        </w:tc>
        <w:tc>
          <w:tcPr>
            <w:tcW w:w="1450" w:type="dxa"/>
            <w:tcBorders>
              <w:top w:val="nil"/>
              <w:left w:val="nil"/>
              <w:right w:val="nil"/>
            </w:tcBorders>
            <w:noWrap/>
            <w:vAlign w:val="bottom"/>
            <w:hideMark/>
          </w:tcPr>
          <w:p w14:paraId="47E58B95" w14:textId="74A56FFD" w:rsidR="002F49CB" w:rsidRPr="0045008A" w:rsidRDefault="002F49CB" w:rsidP="00813EDF">
            <w:pPr>
              <w:spacing w:after="0" w:line="240" w:lineRule="auto"/>
              <w:jc w:val="center"/>
              <w:rPr>
                <w:rFonts w:asciiTheme="majorHAnsi" w:eastAsia="Times New Roman" w:hAnsiTheme="majorHAnsi" w:cs="Arial"/>
                <w:bCs/>
                <w:color w:val="000000"/>
                <w:sz w:val="20"/>
                <w:szCs w:val="20"/>
                <w:lang w:val="pl-PL" w:eastAsia="en-GB"/>
              </w:rPr>
            </w:pPr>
            <w:r w:rsidRPr="0045008A">
              <w:rPr>
                <w:rFonts w:asciiTheme="majorHAnsi" w:eastAsia="Times New Roman" w:hAnsiTheme="majorHAnsi" w:cs="Arial"/>
                <w:bCs/>
                <w:color w:val="000000"/>
                <w:sz w:val="20"/>
                <w:szCs w:val="20"/>
                <w:lang w:val="pl-PL" w:eastAsia="en-GB"/>
              </w:rPr>
              <w:t>36 916</w:t>
            </w:r>
            <w:r w:rsidR="00A916B5">
              <w:rPr>
                <w:rFonts w:asciiTheme="majorHAnsi" w:eastAsia="Times New Roman" w:hAnsiTheme="majorHAnsi" w:cs="Arial"/>
                <w:bCs/>
                <w:color w:val="000000"/>
                <w:sz w:val="20"/>
                <w:szCs w:val="20"/>
                <w:lang w:val="pl-PL" w:eastAsia="en-GB"/>
              </w:rPr>
              <w:t xml:space="preserve"> </w:t>
            </w:r>
            <w:r w:rsidRPr="0045008A">
              <w:rPr>
                <w:rFonts w:asciiTheme="majorHAnsi" w:eastAsia="Times New Roman" w:hAnsiTheme="majorHAnsi" w:cs="Arial"/>
                <w:bCs/>
                <w:color w:val="000000"/>
                <w:sz w:val="20"/>
                <w:szCs w:val="20"/>
                <w:lang w:val="pl-PL" w:eastAsia="en-GB"/>
              </w:rPr>
              <w:t xml:space="preserve"> </w:t>
            </w:r>
          </w:p>
        </w:tc>
        <w:tc>
          <w:tcPr>
            <w:tcW w:w="1119" w:type="dxa"/>
            <w:tcBorders>
              <w:top w:val="nil"/>
              <w:left w:val="nil"/>
              <w:right w:val="nil"/>
            </w:tcBorders>
            <w:noWrap/>
            <w:vAlign w:val="bottom"/>
            <w:hideMark/>
          </w:tcPr>
          <w:p w14:paraId="4C28C060" w14:textId="09C63C24" w:rsidR="002F49CB" w:rsidRPr="0045008A" w:rsidRDefault="002F49CB" w:rsidP="00813EDF">
            <w:pPr>
              <w:spacing w:after="0" w:line="240" w:lineRule="auto"/>
              <w:jc w:val="center"/>
              <w:rPr>
                <w:rFonts w:asciiTheme="majorHAnsi" w:eastAsia="Times New Roman" w:hAnsiTheme="majorHAnsi" w:cs="Arial"/>
                <w:bCs/>
                <w:color w:val="000000"/>
                <w:sz w:val="20"/>
                <w:szCs w:val="20"/>
                <w:lang w:val="pl-PL" w:eastAsia="en-GB"/>
              </w:rPr>
            </w:pPr>
            <w:r w:rsidRPr="0045008A">
              <w:rPr>
                <w:rFonts w:asciiTheme="majorHAnsi" w:eastAsia="Times New Roman" w:hAnsiTheme="majorHAnsi" w:cs="Arial"/>
                <w:bCs/>
                <w:color w:val="000000"/>
                <w:sz w:val="20"/>
                <w:szCs w:val="20"/>
                <w:lang w:val="pl-PL" w:eastAsia="en-GB"/>
              </w:rPr>
              <w:t>426 408</w:t>
            </w:r>
            <w:r w:rsidR="00A916B5">
              <w:rPr>
                <w:rFonts w:asciiTheme="majorHAnsi" w:eastAsia="Times New Roman" w:hAnsiTheme="majorHAnsi" w:cs="Arial"/>
                <w:bCs/>
                <w:color w:val="000000"/>
                <w:sz w:val="20"/>
                <w:szCs w:val="20"/>
                <w:lang w:val="pl-PL" w:eastAsia="en-GB"/>
              </w:rPr>
              <w:t xml:space="preserve"> </w:t>
            </w:r>
            <w:r w:rsidRPr="0045008A">
              <w:rPr>
                <w:rFonts w:asciiTheme="majorHAnsi" w:eastAsia="Times New Roman" w:hAnsiTheme="majorHAnsi" w:cs="Arial"/>
                <w:bCs/>
                <w:color w:val="000000"/>
                <w:sz w:val="20"/>
                <w:szCs w:val="20"/>
                <w:lang w:val="pl-PL" w:eastAsia="en-GB"/>
              </w:rPr>
              <w:t xml:space="preserve"> </w:t>
            </w:r>
          </w:p>
        </w:tc>
        <w:tc>
          <w:tcPr>
            <w:tcW w:w="1691" w:type="dxa"/>
            <w:tcBorders>
              <w:top w:val="nil"/>
              <w:left w:val="nil"/>
              <w:right w:val="nil"/>
            </w:tcBorders>
            <w:noWrap/>
            <w:vAlign w:val="bottom"/>
            <w:hideMark/>
          </w:tcPr>
          <w:p w14:paraId="5268F645" w14:textId="77777777" w:rsidR="002F49CB" w:rsidRPr="0045008A" w:rsidRDefault="002F49CB" w:rsidP="00813EDF">
            <w:pPr>
              <w:spacing w:after="0" w:line="240" w:lineRule="auto"/>
              <w:jc w:val="center"/>
              <w:rPr>
                <w:rFonts w:asciiTheme="majorHAnsi" w:eastAsia="Times New Roman" w:hAnsiTheme="majorHAnsi" w:cs="Arial"/>
                <w:b/>
                <w:bCs/>
                <w:color w:val="000000"/>
                <w:sz w:val="20"/>
                <w:szCs w:val="20"/>
                <w:lang w:val="pl-PL" w:eastAsia="en-GB"/>
              </w:rPr>
            </w:pPr>
            <w:r w:rsidRPr="0045008A">
              <w:rPr>
                <w:rFonts w:asciiTheme="majorHAnsi" w:eastAsia="Times New Roman" w:hAnsiTheme="majorHAnsi" w:cs="Arial"/>
                <w:b/>
                <w:bCs/>
                <w:color w:val="000000"/>
                <w:sz w:val="20"/>
                <w:szCs w:val="20"/>
                <w:lang w:val="pl-PL" w:eastAsia="en-GB"/>
              </w:rPr>
              <w:t>29%</w:t>
            </w:r>
          </w:p>
        </w:tc>
      </w:tr>
      <w:tr w:rsidR="002F49CB" w:rsidRPr="0045008A" w14:paraId="2CB5E8E7" w14:textId="77777777" w:rsidTr="005327A1">
        <w:trPr>
          <w:trHeight w:val="116"/>
        </w:trPr>
        <w:tc>
          <w:tcPr>
            <w:tcW w:w="2218" w:type="dxa"/>
            <w:tcBorders>
              <w:top w:val="nil"/>
              <w:left w:val="nil"/>
              <w:bottom w:val="single" w:sz="8" w:space="0" w:color="auto"/>
              <w:right w:val="nil"/>
            </w:tcBorders>
            <w:noWrap/>
            <w:vAlign w:val="bottom"/>
            <w:hideMark/>
          </w:tcPr>
          <w:p w14:paraId="20B780F6" w14:textId="77777777" w:rsidR="002F49CB" w:rsidRPr="0045008A" w:rsidRDefault="002F49CB" w:rsidP="00813EDF">
            <w:pPr>
              <w:spacing w:after="0" w:line="240" w:lineRule="auto"/>
              <w:rPr>
                <w:rFonts w:asciiTheme="majorHAnsi" w:eastAsia="Times New Roman" w:hAnsiTheme="majorHAnsi" w:cs="Arial"/>
                <w:b/>
                <w:bCs/>
                <w:color w:val="000000"/>
                <w:sz w:val="20"/>
                <w:szCs w:val="20"/>
                <w:lang w:val="pl-PL" w:eastAsia="en-GB"/>
              </w:rPr>
            </w:pPr>
            <w:r w:rsidRPr="0045008A">
              <w:rPr>
                <w:rFonts w:asciiTheme="majorHAnsi" w:eastAsia="Times New Roman" w:hAnsiTheme="majorHAnsi" w:cs="Arial"/>
                <w:b/>
                <w:bCs/>
                <w:color w:val="000000"/>
                <w:sz w:val="20"/>
                <w:szCs w:val="20"/>
                <w:lang w:val="pl-PL" w:eastAsia="en-GB"/>
              </w:rPr>
              <w:t xml:space="preserve">Obszary </w:t>
            </w:r>
            <w:proofErr w:type="spellStart"/>
            <w:r w:rsidRPr="0045008A">
              <w:rPr>
                <w:rFonts w:asciiTheme="majorHAnsi" w:eastAsia="Times New Roman" w:hAnsiTheme="majorHAnsi" w:cs="Arial"/>
                <w:b/>
                <w:bCs/>
                <w:color w:val="000000"/>
                <w:sz w:val="20"/>
                <w:szCs w:val="20"/>
                <w:lang w:val="pl-PL" w:eastAsia="en-GB"/>
              </w:rPr>
              <w:t>Ramsar</w:t>
            </w:r>
            <w:proofErr w:type="spellEnd"/>
          </w:p>
        </w:tc>
        <w:tc>
          <w:tcPr>
            <w:tcW w:w="1184" w:type="dxa"/>
            <w:tcBorders>
              <w:top w:val="nil"/>
              <w:left w:val="nil"/>
              <w:bottom w:val="single" w:sz="8" w:space="0" w:color="auto"/>
              <w:right w:val="nil"/>
            </w:tcBorders>
            <w:noWrap/>
            <w:vAlign w:val="bottom"/>
            <w:hideMark/>
          </w:tcPr>
          <w:p w14:paraId="3ADB31BD" w14:textId="14FDF50B" w:rsidR="002F49CB" w:rsidRPr="0045008A" w:rsidRDefault="002F49CB" w:rsidP="00813EDF">
            <w:pPr>
              <w:spacing w:after="0" w:line="240" w:lineRule="auto"/>
              <w:jc w:val="center"/>
              <w:rPr>
                <w:rFonts w:asciiTheme="majorHAnsi" w:eastAsia="Times New Roman" w:hAnsiTheme="majorHAnsi" w:cs="Arial"/>
                <w:bCs/>
                <w:color w:val="000000"/>
                <w:sz w:val="20"/>
                <w:szCs w:val="20"/>
                <w:lang w:val="pl-PL" w:eastAsia="en-GB"/>
              </w:rPr>
            </w:pPr>
            <w:r w:rsidRPr="0045008A">
              <w:rPr>
                <w:rFonts w:asciiTheme="majorHAnsi" w:eastAsia="Times New Roman" w:hAnsiTheme="majorHAnsi" w:cs="Arial"/>
                <w:bCs/>
                <w:color w:val="000000"/>
                <w:sz w:val="20"/>
                <w:szCs w:val="20"/>
                <w:lang w:val="pl-PL" w:eastAsia="en-GB"/>
              </w:rPr>
              <w:t>19 379</w:t>
            </w:r>
            <w:r w:rsidR="00A916B5">
              <w:rPr>
                <w:rFonts w:asciiTheme="majorHAnsi" w:eastAsia="Times New Roman" w:hAnsiTheme="majorHAnsi" w:cs="Arial"/>
                <w:bCs/>
                <w:color w:val="000000"/>
                <w:sz w:val="20"/>
                <w:szCs w:val="20"/>
                <w:lang w:val="pl-PL" w:eastAsia="en-GB"/>
              </w:rPr>
              <w:t xml:space="preserve"> </w:t>
            </w:r>
            <w:r w:rsidRPr="0045008A">
              <w:rPr>
                <w:rFonts w:asciiTheme="majorHAnsi" w:eastAsia="Times New Roman" w:hAnsiTheme="majorHAnsi" w:cs="Arial"/>
                <w:bCs/>
                <w:color w:val="000000"/>
                <w:sz w:val="20"/>
                <w:szCs w:val="20"/>
                <w:lang w:val="pl-PL" w:eastAsia="en-GB"/>
              </w:rPr>
              <w:t xml:space="preserve"> </w:t>
            </w:r>
          </w:p>
        </w:tc>
        <w:tc>
          <w:tcPr>
            <w:tcW w:w="1269" w:type="dxa"/>
            <w:tcBorders>
              <w:top w:val="nil"/>
              <w:left w:val="nil"/>
              <w:bottom w:val="single" w:sz="8" w:space="0" w:color="auto"/>
              <w:right w:val="nil"/>
            </w:tcBorders>
            <w:noWrap/>
            <w:vAlign w:val="bottom"/>
            <w:hideMark/>
          </w:tcPr>
          <w:p w14:paraId="060FE75F" w14:textId="6DAE50CE" w:rsidR="002F49CB" w:rsidRPr="0045008A" w:rsidRDefault="002F49CB" w:rsidP="00813EDF">
            <w:pPr>
              <w:spacing w:after="0" w:line="240" w:lineRule="auto"/>
              <w:jc w:val="center"/>
              <w:rPr>
                <w:rFonts w:asciiTheme="majorHAnsi" w:eastAsia="Times New Roman" w:hAnsiTheme="majorHAnsi" w:cs="Arial"/>
                <w:bCs/>
                <w:color w:val="000000"/>
                <w:sz w:val="20"/>
                <w:szCs w:val="20"/>
                <w:lang w:val="pl-PL" w:eastAsia="en-GB"/>
              </w:rPr>
            </w:pPr>
            <w:r w:rsidRPr="0045008A">
              <w:rPr>
                <w:rFonts w:asciiTheme="majorHAnsi" w:eastAsia="Times New Roman" w:hAnsiTheme="majorHAnsi" w:cs="Arial"/>
                <w:bCs/>
                <w:color w:val="000000"/>
                <w:sz w:val="20"/>
                <w:szCs w:val="20"/>
                <w:lang w:val="pl-PL" w:eastAsia="en-GB"/>
              </w:rPr>
              <w:t>48 766</w:t>
            </w:r>
            <w:r w:rsidR="00A916B5">
              <w:rPr>
                <w:rFonts w:asciiTheme="majorHAnsi" w:eastAsia="Times New Roman" w:hAnsiTheme="majorHAnsi" w:cs="Arial"/>
                <w:bCs/>
                <w:color w:val="000000"/>
                <w:sz w:val="20"/>
                <w:szCs w:val="20"/>
                <w:lang w:val="pl-PL" w:eastAsia="en-GB"/>
              </w:rPr>
              <w:t xml:space="preserve"> </w:t>
            </w:r>
            <w:r w:rsidRPr="0045008A">
              <w:rPr>
                <w:rFonts w:asciiTheme="majorHAnsi" w:eastAsia="Times New Roman" w:hAnsiTheme="majorHAnsi" w:cs="Arial"/>
                <w:bCs/>
                <w:color w:val="000000"/>
                <w:sz w:val="20"/>
                <w:szCs w:val="20"/>
                <w:lang w:val="pl-PL" w:eastAsia="en-GB"/>
              </w:rPr>
              <w:t xml:space="preserve"> </w:t>
            </w:r>
          </w:p>
        </w:tc>
        <w:tc>
          <w:tcPr>
            <w:tcW w:w="1450" w:type="dxa"/>
            <w:tcBorders>
              <w:top w:val="nil"/>
              <w:left w:val="nil"/>
              <w:bottom w:val="single" w:sz="8" w:space="0" w:color="auto"/>
              <w:right w:val="nil"/>
            </w:tcBorders>
            <w:noWrap/>
            <w:vAlign w:val="bottom"/>
            <w:hideMark/>
          </w:tcPr>
          <w:p w14:paraId="2B2BD478" w14:textId="535ED650" w:rsidR="002F49CB" w:rsidRPr="0045008A" w:rsidRDefault="002F49CB" w:rsidP="00813EDF">
            <w:pPr>
              <w:spacing w:after="0" w:line="240" w:lineRule="auto"/>
              <w:jc w:val="center"/>
              <w:rPr>
                <w:rFonts w:asciiTheme="majorHAnsi" w:eastAsia="Times New Roman" w:hAnsiTheme="majorHAnsi" w:cs="Arial"/>
                <w:bCs/>
                <w:color w:val="000000"/>
                <w:sz w:val="20"/>
                <w:szCs w:val="20"/>
                <w:lang w:val="pl-PL" w:eastAsia="en-GB"/>
              </w:rPr>
            </w:pPr>
            <w:r w:rsidRPr="0045008A">
              <w:rPr>
                <w:rFonts w:asciiTheme="majorHAnsi" w:eastAsia="Times New Roman" w:hAnsiTheme="majorHAnsi" w:cs="Arial"/>
                <w:bCs/>
                <w:color w:val="000000"/>
                <w:sz w:val="20"/>
                <w:szCs w:val="20"/>
                <w:lang w:val="pl-PL" w:eastAsia="en-GB"/>
              </w:rPr>
              <w:t>1 604</w:t>
            </w:r>
            <w:r w:rsidR="00A916B5">
              <w:rPr>
                <w:rFonts w:asciiTheme="majorHAnsi" w:eastAsia="Times New Roman" w:hAnsiTheme="majorHAnsi" w:cs="Arial"/>
                <w:bCs/>
                <w:color w:val="000000"/>
                <w:sz w:val="20"/>
                <w:szCs w:val="20"/>
                <w:lang w:val="pl-PL" w:eastAsia="en-GB"/>
              </w:rPr>
              <w:t xml:space="preserve"> </w:t>
            </w:r>
            <w:r w:rsidRPr="0045008A">
              <w:rPr>
                <w:rFonts w:asciiTheme="majorHAnsi" w:eastAsia="Times New Roman" w:hAnsiTheme="majorHAnsi" w:cs="Arial"/>
                <w:bCs/>
                <w:color w:val="000000"/>
                <w:sz w:val="20"/>
                <w:szCs w:val="20"/>
                <w:lang w:val="pl-PL" w:eastAsia="en-GB"/>
              </w:rPr>
              <w:t xml:space="preserve"> </w:t>
            </w:r>
          </w:p>
        </w:tc>
        <w:tc>
          <w:tcPr>
            <w:tcW w:w="1119" w:type="dxa"/>
            <w:tcBorders>
              <w:top w:val="nil"/>
              <w:left w:val="nil"/>
              <w:bottom w:val="single" w:sz="8" w:space="0" w:color="auto"/>
              <w:right w:val="nil"/>
            </w:tcBorders>
            <w:noWrap/>
            <w:vAlign w:val="bottom"/>
            <w:hideMark/>
          </w:tcPr>
          <w:p w14:paraId="4B82D8D5" w14:textId="78508F0E" w:rsidR="002F49CB" w:rsidRPr="0045008A" w:rsidRDefault="002F49CB" w:rsidP="00813EDF">
            <w:pPr>
              <w:spacing w:after="0" w:line="240" w:lineRule="auto"/>
              <w:jc w:val="center"/>
              <w:rPr>
                <w:rFonts w:asciiTheme="majorHAnsi" w:eastAsia="Times New Roman" w:hAnsiTheme="majorHAnsi" w:cs="Arial"/>
                <w:bCs/>
                <w:color w:val="000000"/>
                <w:sz w:val="20"/>
                <w:szCs w:val="20"/>
                <w:lang w:val="pl-PL" w:eastAsia="en-GB"/>
              </w:rPr>
            </w:pPr>
            <w:r w:rsidRPr="0045008A">
              <w:rPr>
                <w:rFonts w:asciiTheme="majorHAnsi" w:eastAsia="Times New Roman" w:hAnsiTheme="majorHAnsi" w:cs="Arial"/>
                <w:bCs/>
                <w:color w:val="000000"/>
                <w:sz w:val="20"/>
                <w:szCs w:val="20"/>
                <w:lang w:val="pl-PL" w:eastAsia="en-GB"/>
              </w:rPr>
              <w:t>69 749</w:t>
            </w:r>
            <w:r w:rsidR="00A916B5">
              <w:rPr>
                <w:rFonts w:asciiTheme="majorHAnsi" w:eastAsia="Times New Roman" w:hAnsiTheme="majorHAnsi" w:cs="Arial"/>
                <w:bCs/>
                <w:color w:val="000000"/>
                <w:sz w:val="20"/>
                <w:szCs w:val="20"/>
                <w:lang w:val="pl-PL" w:eastAsia="en-GB"/>
              </w:rPr>
              <w:t xml:space="preserve"> </w:t>
            </w:r>
            <w:r w:rsidRPr="0045008A">
              <w:rPr>
                <w:rFonts w:asciiTheme="majorHAnsi" w:eastAsia="Times New Roman" w:hAnsiTheme="majorHAnsi" w:cs="Arial"/>
                <w:bCs/>
                <w:color w:val="000000"/>
                <w:sz w:val="20"/>
                <w:szCs w:val="20"/>
                <w:lang w:val="pl-PL" w:eastAsia="en-GB"/>
              </w:rPr>
              <w:t xml:space="preserve"> </w:t>
            </w:r>
          </w:p>
        </w:tc>
        <w:tc>
          <w:tcPr>
            <w:tcW w:w="1691" w:type="dxa"/>
            <w:tcBorders>
              <w:top w:val="nil"/>
              <w:left w:val="nil"/>
              <w:bottom w:val="single" w:sz="8" w:space="0" w:color="auto"/>
              <w:right w:val="nil"/>
            </w:tcBorders>
            <w:noWrap/>
            <w:vAlign w:val="bottom"/>
            <w:hideMark/>
          </w:tcPr>
          <w:p w14:paraId="75C54A07" w14:textId="77777777" w:rsidR="002F49CB" w:rsidRPr="0045008A" w:rsidRDefault="002F49CB" w:rsidP="00813EDF">
            <w:pPr>
              <w:spacing w:after="0" w:line="240" w:lineRule="auto"/>
              <w:jc w:val="center"/>
              <w:rPr>
                <w:rFonts w:asciiTheme="majorHAnsi" w:eastAsia="Times New Roman" w:hAnsiTheme="majorHAnsi" w:cs="Arial"/>
                <w:b/>
                <w:bCs/>
                <w:color w:val="000000"/>
                <w:sz w:val="20"/>
                <w:szCs w:val="20"/>
                <w:lang w:val="pl-PL" w:eastAsia="en-GB"/>
              </w:rPr>
            </w:pPr>
            <w:r w:rsidRPr="0045008A">
              <w:rPr>
                <w:rFonts w:asciiTheme="majorHAnsi" w:eastAsia="Times New Roman" w:hAnsiTheme="majorHAnsi" w:cs="Arial"/>
                <w:b/>
                <w:bCs/>
                <w:color w:val="000000"/>
                <w:sz w:val="20"/>
                <w:szCs w:val="20"/>
                <w:lang w:val="pl-PL" w:eastAsia="en-GB"/>
              </w:rPr>
              <w:t>5%</w:t>
            </w:r>
          </w:p>
        </w:tc>
      </w:tr>
    </w:tbl>
    <w:p w14:paraId="4867011B" w14:textId="2CAA4CB3" w:rsidR="002320DB" w:rsidRDefault="00353D17" w:rsidP="002320DB">
      <w:pPr>
        <w:rPr>
          <w:rFonts w:asciiTheme="majorHAnsi" w:hAnsiTheme="majorHAnsi" w:cs="Times New Roman"/>
          <w:sz w:val="22"/>
          <w:szCs w:val="22"/>
          <w:lang w:val="pl-PL"/>
        </w:rPr>
      </w:pPr>
      <w:r>
        <w:rPr>
          <w:rFonts w:asciiTheme="majorHAnsi" w:hAnsiTheme="majorHAnsi" w:cs="Times New Roman"/>
          <w:noProof/>
          <w:sz w:val="22"/>
          <w:szCs w:val="22"/>
          <w:lang w:eastAsia="en-GB"/>
        </w:rPr>
        <w:lastRenderedPageBreak/>
        <w:drawing>
          <wp:inline distT="0" distB="0" distL="0" distR="0" wp14:anchorId="5200A320" wp14:editId="46C0216C">
            <wp:extent cx="5598940" cy="7920000"/>
            <wp:effectExtent l="0" t="0" r="1905" b="5080"/>
            <wp:docPr id="19" name="Obraz 19" descr="C:\Users\Ewa\Documents\CMok\strategia bagna\mapa\mapa do strategii\mokradla analiza\mapa mokradla analiz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wa\Documents\CMok\strategia bagna\mapa\mapa do strategii\mokradla analiza\mapa mokradla analiza 4.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5598940" cy="7920000"/>
                    </a:xfrm>
                    <a:prstGeom prst="rect">
                      <a:avLst/>
                    </a:prstGeom>
                    <a:noFill/>
                    <a:ln>
                      <a:noFill/>
                    </a:ln>
                  </pic:spPr>
                </pic:pic>
              </a:graphicData>
            </a:graphic>
          </wp:inline>
        </w:drawing>
      </w:r>
    </w:p>
    <w:p w14:paraId="0BFFB8E3" w14:textId="31392C4C" w:rsidR="002320DB" w:rsidRPr="00A068DB" w:rsidRDefault="002320DB" w:rsidP="006F3CC2">
      <w:pPr>
        <w:jc w:val="both"/>
        <w:rPr>
          <w:sz w:val="22"/>
          <w:szCs w:val="22"/>
          <w:lang w:val="pl-PL"/>
        </w:rPr>
      </w:pPr>
      <w:r w:rsidRPr="00A068DB">
        <w:rPr>
          <w:b/>
          <w:sz w:val="22"/>
          <w:szCs w:val="22"/>
          <w:lang w:val="pl-PL"/>
        </w:rPr>
        <w:t>Ry</w:t>
      </w:r>
      <w:r w:rsidR="00E55848">
        <w:rPr>
          <w:b/>
          <w:sz w:val="22"/>
          <w:szCs w:val="22"/>
          <w:lang w:val="pl-PL"/>
        </w:rPr>
        <w:t>s</w:t>
      </w:r>
      <w:r w:rsidRPr="00A068DB">
        <w:rPr>
          <w:b/>
          <w:sz w:val="22"/>
          <w:szCs w:val="22"/>
          <w:lang w:val="pl-PL"/>
        </w:rPr>
        <w:t xml:space="preserve">. </w:t>
      </w:r>
      <w:r w:rsidR="008C2C70" w:rsidRPr="00A068DB">
        <w:rPr>
          <w:b/>
          <w:sz w:val="22"/>
          <w:szCs w:val="22"/>
          <w:lang w:val="pl-PL"/>
        </w:rPr>
        <w:t>2.1.</w:t>
      </w:r>
      <w:r w:rsidR="00350AE1">
        <w:rPr>
          <w:b/>
          <w:sz w:val="22"/>
          <w:szCs w:val="22"/>
          <w:lang w:val="pl-PL"/>
        </w:rPr>
        <w:t>3</w:t>
      </w:r>
      <w:r w:rsidR="008C2C70" w:rsidRPr="00A068DB">
        <w:rPr>
          <w:b/>
          <w:sz w:val="22"/>
          <w:szCs w:val="22"/>
          <w:lang w:val="pl-PL"/>
        </w:rPr>
        <w:t>.</w:t>
      </w:r>
      <w:r w:rsidR="008C2C70" w:rsidRPr="00A068DB">
        <w:rPr>
          <w:sz w:val="22"/>
          <w:szCs w:val="22"/>
          <w:lang w:val="pl-PL"/>
        </w:rPr>
        <w:t xml:space="preserve"> </w:t>
      </w:r>
      <w:r w:rsidR="00C53C00" w:rsidRPr="00A068DB">
        <w:rPr>
          <w:sz w:val="22"/>
          <w:szCs w:val="22"/>
          <w:lang w:val="pl-PL"/>
        </w:rPr>
        <w:t xml:space="preserve">Mokradła we własności Lasów Państwowych i </w:t>
      </w:r>
      <w:r w:rsidR="00C53C00">
        <w:rPr>
          <w:sz w:val="22"/>
          <w:szCs w:val="22"/>
          <w:lang w:val="pl-PL"/>
        </w:rPr>
        <w:t>KOWR</w:t>
      </w:r>
      <w:r w:rsidR="00C53C00" w:rsidRPr="00A068DB">
        <w:rPr>
          <w:sz w:val="22"/>
          <w:szCs w:val="22"/>
          <w:lang w:val="pl-PL"/>
        </w:rPr>
        <w:t>.</w:t>
      </w:r>
    </w:p>
    <w:p w14:paraId="4D90903E" w14:textId="77777777" w:rsidR="002320DB" w:rsidRDefault="002320DB">
      <w:pPr>
        <w:rPr>
          <w:rFonts w:asciiTheme="majorHAnsi" w:hAnsiTheme="majorHAnsi" w:cs="Times New Roman"/>
          <w:sz w:val="22"/>
          <w:szCs w:val="22"/>
          <w:lang w:val="pl-PL"/>
        </w:rPr>
      </w:pPr>
    </w:p>
    <w:p w14:paraId="11060237" w14:textId="68140CAA" w:rsidR="00FA2CB9" w:rsidRDefault="0045606F" w:rsidP="23CCD8AE">
      <w:pPr>
        <w:jc w:val="center"/>
        <w:rPr>
          <w:rFonts w:asciiTheme="majorHAnsi" w:hAnsiTheme="majorHAnsi" w:cs="Times New Roman"/>
          <w:sz w:val="22"/>
          <w:szCs w:val="22"/>
          <w:lang w:val="pl-PL"/>
        </w:rPr>
      </w:pPr>
      <w:r w:rsidRPr="0045606F">
        <w:rPr>
          <w:rFonts w:asciiTheme="majorHAnsi" w:hAnsiTheme="majorHAnsi" w:cs="Times New Roman"/>
          <w:noProof/>
          <w:sz w:val="22"/>
          <w:szCs w:val="22"/>
          <w:lang w:eastAsia="en-GB"/>
        </w:rPr>
        <w:lastRenderedPageBreak/>
        <mc:AlternateContent>
          <mc:Choice Requires="wpg">
            <w:drawing>
              <wp:inline distT="0" distB="0" distL="0" distR="0" wp14:anchorId="5E5C5580" wp14:editId="0CCD9B01">
                <wp:extent cx="4233513" cy="7522029"/>
                <wp:effectExtent l="0" t="0" r="0" b="3175"/>
                <wp:docPr id="26" name="Grupa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233513" cy="7522029"/>
                          <a:chOff x="0" y="0"/>
                          <a:chExt cx="4848992" cy="8616159"/>
                        </a:xfrm>
                      </wpg:grpSpPr>
                      <pic:pic xmlns:pic="http://schemas.openxmlformats.org/drawingml/2006/picture">
                        <pic:nvPicPr>
                          <pic:cNvPr id="27" name="Obraz 27"/>
                          <pic:cNvPicPr>
                            <a:picLocks noChangeAspect="1"/>
                          </pic:cNvPicPr>
                        </pic:nvPicPr>
                        <pic:blipFill rotWithShape="1">
                          <a:blip r:embed="rId22" cstate="screen">
                            <a:extLst>
                              <a:ext uri="{28A0092B-C50C-407E-A947-70E740481C1C}">
                                <a14:useLocalDpi xmlns:a14="http://schemas.microsoft.com/office/drawing/2010/main"/>
                              </a:ext>
                            </a:extLst>
                          </a:blip>
                          <a:srcRect b="-2"/>
                          <a:stretch/>
                        </pic:blipFill>
                        <pic:spPr>
                          <a:xfrm>
                            <a:off x="0" y="0"/>
                            <a:ext cx="4848992" cy="2924812"/>
                          </a:xfrm>
                          <a:prstGeom prst="rect">
                            <a:avLst/>
                          </a:prstGeom>
                        </pic:spPr>
                      </pic:pic>
                      <pic:pic xmlns:pic="http://schemas.openxmlformats.org/drawingml/2006/picture">
                        <pic:nvPicPr>
                          <pic:cNvPr id="28" name="Obraz 28"/>
                          <pic:cNvPicPr>
                            <a:picLocks noChangeAspect="1"/>
                          </pic:cNvPicPr>
                        </pic:nvPicPr>
                        <pic:blipFill rotWithShape="1">
                          <a:blip r:embed="rId23" cstate="print">
                            <a:extLst>
                              <a:ext uri="{28A0092B-C50C-407E-A947-70E740481C1C}">
                                <a14:useLocalDpi xmlns:a14="http://schemas.microsoft.com/office/drawing/2010/main"/>
                              </a:ext>
                            </a:extLst>
                          </a:blip>
                          <a:srcRect/>
                          <a:stretch/>
                        </pic:blipFill>
                        <pic:spPr>
                          <a:xfrm>
                            <a:off x="0" y="2838552"/>
                            <a:ext cx="4848992" cy="2930432"/>
                          </a:xfrm>
                          <a:prstGeom prst="rect">
                            <a:avLst/>
                          </a:prstGeom>
                        </pic:spPr>
                      </pic:pic>
                      <pic:pic xmlns:pic="http://schemas.openxmlformats.org/drawingml/2006/picture">
                        <pic:nvPicPr>
                          <pic:cNvPr id="29" name="Obraz 29"/>
                          <pic:cNvPicPr>
                            <a:picLocks noChangeAspect="1"/>
                          </pic:cNvPicPr>
                        </pic:nvPicPr>
                        <pic:blipFill rotWithShape="1">
                          <a:blip r:embed="rId24" cstate="print">
                            <a:extLst>
                              <a:ext uri="{28A0092B-C50C-407E-A947-70E740481C1C}">
                                <a14:useLocalDpi xmlns:a14="http://schemas.microsoft.com/office/drawing/2010/main"/>
                              </a:ext>
                            </a:extLst>
                          </a:blip>
                          <a:srcRect/>
                          <a:stretch/>
                        </pic:blipFill>
                        <pic:spPr>
                          <a:xfrm>
                            <a:off x="0" y="5681021"/>
                            <a:ext cx="4848992" cy="2935138"/>
                          </a:xfrm>
                          <a:prstGeom prst="rect">
                            <a:avLst/>
                          </a:prstGeom>
                        </pic:spPr>
                      </pic:pic>
                    </wpg:wgp>
                  </a:graphicData>
                </a:graphic>
              </wp:inline>
            </w:drawing>
          </mc:Choice>
          <mc:Fallback>
            <w:pict>
              <v:group w14:anchorId="288985CB" id="Grupa 6" o:spid="_x0000_s1026" style="width:333.35pt;height:592.3pt;mso-position-horizontal-relative:char;mso-position-vertical-relative:line" coordsize="48489,861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z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ZUEsDBAoAAAAAAAAAIQDmDyUlJkMCACZD&#10;AgAVAAAAZHJzL21lZGlhL2ltYWdlMy5qcGVn/9j/4AAQSkZJRgABAQEA3ADcAAD/2wBDAAIBAQIB&#10;AQICAgICAgICAwUDAwMDAwYEBAMFBwYHBwcGBwcICQsJCAgKCAcHCg0KCgsMDAwMBwkODw0MDgsM&#10;DAz/2wBDAQICAgMDAwYDAwYMCAcIDAwMDAwMDAwMDAwMDAwMDAwMDAwMDAwMDAwMDAwMDAwMDAwM&#10;DAwMDAwMDAwMDAwMDAz/wAARCAJpA/s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7" o:spid="_x0000_s1027" type="#_x0000_t75" style="position:absolute;width:48489;height:29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">
                  <v:imagedata r:id="rId32" o:title="" cropbottom="-1f"/>
                </v:shape>
                <v:shape id="Obraz 28" o:spid="_x0000_s1028" type="#_x0000_t75" style="position:absolute;top:28385;width:48489;height:29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">
                  <v:imagedata r:id="rId33" o:title=""/>
                </v:shape>
                <v:shape id="Obraz 29" o:spid="_x0000_s1029" type="#_x0000_t75" style="position:absolute;top:56810;width:48489;height:29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">
                  <v:imagedata r:id="rId34" o:title=""/>
                </v:shape>
                <w10:anchorlock/>
              </v:group>
            </w:pict>
          </mc:Fallback>
        </mc:AlternateContent>
      </w:r>
    </w:p>
    <w:p w14:paraId="0D453051" w14:textId="675C4D78" w:rsidR="008C2C70" w:rsidRDefault="008C2C70" w:rsidP="006F3CC2">
      <w:pPr>
        <w:jc w:val="both"/>
        <w:rPr>
          <w:sz w:val="22"/>
          <w:szCs w:val="22"/>
          <w:lang w:val="pl-PL"/>
        </w:rPr>
      </w:pPr>
      <w:r w:rsidRPr="0003151F">
        <w:rPr>
          <w:b/>
          <w:sz w:val="22"/>
          <w:szCs w:val="22"/>
          <w:lang w:val="pl-PL"/>
        </w:rPr>
        <w:t>Ry</w:t>
      </w:r>
      <w:r w:rsidR="00147596">
        <w:rPr>
          <w:b/>
          <w:sz w:val="22"/>
          <w:szCs w:val="22"/>
          <w:lang w:val="pl-PL"/>
        </w:rPr>
        <w:t>s</w:t>
      </w:r>
      <w:r w:rsidRPr="0003151F">
        <w:rPr>
          <w:b/>
          <w:sz w:val="22"/>
          <w:szCs w:val="22"/>
          <w:lang w:val="pl-PL"/>
        </w:rPr>
        <w:t>. 2.1.</w:t>
      </w:r>
      <w:r w:rsidR="00350AE1">
        <w:rPr>
          <w:b/>
          <w:sz w:val="22"/>
          <w:szCs w:val="22"/>
          <w:lang w:val="pl-PL"/>
        </w:rPr>
        <w:t>4</w:t>
      </w:r>
      <w:r w:rsidRPr="0003151F">
        <w:rPr>
          <w:b/>
          <w:sz w:val="22"/>
          <w:szCs w:val="22"/>
          <w:lang w:val="pl-PL"/>
        </w:rPr>
        <w:t>.</w:t>
      </w:r>
      <w:r w:rsidRPr="0003151F">
        <w:rPr>
          <w:sz w:val="22"/>
          <w:szCs w:val="22"/>
          <w:lang w:val="pl-PL"/>
        </w:rPr>
        <w:t xml:space="preserve"> Mokradła we własności Lasów Państwowych i </w:t>
      </w:r>
      <w:r w:rsidR="00692A44">
        <w:rPr>
          <w:sz w:val="22"/>
          <w:szCs w:val="22"/>
          <w:lang w:val="pl-PL"/>
        </w:rPr>
        <w:t>KOWR</w:t>
      </w:r>
      <w:r>
        <w:rPr>
          <w:sz w:val="22"/>
          <w:szCs w:val="22"/>
          <w:lang w:val="pl-PL"/>
        </w:rPr>
        <w:t xml:space="preserve"> – przykładowe obszary Natura 2000, na</w:t>
      </w:r>
      <w:r w:rsidR="005A7000">
        <w:rPr>
          <w:sz w:val="22"/>
          <w:szCs w:val="22"/>
          <w:lang w:val="pl-PL"/>
        </w:rPr>
        <w:t xml:space="preserve"> których duża część działek</w:t>
      </w:r>
      <w:r>
        <w:rPr>
          <w:sz w:val="22"/>
          <w:szCs w:val="22"/>
          <w:lang w:val="pl-PL"/>
        </w:rPr>
        <w:t xml:space="preserve"> </w:t>
      </w:r>
      <w:r w:rsidR="00692A44">
        <w:rPr>
          <w:sz w:val="22"/>
          <w:szCs w:val="22"/>
          <w:lang w:val="pl-PL"/>
        </w:rPr>
        <w:t>na osuszonych torfowiskach jest we własności KOWR</w:t>
      </w:r>
      <w:r w:rsidRPr="0003151F">
        <w:rPr>
          <w:sz w:val="22"/>
          <w:szCs w:val="22"/>
          <w:lang w:val="pl-PL"/>
        </w:rPr>
        <w:t>.</w:t>
      </w:r>
      <w:r w:rsidR="005E0876">
        <w:rPr>
          <w:sz w:val="22"/>
          <w:szCs w:val="22"/>
          <w:lang w:val="pl-PL"/>
        </w:rPr>
        <w:t xml:space="preserve"> Typy torfowisk – jak na </w:t>
      </w:r>
      <w:r w:rsidR="005E0876" w:rsidRPr="00C15D6A">
        <w:rPr>
          <w:b/>
          <w:sz w:val="22"/>
          <w:szCs w:val="22"/>
          <w:lang w:val="pl-PL"/>
        </w:rPr>
        <w:t>ry</w:t>
      </w:r>
      <w:r w:rsidR="00C53C00">
        <w:rPr>
          <w:b/>
          <w:sz w:val="22"/>
          <w:szCs w:val="22"/>
          <w:lang w:val="pl-PL"/>
        </w:rPr>
        <w:t>s</w:t>
      </w:r>
      <w:r w:rsidR="00CC6D27">
        <w:rPr>
          <w:b/>
          <w:sz w:val="22"/>
          <w:szCs w:val="22"/>
          <w:lang w:val="pl-PL"/>
        </w:rPr>
        <w:t>.</w:t>
      </w:r>
      <w:r w:rsidR="005E0876" w:rsidRPr="00C15D6A">
        <w:rPr>
          <w:b/>
          <w:sz w:val="22"/>
          <w:szCs w:val="22"/>
          <w:lang w:val="pl-PL"/>
        </w:rPr>
        <w:t xml:space="preserve"> 2.1.2</w:t>
      </w:r>
      <w:r w:rsidR="005E0876">
        <w:rPr>
          <w:sz w:val="22"/>
          <w:szCs w:val="22"/>
          <w:lang w:val="pl-PL"/>
        </w:rPr>
        <w:t>.</w:t>
      </w:r>
    </w:p>
    <w:p w14:paraId="3D968D6A" w14:textId="77777777" w:rsidR="006F3CC2" w:rsidRDefault="006F3CC2" w:rsidP="006F3CC2">
      <w:pPr>
        <w:jc w:val="both"/>
        <w:rPr>
          <w:sz w:val="22"/>
          <w:szCs w:val="22"/>
          <w:lang w:val="pl-PL"/>
        </w:rPr>
      </w:pPr>
    </w:p>
    <w:p w14:paraId="6514D4C9" w14:textId="30D7BF07" w:rsidR="004114D4" w:rsidRPr="00A068DB" w:rsidRDefault="004114D4" w:rsidP="008C2C70">
      <w:pPr>
        <w:rPr>
          <w:b/>
          <w:color w:val="3E762A" w:themeColor="accent1" w:themeShade="BF"/>
          <w:sz w:val="22"/>
          <w:szCs w:val="22"/>
          <w:lang w:val="pl-PL"/>
        </w:rPr>
      </w:pPr>
      <w:r w:rsidRPr="00A068DB">
        <w:rPr>
          <w:b/>
          <w:color w:val="3E762A" w:themeColor="accent1" w:themeShade="BF"/>
          <w:sz w:val="22"/>
          <w:szCs w:val="22"/>
          <w:lang w:val="pl-PL"/>
        </w:rPr>
        <w:lastRenderedPageBreak/>
        <w:t>Różnorodność biologiczna</w:t>
      </w:r>
      <w:r w:rsidR="001745BD">
        <w:rPr>
          <w:b/>
          <w:color w:val="3E762A" w:themeColor="accent1" w:themeShade="BF"/>
          <w:sz w:val="22"/>
          <w:szCs w:val="22"/>
          <w:lang w:val="pl-PL"/>
        </w:rPr>
        <w:t xml:space="preserve"> mokradeł</w:t>
      </w:r>
    </w:p>
    <w:p w14:paraId="4666BF5A" w14:textId="1BFAC6FE" w:rsidR="004114D4" w:rsidRDefault="001745BD" w:rsidP="006F3CC2">
      <w:pPr>
        <w:jc w:val="both"/>
        <w:rPr>
          <w:sz w:val="22"/>
          <w:szCs w:val="22"/>
          <w:lang w:val="pl-PL"/>
        </w:rPr>
      </w:pPr>
      <w:r>
        <w:rPr>
          <w:sz w:val="22"/>
          <w:szCs w:val="22"/>
          <w:lang w:val="pl-PL"/>
        </w:rPr>
        <w:t xml:space="preserve">Mokradła, wyznaczone </w:t>
      </w:r>
      <w:r w:rsidR="005052FE">
        <w:rPr>
          <w:sz w:val="22"/>
          <w:szCs w:val="22"/>
          <w:lang w:val="pl-PL"/>
        </w:rPr>
        <w:t xml:space="preserve">w niniejszej Strategii </w:t>
      </w:r>
      <w:r>
        <w:rPr>
          <w:sz w:val="22"/>
          <w:szCs w:val="22"/>
          <w:lang w:val="pl-PL"/>
        </w:rPr>
        <w:t>w ujęciu funkcjonalnym</w:t>
      </w:r>
      <w:r w:rsidR="005052FE">
        <w:rPr>
          <w:sz w:val="22"/>
          <w:szCs w:val="22"/>
          <w:lang w:val="pl-PL"/>
        </w:rPr>
        <w:t xml:space="preserve"> w oparciu o klasyfikację </w:t>
      </w:r>
      <w:proofErr w:type="spellStart"/>
      <w:r w:rsidR="005052FE">
        <w:rPr>
          <w:sz w:val="22"/>
          <w:szCs w:val="22"/>
          <w:lang w:val="pl-PL"/>
        </w:rPr>
        <w:t>Ramsar</w:t>
      </w:r>
      <w:proofErr w:type="spellEnd"/>
      <w:r>
        <w:rPr>
          <w:sz w:val="22"/>
          <w:szCs w:val="22"/>
          <w:lang w:val="pl-PL"/>
        </w:rPr>
        <w:t xml:space="preserve">, obejmują </w:t>
      </w:r>
      <w:r w:rsidR="00E20A16">
        <w:rPr>
          <w:sz w:val="22"/>
          <w:szCs w:val="22"/>
          <w:lang w:val="pl-PL"/>
        </w:rPr>
        <w:t>50</w:t>
      </w:r>
      <w:r w:rsidR="00C5413B">
        <w:rPr>
          <w:sz w:val="22"/>
          <w:szCs w:val="22"/>
          <w:lang w:val="pl-PL"/>
        </w:rPr>
        <w:t xml:space="preserve"> </w:t>
      </w:r>
      <w:r>
        <w:rPr>
          <w:sz w:val="22"/>
          <w:szCs w:val="22"/>
          <w:lang w:val="pl-PL"/>
        </w:rPr>
        <w:t>siedlisk</w:t>
      </w:r>
      <w:r w:rsidR="00C5413B">
        <w:rPr>
          <w:sz w:val="22"/>
          <w:szCs w:val="22"/>
          <w:lang w:val="pl-PL"/>
        </w:rPr>
        <w:t xml:space="preserve"> przyrodniczych</w:t>
      </w:r>
      <w:r>
        <w:rPr>
          <w:sz w:val="22"/>
          <w:szCs w:val="22"/>
          <w:lang w:val="pl-PL"/>
        </w:rPr>
        <w:t xml:space="preserve"> Natura 2000 (</w:t>
      </w:r>
      <w:r w:rsidRPr="00A068DB">
        <w:rPr>
          <w:b/>
          <w:sz w:val="22"/>
          <w:szCs w:val="22"/>
          <w:lang w:val="pl-PL"/>
        </w:rPr>
        <w:t>Załącznik A1</w:t>
      </w:r>
      <w:r w:rsidR="00E20A16">
        <w:rPr>
          <w:sz w:val="22"/>
          <w:szCs w:val="22"/>
          <w:lang w:val="pl-PL"/>
        </w:rPr>
        <w:t>), co daje 65% typów siedlisk przyrodniczych Natura 2000 w Polsce. Na mokradłach występuje szereg gatunków rzadkich i zagrożonych, ujętych na czerwonych listach gatunków</w:t>
      </w:r>
      <w:r w:rsidR="00E20A16" w:rsidRPr="00071B67">
        <w:rPr>
          <w:sz w:val="22"/>
          <w:szCs w:val="22"/>
          <w:lang w:val="pl-PL"/>
        </w:rPr>
        <w:t xml:space="preserve">: </w:t>
      </w:r>
      <w:r w:rsidR="00071B67" w:rsidRPr="00071B67">
        <w:rPr>
          <w:sz w:val="22"/>
          <w:szCs w:val="22"/>
          <w:lang w:val="pl-PL"/>
        </w:rPr>
        <w:t>47</w:t>
      </w:r>
      <w:r w:rsidR="00E20A16" w:rsidRPr="00071B67">
        <w:rPr>
          <w:sz w:val="22"/>
          <w:szCs w:val="22"/>
          <w:lang w:val="pl-PL"/>
        </w:rPr>
        <w:t>%</w:t>
      </w:r>
      <w:r w:rsidR="00E20A16">
        <w:rPr>
          <w:sz w:val="22"/>
          <w:szCs w:val="22"/>
          <w:lang w:val="pl-PL"/>
        </w:rPr>
        <w:t xml:space="preserve"> gatunków roślin naczyniowych (</w:t>
      </w:r>
      <w:r w:rsidR="00F82613">
        <w:rPr>
          <w:sz w:val="22"/>
          <w:szCs w:val="22"/>
          <w:lang w:val="pl-PL"/>
        </w:rPr>
        <w:t>Kaźmierczakowa i in. 2016</w:t>
      </w:r>
      <w:r w:rsidR="00982CA8">
        <w:rPr>
          <w:sz w:val="22"/>
          <w:szCs w:val="22"/>
          <w:lang w:val="pl-PL"/>
        </w:rPr>
        <w:t xml:space="preserve">, opracowanie własne </w:t>
      </w:r>
      <w:r w:rsidR="00194E88">
        <w:rPr>
          <w:sz w:val="22"/>
          <w:szCs w:val="22"/>
          <w:lang w:val="pl-PL"/>
        </w:rPr>
        <w:t>Centrum Ochrony Mokradeł</w:t>
      </w:r>
      <w:r w:rsidR="00E20A16">
        <w:rPr>
          <w:sz w:val="22"/>
          <w:szCs w:val="22"/>
          <w:lang w:val="pl-PL"/>
        </w:rPr>
        <w:t>),</w:t>
      </w:r>
      <w:r w:rsidR="001242D5">
        <w:rPr>
          <w:sz w:val="22"/>
          <w:szCs w:val="22"/>
          <w:lang w:val="pl-PL"/>
        </w:rPr>
        <w:t xml:space="preserve"> </w:t>
      </w:r>
      <w:r w:rsidR="00071B67" w:rsidRPr="00071B67">
        <w:rPr>
          <w:sz w:val="22"/>
          <w:szCs w:val="22"/>
          <w:lang w:val="pl-PL"/>
        </w:rPr>
        <w:t>50</w:t>
      </w:r>
      <w:r w:rsidR="00E20A16" w:rsidRPr="00071B67">
        <w:rPr>
          <w:sz w:val="22"/>
          <w:szCs w:val="22"/>
          <w:lang w:val="pl-PL"/>
        </w:rPr>
        <w:t>%</w:t>
      </w:r>
      <w:r w:rsidR="00E20A16">
        <w:rPr>
          <w:sz w:val="22"/>
          <w:szCs w:val="22"/>
          <w:lang w:val="pl-PL"/>
        </w:rPr>
        <w:t xml:space="preserve"> gatunków </w:t>
      </w:r>
      <w:r w:rsidR="00F82613">
        <w:rPr>
          <w:sz w:val="22"/>
          <w:szCs w:val="22"/>
          <w:lang w:val="pl-PL"/>
        </w:rPr>
        <w:t>mszaków (Zarzycki i Mirek 2006</w:t>
      </w:r>
      <w:r w:rsidR="00982CA8">
        <w:rPr>
          <w:sz w:val="22"/>
          <w:szCs w:val="22"/>
          <w:lang w:val="pl-PL"/>
        </w:rPr>
        <w:t xml:space="preserve">, opracowanie własne </w:t>
      </w:r>
      <w:r w:rsidR="00194E88">
        <w:rPr>
          <w:sz w:val="22"/>
          <w:szCs w:val="22"/>
          <w:lang w:val="pl-PL"/>
        </w:rPr>
        <w:t>Centrum Ochrony Mokradeł</w:t>
      </w:r>
      <w:r w:rsidR="00F82613">
        <w:rPr>
          <w:sz w:val="22"/>
          <w:szCs w:val="22"/>
          <w:lang w:val="pl-PL"/>
        </w:rPr>
        <w:t>)</w:t>
      </w:r>
      <w:r w:rsidR="00E20A16">
        <w:rPr>
          <w:sz w:val="22"/>
          <w:szCs w:val="22"/>
          <w:lang w:val="pl-PL"/>
        </w:rPr>
        <w:t>, 63% gatunków ptaków (</w:t>
      </w:r>
      <w:r w:rsidR="001242D5" w:rsidRPr="00A068DB">
        <w:rPr>
          <w:sz w:val="22"/>
          <w:szCs w:val="22"/>
          <w:lang w:val="pl-PL"/>
        </w:rPr>
        <w:t>Wilk</w:t>
      </w:r>
      <w:r w:rsidR="00F82613">
        <w:rPr>
          <w:sz w:val="22"/>
          <w:szCs w:val="22"/>
          <w:lang w:val="pl-PL"/>
        </w:rPr>
        <w:t xml:space="preserve"> i in. 2020</w:t>
      </w:r>
      <w:r w:rsidR="001242D5">
        <w:rPr>
          <w:sz w:val="22"/>
          <w:szCs w:val="22"/>
          <w:lang w:val="pl-PL"/>
        </w:rPr>
        <w:t xml:space="preserve">) oraz liczne </w:t>
      </w:r>
      <w:r w:rsidR="005052FE">
        <w:rPr>
          <w:sz w:val="22"/>
          <w:szCs w:val="22"/>
          <w:lang w:val="pl-PL"/>
        </w:rPr>
        <w:t xml:space="preserve">gatunki </w:t>
      </w:r>
      <w:r w:rsidR="001242D5">
        <w:rPr>
          <w:sz w:val="22"/>
          <w:szCs w:val="22"/>
          <w:lang w:val="pl-PL"/>
        </w:rPr>
        <w:t>bezkręgowc</w:t>
      </w:r>
      <w:r w:rsidR="005052FE">
        <w:rPr>
          <w:sz w:val="22"/>
          <w:szCs w:val="22"/>
          <w:lang w:val="pl-PL"/>
        </w:rPr>
        <w:t>ów, ryb</w:t>
      </w:r>
      <w:r w:rsidR="001242D5">
        <w:rPr>
          <w:sz w:val="22"/>
          <w:szCs w:val="22"/>
          <w:lang w:val="pl-PL"/>
        </w:rPr>
        <w:t>, płaz</w:t>
      </w:r>
      <w:r w:rsidR="005052FE">
        <w:rPr>
          <w:sz w:val="22"/>
          <w:szCs w:val="22"/>
          <w:lang w:val="pl-PL"/>
        </w:rPr>
        <w:t>ów</w:t>
      </w:r>
      <w:r w:rsidR="001242D5">
        <w:rPr>
          <w:sz w:val="22"/>
          <w:szCs w:val="22"/>
          <w:lang w:val="pl-PL"/>
        </w:rPr>
        <w:t>, a także szereg</w:t>
      </w:r>
      <w:r w:rsidR="005052FE">
        <w:rPr>
          <w:sz w:val="22"/>
          <w:szCs w:val="22"/>
          <w:lang w:val="pl-PL"/>
        </w:rPr>
        <w:t xml:space="preserve"> gatunków</w:t>
      </w:r>
      <w:r w:rsidR="001242D5">
        <w:rPr>
          <w:sz w:val="22"/>
          <w:szCs w:val="22"/>
          <w:lang w:val="pl-PL"/>
        </w:rPr>
        <w:t xml:space="preserve"> ssakó</w:t>
      </w:r>
      <w:r w:rsidR="00982CA8">
        <w:rPr>
          <w:sz w:val="22"/>
          <w:szCs w:val="22"/>
          <w:lang w:val="pl-PL"/>
        </w:rPr>
        <w:t>w</w:t>
      </w:r>
      <w:r w:rsidR="001242D5">
        <w:rPr>
          <w:sz w:val="22"/>
          <w:szCs w:val="22"/>
          <w:lang w:val="pl-PL"/>
        </w:rPr>
        <w:t xml:space="preserve">. </w:t>
      </w:r>
    </w:p>
    <w:p w14:paraId="6B3409BE" w14:textId="77777777" w:rsidR="004114D4" w:rsidRPr="0003151F" w:rsidRDefault="004114D4" w:rsidP="008C2C70">
      <w:pPr>
        <w:rPr>
          <w:sz w:val="22"/>
          <w:szCs w:val="22"/>
          <w:lang w:val="pl-PL"/>
        </w:rPr>
      </w:pPr>
    </w:p>
    <w:p w14:paraId="4601EAF7" w14:textId="0701C1D6" w:rsidR="00E36E43" w:rsidRDefault="00E36E43" w:rsidP="00FF3FE0">
      <w:pPr>
        <w:pStyle w:val="Nagwek2"/>
        <w:numPr>
          <w:ilvl w:val="1"/>
          <w:numId w:val="2"/>
        </w:numPr>
        <w:rPr>
          <w:lang w:val="pl-PL"/>
        </w:rPr>
      </w:pPr>
      <w:bookmarkStart w:id="18" w:name="_heading=h.gjdgxs" w:colFirst="0" w:colLast="0"/>
      <w:bookmarkStart w:id="19" w:name="_Toc87297620"/>
      <w:bookmarkStart w:id="20" w:name="_Toc87451963"/>
      <w:bookmarkStart w:id="21" w:name="_heading=h.4a77cj8w4hai" w:colFirst="0" w:colLast="0"/>
      <w:bookmarkStart w:id="22" w:name="_heading=h.871xaxczk60b" w:colFirst="0" w:colLast="0"/>
      <w:bookmarkStart w:id="23" w:name="_heading=h.86ogbttq13rh" w:colFirst="0" w:colLast="0"/>
      <w:bookmarkStart w:id="24" w:name="_Toc87297621"/>
      <w:bookmarkStart w:id="25" w:name="_Toc87451964"/>
      <w:bookmarkStart w:id="26" w:name="_Toc216439798"/>
      <w:bookmarkEnd w:id="18"/>
      <w:bookmarkEnd w:id="19"/>
      <w:bookmarkEnd w:id="20"/>
      <w:bookmarkEnd w:id="21"/>
      <w:bookmarkEnd w:id="22"/>
      <w:bookmarkEnd w:id="23"/>
      <w:bookmarkEnd w:id="24"/>
      <w:bookmarkEnd w:id="25"/>
      <w:r>
        <w:rPr>
          <w:lang w:val="pl-PL"/>
        </w:rPr>
        <w:t>Analiza presji</w:t>
      </w:r>
      <w:bookmarkEnd w:id="26"/>
      <w:r w:rsidR="000560CF">
        <w:rPr>
          <w:lang w:val="pl-PL"/>
        </w:rPr>
        <w:t xml:space="preserve"> </w:t>
      </w:r>
    </w:p>
    <w:p w14:paraId="52915B89" w14:textId="77777777" w:rsidR="00E36E43" w:rsidRPr="00A068DB" w:rsidRDefault="00E36E43" w:rsidP="00A068DB">
      <w:pPr>
        <w:rPr>
          <w:sz w:val="22"/>
          <w:szCs w:val="22"/>
          <w:lang w:val="pl-PL"/>
        </w:rPr>
      </w:pPr>
    </w:p>
    <w:p w14:paraId="478B09C9" w14:textId="7EB0C72D" w:rsidR="00E36E43" w:rsidRPr="00A068DB" w:rsidRDefault="00E36E43" w:rsidP="006F3CC2">
      <w:pPr>
        <w:jc w:val="both"/>
        <w:rPr>
          <w:sz w:val="22"/>
          <w:szCs w:val="22"/>
          <w:lang w:val="pl-PL"/>
        </w:rPr>
      </w:pPr>
      <w:r w:rsidRPr="00A068DB">
        <w:rPr>
          <w:sz w:val="22"/>
          <w:szCs w:val="22"/>
          <w:lang w:val="pl-PL"/>
        </w:rPr>
        <w:t>Analizę presji przeprowadzono w podziale na cztery grupy mokradeł: (1) torfowiska, (2) rzeki i</w:t>
      </w:r>
      <w:r w:rsidR="00147596">
        <w:rPr>
          <w:sz w:val="22"/>
          <w:szCs w:val="22"/>
          <w:lang w:val="pl-PL"/>
        </w:rPr>
        <w:t> </w:t>
      </w:r>
      <w:r w:rsidRPr="00A068DB">
        <w:rPr>
          <w:sz w:val="22"/>
          <w:szCs w:val="22"/>
          <w:lang w:val="pl-PL"/>
        </w:rPr>
        <w:t xml:space="preserve">tereny zalewowe, (3) </w:t>
      </w:r>
      <w:r w:rsidR="00CC11B7" w:rsidRPr="00A068DB">
        <w:rPr>
          <w:sz w:val="22"/>
          <w:szCs w:val="22"/>
          <w:lang w:val="pl-PL"/>
        </w:rPr>
        <w:t xml:space="preserve">jeziora oraz (4) mokradła nadmorskie. </w:t>
      </w:r>
      <w:r w:rsidR="002803CB" w:rsidRPr="00A068DB">
        <w:rPr>
          <w:sz w:val="22"/>
          <w:szCs w:val="22"/>
          <w:lang w:val="pl-PL"/>
        </w:rPr>
        <w:t xml:space="preserve">Rzeki i obszary zalewowe połączono </w:t>
      </w:r>
      <w:r w:rsidR="009307DF" w:rsidRPr="00A068DB">
        <w:rPr>
          <w:sz w:val="22"/>
          <w:szCs w:val="22"/>
          <w:lang w:val="pl-PL"/>
        </w:rPr>
        <w:t xml:space="preserve">ze względu na ścisłe powiązanie funkcjonalne </w:t>
      </w:r>
      <w:r w:rsidR="00366EC3" w:rsidRPr="00A068DB">
        <w:rPr>
          <w:sz w:val="22"/>
          <w:szCs w:val="22"/>
          <w:lang w:val="pl-PL"/>
        </w:rPr>
        <w:t xml:space="preserve">i wspólne zagrożenia. </w:t>
      </w:r>
      <w:r w:rsidR="00CC11B7" w:rsidRPr="00A068DB">
        <w:rPr>
          <w:sz w:val="22"/>
          <w:szCs w:val="22"/>
          <w:lang w:val="pl-PL"/>
        </w:rPr>
        <w:t xml:space="preserve">Zrezygnowano z analizy presji dla </w:t>
      </w:r>
      <w:r w:rsidR="008F76BB" w:rsidRPr="00A068DB">
        <w:rPr>
          <w:sz w:val="22"/>
          <w:szCs w:val="22"/>
          <w:lang w:val="pl-PL"/>
        </w:rPr>
        <w:t xml:space="preserve">pozostałych mokradeł lądowych (niebędących terenami zalewowymi rzek ani torfowiskami) uznając je na podstawie wstępnej oceny za umiarkowanie zagrożone i </w:t>
      </w:r>
      <w:proofErr w:type="spellStart"/>
      <w:r w:rsidR="008F76BB" w:rsidRPr="00A068DB">
        <w:rPr>
          <w:sz w:val="22"/>
          <w:szCs w:val="22"/>
          <w:lang w:val="pl-PL"/>
        </w:rPr>
        <w:t>niepriorytetowe</w:t>
      </w:r>
      <w:proofErr w:type="spellEnd"/>
      <w:r w:rsidR="008F76BB" w:rsidRPr="00A068DB">
        <w:rPr>
          <w:sz w:val="22"/>
          <w:szCs w:val="22"/>
          <w:lang w:val="pl-PL"/>
        </w:rPr>
        <w:t xml:space="preserve">. </w:t>
      </w:r>
    </w:p>
    <w:p w14:paraId="34F364EB" w14:textId="77777777" w:rsidR="00D30547" w:rsidRPr="00A068DB" w:rsidRDefault="00D30547" w:rsidP="00DB21C1">
      <w:pPr>
        <w:rPr>
          <w:b/>
          <w:sz w:val="22"/>
          <w:szCs w:val="22"/>
          <w:lang w:val="pl-PL"/>
        </w:rPr>
      </w:pPr>
    </w:p>
    <w:p w14:paraId="630E720B" w14:textId="08B38269" w:rsidR="007443C5" w:rsidRDefault="002B6812" w:rsidP="00FF3FE0">
      <w:pPr>
        <w:pStyle w:val="Nagwek3"/>
        <w:numPr>
          <w:ilvl w:val="2"/>
          <w:numId w:val="2"/>
        </w:numPr>
        <w:rPr>
          <w:color w:val="3E762A" w:themeColor="accent1" w:themeShade="BF"/>
          <w:lang w:val="pl-PL"/>
        </w:rPr>
      </w:pPr>
      <w:bookmarkStart w:id="27" w:name="_Toc216439799"/>
      <w:r w:rsidRPr="00A068DB">
        <w:rPr>
          <w:color w:val="3E762A" w:themeColor="accent1" w:themeShade="BF"/>
          <w:lang w:val="pl-PL"/>
        </w:rPr>
        <w:t>Torfowiska</w:t>
      </w:r>
      <w:bookmarkEnd w:id="27"/>
    </w:p>
    <w:p w14:paraId="26635571" w14:textId="77777777" w:rsidR="003051B4" w:rsidRPr="00A068DB" w:rsidRDefault="003051B4" w:rsidP="00A068DB">
      <w:pPr>
        <w:rPr>
          <w:sz w:val="22"/>
          <w:szCs w:val="22"/>
          <w:lang w:val="pl-PL"/>
        </w:rPr>
      </w:pPr>
    </w:p>
    <w:p w14:paraId="68F4F133" w14:textId="5ED5FF6F" w:rsidR="00B505B6" w:rsidRDefault="00B505B6" w:rsidP="006F3CC2">
      <w:pPr>
        <w:jc w:val="both"/>
        <w:rPr>
          <w:sz w:val="22"/>
          <w:szCs w:val="22"/>
          <w:lang w:val="pl-PL"/>
        </w:rPr>
      </w:pPr>
      <w:r w:rsidRPr="00A068DB">
        <w:rPr>
          <w:sz w:val="22"/>
          <w:szCs w:val="22"/>
          <w:lang w:val="pl-PL"/>
        </w:rPr>
        <w:t xml:space="preserve">Analizę presji dla torfowisk podsumowuje </w:t>
      </w:r>
      <w:r w:rsidRPr="00A068DB">
        <w:rPr>
          <w:b/>
          <w:sz w:val="22"/>
          <w:szCs w:val="22"/>
          <w:lang w:val="pl-PL"/>
        </w:rPr>
        <w:t xml:space="preserve">tabela </w:t>
      </w:r>
      <w:r w:rsidR="00747B74" w:rsidRPr="00A068DB">
        <w:rPr>
          <w:b/>
          <w:sz w:val="22"/>
          <w:szCs w:val="22"/>
          <w:lang w:val="pl-PL"/>
        </w:rPr>
        <w:t>2.2.1</w:t>
      </w:r>
      <w:r w:rsidR="00DB49E6" w:rsidRPr="00A068DB">
        <w:rPr>
          <w:sz w:val="22"/>
          <w:szCs w:val="22"/>
          <w:lang w:val="pl-PL"/>
        </w:rPr>
        <w:t>, a poniżej zamieszczono rozwinięcie poszczególnych typów presji i omówienie ich przyczyn.</w:t>
      </w:r>
      <w:r w:rsidRPr="00A068DB">
        <w:rPr>
          <w:sz w:val="22"/>
          <w:szCs w:val="22"/>
          <w:lang w:val="pl-PL"/>
        </w:rPr>
        <w:t xml:space="preserve"> Za priorytetową kategori</w:t>
      </w:r>
      <w:r w:rsidR="00DD2C27">
        <w:rPr>
          <w:sz w:val="22"/>
          <w:szCs w:val="22"/>
          <w:lang w:val="pl-PL"/>
        </w:rPr>
        <w:t>ę</w:t>
      </w:r>
      <w:r w:rsidRPr="00A068DB">
        <w:rPr>
          <w:sz w:val="22"/>
          <w:szCs w:val="22"/>
          <w:lang w:val="pl-PL"/>
        </w:rPr>
        <w:t xml:space="preserve"> presji uznano odwodnienie, które wpływa znacząco destrukcyjnie na ich funkcje ekologiczne i jest najbardziej rozpowszechnionym zagrożeniem, dotyczącym wszystkich typów torfowisk.</w:t>
      </w:r>
    </w:p>
    <w:p w14:paraId="1529F913" w14:textId="77777777" w:rsidR="00A16CF8" w:rsidRDefault="00A16CF8" w:rsidP="00DB21C1">
      <w:pPr>
        <w:rPr>
          <w:sz w:val="22"/>
          <w:szCs w:val="22"/>
          <w:lang w:val="pl-PL"/>
        </w:rPr>
      </w:pPr>
    </w:p>
    <w:p w14:paraId="78E2ACAC" w14:textId="4B771A06" w:rsidR="005671BF" w:rsidRDefault="005671BF" w:rsidP="006F3CC2">
      <w:pPr>
        <w:jc w:val="both"/>
        <w:rPr>
          <w:sz w:val="22"/>
          <w:szCs w:val="22"/>
          <w:lang w:val="pl-PL"/>
        </w:rPr>
      </w:pPr>
    </w:p>
    <w:p w14:paraId="2294449D" w14:textId="77777777" w:rsidR="005671BF" w:rsidRDefault="005671BF">
      <w:pPr>
        <w:rPr>
          <w:sz w:val="22"/>
          <w:szCs w:val="22"/>
          <w:lang w:val="pl-PL"/>
        </w:rPr>
      </w:pPr>
    </w:p>
    <w:p w14:paraId="2D190E6F" w14:textId="77777777" w:rsidR="005671BF" w:rsidRDefault="005671BF">
      <w:pPr>
        <w:rPr>
          <w:sz w:val="22"/>
          <w:szCs w:val="22"/>
          <w:lang w:val="pl-PL"/>
        </w:rPr>
        <w:sectPr w:rsidR="005671BF" w:rsidSect="008B42F9">
          <w:headerReference w:type="default" r:id="rId35"/>
          <w:pgSz w:w="11906" w:h="16838"/>
          <w:pgMar w:top="1418" w:right="1418" w:bottom="1418" w:left="1985" w:header="0" w:footer="709" w:gutter="0"/>
          <w:cols w:space="708"/>
          <w:docGrid w:linePitch="360"/>
        </w:sectPr>
      </w:pPr>
    </w:p>
    <w:p w14:paraId="64065B08" w14:textId="3BF3EBF4" w:rsidR="00B505B6" w:rsidRPr="00A068DB" w:rsidRDefault="00747B74" w:rsidP="00DB21C1">
      <w:pPr>
        <w:rPr>
          <w:sz w:val="22"/>
          <w:szCs w:val="22"/>
          <w:lang w:val="pl-PL"/>
        </w:rPr>
      </w:pPr>
      <w:r>
        <w:rPr>
          <w:b/>
          <w:sz w:val="22"/>
          <w:szCs w:val="22"/>
          <w:lang w:val="pl-PL"/>
        </w:rPr>
        <w:lastRenderedPageBreak/>
        <w:t xml:space="preserve">Tabela 2.2.1. </w:t>
      </w:r>
      <w:r w:rsidR="00DD2C27" w:rsidRPr="0093385A">
        <w:rPr>
          <w:sz w:val="22"/>
          <w:szCs w:val="22"/>
          <w:lang w:val="pl-PL"/>
        </w:rPr>
        <w:t>Analiz</w:t>
      </w:r>
      <w:r w:rsidR="00DD2C27">
        <w:rPr>
          <w:sz w:val="22"/>
          <w:szCs w:val="22"/>
          <w:lang w:val="pl-PL"/>
        </w:rPr>
        <w:t xml:space="preserve">a </w:t>
      </w:r>
      <w:r w:rsidR="00DD2C27" w:rsidRPr="0093385A">
        <w:rPr>
          <w:sz w:val="22"/>
          <w:szCs w:val="22"/>
          <w:lang w:val="pl-PL"/>
        </w:rPr>
        <w:t>presji dla torfowisk</w:t>
      </w:r>
      <w:r w:rsidR="00DD2C27">
        <w:rPr>
          <w:sz w:val="22"/>
          <w:szCs w:val="22"/>
          <w:lang w:val="pl-PL"/>
        </w:rPr>
        <w:t>.</w:t>
      </w:r>
    </w:p>
    <w:tbl>
      <w:tblPr>
        <w:tblStyle w:val="Tabela-Siatka"/>
        <w:tblW w:w="14034" w:type="dxa"/>
        <w:tblInd w:w="-5" w:type="dxa"/>
        <w:tblLayout w:type="fixed"/>
        <w:tblLook w:val="04A0" w:firstRow="1" w:lastRow="0" w:firstColumn="1" w:lastColumn="0" w:noHBand="0" w:noVBand="1"/>
      </w:tblPr>
      <w:tblGrid>
        <w:gridCol w:w="1560"/>
        <w:gridCol w:w="1842"/>
        <w:gridCol w:w="1985"/>
        <w:gridCol w:w="4394"/>
        <w:gridCol w:w="4253"/>
      </w:tblGrid>
      <w:tr w:rsidR="00B505B6" w:rsidRPr="005671BF" w14:paraId="7A254404" w14:textId="77777777" w:rsidTr="23CCD8AE">
        <w:trPr>
          <w:cantSplit/>
          <w:tblHeader/>
        </w:trPr>
        <w:tc>
          <w:tcPr>
            <w:tcW w:w="14034" w:type="dxa"/>
            <w:gridSpan w:val="5"/>
            <w:shd w:val="clear" w:color="auto" w:fill="BADB7D" w:themeFill="accent2" w:themeFillTint="99"/>
            <w:vAlign w:val="center"/>
          </w:tcPr>
          <w:p w14:paraId="30BDBDC0" w14:textId="65E78ACB" w:rsidR="00B505B6" w:rsidRPr="005671BF" w:rsidRDefault="00B505B6" w:rsidP="005B0C5D">
            <w:pPr>
              <w:pStyle w:val="Default"/>
              <w:keepNext/>
              <w:spacing w:after="120"/>
              <w:jc w:val="center"/>
              <w:rPr>
                <w:rFonts w:asciiTheme="majorHAnsi" w:hAnsiTheme="majorHAnsi" w:cs="Times New Roman"/>
                <w:b/>
                <w:sz w:val="20"/>
                <w:szCs w:val="20"/>
                <w:lang w:val="pl-PL"/>
              </w:rPr>
            </w:pPr>
            <w:r w:rsidRPr="005671BF">
              <w:rPr>
                <w:rFonts w:asciiTheme="majorHAnsi" w:hAnsiTheme="majorHAnsi" w:cs="Times New Roman"/>
                <w:b/>
                <w:sz w:val="20"/>
                <w:szCs w:val="20"/>
                <w:lang w:val="pl-PL"/>
              </w:rPr>
              <w:t xml:space="preserve">Analiza presji </w:t>
            </w:r>
            <w:r w:rsidR="000560CF" w:rsidRPr="005671BF">
              <w:rPr>
                <w:rFonts w:asciiTheme="majorHAnsi" w:hAnsiTheme="majorHAnsi" w:cs="Times New Roman"/>
                <w:b/>
                <w:sz w:val="20"/>
                <w:szCs w:val="20"/>
                <w:lang w:val="pl-PL"/>
              </w:rPr>
              <w:t>–</w:t>
            </w:r>
            <w:r w:rsidRPr="005671BF">
              <w:rPr>
                <w:rFonts w:asciiTheme="majorHAnsi" w:hAnsiTheme="majorHAnsi" w:cs="Times New Roman"/>
                <w:b/>
                <w:sz w:val="20"/>
                <w:szCs w:val="20"/>
                <w:lang w:val="pl-PL"/>
              </w:rPr>
              <w:t xml:space="preserve"> TORFOWISKA</w:t>
            </w:r>
          </w:p>
        </w:tc>
      </w:tr>
      <w:tr w:rsidR="00B505B6" w:rsidRPr="005671BF" w14:paraId="11A0CB6C" w14:textId="77777777" w:rsidTr="23CCD8AE">
        <w:trPr>
          <w:cantSplit/>
          <w:tblHeader/>
        </w:trPr>
        <w:tc>
          <w:tcPr>
            <w:tcW w:w="1560" w:type="dxa"/>
            <w:vAlign w:val="center"/>
          </w:tcPr>
          <w:p w14:paraId="02AF426C" w14:textId="77777777" w:rsidR="00B505B6" w:rsidRPr="005671BF" w:rsidRDefault="00B505B6" w:rsidP="005B0C5D">
            <w:pPr>
              <w:pStyle w:val="Default"/>
              <w:spacing w:after="120"/>
              <w:rPr>
                <w:rFonts w:asciiTheme="majorHAnsi" w:hAnsiTheme="majorHAnsi" w:cs="Times New Roman"/>
                <w:b/>
                <w:sz w:val="20"/>
                <w:szCs w:val="20"/>
                <w:lang w:val="pl-PL"/>
              </w:rPr>
            </w:pPr>
            <w:r w:rsidRPr="005671BF">
              <w:rPr>
                <w:rFonts w:asciiTheme="majorHAnsi" w:hAnsiTheme="majorHAnsi" w:cs="Times New Roman"/>
                <w:b/>
                <w:sz w:val="20"/>
                <w:szCs w:val="20"/>
                <w:lang w:val="pl-PL"/>
              </w:rPr>
              <w:t>Presja lub zagrożenie</w:t>
            </w:r>
          </w:p>
        </w:tc>
        <w:tc>
          <w:tcPr>
            <w:tcW w:w="1842" w:type="dxa"/>
            <w:vAlign w:val="center"/>
          </w:tcPr>
          <w:p w14:paraId="1893CB2E" w14:textId="77777777" w:rsidR="00B505B6" w:rsidRPr="005671BF" w:rsidRDefault="00B505B6" w:rsidP="005B0C5D">
            <w:pPr>
              <w:pStyle w:val="Default"/>
              <w:spacing w:after="120"/>
              <w:rPr>
                <w:rFonts w:asciiTheme="majorHAnsi" w:hAnsiTheme="majorHAnsi" w:cs="Times New Roman"/>
                <w:b/>
                <w:sz w:val="20"/>
                <w:szCs w:val="20"/>
                <w:lang w:val="pl-PL"/>
              </w:rPr>
            </w:pPr>
            <w:r w:rsidRPr="005671BF">
              <w:rPr>
                <w:rFonts w:asciiTheme="majorHAnsi" w:hAnsiTheme="majorHAnsi" w:cs="Times New Roman"/>
                <w:b/>
                <w:sz w:val="20"/>
                <w:szCs w:val="20"/>
                <w:lang w:val="pl-PL"/>
              </w:rPr>
              <w:t>Znaczenie</w:t>
            </w:r>
            <w:r w:rsidRPr="005671BF">
              <w:rPr>
                <w:rFonts w:asciiTheme="majorHAnsi" w:hAnsiTheme="majorHAnsi" w:cs="Times New Roman"/>
                <w:b/>
                <w:sz w:val="20"/>
                <w:szCs w:val="20"/>
                <w:lang w:val="pl-PL"/>
              </w:rPr>
              <w:br/>
              <w:t>________________</w:t>
            </w:r>
          </w:p>
          <w:p w14:paraId="78E6620D" w14:textId="77777777" w:rsidR="00B505B6" w:rsidRPr="005671BF" w:rsidRDefault="00B505B6" w:rsidP="005B0C5D">
            <w:pPr>
              <w:pStyle w:val="Default"/>
              <w:spacing w:after="120"/>
              <w:rPr>
                <w:rFonts w:asciiTheme="majorHAnsi" w:hAnsiTheme="majorHAnsi" w:cs="Times New Roman"/>
                <w:b/>
                <w:sz w:val="20"/>
                <w:szCs w:val="20"/>
                <w:lang w:val="pl-PL"/>
              </w:rPr>
            </w:pPr>
            <w:r w:rsidRPr="005671BF">
              <w:rPr>
                <w:rFonts w:asciiTheme="majorHAnsi" w:hAnsiTheme="majorHAnsi" w:cs="Times New Roman"/>
                <w:b/>
                <w:sz w:val="20"/>
                <w:szCs w:val="20"/>
                <w:lang w:val="pl-PL"/>
              </w:rPr>
              <w:t>Rozpowszechnienie</w:t>
            </w:r>
          </w:p>
        </w:tc>
        <w:tc>
          <w:tcPr>
            <w:tcW w:w="1985" w:type="dxa"/>
            <w:vAlign w:val="center"/>
          </w:tcPr>
          <w:p w14:paraId="394C825C" w14:textId="316C9F25" w:rsidR="00B505B6" w:rsidRPr="005671BF" w:rsidRDefault="005671BF" w:rsidP="005671BF">
            <w:pPr>
              <w:pStyle w:val="Default"/>
              <w:spacing w:after="120"/>
              <w:rPr>
                <w:rFonts w:asciiTheme="majorHAnsi" w:hAnsiTheme="majorHAnsi" w:cs="Times New Roman"/>
                <w:b/>
                <w:sz w:val="20"/>
                <w:szCs w:val="20"/>
                <w:lang w:val="pl-PL"/>
              </w:rPr>
            </w:pPr>
            <w:r w:rsidRPr="005671BF">
              <w:rPr>
                <w:rFonts w:asciiTheme="majorHAnsi" w:hAnsiTheme="majorHAnsi" w:cs="Times New Roman"/>
                <w:b/>
                <w:sz w:val="20"/>
                <w:szCs w:val="20"/>
                <w:lang w:val="pl-PL"/>
              </w:rPr>
              <w:t>Główne przyczyny</w:t>
            </w:r>
          </w:p>
        </w:tc>
        <w:tc>
          <w:tcPr>
            <w:tcW w:w="4394" w:type="dxa"/>
            <w:vAlign w:val="center"/>
          </w:tcPr>
          <w:p w14:paraId="4731E427" w14:textId="77777777" w:rsidR="00B505B6" w:rsidRPr="005671BF" w:rsidRDefault="00B505B6" w:rsidP="005B0C5D">
            <w:pPr>
              <w:pStyle w:val="Default"/>
              <w:spacing w:after="120"/>
              <w:rPr>
                <w:rFonts w:asciiTheme="majorHAnsi" w:hAnsiTheme="majorHAnsi" w:cs="Times New Roman"/>
                <w:b/>
                <w:sz w:val="20"/>
                <w:szCs w:val="20"/>
                <w:lang w:val="pl-PL"/>
              </w:rPr>
            </w:pPr>
            <w:r w:rsidRPr="005671BF">
              <w:rPr>
                <w:rFonts w:asciiTheme="majorHAnsi" w:hAnsiTheme="majorHAnsi" w:cs="Times New Roman"/>
                <w:b/>
                <w:sz w:val="20"/>
                <w:szCs w:val="20"/>
                <w:lang w:val="pl-PL"/>
              </w:rPr>
              <w:t>Czynniki sprzyjające presji lub utrudniające wprowadzenie rozwiązań</w:t>
            </w:r>
          </w:p>
        </w:tc>
        <w:tc>
          <w:tcPr>
            <w:tcW w:w="4253" w:type="dxa"/>
            <w:vAlign w:val="center"/>
          </w:tcPr>
          <w:p w14:paraId="600A991D" w14:textId="28F8C33A" w:rsidR="00B505B6" w:rsidRPr="005671BF" w:rsidRDefault="00B505B6" w:rsidP="005B0C5D">
            <w:pPr>
              <w:pStyle w:val="Default"/>
              <w:spacing w:after="120"/>
              <w:rPr>
                <w:rFonts w:asciiTheme="majorHAnsi" w:hAnsiTheme="majorHAnsi" w:cs="Times New Roman"/>
                <w:b/>
                <w:sz w:val="20"/>
                <w:szCs w:val="20"/>
                <w:lang w:val="pl-PL"/>
              </w:rPr>
            </w:pPr>
            <w:r w:rsidRPr="005671BF">
              <w:rPr>
                <w:rFonts w:asciiTheme="majorHAnsi" w:hAnsiTheme="majorHAnsi" w:cs="Times New Roman"/>
                <w:b/>
                <w:sz w:val="20"/>
                <w:szCs w:val="20"/>
                <w:lang w:val="pl-PL"/>
              </w:rPr>
              <w:t>Potencjalne kierunki działań zaradcz</w:t>
            </w:r>
            <w:r w:rsidR="00DF4353" w:rsidRPr="005671BF">
              <w:rPr>
                <w:rFonts w:asciiTheme="majorHAnsi" w:hAnsiTheme="majorHAnsi" w:cs="Times New Roman"/>
                <w:b/>
                <w:sz w:val="20"/>
                <w:szCs w:val="20"/>
                <w:lang w:val="pl-PL"/>
              </w:rPr>
              <w:t>ych</w:t>
            </w:r>
          </w:p>
        </w:tc>
      </w:tr>
      <w:tr w:rsidR="00B505B6" w:rsidRPr="00BB3283" w14:paraId="2F24231B" w14:textId="77777777" w:rsidTr="23CCD8AE">
        <w:trPr>
          <w:cantSplit/>
        </w:trPr>
        <w:tc>
          <w:tcPr>
            <w:tcW w:w="1560" w:type="dxa"/>
          </w:tcPr>
          <w:p w14:paraId="60A8B890"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 xml:space="preserve">Odwodnienie </w:t>
            </w:r>
          </w:p>
          <w:p w14:paraId="43BD4D58" w14:textId="77777777" w:rsidR="00B505B6" w:rsidRPr="005671BF" w:rsidRDefault="00B505B6" w:rsidP="005B0C5D">
            <w:pPr>
              <w:pStyle w:val="Default"/>
              <w:spacing w:after="120"/>
              <w:rPr>
                <w:rFonts w:asciiTheme="majorHAnsi" w:hAnsiTheme="majorHAnsi" w:cs="Times New Roman"/>
                <w:i/>
                <w:sz w:val="20"/>
                <w:szCs w:val="20"/>
                <w:lang w:val="pl-PL"/>
              </w:rPr>
            </w:pPr>
          </w:p>
        </w:tc>
        <w:tc>
          <w:tcPr>
            <w:tcW w:w="1842" w:type="dxa"/>
          </w:tcPr>
          <w:p w14:paraId="504D0B6D" w14:textId="36C34F23"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Wysokie</w:t>
            </w:r>
            <w:r w:rsidRPr="005671BF">
              <w:rPr>
                <w:rFonts w:asciiTheme="majorHAnsi" w:hAnsiTheme="majorHAnsi" w:cs="Times New Roman"/>
                <w:sz w:val="20"/>
                <w:szCs w:val="20"/>
                <w:lang w:val="pl-PL"/>
              </w:rPr>
              <w:br/>
              <w:t>(bioróżnorodność, u</w:t>
            </w:r>
            <w:r w:rsidR="00A16CF8" w:rsidRPr="005671BF">
              <w:rPr>
                <w:rFonts w:asciiTheme="majorHAnsi" w:hAnsiTheme="majorHAnsi" w:cs="Times New Roman"/>
                <w:sz w:val="20"/>
                <w:szCs w:val="20"/>
                <w:lang w:val="pl-PL"/>
              </w:rPr>
              <w:t>sługi</w:t>
            </w:r>
            <w:r w:rsidRPr="005671BF">
              <w:rPr>
                <w:rFonts w:asciiTheme="majorHAnsi" w:hAnsiTheme="majorHAnsi" w:cs="Times New Roman"/>
                <w:sz w:val="20"/>
                <w:szCs w:val="20"/>
                <w:lang w:val="pl-PL"/>
              </w:rPr>
              <w:t xml:space="preserve"> regulacyjne, kulturowe)</w:t>
            </w:r>
          </w:p>
          <w:p w14:paraId="36BC2200"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b/>
                <w:sz w:val="20"/>
                <w:szCs w:val="20"/>
                <w:lang w:val="pl-PL"/>
              </w:rPr>
              <w:t>________________</w:t>
            </w:r>
          </w:p>
          <w:p w14:paraId="6A7125D3" w14:textId="6FE1B1B3" w:rsidR="00B505B6" w:rsidRPr="005671BF" w:rsidRDefault="002C4F8E"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Duże</w:t>
            </w:r>
            <w:r w:rsidR="00B505B6" w:rsidRPr="005671BF">
              <w:rPr>
                <w:rFonts w:asciiTheme="majorHAnsi" w:hAnsiTheme="majorHAnsi" w:cs="Times New Roman"/>
                <w:sz w:val="20"/>
                <w:szCs w:val="20"/>
                <w:lang w:val="pl-PL"/>
              </w:rPr>
              <w:br/>
              <w:t>(</w:t>
            </w:r>
            <w:r w:rsidR="00A16CF8" w:rsidRPr="005671BF">
              <w:rPr>
                <w:rFonts w:asciiTheme="majorHAnsi" w:hAnsiTheme="majorHAnsi" w:cs="Times New Roman"/>
                <w:sz w:val="20"/>
                <w:szCs w:val="20"/>
                <w:lang w:val="pl-PL"/>
              </w:rPr>
              <w:t>ok</w:t>
            </w:r>
            <w:r w:rsidR="00B505B6" w:rsidRPr="005671BF">
              <w:rPr>
                <w:rFonts w:asciiTheme="majorHAnsi" w:hAnsiTheme="majorHAnsi" w:cs="Times New Roman"/>
                <w:sz w:val="20"/>
                <w:szCs w:val="20"/>
                <w:lang w:val="pl-PL"/>
              </w:rPr>
              <w:t xml:space="preserve">. 90% torfowisk) </w:t>
            </w:r>
          </w:p>
        </w:tc>
        <w:tc>
          <w:tcPr>
            <w:tcW w:w="1985" w:type="dxa"/>
          </w:tcPr>
          <w:p w14:paraId="11C508F7" w14:textId="3621B651" w:rsidR="00B505B6" w:rsidRPr="005671BF" w:rsidRDefault="000E752D" w:rsidP="005B0C5D">
            <w:pPr>
              <w:pStyle w:val="Default"/>
              <w:spacing w:after="120"/>
              <w:rPr>
                <w:rFonts w:asciiTheme="majorHAnsi" w:hAnsiTheme="majorHAnsi" w:cs="Times New Roman"/>
                <w:sz w:val="20"/>
                <w:szCs w:val="20"/>
                <w:lang w:val="pl-PL"/>
              </w:rPr>
            </w:pPr>
            <w:r>
              <w:rPr>
                <w:rFonts w:asciiTheme="majorHAnsi" w:hAnsiTheme="majorHAnsi" w:cs="Times New Roman"/>
                <w:sz w:val="20"/>
                <w:szCs w:val="20"/>
                <w:lang w:val="pl-PL"/>
              </w:rPr>
              <w:t>Odwodnienia w</w:t>
            </w:r>
            <w:r w:rsidR="0032064B">
              <w:rPr>
                <w:rFonts w:asciiTheme="majorHAnsi" w:hAnsiTheme="majorHAnsi" w:cs="Times New Roman"/>
                <w:sz w:val="20"/>
                <w:szCs w:val="20"/>
                <w:lang w:val="pl-PL"/>
              </w:rPr>
              <w:t> </w:t>
            </w:r>
            <w:r>
              <w:rPr>
                <w:rFonts w:asciiTheme="majorHAnsi" w:hAnsiTheme="majorHAnsi" w:cs="Times New Roman"/>
                <w:sz w:val="20"/>
                <w:szCs w:val="20"/>
                <w:lang w:val="pl-PL"/>
              </w:rPr>
              <w:t>gospodarce rolnej</w:t>
            </w:r>
          </w:p>
          <w:p w14:paraId="46118297" w14:textId="25E07765" w:rsidR="00DF0573" w:rsidRPr="005671BF" w:rsidRDefault="00DF0573" w:rsidP="00DF0573">
            <w:pPr>
              <w:pStyle w:val="Default"/>
              <w:spacing w:after="120"/>
              <w:rPr>
                <w:rFonts w:asciiTheme="majorHAnsi" w:hAnsiTheme="majorHAnsi" w:cs="Times New Roman"/>
                <w:sz w:val="20"/>
                <w:szCs w:val="20"/>
                <w:lang w:val="pl-PL"/>
              </w:rPr>
            </w:pPr>
            <w:r>
              <w:rPr>
                <w:rFonts w:asciiTheme="majorHAnsi" w:hAnsiTheme="majorHAnsi" w:cs="Times New Roman"/>
                <w:sz w:val="20"/>
                <w:szCs w:val="20"/>
                <w:lang w:val="pl-PL"/>
              </w:rPr>
              <w:t>Istniejące odwodnienia na terenach leśnych</w:t>
            </w:r>
          </w:p>
          <w:p w14:paraId="4059A0E2"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 xml:space="preserve">Nieadekwatna do potrzeb gospodarka wodna </w:t>
            </w:r>
          </w:p>
          <w:p w14:paraId="561FECFF" w14:textId="2E8F24EB" w:rsidR="00C93839" w:rsidRDefault="00C93839" w:rsidP="005B0C5D">
            <w:pPr>
              <w:pStyle w:val="Default"/>
              <w:spacing w:after="120"/>
              <w:rPr>
                <w:rFonts w:asciiTheme="majorHAnsi" w:hAnsiTheme="majorHAnsi" w:cs="Times New Roman"/>
                <w:sz w:val="20"/>
                <w:szCs w:val="20"/>
                <w:lang w:val="pl-PL"/>
              </w:rPr>
            </w:pPr>
            <w:r>
              <w:rPr>
                <w:rFonts w:asciiTheme="majorHAnsi" w:hAnsiTheme="majorHAnsi" w:cs="Times New Roman"/>
                <w:sz w:val="20"/>
                <w:szCs w:val="20"/>
                <w:lang w:val="pl-PL"/>
              </w:rPr>
              <w:t>Działania hydrotechniczne</w:t>
            </w:r>
          </w:p>
          <w:p w14:paraId="497DD039" w14:textId="5DF33408"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Pobory wody podziemnej</w:t>
            </w:r>
          </w:p>
        </w:tc>
        <w:tc>
          <w:tcPr>
            <w:tcW w:w="4394" w:type="dxa"/>
          </w:tcPr>
          <w:p w14:paraId="7AA9F78A" w14:textId="465C0529" w:rsidR="00B505B6" w:rsidRPr="00AA6DC1" w:rsidRDefault="0044582F" w:rsidP="23CCD8AE">
            <w:pPr>
              <w:pStyle w:val="Default"/>
              <w:spacing w:after="120"/>
              <w:rPr>
                <w:rFonts w:asciiTheme="majorHAnsi" w:hAnsiTheme="majorHAnsi" w:cs="Times New Roman"/>
                <w:sz w:val="20"/>
                <w:szCs w:val="20"/>
                <w:lang w:val="pl-PL"/>
              </w:rPr>
            </w:pPr>
            <w:r>
              <w:rPr>
                <w:rFonts w:asciiTheme="majorHAnsi" w:hAnsiTheme="majorHAnsi" w:cs="Times New Roman"/>
                <w:sz w:val="20"/>
                <w:szCs w:val="20"/>
                <w:lang w:val="pl-PL"/>
              </w:rPr>
              <w:t xml:space="preserve">Gospodarowanie rolnicze determinowane dopłatami </w:t>
            </w:r>
            <w:r w:rsidR="0032064B">
              <w:rPr>
                <w:rFonts w:asciiTheme="majorHAnsi" w:hAnsiTheme="majorHAnsi" w:cs="Times New Roman"/>
                <w:sz w:val="20"/>
                <w:szCs w:val="20"/>
                <w:lang w:val="pl-PL"/>
              </w:rPr>
              <w:t>unijnymi</w:t>
            </w:r>
            <w:r>
              <w:rPr>
                <w:rFonts w:asciiTheme="majorHAnsi" w:hAnsiTheme="majorHAnsi" w:cs="Times New Roman"/>
                <w:sz w:val="20"/>
                <w:szCs w:val="20"/>
                <w:lang w:val="pl-PL"/>
              </w:rPr>
              <w:t xml:space="preserve"> </w:t>
            </w:r>
            <w:r w:rsidR="25805880" w:rsidRPr="23CCD8AE">
              <w:rPr>
                <w:rFonts w:asciiTheme="majorHAnsi" w:hAnsiTheme="majorHAnsi" w:cs="Times New Roman"/>
                <w:sz w:val="20"/>
                <w:szCs w:val="20"/>
                <w:lang w:val="pl-PL"/>
              </w:rPr>
              <w:t>na odwodnionych torfowiskach</w:t>
            </w:r>
          </w:p>
          <w:p w14:paraId="658A6B5B"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Brak zachęt do nawadniania</w:t>
            </w:r>
          </w:p>
          <w:p w14:paraId="0A457693" w14:textId="6759EB87" w:rsidR="00B505B6" w:rsidRPr="005671BF" w:rsidRDefault="00DF0573" w:rsidP="005B0C5D">
            <w:pPr>
              <w:pStyle w:val="Default"/>
              <w:spacing w:after="120"/>
              <w:rPr>
                <w:rFonts w:asciiTheme="majorHAnsi" w:hAnsiTheme="majorHAnsi" w:cs="Times New Roman"/>
                <w:sz w:val="20"/>
                <w:szCs w:val="20"/>
                <w:lang w:val="pl-PL"/>
              </w:rPr>
            </w:pPr>
            <w:r>
              <w:rPr>
                <w:rFonts w:asciiTheme="majorHAnsi" w:hAnsiTheme="majorHAnsi" w:cs="Times New Roman"/>
                <w:sz w:val="20"/>
                <w:szCs w:val="20"/>
                <w:lang w:val="pl-PL"/>
              </w:rPr>
              <w:t xml:space="preserve">Rozdrobnienie działek własności prywatnej </w:t>
            </w:r>
          </w:p>
          <w:p w14:paraId="25E2AA30" w14:textId="67A6BF5C" w:rsidR="00B505B6" w:rsidRPr="005671BF" w:rsidRDefault="00301EAB" w:rsidP="005B0C5D">
            <w:pPr>
              <w:pStyle w:val="Default"/>
              <w:spacing w:after="120"/>
              <w:rPr>
                <w:rFonts w:asciiTheme="majorHAnsi" w:hAnsiTheme="majorHAnsi" w:cs="Times New Roman"/>
                <w:sz w:val="20"/>
                <w:szCs w:val="20"/>
                <w:lang w:val="pl-PL"/>
              </w:rPr>
            </w:pPr>
            <w:r>
              <w:rPr>
                <w:rFonts w:asciiTheme="majorHAnsi" w:hAnsiTheme="majorHAnsi" w:cs="Times New Roman"/>
                <w:sz w:val="20"/>
                <w:szCs w:val="20"/>
                <w:lang w:val="pl-PL"/>
              </w:rPr>
              <w:t>Błędne wdrażanie</w:t>
            </w:r>
            <w:r w:rsidRPr="005671BF">
              <w:rPr>
                <w:rFonts w:asciiTheme="majorHAnsi" w:hAnsiTheme="majorHAnsi" w:cs="Times New Roman"/>
                <w:sz w:val="20"/>
                <w:szCs w:val="20"/>
                <w:lang w:val="pl-PL"/>
              </w:rPr>
              <w:t xml:space="preserve"> </w:t>
            </w:r>
            <w:r w:rsidR="00B505B6" w:rsidRPr="005671BF">
              <w:rPr>
                <w:rFonts w:asciiTheme="majorHAnsi" w:hAnsiTheme="majorHAnsi" w:cs="Times New Roman"/>
                <w:sz w:val="20"/>
                <w:szCs w:val="20"/>
                <w:lang w:val="pl-PL"/>
              </w:rPr>
              <w:t xml:space="preserve">działań hydrotechnicznych </w:t>
            </w:r>
            <w:r>
              <w:rPr>
                <w:rFonts w:asciiTheme="majorHAnsi" w:hAnsiTheme="majorHAnsi" w:cs="Times New Roman"/>
                <w:sz w:val="20"/>
                <w:szCs w:val="20"/>
                <w:lang w:val="pl-PL"/>
              </w:rPr>
              <w:t xml:space="preserve">skutkujące </w:t>
            </w:r>
            <w:proofErr w:type="spellStart"/>
            <w:r w:rsidR="00B505B6" w:rsidRPr="005671BF">
              <w:rPr>
                <w:rFonts w:asciiTheme="majorHAnsi" w:hAnsiTheme="majorHAnsi" w:cs="Times New Roman"/>
                <w:sz w:val="20"/>
                <w:szCs w:val="20"/>
                <w:lang w:val="pl-PL"/>
              </w:rPr>
              <w:t>zmniejszaj</w:t>
            </w:r>
            <w:r>
              <w:rPr>
                <w:rFonts w:asciiTheme="majorHAnsi" w:hAnsiTheme="majorHAnsi" w:cs="Times New Roman"/>
                <w:sz w:val="20"/>
                <w:szCs w:val="20"/>
                <w:lang w:val="pl-PL"/>
              </w:rPr>
              <w:t>eniem</w:t>
            </w:r>
            <w:proofErr w:type="spellEnd"/>
            <w:r w:rsidR="00B505B6" w:rsidRPr="005671BF">
              <w:rPr>
                <w:rFonts w:asciiTheme="majorHAnsi" w:hAnsiTheme="majorHAnsi" w:cs="Times New Roman"/>
                <w:sz w:val="20"/>
                <w:szCs w:val="20"/>
                <w:lang w:val="pl-PL"/>
              </w:rPr>
              <w:t xml:space="preserve"> </w:t>
            </w:r>
            <w:r>
              <w:rPr>
                <w:rFonts w:asciiTheme="majorHAnsi" w:hAnsiTheme="majorHAnsi" w:cs="Times New Roman"/>
                <w:sz w:val="20"/>
                <w:szCs w:val="20"/>
                <w:lang w:val="pl-PL"/>
              </w:rPr>
              <w:t xml:space="preserve"> </w:t>
            </w:r>
            <w:r w:rsidRPr="005671BF">
              <w:rPr>
                <w:rFonts w:asciiTheme="majorHAnsi" w:hAnsiTheme="majorHAnsi" w:cs="Times New Roman"/>
                <w:sz w:val="20"/>
                <w:szCs w:val="20"/>
                <w:lang w:val="pl-PL"/>
              </w:rPr>
              <w:t>retencj</w:t>
            </w:r>
            <w:r>
              <w:rPr>
                <w:rFonts w:asciiTheme="majorHAnsi" w:hAnsiTheme="majorHAnsi" w:cs="Times New Roman"/>
                <w:sz w:val="20"/>
                <w:szCs w:val="20"/>
                <w:lang w:val="pl-PL"/>
              </w:rPr>
              <w:t>i</w:t>
            </w:r>
          </w:p>
          <w:p w14:paraId="03A7C38A" w14:textId="330BBCB1" w:rsidR="00B505B6" w:rsidRPr="005671BF" w:rsidRDefault="00A723FC" w:rsidP="005B0C5D">
            <w:pPr>
              <w:pStyle w:val="Default"/>
              <w:spacing w:after="120"/>
              <w:rPr>
                <w:rFonts w:asciiTheme="majorHAnsi" w:hAnsiTheme="majorHAnsi" w:cs="Times New Roman"/>
                <w:sz w:val="20"/>
                <w:szCs w:val="20"/>
                <w:lang w:val="pl-PL"/>
              </w:rPr>
            </w:pPr>
            <w:r>
              <w:rPr>
                <w:rFonts w:asciiTheme="majorHAnsi" w:hAnsiTheme="majorHAnsi" w:cs="Times New Roman"/>
                <w:sz w:val="20"/>
                <w:szCs w:val="20"/>
                <w:lang w:val="pl-PL"/>
              </w:rPr>
              <w:t>Niewystarczająca wiedza</w:t>
            </w:r>
            <w:r w:rsidRPr="005671BF">
              <w:rPr>
                <w:rFonts w:asciiTheme="majorHAnsi" w:hAnsiTheme="majorHAnsi" w:cs="Times New Roman"/>
                <w:sz w:val="20"/>
                <w:szCs w:val="20"/>
                <w:lang w:val="pl-PL"/>
              </w:rPr>
              <w:t xml:space="preserve"> </w:t>
            </w:r>
            <w:r w:rsidR="00B505B6" w:rsidRPr="005671BF">
              <w:rPr>
                <w:rFonts w:asciiTheme="majorHAnsi" w:hAnsiTheme="majorHAnsi" w:cs="Times New Roman"/>
                <w:sz w:val="20"/>
                <w:szCs w:val="20"/>
                <w:lang w:val="pl-PL"/>
              </w:rPr>
              <w:t>decydentów, administracji i rolników</w:t>
            </w:r>
            <w:r>
              <w:rPr>
                <w:rFonts w:asciiTheme="majorHAnsi" w:hAnsiTheme="majorHAnsi" w:cs="Times New Roman"/>
                <w:sz w:val="20"/>
                <w:szCs w:val="20"/>
                <w:lang w:val="pl-PL"/>
              </w:rPr>
              <w:t xml:space="preserve"> o funkcjonowaniu torfowisk</w:t>
            </w:r>
          </w:p>
          <w:p w14:paraId="56053F47"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Brak finansowania restytucji przyrodniczej</w:t>
            </w:r>
          </w:p>
          <w:p w14:paraId="22595ED6"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Nieefektywna kontrola lub jej brak</w:t>
            </w:r>
          </w:p>
          <w:p w14:paraId="369D18B2"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Podział nadzoru między różne resorty</w:t>
            </w:r>
          </w:p>
          <w:p w14:paraId="43C929E6"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Wysokie zużycie i zapotrzebowanie na wodę</w:t>
            </w:r>
          </w:p>
          <w:p w14:paraId="1759301A"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Ocieplenie klimatu</w:t>
            </w:r>
          </w:p>
        </w:tc>
        <w:tc>
          <w:tcPr>
            <w:tcW w:w="4253" w:type="dxa"/>
          </w:tcPr>
          <w:p w14:paraId="53971D3A" w14:textId="12D821AD" w:rsidR="00B505B6" w:rsidRPr="007E4096" w:rsidRDefault="22981464" w:rsidP="23CCD8AE">
            <w:pPr>
              <w:pStyle w:val="Default"/>
              <w:spacing w:after="120"/>
              <w:rPr>
                <w:rFonts w:asciiTheme="majorHAnsi" w:hAnsiTheme="majorHAnsi" w:cs="Times New Roman"/>
                <w:sz w:val="20"/>
                <w:szCs w:val="20"/>
                <w:lang w:val="pl-PL"/>
              </w:rPr>
            </w:pPr>
            <w:r w:rsidRPr="23CCD8AE">
              <w:rPr>
                <w:rFonts w:asciiTheme="majorHAnsi" w:hAnsiTheme="majorHAnsi" w:cs="Times New Roman"/>
                <w:sz w:val="20"/>
                <w:szCs w:val="20"/>
                <w:lang w:val="pl-PL"/>
              </w:rPr>
              <w:t>Uwzględnienie ochrony torfowisk w</w:t>
            </w:r>
            <w:r w:rsidR="25805880" w:rsidRPr="23CCD8AE">
              <w:rPr>
                <w:rFonts w:asciiTheme="majorHAnsi" w:hAnsiTheme="majorHAnsi" w:cs="Times New Roman"/>
                <w:sz w:val="20"/>
                <w:szCs w:val="20"/>
                <w:lang w:val="pl-PL"/>
              </w:rPr>
              <w:t xml:space="preserve"> </w:t>
            </w:r>
            <w:r w:rsidR="00632495">
              <w:rPr>
                <w:rFonts w:asciiTheme="majorHAnsi" w:hAnsiTheme="majorHAnsi" w:cs="Times New Roman"/>
                <w:sz w:val="20"/>
                <w:szCs w:val="20"/>
                <w:lang w:val="pl-PL"/>
              </w:rPr>
              <w:t xml:space="preserve">różnych </w:t>
            </w:r>
            <w:proofErr w:type="spellStart"/>
            <w:r w:rsidR="00632495">
              <w:rPr>
                <w:rFonts w:asciiTheme="majorHAnsi" w:hAnsiTheme="majorHAnsi" w:cs="Times New Roman"/>
                <w:sz w:val="20"/>
                <w:szCs w:val="20"/>
                <w:lang w:val="pl-PL"/>
              </w:rPr>
              <w:t>żródłach</w:t>
            </w:r>
            <w:proofErr w:type="spellEnd"/>
            <w:r w:rsidR="00632495">
              <w:rPr>
                <w:rFonts w:asciiTheme="majorHAnsi" w:hAnsiTheme="majorHAnsi" w:cs="Times New Roman"/>
                <w:sz w:val="20"/>
                <w:szCs w:val="20"/>
                <w:lang w:val="pl-PL"/>
              </w:rPr>
              <w:t xml:space="preserve"> finansowania </w:t>
            </w:r>
          </w:p>
          <w:p w14:paraId="6749145B"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 xml:space="preserve">Rozpowszechnienie </w:t>
            </w:r>
            <w:proofErr w:type="spellStart"/>
            <w:r w:rsidRPr="005671BF">
              <w:rPr>
                <w:rFonts w:asciiTheme="majorHAnsi" w:hAnsiTheme="majorHAnsi" w:cs="Times New Roman"/>
                <w:sz w:val="20"/>
                <w:szCs w:val="20"/>
                <w:lang w:val="pl-PL"/>
              </w:rPr>
              <w:t>paludikultury</w:t>
            </w:r>
            <w:proofErr w:type="spellEnd"/>
          </w:p>
          <w:p w14:paraId="799EE28A" w14:textId="20A81878"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Wykupy gruntów</w:t>
            </w:r>
            <w:r w:rsidR="00DF0573">
              <w:rPr>
                <w:rFonts w:asciiTheme="majorHAnsi" w:hAnsiTheme="majorHAnsi" w:cs="Times New Roman"/>
                <w:sz w:val="20"/>
                <w:szCs w:val="20"/>
                <w:lang w:val="pl-PL"/>
              </w:rPr>
              <w:t xml:space="preserve"> na rzecz podmiotów ochrony przyrody</w:t>
            </w:r>
          </w:p>
          <w:p w14:paraId="5F65AF28"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Zmiana gospodarki wodnej</w:t>
            </w:r>
          </w:p>
          <w:p w14:paraId="5AFD8871" w14:textId="089092D6"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 xml:space="preserve">Zmiana </w:t>
            </w:r>
            <w:r w:rsidR="005E6774">
              <w:rPr>
                <w:rFonts w:asciiTheme="majorHAnsi" w:hAnsiTheme="majorHAnsi" w:cs="Times New Roman"/>
                <w:sz w:val="20"/>
                <w:szCs w:val="20"/>
                <w:lang w:val="pl-PL"/>
              </w:rPr>
              <w:t>podejścia do zasobów wodnych w</w:t>
            </w:r>
            <w:r w:rsidR="0032064B">
              <w:rPr>
                <w:rFonts w:asciiTheme="majorHAnsi" w:hAnsiTheme="majorHAnsi" w:cs="Times New Roman"/>
                <w:sz w:val="20"/>
                <w:szCs w:val="20"/>
                <w:lang w:val="pl-PL"/>
              </w:rPr>
              <w:t> </w:t>
            </w:r>
            <w:r w:rsidRPr="005671BF">
              <w:rPr>
                <w:rFonts w:asciiTheme="majorHAnsi" w:hAnsiTheme="majorHAnsi" w:cs="Times New Roman"/>
                <w:sz w:val="20"/>
                <w:szCs w:val="20"/>
                <w:lang w:val="pl-PL"/>
              </w:rPr>
              <w:t>standard</w:t>
            </w:r>
            <w:r w:rsidR="005E6774">
              <w:rPr>
                <w:rFonts w:asciiTheme="majorHAnsi" w:hAnsiTheme="majorHAnsi" w:cs="Times New Roman"/>
                <w:sz w:val="20"/>
                <w:szCs w:val="20"/>
                <w:lang w:val="pl-PL"/>
              </w:rPr>
              <w:t>ach</w:t>
            </w:r>
            <w:r w:rsidRPr="005671BF">
              <w:rPr>
                <w:rFonts w:asciiTheme="majorHAnsi" w:hAnsiTheme="majorHAnsi" w:cs="Times New Roman"/>
                <w:sz w:val="20"/>
                <w:szCs w:val="20"/>
                <w:lang w:val="pl-PL"/>
              </w:rPr>
              <w:t xml:space="preserve"> gospodarki leśnej</w:t>
            </w:r>
          </w:p>
          <w:p w14:paraId="4B683B01"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Szkolenia</w:t>
            </w:r>
          </w:p>
          <w:p w14:paraId="78AC7B0A"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Zaangażowanie sektora prywatnego</w:t>
            </w:r>
          </w:p>
          <w:p w14:paraId="0BF91B22" w14:textId="77777777" w:rsidR="00B505B6" w:rsidRPr="005671BF" w:rsidRDefault="25805880" w:rsidP="23CCD8AE">
            <w:pPr>
              <w:pStyle w:val="Default"/>
              <w:spacing w:after="120"/>
              <w:rPr>
                <w:rFonts w:asciiTheme="majorHAnsi" w:hAnsiTheme="majorHAnsi" w:cs="Times New Roman"/>
                <w:sz w:val="20"/>
                <w:szCs w:val="20"/>
                <w:lang w:val="pl-PL"/>
              </w:rPr>
            </w:pPr>
            <w:r w:rsidRPr="23CCD8AE">
              <w:rPr>
                <w:rFonts w:asciiTheme="majorHAnsi" w:hAnsiTheme="majorHAnsi" w:cs="Times New Roman"/>
                <w:sz w:val="20"/>
                <w:szCs w:val="20"/>
                <w:lang w:val="pl-PL"/>
              </w:rPr>
              <w:t>Monitoring stanu i gospodarowania torfowiskami</w:t>
            </w:r>
          </w:p>
          <w:p w14:paraId="6E929B6D" w14:textId="77777777" w:rsidR="00B505B6" w:rsidRPr="005671BF" w:rsidRDefault="25805880" w:rsidP="23CCD8AE">
            <w:pPr>
              <w:pStyle w:val="Default"/>
              <w:spacing w:after="120"/>
              <w:rPr>
                <w:rFonts w:asciiTheme="majorHAnsi" w:hAnsiTheme="majorHAnsi" w:cs="Times New Roman"/>
                <w:sz w:val="20"/>
                <w:szCs w:val="20"/>
                <w:lang w:val="pl-PL"/>
              </w:rPr>
            </w:pPr>
            <w:r w:rsidRPr="23CCD8AE">
              <w:rPr>
                <w:rFonts w:asciiTheme="majorHAnsi" w:hAnsiTheme="majorHAnsi" w:cs="Times New Roman"/>
                <w:sz w:val="20"/>
                <w:szCs w:val="20"/>
                <w:lang w:val="pl-PL"/>
              </w:rPr>
              <w:t>Właściwe uwzględnienie torfowisk w polityce klimatycznej</w:t>
            </w:r>
          </w:p>
          <w:p w14:paraId="096187A8"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Współpraca międzyresortowa</w:t>
            </w:r>
          </w:p>
          <w:p w14:paraId="48DCBC48" w14:textId="77777777" w:rsidR="00B505B6"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Rozpowszechnienie restytucji bagien</w:t>
            </w:r>
          </w:p>
          <w:p w14:paraId="7D9DF099" w14:textId="3F17D62F" w:rsidR="00437F99" w:rsidRPr="005671BF" w:rsidRDefault="00437F99" w:rsidP="00224CAB">
            <w:pPr>
              <w:pStyle w:val="Default"/>
              <w:rPr>
                <w:rFonts w:asciiTheme="majorHAnsi" w:hAnsiTheme="majorHAnsi" w:cs="Times New Roman"/>
                <w:sz w:val="20"/>
                <w:szCs w:val="20"/>
                <w:lang w:val="pl-PL"/>
              </w:rPr>
            </w:pPr>
            <w:r>
              <w:rPr>
                <w:rFonts w:asciiTheme="majorHAnsi" w:hAnsiTheme="majorHAnsi" w:cs="Times New Roman"/>
                <w:sz w:val="20"/>
                <w:szCs w:val="20"/>
                <w:lang w:val="pl-PL"/>
              </w:rPr>
              <w:t>W</w:t>
            </w:r>
            <w:r w:rsidRPr="00437F99">
              <w:rPr>
                <w:rFonts w:asciiTheme="majorHAnsi" w:hAnsiTheme="majorHAnsi" w:cs="Times New Roman"/>
                <w:sz w:val="20"/>
                <w:szCs w:val="20"/>
                <w:lang w:val="pl-PL"/>
              </w:rPr>
              <w:t>prowadzenie ewidencji poboru wody w ramach zwykłego</w:t>
            </w:r>
            <w:r>
              <w:rPr>
                <w:rFonts w:asciiTheme="majorHAnsi" w:hAnsiTheme="majorHAnsi" w:cs="Times New Roman"/>
                <w:sz w:val="20"/>
                <w:szCs w:val="20"/>
                <w:lang w:val="pl-PL"/>
              </w:rPr>
              <w:t xml:space="preserve"> </w:t>
            </w:r>
            <w:r w:rsidRPr="00437F99">
              <w:rPr>
                <w:rFonts w:asciiTheme="majorHAnsi" w:hAnsiTheme="majorHAnsi" w:cs="Times New Roman"/>
                <w:sz w:val="20"/>
                <w:szCs w:val="20"/>
                <w:lang w:val="pl-PL"/>
              </w:rPr>
              <w:t>korzystania z wód</w:t>
            </w:r>
          </w:p>
        </w:tc>
      </w:tr>
      <w:tr w:rsidR="00B505B6" w:rsidRPr="00BB3283" w14:paraId="4A5EE60A" w14:textId="77777777" w:rsidTr="23CCD8AE">
        <w:trPr>
          <w:cantSplit/>
        </w:trPr>
        <w:tc>
          <w:tcPr>
            <w:tcW w:w="1560" w:type="dxa"/>
          </w:tcPr>
          <w:p w14:paraId="7FC37102" w14:textId="4F677F5F"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lastRenderedPageBreak/>
              <w:t xml:space="preserve">Niszczenie torfowisk naturalnych przez niewłaściwą ochronę </w:t>
            </w:r>
          </w:p>
        </w:tc>
        <w:tc>
          <w:tcPr>
            <w:tcW w:w="1842" w:type="dxa"/>
          </w:tcPr>
          <w:p w14:paraId="07D34747"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Wysokie (bioróżnorodność, naturalność)</w:t>
            </w:r>
            <w:r w:rsidRPr="005671BF">
              <w:rPr>
                <w:rFonts w:asciiTheme="majorHAnsi" w:hAnsiTheme="majorHAnsi" w:cs="Times New Roman"/>
                <w:sz w:val="20"/>
                <w:szCs w:val="20"/>
                <w:lang w:val="pl-PL"/>
              </w:rPr>
              <w:br/>
            </w:r>
            <w:r w:rsidRPr="005671BF">
              <w:rPr>
                <w:rFonts w:asciiTheme="majorHAnsi" w:hAnsiTheme="majorHAnsi" w:cs="Times New Roman"/>
                <w:b/>
                <w:sz w:val="20"/>
                <w:szCs w:val="20"/>
                <w:lang w:val="pl-PL"/>
              </w:rPr>
              <w:t>________________</w:t>
            </w:r>
          </w:p>
          <w:p w14:paraId="4F62117C" w14:textId="406B197D" w:rsidR="00B505B6" w:rsidRPr="005671BF" w:rsidRDefault="002C4F8E"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Niewielkie</w:t>
            </w:r>
            <w:r w:rsidR="00B505B6" w:rsidRPr="005671BF">
              <w:rPr>
                <w:rFonts w:asciiTheme="majorHAnsi" w:hAnsiTheme="majorHAnsi" w:cs="Times New Roman"/>
                <w:sz w:val="20"/>
                <w:szCs w:val="20"/>
                <w:lang w:val="pl-PL"/>
              </w:rPr>
              <w:t xml:space="preserve"> (dotyczy nielicznych najlepiej zachowanych torfowisk)</w:t>
            </w:r>
          </w:p>
        </w:tc>
        <w:tc>
          <w:tcPr>
            <w:tcW w:w="1985" w:type="dxa"/>
          </w:tcPr>
          <w:p w14:paraId="00459FB6" w14:textId="0DAD5869" w:rsidR="00B505B6" w:rsidRPr="00E3535B" w:rsidRDefault="00E3535B" w:rsidP="005B0C5D">
            <w:pPr>
              <w:pStyle w:val="Default"/>
              <w:spacing w:after="120"/>
              <w:rPr>
                <w:rFonts w:asciiTheme="majorHAnsi" w:hAnsiTheme="majorHAnsi" w:cs="Times New Roman"/>
                <w:sz w:val="20"/>
                <w:szCs w:val="20"/>
                <w:lang w:val="pl-PL"/>
              </w:rPr>
            </w:pPr>
            <w:r>
              <w:rPr>
                <w:rFonts w:asciiTheme="majorHAnsi" w:hAnsiTheme="majorHAnsi" w:cs="Times New Roman"/>
                <w:sz w:val="20"/>
                <w:szCs w:val="20"/>
                <w:lang w:val="pl-PL"/>
              </w:rPr>
              <w:t>Przypadki b</w:t>
            </w:r>
            <w:r w:rsidR="00B505B6" w:rsidRPr="005671BF">
              <w:rPr>
                <w:rFonts w:asciiTheme="majorHAnsi" w:hAnsiTheme="majorHAnsi" w:cs="Times New Roman"/>
                <w:sz w:val="20"/>
                <w:szCs w:val="20"/>
                <w:lang w:val="pl-PL"/>
              </w:rPr>
              <w:t>łędnie stosowan</w:t>
            </w:r>
            <w:r>
              <w:rPr>
                <w:rFonts w:asciiTheme="majorHAnsi" w:hAnsiTheme="majorHAnsi" w:cs="Times New Roman"/>
                <w:sz w:val="20"/>
                <w:szCs w:val="20"/>
                <w:lang w:val="pl-PL"/>
              </w:rPr>
              <w:t>ych</w:t>
            </w:r>
            <w:r w:rsidR="00B505B6" w:rsidRPr="005671BF">
              <w:rPr>
                <w:rFonts w:asciiTheme="majorHAnsi" w:hAnsiTheme="majorHAnsi" w:cs="Times New Roman"/>
                <w:sz w:val="20"/>
                <w:szCs w:val="20"/>
                <w:lang w:val="pl-PL"/>
              </w:rPr>
              <w:t xml:space="preserve"> </w:t>
            </w:r>
            <w:r>
              <w:rPr>
                <w:rFonts w:asciiTheme="majorHAnsi" w:hAnsiTheme="majorHAnsi" w:cs="Times New Roman"/>
                <w:sz w:val="20"/>
                <w:szCs w:val="20"/>
                <w:lang w:val="pl-PL"/>
              </w:rPr>
              <w:t xml:space="preserve">środków </w:t>
            </w:r>
            <w:r w:rsidR="00B505B6" w:rsidRPr="005671BF">
              <w:rPr>
                <w:rFonts w:asciiTheme="majorHAnsi" w:hAnsiTheme="majorHAnsi" w:cs="Times New Roman"/>
                <w:sz w:val="20"/>
                <w:szCs w:val="20"/>
                <w:lang w:val="pl-PL"/>
              </w:rPr>
              <w:t>ochron</w:t>
            </w:r>
            <w:r>
              <w:rPr>
                <w:rFonts w:asciiTheme="majorHAnsi" w:hAnsiTheme="majorHAnsi" w:cs="Times New Roman"/>
                <w:sz w:val="20"/>
                <w:szCs w:val="20"/>
                <w:lang w:val="pl-PL"/>
              </w:rPr>
              <w:t>y</w:t>
            </w:r>
            <w:r w:rsidR="00B505B6" w:rsidRPr="005671BF">
              <w:rPr>
                <w:rFonts w:asciiTheme="majorHAnsi" w:hAnsiTheme="majorHAnsi" w:cs="Times New Roman"/>
                <w:sz w:val="20"/>
                <w:szCs w:val="20"/>
                <w:lang w:val="pl-PL"/>
              </w:rPr>
              <w:t xml:space="preserve"> czynn</w:t>
            </w:r>
            <w:r>
              <w:rPr>
                <w:rFonts w:asciiTheme="majorHAnsi" w:hAnsiTheme="majorHAnsi" w:cs="Times New Roman"/>
                <w:sz w:val="20"/>
                <w:szCs w:val="20"/>
                <w:lang w:val="pl-PL"/>
              </w:rPr>
              <w:t>ej</w:t>
            </w:r>
          </w:p>
        </w:tc>
        <w:tc>
          <w:tcPr>
            <w:tcW w:w="4394" w:type="dxa"/>
          </w:tcPr>
          <w:p w14:paraId="25F6A188" w14:textId="2D5DDCEE" w:rsidR="00B505B6" w:rsidRPr="00C15D6A" w:rsidRDefault="00B7664F" w:rsidP="005B0C5D">
            <w:pPr>
              <w:pStyle w:val="Default"/>
              <w:spacing w:after="120"/>
              <w:rPr>
                <w:rFonts w:asciiTheme="majorHAnsi" w:hAnsiTheme="majorHAnsi" w:cs="Times New Roman"/>
                <w:color w:val="auto"/>
                <w:sz w:val="20"/>
                <w:szCs w:val="20"/>
                <w:lang w:val="pl-PL"/>
              </w:rPr>
            </w:pPr>
            <w:r w:rsidRPr="00C15D6A">
              <w:rPr>
                <w:rFonts w:asciiTheme="majorHAnsi" w:hAnsiTheme="majorHAnsi" w:cs="Times New Roman"/>
                <w:color w:val="auto"/>
                <w:sz w:val="20"/>
                <w:szCs w:val="20"/>
                <w:lang w:val="pl-PL"/>
              </w:rPr>
              <w:t>Niewystarczające stosowanie</w:t>
            </w:r>
            <w:r w:rsidR="00B505B6" w:rsidRPr="00C15D6A">
              <w:rPr>
                <w:rFonts w:asciiTheme="majorHAnsi" w:hAnsiTheme="majorHAnsi" w:cs="Times New Roman"/>
                <w:color w:val="auto"/>
                <w:sz w:val="20"/>
                <w:szCs w:val="20"/>
                <w:lang w:val="pl-PL"/>
              </w:rPr>
              <w:t xml:space="preserve"> ochron</w:t>
            </w:r>
            <w:r w:rsidRPr="00C15D6A">
              <w:rPr>
                <w:rFonts w:asciiTheme="majorHAnsi" w:hAnsiTheme="majorHAnsi" w:cs="Times New Roman"/>
                <w:color w:val="auto"/>
                <w:sz w:val="20"/>
                <w:szCs w:val="20"/>
                <w:lang w:val="pl-PL"/>
              </w:rPr>
              <w:t>y</w:t>
            </w:r>
            <w:r w:rsidR="00B505B6" w:rsidRPr="00C15D6A">
              <w:rPr>
                <w:rFonts w:asciiTheme="majorHAnsi" w:hAnsiTheme="majorHAnsi" w:cs="Times New Roman"/>
                <w:color w:val="auto"/>
                <w:sz w:val="20"/>
                <w:szCs w:val="20"/>
                <w:lang w:val="pl-PL"/>
              </w:rPr>
              <w:t xml:space="preserve"> biernej w</w:t>
            </w:r>
            <w:r w:rsidR="0032064B">
              <w:rPr>
                <w:rFonts w:asciiTheme="majorHAnsi" w:hAnsiTheme="majorHAnsi" w:cs="Times New Roman"/>
                <w:color w:val="auto"/>
                <w:sz w:val="20"/>
                <w:szCs w:val="20"/>
                <w:lang w:val="pl-PL"/>
              </w:rPr>
              <w:t> </w:t>
            </w:r>
            <w:r w:rsidR="00C93839">
              <w:rPr>
                <w:rFonts w:asciiTheme="majorHAnsi" w:hAnsiTheme="majorHAnsi" w:cs="Times New Roman"/>
                <w:color w:val="auto"/>
                <w:sz w:val="20"/>
                <w:szCs w:val="20"/>
                <w:lang w:val="pl-PL"/>
              </w:rPr>
              <w:t>ochronie torfowisk</w:t>
            </w:r>
          </w:p>
          <w:p w14:paraId="019FA7C1" w14:textId="04F1715A" w:rsidR="00B505B6" w:rsidRPr="00C15D6A" w:rsidRDefault="00B505B6" w:rsidP="005B0C5D">
            <w:pPr>
              <w:pStyle w:val="Default"/>
              <w:spacing w:after="120"/>
              <w:rPr>
                <w:rFonts w:asciiTheme="majorHAnsi" w:hAnsiTheme="majorHAnsi" w:cs="Times New Roman"/>
                <w:color w:val="auto"/>
                <w:sz w:val="20"/>
                <w:szCs w:val="20"/>
                <w:lang w:val="pl-PL"/>
              </w:rPr>
            </w:pPr>
            <w:r w:rsidRPr="00C15D6A">
              <w:rPr>
                <w:rFonts w:asciiTheme="majorHAnsi" w:hAnsiTheme="majorHAnsi" w:cs="Times New Roman"/>
                <w:color w:val="auto"/>
                <w:sz w:val="20"/>
                <w:szCs w:val="20"/>
                <w:lang w:val="pl-PL"/>
              </w:rPr>
              <w:t xml:space="preserve">Brak wiedzy o zarządzaniu </w:t>
            </w:r>
            <w:proofErr w:type="spellStart"/>
            <w:r w:rsidRPr="00C15D6A">
              <w:rPr>
                <w:rFonts w:asciiTheme="majorHAnsi" w:hAnsiTheme="majorHAnsi" w:cs="Times New Roman"/>
                <w:color w:val="auto"/>
                <w:sz w:val="20"/>
                <w:szCs w:val="20"/>
                <w:lang w:val="pl-PL"/>
              </w:rPr>
              <w:t>adaptatywnym</w:t>
            </w:r>
            <w:proofErr w:type="spellEnd"/>
            <w:r w:rsidRPr="00C15D6A">
              <w:rPr>
                <w:rFonts w:asciiTheme="majorHAnsi" w:hAnsiTheme="majorHAnsi" w:cs="Times New Roman"/>
                <w:color w:val="auto"/>
                <w:sz w:val="20"/>
                <w:szCs w:val="20"/>
                <w:lang w:val="pl-PL"/>
              </w:rPr>
              <w:t xml:space="preserve"> w</w:t>
            </w:r>
            <w:r w:rsidR="0032064B">
              <w:rPr>
                <w:rFonts w:asciiTheme="majorHAnsi" w:hAnsiTheme="majorHAnsi" w:cs="Times New Roman"/>
                <w:color w:val="auto"/>
                <w:sz w:val="20"/>
                <w:szCs w:val="20"/>
                <w:lang w:val="pl-PL"/>
              </w:rPr>
              <w:t> </w:t>
            </w:r>
            <w:r w:rsidRPr="00C15D6A">
              <w:rPr>
                <w:rFonts w:asciiTheme="majorHAnsi" w:hAnsiTheme="majorHAnsi" w:cs="Times New Roman"/>
                <w:color w:val="auto"/>
                <w:sz w:val="20"/>
                <w:szCs w:val="20"/>
                <w:lang w:val="pl-PL"/>
              </w:rPr>
              <w:t>ochronie przyrody</w:t>
            </w:r>
          </w:p>
          <w:p w14:paraId="66F84824" w14:textId="07281540" w:rsidR="001D21B6" w:rsidRPr="00C15D6A" w:rsidRDefault="4319E7B3" w:rsidP="23CCD8AE">
            <w:pPr>
              <w:pStyle w:val="Default"/>
              <w:spacing w:after="120"/>
              <w:rPr>
                <w:rFonts w:asciiTheme="majorHAnsi" w:hAnsiTheme="majorHAnsi" w:cs="Times New Roman"/>
                <w:color w:val="auto"/>
                <w:sz w:val="20"/>
                <w:szCs w:val="20"/>
                <w:lang w:val="pl-PL"/>
              </w:rPr>
            </w:pPr>
            <w:r w:rsidRPr="23CCD8AE">
              <w:rPr>
                <w:rFonts w:asciiTheme="majorHAnsi" w:hAnsiTheme="majorHAnsi" w:cs="Times New Roman"/>
                <w:color w:val="auto"/>
                <w:sz w:val="20"/>
                <w:szCs w:val="20"/>
                <w:lang w:val="pl-PL"/>
              </w:rPr>
              <w:t xml:space="preserve">Utrudnione przeznaczanie gruntów rolnych </w:t>
            </w:r>
            <w:r w:rsidR="3E169157" w:rsidRPr="23CCD8AE">
              <w:rPr>
                <w:rFonts w:asciiTheme="majorHAnsi" w:hAnsiTheme="majorHAnsi" w:cs="Times New Roman"/>
                <w:color w:val="auto"/>
                <w:sz w:val="20"/>
                <w:szCs w:val="20"/>
                <w:lang w:val="pl-PL"/>
              </w:rPr>
              <w:t>na cele ochrony naturalnych procesów z zastosowaniem ochrony biernej</w:t>
            </w:r>
          </w:p>
        </w:tc>
        <w:tc>
          <w:tcPr>
            <w:tcW w:w="4253" w:type="dxa"/>
          </w:tcPr>
          <w:p w14:paraId="5DF46EEF" w14:textId="77777777" w:rsidR="00B505B6" w:rsidRPr="00C31F7B" w:rsidRDefault="00B505B6" w:rsidP="005B0C5D">
            <w:pPr>
              <w:pStyle w:val="Default"/>
              <w:spacing w:after="120"/>
              <w:rPr>
                <w:rFonts w:asciiTheme="majorHAnsi" w:hAnsiTheme="majorHAnsi" w:cs="Times New Roman"/>
                <w:color w:val="auto"/>
                <w:sz w:val="20"/>
                <w:szCs w:val="20"/>
                <w:lang w:val="pl-PL"/>
              </w:rPr>
            </w:pPr>
            <w:r w:rsidRPr="00C15D6A">
              <w:rPr>
                <w:rFonts w:asciiTheme="majorHAnsi" w:hAnsiTheme="majorHAnsi" w:cs="Times New Roman"/>
                <w:color w:val="auto"/>
                <w:sz w:val="20"/>
                <w:szCs w:val="20"/>
                <w:lang w:val="pl-PL"/>
              </w:rPr>
              <w:t>Szkolenia</w:t>
            </w:r>
          </w:p>
          <w:p w14:paraId="782790F4" w14:textId="3B6C368B" w:rsidR="00C93839" w:rsidRPr="00C15D6A" w:rsidRDefault="00C93839" w:rsidP="005B0C5D">
            <w:pPr>
              <w:pStyle w:val="Default"/>
              <w:spacing w:after="120"/>
              <w:rPr>
                <w:rFonts w:asciiTheme="majorHAnsi" w:hAnsiTheme="majorHAnsi" w:cs="Times New Roman"/>
                <w:color w:val="auto"/>
                <w:sz w:val="20"/>
                <w:szCs w:val="20"/>
                <w:lang w:val="pl-PL"/>
              </w:rPr>
            </w:pPr>
            <w:r>
              <w:rPr>
                <w:rFonts w:asciiTheme="majorHAnsi" w:hAnsiTheme="majorHAnsi" w:cs="Times New Roman"/>
                <w:color w:val="auto"/>
                <w:sz w:val="20"/>
                <w:szCs w:val="20"/>
                <w:lang w:val="pl-PL"/>
              </w:rPr>
              <w:t>Wytyczne dotyczące ochrony torfowisk</w:t>
            </w:r>
          </w:p>
          <w:p w14:paraId="397B217D" w14:textId="71282B61" w:rsidR="001D21B6" w:rsidRPr="00C15D6A" w:rsidRDefault="00B505B6" w:rsidP="00332C79">
            <w:pPr>
              <w:pStyle w:val="Default"/>
              <w:spacing w:after="120"/>
              <w:rPr>
                <w:rFonts w:asciiTheme="majorHAnsi" w:hAnsiTheme="majorHAnsi" w:cs="Times New Roman"/>
                <w:color w:val="auto"/>
                <w:sz w:val="20"/>
                <w:szCs w:val="20"/>
                <w:lang w:val="pl-PL"/>
              </w:rPr>
            </w:pPr>
            <w:r w:rsidRPr="00C15D6A">
              <w:rPr>
                <w:rFonts w:asciiTheme="majorHAnsi" w:hAnsiTheme="majorHAnsi" w:cs="Times New Roman"/>
                <w:color w:val="auto"/>
                <w:sz w:val="20"/>
                <w:szCs w:val="20"/>
                <w:lang w:val="pl-PL"/>
              </w:rPr>
              <w:t>Wykupy najcenniejszych torfowisk</w:t>
            </w:r>
            <w:r w:rsidR="00332C79" w:rsidRPr="00C15D6A">
              <w:rPr>
                <w:rFonts w:asciiTheme="majorHAnsi" w:hAnsiTheme="majorHAnsi" w:cs="Times New Roman"/>
                <w:color w:val="auto"/>
                <w:sz w:val="20"/>
                <w:szCs w:val="20"/>
                <w:lang w:val="pl-PL"/>
              </w:rPr>
              <w:t xml:space="preserve"> i</w:t>
            </w:r>
            <w:r w:rsidR="001D21B6" w:rsidRPr="00C15D6A">
              <w:rPr>
                <w:rFonts w:asciiTheme="majorHAnsi" w:hAnsiTheme="majorHAnsi" w:cs="Times New Roman"/>
                <w:color w:val="auto"/>
                <w:sz w:val="20"/>
                <w:szCs w:val="20"/>
                <w:lang w:val="pl-PL"/>
              </w:rPr>
              <w:t xml:space="preserve"> ułatwienie wykupów torfowisk na gruntach rolnych na cele ochrony </w:t>
            </w:r>
            <w:r w:rsidR="008820FB">
              <w:rPr>
                <w:rFonts w:asciiTheme="majorHAnsi" w:hAnsiTheme="majorHAnsi" w:cs="Times New Roman"/>
                <w:color w:val="auto"/>
                <w:sz w:val="20"/>
                <w:szCs w:val="20"/>
                <w:lang w:val="pl-PL"/>
              </w:rPr>
              <w:t xml:space="preserve">naturalnych procesów z zastosowaniem </w:t>
            </w:r>
            <w:r w:rsidR="005E6774">
              <w:rPr>
                <w:rFonts w:asciiTheme="majorHAnsi" w:hAnsiTheme="majorHAnsi" w:cs="Times New Roman"/>
                <w:color w:val="auto"/>
                <w:sz w:val="20"/>
                <w:szCs w:val="20"/>
                <w:lang w:val="pl-PL"/>
              </w:rPr>
              <w:t xml:space="preserve">adekwatnej </w:t>
            </w:r>
            <w:r w:rsidR="008820FB">
              <w:rPr>
                <w:rFonts w:asciiTheme="majorHAnsi" w:hAnsiTheme="majorHAnsi" w:cs="Times New Roman"/>
                <w:color w:val="auto"/>
                <w:sz w:val="20"/>
                <w:szCs w:val="20"/>
                <w:lang w:val="pl-PL"/>
              </w:rPr>
              <w:t>ochrony</w:t>
            </w:r>
          </w:p>
          <w:p w14:paraId="54F15BE3" w14:textId="7CEBF530" w:rsidR="00B505B6" w:rsidRPr="004268E7" w:rsidRDefault="00B505B6" w:rsidP="005B0C5D">
            <w:pPr>
              <w:pStyle w:val="Default"/>
              <w:spacing w:after="120"/>
              <w:rPr>
                <w:rFonts w:asciiTheme="majorHAnsi" w:hAnsiTheme="majorHAnsi" w:cs="Times New Roman"/>
                <w:color w:val="auto"/>
                <w:sz w:val="20"/>
                <w:szCs w:val="20"/>
                <w:lang w:val="pl-PL"/>
              </w:rPr>
            </w:pPr>
          </w:p>
        </w:tc>
      </w:tr>
      <w:tr w:rsidR="008820FB" w:rsidRPr="00263BB2" w14:paraId="42528EEC" w14:textId="77777777" w:rsidTr="23CCD8AE">
        <w:trPr>
          <w:cantSplit/>
        </w:trPr>
        <w:tc>
          <w:tcPr>
            <w:tcW w:w="1560" w:type="dxa"/>
          </w:tcPr>
          <w:p w14:paraId="124FAC23" w14:textId="77777777" w:rsidR="008820FB" w:rsidRPr="005671BF" w:rsidRDefault="008820FB" w:rsidP="00634CB5">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Zarastanie przez krzewy i drzewa</w:t>
            </w:r>
          </w:p>
        </w:tc>
        <w:tc>
          <w:tcPr>
            <w:tcW w:w="1842" w:type="dxa"/>
          </w:tcPr>
          <w:p w14:paraId="158B80A0" w14:textId="77777777" w:rsidR="008820FB" w:rsidRPr="005671BF" w:rsidRDefault="008820FB" w:rsidP="00634CB5">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Średnie</w:t>
            </w:r>
            <w:r w:rsidRPr="005671BF">
              <w:rPr>
                <w:rFonts w:asciiTheme="majorHAnsi" w:hAnsiTheme="majorHAnsi" w:cs="Times New Roman"/>
                <w:sz w:val="20"/>
                <w:szCs w:val="20"/>
                <w:lang w:val="pl-PL"/>
              </w:rPr>
              <w:br/>
              <w:t>(bioróżnorodność)</w:t>
            </w:r>
            <w:r w:rsidRPr="005671BF">
              <w:rPr>
                <w:rFonts w:asciiTheme="majorHAnsi" w:hAnsiTheme="majorHAnsi" w:cs="Times New Roman"/>
                <w:sz w:val="20"/>
                <w:szCs w:val="20"/>
                <w:lang w:val="pl-PL"/>
              </w:rPr>
              <w:br/>
            </w:r>
            <w:r w:rsidRPr="005671BF">
              <w:rPr>
                <w:rFonts w:asciiTheme="majorHAnsi" w:hAnsiTheme="majorHAnsi" w:cs="Times New Roman"/>
                <w:b/>
                <w:sz w:val="20"/>
                <w:szCs w:val="20"/>
                <w:lang w:val="pl-PL"/>
              </w:rPr>
              <w:t>________________</w:t>
            </w:r>
          </w:p>
          <w:p w14:paraId="23D23FA9" w14:textId="737CEE04" w:rsidR="008820FB" w:rsidRPr="005671BF" w:rsidRDefault="008820FB" w:rsidP="00634CB5">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 xml:space="preserve">Aktualnie mało rozpowszechnione </w:t>
            </w:r>
            <w:r w:rsidR="000646F5">
              <w:rPr>
                <w:rFonts w:asciiTheme="majorHAnsi" w:hAnsiTheme="majorHAnsi" w:cs="Times New Roman"/>
                <w:sz w:val="20"/>
                <w:szCs w:val="20"/>
                <w:lang w:val="pl-PL"/>
              </w:rPr>
              <w:t>działania promujące przeciwdziałanie zarastaniu przez krzewy i drzew</w:t>
            </w:r>
            <w:r w:rsidR="00871646">
              <w:rPr>
                <w:rFonts w:asciiTheme="majorHAnsi" w:hAnsiTheme="majorHAnsi" w:cs="Times New Roman"/>
                <w:sz w:val="20"/>
                <w:szCs w:val="20"/>
                <w:lang w:val="pl-PL"/>
              </w:rPr>
              <w:t>a na obszarach rolniczych</w:t>
            </w:r>
          </w:p>
        </w:tc>
        <w:tc>
          <w:tcPr>
            <w:tcW w:w="1985" w:type="dxa"/>
          </w:tcPr>
          <w:p w14:paraId="53E0FF73" w14:textId="77777777" w:rsidR="008820FB" w:rsidRPr="005671BF" w:rsidRDefault="008820FB" w:rsidP="00634CB5">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Niska opłacalność gospodarowania na mokrych torfowiskach</w:t>
            </w:r>
          </w:p>
        </w:tc>
        <w:tc>
          <w:tcPr>
            <w:tcW w:w="4394" w:type="dxa"/>
          </w:tcPr>
          <w:p w14:paraId="79B4BC6F" w14:textId="77777777" w:rsidR="008820FB" w:rsidRPr="005671BF" w:rsidRDefault="008820FB" w:rsidP="00634CB5">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Zaburzenia hydrologiczne (przesuszenie)</w:t>
            </w:r>
          </w:p>
          <w:p w14:paraId="25ADF07A" w14:textId="77777777" w:rsidR="008820FB" w:rsidRPr="005671BF" w:rsidRDefault="008820FB" w:rsidP="00634CB5">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Eutrofizacja (depozycja N)</w:t>
            </w:r>
          </w:p>
          <w:p w14:paraId="216120E6" w14:textId="77777777" w:rsidR="008820FB" w:rsidRPr="005671BF" w:rsidRDefault="008820FB" w:rsidP="00634CB5">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Ocieplenie klimatu</w:t>
            </w:r>
          </w:p>
        </w:tc>
        <w:tc>
          <w:tcPr>
            <w:tcW w:w="4253" w:type="dxa"/>
          </w:tcPr>
          <w:p w14:paraId="2637EB67" w14:textId="5665BBDE" w:rsidR="008820FB" w:rsidRPr="003B2F7A" w:rsidRDefault="007E1488" w:rsidP="00634CB5">
            <w:pPr>
              <w:pStyle w:val="Default"/>
              <w:spacing w:after="120"/>
              <w:rPr>
                <w:rFonts w:asciiTheme="majorHAnsi" w:hAnsiTheme="majorHAnsi" w:cs="Times New Roman"/>
                <w:sz w:val="20"/>
                <w:szCs w:val="20"/>
                <w:lang w:val="pl-PL"/>
              </w:rPr>
            </w:pPr>
            <w:r>
              <w:rPr>
                <w:rFonts w:asciiTheme="majorHAnsi" w:hAnsiTheme="majorHAnsi" w:cs="Times New Roman"/>
                <w:sz w:val="20"/>
                <w:szCs w:val="20"/>
                <w:lang w:val="pl-PL"/>
              </w:rPr>
              <w:t xml:space="preserve">Wsparcie </w:t>
            </w:r>
            <w:r w:rsidR="00871646">
              <w:rPr>
                <w:rFonts w:asciiTheme="majorHAnsi" w:hAnsiTheme="majorHAnsi" w:cs="Times New Roman"/>
                <w:sz w:val="20"/>
                <w:szCs w:val="20"/>
                <w:lang w:val="pl-PL"/>
              </w:rPr>
              <w:t xml:space="preserve">finansowe </w:t>
            </w:r>
            <w:r>
              <w:rPr>
                <w:rFonts w:asciiTheme="majorHAnsi" w:hAnsiTheme="majorHAnsi" w:cs="Times New Roman"/>
                <w:sz w:val="20"/>
                <w:szCs w:val="20"/>
                <w:lang w:val="pl-PL"/>
              </w:rPr>
              <w:t xml:space="preserve">działań promujących przeciwdziałanie </w:t>
            </w:r>
            <w:r w:rsidRPr="003B2F7A">
              <w:rPr>
                <w:rFonts w:asciiTheme="majorHAnsi" w:hAnsiTheme="majorHAnsi" w:cs="Times New Roman"/>
                <w:sz w:val="20"/>
                <w:szCs w:val="20"/>
                <w:lang w:val="pl-PL"/>
              </w:rPr>
              <w:t>zarastaniu przez krzewy i drzew</w:t>
            </w:r>
            <w:r w:rsidR="00871646">
              <w:rPr>
                <w:rFonts w:asciiTheme="majorHAnsi" w:hAnsiTheme="majorHAnsi" w:cs="Times New Roman"/>
                <w:sz w:val="20"/>
                <w:szCs w:val="20"/>
                <w:lang w:val="pl-PL"/>
              </w:rPr>
              <w:t xml:space="preserve">a na obszarach rolniczych </w:t>
            </w:r>
          </w:p>
          <w:p w14:paraId="0E2F07E3" w14:textId="5226789E" w:rsidR="005C6E6B" w:rsidRDefault="002F5AA8" w:rsidP="00634CB5">
            <w:pPr>
              <w:pStyle w:val="Default"/>
              <w:spacing w:after="120"/>
              <w:rPr>
                <w:rFonts w:asciiTheme="majorHAnsi" w:hAnsiTheme="majorHAnsi" w:cs="Times New Roman"/>
                <w:sz w:val="20"/>
                <w:szCs w:val="20"/>
                <w:lang w:val="pl-PL"/>
              </w:rPr>
            </w:pPr>
            <w:r w:rsidRPr="003B2F7A">
              <w:rPr>
                <w:rFonts w:asciiTheme="majorHAnsi" w:hAnsiTheme="majorHAnsi" w:cs="Times New Roman"/>
                <w:sz w:val="20"/>
                <w:szCs w:val="20"/>
                <w:lang w:val="pl-PL"/>
              </w:rPr>
              <w:t>U</w:t>
            </w:r>
            <w:r w:rsidR="00263BB2" w:rsidRPr="003B2F7A">
              <w:rPr>
                <w:rFonts w:asciiTheme="majorHAnsi" w:hAnsiTheme="majorHAnsi" w:cs="Times New Roman"/>
                <w:sz w:val="20"/>
                <w:szCs w:val="20"/>
                <w:lang w:val="pl-PL"/>
              </w:rPr>
              <w:t xml:space="preserve">stanowienie </w:t>
            </w:r>
            <w:r w:rsidRPr="003B2F7A">
              <w:rPr>
                <w:rFonts w:asciiTheme="majorHAnsi" w:hAnsiTheme="majorHAnsi" w:cs="Times New Roman"/>
                <w:sz w:val="20"/>
                <w:szCs w:val="20"/>
                <w:lang w:val="pl-PL"/>
              </w:rPr>
              <w:t xml:space="preserve"> </w:t>
            </w:r>
            <w:r w:rsidR="00263BB2" w:rsidRPr="003B2F7A">
              <w:rPr>
                <w:rFonts w:asciiTheme="majorHAnsi" w:hAnsiTheme="majorHAnsi" w:cs="Times New Roman"/>
                <w:sz w:val="20"/>
                <w:szCs w:val="20"/>
                <w:lang w:val="pl-PL"/>
              </w:rPr>
              <w:t xml:space="preserve">adekwatnych </w:t>
            </w:r>
            <w:r w:rsidRPr="003B2F7A">
              <w:rPr>
                <w:rFonts w:asciiTheme="majorHAnsi" w:hAnsiTheme="majorHAnsi" w:cs="Times New Roman"/>
                <w:sz w:val="20"/>
                <w:szCs w:val="20"/>
                <w:lang w:val="pl-PL"/>
              </w:rPr>
              <w:t>odszkodowa</w:t>
            </w:r>
            <w:r w:rsidR="00263BB2" w:rsidRPr="003B2F7A">
              <w:rPr>
                <w:rFonts w:asciiTheme="majorHAnsi" w:hAnsiTheme="majorHAnsi" w:cs="Times New Roman"/>
                <w:sz w:val="20"/>
                <w:szCs w:val="20"/>
                <w:lang w:val="pl-PL"/>
              </w:rPr>
              <w:t xml:space="preserve">ń </w:t>
            </w:r>
            <w:r w:rsidRPr="003B2F7A">
              <w:rPr>
                <w:rFonts w:asciiTheme="majorHAnsi" w:hAnsiTheme="majorHAnsi" w:cs="Times New Roman"/>
                <w:sz w:val="20"/>
                <w:szCs w:val="20"/>
                <w:lang w:val="pl-PL"/>
              </w:rPr>
              <w:t xml:space="preserve">za szkody spowodowane </w:t>
            </w:r>
            <w:r w:rsidR="00263BB2" w:rsidRPr="003B2F7A">
              <w:rPr>
                <w:rFonts w:asciiTheme="majorHAnsi" w:hAnsiTheme="majorHAnsi" w:cs="Times New Roman"/>
                <w:sz w:val="20"/>
                <w:szCs w:val="20"/>
                <w:lang w:val="pl-PL"/>
              </w:rPr>
              <w:t>przez bobry</w:t>
            </w:r>
          </w:p>
          <w:p w14:paraId="4A4E8BB6" w14:textId="62BC3E98" w:rsidR="00AB4E6C" w:rsidRPr="005671BF" w:rsidRDefault="659E293D" w:rsidP="23CCD8AE">
            <w:pPr>
              <w:pStyle w:val="Default"/>
              <w:spacing w:after="120"/>
              <w:rPr>
                <w:rFonts w:asciiTheme="majorHAnsi" w:hAnsiTheme="majorHAnsi" w:cs="Times New Roman"/>
                <w:sz w:val="20"/>
                <w:szCs w:val="20"/>
                <w:lang w:val="pl-PL"/>
              </w:rPr>
            </w:pPr>
            <w:r w:rsidRPr="23CCD8AE">
              <w:rPr>
                <w:rFonts w:asciiTheme="majorHAnsi" w:hAnsiTheme="majorHAnsi" w:cs="Times New Roman"/>
                <w:sz w:val="20"/>
                <w:szCs w:val="20"/>
                <w:lang w:val="pl-PL"/>
              </w:rPr>
              <w:t>Podniesienie poziomu wód gruntowych</w:t>
            </w:r>
          </w:p>
        </w:tc>
      </w:tr>
      <w:tr w:rsidR="00B505B6" w:rsidRPr="00BB3283" w14:paraId="42D6B6BC" w14:textId="77777777" w:rsidTr="23CCD8AE">
        <w:trPr>
          <w:cantSplit/>
        </w:trPr>
        <w:tc>
          <w:tcPr>
            <w:tcW w:w="1560" w:type="dxa"/>
          </w:tcPr>
          <w:p w14:paraId="35ABDE8E" w14:textId="7AB848A2"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lastRenderedPageBreak/>
              <w:t>Eutrofizacja zewnętrzna</w:t>
            </w:r>
          </w:p>
        </w:tc>
        <w:tc>
          <w:tcPr>
            <w:tcW w:w="1842" w:type="dxa"/>
          </w:tcPr>
          <w:p w14:paraId="1D85CE05"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Niskie / Średnie</w:t>
            </w:r>
            <w:r w:rsidRPr="005671BF">
              <w:rPr>
                <w:rFonts w:asciiTheme="majorHAnsi" w:hAnsiTheme="majorHAnsi" w:cs="Times New Roman"/>
                <w:sz w:val="20"/>
                <w:szCs w:val="20"/>
                <w:lang w:val="pl-PL"/>
              </w:rPr>
              <w:br/>
            </w:r>
            <w:r w:rsidRPr="005671BF">
              <w:rPr>
                <w:rFonts w:asciiTheme="majorHAnsi" w:hAnsiTheme="majorHAnsi" w:cs="Times New Roman"/>
                <w:b/>
                <w:sz w:val="20"/>
                <w:szCs w:val="20"/>
                <w:lang w:val="pl-PL"/>
              </w:rPr>
              <w:t>________________</w:t>
            </w:r>
          </w:p>
          <w:p w14:paraId="313D66E4" w14:textId="033FA18D"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Średni</w:t>
            </w:r>
            <w:r w:rsidR="002C4F8E" w:rsidRPr="005671BF">
              <w:rPr>
                <w:rFonts w:asciiTheme="majorHAnsi" w:hAnsiTheme="majorHAnsi" w:cs="Times New Roman"/>
                <w:sz w:val="20"/>
                <w:szCs w:val="20"/>
                <w:lang w:val="pl-PL"/>
              </w:rPr>
              <w:t>e</w:t>
            </w:r>
            <w:r w:rsidRPr="005671BF">
              <w:rPr>
                <w:rFonts w:asciiTheme="majorHAnsi" w:hAnsiTheme="majorHAnsi" w:cs="Times New Roman"/>
                <w:sz w:val="20"/>
                <w:szCs w:val="20"/>
                <w:lang w:val="pl-PL"/>
              </w:rPr>
              <w:t xml:space="preserve"> (dotyczy </w:t>
            </w:r>
            <w:r w:rsidR="00A16CF8" w:rsidRPr="005671BF">
              <w:rPr>
                <w:rFonts w:asciiTheme="majorHAnsi" w:hAnsiTheme="majorHAnsi" w:cs="Times New Roman"/>
                <w:sz w:val="20"/>
                <w:szCs w:val="20"/>
                <w:lang w:val="pl-PL"/>
              </w:rPr>
              <w:t xml:space="preserve">torfowisk </w:t>
            </w:r>
            <w:proofErr w:type="spellStart"/>
            <w:r w:rsidRPr="005671BF">
              <w:rPr>
                <w:rFonts w:asciiTheme="majorHAnsi" w:hAnsiTheme="majorHAnsi" w:cs="Times New Roman"/>
                <w:sz w:val="20"/>
                <w:szCs w:val="20"/>
                <w:lang w:val="pl-PL"/>
              </w:rPr>
              <w:t>oligo</w:t>
            </w:r>
            <w:proofErr w:type="spellEnd"/>
            <w:r w:rsidR="00A16CF8" w:rsidRPr="005671BF">
              <w:rPr>
                <w:rFonts w:asciiTheme="majorHAnsi" w:hAnsiTheme="majorHAnsi" w:cs="Times New Roman"/>
                <w:sz w:val="20"/>
                <w:szCs w:val="20"/>
                <w:lang w:val="pl-PL"/>
              </w:rPr>
              <w:t>- i mezo</w:t>
            </w:r>
            <w:r w:rsidRPr="005671BF">
              <w:rPr>
                <w:rFonts w:asciiTheme="majorHAnsi" w:hAnsiTheme="majorHAnsi" w:cs="Times New Roman"/>
                <w:sz w:val="20"/>
                <w:szCs w:val="20"/>
                <w:lang w:val="pl-PL"/>
              </w:rPr>
              <w:t>troficznych)</w:t>
            </w:r>
          </w:p>
        </w:tc>
        <w:tc>
          <w:tcPr>
            <w:tcW w:w="1985" w:type="dxa"/>
          </w:tcPr>
          <w:p w14:paraId="1BA100D6" w14:textId="29BDBCC0"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 xml:space="preserve">Rolnictwo (spływ biogenów, zwłaszcza </w:t>
            </w:r>
            <w:r w:rsidR="00A16CF8" w:rsidRPr="005671BF">
              <w:rPr>
                <w:rFonts w:asciiTheme="majorHAnsi" w:hAnsiTheme="majorHAnsi" w:cs="Times New Roman"/>
                <w:sz w:val="20"/>
                <w:szCs w:val="20"/>
                <w:lang w:val="pl-PL"/>
              </w:rPr>
              <w:t>fosforu</w:t>
            </w:r>
            <w:r w:rsidRPr="005671BF">
              <w:rPr>
                <w:rFonts w:asciiTheme="majorHAnsi" w:hAnsiTheme="majorHAnsi" w:cs="Times New Roman"/>
                <w:sz w:val="20"/>
                <w:szCs w:val="20"/>
                <w:lang w:val="pl-PL"/>
              </w:rPr>
              <w:t>)</w:t>
            </w:r>
          </w:p>
          <w:p w14:paraId="0AA9DA93" w14:textId="6EFEDDA6"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 xml:space="preserve">Transport i przemysł (depozycja </w:t>
            </w:r>
            <w:r w:rsidR="00A16CF8" w:rsidRPr="005671BF">
              <w:rPr>
                <w:rFonts w:asciiTheme="majorHAnsi" w:hAnsiTheme="majorHAnsi" w:cs="Times New Roman"/>
                <w:sz w:val="20"/>
                <w:szCs w:val="20"/>
                <w:lang w:val="pl-PL"/>
              </w:rPr>
              <w:t>tlenków azotu</w:t>
            </w:r>
            <w:r w:rsidRPr="005671BF">
              <w:rPr>
                <w:rFonts w:asciiTheme="majorHAnsi" w:hAnsiTheme="majorHAnsi" w:cs="Times New Roman"/>
                <w:sz w:val="20"/>
                <w:szCs w:val="20"/>
                <w:lang w:val="pl-PL"/>
              </w:rPr>
              <w:t>)</w:t>
            </w:r>
          </w:p>
        </w:tc>
        <w:tc>
          <w:tcPr>
            <w:tcW w:w="4394" w:type="dxa"/>
          </w:tcPr>
          <w:p w14:paraId="31330229"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Brak stref buforowych</w:t>
            </w:r>
          </w:p>
          <w:p w14:paraId="0CE6A0AF"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Intensyfikacja rolnictwa</w:t>
            </w:r>
          </w:p>
          <w:p w14:paraId="06AF1F7C" w14:textId="1FC10E71" w:rsidR="00B505B6" w:rsidRPr="005671BF" w:rsidRDefault="008820FB" w:rsidP="005B0C5D">
            <w:pPr>
              <w:pStyle w:val="Default"/>
              <w:spacing w:after="120"/>
              <w:rPr>
                <w:rFonts w:asciiTheme="majorHAnsi" w:hAnsiTheme="majorHAnsi" w:cs="Times New Roman"/>
                <w:sz w:val="20"/>
                <w:szCs w:val="20"/>
                <w:lang w:val="pl-PL"/>
              </w:rPr>
            </w:pPr>
            <w:r w:rsidRPr="008820FB">
              <w:rPr>
                <w:rFonts w:asciiTheme="majorHAnsi" w:hAnsiTheme="majorHAnsi" w:cs="Times New Roman"/>
                <w:sz w:val="20"/>
                <w:szCs w:val="20"/>
                <w:lang w:val="pl-PL"/>
              </w:rPr>
              <w:t>Immisja azotanów pochodzących z procesów spalania paliw kopalnych (transport i energetyka)</w:t>
            </w:r>
          </w:p>
        </w:tc>
        <w:tc>
          <w:tcPr>
            <w:tcW w:w="4253" w:type="dxa"/>
          </w:tcPr>
          <w:p w14:paraId="07579D96"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Wprowadzenie stref buforowych przy najcenniejszych torfowiskach</w:t>
            </w:r>
          </w:p>
          <w:p w14:paraId="4745262F" w14:textId="46D756CE" w:rsidR="00B505B6" w:rsidRPr="005671BF" w:rsidRDefault="008820FB" w:rsidP="008820FB">
            <w:pPr>
              <w:pStyle w:val="Default"/>
              <w:spacing w:after="120"/>
              <w:rPr>
                <w:rFonts w:asciiTheme="majorHAnsi" w:hAnsiTheme="majorHAnsi" w:cs="Times New Roman"/>
                <w:sz w:val="20"/>
                <w:szCs w:val="20"/>
                <w:lang w:val="pl-PL"/>
              </w:rPr>
            </w:pPr>
            <w:r w:rsidRPr="008820FB">
              <w:rPr>
                <w:rFonts w:asciiTheme="majorHAnsi" w:hAnsiTheme="majorHAnsi" w:cs="Times New Roman"/>
                <w:sz w:val="20"/>
                <w:szCs w:val="20"/>
                <w:lang w:val="pl-PL"/>
              </w:rPr>
              <w:t xml:space="preserve">Ograniczenie immisji </w:t>
            </w:r>
            <w:r>
              <w:rPr>
                <w:rFonts w:asciiTheme="majorHAnsi" w:hAnsiTheme="majorHAnsi" w:cs="Times New Roman"/>
                <w:sz w:val="20"/>
                <w:szCs w:val="20"/>
                <w:lang w:val="pl-PL"/>
              </w:rPr>
              <w:t>azotu</w:t>
            </w:r>
            <w:r w:rsidRPr="008820FB">
              <w:rPr>
                <w:rFonts w:asciiTheme="majorHAnsi" w:hAnsiTheme="majorHAnsi" w:cs="Times New Roman"/>
                <w:sz w:val="20"/>
                <w:szCs w:val="20"/>
                <w:lang w:val="pl-PL"/>
              </w:rPr>
              <w:t xml:space="preserve"> w efekcie zmniejszenia spalania paliw kopalnych (synergia z polityką klimatyczną)</w:t>
            </w:r>
          </w:p>
        </w:tc>
      </w:tr>
      <w:tr w:rsidR="00B505B6" w:rsidRPr="00BB3283" w14:paraId="459CE0CF" w14:textId="77777777" w:rsidTr="23CCD8AE">
        <w:trPr>
          <w:cantSplit/>
        </w:trPr>
        <w:tc>
          <w:tcPr>
            <w:tcW w:w="1560" w:type="dxa"/>
          </w:tcPr>
          <w:p w14:paraId="422D2616"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Wydobycie torfu</w:t>
            </w:r>
          </w:p>
        </w:tc>
        <w:tc>
          <w:tcPr>
            <w:tcW w:w="1842" w:type="dxa"/>
          </w:tcPr>
          <w:p w14:paraId="591AE106"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 xml:space="preserve">Wysokie </w:t>
            </w:r>
            <w:r w:rsidRPr="005671BF">
              <w:rPr>
                <w:rFonts w:asciiTheme="majorHAnsi" w:hAnsiTheme="majorHAnsi" w:cs="Times New Roman"/>
                <w:sz w:val="20"/>
                <w:szCs w:val="20"/>
                <w:lang w:val="pl-PL"/>
              </w:rPr>
              <w:br/>
              <w:t>(eliminacja ekosystemu)</w:t>
            </w:r>
            <w:r w:rsidRPr="005671BF">
              <w:rPr>
                <w:rFonts w:asciiTheme="majorHAnsi" w:hAnsiTheme="majorHAnsi" w:cs="Times New Roman"/>
                <w:sz w:val="20"/>
                <w:szCs w:val="20"/>
                <w:lang w:val="pl-PL"/>
              </w:rPr>
              <w:br/>
            </w:r>
            <w:r w:rsidRPr="005671BF">
              <w:rPr>
                <w:rFonts w:asciiTheme="majorHAnsi" w:hAnsiTheme="majorHAnsi" w:cs="Times New Roman"/>
                <w:b/>
                <w:sz w:val="20"/>
                <w:szCs w:val="20"/>
                <w:lang w:val="pl-PL"/>
              </w:rPr>
              <w:t>________________</w:t>
            </w:r>
          </w:p>
          <w:p w14:paraId="77378482" w14:textId="63862C64" w:rsidR="00B505B6" w:rsidRPr="005671BF" w:rsidRDefault="002C4F8E"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Niewielkie</w:t>
            </w:r>
            <w:r w:rsidR="00B505B6" w:rsidRPr="005671BF">
              <w:rPr>
                <w:rFonts w:asciiTheme="majorHAnsi" w:hAnsiTheme="majorHAnsi" w:cs="Times New Roman"/>
                <w:sz w:val="20"/>
                <w:szCs w:val="20"/>
                <w:lang w:val="pl-PL"/>
              </w:rPr>
              <w:t>, narastające</w:t>
            </w:r>
          </w:p>
        </w:tc>
        <w:tc>
          <w:tcPr>
            <w:tcW w:w="1985" w:type="dxa"/>
          </w:tcPr>
          <w:p w14:paraId="27E36D8F" w14:textId="3B2547CF"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Zapotrzebowanie na torf ze strony ogrodnictwa i r</w:t>
            </w:r>
            <w:r w:rsidR="00FB0A62">
              <w:rPr>
                <w:rFonts w:asciiTheme="majorHAnsi" w:hAnsiTheme="majorHAnsi" w:cs="Times New Roman"/>
                <w:sz w:val="20"/>
                <w:szCs w:val="20"/>
                <w:lang w:val="pl-PL"/>
              </w:rPr>
              <w:t>y</w:t>
            </w:r>
            <w:r w:rsidRPr="005671BF">
              <w:rPr>
                <w:rFonts w:asciiTheme="majorHAnsi" w:hAnsiTheme="majorHAnsi" w:cs="Times New Roman"/>
                <w:sz w:val="20"/>
                <w:szCs w:val="20"/>
                <w:lang w:val="pl-PL"/>
              </w:rPr>
              <w:t>nku podłoży</w:t>
            </w:r>
          </w:p>
        </w:tc>
        <w:tc>
          <w:tcPr>
            <w:tcW w:w="4394" w:type="dxa"/>
          </w:tcPr>
          <w:p w14:paraId="5AEEC404"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Brak dostępności podłoży alternatywnych</w:t>
            </w:r>
          </w:p>
          <w:p w14:paraId="14E2A8B8" w14:textId="73AD5AF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 xml:space="preserve">Brak wiedzy o </w:t>
            </w:r>
            <w:r w:rsidR="00EE2B43">
              <w:rPr>
                <w:rFonts w:asciiTheme="majorHAnsi" w:hAnsiTheme="majorHAnsi" w:cs="Times New Roman"/>
                <w:sz w:val="20"/>
                <w:szCs w:val="20"/>
                <w:lang w:val="pl-PL"/>
              </w:rPr>
              <w:t>substytutach</w:t>
            </w:r>
            <w:r w:rsidRPr="005671BF">
              <w:rPr>
                <w:rFonts w:asciiTheme="majorHAnsi" w:hAnsiTheme="majorHAnsi" w:cs="Times New Roman"/>
                <w:sz w:val="20"/>
                <w:szCs w:val="20"/>
                <w:lang w:val="pl-PL"/>
              </w:rPr>
              <w:t xml:space="preserve"> torfu</w:t>
            </w:r>
          </w:p>
          <w:p w14:paraId="566F5776"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Brak internalizacji kosztów środowiskowych w cenie torfu</w:t>
            </w:r>
          </w:p>
        </w:tc>
        <w:tc>
          <w:tcPr>
            <w:tcW w:w="4253" w:type="dxa"/>
          </w:tcPr>
          <w:p w14:paraId="087B21B0"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Działania fiskalne</w:t>
            </w:r>
          </w:p>
          <w:p w14:paraId="76C80BEA"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 xml:space="preserve">Certyfikacja podłoży </w:t>
            </w:r>
            <w:proofErr w:type="spellStart"/>
            <w:r w:rsidRPr="005671BF">
              <w:rPr>
                <w:rFonts w:asciiTheme="majorHAnsi" w:hAnsiTheme="majorHAnsi" w:cs="Times New Roman"/>
                <w:sz w:val="20"/>
                <w:szCs w:val="20"/>
                <w:lang w:val="pl-PL"/>
              </w:rPr>
              <w:t>beztorfowych</w:t>
            </w:r>
            <w:proofErr w:type="spellEnd"/>
          </w:p>
          <w:p w14:paraId="737E0BF0"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Szkolenia, edukacja</w:t>
            </w:r>
          </w:p>
        </w:tc>
      </w:tr>
      <w:tr w:rsidR="00B505B6" w:rsidRPr="00BB3283" w14:paraId="395CF08F" w14:textId="77777777" w:rsidTr="23CCD8AE">
        <w:trPr>
          <w:cantSplit/>
        </w:trPr>
        <w:tc>
          <w:tcPr>
            <w:tcW w:w="1560" w:type="dxa"/>
          </w:tcPr>
          <w:p w14:paraId="2E695152" w14:textId="4AA5B02D"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Za</w:t>
            </w:r>
            <w:r w:rsidR="009F2B5D" w:rsidRPr="005671BF">
              <w:rPr>
                <w:rFonts w:asciiTheme="majorHAnsi" w:hAnsiTheme="majorHAnsi" w:cs="Times New Roman"/>
                <w:sz w:val="20"/>
                <w:szCs w:val="20"/>
                <w:lang w:val="pl-PL"/>
              </w:rPr>
              <w:t xml:space="preserve">lewanie </w:t>
            </w:r>
          </w:p>
        </w:tc>
        <w:tc>
          <w:tcPr>
            <w:tcW w:w="1842" w:type="dxa"/>
          </w:tcPr>
          <w:p w14:paraId="196194C0"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Wysokie (eliminacja ekosystemu)</w:t>
            </w:r>
            <w:r w:rsidRPr="005671BF">
              <w:rPr>
                <w:rFonts w:asciiTheme="majorHAnsi" w:hAnsiTheme="majorHAnsi" w:cs="Times New Roman"/>
                <w:sz w:val="20"/>
                <w:szCs w:val="20"/>
                <w:lang w:val="pl-PL"/>
              </w:rPr>
              <w:br/>
            </w:r>
            <w:r w:rsidRPr="005671BF">
              <w:rPr>
                <w:rFonts w:asciiTheme="majorHAnsi" w:hAnsiTheme="majorHAnsi" w:cs="Times New Roman"/>
                <w:b/>
                <w:sz w:val="20"/>
                <w:szCs w:val="20"/>
                <w:lang w:val="pl-PL"/>
              </w:rPr>
              <w:t>________________</w:t>
            </w:r>
          </w:p>
          <w:p w14:paraId="4F945B0C" w14:textId="2D61F4EF" w:rsidR="00B505B6" w:rsidRPr="005671BF" w:rsidRDefault="002C4F8E"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Niewielkie</w:t>
            </w:r>
            <w:r w:rsidR="00B505B6" w:rsidRPr="005671BF">
              <w:rPr>
                <w:rFonts w:asciiTheme="majorHAnsi" w:hAnsiTheme="majorHAnsi" w:cs="Times New Roman"/>
                <w:sz w:val="20"/>
                <w:szCs w:val="20"/>
                <w:lang w:val="pl-PL"/>
              </w:rPr>
              <w:t>, narastające</w:t>
            </w:r>
          </w:p>
        </w:tc>
        <w:tc>
          <w:tcPr>
            <w:tcW w:w="1985" w:type="dxa"/>
          </w:tcPr>
          <w:p w14:paraId="0975B846" w14:textId="53236756" w:rsidR="00B505B6" w:rsidRPr="005671BF" w:rsidRDefault="009F2B5D"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 xml:space="preserve">Zamiana w stawy rybne </w:t>
            </w:r>
          </w:p>
          <w:p w14:paraId="10402C35" w14:textId="29AA3447" w:rsidR="009F2B5D" w:rsidRPr="005671BF" w:rsidRDefault="009F2B5D"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Zamiana w zbiorniki zaporowe (</w:t>
            </w:r>
            <w:r w:rsidR="00992CE7">
              <w:rPr>
                <w:rFonts w:asciiTheme="majorHAnsi" w:hAnsiTheme="majorHAnsi" w:cs="Times New Roman"/>
                <w:sz w:val="20"/>
                <w:szCs w:val="20"/>
                <w:lang w:val="pl-PL"/>
              </w:rPr>
              <w:t xml:space="preserve">retencja, ochrona przeciwpowodziowa, </w:t>
            </w:r>
            <w:r w:rsidRPr="005671BF">
              <w:rPr>
                <w:rFonts w:asciiTheme="majorHAnsi" w:hAnsiTheme="majorHAnsi" w:cs="Times New Roman"/>
                <w:sz w:val="20"/>
                <w:szCs w:val="20"/>
                <w:lang w:val="pl-PL"/>
              </w:rPr>
              <w:t>hydroenergetyka</w:t>
            </w:r>
            <w:r w:rsidR="00FA26C2">
              <w:rPr>
                <w:rFonts w:asciiTheme="majorHAnsi" w:hAnsiTheme="majorHAnsi" w:cs="Times New Roman"/>
                <w:sz w:val="20"/>
                <w:szCs w:val="20"/>
                <w:lang w:val="pl-PL"/>
              </w:rPr>
              <w:t xml:space="preserve"> – mała energetyka wodna</w:t>
            </w:r>
            <w:r w:rsidR="00FA26C2" w:rsidRPr="005671BF">
              <w:rPr>
                <w:rFonts w:asciiTheme="majorHAnsi" w:hAnsiTheme="majorHAnsi" w:cs="Times New Roman"/>
                <w:sz w:val="20"/>
                <w:szCs w:val="20"/>
                <w:lang w:val="pl-PL"/>
              </w:rPr>
              <w:t xml:space="preserve"> </w:t>
            </w:r>
            <w:r w:rsidR="00FA26C2">
              <w:rPr>
                <w:rFonts w:asciiTheme="majorHAnsi" w:hAnsiTheme="majorHAnsi" w:cs="Times New Roman"/>
                <w:sz w:val="20"/>
                <w:szCs w:val="20"/>
                <w:lang w:val="pl-PL"/>
              </w:rPr>
              <w:t>(</w:t>
            </w:r>
            <w:r w:rsidRPr="005671BF">
              <w:rPr>
                <w:rFonts w:asciiTheme="majorHAnsi" w:hAnsiTheme="majorHAnsi" w:cs="Times New Roman"/>
                <w:sz w:val="20"/>
                <w:szCs w:val="20"/>
                <w:lang w:val="pl-PL"/>
              </w:rPr>
              <w:t>MEW</w:t>
            </w:r>
            <w:r w:rsidR="00FA26C2">
              <w:rPr>
                <w:rFonts w:asciiTheme="majorHAnsi" w:hAnsiTheme="majorHAnsi" w:cs="Times New Roman"/>
                <w:sz w:val="20"/>
                <w:szCs w:val="20"/>
                <w:lang w:val="pl-PL"/>
              </w:rPr>
              <w:t>)</w:t>
            </w:r>
            <w:r w:rsidRPr="005671BF">
              <w:rPr>
                <w:rFonts w:asciiTheme="majorHAnsi" w:hAnsiTheme="majorHAnsi" w:cs="Times New Roman"/>
                <w:sz w:val="20"/>
                <w:szCs w:val="20"/>
                <w:lang w:val="pl-PL"/>
              </w:rPr>
              <w:t>)</w:t>
            </w:r>
          </w:p>
          <w:p w14:paraId="042B11E7" w14:textId="77777777" w:rsidR="00B505B6" w:rsidRPr="005671BF" w:rsidRDefault="00B505B6" w:rsidP="005B0C5D">
            <w:pPr>
              <w:pStyle w:val="Default"/>
              <w:spacing w:after="120"/>
              <w:rPr>
                <w:rFonts w:asciiTheme="majorHAnsi" w:hAnsiTheme="majorHAnsi" w:cs="Times New Roman"/>
                <w:sz w:val="20"/>
                <w:szCs w:val="20"/>
                <w:lang w:val="pl-PL"/>
              </w:rPr>
            </w:pPr>
          </w:p>
        </w:tc>
        <w:tc>
          <w:tcPr>
            <w:tcW w:w="4394" w:type="dxa"/>
          </w:tcPr>
          <w:p w14:paraId="3C3E451F" w14:textId="38E745F8" w:rsidR="00992CE7" w:rsidRDefault="00992CE7" w:rsidP="005B0C5D">
            <w:pPr>
              <w:pStyle w:val="Default"/>
              <w:spacing w:after="120"/>
              <w:rPr>
                <w:rFonts w:asciiTheme="majorHAnsi" w:hAnsiTheme="majorHAnsi" w:cs="Times New Roman"/>
                <w:sz w:val="20"/>
                <w:szCs w:val="20"/>
                <w:lang w:val="pl-PL"/>
              </w:rPr>
            </w:pPr>
            <w:r w:rsidRPr="00C15D6A">
              <w:rPr>
                <w:rFonts w:asciiTheme="majorHAnsi" w:hAnsiTheme="majorHAnsi" w:cs="Times New Roman"/>
                <w:color w:val="auto"/>
                <w:sz w:val="20"/>
                <w:szCs w:val="20"/>
                <w:lang w:val="pl-PL"/>
              </w:rPr>
              <w:t>Brak wiedzy o zarządzaniu adaptacyjnym w</w:t>
            </w:r>
            <w:r>
              <w:rPr>
                <w:rFonts w:asciiTheme="majorHAnsi" w:hAnsiTheme="majorHAnsi" w:cs="Times New Roman"/>
                <w:color w:val="auto"/>
                <w:sz w:val="20"/>
                <w:szCs w:val="20"/>
                <w:lang w:val="pl-PL"/>
              </w:rPr>
              <w:t xml:space="preserve"> adaptacji do zmian klimatu </w:t>
            </w:r>
          </w:p>
          <w:p w14:paraId="035A6E70" w14:textId="3C13DAE5"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 xml:space="preserve">Pomijanie wpływu w </w:t>
            </w:r>
            <w:r w:rsidR="005C6E6B">
              <w:rPr>
                <w:rFonts w:asciiTheme="majorHAnsi" w:hAnsiTheme="majorHAnsi" w:cs="Times New Roman"/>
                <w:sz w:val="20"/>
                <w:szCs w:val="20"/>
                <w:lang w:val="pl-PL"/>
              </w:rPr>
              <w:t>raportach</w:t>
            </w:r>
            <w:r w:rsidR="005C6E6B" w:rsidRPr="005671BF">
              <w:rPr>
                <w:rFonts w:asciiTheme="majorHAnsi" w:hAnsiTheme="majorHAnsi" w:cs="Times New Roman"/>
                <w:sz w:val="20"/>
                <w:szCs w:val="20"/>
                <w:lang w:val="pl-PL"/>
              </w:rPr>
              <w:t xml:space="preserve"> </w:t>
            </w:r>
            <w:r w:rsidR="005C6E6B">
              <w:rPr>
                <w:rFonts w:asciiTheme="majorHAnsi" w:hAnsiTheme="majorHAnsi" w:cs="Times New Roman"/>
                <w:sz w:val="20"/>
                <w:szCs w:val="20"/>
                <w:lang w:val="pl-PL"/>
              </w:rPr>
              <w:t xml:space="preserve">o </w:t>
            </w:r>
            <w:r w:rsidR="00C53C00">
              <w:rPr>
                <w:rFonts w:asciiTheme="majorHAnsi" w:hAnsiTheme="majorHAnsi" w:cs="Times New Roman"/>
                <w:sz w:val="20"/>
                <w:szCs w:val="20"/>
                <w:lang w:val="pl-PL"/>
              </w:rPr>
              <w:t>oddziaływani</w:t>
            </w:r>
            <w:r w:rsidR="005C6E6B">
              <w:rPr>
                <w:rFonts w:asciiTheme="majorHAnsi" w:hAnsiTheme="majorHAnsi" w:cs="Times New Roman"/>
                <w:sz w:val="20"/>
                <w:szCs w:val="20"/>
                <w:lang w:val="pl-PL"/>
              </w:rPr>
              <w:t>u</w:t>
            </w:r>
            <w:r w:rsidR="00C53C00">
              <w:rPr>
                <w:rFonts w:asciiTheme="majorHAnsi" w:hAnsiTheme="majorHAnsi" w:cs="Times New Roman"/>
                <w:sz w:val="20"/>
                <w:szCs w:val="20"/>
                <w:lang w:val="pl-PL"/>
              </w:rPr>
              <w:t xml:space="preserve"> na środowisko</w:t>
            </w:r>
          </w:p>
          <w:p w14:paraId="3F4B75E9" w14:textId="7CA3AEA4"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Brak wiedzy</w:t>
            </w:r>
            <w:r w:rsidR="00FB0A62">
              <w:rPr>
                <w:rFonts w:asciiTheme="majorHAnsi" w:hAnsiTheme="majorHAnsi" w:cs="Times New Roman"/>
                <w:sz w:val="20"/>
                <w:szCs w:val="20"/>
                <w:lang w:val="pl-PL"/>
              </w:rPr>
              <w:t xml:space="preserve"> </w:t>
            </w:r>
            <w:r w:rsidR="004E7D4E">
              <w:rPr>
                <w:rFonts w:asciiTheme="majorHAnsi" w:hAnsiTheme="majorHAnsi" w:cs="Times New Roman"/>
                <w:sz w:val="20"/>
                <w:szCs w:val="20"/>
                <w:lang w:val="pl-PL"/>
              </w:rPr>
              <w:t>w społeczeństwie</w:t>
            </w:r>
            <w:r w:rsidRPr="005671BF">
              <w:rPr>
                <w:rFonts w:asciiTheme="majorHAnsi" w:hAnsiTheme="majorHAnsi" w:cs="Times New Roman"/>
                <w:sz w:val="20"/>
                <w:szCs w:val="20"/>
                <w:lang w:val="pl-PL"/>
              </w:rPr>
              <w:t xml:space="preserve"> o skutkach</w:t>
            </w:r>
            <w:r w:rsidR="00FB0A62">
              <w:rPr>
                <w:rFonts w:asciiTheme="majorHAnsi" w:hAnsiTheme="majorHAnsi" w:cs="Times New Roman"/>
                <w:sz w:val="20"/>
                <w:szCs w:val="20"/>
                <w:lang w:val="pl-PL"/>
              </w:rPr>
              <w:t xml:space="preserve"> presji</w:t>
            </w:r>
          </w:p>
        </w:tc>
        <w:tc>
          <w:tcPr>
            <w:tcW w:w="4253" w:type="dxa"/>
          </w:tcPr>
          <w:p w14:paraId="4CF74077"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Wzmocnienie prawnej ochrony torfowisk</w:t>
            </w:r>
          </w:p>
          <w:p w14:paraId="4470E062"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Edukacja</w:t>
            </w:r>
          </w:p>
        </w:tc>
      </w:tr>
      <w:tr w:rsidR="00B505B6" w:rsidRPr="00F34530" w14:paraId="24D32280" w14:textId="77777777" w:rsidTr="23CCD8AE">
        <w:trPr>
          <w:cantSplit/>
        </w:trPr>
        <w:tc>
          <w:tcPr>
            <w:tcW w:w="1560" w:type="dxa"/>
          </w:tcPr>
          <w:p w14:paraId="1AE07AFD" w14:textId="428A2995" w:rsidR="00B505B6" w:rsidRPr="005671BF" w:rsidRDefault="00160D8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lastRenderedPageBreak/>
              <w:t>Zabudowa</w:t>
            </w:r>
          </w:p>
        </w:tc>
        <w:tc>
          <w:tcPr>
            <w:tcW w:w="1842" w:type="dxa"/>
          </w:tcPr>
          <w:p w14:paraId="30DAFFDF"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Średnie / wysokie</w:t>
            </w:r>
            <w:r w:rsidRPr="005671BF">
              <w:rPr>
                <w:rFonts w:asciiTheme="majorHAnsi" w:hAnsiTheme="majorHAnsi" w:cs="Times New Roman"/>
                <w:sz w:val="20"/>
                <w:szCs w:val="20"/>
                <w:lang w:val="pl-PL"/>
              </w:rPr>
              <w:br/>
            </w:r>
            <w:r w:rsidRPr="005671BF">
              <w:rPr>
                <w:rFonts w:asciiTheme="majorHAnsi" w:hAnsiTheme="majorHAnsi" w:cs="Times New Roman"/>
                <w:b/>
                <w:sz w:val="20"/>
                <w:szCs w:val="20"/>
                <w:lang w:val="pl-PL"/>
              </w:rPr>
              <w:t>________________</w:t>
            </w:r>
            <w:r w:rsidRPr="005671BF">
              <w:rPr>
                <w:rFonts w:asciiTheme="majorHAnsi" w:hAnsiTheme="majorHAnsi" w:cs="Times New Roman"/>
                <w:sz w:val="20"/>
                <w:szCs w:val="20"/>
                <w:lang w:val="pl-PL"/>
              </w:rPr>
              <w:t xml:space="preserve"> </w:t>
            </w:r>
          </w:p>
          <w:p w14:paraId="5C96DE2F" w14:textId="28EE2575" w:rsidR="00B505B6" w:rsidRPr="005671BF" w:rsidRDefault="002C4F8E"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Niewielkie</w:t>
            </w:r>
            <w:r w:rsidRPr="005671BF" w:rsidDel="002C4F8E">
              <w:rPr>
                <w:rFonts w:asciiTheme="majorHAnsi" w:hAnsiTheme="majorHAnsi" w:cs="Times New Roman"/>
                <w:sz w:val="20"/>
                <w:szCs w:val="20"/>
                <w:lang w:val="pl-PL"/>
              </w:rPr>
              <w:t xml:space="preserve"> </w:t>
            </w:r>
            <w:r w:rsidR="00B505B6" w:rsidRPr="005671BF">
              <w:rPr>
                <w:rFonts w:asciiTheme="majorHAnsi" w:hAnsiTheme="majorHAnsi" w:cs="Times New Roman"/>
                <w:sz w:val="20"/>
                <w:szCs w:val="20"/>
                <w:lang w:val="pl-PL"/>
              </w:rPr>
              <w:t>(dotyczy t</w:t>
            </w:r>
            <w:r w:rsidR="00B57EC2" w:rsidRPr="005671BF">
              <w:rPr>
                <w:rFonts w:asciiTheme="majorHAnsi" w:hAnsiTheme="majorHAnsi" w:cs="Times New Roman"/>
                <w:sz w:val="20"/>
                <w:szCs w:val="20"/>
                <w:lang w:val="pl-PL"/>
              </w:rPr>
              <w:t xml:space="preserve">orfowisk </w:t>
            </w:r>
            <w:r w:rsidR="00B505B6" w:rsidRPr="005671BF">
              <w:rPr>
                <w:rFonts w:asciiTheme="majorHAnsi" w:hAnsiTheme="majorHAnsi" w:cs="Times New Roman"/>
                <w:sz w:val="20"/>
                <w:szCs w:val="20"/>
                <w:lang w:val="pl-PL"/>
              </w:rPr>
              <w:t>naturalnych i</w:t>
            </w:r>
            <w:r w:rsidR="0032064B">
              <w:rPr>
                <w:rFonts w:asciiTheme="majorHAnsi" w:hAnsiTheme="majorHAnsi" w:cs="Times New Roman"/>
                <w:sz w:val="20"/>
                <w:szCs w:val="20"/>
                <w:lang w:val="pl-PL"/>
              </w:rPr>
              <w:t> </w:t>
            </w:r>
            <w:r w:rsidR="00B505B6" w:rsidRPr="005671BF">
              <w:rPr>
                <w:rFonts w:asciiTheme="majorHAnsi" w:hAnsiTheme="majorHAnsi" w:cs="Times New Roman"/>
                <w:sz w:val="20"/>
                <w:szCs w:val="20"/>
                <w:lang w:val="pl-PL"/>
              </w:rPr>
              <w:t>przekształconych)</w:t>
            </w:r>
          </w:p>
        </w:tc>
        <w:tc>
          <w:tcPr>
            <w:tcW w:w="1985" w:type="dxa"/>
          </w:tcPr>
          <w:p w14:paraId="00FD7322" w14:textId="531FCE19" w:rsidR="001D21B6" w:rsidRPr="005671BF" w:rsidRDefault="001D21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Budowa domów i</w:t>
            </w:r>
            <w:r w:rsidR="0032064B">
              <w:rPr>
                <w:rFonts w:asciiTheme="majorHAnsi" w:hAnsiTheme="majorHAnsi" w:cs="Times New Roman"/>
                <w:sz w:val="20"/>
                <w:szCs w:val="20"/>
                <w:lang w:val="pl-PL"/>
              </w:rPr>
              <w:t> </w:t>
            </w:r>
            <w:r w:rsidRPr="005671BF">
              <w:rPr>
                <w:rFonts w:asciiTheme="majorHAnsi" w:hAnsiTheme="majorHAnsi" w:cs="Times New Roman"/>
                <w:sz w:val="20"/>
                <w:szCs w:val="20"/>
                <w:lang w:val="pl-PL"/>
              </w:rPr>
              <w:t>innych budynków</w:t>
            </w:r>
          </w:p>
          <w:p w14:paraId="73CB474B" w14:textId="3D932E20" w:rsidR="00773DE7" w:rsidRDefault="00B505B6" w:rsidP="00773DE7">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Budowa farm wiatrowych i</w:t>
            </w:r>
            <w:r w:rsidR="0032064B">
              <w:rPr>
                <w:rFonts w:asciiTheme="majorHAnsi" w:hAnsiTheme="majorHAnsi" w:cs="Times New Roman"/>
                <w:sz w:val="20"/>
                <w:szCs w:val="20"/>
                <w:lang w:val="pl-PL"/>
              </w:rPr>
              <w:t> </w:t>
            </w:r>
            <w:r w:rsidRPr="005671BF">
              <w:rPr>
                <w:rFonts w:asciiTheme="majorHAnsi" w:hAnsiTheme="majorHAnsi" w:cs="Times New Roman"/>
                <w:sz w:val="20"/>
                <w:szCs w:val="20"/>
                <w:lang w:val="pl-PL"/>
              </w:rPr>
              <w:t>fotowoltaicznych</w:t>
            </w:r>
          </w:p>
          <w:p w14:paraId="647B9397" w14:textId="7F9AE189" w:rsidR="00773DE7" w:rsidRPr="005671BF" w:rsidRDefault="00773DE7" w:rsidP="00773DE7">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 xml:space="preserve">Budowa </w:t>
            </w:r>
            <w:r>
              <w:rPr>
                <w:rFonts w:asciiTheme="majorHAnsi" w:hAnsiTheme="majorHAnsi" w:cs="Times New Roman"/>
                <w:sz w:val="20"/>
                <w:szCs w:val="20"/>
                <w:lang w:val="pl-PL"/>
              </w:rPr>
              <w:t>infrastruktury transportowej</w:t>
            </w:r>
          </w:p>
          <w:p w14:paraId="317BA8B4" w14:textId="73D9FA1E" w:rsidR="00B505B6" w:rsidRPr="005671BF" w:rsidRDefault="00B505B6" w:rsidP="005B0C5D">
            <w:pPr>
              <w:pStyle w:val="Default"/>
              <w:spacing w:after="120"/>
              <w:rPr>
                <w:rFonts w:asciiTheme="majorHAnsi" w:hAnsiTheme="majorHAnsi" w:cs="Times New Roman"/>
                <w:sz w:val="20"/>
                <w:szCs w:val="20"/>
                <w:lang w:val="pl-PL"/>
              </w:rPr>
            </w:pPr>
          </w:p>
        </w:tc>
        <w:tc>
          <w:tcPr>
            <w:tcW w:w="4394" w:type="dxa"/>
          </w:tcPr>
          <w:p w14:paraId="7003C712" w14:textId="56832B80" w:rsidR="00B505B6" w:rsidRPr="005671BF" w:rsidRDefault="00773DE7" w:rsidP="005B0C5D">
            <w:pPr>
              <w:pStyle w:val="Default"/>
              <w:spacing w:after="120"/>
              <w:rPr>
                <w:rFonts w:asciiTheme="majorHAnsi" w:hAnsiTheme="majorHAnsi" w:cs="Times New Roman"/>
                <w:sz w:val="20"/>
                <w:szCs w:val="20"/>
                <w:lang w:val="pl-PL"/>
              </w:rPr>
            </w:pPr>
            <w:r>
              <w:rPr>
                <w:rFonts w:asciiTheme="majorHAnsi" w:hAnsiTheme="majorHAnsi" w:cs="Times New Roman"/>
                <w:sz w:val="20"/>
                <w:szCs w:val="20"/>
                <w:lang w:val="pl-PL"/>
              </w:rPr>
              <w:t xml:space="preserve">Bagatelizowanie </w:t>
            </w:r>
            <w:r w:rsidR="00B505B6" w:rsidRPr="005671BF">
              <w:rPr>
                <w:rFonts w:asciiTheme="majorHAnsi" w:hAnsiTheme="majorHAnsi" w:cs="Times New Roman"/>
                <w:sz w:val="20"/>
                <w:szCs w:val="20"/>
                <w:lang w:val="pl-PL"/>
              </w:rPr>
              <w:t xml:space="preserve">wpływu w </w:t>
            </w:r>
            <w:r>
              <w:rPr>
                <w:rFonts w:asciiTheme="majorHAnsi" w:hAnsiTheme="majorHAnsi" w:cs="Times New Roman"/>
                <w:sz w:val="20"/>
                <w:szCs w:val="20"/>
                <w:lang w:val="pl-PL"/>
              </w:rPr>
              <w:t xml:space="preserve">procedurach ocen oddziaływania </w:t>
            </w:r>
            <w:r w:rsidR="00C53C00">
              <w:rPr>
                <w:rFonts w:asciiTheme="majorHAnsi" w:hAnsiTheme="majorHAnsi" w:cs="Times New Roman"/>
                <w:sz w:val="20"/>
                <w:szCs w:val="20"/>
                <w:lang w:val="pl-PL"/>
              </w:rPr>
              <w:t>na środowisko</w:t>
            </w:r>
          </w:p>
          <w:p w14:paraId="5BF8FAE5" w14:textId="102FA034"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Brak wiedzy</w:t>
            </w:r>
            <w:r w:rsidR="004E7D4E">
              <w:rPr>
                <w:rFonts w:asciiTheme="majorHAnsi" w:hAnsiTheme="majorHAnsi" w:cs="Times New Roman"/>
                <w:sz w:val="20"/>
                <w:szCs w:val="20"/>
                <w:lang w:val="pl-PL"/>
              </w:rPr>
              <w:t xml:space="preserve"> </w:t>
            </w:r>
            <w:r w:rsidRPr="005671BF">
              <w:rPr>
                <w:rFonts w:asciiTheme="majorHAnsi" w:hAnsiTheme="majorHAnsi" w:cs="Times New Roman"/>
                <w:sz w:val="20"/>
                <w:szCs w:val="20"/>
                <w:lang w:val="pl-PL"/>
              </w:rPr>
              <w:t>o skutkach</w:t>
            </w:r>
            <w:r w:rsidR="00FB0A62">
              <w:rPr>
                <w:rFonts w:asciiTheme="majorHAnsi" w:hAnsiTheme="majorHAnsi" w:cs="Times New Roman"/>
                <w:sz w:val="20"/>
                <w:szCs w:val="20"/>
                <w:lang w:val="pl-PL"/>
              </w:rPr>
              <w:t xml:space="preserve"> presji</w:t>
            </w:r>
          </w:p>
        </w:tc>
        <w:tc>
          <w:tcPr>
            <w:tcW w:w="4253" w:type="dxa"/>
          </w:tcPr>
          <w:p w14:paraId="79BDF8AE" w14:textId="0DB9C158" w:rsidR="00B505B6" w:rsidRDefault="00B505B6" w:rsidP="00EE2B43">
            <w:pPr>
              <w:pStyle w:val="Tekstkomentarza"/>
              <w:rPr>
                <w:lang w:val="pl-PL"/>
              </w:rPr>
            </w:pPr>
            <w:r w:rsidRPr="00F13A43">
              <w:rPr>
                <w:rFonts w:asciiTheme="majorHAnsi" w:hAnsiTheme="majorHAnsi" w:cs="Times New Roman"/>
                <w:lang w:val="pl-PL"/>
              </w:rPr>
              <w:t>Wzmocnienie prawnej ochrony torfowisk</w:t>
            </w:r>
            <w:r w:rsidR="007F4E52">
              <w:rPr>
                <w:rFonts w:asciiTheme="majorHAnsi" w:hAnsiTheme="majorHAnsi" w:cs="Times New Roman"/>
                <w:lang w:val="pl-PL"/>
              </w:rPr>
              <w:t xml:space="preserve"> poprzez</w:t>
            </w:r>
            <w:r w:rsidR="00DF7DD3">
              <w:rPr>
                <w:rFonts w:asciiTheme="majorHAnsi" w:hAnsiTheme="majorHAnsi" w:cs="Times New Roman"/>
                <w:lang w:val="pl-PL"/>
              </w:rPr>
              <w:t xml:space="preserve"> </w:t>
            </w:r>
            <w:r w:rsidR="00EE2B43">
              <w:rPr>
                <w:lang w:val="pl-PL"/>
              </w:rPr>
              <w:t>wykorzystanie instrumentów planowania przestrzennego celem ochrony torfowisk przed zabudową</w:t>
            </w:r>
          </w:p>
          <w:p w14:paraId="2B2ED548" w14:textId="3A6C3D55" w:rsidR="006D0EAD" w:rsidRDefault="006D0EAD" w:rsidP="00EE2B43">
            <w:pPr>
              <w:pStyle w:val="Tekstkomentarza"/>
              <w:rPr>
                <w:lang w:val="pl-PL"/>
              </w:rPr>
            </w:pPr>
            <w:r w:rsidRPr="00437F2B">
              <w:rPr>
                <w:lang w:val="pl-PL"/>
              </w:rPr>
              <w:t xml:space="preserve">Kompensacja przyrodnicza w przypadku </w:t>
            </w:r>
            <w:r w:rsidR="00F34530" w:rsidRPr="00437F2B">
              <w:rPr>
                <w:lang w:val="pl-PL"/>
              </w:rPr>
              <w:t>degradacji</w:t>
            </w:r>
            <w:r w:rsidRPr="00437F2B">
              <w:rPr>
                <w:lang w:val="pl-PL"/>
              </w:rPr>
              <w:t xml:space="preserve"> torfowisk</w:t>
            </w:r>
            <w:r w:rsidR="00F34530" w:rsidRPr="00437F2B">
              <w:rPr>
                <w:lang w:val="pl-PL"/>
              </w:rPr>
              <w:t xml:space="preserve"> przez inwestycje o</w:t>
            </w:r>
            <w:r w:rsidR="0032064B">
              <w:rPr>
                <w:lang w:val="pl-PL"/>
              </w:rPr>
              <w:t> </w:t>
            </w:r>
            <w:r w:rsidR="00F34530" w:rsidRPr="00437F2B">
              <w:rPr>
                <w:lang w:val="pl-PL"/>
              </w:rPr>
              <w:t>strategicznym znaczeniu dla gospodarki i</w:t>
            </w:r>
            <w:r w:rsidR="0032064B">
              <w:rPr>
                <w:lang w:val="pl-PL"/>
              </w:rPr>
              <w:t> </w:t>
            </w:r>
            <w:r w:rsidR="00F34530" w:rsidRPr="00437F2B">
              <w:rPr>
                <w:lang w:val="pl-PL"/>
              </w:rPr>
              <w:t>obronności</w:t>
            </w:r>
            <w:r>
              <w:rPr>
                <w:lang w:val="pl-PL"/>
              </w:rPr>
              <w:t xml:space="preserve"> </w:t>
            </w:r>
          </w:p>
          <w:p w14:paraId="6A4B4A2F" w14:textId="26D92A46" w:rsidR="00437F2B" w:rsidRPr="00EE2B43" w:rsidRDefault="00437F2B" w:rsidP="00EE2B43">
            <w:pPr>
              <w:pStyle w:val="Tekstkomentarza"/>
              <w:rPr>
                <w:lang w:val="pl-PL"/>
              </w:rPr>
            </w:pPr>
            <w:r>
              <w:rPr>
                <w:lang w:val="pl-PL"/>
              </w:rPr>
              <w:t>Wzmocnienie ochrony torfowisk w procedurze oceny oddziaływania na środowisko</w:t>
            </w:r>
          </w:p>
          <w:p w14:paraId="07FA3515" w14:textId="77777777" w:rsidR="00B505B6" w:rsidRPr="005671BF" w:rsidRDefault="00B505B6" w:rsidP="005B0C5D">
            <w:pPr>
              <w:pStyle w:val="Default"/>
              <w:spacing w:after="120"/>
              <w:rPr>
                <w:rFonts w:asciiTheme="majorHAnsi" w:hAnsiTheme="majorHAnsi" w:cs="Times New Roman"/>
                <w:sz w:val="20"/>
                <w:szCs w:val="20"/>
                <w:lang w:val="pl-PL"/>
              </w:rPr>
            </w:pPr>
            <w:r w:rsidRPr="005671BF">
              <w:rPr>
                <w:rFonts w:asciiTheme="majorHAnsi" w:hAnsiTheme="majorHAnsi" w:cs="Times New Roman"/>
                <w:sz w:val="20"/>
                <w:szCs w:val="20"/>
                <w:lang w:val="pl-PL"/>
              </w:rPr>
              <w:t>Edukacja</w:t>
            </w:r>
          </w:p>
        </w:tc>
      </w:tr>
    </w:tbl>
    <w:p w14:paraId="354B722B" w14:textId="77777777" w:rsidR="005671BF" w:rsidRDefault="005671BF">
      <w:pPr>
        <w:rPr>
          <w:sz w:val="22"/>
          <w:szCs w:val="22"/>
          <w:lang w:val="pl-PL"/>
        </w:rPr>
      </w:pPr>
    </w:p>
    <w:p w14:paraId="73A384D6" w14:textId="77777777" w:rsidR="005671BF" w:rsidRDefault="005671BF">
      <w:pPr>
        <w:rPr>
          <w:sz w:val="22"/>
          <w:szCs w:val="22"/>
          <w:lang w:val="pl-PL"/>
        </w:rPr>
      </w:pPr>
    </w:p>
    <w:p w14:paraId="46CE4E6D" w14:textId="77777777" w:rsidR="005671BF" w:rsidRDefault="005671BF">
      <w:pPr>
        <w:rPr>
          <w:sz w:val="22"/>
          <w:szCs w:val="22"/>
          <w:lang w:val="pl-PL"/>
        </w:rPr>
        <w:sectPr w:rsidR="005671BF" w:rsidSect="008B42F9">
          <w:headerReference w:type="default" r:id="rId36"/>
          <w:pgSz w:w="16838" w:h="11906" w:orient="landscape"/>
          <w:pgMar w:top="1418" w:right="1418" w:bottom="1985" w:left="1418" w:header="0" w:footer="709" w:gutter="0"/>
          <w:cols w:space="708"/>
          <w:docGrid w:linePitch="360"/>
        </w:sectPr>
      </w:pPr>
    </w:p>
    <w:p w14:paraId="0DDD726F" w14:textId="77777777" w:rsidR="006016EE" w:rsidRPr="00A068DB" w:rsidRDefault="006016EE" w:rsidP="006016EE">
      <w:pPr>
        <w:rPr>
          <w:b/>
          <w:color w:val="3E762A" w:themeColor="accent1" w:themeShade="BF"/>
          <w:lang w:val="pl-PL"/>
        </w:rPr>
      </w:pPr>
      <w:r w:rsidRPr="00A068DB">
        <w:rPr>
          <w:b/>
          <w:color w:val="3E762A" w:themeColor="accent1" w:themeShade="BF"/>
          <w:lang w:val="pl-PL"/>
        </w:rPr>
        <w:lastRenderedPageBreak/>
        <w:t>Odwodnienie</w:t>
      </w:r>
    </w:p>
    <w:p w14:paraId="09C253C2" w14:textId="329BAF61" w:rsidR="00047DA4" w:rsidRDefault="006016EE" w:rsidP="00047DA4">
      <w:pPr>
        <w:jc w:val="both"/>
        <w:rPr>
          <w:sz w:val="22"/>
          <w:szCs w:val="22"/>
          <w:lang w:val="pl-PL"/>
        </w:rPr>
      </w:pPr>
      <w:r w:rsidRPr="0093385A">
        <w:rPr>
          <w:sz w:val="22"/>
          <w:szCs w:val="22"/>
          <w:lang w:val="pl-PL"/>
        </w:rPr>
        <w:t xml:space="preserve">Przyczyn odwodnienia torfowisk należy upatrywać przede wszystkim w prowadzonej przez dziesięciolecia odwodnieniowej gospodarce rolnej i leśnej. </w:t>
      </w:r>
      <w:r>
        <w:rPr>
          <w:sz w:val="22"/>
          <w:szCs w:val="22"/>
          <w:lang w:val="pl-PL"/>
        </w:rPr>
        <w:t>Obecnie w</w:t>
      </w:r>
      <w:r w:rsidRPr="0093385A">
        <w:rPr>
          <w:sz w:val="22"/>
          <w:szCs w:val="22"/>
          <w:lang w:val="pl-PL"/>
        </w:rPr>
        <w:t xml:space="preserve"> zdecydowanej większości przypadków wodę odprowadzają wykopane </w:t>
      </w:r>
      <w:r>
        <w:rPr>
          <w:sz w:val="22"/>
          <w:szCs w:val="22"/>
          <w:lang w:val="pl-PL"/>
        </w:rPr>
        <w:t>przed laty</w:t>
      </w:r>
      <w:r w:rsidRPr="0093385A">
        <w:rPr>
          <w:sz w:val="22"/>
          <w:szCs w:val="22"/>
          <w:lang w:val="pl-PL"/>
        </w:rPr>
        <w:t xml:space="preserve"> rowy odwadniające, które są czyszczone i</w:t>
      </w:r>
      <w:r>
        <w:rPr>
          <w:sz w:val="22"/>
          <w:szCs w:val="22"/>
          <w:lang w:val="pl-PL"/>
        </w:rPr>
        <w:t> </w:t>
      </w:r>
      <w:r w:rsidRPr="0093385A">
        <w:rPr>
          <w:sz w:val="22"/>
          <w:szCs w:val="22"/>
          <w:lang w:val="pl-PL"/>
        </w:rPr>
        <w:t xml:space="preserve">poddawane pracom konserwacyjnym w celu podtrzymania rolnictwa . Drugą przyczyną złego stanu hydrologicznego torfowisk jest uregulowanie rzek płynących przez zatorfione tereny oraz poddawanie ich pracom </w:t>
      </w:r>
      <w:proofErr w:type="spellStart"/>
      <w:r w:rsidRPr="0093385A">
        <w:rPr>
          <w:sz w:val="22"/>
          <w:szCs w:val="22"/>
          <w:lang w:val="pl-PL"/>
        </w:rPr>
        <w:t>utrzymaniowym.</w:t>
      </w:r>
      <w:r w:rsidR="00047DA4">
        <w:rPr>
          <w:sz w:val="22"/>
          <w:szCs w:val="22"/>
          <w:lang w:val="pl-PL"/>
        </w:rPr>
        <w:t>O</w:t>
      </w:r>
      <w:r w:rsidR="00047DA4" w:rsidRPr="00047DA4">
        <w:rPr>
          <w:sz w:val="22"/>
          <w:szCs w:val="22"/>
          <w:lang w:val="pl-PL"/>
        </w:rPr>
        <w:t>becnie</w:t>
      </w:r>
      <w:proofErr w:type="spellEnd"/>
      <w:r w:rsidR="00047DA4" w:rsidRPr="00047DA4">
        <w:rPr>
          <w:sz w:val="22"/>
          <w:szCs w:val="22"/>
          <w:lang w:val="pl-PL"/>
        </w:rPr>
        <w:t xml:space="preserve"> PGW Wody Polskie nie prowadzi prac hydrotechnicznych</w:t>
      </w:r>
      <w:r w:rsidR="00047DA4">
        <w:rPr>
          <w:sz w:val="22"/>
          <w:szCs w:val="22"/>
          <w:lang w:val="pl-PL"/>
        </w:rPr>
        <w:t xml:space="preserve"> </w:t>
      </w:r>
      <w:r w:rsidR="00047DA4" w:rsidRPr="00047DA4">
        <w:rPr>
          <w:sz w:val="22"/>
          <w:szCs w:val="22"/>
          <w:lang w:val="pl-PL"/>
        </w:rPr>
        <w:t xml:space="preserve">polegających na regulacji </w:t>
      </w:r>
      <w:r w:rsidR="00047DA4">
        <w:rPr>
          <w:sz w:val="22"/>
          <w:szCs w:val="22"/>
          <w:lang w:val="pl-PL"/>
        </w:rPr>
        <w:t xml:space="preserve">nowych </w:t>
      </w:r>
      <w:r w:rsidR="00047DA4" w:rsidRPr="00047DA4">
        <w:rPr>
          <w:sz w:val="22"/>
          <w:szCs w:val="22"/>
          <w:lang w:val="pl-PL"/>
        </w:rPr>
        <w:t>rzek</w:t>
      </w:r>
      <w:r w:rsidR="005E03A3">
        <w:rPr>
          <w:sz w:val="22"/>
          <w:szCs w:val="22"/>
          <w:lang w:val="pl-PL"/>
        </w:rPr>
        <w:t>.</w:t>
      </w:r>
    </w:p>
    <w:p w14:paraId="1872C15B" w14:textId="488DFA26" w:rsidR="006016EE" w:rsidRDefault="006016EE" w:rsidP="006016EE">
      <w:pPr>
        <w:jc w:val="both"/>
        <w:rPr>
          <w:sz w:val="22"/>
          <w:szCs w:val="22"/>
          <w:lang w:val="pl-PL"/>
        </w:rPr>
      </w:pPr>
      <w:r w:rsidRPr="0093385A">
        <w:rPr>
          <w:sz w:val="22"/>
          <w:szCs w:val="22"/>
          <w:lang w:val="pl-PL"/>
        </w:rPr>
        <w:t>Kolejną przyczyną są pobory wód w podziemnych ujęciach wody oraz regionalne zaburzenie warunków hydrologicznych np. przez odpompowywanie wód z wyrobisk kopalnianych</w:t>
      </w:r>
      <w:r>
        <w:rPr>
          <w:sz w:val="22"/>
          <w:szCs w:val="22"/>
          <w:lang w:val="pl-PL"/>
        </w:rPr>
        <w:t xml:space="preserve">. </w:t>
      </w:r>
      <w:r w:rsidRPr="006C761D">
        <w:rPr>
          <w:sz w:val="22"/>
          <w:szCs w:val="22"/>
          <w:lang w:val="pl-PL"/>
        </w:rPr>
        <w:t>Państwowy Instytut Geologiczny – Państwowy Instytut Badawczy</w:t>
      </w:r>
      <w:r>
        <w:rPr>
          <w:sz w:val="22"/>
          <w:szCs w:val="22"/>
          <w:lang w:val="pl-PL"/>
        </w:rPr>
        <w:t xml:space="preserve"> („PIG-PIB”) prezentuje m</w:t>
      </w:r>
      <w:r w:rsidRPr="00215701">
        <w:rPr>
          <w:sz w:val="22"/>
          <w:szCs w:val="22"/>
          <w:lang w:val="pl-PL"/>
        </w:rPr>
        <w:t>apy potencjału hydrogeologicznego dla rozwoju i</w:t>
      </w:r>
      <w:r>
        <w:rPr>
          <w:sz w:val="22"/>
          <w:szCs w:val="22"/>
          <w:lang w:val="pl-PL"/>
        </w:rPr>
        <w:t> </w:t>
      </w:r>
      <w:r w:rsidRPr="00215701">
        <w:rPr>
          <w:sz w:val="22"/>
          <w:szCs w:val="22"/>
          <w:lang w:val="pl-PL"/>
        </w:rPr>
        <w:t>funkcjonowania ekosystemów zależnych od wód podziemnych</w:t>
      </w:r>
      <w:r>
        <w:rPr>
          <w:sz w:val="22"/>
          <w:szCs w:val="22"/>
          <w:lang w:val="pl-PL"/>
        </w:rPr>
        <w:t xml:space="preserve"> jako efekt wieloletnich badań w tym zakresie.</w:t>
      </w:r>
    </w:p>
    <w:p w14:paraId="5700CDDA" w14:textId="34937816" w:rsidR="00E03A3C" w:rsidRPr="0093385A" w:rsidRDefault="00E03A3C" w:rsidP="006016EE">
      <w:pPr>
        <w:jc w:val="both"/>
        <w:rPr>
          <w:sz w:val="22"/>
          <w:szCs w:val="22"/>
          <w:lang w:val="pl-PL"/>
        </w:rPr>
      </w:pPr>
      <w:r w:rsidRPr="0093385A">
        <w:rPr>
          <w:sz w:val="22"/>
          <w:szCs w:val="22"/>
          <w:lang w:val="pl-PL"/>
        </w:rPr>
        <w:t>Konsekwencją odwodnienia torfowisk są między innymi:</w:t>
      </w:r>
    </w:p>
    <w:p w14:paraId="54E5F68A" w14:textId="5707A49E" w:rsidR="00E03A3C" w:rsidRPr="0093385A" w:rsidRDefault="00E03A3C" w:rsidP="006F3CC2">
      <w:pPr>
        <w:pStyle w:val="Akapitzlist"/>
        <w:numPr>
          <w:ilvl w:val="0"/>
          <w:numId w:val="5"/>
        </w:numPr>
        <w:spacing w:after="0"/>
        <w:ind w:left="284" w:hanging="284"/>
        <w:jc w:val="both"/>
        <w:rPr>
          <w:sz w:val="22"/>
          <w:szCs w:val="22"/>
          <w:lang w:val="pl-PL"/>
        </w:rPr>
      </w:pPr>
      <w:r w:rsidRPr="0093385A">
        <w:rPr>
          <w:sz w:val="22"/>
          <w:szCs w:val="22"/>
          <w:lang w:val="pl-PL"/>
        </w:rPr>
        <w:t>stan zagrożenia wyginięciem wielu gatunków roślin i zwierząt związanych z torfowiskami</w:t>
      </w:r>
      <w:r w:rsidR="00167D72">
        <w:rPr>
          <w:sz w:val="22"/>
          <w:szCs w:val="22"/>
          <w:lang w:val="pl-PL"/>
        </w:rPr>
        <w:t>;</w:t>
      </w:r>
    </w:p>
    <w:p w14:paraId="152FFDE0" w14:textId="252CCA1D" w:rsidR="00E03A3C" w:rsidRPr="001112BC" w:rsidRDefault="00E03A3C" w:rsidP="006F3CC2">
      <w:pPr>
        <w:pStyle w:val="Akapitzlist"/>
        <w:numPr>
          <w:ilvl w:val="0"/>
          <w:numId w:val="5"/>
        </w:numPr>
        <w:spacing w:after="0"/>
        <w:ind w:left="284" w:hanging="284"/>
        <w:jc w:val="both"/>
        <w:rPr>
          <w:sz w:val="22"/>
          <w:szCs w:val="22"/>
          <w:lang w:val="pl-PL"/>
        </w:rPr>
      </w:pPr>
      <w:r w:rsidRPr="0093385A">
        <w:rPr>
          <w:sz w:val="22"/>
          <w:szCs w:val="22"/>
          <w:lang w:val="pl-PL"/>
        </w:rPr>
        <w:t xml:space="preserve">zanik lub zły stan ekologiczny typowych </w:t>
      </w:r>
      <w:r w:rsidRPr="001112BC">
        <w:rPr>
          <w:sz w:val="22"/>
          <w:szCs w:val="22"/>
          <w:lang w:val="pl-PL"/>
        </w:rPr>
        <w:t>ekosystemów bagiennych</w:t>
      </w:r>
      <w:r w:rsidR="00F367A1" w:rsidRPr="001112BC">
        <w:rPr>
          <w:sz w:val="22"/>
          <w:szCs w:val="22"/>
          <w:lang w:val="pl-PL"/>
        </w:rPr>
        <w:t>;</w:t>
      </w:r>
    </w:p>
    <w:p w14:paraId="30BDE580" w14:textId="3BA9201B" w:rsidR="00E03A3C" w:rsidRPr="001112BC" w:rsidRDefault="7FAD7B95" w:rsidP="006F3CC2">
      <w:pPr>
        <w:pStyle w:val="Akapitzlist"/>
        <w:numPr>
          <w:ilvl w:val="0"/>
          <w:numId w:val="5"/>
        </w:numPr>
        <w:spacing w:after="0"/>
        <w:ind w:left="284" w:hanging="284"/>
        <w:jc w:val="both"/>
        <w:rPr>
          <w:sz w:val="22"/>
          <w:szCs w:val="22"/>
          <w:lang w:val="pl-PL"/>
        </w:rPr>
      </w:pPr>
      <w:r w:rsidRPr="23CCD8AE">
        <w:rPr>
          <w:sz w:val="22"/>
          <w:szCs w:val="22"/>
          <w:lang w:val="pl-PL"/>
        </w:rPr>
        <w:t>utrata retencji wody, szacowana na 5,39 mld m</w:t>
      </w:r>
      <w:r w:rsidRPr="23CCD8AE">
        <w:rPr>
          <w:sz w:val="22"/>
          <w:szCs w:val="22"/>
          <w:vertAlign w:val="superscript"/>
          <w:lang w:val="pl-PL"/>
        </w:rPr>
        <w:t>3</w:t>
      </w:r>
      <w:r w:rsidRPr="23CCD8AE">
        <w:rPr>
          <w:sz w:val="22"/>
          <w:szCs w:val="22"/>
          <w:lang w:val="pl-PL"/>
        </w:rPr>
        <w:t xml:space="preserve"> rok</w:t>
      </w:r>
      <w:r w:rsidRPr="23CCD8AE">
        <w:rPr>
          <w:sz w:val="22"/>
          <w:szCs w:val="22"/>
          <w:vertAlign w:val="superscript"/>
          <w:lang w:val="pl-PL"/>
        </w:rPr>
        <w:t>-1</w:t>
      </w:r>
      <w:r w:rsidRPr="23CCD8AE">
        <w:rPr>
          <w:sz w:val="22"/>
          <w:szCs w:val="22"/>
          <w:lang w:val="pl-PL"/>
        </w:rPr>
        <w:t>, o wartości 12,93 mld PLN rok</w:t>
      </w:r>
      <w:r w:rsidRPr="23CCD8AE">
        <w:rPr>
          <w:sz w:val="22"/>
          <w:szCs w:val="22"/>
          <w:vertAlign w:val="superscript"/>
          <w:lang w:val="pl-PL"/>
        </w:rPr>
        <w:t>-1</w:t>
      </w:r>
      <w:r w:rsidR="34CF8B46" w:rsidRPr="23CCD8AE">
        <w:rPr>
          <w:sz w:val="22"/>
          <w:szCs w:val="22"/>
          <w:lang w:val="pl-PL"/>
        </w:rPr>
        <w:t>;</w:t>
      </w:r>
    </w:p>
    <w:p w14:paraId="001A3226" w14:textId="77777777" w:rsidR="00E03A3C" w:rsidRPr="0093385A" w:rsidRDefault="00E03A3C" w:rsidP="006F3CC2">
      <w:pPr>
        <w:pStyle w:val="Akapitzlist"/>
        <w:numPr>
          <w:ilvl w:val="0"/>
          <w:numId w:val="5"/>
        </w:numPr>
        <w:ind w:left="284" w:hanging="284"/>
        <w:jc w:val="both"/>
        <w:rPr>
          <w:sz w:val="22"/>
          <w:szCs w:val="22"/>
          <w:lang w:val="pl-PL"/>
        </w:rPr>
      </w:pPr>
      <w:r w:rsidRPr="0093385A">
        <w:rPr>
          <w:sz w:val="22"/>
          <w:szCs w:val="22"/>
          <w:lang w:val="pl-PL"/>
        </w:rPr>
        <w:t>utrata innych usług regulacyjnych, kulturowych i podtrzymujących.</w:t>
      </w:r>
    </w:p>
    <w:p w14:paraId="08029CB2" w14:textId="3AA2034B" w:rsidR="00E03A3C" w:rsidRPr="0093385A" w:rsidRDefault="00167D72" w:rsidP="006F3CC2">
      <w:pPr>
        <w:jc w:val="both"/>
        <w:rPr>
          <w:sz w:val="22"/>
          <w:szCs w:val="22"/>
          <w:lang w:val="pl-PL"/>
        </w:rPr>
      </w:pPr>
      <w:r>
        <w:rPr>
          <w:sz w:val="22"/>
          <w:szCs w:val="22"/>
          <w:lang w:val="pl-PL"/>
        </w:rPr>
        <w:t>Koszt</w:t>
      </w:r>
      <w:r w:rsidRPr="00727F5B">
        <w:rPr>
          <w:sz w:val="22"/>
          <w:szCs w:val="22"/>
          <w:lang w:val="pl-PL"/>
        </w:rPr>
        <w:t xml:space="preserve"> utraconych </w:t>
      </w:r>
      <w:r>
        <w:rPr>
          <w:sz w:val="22"/>
          <w:szCs w:val="22"/>
          <w:lang w:val="pl-PL"/>
        </w:rPr>
        <w:t xml:space="preserve">regulacyjnych </w:t>
      </w:r>
      <w:r w:rsidRPr="00727F5B">
        <w:rPr>
          <w:sz w:val="22"/>
          <w:szCs w:val="22"/>
          <w:lang w:val="pl-PL"/>
        </w:rPr>
        <w:t>usług ekosystemowych</w:t>
      </w:r>
      <w:r>
        <w:rPr>
          <w:sz w:val="22"/>
          <w:szCs w:val="22"/>
          <w:lang w:val="pl-PL"/>
        </w:rPr>
        <w:t xml:space="preserve"> </w:t>
      </w:r>
      <w:r w:rsidRPr="00727F5B">
        <w:rPr>
          <w:sz w:val="22"/>
          <w:szCs w:val="22"/>
          <w:lang w:val="pl-PL"/>
        </w:rPr>
        <w:t>nie bilan</w:t>
      </w:r>
      <w:r>
        <w:rPr>
          <w:sz w:val="22"/>
          <w:szCs w:val="22"/>
          <w:lang w:val="pl-PL"/>
        </w:rPr>
        <w:t xml:space="preserve">suje się przez przychód uzyskany </w:t>
      </w:r>
      <w:r w:rsidRPr="00727F5B">
        <w:rPr>
          <w:sz w:val="22"/>
          <w:szCs w:val="22"/>
          <w:lang w:val="pl-PL"/>
        </w:rPr>
        <w:t>z</w:t>
      </w:r>
      <w:r>
        <w:rPr>
          <w:sz w:val="22"/>
          <w:szCs w:val="22"/>
          <w:lang w:val="pl-PL"/>
        </w:rPr>
        <w:t xml:space="preserve"> samych </w:t>
      </w:r>
      <w:r w:rsidR="00E03A3C" w:rsidRPr="0093385A">
        <w:rPr>
          <w:sz w:val="22"/>
          <w:szCs w:val="22"/>
          <w:lang w:val="pl-PL"/>
        </w:rPr>
        <w:t>usług zaopatrzeniowych generowanych przez torfowiska odwodnione, które są niższe niż zmonetaryzowana wartość wybranych utraconych usług regulacyjnych.</w:t>
      </w:r>
    </w:p>
    <w:p w14:paraId="5511512F" w14:textId="1636802C" w:rsidR="00B505B6" w:rsidRDefault="00B505B6" w:rsidP="006F3CC2">
      <w:pPr>
        <w:jc w:val="both"/>
        <w:rPr>
          <w:sz w:val="22"/>
          <w:szCs w:val="22"/>
          <w:lang w:val="pl-PL"/>
        </w:rPr>
      </w:pPr>
    </w:p>
    <w:tbl>
      <w:tblPr>
        <w:tblStyle w:val="Tabela-Siatka"/>
        <w:tblW w:w="0" w:type="auto"/>
        <w:tblLook w:val="04A0" w:firstRow="1" w:lastRow="0" w:firstColumn="1" w:lastColumn="0" w:noHBand="0" w:noVBand="1"/>
      </w:tblPr>
      <w:tblGrid>
        <w:gridCol w:w="8493"/>
      </w:tblGrid>
      <w:tr w:rsidR="00123B72" w:rsidRPr="00BB3283" w14:paraId="69234DFE" w14:textId="77777777" w:rsidTr="23CCD8AE">
        <w:tc>
          <w:tcPr>
            <w:tcW w:w="8493" w:type="dxa"/>
          </w:tcPr>
          <w:p w14:paraId="51B27870" w14:textId="77777777" w:rsidR="00123B72" w:rsidRPr="001112BC" w:rsidRDefault="65150F42" w:rsidP="23CCD8AE">
            <w:pPr>
              <w:jc w:val="center"/>
              <w:rPr>
                <w:rFonts w:asciiTheme="majorHAnsi" w:hAnsiTheme="majorHAnsi"/>
                <w:b/>
                <w:bCs/>
                <w:sz w:val="22"/>
                <w:szCs w:val="22"/>
                <w:lang w:val="pl-PL"/>
              </w:rPr>
            </w:pPr>
            <w:r w:rsidRPr="23CCD8AE">
              <w:rPr>
                <w:rFonts w:asciiTheme="majorHAnsi" w:hAnsiTheme="majorHAnsi"/>
                <w:b/>
                <w:bCs/>
                <w:sz w:val="22"/>
                <w:szCs w:val="22"/>
                <w:lang w:val="pl-PL"/>
              </w:rPr>
              <w:t>Klimatyczne koszty odwodnienia torfowisk Polski</w:t>
            </w:r>
          </w:p>
          <w:p w14:paraId="0CDA3CEA" w14:textId="77777777" w:rsidR="00123B72" w:rsidRPr="001112BC" w:rsidRDefault="00123B72" w:rsidP="001112BC">
            <w:pPr>
              <w:jc w:val="center"/>
              <w:rPr>
                <w:rFonts w:asciiTheme="majorHAnsi" w:hAnsiTheme="majorHAnsi"/>
                <w:b/>
                <w:sz w:val="22"/>
                <w:szCs w:val="22"/>
                <w:lang w:val="pl-PL"/>
              </w:rPr>
            </w:pPr>
          </w:p>
          <w:p w14:paraId="6653B015" w14:textId="59C3950C" w:rsidR="00123B72" w:rsidRPr="001112BC" w:rsidRDefault="00123B72" w:rsidP="001112BC">
            <w:pPr>
              <w:spacing w:line="264" w:lineRule="auto"/>
              <w:jc w:val="both"/>
              <w:rPr>
                <w:rFonts w:asciiTheme="majorHAnsi" w:hAnsiTheme="majorHAnsi"/>
                <w:sz w:val="22"/>
                <w:szCs w:val="22"/>
                <w:lang w:val="pl-PL"/>
              </w:rPr>
            </w:pPr>
            <w:r w:rsidRPr="001112BC">
              <w:rPr>
                <w:rFonts w:asciiTheme="majorHAnsi" w:hAnsiTheme="majorHAnsi"/>
                <w:sz w:val="22"/>
                <w:szCs w:val="22"/>
                <w:lang w:val="pl-PL"/>
              </w:rPr>
              <w:t xml:space="preserve">Torfowiska strefy umiarkowanej zachowane w stanie bagiennym pochłaniają </w:t>
            </w:r>
            <w:r w:rsidR="00167D72">
              <w:rPr>
                <w:rFonts w:asciiTheme="majorHAnsi" w:hAnsiTheme="majorHAnsi"/>
                <w:sz w:val="22"/>
                <w:szCs w:val="22"/>
                <w:lang w:val="pl-PL"/>
              </w:rPr>
              <w:t xml:space="preserve">rocznie </w:t>
            </w:r>
            <w:r w:rsidRPr="001112BC">
              <w:rPr>
                <w:rFonts w:asciiTheme="majorHAnsi" w:hAnsiTheme="majorHAnsi"/>
                <w:sz w:val="22"/>
                <w:szCs w:val="22"/>
                <w:lang w:val="pl-PL"/>
              </w:rPr>
              <w:t>średnio ok. 1,1</w:t>
            </w:r>
            <w:r w:rsidR="00147596">
              <w:rPr>
                <w:rFonts w:asciiTheme="majorHAnsi" w:hAnsiTheme="majorHAnsi"/>
                <w:sz w:val="22"/>
                <w:szCs w:val="22"/>
                <w:lang w:val="pl-PL"/>
              </w:rPr>
              <w:t> </w:t>
            </w:r>
            <w:r w:rsidRPr="001112BC">
              <w:rPr>
                <w:rFonts w:asciiTheme="majorHAnsi" w:hAnsiTheme="majorHAnsi"/>
                <w:sz w:val="22"/>
                <w:szCs w:val="22"/>
                <w:lang w:val="pl-PL"/>
              </w:rPr>
              <w:t>tony dwutlenku węgla na hektar</w:t>
            </w:r>
            <w:r w:rsidR="0065634C">
              <w:rPr>
                <w:rFonts w:asciiTheme="majorHAnsi" w:hAnsiTheme="majorHAnsi"/>
                <w:sz w:val="22"/>
                <w:szCs w:val="22"/>
                <w:lang w:val="pl-PL"/>
              </w:rPr>
              <w:t xml:space="preserve"> (</w:t>
            </w:r>
            <w:proofErr w:type="spellStart"/>
            <w:r w:rsidR="0065634C" w:rsidRPr="0032064B">
              <w:rPr>
                <w:rFonts w:asciiTheme="majorHAnsi" w:hAnsiTheme="majorHAnsi"/>
                <w:sz w:val="22"/>
                <w:szCs w:val="22"/>
                <w:lang w:val="pl-PL"/>
              </w:rPr>
              <w:t>Swindles</w:t>
            </w:r>
            <w:proofErr w:type="spellEnd"/>
            <w:r w:rsidRPr="001112BC">
              <w:rPr>
                <w:rFonts w:asciiTheme="majorHAnsi" w:hAnsiTheme="majorHAnsi"/>
                <w:sz w:val="22"/>
                <w:szCs w:val="22"/>
                <w:lang w:val="pl-PL"/>
              </w:rPr>
              <w:t xml:space="preserve">, </w:t>
            </w:r>
            <w:r w:rsidR="0065634C">
              <w:rPr>
                <w:rFonts w:asciiTheme="majorHAnsi" w:hAnsiTheme="majorHAnsi"/>
                <w:sz w:val="22"/>
                <w:szCs w:val="22"/>
                <w:lang w:val="pl-PL"/>
              </w:rPr>
              <w:t xml:space="preserve">2025) </w:t>
            </w:r>
            <w:r w:rsidRPr="001112BC">
              <w:rPr>
                <w:rFonts w:asciiTheme="majorHAnsi" w:hAnsiTheme="majorHAnsi"/>
                <w:sz w:val="22"/>
                <w:szCs w:val="22"/>
                <w:lang w:val="pl-PL"/>
              </w:rPr>
              <w:t>unieruchamiając zawarty w nim węgiel w pokładach torfu. Jest to akumulacja netto, zważywszy, że część węgla emitowana jest z bagiennej gleby z</w:t>
            </w:r>
            <w:r w:rsidR="00147596">
              <w:rPr>
                <w:rFonts w:asciiTheme="majorHAnsi" w:hAnsiTheme="majorHAnsi"/>
                <w:sz w:val="22"/>
                <w:szCs w:val="22"/>
                <w:lang w:val="pl-PL"/>
              </w:rPr>
              <w:t> </w:t>
            </w:r>
            <w:r w:rsidRPr="001112BC">
              <w:rPr>
                <w:rFonts w:asciiTheme="majorHAnsi" w:hAnsiTheme="majorHAnsi"/>
                <w:sz w:val="22"/>
                <w:szCs w:val="22"/>
                <w:lang w:val="pl-PL"/>
              </w:rPr>
              <w:t>powrotem do atmosfery w postaci metanu (CH</w:t>
            </w:r>
            <w:r w:rsidRPr="001112BC">
              <w:rPr>
                <w:rFonts w:asciiTheme="majorHAnsi" w:hAnsiTheme="majorHAnsi"/>
                <w:sz w:val="22"/>
                <w:szCs w:val="22"/>
                <w:vertAlign w:val="subscript"/>
                <w:lang w:val="pl-PL"/>
              </w:rPr>
              <w:t>4</w:t>
            </w:r>
            <w:r w:rsidRPr="001112BC">
              <w:rPr>
                <w:rFonts w:asciiTheme="majorHAnsi" w:hAnsiTheme="majorHAnsi"/>
                <w:sz w:val="22"/>
                <w:szCs w:val="22"/>
                <w:lang w:val="pl-PL"/>
              </w:rPr>
              <w:t>), który ma -</w:t>
            </w:r>
            <w:r w:rsidR="0065634C">
              <w:rPr>
                <w:rFonts w:asciiTheme="majorHAnsi" w:hAnsiTheme="majorHAnsi"/>
                <w:sz w:val="22"/>
                <w:szCs w:val="22"/>
                <w:lang w:val="pl-PL"/>
              </w:rPr>
              <w:t xml:space="preserve">30 </w:t>
            </w:r>
            <w:r w:rsidRPr="001112BC">
              <w:rPr>
                <w:rFonts w:asciiTheme="majorHAnsi" w:hAnsiTheme="majorHAnsi"/>
                <w:sz w:val="22"/>
                <w:szCs w:val="22"/>
                <w:lang w:val="pl-PL"/>
              </w:rPr>
              <w:t xml:space="preserve">razy wyższy (w 100-letnim horyzoncie czasowym) potencjał wpływu na efekt cieplarniany. Emisje metanu są jednak o rząd wielkości niższe niż pochłanianie dwutlenku węgla, co sprawia, że w długim horyzoncie czasowym ten drugi efekt przeważa, dzięki czemu bagna mają ujemne wymuszenie radiacyjne (obniżają efekt cieplarniany). </w:t>
            </w:r>
          </w:p>
          <w:p w14:paraId="13201072" w14:textId="2ABDA89D" w:rsidR="00123B72" w:rsidRPr="001112BC" w:rsidRDefault="00123B72" w:rsidP="001112BC">
            <w:pPr>
              <w:spacing w:line="264" w:lineRule="auto"/>
              <w:jc w:val="both"/>
              <w:rPr>
                <w:rFonts w:asciiTheme="majorHAnsi" w:hAnsiTheme="majorHAnsi"/>
                <w:sz w:val="22"/>
                <w:szCs w:val="22"/>
                <w:lang w:val="pl-PL"/>
              </w:rPr>
            </w:pPr>
            <w:r w:rsidRPr="001112BC">
              <w:rPr>
                <w:rFonts w:asciiTheme="majorHAnsi" w:hAnsiTheme="majorHAnsi"/>
                <w:sz w:val="22"/>
                <w:szCs w:val="22"/>
                <w:lang w:val="pl-PL"/>
              </w:rPr>
              <w:t>Akumulacji i emisji gazów cieplarnianych z naturalnych ekosystemów nie uwzględnia się w</w:t>
            </w:r>
            <w:r w:rsidR="00147596">
              <w:rPr>
                <w:rFonts w:asciiTheme="majorHAnsi" w:hAnsiTheme="majorHAnsi"/>
                <w:sz w:val="22"/>
                <w:szCs w:val="22"/>
                <w:lang w:val="pl-PL"/>
              </w:rPr>
              <w:t> </w:t>
            </w:r>
            <w:r w:rsidRPr="001112BC">
              <w:rPr>
                <w:rFonts w:asciiTheme="majorHAnsi" w:hAnsiTheme="majorHAnsi"/>
                <w:sz w:val="22"/>
                <w:szCs w:val="22"/>
                <w:lang w:val="pl-PL"/>
              </w:rPr>
              <w:t xml:space="preserve">polityce klimatycznej (nie są one przedmiotem raportowania w ramach UNFCCC), stanowiąc naturalne tło. Nie przeszkadza to jednak w wyliczeniu monetarnej wartości tej usługi ekosystemowej. Zakładając, że 245,7 tys. ha polskich torfowisk zachowało się w stanie bagiennym, całkowitą roczną akumulację można oszacować na 270,3 </w:t>
            </w:r>
            <w:proofErr w:type="spellStart"/>
            <w:r w:rsidRPr="001112BC">
              <w:rPr>
                <w:rFonts w:asciiTheme="majorHAnsi" w:hAnsiTheme="majorHAnsi"/>
                <w:sz w:val="22"/>
                <w:szCs w:val="22"/>
                <w:lang w:val="pl-PL"/>
              </w:rPr>
              <w:t>Kt</w:t>
            </w:r>
            <w:proofErr w:type="spellEnd"/>
            <w:r w:rsidRPr="001112BC">
              <w:rPr>
                <w:rFonts w:asciiTheme="majorHAnsi" w:hAnsiTheme="majorHAnsi"/>
                <w:sz w:val="22"/>
                <w:szCs w:val="22"/>
                <w:lang w:val="pl-PL"/>
              </w:rPr>
              <w:t xml:space="preserve"> CO</w:t>
            </w:r>
            <w:r w:rsidRPr="001112BC">
              <w:rPr>
                <w:rFonts w:asciiTheme="majorHAnsi" w:hAnsiTheme="majorHAnsi"/>
                <w:sz w:val="22"/>
                <w:szCs w:val="22"/>
                <w:vertAlign w:val="subscript"/>
                <w:lang w:val="pl-PL"/>
              </w:rPr>
              <w:t>2</w:t>
            </w:r>
            <w:r w:rsidRPr="001112BC">
              <w:rPr>
                <w:rFonts w:asciiTheme="majorHAnsi" w:hAnsiTheme="majorHAnsi"/>
                <w:sz w:val="22"/>
                <w:szCs w:val="22"/>
                <w:lang w:val="pl-PL"/>
              </w:rPr>
              <w:t>. Jest to usługa o</w:t>
            </w:r>
            <w:r w:rsidR="00147596">
              <w:rPr>
                <w:rFonts w:asciiTheme="majorHAnsi" w:hAnsiTheme="majorHAnsi"/>
                <w:sz w:val="22"/>
                <w:szCs w:val="22"/>
                <w:lang w:val="pl-PL"/>
              </w:rPr>
              <w:t> </w:t>
            </w:r>
            <w:r w:rsidRPr="001112BC">
              <w:rPr>
                <w:rFonts w:asciiTheme="majorHAnsi" w:hAnsiTheme="majorHAnsi"/>
                <w:sz w:val="22"/>
                <w:szCs w:val="22"/>
                <w:lang w:val="pl-PL"/>
              </w:rPr>
              <w:t xml:space="preserve">wartości </w:t>
            </w:r>
            <w:r w:rsidR="00967D65">
              <w:rPr>
                <w:rFonts w:asciiTheme="majorHAnsi" w:hAnsiTheme="majorHAnsi"/>
                <w:sz w:val="22"/>
                <w:szCs w:val="22"/>
                <w:lang w:val="pl-PL"/>
              </w:rPr>
              <w:t xml:space="preserve">80,7 </w:t>
            </w:r>
            <w:r w:rsidRPr="001112BC">
              <w:rPr>
                <w:rFonts w:asciiTheme="majorHAnsi" w:hAnsiTheme="majorHAnsi"/>
                <w:sz w:val="22"/>
                <w:szCs w:val="22"/>
                <w:lang w:val="pl-PL"/>
              </w:rPr>
              <w:t>mln PLN rocznie (wyliczonej na podstawie aktualnej ceny tony CO</w:t>
            </w:r>
            <w:r w:rsidRPr="001112BC">
              <w:rPr>
                <w:rFonts w:asciiTheme="majorHAnsi" w:hAnsiTheme="majorHAnsi"/>
                <w:sz w:val="22"/>
                <w:szCs w:val="22"/>
                <w:vertAlign w:val="subscript"/>
                <w:lang w:val="pl-PL"/>
              </w:rPr>
              <w:t>2</w:t>
            </w:r>
            <w:r w:rsidRPr="001112BC">
              <w:rPr>
                <w:rFonts w:asciiTheme="majorHAnsi" w:hAnsiTheme="majorHAnsi"/>
                <w:sz w:val="22"/>
                <w:szCs w:val="22"/>
                <w:lang w:val="pl-PL"/>
              </w:rPr>
              <w:t xml:space="preserve"> na europejskim rynku pozwoleń na emisję). Gdyby wszystkie torfowiska Polski były bagnami (nie były odwodnione), ich roczna akumulacja węgla wyniosłaby 1,8 Mt CO</w:t>
            </w:r>
            <w:r w:rsidRPr="001112BC">
              <w:rPr>
                <w:rFonts w:asciiTheme="majorHAnsi" w:hAnsiTheme="majorHAnsi"/>
                <w:sz w:val="22"/>
                <w:szCs w:val="22"/>
                <w:vertAlign w:val="subscript"/>
                <w:lang w:val="pl-PL"/>
              </w:rPr>
              <w:t>2</w:t>
            </w:r>
            <w:r w:rsidRPr="001112BC">
              <w:rPr>
                <w:rFonts w:asciiTheme="majorHAnsi" w:hAnsiTheme="majorHAnsi"/>
                <w:sz w:val="22"/>
                <w:szCs w:val="22"/>
                <w:lang w:val="pl-PL"/>
              </w:rPr>
              <w:t xml:space="preserve">, stanowiąc wartość </w:t>
            </w:r>
            <w:r w:rsidR="00967D65">
              <w:rPr>
                <w:rFonts w:asciiTheme="majorHAnsi" w:hAnsiTheme="majorHAnsi"/>
                <w:sz w:val="22"/>
                <w:szCs w:val="22"/>
                <w:lang w:val="pl-PL"/>
              </w:rPr>
              <w:t xml:space="preserve">538 </w:t>
            </w:r>
            <w:r w:rsidRPr="001112BC">
              <w:rPr>
                <w:rFonts w:asciiTheme="majorHAnsi" w:hAnsiTheme="majorHAnsi"/>
                <w:sz w:val="22"/>
                <w:szCs w:val="22"/>
                <w:lang w:val="pl-PL"/>
              </w:rPr>
              <w:t xml:space="preserve">mln PLN rocznie. </w:t>
            </w:r>
          </w:p>
          <w:p w14:paraId="2D4A0CCF" w14:textId="4574620D" w:rsidR="00123B72" w:rsidRPr="001112BC" w:rsidRDefault="1442B279" w:rsidP="3FD7B769">
            <w:pPr>
              <w:spacing w:line="264" w:lineRule="auto"/>
              <w:jc w:val="both"/>
              <w:rPr>
                <w:rFonts w:asciiTheme="majorHAnsi" w:hAnsiTheme="majorHAnsi"/>
                <w:sz w:val="22"/>
                <w:szCs w:val="22"/>
                <w:lang w:val="pl-PL"/>
              </w:rPr>
            </w:pPr>
            <w:r w:rsidRPr="1442B279">
              <w:rPr>
                <w:rFonts w:asciiTheme="majorHAnsi" w:hAnsiTheme="majorHAnsi"/>
                <w:sz w:val="22"/>
                <w:szCs w:val="22"/>
                <w:lang w:val="pl-PL"/>
              </w:rPr>
              <w:lastRenderedPageBreak/>
              <w:t>Osuszone torfowiska zmieniają się z pochłaniaczy dwutlenku węgla w jego źródła uwalniając do atmosfery węgiel zasymilowany przez rośliny w minionych tysiącleciach. Emisje CO</w:t>
            </w:r>
            <w:r w:rsidRPr="1442B279">
              <w:rPr>
                <w:rFonts w:asciiTheme="majorHAnsi" w:hAnsiTheme="majorHAnsi"/>
                <w:sz w:val="22"/>
                <w:szCs w:val="22"/>
                <w:vertAlign w:val="subscript"/>
                <w:lang w:val="pl-PL"/>
              </w:rPr>
              <w:t>2</w:t>
            </w:r>
            <w:r w:rsidRPr="1442B279">
              <w:rPr>
                <w:rFonts w:asciiTheme="majorHAnsi" w:hAnsiTheme="majorHAnsi"/>
                <w:sz w:val="22"/>
                <w:szCs w:val="22"/>
                <w:lang w:val="pl-PL"/>
              </w:rPr>
              <w:t xml:space="preserve"> są tym większe, im głębszy jest poziom wody w torfowisku, rosną też wraz z żyznością i są wyższe na gruntach ornych niż na gruntach trwale pokrytych roślinnością. Poza dwutlenkiem węgla, osuszanie torfowisk powiększa też emisje innych gazów cieplarnianych, w tym tlenku azotu (N</w:t>
            </w:r>
            <w:r w:rsidRPr="1442B279">
              <w:rPr>
                <w:rFonts w:asciiTheme="majorHAnsi" w:hAnsiTheme="majorHAnsi"/>
                <w:sz w:val="22"/>
                <w:szCs w:val="22"/>
                <w:vertAlign w:val="subscript"/>
                <w:lang w:val="pl-PL"/>
              </w:rPr>
              <w:t>2</w:t>
            </w:r>
            <w:r w:rsidRPr="1442B279">
              <w:rPr>
                <w:rFonts w:asciiTheme="majorHAnsi" w:hAnsiTheme="majorHAnsi"/>
                <w:sz w:val="22"/>
                <w:szCs w:val="22"/>
                <w:lang w:val="pl-PL"/>
              </w:rPr>
              <w:t xml:space="preserve">O) oraz metanu, który powstaje w głębszych warstwach torfowiska i rowach odwadniających, będących efektem tlenowego rozkładu w odwodnionej części profilu, rozpuszczonych związków organicznych. Zastosowane w </w:t>
            </w:r>
            <w:r w:rsidRPr="1442B279">
              <w:rPr>
                <w:rFonts w:asciiTheme="majorHAnsi" w:hAnsiTheme="majorHAnsi"/>
                <w:b/>
                <w:bCs/>
                <w:sz w:val="22"/>
                <w:szCs w:val="22"/>
                <w:lang w:val="pl-PL"/>
              </w:rPr>
              <w:t>tabeli 2.2.1.A.</w:t>
            </w:r>
            <w:r w:rsidRPr="1442B279">
              <w:rPr>
                <w:rFonts w:asciiTheme="majorHAnsi" w:hAnsiTheme="majorHAnsi"/>
                <w:sz w:val="22"/>
                <w:szCs w:val="22"/>
                <w:lang w:val="pl-PL"/>
              </w:rPr>
              <w:t xml:space="preserve"> wskaźnik</w:t>
            </w:r>
            <w:r w:rsidR="00295277">
              <w:rPr>
                <w:rFonts w:asciiTheme="majorHAnsi" w:hAnsiTheme="majorHAnsi"/>
                <w:sz w:val="22"/>
                <w:szCs w:val="22"/>
                <w:lang w:val="pl-PL"/>
              </w:rPr>
              <w:t>i</w:t>
            </w:r>
            <w:r w:rsidRPr="1442B279">
              <w:rPr>
                <w:rFonts w:asciiTheme="majorHAnsi" w:hAnsiTheme="majorHAnsi"/>
                <w:sz w:val="22"/>
                <w:szCs w:val="22"/>
                <w:lang w:val="pl-PL"/>
              </w:rPr>
              <w:t xml:space="preserve"> emisji zalecane przez Międzyrządowy Panel ds. Zmian Klimatu, dalej jako „IPCC”, (</w:t>
            </w:r>
            <w:proofErr w:type="spellStart"/>
            <w:r w:rsidRPr="1442B279">
              <w:rPr>
                <w:rFonts w:asciiTheme="majorHAnsi" w:hAnsiTheme="majorHAnsi"/>
                <w:sz w:val="22"/>
                <w:szCs w:val="22"/>
                <w:lang w:val="pl-PL"/>
              </w:rPr>
              <w:t>Hiraishi</w:t>
            </w:r>
            <w:proofErr w:type="spellEnd"/>
            <w:r w:rsidRPr="1442B279">
              <w:rPr>
                <w:rFonts w:asciiTheme="majorHAnsi" w:hAnsiTheme="majorHAnsi"/>
                <w:sz w:val="22"/>
                <w:szCs w:val="22"/>
                <w:lang w:val="pl-PL"/>
              </w:rPr>
              <w:t xml:space="preserve"> i in. 2014) uwzględniają wszystkie te efekty, wyrażając je w postaci potencjału globalnego ocieplenia (GPW), jako ekwiwalenty CO</w:t>
            </w:r>
            <w:r w:rsidRPr="1442B279">
              <w:rPr>
                <w:rFonts w:asciiTheme="majorHAnsi" w:hAnsiTheme="majorHAnsi"/>
                <w:sz w:val="22"/>
                <w:szCs w:val="22"/>
                <w:vertAlign w:val="subscript"/>
                <w:lang w:val="pl-PL"/>
              </w:rPr>
              <w:t>2</w:t>
            </w:r>
            <w:r w:rsidRPr="1442B279">
              <w:rPr>
                <w:rFonts w:asciiTheme="majorHAnsi" w:hAnsiTheme="majorHAnsi"/>
                <w:sz w:val="22"/>
                <w:szCs w:val="22"/>
                <w:lang w:val="pl-PL"/>
              </w:rPr>
              <w:t>.</w:t>
            </w:r>
          </w:p>
          <w:p w14:paraId="45C001CF" w14:textId="77777777" w:rsidR="00B462D8" w:rsidRPr="001112BC" w:rsidRDefault="00B462D8" w:rsidP="006F3CC2">
            <w:pPr>
              <w:jc w:val="both"/>
              <w:rPr>
                <w:rFonts w:asciiTheme="majorHAnsi" w:hAnsiTheme="majorHAnsi"/>
                <w:sz w:val="22"/>
                <w:szCs w:val="22"/>
                <w:lang w:val="pl-PL"/>
              </w:rPr>
            </w:pPr>
          </w:p>
          <w:p w14:paraId="3ED5B17B" w14:textId="77777777" w:rsidR="00B462D8" w:rsidRPr="001112BC" w:rsidRDefault="00B462D8" w:rsidP="006F3CC2">
            <w:pPr>
              <w:jc w:val="both"/>
              <w:rPr>
                <w:rFonts w:asciiTheme="majorHAnsi" w:hAnsiTheme="majorHAnsi"/>
                <w:sz w:val="22"/>
                <w:szCs w:val="22"/>
                <w:lang w:val="pl-PL"/>
              </w:rPr>
            </w:pPr>
          </w:p>
          <w:p w14:paraId="1B4C8A48" w14:textId="48FA4AFA" w:rsidR="00B462D8" w:rsidRPr="001112BC" w:rsidRDefault="00B462D8" w:rsidP="001112BC">
            <w:pPr>
              <w:jc w:val="both"/>
              <w:rPr>
                <w:rFonts w:asciiTheme="majorHAnsi" w:hAnsiTheme="majorHAnsi"/>
                <w:sz w:val="22"/>
                <w:szCs w:val="22"/>
                <w:lang w:val="pl-PL"/>
              </w:rPr>
            </w:pPr>
            <w:r w:rsidRPr="001112BC">
              <w:rPr>
                <w:rFonts w:asciiTheme="majorHAnsi" w:hAnsiTheme="majorHAnsi"/>
                <w:b/>
                <w:sz w:val="22"/>
                <w:szCs w:val="22"/>
                <w:lang w:val="pl-PL"/>
              </w:rPr>
              <w:t>Tabela 2.2.1.A.</w:t>
            </w:r>
            <w:r w:rsidRPr="001112BC">
              <w:rPr>
                <w:rFonts w:asciiTheme="majorHAnsi" w:hAnsiTheme="majorHAnsi"/>
                <w:sz w:val="22"/>
                <w:szCs w:val="22"/>
                <w:lang w:val="pl-PL"/>
              </w:rPr>
              <w:t xml:space="preserve"> Emisje i akumulacje gazów cieplarnianych na torfowiskach. GPW – współczynnik wpływu na ocieplenie klimatu (</w:t>
            </w:r>
            <w:proofErr w:type="spellStart"/>
            <w:r w:rsidRPr="001112BC">
              <w:rPr>
                <w:rFonts w:asciiTheme="majorHAnsi" w:hAnsiTheme="majorHAnsi"/>
                <w:i/>
                <w:sz w:val="22"/>
                <w:szCs w:val="22"/>
                <w:lang w:val="pl-PL"/>
              </w:rPr>
              <w:t>global</w:t>
            </w:r>
            <w:proofErr w:type="spellEnd"/>
            <w:r w:rsidRPr="001112BC">
              <w:rPr>
                <w:rFonts w:asciiTheme="majorHAnsi" w:hAnsiTheme="majorHAnsi"/>
                <w:i/>
                <w:sz w:val="22"/>
                <w:szCs w:val="22"/>
                <w:lang w:val="pl-PL"/>
              </w:rPr>
              <w:t xml:space="preserve"> </w:t>
            </w:r>
            <w:proofErr w:type="spellStart"/>
            <w:r w:rsidRPr="001112BC">
              <w:rPr>
                <w:rFonts w:asciiTheme="majorHAnsi" w:hAnsiTheme="majorHAnsi"/>
                <w:i/>
                <w:sz w:val="22"/>
                <w:szCs w:val="22"/>
                <w:lang w:val="pl-PL"/>
              </w:rPr>
              <w:t>warming</w:t>
            </w:r>
            <w:proofErr w:type="spellEnd"/>
            <w:r w:rsidRPr="001112BC">
              <w:rPr>
                <w:rFonts w:asciiTheme="majorHAnsi" w:hAnsiTheme="majorHAnsi"/>
                <w:i/>
                <w:sz w:val="22"/>
                <w:szCs w:val="22"/>
                <w:lang w:val="pl-PL"/>
              </w:rPr>
              <w:t xml:space="preserve"> </w:t>
            </w:r>
            <w:proofErr w:type="spellStart"/>
            <w:r w:rsidRPr="001112BC">
              <w:rPr>
                <w:rFonts w:asciiTheme="majorHAnsi" w:hAnsiTheme="majorHAnsi"/>
                <w:i/>
                <w:sz w:val="22"/>
                <w:szCs w:val="22"/>
                <w:lang w:val="pl-PL"/>
              </w:rPr>
              <w:t>potential</w:t>
            </w:r>
            <w:proofErr w:type="spellEnd"/>
            <w:r w:rsidRPr="001112BC">
              <w:rPr>
                <w:rFonts w:asciiTheme="majorHAnsi" w:hAnsiTheme="majorHAnsi"/>
                <w:sz w:val="22"/>
                <w:szCs w:val="22"/>
                <w:lang w:val="pl-PL"/>
              </w:rPr>
              <w:t>)</w:t>
            </w:r>
            <w:r w:rsidR="006605B4">
              <w:rPr>
                <w:rFonts w:asciiTheme="majorHAnsi" w:hAnsiTheme="majorHAnsi"/>
                <w:sz w:val="22"/>
                <w:szCs w:val="22"/>
                <w:lang w:val="pl-PL"/>
              </w:rPr>
              <w:t xml:space="preserve">, na podstawie </w:t>
            </w:r>
            <w:r w:rsidR="006605B4" w:rsidRPr="001112BC">
              <w:rPr>
                <w:rFonts w:asciiTheme="majorHAnsi" w:hAnsiTheme="majorHAnsi"/>
                <w:sz w:val="22"/>
                <w:szCs w:val="22"/>
                <w:lang w:val="pl-PL"/>
              </w:rPr>
              <w:t>(</w:t>
            </w:r>
            <w:proofErr w:type="spellStart"/>
            <w:r w:rsidR="006605B4" w:rsidRPr="001112BC">
              <w:rPr>
                <w:rFonts w:asciiTheme="majorHAnsi" w:hAnsiTheme="majorHAnsi"/>
                <w:sz w:val="22"/>
                <w:szCs w:val="22"/>
                <w:lang w:val="pl-PL"/>
              </w:rPr>
              <w:t>Hiraishi</w:t>
            </w:r>
            <w:proofErr w:type="spellEnd"/>
            <w:r w:rsidR="006605B4" w:rsidRPr="001112BC">
              <w:rPr>
                <w:rFonts w:asciiTheme="majorHAnsi" w:hAnsiTheme="majorHAnsi"/>
                <w:sz w:val="22"/>
                <w:szCs w:val="22"/>
                <w:lang w:val="pl-PL"/>
              </w:rPr>
              <w:t xml:space="preserve"> i in. 2014)</w:t>
            </w:r>
          </w:p>
          <w:p w14:paraId="514D3DE6" w14:textId="77777777" w:rsidR="00B462D8" w:rsidRPr="001112BC" w:rsidRDefault="00B462D8" w:rsidP="006F3CC2">
            <w:pPr>
              <w:jc w:val="both"/>
              <w:rPr>
                <w:rFonts w:asciiTheme="majorHAnsi" w:hAnsiTheme="majorHAnsi"/>
                <w:sz w:val="22"/>
                <w:szCs w:val="22"/>
                <w:lang w:val="pl-PL"/>
              </w:rPr>
            </w:pPr>
          </w:p>
          <w:tbl>
            <w:tblPr>
              <w:tblW w:w="5000" w:type="pct"/>
              <w:tblCellMar>
                <w:left w:w="70" w:type="dxa"/>
                <w:right w:w="70" w:type="dxa"/>
              </w:tblCellMar>
              <w:tblLook w:val="04A0" w:firstRow="1" w:lastRow="0" w:firstColumn="1" w:lastColumn="0" w:noHBand="0" w:noVBand="1"/>
            </w:tblPr>
            <w:tblGrid>
              <w:gridCol w:w="5587"/>
              <w:gridCol w:w="2690"/>
            </w:tblGrid>
            <w:tr w:rsidR="00251D32" w:rsidRPr="006605B4" w14:paraId="053C70EF" w14:textId="77777777" w:rsidTr="005327A1">
              <w:trPr>
                <w:trHeight w:val="560"/>
              </w:trPr>
              <w:tc>
                <w:tcPr>
                  <w:tcW w:w="3375" w:type="pct"/>
                  <w:vMerge w:val="restart"/>
                  <w:tcBorders>
                    <w:top w:val="single" w:sz="4" w:space="0" w:color="auto"/>
                    <w:left w:val="nil"/>
                    <w:right w:val="nil"/>
                  </w:tcBorders>
                  <w:noWrap/>
                  <w:vAlign w:val="center"/>
                  <w:hideMark/>
                </w:tcPr>
                <w:p w14:paraId="1DA14BE8" w14:textId="77777777" w:rsidR="00251D32" w:rsidRPr="008864C6" w:rsidRDefault="00251D32" w:rsidP="00B462D8">
                  <w:pPr>
                    <w:spacing w:after="0" w:line="240" w:lineRule="auto"/>
                    <w:rPr>
                      <w:rFonts w:asciiTheme="majorHAnsi" w:eastAsia="Times New Roman" w:hAnsiTheme="majorHAnsi" w:cs="Calibri Light"/>
                      <w:b/>
                      <w:sz w:val="22"/>
                      <w:szCs w:val="22"/>
                      <w:highlight w:val="red"/>
                      <w:lang w:val="pl-PL" w:eastAsia="pl-PL"/>
                    </w:rPr>
                  </w:pPr>
                  <w:r w:rsidRPr="008864C6">
                    <w:rPr>
                      <w:rFonts w:asciiTheme="majorHAnsi" w:eastAsia="Times New Roman" w:hAnsiTheme="majorHAnsi" w:cs="Calibri Light"/>
                      <w:b/>
                      <w:sz w:val="22"/>
                      <w:szCs w:val="22"/>
                      <w:lang w:val="pl-PL" w:eastAsia="pl-PL"/>
                    </w:rPr>
                    <w:t xml:space="preserve">Kategoria użytkowania gruntów </w:t>
                  </w:r>
                </w:p>
              </w:tc>
              <w:tc>
                <w:tcPr>
                  <w:tcW w:w="1625" w:type="pct"/>
                  <w:tcBorders>
                    <w:top w:val="single" w:sz="4" w:space="0" w:color="auto"/>
                    <w:left w:val="nil"/>
                    <w:right w:val="nil"/>
                  </w:tcBorders>
                  <w:noWrap/>
                  <w:vAlign w:val="center"/>
                  <w:hideMark/>
                </w:tcPr>
                <w:p w14:paraId="4FE9D5A0" w14:textId="3A2AE3E0" w:rsidR="00251D32" w:rsidRPr="008864C6" w:rsidRDefault="00251D32" w:rsidP="001112BC">
                  <w:pPr>
                    <w:spacing w:after="0" w:line="240" w:lineRule="auto"/>
                    <w:rPr>
                      <w:rFonts w:asciiTheme="majorHAnsi" w:eastAsia="Times New Roman" w:hAnsiTheme="majorHAnsi" w:cs="Calibri Light"/>
                      <w:b/>
                      <w:sz w:val="22"/>
                      <w:szCs w:val="22"/>
                      <w:lang w:val="pl-PL" w:eastAsia="pl-PL"/>
                    </w:rPr>
                  </w:pPr>
                  <w:r w:rsidRPr="008864C6">
                    <w:rPr>
                      <w:rFonts w:asciiTheme="majorHAnsi" w:eastAsia="Times New Roman" w:hAnsiTheme="majorHAnsi" w:cs="Calibri Light"/>
                      <w:b/>
                      <w:sz w:val="22"/>
                      <w:szCs w:val="22"/>
                      <w:lang w:val="pl-PL" w:eastAsia="pl-PL"/>
                    </w:rPr>
                    <w:t xml:space="preserve">GPW </w:t>
                  </w:r>
                </w:p>
              </w:tc>
            </w:tr>
            <w:tr w:rsidR="00251D32" w:rsidRPr="00BB3283" w14:paraId="7BBDECDC" w14:textId="77777777" w:rsidTr="005327A1">
              <w:trPr>
                <w:trHeight w:val="305"/>
              </w:trPr>
              <w:tc>
                <w:tcPr>
                  <w:tcW w:w="3375" w:type="pct"/>
                  <w:vMerge/>
                  <w:tcBorders>
                    <w:left w:val="nil"/>
                    <w:bottom w:val="single" w:sz="8" w:space="0" w:color="000000"/>
                    <w:right w:val="nil"/>
                  </w:tcBorders>
                  <w:vAlign w:val="center"/>
                  <w:hideMark/>
                </w:tcPr>
                <w:p w14:paraId="7AC52D1B" w14:textId="77777777" w:rsidR="00251D32" w:rsidRPr="00240845" w:rsidRDefault="00251D32" w:rsidP="00B462D8">
                  <w:pPr>
                    <w:spacing w:after="0" w:line="240" w:lineRule="auto"/>
                    <w:rPr>
                      <w:rFonts w:asciiTheme="majorHAnsi" w:eastAsia="Times New Roman" w:hAnsiTheme="majorHAnsi" w:cs="Calibri Light"/>
                      <w:sz w:val="22"/>
                      <w:szCs w:val="22"/>
                      <w:highlight w:val="red"/>
                      <w:lang w:val="pl-PL" w:eastAsia="pl-PL"/>
                    </w:rPr>
                  </w:pPr>
                </w:p>
              </w:tc>
              <w:tc>
                <w:tcPr>
                  <w:tcW w:w="1625" w:type="pct"/>
                  <w:tcBorders>
                    <w:left w:val="nil"/>
                    <w:bottom w:val="single" w:sz="8" w:space="0" w:color="auto"/>
                    <w:right w:val="nil"/>
                  </w:tcBorders>
                  <w:noWrap/>
                  <w:vAlign w:val="center"/>
                  <w:hideMark/>
                </w:tcPr>
                <w:p w14:paraId="79604C0E" w14:textId="4D56EDE8" w:rsidR="00251D32" w:rsidRPr="008864C6" w:rsidRDefault="00251D32" w:rsidP="00B462D8">
                  <w:pPr>
                    <w:spacing w:after="0" w:line="240" w:lineRule="auto"/>
                    <w:rPr>
                      <w:rFonts w:asciiTheme="majorHAnsi" w:eastAsia="Times New Roman" w:hAnsiTheme="majorHAnsi" w:cs="Calibri Light"/>
                      <w:sz w:val="22"/>
                      <w:szCs w:val="22"/>
                      <w:lang w:val="pl-PL" w:eastAsia="pl-PL"/>
                    </w:rPr>
                  </w:pPr>
                  <w:r w:rsidRPr="008864C6">
                    <w:rPr>
                      <w:rFonts w:asciiTheme="majorHAnsi" w:eastAsia="Times New Roman" w:hAnsiTheme="majorHAnsi" w:cs="Calibri Light"/>
                      <w:sz w:val="22"/>
                      <w:szCs w:val="22"/>
                      <w:lang w:val="pl-PL" w:eastAsia="pl-PL"/>
                    </w:rPr>
                    <w:t xml:space="preserve">(t </w:t>
                  </w:r>
                  <w:proofErr w:type="spellStart"/>
                  <w:r w:rsidRPr="008864C6">
                    <w:rPr>
                      <w:rFonts w:asciiTheme="majorHAnsi" w:eastAsia="Times New Roman" w:hAnsiTheme="majorHAnsi" w:cs="Calibri Light"/>
                      <w:sz w:val="22"/>
                      <w:szCs w:val="22"/>
                      <w:lang w:val="pl-PL" w:eastAsia="pl-PL"/>
                    </w:rPr>
                    <w:t>ekw</w:t>
                  </w:r>
                  <w:proofErr w:type="spellEnd"/>
                  <w:r w:rsidRPr="008864C6">
                    <w:rPr>
                      <w:rFonts w:asciiTheme="majorHAnsi" w:eastAsia="Times New Roman" w:hAnsiTheme="majorHAnsi" w:cs="Calibri Light"/>
                      <w:sz w:val="22"/>
                      <w:szCs w:val="22"/>
                      <w:lang w:val="pl-PL" w:eastAsia="pl-PL"/>
                    </w:rPr>
                    <w:t>. CO</w:t>
                  </w:r>
                  <w:r w:rsidRPr="008864C6">
                    <w:rPr>
                      <w:rFonts w:asciiTheme="majorHAnsi" w:eastAsia="Times New Roman" w:hAnsiTheme="majorHAnsi" w:cs="Calibri Light"/>
                      <w:sz w:val="22"/>
                      <w:szCs w:val="22"/>
                      <w:vertAlign w:val="subscript"/>
                      <w:lang w:val="pl-PL" w:eastAsia="pl-PL"/>
                    </w:rPr>
                    <w:t>2</w:t>
                  </w:r>
                  <w:r w:rsidRPr="008864C6">
                    <w:rPr>
                      <w:rFonts w:asciiTheme="majorHAnsi" w:eastAsia="Times New Roman" w:hAnsiTheme="majorHAnsi" w:cs="Calibri Light"/>
                      <w:sz w:val="22"/>
                      <w:szCs w:val="22"/>
                      <w:lang w:val="pl-PL" w:eastAsia="pl-PL"/>
                    </w:rPr>
                    <w:t xml:space="preserve"> ha</w:t>
                  </w:r>
                  <w:r w:rsidRPr="008864C6">
                    <w:rPr>
                      <w:rFonts w:asciiTheme="majorHAnsi" w:eastAsia="Times New Roman" w:hAnsiTheme="majorHAnsi" w:cs="Calibri Light"/>
                      <w:sz w:val="22"/>
                      <w:szCs w:val="22"/>
                      <w:vertAlign w:val="superscript"/>
                      <w:lang w:val="pl-PL" w:eastAsia="pl-PL"/>
                    </w:rPr>
                    <w:t>-1</w:t>
                  </w:r>
                  <w:r w:rsidRPr="008864C6">
                    <w:rPr>
                      <w:rFonts w:asciiTheme="majorHAnsi" w:eastAsia="Times New Roman" w:hAnsiTheme="majorHAnsi" w:cs="Calibri Light"/>
                      <w:sz w:val="22"/>
                      <w:szCs w:val="22"/>
                      <w:lang w:val="pl-PL" w:eastAsia="pl-PL"/>
                    </w:rPr>
                    <w:t>rok</w:t>
                  </w:r>
                  <w:r w:rsidRPr="008864C6">
                    <w:rPr>
                      <w:rFonts w:asciiTheme="majorHAnsi" w:eastAsia="Times New Roman" w:hAnsiTheme="majorHAnsi" w:cs="Calibri Light"/>
                      <w:sz w:val="22"/>
                      <w:szCs w:val="22"/>
                      <w:vertAlign w:val="superscript"/>
                      <w:lang w:val="pl-PL" w:eastAsia="pl-PL"/>
                    </w:rPr>
                    <w:t>-1</w:t>
                  </w:r>
                  <w:r w:rsidRPr="008864C6">
                    <w:rPr>
                      <w:rFonts w:asciiTheme="majorHAnsi" w:eastAsia="Times New Roman" w:hAnsiTheme="majorHAnsi" w:cs="Calibri Light"/>
                      <w:sz w:val="22"/>
                      <w:szCs w:val="22"/>
                      <w:lang w:val="pl-PL" w:eastAsia="pl-PL"/>
                    </w:rPr>
                    <w:t>)</w:t>
                  </w:r>
                </w:p>
              </w:tc>
            </w:tr>
            <w:tr w:rsidR="00251D32" w:rsidRPr="00AF4834" w14:paraId="434BE5F2" w14:textId="77777777" w:rsidTr="005327A1">
              <w:trPr>
                <w:trHeight w:val="290"/>
              </w:trPr>
              <w:tc>
                <w:tcPr>
                  <w:tcW w:w="3375" w:type="pct"/>
                  <w:tcBorders>
                    <w:top w:val="nil"/>
                    <w:left w:val="nil"/>
                    <w:bottom w:val="nil"/>
                    <w:right w:val="nil"/>
                  </w:tcBorders>
                  <w:noWrap/>
                  <w:vAlign w:val="center"/>
                  <w:hideMark/>
                </w:tcPr>
                <w:p w14:paraId="4034BF70" w14:textId="6D0134EF" w:rsidR="00251D32" w:rsidRPr="00C15D6A" w:rsidRDefault="00251D32" w:rsidP="00B462D8">
                  <w:pPr>
                    <w:spacing w:after="0" w:line="240" w:lineRule="auto"/>
                    <w:rPr>
                      <w:rFonts w:asciiTheme="majorHAnsi" w:eastAsia="Times New Roman" w:hAnsiTheme="majorHAnsi" w:cs="Calibri Light"/>
                      <w:color w:val="000000"/>
                      <w:sz w:val="22"/>
                      <w:szCs w:val="22"/>
                      <w:lang w:val="pl-PL" w:eastAsia="pl-PL"/>
                    </w:rPr>
                  </w:pPr>
                  <w:r w:rsidRPr="00C15D6A">
                    <w:rPr>
                      <w:rFonts w:asciiTheme="majorHAnsi" w:eastAsia="Times New Roman" w:hAnsiTheme="majorHAnsi" w:cs="Calibri Light"/>
                      <w:color w:val="000000"/>
                      <w:sz w:val="22"/>
                      <w:szCs w:val="22"/>
                      <w:lang w:val="pl-PL" w:eastAsia="pl-PL"/>
                    </w:rPr>
                    <w:t>grunty orne</w:t>
                  </w:r>
                  <w:r>
                    <w:rPr>
                      <w:rFonts w:asciiTheme="majorHAnsi" w:eastAsia="Times New Roman" w:hAnsiTheme="majorHAnsi" w:cs="Calibri Light"/>
                      <w:color w:val="000000"/>
                      <w:sz w:val="22"/>
                      <w:szCs w:val="22"/>
                      <w:lang w:val="pl-PL" w:eastAsia="pl-PL"/>
                    </w:rPr>
                    <w:t xml:space="preserve"> </w:t>
                  </w:r>
                </w:p>
              </w:tc>
              <w:tc>
                <w:tcPr>
                  <w:tcW w:w="1625" w:type="pct"/>
                  <w:tcBorders>
                    <w:top w:val="nil"/>
                    <w:left w:val="nil"/>
                    <w:bottom w:val="nil"/>
                    <w:right w:val="nil"/>
                  </w:tcBorders>
                  <w:noWrap/>
                  <w:vAlign w:val="center"/>
                  <w:hideMark/>
                </w:tcPr>
                <w:p w14:paraId="42A10DEB" w14:textId="3E696B46" w:rsidR="00251D32" w:rsidRPr="00C15D6A" w:rsidRDefault="00251D32" w:rsidP="005C5A9E">
                  <w:pPr>
                    <w:spacing w:after="0" w:line="240" w:lineRule="auto"/>
                    <w:rPr>
                      <w:rFonts w:asciiTheme="majorHAnsi" w:eastAsia="Times New Roman" w:hAnsiTheme="majorHAnsi" w:cs="Calibri Light"/>
                      <w:color w:val="000000"/>
                      <w:sz w:val="22"/>
                      <w:szCs w:val="22"/>
                      <w:lang w:val="pl-PL" w:eastAsia="pl-PL"/>
                    </w:rPr>
                  </w:pPr>
                  <w:r w:rsidRPr="00C15D6A">
                    <w:rPr>
                      <w:rFonts w:asciiTheme="majorHAnsi" w:eastAsia="Times New Roman" w:hAnsiTheme="majorHAnsi" w:cs="Calibri Light"/>
                      <w:color w:val="000000"/>
                      <w:sz w:val="22"/>
                      <w:szCs w:val="22"/>
                      <w:lang w:val="pl-PL" w:eastAsia="pl-PL"/>
                    </w:rPr>
                    <w:t xml:space="preserve">37,2 </w:t>
                  </w:r>
                </w:p>
              </w:tc>
            </w:tr>
            <w:tr w:rsidR="00251D32" w:rsidRPr="00AF4834" w14:paraId="1F8CC6B0" w14:textId="77777777" w:rsidTr="005327A1">
              <w:trPr>
                <w:trHeight w:val="290"/>
              </w:trPr>
              <w:tc>
                <w:tcPr>
                  <w:tcW w:w="3375" w:type="pct"/>
                  <w:tcBorders>
                    <w:top w:val="nil"/>
                    <w:left w:val="nil"/>
                    <w:bottom w:val="nil"/>
                    <w:right w:val="nil"/>
                  </w:tcBorders>
                  <w:noWrap/>
                  <w:vAlign w:val="center"/>
                  <w:hideMark/>
                </w:tcPr>
                <w:p w14:paraId="51C15C3D" w14:textId="77777777" w:rsidR="00251D32" w:rsidRPr="00C15D6A" w:rsidRDefault="00251D32" w:rsidP="00B462D8">
                  <w:pPr>
                    <w:spacing w:after="0" w:line="240" w:lineRule="auto"/>
                    <w:rPr>
                      <w:rFonts w:asciiTheme="majorHAnsi" w:eastAsia="Times New Roman" w:hAnsiTheme="majorHAnsi" w:cs="Calibri Light"/>
                      <w:color w:val="000000"/>
                      <w:sz w:val="22"/>
                      <w:szCs w:val="22"/>
                      <w:lang w:val="pl-PL" w:eastAsia="pl-PL"/>
                    </w:rPr>
                  </w:pPr>
                  <w:r w:rsidRPr="00C15D6A">
                    <w:rPr>
                      <w:rFonts w:asciiTheme="majorHAnsi" w:eastAsia="Times New Roman" w:hAnsiTheme="majorHAnsi" w:cs="Calibri Light"/>
                      <w:color w:val="000000"/>
                      <w:sz w:val="22"/>
                      <w:szCs w:val="22"/>
                      <w:lang w:val="pl-PL" w:eastAsia="pl-PL"/>
                    </w:rPr>
                    <w:t xml:space="preserve">łąki ubogie w biogeny </w:t>
                  </w:r>
                </w:p>
              </w:tc>
              <w:tc>
                <w:tcPr>
                  <w:tcW w:w="1625" w:type="pct"/>
                  <w:tcBorders>
                    <w:top w:val="nil"/>
                    <w:left w:val="nil"/>
                    <w:bottom w:val="nil"/>
                    <w:right w:val="nil"/>
                  </w:tcBorders>
                  <w:noWrap/>
                  <w:vAlign w:val="center"/>
                  <w:hideMark/>
                </w:tcPr>
                <w:p w14:paraId="01FC7C83" w14:textId="63EF33DC" w:rsidR="00251D32" w:rsidRPr="00C15D6A" w:rsidRDefault="00251D32" w:rsidP="005C5A9E">
                  <w:pPr>
                    <w:spacing w:after="0" w:line="240" w:lineRule="auto"/>
                    <w:rPr>
                      <w:rFonts w:asciiTheme="majorHAnsi" w:eastAsia="Times New Roman" w:hAnsiTheme="majorHAnsi" w:cs="Calibri Light"/>
                      <w:color w:val="000000"/>
                      <w:sz w:val="22"/>
                      <w:szCs w:val="22"/>
                      <w:lang w:val="pl-PL" w:eastAsia="pl-PL"/>
                    </w:rPr>
                  </w:pPr>
                  <w:r w:rsidRPr="00C15D6A">
                    <w:rPr>
                      <w:rFonts w:asciiTheme="majorHAnsi" w:eastAsia="Times New Roman" w:hAnsiTheme="majorHAnsi" w:cs="Calibri Light"/>
                      <w:color w:val="000000"/>
                      <w:sz w:val="22"/>
                      <w:szCs w:val="22"/>
                      <w:lang w:val="pl-PL" w:eastAsia="pl-PL"/>
                    </w:rPr>
                    <w:t xml:space="preserve">24,0 </w:t>
                  </w:r>
                </w:p>
              </w:tc>
            </w:tr>
            <w:tr w:rsidR="00251D32" w:rsidRPr="00AF4834" w14:paraId="557D62C4" w14:textId="77777777" w:rsidTr="005327A1">
              <w:trPr>
                <w:trHeight w:val="290"/>
              </w:trPr>
              <w:tc>
                <w:tcPr>
                  <w:tcW w:w="3375" w:type="pct"/>
                  <w:tcBorders>
                    <w:top w:val="nil"/>
                    <w:left w:val="nil"/>
                    <w:bottom w:val="nil"/>
                    <w:right w:val="nil"/>
                  </w:tcBorders>
                  <w:noWrap/>
                  <w:vAlign w:val="center"/>
                  <w:hideMark/>
                </w:tcPr>
                <w:p w14:paraId="76AF1D22" w14:textId="071B9AC7" w:rsidR="00251D32" w:rsidRPr="00AF4834" w:rsidRDefault="00251D32" w:rsidP="00B462D8">
                  <w:pPr>
                    <w:spacing w:after="0" w:line="240" w:lineRule="auto"/>
                    <w:rPr>
                      <w:rFonts w:asciiTheme="majorHAnsi" w:eastAsia="Times New Roman" w:hAnsiTheme="majorHAnsi" w:cs="Calibri Light"/>
                      <w:color w:val="000000"/>
                      <w:sz w:val="22"/>
                      <w:szCs w:val="22"/>
                      <w:lang w:val="pl-PL" w:eastAsia="pl-PL"/>
                    </w:rPr>
                  </w:pPr>
                  <w:r w:rsidRPr="00AF4834">
                    <w:rPr>
                      <w:rFonts w:asciiTheme="majorHAnsi" w:eastAsia="Times New Roman" w:hAnsiTheme="majorHAnsi" w:cs="Calibri Light"/>
                      <w:color w:val="000000"/>
                      <w:sz w:val="22"/>
                      <w:szCs w:val="22"/>
                      <w:lang w:val="pl-PL" w:eastAsia="pl-PL"/>
                    </w:rPr>
                    <w:t xml:space="preserve">łąki zasobne w biogeny głęboko </w:t>
                  </w:r>
                  <w:proofErr w:type="spellStart"/>
                  <w:r w:rsidRPr="00AF4834">
                    <w:rPr>
                      <w:rFonts w:asciiTheme="majorHAnsi" w:eastAsia="Times New Roman" w:hAnsiTheme="majorHAnsi" w:cs="Calibri Light"/>
                      <w:color w:val="000000"/>
                      <w:sz w:val="22"/>
                      <w:szCs w:val="22"/>
                      <w:lang w:val="pl-PL" w:eastAsia="pl-PL"/>
                    </w:rPr>
                    <w:t>odw</w:t>
                  </w:r>
                  <w:proofErr w:type="spellEnd"/>
                  <w:r w:rsidRPr="00AF4834">
                    <w:rPr>
                      <w:rFonts w:asciiTheme="majorHAnsi" w:eastAsia="Times New Roman" w:hAnsiTheme="majorHAnsi" w:cs="Calibri Light"/>
                      <w:color w:val="000000"/>
                      <w:sz w:val="22"/>
                      <w:szCs w:val="22"/>
                      <w:lang w:val="pl-PL" w:eastAsia="pl-PL"/>
                    </w:rPr>
                    <w:t xml:space="preserve">. </w:t>
                  </w:r>
                </w:p>
              </w:tc>
              <w:tc>
                <w:tcPr>
                  <w:tcW w:w="1625" w:type="pct"/>
                  <w:tcBorders>
                    <w:top w:val="nil"/>
                    <w:left w:val="nil"/>
                    <w:bottom w:val="nil"/>
                    <w:right w:val="nil"/>
                  </w:tcBorders>
                  <w:noWrap/>
                  <w:vAlign w:val="center"/>
                  <w:hideMark/>
                </w:tcPr>
                <w:p w14:paraId="36FDA154" w14:textId="4A2C7ACB" w:rsidR="00251D32" w:rsidRPr="00AF4834" w:rsidRDefault="00251D32" w:rsidP="005C5A9E">
                  <w:pPr>
                    <w:spacing w:after="0" w:line="240" w:lineRule="auto"/>
                    <w:rPr>
                      <w:rFonts w:asciiTheme="majorHAnsi" w:eastAsia="Times New Roman" w:hAnsiTheme="majorHAnsi" w:cs="Calibri Light"/>
                      <w:color w:val="000000"/>
                      <w:sz w:val="22"/>
                      <w:szCs w:val="22"/>
                      <w:lang w:eastAsia="pl-PL"/>
                    </w:rPr>
                  </w:pPr>
                  <w:r w:rsidRPr="00AF4834">
                    <w:rPr>
                      <w:rFonts w:asciiTheme="majorHAnsi" w:eastAsia="Times New Roman" w:hAnsiTheme="majorHAnsi" w:cs="Calibri Light"/>
                      <w:color w:val="000000"/>
                      <w:sz w:val="22"/>
                      <w:szCs w:val="22"/>
                      <w:lang w:eastAsia="pl-PL"/>
                    </w:rPr>
                    <w:t xml:space="preserve">29,0 </w:t>
                  </w:r>
                </w:p>
              </w:tc>
            </w:tr>
            <w:tr w:rsidR="00251D32" w:rsidRPr="00BB3283" w14:paraId="17247D57" w14:textId="77777777" w:rsidTr="005327A1">
              <w:trPr>
                <w:trHeight w:val="290"/>
              </w:trPr>
              <w:tc>
                <w:tcPr>
                  <w:tcW w:w="3375" w:type="pct"/>
                  <w:tcBorders>
                    <w:top w:val="nil"/>
                    <w:left w:val="nil"/>
                    <w:bottom w:val="nil"/>
                    <w:right w:val="nil"/>
                  </w:tcBorders>
                  <w:noWrap/>
                  <w:vAlign w:val="center"/>
                  <w:hideMark/>
                </w:tcPr>
                <w:p w14:paraId="4642CF85" w14:textId="490D7B4A" w:rsidR="00251D32" w:rsidRPr="00AF4834" w:rsidRDefault="00251D32" w:rsidP="00B462D8">
                  <w:pPr>
                    <w:spacing w:after="0" w:line="240" w:lineRule="auto"/>
                    <w:rPr>
                      <w:rFonts w:asciiTheme="majorHAnsi" w:eastAsia="Times New Roman" w:hAnsiTheme="majorHAnsi" w:cs="Calibri Light"/>
                      <w:color w:val="000000"/>
                      <w:sz w:val="22"/>
                      <w:szCs w:val="22"/>
                      <w:lang w:val="pl-PL" w:eastAsia="pl-PL"/>
                    </w:rPr>
                  </w:pPr>
                  <w:r w:rsidRPr="00AF4834">
                    <w:rPr>
                      <w:rFonts w:asciiTheme="majorHAnsi" w:eastAsia="Times New Roman" w:hAnsiTheme="majorHAnsi" w:cs="Calibri Light"/>
                      <w:color w:val="000000"/>
                      <w:sz w:val="22"/>
                      <w:szCs w:val="22"/>
                      <w:lang w:val="pl-PL" w:eastAsia="pl-PL"/>
                    </w:rPr>
                    <w:t xml:space="preserve">łąki zasobne w biogeny płytko </w:t>
                  </w:r>
                  <w:proofErr w:type="spellStart"/>
                  <w:r w:rsidRPr="00AF4834">
                    <w:rPr>
                      <w:rFonts w:asciiTheme="majorHAnsi" w:eastAsia="Times New Roman" w:hAnsiTheme="majorHAnsi" w:cs="Calibri Light"/>
                      <w:color w:val="000000"/>
                      <w:sz w:val="22"/>
                      <w:szCs w:val="22"/>
                      <w:lang w:val="pl-PL" w:eastAsia="pl-PL"/>
                    </w:rPr>
                    <w:t>odw</w:t>
                  </w:r>
                  <w:proofErr w:type="spellEnd"/>
                  <w:r w:rsidRPr="00AF4834">
                    <w:rPr>
                      <w:rFonts w:asciiTheme="majorHAnsi" w:eastAsia="Times New Roman" w:hAnsiTheme="majorHAnsi" w:cs="Calibri Light"/>
                      <w:color w:val="000000"/>
                      <w:sz w:val="22"/>
                      <w:szCs w:val="22"/>
                      <w:lang w:val="pl-PL" w:eastAsia="pl-PL"/>
                    </w:rPr>
                    <w:t>.</w:t>
                  </w:r>
                </w:p>
              </w:tc>
              <w:tc>
                <w:tcPr>
                  <w:tcW w:w="1625" w:type="pct"/>
                  <w:tcBorders>
                    <w:top w:val="nil"/>
                    <w:left w:val="nil"/>
                    <w:bottom w:val="nil"/>
                    <w:right w:val="nil"/>
                  </w:tcBorders>
                  <w:noWrap/>
                  <w:vAlign w:val="center"/>
                  <w:hideMark/>
                </w:tcPr>
                <w:p w14:paraId="0C2004C0" w14:textId="05258FAA" w:rsidR="00251D32" w:rsidRPr="005C5A9E" w:rsidRDefault="00251D32" w:rsidP="005C5A9E">
                  <w:pPr>
                    <w:spacing w:after="0" w:line="240" w:lineRule="auto"/>
                    <w:rPr>
                      <w:rFonts w:asciiTheme="majorHAnsi" w:eastAsia="Times New Roman" w:hAnsiTheme="majorHAnsi" w:cs="Calibri Light"/>
                      <w:color w:val="000000"/>
                      <w:sz w:val="22"/>
                      <w:szCs w:val="22"/>
                      <w:lang w:val="pl-PL" w:eastAsia="pl-PL"/>
                    </w:rPr>
                  </w:pPr>
                  <w:r w:rsidRPr="005C5A9E">
                    <w:rPr>
                      <w:rFonts w:asciiTheme="majorHAnsi" w:eastAsia="Times New Roman" w:hAnsiTheme="majorHAnsi" w:cs="Calibri Light"/>
                      <w:color w:val="000000"/>
                      <w:sz w:val="22"/>
                      <w:szCs w:val="22"/>
                      <w:lang w:val="pl-PL" w:eastAsia="pl-PL"/>
                    </w:rPr>
                    <w:t xml:space="preserve">16,8 </w:t>
                  </w:r>
                </w:p>
              </w:tc>
            </w:tr>
            <w:tr w:rsidR="00251D32" w:rsidRPr="00BB3283" w14:paraId="3DF9327C" w14:textId="77777777" w:rsidTr="005327A1">
              <w:trPr>
                <w:trHeight w:val="290"/>
              </w:trPr>
              <w:tc>
                <w:tcPr>
                  <w:tcW w:w="3375" w:type="pct"/>
                  <w:tcBorders>
                    <w:top w:val="nil"/>
                    <w:left w:val="nil"/>
                    <w:bottom w:val="nil"/>
                    <w:right w:val="nil"/>
                  </w:tcBorders>
                  <w:noWrap/>
                  <w:vAlign w:val="center"/>
                  <w:hideMark/>
                </w:tcPr>
                <w:p w14:paraId="6DE92195" w14:textId="253FAC29" w:rsidR="00251D32" w:rsidRPr="005C5A9E" w:rsidRDefault="00251D32" w:rsidP="00B462D8">
                  <w:pPr>
                    <w:spacing w:after="0" w:line="240" w:lineRule="auto"/>
                    <w:rPr>
                      <w:rFonts w:asciiTheme="majorHAnsi" w:eastAsia="Times New Roman" w:hAnsiTheme="majorHAnsi" w:cs="Calibri Light"/>
                      <w:color w:val="000000"/>
                      <w:sz w:val="22"/>
                      <w:szCs w:val="22"/>
                      <w:lang w:val="pl-PL" w:eastAsia="pl-PL"/>
                    </w:rPr>
                  </w:pPr>
                  <w:r w:rsidRPr="005C5A9E">
                    <w:rPr>
                      <w:rFonts w:asciiTheme="majorHAnsi" w:eastAsia="Times New Roman" w:hAnsiTheme="majorHAnsi" w:cs="Calibri Light"/>
                      <w:color w:val="000000"/>
                      <w:sz w:val="22"/>
                      <w:szCs w:val="22"/>
                      <w:lang w:val="pl-PL" w:eastAsia="pl-PL"/>
                    </w:rPr>
                    <w:t xml:space="preserve">lasy, zarośla </w:t>
                  </w:r>
                </w:p>
              </w:tc>
              <w:tc>
                <w:tcPr>
                  <w:tcW w:w="1625" w:type="pct"/>
                  <w:tcBorders>
                    <w:top w:val="nil"/>
                    <w:left w:val="nil"/>
                    <w:bottom w:val="nil"/>
                    <w:right w:val="nil"/>
                  </w:tcBorders>
                  <w:noWrap/>
                  <w:vAlign w:val="center"/>
                  <w:hideMark/>
                </w:tcPr>
                <w:p w14:paraId="23BA4D10" w14:textId="3F85E6CD" w:rsidR="00251D32" w:rsidRPr="005C5A9E" w:rsidRDefault="00251D32" w:rsidP="005C5A9E">
                  <w:pPr>
                    <w:spacing w:after="0" w:line="240" w:lineRule="auto"/>
                    <w:rPr>
                      <w:rFonts w:asciiTheme="majorHAnsi" w:eastAsia="Times New Roman" w:hAnsiTheme="majorHAnsi" w:cs="Calibri Light"/>
                      <w:color w:val="000000"/>
                      <w:sz w:val="22"/>
                      <w:szCs w:val="22"/>
                      <w:lang w:val="pl-PL" w:eastAsia="pl-PL"/>
                    </w:rPr>
                  </w:pPr>
                  <w:r w:rsidRPr="005C5A9E">
                    <w:rPr>
                      <w:rFonts w:asciiTheme="majorHAnsi" w:eastAsia="Times New Roman" w:hAnsiTheme="majorHAnsi" w:cs="Calibri Light"/>
                      <w:color w:val="000000"/>
                      <w:sz w:val="22"/>
                      <w:szCs w:val="22"/>
                      <w:lang w:val="pl-PL" w:eastAsia="pl-PL"/>
                    </w:rPr>
                    <w:t xml:space="preserve">12,1 </w:t>
                  </w:r>
                </w:p>
              </w:tc>
            </w:tr>
            <w:tr w:rsidR="00251D32" w:rsidRPr="00BB3283" w14:paraId="55D4D240" w14:textId="77777777" w:rsidTr="005327A1">
              <w:trPr>
                <w:trHeight w:val="290"/>
              </w:trPr>
              <w:tc>
                <w:tcPr>
                  <w:tcW w:w="3375" w:type="pct"/>
                  <w:tcBorders>
                    <w:top w:val="nil"/>
                    <w:left w:val="nil"/>
                    <w:right w:val="nil"/>
                  </w:tcBorders>
                  <w:noWrap/>
                  <w:vAlign w:val="center"/>
                  <w:hideMark/>
                </w:tcPr>
                <w:p w14:paraId="1C129478" w14:textId="6258ABE2" w:rsidR="00251D32" w:rsidRPr="005C5A9E" w:rsidRDefault="00251D32" w:rsidP="00B462D8">
                  <w:pPr>
                    <w:spacing w:after="0" w:line="240" w:lineRule="auto"/>
                    <w:rPr>
                      <w:rFonts w:asciiTheme="majorHAnsi" w:eastAsia="Times New Roman" w:hAnsiTheme="majorHAnsi" w:cs="Calibri Light"/>
                      <w:color w:val="000000"/>
                      <w:sz w:val="22"/>
                      <w:szCs w:val="22"/>
                      <w:lang w:val="pl-PL" w:eastAsia="pl-PL"/>
                    </w:rPr>
                  </w:pPr>
                  <w:r w:rsidRPr="005C5A9E">
                    <w:rPr>
                      <w:rFonts w:asciiTheme="majorHAnsi" w:eastAsia="Times New Roman" w:hAnsiTheme="majorHAnsi" w:cs="Calibri Light"/>
                      <w:color w:val="000000"/>
                      <w:sz w:val="22"/>
                      <w:szCs w:val="22"/>
                      <w:lang w:val="pl-PL" w:eastAsia="pl-PL"/>
                    </w:rPr>
                    <w:t xml:space="preserve">obszary o nieokreślonej roślinności </w:t>
                  </w:r>
                </w:p>
              </w:tc>
              <w:tc>
                <w:tcPr>
                  <w:tcW w:w="1625" w:type="pct"/>
                  <w:tcBorders>
                    <w:top w:val="nil"/>
                    <w:left w:val="nil"/>
                    <w:right w:val="nil"/>
                  </w:tcBorders>
                  <w:noWrap/>
                  <w:vAlign w:val="center"/>
                  <w:hideMark/>
                </w:tcPr>
                <w:p w14:paraId="0FD675C5" w14:textId="151CD0B2" w:rsidR="00251D32" w:rsidRPr="005C5A9E" w:rsidRDefault="00251D32" w:rsidP="005C5A9E">
                  <w:pPr>
                    <w:spacing w:after="0" w:line="240" w:lineRule="auto"/>
                    <w:rPr>
                      <w:rFonts w:asciiTheme="majorHAnsi" w:eastAsia="Times New Roman" w:hAnsiTheme="majorHAnsi" w:cs="Calibri Light"/>
                      <w:color w:val="000000"/>
                      <w:sz w:val="22"/>
                      <w:szCs w:val="22"/>
                      <w:lang w:val="pl-PL" w:eastAsia="pl-PL"/>
                    </w:rPr>
                  </w:pPr>
                  <w:r w:rsidRPr="005C5A9E">
                    <w:rPr>
                      <w:rFonts w:asciiTheme="majorHAnsi" w:eastAsia="Times New Roman" w:hAnsiTheme="majorHAnsi" w:cs="Calibri Light"/>
                      <w:color w:val="000000"/>
                      <w:sz w:val="22"/>
                      <w:szCs w:val="22"/>
                      <w:lang w:val="pl-PL" w:eastAsia="pl-PL"/>
                    </w:rPr>
                    <w:t xml:space="preserve">12,1 </w:t>
                  </w:r>
                </w:p>
              </w:tc>
            </w:tr>
            <w:tr w:rsidR="00251D32" w:rsidRPr="00BB3283" w14:paraId="71558356" w14:textId="77777777" w:rsidTr="005327A1">
              <w:trPr>
                <w:trHeight w:val="290"/>
              </w:trPr>
              <w:tc>
                <w:tcPr>
                  <w:tcW w:w="3375" w:type="pct"/>
                  <w:tcBorders>
                    <w:top w:val="nil"/>
                    <w:left w:val="nil"/>
                    <w:bottom w:val="single" w:sz="4" w:space="0" w:color="auto"/>
                    <w:right w:val="nil"/>
                  </w:tcBorders>
                  <w:noWrap/>
                  <w:vAlign w:val="center"/>
                  <w:hideMark/>
                </w:tcPr>
                <w:p w14:paraId="6092C7AD" w14:textId="576433FA" w:rsidR="00251D32" w:rsidRPr="005C5A9E" w:rsidRDefault="00251D32" w:rsidP="00B462D8">
                  <w:pPr>
                    <w:spacing w:after="0" w:line="240" w:lineRule="auto"/>
                    <w:rPr>
                      <w:rFonts w:asciiTheme="majorHAnsi" w:eastAsia="Times New Roman" w:hAnsiTheme="majorHAnsi" w:cs="Calibri Light"/>
                      <w:color w:val="000000"/>
                      <w:sz w:val="22"/>
                      <w:szCs w:val="22"/>
                      <w:lang w:val="pl-PL" w:eastAsia="pl-PL"/>
                    </w:rPr>
                  </w:pPr>
                  <w:r w:rsidRPr="005C5A9E">
                    <w:rPr>
                      <w:rFonts w:asciiTheme="majorHAnsi" w:eastAsia="Times New Roman" w:hAnsiTheme="majorHAnsi" w:cs="Calibri Light"/>
                      <w:color w:val="000000"/>
                      <w:sz w:val="22"/>
                      <w:szCs w:val="22"/>
                      <w:lang w:val="pl-PL" w:eastAsia="pl-PL"/>
                    </w:rPr>
                    <w:t xml:space="preserve">obszary wydobycia torfu </w:t>
                  </w:r>
                </w:p>
              </w:tc>
              <w:tc>
                <w:tcPr>
                  <w:tcW w:w="1625" w:type="pct"/>
                  <w:tcBorders>
                    <w:top w:val="nil"/>
                    <w:left w:val="nil"/>
                    <w:bottom w:val="single" w:sz="4" w:space="0" w:color="auto"/>
                    <w:right w:val="nil"/>
                  </w:tcBorders>
                  <w:noWrap/>
                  <w:vAlign w:val="center"/>
                  <w:hideMark/>
                </w:tcPr>
                <w:p w14:paraId="7A031D4C" w14:textId="4475C9E8" w:rsidR="00251D32" w:rsidRPr="005C5A9E" w:rsidRDefault="00251D32" w:rsidP="005C5A9E">
                  <w:pPr>
                    <w:spacing w:after="0" w:line="240" w:lineRule="auto"/>
                    <w:rPr>
                      <w:rFonts w:asciiTheme="majorHAnsi" w:eastAsia="Times New Roman" w:hAnsiTheme="majorHAnsi" w:cs="Calibri Light"/>
                      <w:color w:val="000000"/>
                      <w:sz w:val="22"/>
                      <w:szCs w:val="22"/>
                      <w:lang w:val="pl-PL" w:eastAsia="pl-PL"/>
                    </w:rPr>
                  </w:pPr>
                  <w:r w:rsidRPr="005C5A9E">
                    <w:rPr>
                      <w:rFonts w:asciiTheme="majorHAnsi" w:eastAsia="Times New Roman" w:hAnsiTheme="majorHAnsi" w:cs="Calibri Light"/>
                      <w:color w:val="000000"/>
                      <w:sz w:val="22"/>
                      <w:szCs w:val="22"/>
                      <w:lang w:val="pl-PL" w:eastAsia="pl-PL"/>
                    </w:rPr>
                    <w:t xml:space="preserve">12,4 </w:t>
                  </w:r>
                </w:p>
              </w:tc>
            </w:tr>
          </w:tbl>
          <w:p w14:paraId="23553862" w14:textId="77777777" w:rsidR="00B462D8" w:rsidRPr="001112BC" w:rsidRDefault="00B462D8" w:rsidP="006F3CC2">
            <w:pPr>
              <w:jc w:val="both"/>
              <w:rPr>
                <w:rFonts w:asciiTheme="majorHAnsi" w:hAnsiTheme="majorHAnsi"/>
                <w:sz w:val="22"/>
                <w:szCs w:val="22"/>
                <w:lang w:val="pl-PL"/>
              </w:rPr>
            </w:pPr>
          </w:p>
          <w:p w14:paraId="21BE2B8E" w14:textId="5F3A1691" w:rsidR="00B462D8" w:rsidRPr="001112BC" w:rsidRDefault="7C029CA1" w:rsidP="23CCD8AE">
            <w:pPr>
              <w:jc w:val="both"/>
              <w:rPr>
                <w:rFonts w:asciiTheme="majorHAnsi" w:hAnsiTheme="majorHAnsi"/>
                <w:b/>
                <w:bCs/>
                <w:sz w:val="22"/>
                <w:szCs w:val="22"/>
                <w:lang w:val="pl-PL"/>
              </w:rPr>
            </w:pPr>
            <w:r w:rsidRPr="00967D65">
              <w:rPr>
                <w:rFonts w:asciiTheme="majorHAnsi" w:hAnsiTheme="majorHAnsi"/>
                <w:sz w:val="22"/>
                <w:szCs w:val="22"/>
                <w:lang w:val="pl-PL"/>
              </w:rPr>
              <w:t xml:space="preserve">Wartość </w:t>
            </w:r>
            <w:r w:rsidR="4168DAF0" w:rsidRPr="00967D65">
              <w:rPr>
                <w:rFonts w:asciiTheme="majorHAnsi" w:hAnsiTheme="majorHAnsi"/>
                <w:sz w:val="22"/>
                <w:szCs w:val="22"/>
                <w:lang w:val="pl-PL"/>
              </w:rPr>
              <w:t xml:space="preserve">całkowitych </w:t>
            </w:r>
            <w:r w:rsidRPr="00967D65">
              <w:rPr>
                <w:rFonts w:asciiTheme="majorHAnsi" w:hAnsiTheme="majorHAnsi"/>
                <w:sz w:val="22"/>
                <w:szCs w:val="22"/>
                <w:lang w:val="pl-PL"/>
              </w:rPr>
              <w:t xml:space="preserve">emisji </w:t>
            </w:r>
            <w:r w:rsidR="4168DAF0" w:rsidRPr="00967D65">
              <w:rPr>
                <w:rFonts w:asciiTheme="majorHAnsi" w:hAnsiTheme="majorHAnsi"/>
                <w:sz w:val="22"/>
                <w:szCs w:val="22"/>
                <w:lang w:val="pl-PL"/>
              </w:rPr>
              <w:t xml:space="preserve">z użytkowania torfowisk Polski </w:t>
            </w:r>
            <w:r w:rsidRPr="00967D65">
              <w:rPr>
                <w:rFonts w:asciiTheme="majorHAnsi" w:hAnsiTheme="majorHAnsi"/>
                <w:sz w:val="22"/>
                <w:szCs w:val="22"/>
                <w:lang w:val="pl-PL"/>
              </w:rPr>
              <w:t>wyceniona w oparciu o aktualną na 202</w:t>
            </w:r>
            <w:r w:rsidR="00967D65" w:rsidRPr="00967D65">
              <w:rPr>
                <w:rFonts w:asciiTheme="majorHAnsi" w:hAnsiTheme="majorHAnsi"/>
                <w:sz w:val="22"/>
                <w:szCs w:val="22"/>
                <w:lang w:val="pl-PL"/>
              </w:rPr>
              <w:t>5 r.</w:t>
            </w:r>
            <w:r w:rsidRPr="00967D65">
              <w:rPr>
                <w:rFonts w:asciiTheme="majorHAnsi" w:hAnsiTheme="majorHAnsi"/>
                <w:sz w:val="22"/>
                <w:szCs w:val="22"/>
                <w:lang w:val="pl-PL"/>
              </w:rPr>
              <w:t xml:space="preserve"> cen</w:t>
            </w:r>
            <w:r w:rsidR="4EABB339" w:rsidRPr="00967D65">
              <w:rPr>
                <w:rFonts w:asciiTheme="majorHAnsi" w:hAnsiTheme="majorHAnsi"/>
                <w:sz w:val="22"/>
                <w:szCs w:val="22"/>
                <w:lang w:val="pl-PL"/>
              </w:rPr>
              <w:t>ę</w:t>
            </w:r>
            <w:r w:rsidRPr="00967D65">
              <w:rPr>
                <w:rFonts w:asciiTheme="majorHAnsi" w:hAnsiTheme="majorHAnsi"/>
                <w:sz w:val="22"/>
                <w:szCs w:val="22"/>
                <w:lang w:val="pl-PL"/>
              </w:rPr>
              <w:t xml:space="preserve"> pozwolenia na emisję CO</w:t>
            </w:r>
            <w:r w:rsidR="4EABB339" w:rsidRPr="00967D65">
              <w:rPr>
                <w:rFonts w:asciiTheme="majorHAnsi" w:hAnsiTheme="majorHAnsi"/>
                <w:sz w:val="22"/>
                <w:szCs w:val="22"/>
                <w:vertAlign w:val="subscript"/>
                <w:lang w:val="pl-PL"/>
              </w:rPr>
              <w:t>2</w:t>
            </w:r>
            <w:r w:rsidRPr="00967D65">
              <w:rPr>
                <w:rFonts w:asciiTheme="majorHAnsi" w:hAnsiTheme="majorHAnsi"/>
                <w:sz w:val="22"/>
                <w:szCs w:val="22"/>
                <w:lang w:val="pl-PL"/>
              </w:rPr>
              <w:t xml:space="preserve"> na </w:t>
            </w:r>
            <w:r w:rsidR="4EABB339" w:rsidRPr="00967D65">
              <w:rPr>
                <w:rFonts w:asciiTheme="majorHAnsi" w:hAnsiTheme="majorHAnsi"/>
                <w:sz w:val="22"/>
                <w:szCs w:val="22"/>
                <w:lang w:val="pl-PL"/>
              </w:rPr>
              <w:t>e</w:t>
            </w:r>
            <w:r w:rsidRPr="00967D65">
              <w:rPr>
                <w:rFonts w:asciiTheme="majorHAnsi" w:hAnsiTheme="majorHAnsi"/>
                <w:sz w:val="22"/>
                <w:szCs w:val="22"/>
                <w:lang w:val="pl-PL"/>
              </w:rPr>
              <w:t xml:space="preserve">uropejskim rynku emisji wynosi </w:t>
            </w:r>
            <w:r w:rsidR="00967D65" w:rsidRPr="00967D65">
              <w:rPr>
                <w:rFonts w:asciiTheme="majorHAnsi" w:hAnsiTheme="majorHAnsi"/>
                <w:sz w:val="22"/>
                <w:szCs w:val="22"/>
                <w:lang w:val="pl-PL"/>
              </w:rPr>
              <w:t xml:space="preserve">10,3 </w:t>
            </w:r>
            <w:r w:rsidRPr="00967D65">
              <w:rPr>
                <w:rFonts w:asciiTheme="majorHAnsi" w:hAnsiTheme="majorHAnsi"/>
                <w:sz w:val="22"/>
                <w:szCs w:val="22"/>
                <w:lang w:val="pl-PL"/>
              </w:rPr>
              <w:t>m</w:t>
            </w:r>
            <w:r w:rsidR="10EF5F93" w:rsidRPr="00967D65">
              <w:rPr>
                <w:rFonts w:asciiTheme="majorHAnsi" w:hAnsiTheme="majorHAnsi"/>
                <w:sz w:val="22"/>
                <w:szCs w:val="22"/>
                <w:lang w:val="pl-PL"/>
              </w:rPr>
              <w:t>ld</w:t>
            </w:r>
            <w:r w:rsidRPr="00967D65">
              <w:rPr>
                <w:rFonts w:asciiTheme="majorHAnsi" w:hAnsiTheme="majorHAnsi"/>
                <w:sz w:val="22"/>
                <w:szCs w:val="22"/>
                <w:lang w:val="pl-PL"/>
              </w:rPr>
              <w:t xml:space="preserve"> złotych rocznie. Aktualna akumulacja torfu na torfowiskach zachowanych w stanie bagiennym pochłania 0,8% całej emisji spowodowanej odwodnieniem i gospodarczym użytkowaniem torfowisk.</w:t>
            </w:r>
          </w:p>
          <w:p w14:paraId="0CA676AC" w14:textId="77777777" w:rsidR="00123B72" w:rsidRPr="001112BC" w:rsidRDefault="00123B72" w:rsidP="006F3CC2">
            <w:pPr>
              <w:jc w:val="both"/>
              <w:rPr>
                <w:rFonts w:asciiTheme="majorHAnsi" w:hAnsiTheme="majorHAnsi"/>
                <w:sz w:val="22"/>
                <w:szCs w:val="22"/>
                <w:lang w:val="pl-PL"/>
              </w:rPr>
            </w:pPr>
          </w:p>
        </w:tc>
      </w:tr>
    </w:tbl>
    <w:p w14:paraId="0684602D" w14:textId="77777777" w:rsidR="00B850F9" w:rsidRPr="005B0C5D" w:rsidRDefault="00B850F9" w:rsidP="006F3CC2">
      <w:pPr>
        <w:jc w:val="both"/>
        <w:rPr>
          <w:sz w:val="22"/>
          <w:szCs w:val="22"/>
          <w:lang w:val="pl-PL"/>
        </w:rPr>
      </w:pPr>
    </w:p>
    <w:p w14:paraId="6A2FA7E6" w14:textId="429B9799" w:rsidR="008820FB" w:rsidRPr="005B0C5D" w:rsidRDefault="008820FB" w:rsidP="008820FB">
      <w:pPr>
        <w:jc w:val="both"/>
        <w:rPr>
          <w:b/>
          <w:color w:val="3E762A" w:themeColor="accent1" w:themeShade="BF"/>
          <w:sz w:val="22"/>
          <w:szCs w:val="22"/>
          <w:lang w:val="pl-PL"/>
        </w:rPr>
      </w:pPr>
      <w:r w:rsidRPr="005B0C5D">
        <w:rPr>
          <w:b/>
          <w:color w:val="3E762A" w:themeColor="accent1" w:themeShade="BF"/>
          <w:sz w:val="22"/>
          <w:szCs w:val="22"/>
          <w:lang w:val="pl-PL"/>
        </w:rPr>
        <w:t xml:space="preserve">Niszczenie torfowisk naturalnych przez niewłaściwą ochronę </w:t>
      </w:r>
    </w:p>
    <w:p w14:paraId="41490DC7" w14:textId="52809762" w:rsidR="008820FB" w:rsidRDefault="008820FB" w:rsidP="008820FB">
      <w:pPr>
        <w:autoSpaceDE w:val="0"/>
        <w:autoSpaceDN w:val="0"/>
        <w:adjustRightInd w:val="0"/>
        <w:spacing w:after="134"/>
        <w:jc w:val="both"/>
        <w:rPr>
          <w:sz w:val="22"/>
          <w:szCs w:val="22"/>
          <w:lang w:val="pl-PL"/>
        </w:rPr>
      </w:pPr>
      <w:r w:rsidRPr="005B0C5D">
        <w:rPr>
          <w:sz w:val="22"/>
          <w:szCs w:val="22"/>
          <w:lang w:val="pl-PL"/>
        </w:rPr>
        <w:t>W ramach zasady minimalnego niezbędnego poziomu interwencji w ochronie przyrody, ochrona czynna powinna być stosowana tylko wtedy, gdy celów ochrony nie można osiągnąć metodami ochrony biernej, a także gdy zachowanie określonego stanu ekosystemu (ochrona czynna stabilizująca) ma większe znaczenie niż ochrona procesów naturalnych. Torfowiska zachowane w</w:t>
      </w:r>
      <w:r w:rsidR="00147596">
        <w:rPr>
          <w:sz w:val="22"/>
          <w:szCs w:val="22"/>
          <w:lang w:val="pl-PL"/>
        </w:rPr>
        <w:t> </w:t>
      </w:r>
      <w:r w:rsidRPr="005B0C5D">
        <w:rPr>
          <w:sz w:val="22"/>
          <w:szCs w:val="22"/>
          <w:lang w:val="pl-PL"/>
        </w:rPr>
        <w:t>dobrym stanie hydrologicznym mogą nie potrzebować działań ochrony czynnej, natomiast jej zastosowanie może obniżyć wartość przyrodniczą zmniejszając stopień naturalności obszaru, a</w:t>
      </w:r>
      <w:r w:rsidR="00147596">
        <w:rPr>
          <w:sz w:val="22"/>
          <w:szCs w:val="22"/>
          <w:lang w:val="pl-PL"/>
        </w:rPr>
        <w:t> </w:t>
      </w:r>
      <w:r w:rsidRPr="005B0C5D">
        <w:rPr>
          <w:sz w:val="22"/>
          <w:szCs w:val="22"/>
          <w:lang w:val="pl-PL"/>
        </w:rPr>
        <w:t>także zakłócając jego stabilność i zmieniając skład gatunkowy. Choć zjawisko jest lokalne i</w:t>
      </w:r>
      <w:r w:rsidR="004C2FBE">
        <w:rPr>
          <w:sz w:val="22"/>
          <w:szCs w:val="22"/>
          <w:lang w:val="pl-PL"/>
        </w:rPr>
        <w:t> </w:t>
      </w:r>
      <w:r w:rsidRPr="005B0C5D">
        <w:rPr>
          <w:sz w:val="22"/>
          <w:szCs w:val="22"/>
          <w:lang w:val="pl-PL"/>
        </w:rPr>
        <w:t xml:space="preserve">problem dotyczy nielicznych torfowisk, są to obiekty zachowane w szczególnie dobrym stanie </w:t>
      </w:r>
      <w:r w:rsidRPr="005B0C5D">
        <w:rPr>
          <w:sz w:val="22"/>
          <w:szCs w:val="22"/>
          <w:lang w:val="pl-PL"/>
        </w:rPr>
        <w:lastRenderedPageBreak/>
        <w:t>ekologicznym, dlatego uznano, że zapobieganie mu należy potraktować jako jeden z priorytetów Strategii.</w:t>
      </w:r>
    </w:p>
    <w:p w14:paraId="7BF5457F" w14:textId="77777777" w:rsidR="008820FB" w:rsidRPr="0006599F" w:rsidRDefault="008820FB" w:rsidP="006F3CC2">
      <w:pPr>
        <w:jc w:val="both"/>
        <w:rPr>
          <w:bCs/>
          <w:sz w:val="22"/>
          <w:szCs w:val="22"/>
          <w:lang w:val="pl-PL"/>
        </w:rPr>
      </w:pPr>
    </w:p>
    <w:p w14:paraId="42992162" w14:textId="77777777" w:rsidR="00A91DD2" w:rsidRPr="005B0C5D" w:rsidRDefault="00A91DD2" w:rsidP="006F3CC2">
      <w:pPr>
        <w:jc w:val="both"/>
        <w:rPr>
          <w:b/>
          <w:color w:val="3E762A" w:themeColor="accent1" w:themeShade="BF"/>
          <w:sz w:val="22"/>
          <w:szCs w:val="22"/>
          <w:lang w:val="pl-PL"/>
        </w:rPr>
      </w:pPr>
      <w:r w:rsidRPr="005B0C5D">
        <w:rPr>
          <w:b/>
          <w:color w:val="3E762A" w:themeColor="accent1" w:themeShade="BF"/>
          <w:sz w:val="22"/>
          <w:szCs w:val="22"/>
          <w:lang w:val="pl-PL"/>
        </w:rPr>
        <w:t>Zarastanie przez drzewa i krzewy</w:t>
      </w:r>
    </w:p>
    <w:p w14:paraId="07A2853F" w14:textId="77777777" w:rsidR="00A91DD2" w:rsidRPr="005B0C5D" w:rsidRDefault="00A91DD2" w:rsidP="006F3CC2">
      <w:pPr>
        <w:jc w:val="both"/>
        <w:rPr>
          <w:sz w:val="22"/>
          <w:szCs w:val="22"/>
          <w:lang w:val="pl-PL"/>
        </w:rPr>
      </w:pPr>
      <w:r w:rsidRPr="005B0C5D">
        <w:rPr>
          <w:sz w:val="22"/>
          <w:szCs w:val="22"/>
          <w:lang w:val="pl-PL"/>
        </w:rPr>
        <w:t xml:space="preserve">Zagrożenie to dotyczy nieleśnych torfowisk o wysokich walorach przyrodniczych – jako lęgowe siedliska ptaków lub bogate w ginące gatunki roślin zbiorowiska roślinne. Sukcesja w kierunku zbiorowisk leśnych i zaroślowych następuje na obszarach niegdyś poddawanych ekstensywnej gospodarce rolniczej (koszeniu), na których zaniechano użytkowania wskutek niskiej opłacalności ekonomicznej. </w:t>
      </w:r>
    </w:p>
    <w:p w14:paraId="431B59EC" w14:textId="74EF45A6" w:rsidR="002B6812" w:rsidRDefault="00A91DD2" w:rsidP="006F3CC2">
      <w:pPr>
        <w:jc w:val="both"/>
        <w:rPr>
          <w:sz w:val="22"/>
          <w:szCs w:val="22"/>
          <w:lang w:val="pl-PL"/>
        </w:rPr>
      </w:pPr>
      <w:r w:rsidRPr="005B0C5D">
        <w:rPr>
          <w:sz w:val="22"/>
          <w:szCs w:val="22"/>
          <w:lang w:val="pl-PL"/>
        </w:rPr>
        <w:t xml:space="preserve">Przeciwdziałaniu zarastaniu zostały dedykowane pakiety dotyczące ochrony cennych siedlisk przyrodniczych i ginących gatunków ptaków w </w:t>
      </w:r>
      <w:r w:rsidR="00577489">
        <w:rPr>
          <w:sz w:val="22"/>
          <w:szCs w:val="22"/>
          <w:lang w:val="pl-PL"/>
        </w:rPr>
        <w:t>PRŚK</w:t>
      </w:r>
      <w:r w:rsidRPr="005B0C5D">
        <w:rPr>
          <w:sz w:val="22"/>
          <w:szCs w:val="22"/>
          <w:lang w:val="pl-PL"/>
        </w:rPr>
        <w:t>, dlatego uznano, że problem został w dużym stopniu rozwiązany i nie stanowi priorytetu dla bieżącej Strategii.</w:t>
      </w:r>
    </w:p>
    <w:p w14:paraId="2007466A" w14:textId="3C6FDEF9" w:rsidR="00AB4E6C" w:rsidRPr="005B0C5D" w:rsidRDefault="00AB4E6C" w:rsidP="006F3CC2">
      <w:pPr>
        <w:jc w:val="both"/>
        <w:rPr>
          <w:i/>
          <w:sz w:val="22"/>
          <w:szCs w:val="22"/>
          <w:lang w:val="pl-PL"/>
        </w:rPr>
      </w:pPr>
      <w:r>
        <w:rPr>
          <w:sz w:val="22"/>
          <w:szCs w:val="22"/>
          <w:lang w:val="pl-PL"/>
        </w:rPr>
        <w:t>Zarastanie przez drzewa i krzewy obserwuje się także na torfowiskach nieużytkowanych przez człowieka, co jest związane z zaburzeniem reżimu hydrologicznego w skali krajobrazowej oraz postępującymi zmianami klimatu.</w:t>
      </w:r>
    </w:p>
    <w:p w14:paraId="7EB0E2B0" w14:textId="77777777" w:rsidR="006F3CC2" w:rsidRPr="005B0C5D" w:rsidRDefault="006F3CC2" w:rsidP="006F3CC2">
      <w:pPr>
        <w:jc w:val="both"/>
        <w:rPr>
          <w:sz w:val="22"/>
          <w:szCs w:val="22"/>
          <w:lang w:val="pl-PL"/>
        </w:rPr>
      </w:pPr>
    </w:p>
    <w:p w14:paraId="293435A8" w14:textId="26ADFF00" w:rsidR="00856C36" w:rsidRPr="005B0C5D" w:rsidRDefault="002635B4" w:rsidP="006F3CC2">
      <w:pPr>
        <w:jc w:val="both"/>
        <w:rPr>
          <w:sz w:val="22"/>
          <w:szCs w:val="22"/>
          <w:lang w:val="pl-PL"/>
        </w:rPr>
      </w:pPr>
      <w:r w:rsidRPr="005B0C5D">
        <w:rPr>
          <w:b/>
          <w:color w:val="3E762A" w:themeColor="accent1" w:themeShade="BF"/>
          <w:sz w:val="22"/>
          <w:szCs w:val="22"/>
          <w:lang w:val="pl-PL"/>
        </w:rPr>
        <w:t>Eutrofizacja zewnętrzn</w:t>
      </w:r>
      <w:r w:rsidR="00454DF2" w:rsidRPr="00AB4E6C">
        <w:rPr>
          <w:b/>
          <w:bCs/>
          <w:color w:val="3E762A" w:themeColor="accent1" w:themeShade="BF"/>
          <w:sz w:val="22"/>
          <w:szCs w:val="22"/>
          <w:lang w:val="pl-PL"/>
        </w:rPr>
        <w:t>a</w:t>
      </w:r>
    </w:p>
    <w:p w14:paraId="71F017E6" w14:textId="5847B7AB" w:rsidR="00A0036A" w:rsidRPr="005B0C5D" w:rsidRDefault="00454DF2" w:rsidP="006F3CC2">
      <w:pPr>
        <w:autoSpaceDE w:val="0"/>
        <w:autoSpaceDN w:val="0"/>
        <w:adjustRightInd w:val="0"/>
        <w:spacing w:after="134"/>
        <w:jc w:val="both"/>
        <w:rPr>
          <w:sz w:val="22"/>
          <w:szCs w:val="22"/>
          <w:lang w:val="pl-PL"/>
        </w:rPr>
      </w:pPr>
      <w:r w:rsidRPr="005B0C5D">
        <w:rPr>
          <w:sz w:val="22"/>
          <w:szCs w:val="22"/>
          <w:lang w:val="pl-PL"/>
        </w:rPr>
        <w:t xml:space="preserve">Torfowiska, podobnie jak zbiorniki i cieki wodne, są narażone na spływy wzbogaconych w azotany i fosforany wód powierzchniowych i podziemnych z obszarów rolniczych. Presja dotyczy przede wszystkim położonych w krajobrazie rolniczym torfowisk o naturalnie niskiej </w:t>
      </w:r>
      <w:proofErr w:type="spellStart"/>
      <w:r w:rsidRPr="005B0C5D">
        <w:rPr>
          <w:sz w:val="22"/>
          <w:szCs w:val="22"/>
          <w:lang w:val="pl-PL"/>
        </w:rPr>
        <w:t>trofii</w:t>
      </w:r>
      <w:proofErr w:type="spellEnd"/>
      <w:r w:rsidRPr="005B0C5D">
        <w:rPr>
          <w:sz w:val="22"/>
          <w:szCs w:val="22"/>
          <w:lang w:val="pl-PL"/>
        </w:rPr>
        <w:t xml:space="preserve"> – mezotroficznych torfowisk niskich oraz położonych w bezodpływowych zagłębieniach torfowisk przejściowych. Pod wpływem zwiększonej dostępności substancji biogennych </w:t>
      </w:r>
      <w:r w:rsidR="0011308E" w:rsidRPr="005B0C5D">
        <w:rPr>
          <w:sz w:val="22"/>
          <w:szCs w:val="22"/>
          <w:lang w:val="pl-PL"/>
        </w:rPr>
        <w:t>rośnie</w:t>
      </w:r>
      <w:r w:rsidRPr="005B0C5D">
        <w:rPr>
          <w:sz w:val="22"/>
          <w:szCs w:val="22"/>
          <w:lang w:val="pl-PL"/>
        </w:rPr>
        <w:t xml:space="preserve"> produktywność ekosystemu, </w:t>
      </w:r>
      <w:r w:rsidR="0011308E" w:rsidRPr="005B0C5D">
        <w:rPr>
          <w:sz w:val="22"/>
          <w:szCs w:val="22"/>
          <w:lang w:val="pl-PL"/>
        </w:rPr>
        <w:t>powodując</w:t>
      </w:r>
      <w:r w:rsidRPr="005B0C5D">
        <w:rPr>
          <w:sz w:val="22"/>
          <w:szCs w:val="22"/>
          <w:lang w:val="pl-PL"/>
        </w:rPr>
        <w:t xml:space="preserve"> wymieranie populacji słabych konkurencyjnie gatunków roślin (do szczególnie wrażliwych należą np. gatunki z rodziny storczykowatych, niskie gatunki turzyc oraz mszaki). Ze zmianą charakteru </w:t>
      </w:r>
      <w:r w:rsidR="0011308E" w:rsidRPr="005B0C5D">
        <w:rPr>
          <w:sz w:val="22"/>
          <w:szCs w:val="22"/>
          <w:lang w:val="pl-PL"/>
        </w:rPr>
        <w:t>roślinności</w:t>
      </w:r>
      <w:r w:rsidRPr="005B0C5D">
        <w:rPr>
          <w:sz w:val="22"/>
          <w:szCs w:val="22"/>
          <w:lang w:val="pl-PL"/>
        </w:rPr>
        <w:t xml:space="preserve"> z mszarnego lub </w:t>
      </w:r>
      <w:proofErr w:type="spellStart"/>
      <w:r w:rsidRPr="005B0C5D">
        <w:rPr>
          <w:sz w:val="22"/>
          <w:szCs w:val="22"/>
          <w:lang w:val="pl-PL"/>
        </w:rPr>
        <w:t>mechowiskowego</w:t>
      </w:r>
      <w:proofErr w:type="spellEnd"/>
      <w:r w:rsidRPr="005B0C5D">
        <w:rPr>
          <w:sz w:val="22"/>
          <w:szCs w:val="22"/>
          <w:lang w:val="pl-PL"/>
        </w:rPr>
        <w:t xml:space="preserve"> na</w:t>
      </w:r>
      <w:r w:rsidR="009446A6">
        <w:rPr>
          <w:sz w:val="22"/>
          <w:szCs w:val="22"/>
          <w:lang w:val="pl-PL"/>
        </w:rPr>
        <w:t> </w:t>
      </w:r>
      <w:r w:rsidRPr="005B0C5D">
        <w:rPr>
          <w:sz w:val="22"/>
          <w:szCs w:val="22"/>
          <w:lang w:val="pl-PL"/>
        </w:rPr>
        <w:t>szuwarowy wiąże się te</w:t>
      </w:r>
      <w:r w:rsidR="00577489">
        <w:rPr>
          <w:sz w:val="22"/>
          <w:szCs w:val="22"/>
          <w:lang w:val="pl-PL"/>
        </w:rPr>
        <w:t>ż</w:t>
      </w:r>
      <w:r w:rsidRPr="005B0C5D">
        <w:rPr>
          <w:sz w:val="22"/>
          <w:szCs w:val="22"/>
          <w:lang w:val="pl-PL"/>
        </w:rPr>
        <w:t xml:space="preserve"> ustępowanie </w:t>
      </w:r>
      <w:r w:rsidR="0011308E" w:rsidRPr="005B0C5D">
        <w:rPr>
          <w:sz w:val="22"/>
          <w:szCs w:val="22"/>
          <w:lang w:val="pl-PL"/>
        </w:rPr>
        <w:t>gatunków</w:t>
      </w:r>
      <w:r w:rsidRPr="005B0C5D">
        <w:rPr>
          <w:sz w:val="22"/>
          <w:szCs w:val="22"/>
          <w:lang w:val="pl-PL"/>
        </w:rPr>
        <w:t xml:space="preserve"> ptaków związanych z niską roślinnością bagienną (np. siewkowe). </w:t>
      </w:r>
      <w:r w:rsidR="0011308E" w:rsidRPr="005B0C5D">
        <w:rPr>
          <w:sz w:val="22"/>
          <w:szCs w:val="22"/>
          <w:lang w:val="pl-PL"/>
        </w:rPr>
        <w:t>Presję można nieco ograniczyć stosując ochronę czynną w postaci koszenia, jednak dla jej trwałego zmniejszenia konieczne jest ograniczenie nawożenia w</w:t>
      </w:r>
      <w:r w:rsidR="009446A6">
        <w:rPr>
          <w:sz w:val="22"/>
          <w:szCs w:val="22"/>
          <w:lang w:val="pl-PL"/>
        </w:rPr>
        <w:t> </w:t>
      </w:r>
      <w:r w:rsidR="0011308E" w:rsidRPr="005B0C5D">
        <w:rPr>
          <w:sz w:val="22"/>
          <w:szCs w:val="22"/>
          <w:lang w:val="pl-PL"/>
        </w:rPr>
        <w:t xml:space="preserve">sąsiedztwie torfowisk lub stworzenie dodatkowej strefy buforowej ograniczającej dostęp biogenów do płatów wrażliwej na wzrost </w:t>
      </w:r>
      <w:proofErr w:type="spellStart"/>
      <w:r w:rsidR="0011308E" w:rsidRPr="005B0C5D">
        <w:rPr>
          <w:sz w:val="22"/>
          <w:szCs w:val="22"/>
          <w:lang w:val="pl-PL"/>
        </w:rPr>
        <w:t>trofii</w:t>
      </w:r>
      <w:proofErr w:type="spellEnd"/>
      <w:r w:rsidR="0011308E" w:rsidRPr="005B0C5D">
        <w:rPr>
          <w:sz w:val="22"/>
          <w:szCs w:val="22"/>
          <w:lang w:val="pl-PL"/>
        </w:rPr>
        <w:t xml:space="preserve"> roślinności.</w:t>
      </w:r>
    </w:p>
    <w:p w14:paraId="045CA05C" w14:textId="0F81210D" w:rsidR="00A0036A" w:rsidRDefault="00AB4E6C" w:rsidP="006F3CC2">
      <w:pPr>
        <w:jc w:val="both"/>
        <w:rPr>
          <w:sz w:val="22"/>
          <w:szCs w:val="22"/>
          <w:lang w:val="pl-PL"/>
        </w:rPr>
      </w:pPr>
      <w:r>
        <w:rPr>
          <w:sz w:val="22"/>
          <w:szCs w:val="22"/>
          <w:lang w:val="pl-PL"/>
        </w:rPr>
        <w:t>Ważnym czynnikiem powodującym wzrost azotu w środowisku naturalnym i eutrofizację jest wzrost depozycji azotu z atmosfery. Głównymi przyczynami tego zagrożenia jest przemysł, nawozy sztuczne i zanieczyszczenie powietrza.</w:t>
      </w:r>
    </w:p>
    <w:p w14:paraId="17616700" w14:textId="77777777" w:rsidR="00AB4E6C" w:rsidRPr="005B0C5D" w:rsidRDefault="00AB4E6C" w:rsidP="006F3CC2">
      <w:pPr>
        <w:jc w:val="both"/>
        <w:rPr>
          <w:sz w:val="22"/>
          <w:szCs w:val="22"/>
          <w:lang w:val="pl-PL"/>
        </w:rPr>
      </w:pPr>
    </w:p>
    <w:p w14:paraId="4D74378E" w14:textId="3AFD79BE" w:rsidR="002635B4" w:rsidRPr="005B0C5D" w:rsidRDefault="002635B4" w:rsidP="006F3CC2">
      <w:pPr>
        <w:jc w:val="both"/>
        <w:rPr>
          <w:b/>
          <w:color w:val="3E762A" w:themeColor="accent1" w:themeShade="BF"/>
          <w:sz w:val="22"/>
          <w:szCs w:val="22"/>
          <w:lang w:val="pl-PL"/>
        </w:rPr>
      </w:pPr>
      <w:r w:rsidRPr="005B0C5D">
        <w:rPr>
          <w:b/>
          <w:color w:val="3E762A" w:themeColor="accent1" w:themeShade="BF"/>
          <w:sz w:val="22"/>
          <w:szCs w:val="22"/>
          <w:lang w:val="pl-PL"/>
        </w:rPr>
        <w:t>Wydobycie torfu</w:t>
      </w:r>
    </w:p>
    <w:p w14:paraId="03FB4688" w14:textId="5DCAA41E" w:rsidR="00F233A2" w:rsidRPr="005B0C5D" w:rsidRDefault="00F233A2" w:rsidP="005347DB">
      <w:pPr>
        <w:pStyle w:val="Default"/>
        <w:spacing w:after="120" w:line="264" w:lineRule="auto"/>
        <w:jc w:val="both"/>
        <w:rPr>
          <w:rFonts w:asciiTheme="majorHAnsi" w:hAnsiTheme="majorHAnsi" w:cs="Times New Roman"/>
          <w:sz w:val="22"/>
          <w:szCs w:val="22"/>
          <w:lang w:val="pl-PL"/>
        </w:rPr>
      </w:pPr>
      <w:r w:rsidRPr="007E7434">
        <w:rPr>
          <w:rFonts w:asciiTheme="majorHAnsi" w:hAnsiTheme="majorHAnsi" w:cs="Times New Roman"/>
          <w:sz w:val="22"/>
          <w:szCs w:val="22"/>
          <w:lang w:val="pl-PL"/>
        </w:rPr>
        <w:t>Główne wykorzystanie torfu w Polsce obejmuje produkcję podłoży ogrodniczych z</w:t>
      </w:r>
      <w:r w:rsidR="00147596">
        <w:rPr>
          <w:rFonts w:asciiTheme="majorHAnsi" w:hAnsiTheme="majorHAnsi" w:cs="Times New Roman"/>
          <w:sz w:val="22"/>
          <w:szCs w:val="22"/>
          <w:lang w:val="pl-PL"/>
        </w:rPr>
        <w:t> </w:t>
      </w:r>
      <w:r w:rsidRPr="007E7434">
        <w:rPr>
          <w:rFonts w:asciiTheme="majorHAnsi" w:hAnsiTheme="majorHAnsi" w:cs="Times New Roman"/>
          <w:sz w:val="22"/>
          <w:szCs w:val="22"/>
          <w:lang w:val="pl-PL"/>
        </w:rPr>
        <w:t>przeznaczeniem do przemysłowej produkcji warzyw (w szczególności w uprawach szklarniowych), roślin o</w:t>
      </w:r>
      <w:r w:rsidRPr="005B0C5D">
        <w:rPr>
          <w:rFonts w:asciiTheme="majorHAnsi" w:hAnsiTheme="majorHAnsi" w:cs="Times New Roman"/>
          <w:sz w:val="22"/>
          <w:szCs w:val="22"/>
          <w:lang w:val="pl-PL"/>
        </w:rPr>
        <w:t xml:space="preserve">zdobnych i sadzonek (szkółkarstwo), czy też pieczarek, a także na rynek detaliczny (podłoża do kwiatów doniczkowych i do wykorzystania w ogrodnictwie indywidualnym). </w:t>
      </w:r>
    </w:p>
    <w:p w14:paraId="478C19FC" w14:textId="2E53955C" w:rsidR="00033E70" w:rsidRDefault="00B850F9" w:rsidP="005347DB">
      <w:pPr>
        <w:pStyle w:val="Default"/>
        <w:spacing w:after="120" w:line="264" w:lineRule="auto"/>
        <w:jc w:val="both"/>
        <w:rPr>
          <w:rFonts w:asciiTheme="majorHAnsi" w:hAnsiTheme="majorHAnsi" w:cs="Times New Roman"/>
          <w:sz w:val="22"/>
          <w:szCs w:val="22"/>
          <w:lang w:val="pl-PL"/>
        </w:rPr>
      </w:pPr>
      <w:r w:rsidRPr="005C5A9E">
        <w:rPr>
          <w:rFonts w:asciiTheme="minorHAnsi" w:hAnsiTheme="minorHAnsi" w:cstheme="minorHAnsi"/>
          <w:sz w:val="22"/>
          <w:szCs w:val="22"/>
          <w:lang w:val="pl-PL"/>
        </w:rPr>
        <w:lastRenderedPageBreak/>
        <w:t>Zinwentaryzowano około 52 ty</w:t>
      </w:r>
      <w:r w:rsidR="00BB6DEF" w:rsidRPr="005C5A9E">
        <w:rPr>
          <w:rFonts w:asciiTheme="minorHAnsi" w:hAnsiTheme="minorHAnsi" w:cstheme="minorHAnsi"/>
          <w:sz w:val="22"/>
          <w:szCs w:val="22"/>
          <w:lang w:val="pl-PL"/>
        </w:rPr>
        <w:t>s.</w:t>
      </w:r>
      <w:r w:rsidRPr="005C5A9E">
        <w:rPr>
          <w:rFonts w:asciiTheme="minorHAnsi" w:hAnsiTheme="minorHAnsi" w:cstheme="minorHAnsi"/>
          <w:sz w:val="22"/>
          <w:szCs w:val="22"/>
          <w:lang w:val="pl-PL"/>
        </w:rPr>
        <w:t xml:space="preserve"> torfowisk o powierzchni większej od 1 hektara, które łącznie zajmują obszar około 1.3 mln ha. Zasoby prognostyczne torfów w Polsce są szacowane na</w:t>
      </w:r>
      <w:r w:rsidR="004C2FBE">
        <w:rPr>
          <w:rFonts w:asciiTheme="minorHAnsi" w:hAnsiTheme="minorHAnsi" w:cstheme="minorHAnsi"/>
          <w:sz w:val="22"/>
          <w:szCs w:val="22"/>
          <w:lang w:val="pl-PL"/>
        </w:rPr>
        <w:t> </w:t>
      </w:r>
      <w:r w:rsidRPr="005C5A9E">
        <w:rPr>
          <w:rFonts w:asciiTheme="minorHAnsi" w:hAnsiTheme="minorHAnsi" w:cstheme="minorHAnsi"/>
          <w:sz w:val="22"/>
          <w:szCs w:val="22"/>
          <w:lang w:val="pl-PL"/>
        </w:rPr>
        <w:t>co</w:t>
      </w:r>
      <w:r w:rsidR="004C2FBE">
        <w:rPr>
          <w:rFonts w:asciiTheme="minorHAnsi" w:hAnsiTheme="minorHAnsi" w:cstheme="minorHAnsi"/>
          <w:sz w:val="22"/>
          <w:szCs w:val="22"/>
          <w:lang w:val="pl-PL"/>
        </w:rPr>
        <w:t> </w:t>
      </w:r>
      <w:r w:rsidRPr="005C5A9E">
        <w:rPr>
          <w:rFonts w:asciiTheme="minorHAnsi" w:hAnsiTheme="minorHAnsi" w:cstheme="minorHAnsi"/>
          <w:sz w:val="22"/>
          <w:szCs w:val="22"/>
          <w:lang w:val="pl-PL"/>
        </w:rPr>
        <w:t>najmniej 335 mln m</w:t>
      </w:r>
      <w:r w:rsidRPr="005C5A9E">
        <w:rPr>
          <w:rFonts w:asciiTheme="minorHAnsi" w:hAnsiTheme="minorHAnsi" w:cstheme="minorHAnsi"/>
          <w:sz w:val="22"/>
          <w:szCs w:val="22"/>
          <w:vertAlign w:val="superscript"/>
          <w:lang w:val="pl-PL"/>
        </w:rPr>
        <w:t>3</w:t>
      </w:r>
      <w:r w:rsidRPr="005C5A9E">
        <w:rPr>
          <w:rFonts w:asciiTheme="minorHAnsi" w:hAnsiTheme="minorHAnsi" w:cstheme="minorHAnsi"/>
          <w:sz w:val="22"/>
          <w:szCs w:val="22"/>
          <w:lang w:val="pl-PL"/>
        </w:rPr>
        <w:t xml:space="preserve">. </w:t>
      </w:r>
      <w:r w:rsidR="002A325E" w:rsidRPr="005C5A9E">
        <w:rPr>
          <w:rFonts w:asciiTheme="minorHAnsi" w:hAnsiTheme="minorHAnsi" w:cstheme="minorHAnsi"/>
          <w:sz w:val="22"/>
          <w:szCs w:val="22"/>
          <w:lang w:val="pl-PL"/>
        </w:rPr>
        <w:t>Zasoby geologiczne bilansowe torfów (rolniczych i leczniczych) na</w:t>
      </w:r>
      <w:r w:rsidR="00E14AA5">
        <w:rPr>
          <w:rFonts w:asciiTheme="minorHAnsi" w:hAnsiTheme="minorHAnsi" w:cstheme="minorHAnsi"/>
          <w:sz w:val="22"/>
          <w:szCs w:val="22"/>
          <w:lang w:val="pl-PL"/>
        </w:rPr>
        <w:t> </w:t>
      </w:r>
      <w:r w:rsidR="002A325E" w:rsidRPr="005C5A9E">
        <w:rPr>
          <w:rFonts w:asciiTheme="minorHAnsi" w:hAnsiTheme="minorHAnsi" w:cstheme="minorHAnsi"/>
          <w:sz w:val="22"/>
          <w:szCs w:val="22"/>
          <w:lang w:val="pl-PL"/>
        </w:rPr>
        <w:t>koniec 202</w:t>
      </w:r>
      <w:r w:rsidR="00ED2FEB">
        <w:rPr>
          <w:rFonts w:asciiTheme="minorHAnsi" w:hAnsiTheme="minorHAnsi" w:cstheme="minorHAnsi"/>
          <w:sz w:val="22"/>
          <w:szCs w:val="22"/>
          <w:lang w:val="pl-PL"/>
        </w:rPr>
        <w:t>4</w:t>
      </w:r>
      <w:r w:rsidR="002A325E" w:rsidRPr="005C5A9E">
        <w:rPr>
          <w:rFonts w:asciiTheme="minorHAnsi" w:hAnsiTheme="minorHAnsi" w:cstheme="minorHAnsi"/>
          <w:sz w:val="22"/>
          <w:szCs w:val="22"/>
          <w:lang w:val="pl-PL"/>
        </w:rPr>
        <w:t xml:space="preserve"> r. wynosiły ogółem </w:t>
      </w:r>
      <w:r w:rsidR="00ED2FEB" w:rsidRPr="00ED2FEB">
        <w:rPr>
          <w:rFonts w:asciiTheme="minorHAnsi" w:hAnsiTheme="minorHAnsi" w:cstheme="minorHAnsi"/>
          <w:sz w:val="22"/>
          <w:szCs w:val="22"/>
          <w:lang w:val="pl-PL"/>
        </w:rPr>
        <w:t>99</w:t>
      </w:r>
      <w:r w:rsidR="00ED2FEB">
        <w:rPr>
          <w:rFonts w:asciiTheme="minorHAnsi" w:hAnsiTheme="minorHAnsi" w:cstheme="minorHAnsi"/>
          <w:sz w:val="22"/>
          <w:szCs w:val="22"/>
          <w:lang w:val="pl-PL"/>
        </w:rPr>
        <w:t> </w:t>
      </w:r>
      <w:r w:rsidR="00ED2FEB" w:rsidRPr="00ED2FEB">
        <w:rPr>
          <w:rFonts w:asciiTheme="minorHAnsi" w:hAnsiTheme="minorHAnsi" w:cstheme="minorHAnsi"/>
          <w:sz w:val="22"/>
          <w:szCs w:val="22"/>
          <w:lang w:val="pl-PL"/>
        </w:rPr>
        <w:t>533</w:t>
      </w:r>
      <w:r w:rsidR="00ED2FEB">
        <w:rPr>
          <w:rFonts w:asciiTheme="minorHAnsi" w:hAnsiTheme="minorHAnsi" w:cstheme="minorHAnsi"/>
          <w:sz w:val="22"/>
          <w:szCs w:val="22"/>
          <w:lang w:val="pl-PL"/>
        </w:rPr>
        <w:t xml:space="preserve"> </w:t>
      </w:r>
      <w:r w:rsidR="002A325E" w:rsidRPr="005C5A9E">
        <w:rPr>
          <w:rFonts w:asciiTheme="minorHAnsi" w:hAnsiTheme="minorHAnsi" w:cstheme="minorHAnsi"/>
          <w:sz w:val="22"/>
          <w:szCs w:val="22"/>
          <w:lang w:val="pl-PL"/>
        </w:rPr>
        <w:t>mln m</w:t>
      </w:r>
      <w:r w:rsidR="002A325E" w:rsidRPr="005C5A9E">
        <w:rPr>
          <w:rFonts w:asciiTheme="minorHAnsi" w:hAnsiTheme="minorHAnsi" w:cstheme="minorHAnsi"/>
          <w:sz w:val="22"/>
          <w:szCs w:val="22"/>
          <w:vertAlign w:val="superscript"/>
          <w:lang w:val="pl-PL"/>
        </w:rPr>
        <w:t>3</w:t>
      </w:r>
      <w:r w:rsidR="002A325E" w:rsidRPr="005C5A9E">
        <w:rPr>
          <w:rFonts w:asciiTheme="minorHAnsi" w:hAnsiTheme="minorHAnsi" w:cstheme="minorHAnsi"/>
          <w:sz w:val="22"/>
          <w:szCs w:val="22"/>
          <w:lang w:val="pl-PL"/>
        </w:rPr>
        <w:t xml:space="preserve"> (</w:t>
      </w:r>
      <w:r w:rsidR="00202BE6" w:rsidRPr="005C5A9E">
        <w:rPr>
          <w:rFonts w:asciiTheme="minorHAnsi" w:hAnsiTheme="minorHAnsi" w:cstheme="minorHAnsi"/>
          <w:sz w:val="22"/>
          <w:szCs w:val="22"/>
          <w:lang w:val="pl-PL"/>
        </w:rPr>
        <w:t>PIG</w:t>
      </w:r>
      <w:r w:rsidR="00EE0759" w:rsidRPr="005C5A9E">
        <w:rPr>
          <w:rFonts w:asciiTheme="minorHAnsi" w:hAnsiTheme="minorHAnsi" w:cstheme="minorHAnsi"/>
          <w:sz w:val="22"/>
          <w:szCs w:val="22"/>
          <w:lang w:val="pl-PL"/>
        </w:rPr>
        <w:t>-PIB</w:t>
      </w:r>
      <w:r w:rsidR="00202BE6" w:rsidRPr="005C5A9E">
        <w:rPr>
          <w:rFonts w:asciiTheme="minorHAnsi" w:hAnsiTheme="minorHAnsi" w:cstheme="minorHAnsi"/>
          <w:sz w:val="22"/>
          <w:szCs w:val="22"/>
          <w:lang w:val="pl-PL"/>
        </w:rPr>
        <w:t xml:space="preserve"> </w:t>
      </w:r>
      <w:r w:rsidR="002A325E" w:rsidRPr="005C5A9E">
        <w:rPr>
          <w:rFonts w:asciiTheme="minorHAnsi" w:hAnsiTheme="minorHAnsi" w:cstheme="minorHAnsi"/>
          <w:sz w:val="22"/>
          <w:szCs w:val="22"/>
          <w:lang w:val="pl-PL"/>
        </w:rPr>
        <w:t xml:space="preserve">2024). </w:t>
      </w:r>
      <w:r w:rsidRPr="005C5A9E">
        <w:rPr>
          <w:rFonts w:asciiTheme="minorHAnsi" w:hAnsiTheme="minorHAnsi" w:cstheme="minorHAnsi"/>
          <w:sz w:val="22"/>
          <w:szCs w:val="22"/>
          <w:lang w:val="pl-PL"/>
        </w:rPr>
        <w:t>W 202</w:t>
      </w:r>
      <w:r w:rsidR="00ED2FEB">
        <w:rPr>
          <w:rFonts w:asciiTheme="minorHAnsi" w:hAnsiTheme="minorHAnsi" w:cstheme="minorHAnsi"/>
          <w:sz w:val="22"/>
          <w:szCs w:val="22"/>
          <w:lang w:val="pl-PL"/>
        </w:rPr>
        <w:t>4</w:t>
      </w:r>
      <w:r w:rsidRPr="005C5A9E">
        <w:rPr>
          <w:rFonts w:asciiTheme="minorHAnsi" w:hAnsiTheme="minorHAnsi" w:cstheme="minorHAnsi"/>
          <w:sz w:val="22"/>
          <w:szCs w:val="22"/>
          <w:lang w:val="pl-PL"/>
        </w:rPr>
        <w:t xml:space="preserve"> r. w</w:t>
      </w:r>
      <w:r w:rsidR="002A325E" w:rsidRPr="005C5A9E">
        <w:rPr>
          <w:rFonts w:asciiTheme="minorHAnsi" w:hAnsiTheme="minorHAnsi" w:cstheme="minorHAnsi"/>
          <w:sz w:val="22"/>
          <w:szCs w:val="22"/>
          <w:lang w:val="pl-PL"/>
        </w:rPr>
        <w:t>ydobyto ogółem 1</w:t>
      </w:r>
      <w:r w:rsidRPr="005C5A9E">
        <w:rPr>
          <w:rFonts w:asciiTheme="minorHAnsi" w:hAnsiTheme="minorHAnsi" w:cstheme="minorHAnsi"/>
          <w:sz w:val="22"/>
          <w:szCs w:val="22"/>
          <w:lang w:val="pl-PL"/>
        </w:rPr>
        <w:t>,</w:t>
      </w:r>
      <w:r w:rsidR="002A325E" w:rsidRPr="005C5A9E">
        <w:rPr>
          <w:rFonts w:asciiTheme="minorHAnsi" w:hAnsiTheme="minorHAnsi" w:cstheme="minorHAnsi"/>
          <w:sz w:val="22"/>
          <w:szCs w:val="22"/>
          <w:lang w:val="pl-PL"/>
        </w:rPr>
        <w:t xml:space="preserve">2 </w:t>
      </w:r>
      <w:r w:rsidRPr="005C5A9E">
        <w:rPr>
          <w:rFonts w:asciiTheme="minorHAnsi" w:hAnsiTheme="minorHAnsi" w:cstheme="minorHAnsi"/>
          <w:sz w:val="22"/>
          <w:szCs w:val="22"/>
          <w:lang w:val="pl-PL"/>
        </w:rPr>
        <w:t>mln</w:t>
      </w:r>
      <w:r w:rsidR="002A325E" w:rsidRPr="005C5A9E">
        <w:rPr>
          <w:rFonts w:asciiTheme="minorHAnsi" w:hAnsiTheme="minorHAnsi" w:cstheme="minorHAnsi"/>
          <w:sz w:val="22"/>
          <w:szCs w:val="22"/>
          <w:lang w:val="pl-PL"/>
        </w:rPr>
        <w:t xml:space="preserve"> m</w:t>
      </w:r>
      <w:r w:rsidR="002A325E" w:rsidRPr="005C5A9E">
        <w:rPr>
          <w:rFonts w:asciiTheme="minorHAnsi" w:hAnsiTheme="minorHAnsi" w:cstheme="minorHAnsi"/>
          <w:sz w:val="22"/>
          <w:szCs w:val="22"/>
          <w:vertAlign w:val="superscript"/>
          <w:lang w:val="pl-PL"/>
        </w:rPr>
        <w:t>3</w:t>
      </w:r>
      <w:r w:rsidR="002A325E" w:rsidRPr="005C5A9E">
        <w:rPr>
          <w:rFonts w:asciiTheme="minorHAnsi" w:hAnsiTheme="minorHAnsi" w:cstheme="minorHAnsi"/>
          <w:sz w:val="22"/>
          <w:szCs w:val="22"/>
          <w:lang w:val="pl-PL"/>
        </w:rPr>
        <w:t xml:space="preserve"> torfów, czyli </w:t>
      </w:r>
      <w:r w:rsidR="00ED2FEB">
        <w:rPr>
          <w:rFonts w:asciiTheme="minorHAnsi" w:hAnsiTheme="minorHAnsi" w:cstheme="minorHAnsi"/>
          <w:sz w:val="22"/>
          <w:szCs w:val="22"/>
          <w:lang w:val="pl-PL"/>
        </w:rPr>
        <w:t xml:space="preserve">o </w:t>
      </w:r>
      <w:r w:rsidR="00ED2FEB" w:rsidRPr="006C5861">
        <w:rPr>
          <w:rFonts w:asciiTheme="minorHAnsi" w:hAnsiTheme="minorHAnsi" w:cstheme="minorHAnsi"/>
          <w:sz w:val="22"/>
          <w:szCs w:val="22"/>
          <w:lang w:val="pl-PL"/>
        </w:rPr>
        <w:t>15</w:t>
      </w:r>
      <w:r w:rsidR="00ED2FEB">
        <w:rPr>
          <w:rFonts w:asciiTheme="minorHAnsi" w:hAnsiTheme="minorHAnsi" w:cstheme="minorHAnsi"/>
          <w:sz w:val="22"/>
          <w:szCs w:val="22"/>
          <w:lang w:val="pl-PL"/>
        </w:rPr>
        <w:t>,</w:t>
      </w:r>
      <w:r w:rsidR="00ED2FEB" w:rsidRPr="006C5861">
        <w:rPr>
          <w:rFonts w:asciiTheme="minorHAnsi" w:hAnsiTheme="minorHAnsi" w:cstheme="minorHAnsi"/>
          <w:sz w:val="22"/>
          <w:szCs w:val="22"/>
          <w:lang w:val="pl-PL"/>
        </w:rPr>
        <w:t>54 tys. m</w:t>
      </w:r>
      <w:r w:rsidR="00ED2FEB" w:rsidRPr="006C5861">
        <w:rPr>
          <w:rFonts w:asciiTheme="minorHAnsi" w:hAnsiTheme="minorHAnsi" w:cstheme="minorHAnsi"/>
          <w:sz w:val="22"/>
          <w:szCs w:val="22"/>
          <w:vertAlign w:val="superscript"/>
          <w:lang w:val="pl-PL"/>
        </w:rPr>
        <w:t>3</w:t>
      </w:r>
      <w:r w:rsidR="00ED2FEB" w:rsidRPr="006C5861">
        <w:rPr>
          <w:rFonts w:asciiTheme="minorHAnsi" w:hAnsiTheme="minorHAnsi" w:cstheme="minorHAnsi"/>
          <w:sz w:val="22"/>
          <w:szCs w:val="22"/>
          <w:lang w:val="pl-PL"/>
        </w:rPr>
        <w:t> (1,3%) </w:t>
      </w:r>
      <w:r w:rsidR="002A325E" w:rsidRPr="005C5A9E">
        <w:rPr>
          <w:rFonts w:asciiTheme="minorHAnsi" w:hAnsiTheme="minorHAnsi" w:cstheme="minorHAnsi"/>
          <w:sz w:val="22"/>
          <w:szCs w:val="22"/>
          <w:lang w:val="pl-PL"/>
        </w:rPr>
        <w:t xml:space="preserve"> więcej niż w poprzednim 202</w:t>
      </w:r>
      <w:r w:rsidR="00ED2FEB">
        <w:rPr>
          <w:rFonts w:asciiTheme="minorHAnsi" w:hAnsiTheme="minorHAnsi" w:cstheme="minorHAnsi"/>
          <w:sz w:val="22"/>
          <w:szCs w:val="22"/>
          <w:lang w:val="pl-PL"/>
        </w:rPr>
        <w:t>3</w:t>
      </w:r>
      <w:r w:rsidR="002A325E" w:rsidRPr="005C5A9E">
        <w:rPr>
          <w:rFonts w:asciiTheme="minorHAnsi" w:hAnsiTheme="minorHAnsi" w:cstheme="minorHAnsi"/>
          <w:sz w:val="22"/>
          <w:szCs w:val="22"/>
          <w:lang w:val="pl-PL"/>
        </w:rPr>
        <w:t xml:space="preserve"> r. W 202</w:t>
      </w:r>
      <w:r w:rsidR="00ED2FEB">
        <w:rPr>
          <w:rFonts w:asciiTheme="minorHAnsi" w:hAnsiTheme="minorHAnsi" w:cstheme="minorHAnsi"/>
          <w:sz w:val="22"/>
          <w:szCs w:val="22"/>
          <w:lang w:val="pl-PL"/>
        </w:rPr>
        <w:t>4</w:t>
      </w:r>
      <w:r w:rsidR="002A325E" w:rsidRPr="005C5A9E">
        <w:rPr>
          <w:rFonts w:asciiTheme="minorHAnsi" w:hAnsiTheme="minorHAnsi" w:cstheme="minorHAnsi"/>
          <w:sz w:val="22"/>
          <w:szCs w:val="22"/>
          <w:lang w:val="pl-PL"/>
        </w:rPr>
        <w:t xml:space="preserve"> r. eksploatowano 5</w:t>
      </w:r>
      <w:r w:rsidR="00ED2FEB">
        <w:rPr>
          <w:rFonts w:asciiTheme="minorHAnsi" w:hAnsiTheme="minorHAnsi" w:cstheme="minorHAnsi"/>
          <w:sz w:val="22"/>
          <w:szCs w:val="22"/>
          <w:lang w:val="pl-PL"/>
        </w:rPr>
        <w:t>4</w:t>
      </w:r>
      <w:r w:rsidR="002A325E" w:rsidRPr="005C5A9E">
        <w:rPr>
          <w:rFonts w:asciiTheme="minorHAnsi" w:hAnsiTheme="minorHAnsi" w:cstheme="minorHAnsi"/>
          <w:sz w:val="22"/>
          <w:szCs w:val="22"/>
          <w:lang w:val="pl-PL"/>
        </w:rPr>
        <w:t xml:space="preserve"> złoża. </w:t>
      </w:r>
      <w:r w:rsidR="00DB0039" w:rsidRPr="005C5A9E">
        <w:rPr>
          <w:rFonts w:asciiTheme="minorHAnsi" w:hAnsiTheme="minorHAnsi" w:cstheme="minorHAnsi"/>
          <w:sz w:val="22"/>
          <w:szCs w:val="22"/>
          <w:lang w:val="pl-PL"/>
        </w:rPr>
        <w:t>Wydobycie analizowane w</w:t>
      </w:r>
      <w:r w:rsidRPr="005C5A9E">
        <w:rPr>
          <w:rFonts w:asciiTheme="minorHAnsi" w:hAnsiTheme="minorHAnsi" w:cstheme="minorHAnsi"/>
          <w:sz w:val="22"/>
          <w:szCs w:val="22"/>
          <w:lang w:val="pl-PL"/>
        </w:rPr>
        <w:t> </w:t>
      </w:r>
      <w:r w:rsidR="00DB0039" w:rsidRPr="005C5A9E">
        <w:rPr>
          <w:rFonts w:asciiTheme="minorHAnsi" w:hAnsiTheme="minorHAnsi" w:cstheme="minorHAnsi"/>
          <w:sz w:val="22"/>
          <w:szCs w:val="22"/>
          <w:lang w:val="pl-PL"/>
        </w:rPr>
        <w:t xml:space="preserve">perspektywie wieloletniej wykazuje </w:t>
      </w:r>
      <w:r w:rsidR="009D45C1" w:rsidRPr="005C5A9E">
        <w:rPr>
          <w:rFonts w:asciiTheme="minorHAnsi" w:hAnsiTheme="minorHAnsi" w:cstheme="minorHAnsi"/>
          <w:sz w:val="22"/>
          <w:szCs w:val="22"/>
          <w:lang w:val="pl-PL"/>
        </w:rPr>
        <w:t xml:space="preserve">trend wzrostowy, notując około </w:t>
      </w:r>
      <w:r w:rsidR="006C5861">
        <w:rPr>
          <w:rFonts w:asciiTheme="minorHAnsi" w:hAnsiTheme="minorHAnsi" w:cstheme="minorHAnsi"/>
          <w:sz w:val="22"/>
          <w:szCs w:val="22"/>
          <w:lang w:val="pl-PL"/>
        </w:rPr>
        <w:t>trzy</w:t>
      </w:r>
      <w:r w:rsidR="009D45C1" w:rsidRPr="005C5A9E">
        <w:rPr>
          <w:rFonts w:asciiTheme="minorHAnsi" w:hAnsiTheme="minorHAnsi" w:cstheme="minorHAnsi"/>
          <w:sz w:val="22"/>
          <w:szCs w:val="22"/>
          <w:lang w:val="pl-PL"/>
        </w:rPr>
        <w:t>krotny wzrost od połowy 1990</w:t>
      </w:r>
      <w:r w:rsidR="00AD1390" w:rsidRPr="005C5A9E">
        <w:rPr>
          <w:rFonts w:asciiTheme="minorHAnsi" w:hAnsiTheme="minorHAnsi" w:cstheme="minorHAnsi"/>
          <w:sz w:val="22"/>
          <w:szCs w:val="22"/>
          <w:lang w:val="pl-PL"/>
        </w:rPr>
        <w:t xml:space="preserve"> r.</w:t>
      </w:r>
      <w:r w:rsidR="009D45C1" w:rsidRPr="005C5A9E">
        <w:rPr>
          <w:rFonts w:asciiTheme="minorHAnsi" w:hAnsiTheme="minorHAnsi" w:cstheme="minorHAnsi"/>
          <w:sz w:val="22"/>
          <w:szCs w:val="22"/>
          <w:lang w:val="pl-PL"/>
        </w:rPr>
        <w:t xml:space="preserve"> (</w:t>
      </w:r>
      <w:r w:rsidR="00023669" w:rsidRPr="005C5A9E">
        <w:rPr>
          <w:rFonts w:asciiTheme="minorHAnsi" w:hAnsiTheme="minorHAnsi" w:cstheme="minorHAnsi"/>
          <w:b/>
          <w:sz w:val="22"/>
          <w:szCs w:val="22"/>
          <w:lang w:val="pl-PL"/>
        </w:rPr>
        <w:t>r</w:t>
      </w:r>
      <w:r w:rsidR="003020B3" w:rsidRPr="005C5A9E">
        <w:rPr>
          <w:rFonts w:asciiTheme="minorHAnsi" w:hAnsiTheme="minorHAnsi" w:cstheme="minorHAnsi"/>
          <w:b/>
          <w:sz w:val="22"/>
          <w:szCs w:val="22"/>
          <w:lang w:val="pl-PL"/>
        </w:rPr>
        <w:t>y</w:t>
      </w:r>
      <w:r w:rsidR="00577489" w:rsidRPr="005C5A9E">
        <w:rPr>
          <w:rFonts w:asciiTheme="minorHAnsi" w:hAnsiTheme="minorHAnsi" w:cstheme="minorHAnsi"/>
          <w:b/>
          <w:sz w:val="22"/>
          <w:szCs w:val="22"/>
          <w:lang w:val="pl-PL"/>
        </w:rPr>
        <w:t>s</w:t>
      </w:r>
      <w:r w:rsidR="003020B3" w:rsidRPr="005C5A9E">
        <w:rPr>
          <w:rFonts w:asciiTheme="minorHAnsi" w:hAnsiTheme="minorHAnsi" w:cstheme="minorHAnsi"/>
          <w:b/>
          <w:sz w:val="22"/>
          <w:szCs w:val="22"/>
          <w:lang w:val="pl-PL"/>
        </w:rPr>
        <w:t>.</w:t>
      </w:r>
      <w:r w:rsidR="00147596" w:rsidRPr="005C5A9E">
        <w:rPr>
          <w:rFonts w:asciiTheme="minorHAnsi" w:hAnsiTheme="minorHAnsi" w:cstheme="minorHAnsi"/>
          <w:b/>
          <w:sz w:val="22"/>
          <w:szCs w:val="22"/>
          <w:lang w:val="pl-PL"/>
        </w:rPr>
        <w:t> </w:t>
      </w:r>
      <w:r w:rsidR="003020B3" w:rsidRPr="005C5A9E">
        <w:rPr>
          <w:rFonts w:asciiTheme="minorHAnsi" w:hAnsiTheme="minorHAnsi" w:cstheme="minorHAnsi"/>
          <w:b/>
          <w:sz w:val="22"/>
          <w:szCs w:val="22"/>
          <w:lang w:val="pl-PL"/>
        </w:rPr>
        <w:t>2.2.1</w:t>
      </w:r>
      <w:r w:rsidR="003020B3" w:rsidRPr="005C5A9E">
        <w:rPr>
          <w:rFonts w:asciiTheme="minorHAnsi" w:hAnsiTheme="minorHAnsi" w:cstheme="minorHAnsi"/>
          <w:sz w:val="22"/>
          <w:szCs w:val="22"/>
          <w:lang w:val="pl-PL"/>
        </w:rPr>
        <w:t>)</w:t>
      </w:r>
      <w:r w:rsidR="009D45C1" w:rsidRPr="005C5A9E">
        <w:rPr>
          <w:rFonts w:asciiTheme="minorHAnsi" w:hAnsiTheme="minorHAnsi" w:cstheme="minorHAnsi"/>
          <w:sz w:val="22"/>
          <w:szCs w:val="22"/>
          <w:lang w:val="pl-PL"/>
        </w:rPr>
        <w:t xml:space="preserve">. </w:t>
      </w:r>
      <w:r w:rsidR="000E5A7F" w:rsidRPr="005C5A9E">
        <w:rPr>
          <w:rFonts w:asciiTheme="minorHAnsi" w:hAnsiTheme="minorHAnsi" w:cstheme="minorHAnsi"/>
          <w:sz w:val="22"/>
          <w:szCs w:val="22"/>
          <w:lang w:val="pl-PL"/>
        </w:rPr>
        <w:t>B</w:t>
      </w:r>
      <w:r w:rsidR="00033E70" w:rsidRPr="005C5A9E">
        <w:rPr>
          <w:rFonts w:asciiTheme="minorHAnsi" w:hAnsiTheme="minorHAnsi" w:cstheme="minorHAnsi"/>
          <w:sz w:val="22"/>
          <w:szCs w:val="22"/>
          <w:lang w:val="pl-PL"/>
        </w:rPr>
        <w:t xml:space="preserve">rak jest wiedzy o skali </w:t>
      </w:r>
      <w:r w:rsidR="007B7C79" w:rsidRPr="005C5A9E">
        <w:rPr>
          <w:rFonts w:asciiTheme="minorHAnsi" w:hAnsiTheme="minorHAnsi" w:cstheme="minorHAnsi"/>
          <w:sz w:val="22"/>
          <w:szCs w:val="22"/>
          <w:lang w:val="pl-PL"/>
        </w:rPr>
        <w:t xml:space="preserve">nierejestrowanego, w tym </w:t>
      </w:r>
      <w:r w:rsidR="00033E70" w:rsidRPr="005C5A9E">
        <w:rPr>
          <w:rFonts w:asciiTheme="minorHAnsi" w:hAnsiTheme="minorHAnsi" w:cstheme="minorHAnsi"/>
          <w:sz w:val="22"/>
          <w:szCs w:val="22"/>
          <w:lang w:val="pl-PL"/>
        </w:rPr>
        <w:t>nielegalnego</w:t>
      </w:r>
      <w:r w:rsidR="007B7C79" w:rsidRPr="005C5A9E">
        <w:rPr>
          <w:rFonts w:asciiTheme="minorHAnsi" w:hAnsiTheme="minorHAnsi" w:cstheme="minorHAnsi"/>
          <w:sz w:val="22"/>
          <w:szCs w:val="22"/>
          <w:lang w:val="pl-PL"/>
        </w:rPr>
        <w:t>,</w:t>
      </w:r>
      <w:r w:rsidR="00033E70" w:rsidRPr="005C5A9E">
        <w:rPr>
          <w:rFonts w:asciiTheme="minorHAnsi" w:hAnsiTheme="minorHAnsi" w:cstheme="minorHAnsi"/>
          <w:sz w:val="22"/>
          <w:szCs w:val="22"/>
          <w:lang w:val="pl-PL"/>
        </w:rPr>
        <w:t xml:space="preserve"> wydobycia torfu, jednak </w:t>
      </w:r>
      <w:r w:rsidR="00F233A2" w:rsidRPr="005C5A9E">
        <w:rPr>
          <w:rFonts w:asciiTheme="minorHAnsi" w:hAnsiTheme="minorHAnsi" w:cstheme="minorHAnsi"/>
          <w:sz w:val="22"/>
          <w:szCs w:val="22"/>
          <w:lang w:val="pl-PL"/>
        </w:rPr>
        <w:t>może to być</w:t>
      </w:r>
      <w:r w:rsidR="007B7C79" w:rsidRPr="005C5A9E">
        <w:rPr>
          <w:rFonts w:asciiTheme="minorHAnsi" w:hAnsiTheme="minorHAnsi" w:cstheme="minorHAnsi"/>
          <w:sz w:val="22"/>
          <w:szCs w:val="22"/>
          <w:lang w:val="pl-PL"/>
        </w:rPr>
        <w:t xml:space="preserve"> dość </w:t>
      </w:r>
      <w:r w:rsidR="00F233A2" w:rsidRPr="005C5A9E">
        <w:rPr>
          <w:rFonts w:asciiTheme="minorHAnsi" w:hAnsiTheme="minorHAnsi" w:cstheme="minorHAnsi"/>
          <w:sz w:val="22"/>
          <w:szCs w:val="22"/>
          <w:lang w:val="pl-PL"/>
        </w:rPr>
        <w:t>częsty</w:t>
      </w:r>
      <w:r w:rsidR="007B7C79" w:rsidRPr="005C5A9E">
        <w:rPr>
          <w:rFonts w:asciiTheme="minorHAnsi" w:hAnsiTheme="minorHAnsi" w:cstheme="minorHAnsi"/>
          <w:sz w:val="22"/>
          <w:szCs w:val="22"/>
          <w:lang w:val="pl-PL"/>
        </w:rPr>
        <w:t xml:space="preserve"> proceder. Przykładem wydobycia prowadzonego z</w:t>
      </w:r>
      <w:r w:rsidRPr="005C5A9E">
        <w:rPr>
          <w:rFonts w:asciiTheme="minorHAnsi" w:hAnsiTheme="minorHAnsi" w:cstheme="minorHAnsi"/>
          <w:sz w:val="22"/>
          <w:szCs w:val="22"/>
          <w:lang w:val="pl-PL"/>
        </w:rPr>
        <w:t> </w:t>
      </w:r>
      <w:r w:rsidR="007B7C79" w:rsidRPr="005C5A9E">
        <w:rPr>
          <w:rFonts w:asciiTheme="minorHAnsi" w:hAnsiTheme="minorHAnsi" w:cstheme="minorHAnsi"/>
          <w:sz w:val="22"/>
          <w:szCs w:val="22"/>
          <w:lang w:val="pl-PL"/>
        </w:rPr>
        <w:t>pominięciem procedur licencyjnych jest wykopywanie torfu jako urobku przy budowie stawów</w:t>
      </w:r>
      <w:r w:rsidR="003226DB" w:rsidRPr="005C5A9E">
        <w:rPr>
          <w:rFonts w:asciiTheme="minorHAnsi" w:hAnsiTheme="minorHAnsi" w:cstheme="minorHAnsi"/>
          <w:sz w:val="22"/>
          <w:szCs w:val="22"/>
          <w:lang w:val="pl-PL"/>
        </w:rPr>
        <w:t xml:space="preserve"> rybnych.</w:t>
      </w:r>
      <w:r w:rsidR="00F233A2" w:rsidRPr="005C5A9E">
        <w:rPr>
          <w:rFonts w:asciiTheme="minorHAnsi" w:hAnsiTheme="minorHAnsi" w:cstheme="minorHAnsi"/>
          <w:sz w:val="22"/>
          <w:szCs w:val="22"/>
          <w:lang w:val="pl-PL"/>
        </w:rPr>
        <w:t xml:space="preserve"> Część torfu używanego w Polsce jest importowana</w:t>
      </w:r>
      <w:r w:rsidR="00F233A2" w:rsidRPr="005B0C5D">
        <w:rPr>
          <w:rFonts w:asciiTheme="majorHAnsi" w:hAnsiTheme="majorHAnsi" w:cs="Times New Roman"/>
          <w:sz w:val="22"/>
          <w:szCs w:val="22"/>
          <w:lang w:val="pl-PL"/>
        </w:rPr>
        <w:t xml:space="preserve"> </w:t>
      </w:r>
      <w:r w:rsidR="00F233A2" w:rsidRPr="005C5A9E">
        <w:rPr>
          <w:rFonts w:asciiTheme="minorHAnsi" w:hAnsiTheme="minorHAnsi" w:cstheme="minorHAnsi"/>
          <w:sz w:val="22"/>
          <w:szCs w:val="22"/>
          <w:lang w:val="pl-PL"/>
        </w:rPr>
        <w:t>z</w:t>
      </w:r>
      <w:r w:rsidRPr="005C5A9E">
        <w:rPr>
          <w:rFonts w:asciiTheme="minorHAnsi" w:hAnsiTheme="minorHAnsi" w:cstheme="minorHAnsi"/>
          <w:sz w:val="22"/>
          <w:szCs w:val="22"/>
          <w:lang w:val="pl-PL"/>
        </w:rPr>
        <w:t> </w:t>
      </w:r>
      <w:r w:rsidR="00F233A2" w:rsidRPr="005C5A9E">
        <w:rPr>
          <w:rFonts w:asciiTheme="minorHAnsi" w:hAnsiTheme="minorHAnsi" w:cstheme="minorHAnsi"/>
          <w:sz w:val="22"/>
          <w:szCs w:val="22"/>
          <w:lang w:val="pl-PL"/>
        </w:rPr>
        <w:t>zagranicy, a jego rosnący import przyczynia się do niszczenia torfowisk w</w:t>
      </w:r>
      <w:r w:rsidR="00E14AA5">
        <w:rPr>
          <w:rFonts w:asciiTheme="minorHAnsi" w:hAnsiTheme="minorHAnsi" w:cstheme="minorHAnsi"/>
          <w:sz w:val="22"/>
          <w:szCs w:val="22"/>
          <w:lang w:val="pl-PL"/>
        </w:rPr>
        <w:t> </w:t>
      </w:r>
      <w:r w:rsidR="00F233A2" w:rsidRPr="005C5A9E">
        <w:rPr>
          <w:rFonts w:asciiTheme="minorHAnsi" w:hAnsiTheme="minorHAnsi" w:cstheme="minorHAnsi"/>
          <w:sz w:val="22"/>
          <w:szCs w:val="22"/>
          <w:lang w:val="pl-PL"/>
        </w:rPr>
        <w:t xml:space="preserve">krajach </w:t>
      </w:r>
      <w:r w:rsidR="00AF125D" w:rsidRPr="005C5A9E">
        <w:rPr>
          <w:rFonts w:asciiTheme="minorHAnsi" w:hAnsiTheme="minorHAnsi" w:cstheme="minorHAnsi"/>
          <w:sz w:val="22"/>
          <w:szCs w:val="22"/>
          <w:lang w:val="pl-PL"/>
        </w:rPr>
        <w:t>b</w:t>
      </w:r>
      <w:r w:rsidR="00F233A2" w:rsidRPr="005C5A9E">
        <w:rPr>
          <w:rFonts w:asciiTheme="minorHAnsi" w:hAnsiTheme="minorHAnsi" w:cstheme="minorHAnsi"/>
          <w:sz w:val="22"/>
          <w:szCs w:val="22"/>
          <w:lang w:val="pl-PL"/>
        </w:rPr>
        <w:t xml:space="preserve">ałtyckich, na Białorusi i </w:t>
      </w:r>
      <w:r w:rsidR="000E5A7F" w:rsidRPr="005C5A9E">
        <w:rPr>
          <w:rFonts w:asciiTheme="minorHAnsi" w:hAnsiTheme="minorHAnsi" w:cstheme="minorHAnsi"/>
          <w:sz w:val="22"/>
          <w:szCs w:val="22"/>
          <w:lang w:val="pl-PL"/>
        </w:rPr>
        <w:t xml:space="preserve">w </w:t>
      </w:r>
      <w:r w:rsidR="00F233A2" w:rsidRPr="005C5A9E">
        <w:rPr>
          <w:rFonts w:asciiTheme="minorHAnsi" w:hAnsiTheme="minorHAnsi" w:cstheme="minorHAnsi"/>
          <w:sz w:val="22"/>
          <w:szCs w:val="22"/>
          <w:lang w:val="pl-PL"/>
        </w:rPr>
        <w:t>Ukrainie.</w:t>
      </w:r>
      <w:r w:rsidR="00F233A2" w:rsidRPr="005B0C5D">
        <w:rPr>
          <w:rFonts w:asciiTheme="majorHAnsi" w:hAnsiTheme="majorHAnsi" w:cs="Times New Roman"/>
          <w:sz w:val="22"/>
          <w:szCs w:val="22"/>
          <w:lang w:val="pl-PL"/>
        </w:rPr>
        <w:t xml:space="preserve"> </w:t>
      </w:r>
    </w:p>
    <w:p w14:paraId="44DB2C3B" w14:textId="6B7C62BB" w:rsidR="0016176E" w:rsidRDefault="0016176E" w:rsidP="004C2FBE">
      <w:pPr>
        <w:rPr>
          <w:lang w:val="pl-PL"/>
        </w:rPr>
      </w:pPr>
    </w:p>
    <w:p w14:paraId="5936AB56" w14:textId="562FBE7D" w:rsidR="006C5861" w:rsidRDefault="006C5861" w:rsidP="00C15D6A">
      <w:pPr>
        <w:jc w:val="center"/>
        <w:rPr>
          <w:lang w:val="pl-PL"/>
        </w:rPr>
      </w:pPr>
      <w:r w:rsidRPr="006C5861">
        <w:rPr>
          <w:noProof/>
          <w:lang w:val="pl-PL"/>
        </w:rPr>
        <w:drawing>
          <wp:inline distT="0" distB="0" distL="0" distR="0" wp14:anchorId="00ABB627" wp14:editId="69BC14C7">
            <wp:extent cx="5399405" cy="2326640"/>
            <wp:effectExtent l="19050" t="19050" r="10795" b="16510"/>
            <wp:docPr id="5816967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696723" name=""/>
                    <pic:cNvPicPr/>
                  </pic:nvPicPr>
                  <pic:blipFill>
                    <a:blip r:embed="rId37">
                      <a:extLst>
                        <a:ext uri="{BEBA8EAE-BF5A-486C-A8C5-ECC9F3942E4B}">
                          <a14:imgProps xmlns:a14="http://schemas.microsoft.com/office/drawing/2010/main">
                            <a14:imgLayer r:embed="rId38">
                              <a14:imgEffect>
                                <a14:sharpenSoften amount="13000"/>
                              </a14:imgEffect>
                            </a14:imgLayer>
                          </a14:imgProps>
                        </a:ext>
                      </a:extLst>
                    </a:blip>
                    <a:stretch>
                      <a:fillRect/>
                    </a:stretch>
                  </pic:blipFill>
                  <pic:spPr>
                    <a:xfrm>
                      <a:off x="0" y="0"/>
                      <a:ext cx="5399405" cy="2326640"/>
                    </a:xfrm>
                    <a:prstGeom prst="rect">
                      <a:avLst/>
                    </a:prstGeom>
                    <a:ln>
                      <a:solidFill>
                        <a:schemeClr val="bg1">
                          <a:lumMod val="50000"/>
                        </a:schemeClr>
                      </a:solidFill>
                    </a:ln>
                  </pic:spPr>
                </pic:pic>
              </a:graphicData>
            </a:graphic>
          </wp:inline>
        </w:drawing>
      </w:r>
    </w:p>
    <w:p w14:paraId="2D1911DF" w14:textId="780CF64F" w:rsidR="006C5861" w:rsidRPr="006C5861" w:rsidRDefault="0016176E" w:rsidP="006F3CC2">
      <w:pPr>
        <w:pStyle w:val="Default"/>
        <w:spacing w:after="134"/>
        <w:jc w:val="both"/>
        <w:rPr>
          <w:rFonts w:asciiTheme="majorHAnsi" w:hAnsiTheme="majorHAnsi" w:cs="Times New Roman"/>
          <w:color w:val="auto"/>
          <w:sz w:val="22"/>
          <w:szCs w:val="22"/>
          <w:lang w:val="pl-PL"/>
        </w:rPr>
      </w:pPr>
      <w:r w:rsidRPr="00A068DB">
        <w:rPr>
          <w:rFonts w:asciiTheme="majorHAnsi" w:hAnsiTheme="majorHAnsi" w:cs="Times New Roman"/>
          <w:b/>
          <w:color w:val="auto"/>
          <w:sz w:val="22"/>
          <w:szCs w:val="22"/>
          <w:lang w:val="pl-PL"/>
        </w:rPr>
        <w:t>Ry</w:t>
      </w:r>
      <w:r w:rsidR="00023669">
        <w:rPr>
          <w:rFonts w:asciiTheme="majorHAnsi" w:hAnsiTheme="majorHAnsi" w:cs="Times New Roman"/>
          <w:b/>
          <w:color w:val="auto"/>
          <w:sz w:val="22"/>
          <w:szCs w:val="22"/>
          <w:lang w:val="pl-PL"/>
        </w:rPr>
        <w:t>s</w:t>
      </w:r>
      <w:r w:rsidRPr="00A068DB">
        <w:rPr>
          <w:rFonts w:asciiTheme="majorHAnsi" w:hAnsiTheme="majorHAnsi" w:cs="Times New Roman"/>
          <w:b/>
          <w:color w:val="auto"/>
          <w:sz w:val="22"/>
          <w:szCs w:val="22"/>
          <w:lang w:val="pl-PL"/>
        </w:rPr>
        <w:t xml:space="preserve">. </w:t>
      </w:r>
      <w:r w:rsidR="003020B3" w:rsidRPr="00A068DB">
        <w:rPr>
          <w:rFonts w:asciiTheme="majorHAnsi" w:hAnsiTheme="majorHAnsi" w:cs="Times New Roman"/>
          <w:b/>
          <w:color w:val="auto"/>
          <w:sz w:val="22"/>
          <w:szCs w:val="22"/>
          <w:lang w:val="pl-PL"/>
        </w:rPr>
        <w:t>2.2.1</w:t>
      </w:r>
      <w:r w:rsidRPr="00A068DB">
        <w:rPr>
          <w:rFonts w:asciiTheme="majorHAnsi" w:hAnsiTheme="majorHAnsi" w:cs="Times New Roman"/>
          <w:b/>
          <w:color w:val="auto"/>
          <w:sz w:val="22"/>
          <w:szCs w:val="22"/>
          <w:lang w:val="pl-PL"/>
        </w:rPr>
        <w:t>.</w:t>
      </w:r>
      <w:r w:rsidRPr="00A068DB">
        <w:rPr>
          <w:rFonts w:asciiTheme="majorHAnsi" w:hAnsiTheme="majorHAnsi" w:cs="Times New Roman"/>
          <w:color w:val="auto"/>
          <w:sz w:val="22"/>
          <w:szCs w:val="22"/>
          <w:lang w:val="pl-PL"/>
        </w:rPr>
        <w:t xml:space="preserve"> </w:t>
      </w:r>
      <w:r w:rsidR="006C5861" w:rsidRPr="006C5861">
        <w:rPr>
          <w:rFonts w:asciiTheme="majorHAnsi" w:hAnsiTheme="majorHAnsi" w:cs="Times New Roman"/>
          <w:color w:val="auto"/>
          <w:sz w:val="22"/>
          <w:szCs w:val="22"/>
          <w:lang w:val="pl-PL"/>
        </w:rPr>
        <w:t>Stan geologicznych zasobów złóż torfu, stopień ich rozpoznania oraz zagospodarowania</w:t>
      </w:r>
      <w:r w:rsidR="006C5861">
        <w:rPr>
          <w:rFonts w:asciiTheme="majorHAnsi" w:hAnsiTheme="majorHAnsi" w:cs="Times New Roman"/>
          <w:color w:val="auto"/>
          <w:sz w:val="22"/>
          <w:szCs w:val="22"/>
          <w:lang w:val="pl-PL"/>
        </w:rPr>
        <w:t xml:space="preserve"> w latach 1995-2024, źródło: </w:t>
      </w:r>
      <w:r w:rsidR="006C5861" w:rsidRPr="006C5861">
        <w:rPr>
          <w:rFonts w:asciiTheme="majorHAnsi" w:hAnsiTheme="majorHAnsi" w:cs="Times New Roman"/>
          <w:color w:val="auto"/>
          <w:sz w:val="22"/>
          <w:szCs w:val="22"/>
          <w:lang w:val="pl-PL"/>
        </w:rPr>
        <w:t>https://www.pgi.gov.pl/surowce/skalne-i-inne/torfy.html</w:t>
      </w:r>
    </w:p>
    <w:p w14:paraId="4324BBCA" w14:textId="77777777" w:rsidR="001C6D72" w:rsidRDefault="001C6D72" w:rsidP="006F3CC2">
      <w:pPr>
        <w:pStyle w:val="Default"/>
        <w:spacing w:after="134"/>
        <w:jc w:val="both"/>
        <w:rPr>
          <w:rFonts w:asciiTheme="majorHAnsi" w:hAnsiTheme="majorHAnsi" w:cs="Times New Roman"/>
          <w:color w:val="auto"/>
          <w:sz w:val="22"/>
          <w:szCs w:val="22"/>
          <w:lang w:val="pl-PL"/>
        </w:rPr>
      </w:pPr>
    </w:p>
    <w:p w14:paraId="1138EEAB" w14:textId="35B8220A" w:rsidR="00FD2CEC" w:rsidRPr="005C5A9E" w:rsidRDefault="00675063" w:rsidP="00675063">
      <w:pPr>
        <w:pStyle w:val="Default"/>
        <w:spacing w:after="134" w:line="264" w:lineRule="auto"/>
        <w:jc w:val="both"/>
        <w:rPr>
          <w:rFonts w:asciiTheme="minorHAnsi" w:hAnsiTheme="minorHAnsi" w:cstheme="minorHAnsi"/>
          <w:sz w:val="22"/>
          <w:szCs w:val="22"/>
          <w:lang w:val="pl-PL"/>
        </w:rPr>
      </w:pPr>
      <w:r w:rsidRPr="005C5A9E">
        <w:rPr>
          <w:rFonts w:asciiTheme="minorHAnsi" w:hAnsiTheme="minorHAnsi" w:cstheme="minorHAnsi"/>
          <w:sz w:val="22"/>
          <w:szCs w:val="22"/>
          <w:lang w:val="pl-PL"/>
        </w:rPr>
        <w:t xml:space="preserve">Wydobycie torfu powoduje fizyczne zniszczenie ekosystemu torfowiska, przyczyniając się do strat różnorodności biologicznej i usług ekosystemowych, a także generuje emisje gazów cieplarnianych z rozkładu torfu. Trzeba w nich uwzględnić zarówno emisje </w:t>
      </w:r>
      <w:r w:rsidRPr="005C5A9E">
        <w:rPr>
          <w:rFonts w:asciiTheme="minorHAnsi" w:hAnsiTheme="minorHAnsi" w:cstheme="minorHAnsi"/>
          <w:i/>
          <w:sz w:val="22"/>
          <w:szCs w:val="22"/>
          <w:lang w:val="pl-PL"/>
        </w:rPr>
        <w:t>in situ</w:t>
      </w:r>
      <w:r w:rsidRPr="005C5A9E">
        <w:rPr>
          <w:rFonts w:asciiTheme="minorHAnsi" w:hAnsiTheme="minorHAnsi" w:cstheme="minorHAnsi"/>
          <w:sz w:val="22"/>
          <w:szCs w:val="22"/>
          <w:lang w:val="pl-PL"/>
        </w:rPr>
        <w:t xml:space="preserve"> związane z</w:t>
      </w:r>
      <w:r w:rsidR="00023669" w:rsidRPr="005C5A9E">
        <w:rPr>
          <w:rFonts w:asciiTheme="minorHAnsi" w:hAnsiTheme="minorHAnsi" w:cstheme="minorHAnsi"/>
          <w:sz w:val="22"/>
          <w:szCs w:val="22"/>
          <w:lang w:val="pl-PL"/>
        </w:rPr>
        <w:t> </w:t>
      </w:r>
      <w:r w:rsidRPr="005C5A9E">
        <w:rPr>
          <w:rFonts w:asciiTheme="minorHAnsi" w:hAnsiTheme="minorHAnsi" w:cstheme="minorHAnsi"/>
          <w:sz w:val="22"/>
          <w:szCs w:val="22"/>
          <w:lang w:val="pl-PL"/>
        </w:rPr>
        <w:t xml:space="preserve">osuszeniem torfowiska, jak i emisje </w:t>
      </w:r>
      <w:r w:rsidRPr="005C5A9E">
        <w:rPr>
          <w:rFonts w:asciiTheme="minorHAnsi" w:hAnsiTheme="minorHAnsi" w:cstheme="minorHAnsi"/>
          <w:i/>
          <w:sz w:val="22"/>
          <w:szCs w:val="22"/>
          <w:lang w:val="pl-PL"/>
        </w:rPr>
        <w:t>ex situ</w:t>
      </w:r>
      <w:r w:rsidRPr="005C5A9E">
        <w:rPr>
          <w:rFonts w:asciiTheme="minorHAnsi" w:hAnsiTheme="minorHAnsi" w:cstheme="minorHAnsi"/>
          <w:sz w:val="22"/>
          <w:szCs w:val="22"/>
          <w:lang w:val="pl-PL"/>
        </w:rPr>
        <w:t xml:space="preserve"> związane z ogrodniczym wykorzystaniem podłoży torfowych, przy założeniu, że cały wydobyty torf wkrótce ulegnie rozkładowi. Roczne wielkości emisji z wydobycia torfu w Polsce szacuje się na ok</w:t>
      </w:r>
      <w:r w:rsidR="00E864DD" w:rsidRPr="005C5A9E">
        <w:rPr>
          <w:rFonts w:asciiTheme="minorHAnsi" w:hAnsiTheme="minorHAnsi" w:cstheme="minorHAnsi"/>
          <w:sz w:val="22"/>
          <w:szCs w:val="22"/>
          <w:lang w:val="pl-PL"/>
        </w:rPr>
        <w:t>oło</w:t>
      </w:r>
      <w:r w:rsidRPr="005C5A9E">
        <w:rPr>
          <w:rFonts w:asciiTheme="minorHAnsi" w:hAnsiTheme="minorHAnsi" w:cstheme="minorHAnsi"/>
          <w:sz w:val="22"/>
          <w:szCs w:val="22"/>
          <w:lang w:val="pl-PL"/>
        </w:rPr>
        <w:t xml:space="preserve"> 1,2 Mt </w:t>
      </w:r>
      <w:proofErr w:type="spellStart"/>
      <w:r w:rsidRPr="005C5A9E">
        <w:rPr>
          <w:rFonts w:asciiTheme="minorHAnsi" w:hAnsiTheme="minorHAnsi" w:cstheme="minorHAnsi"/>
          <w:sz w:val="22"/>
          <w:szCs w:val="22"/>
          <w:lang w:val="pl-PL"/>
        </w:rPr>
        <w:t>ekw</w:t>
      </w:r>
      <w:proofErr w:type="spellEnd"/>
      <w:r w:rsidRPr="005C5A9E">
        <w:rPr>
          <w:rFonts w:asciiTheme="minorHAnsi" w:hAnsiTheme="minorHAnsi" w:cstheme="minorHAnsi"/>
          <w:sz w:val="22"/>
          <w:szCs w:val="22"/>
          <w:lang w:val="pl-PL"/>
        </w:rPr>
        <w:t>. CO</w:t>
      </w:r>
      <w:r w:rsidRPr="005C5A9E">
        <w:rPr>
          <w:rFonts w:asciiTheme="minorHAnsi" w:hAnsiTheme="minorHAnsi" w:cstheme="minorHAnsi"/>
          <w:sz w:val="22"/>
          <w:szCs w:val="22"/>
          <w:vertAlign w:val="subscript"/>
          <w:lang w:val="pl-PL"/>
        </w:rPr>
        <w:t>2</w:t>
      </w:r>
      <w:r w:rsidRPr="005C5A9E">
        <w:rPr>
          <w:rFonts w:asciiTheme="minorHAnsi" w:hAnsiTheme="minorHAnsi" w:cstheme="minorHAnsi"/>
          <w:sz w:val="22"/>
          <w:szCs w:val="22"/>
          <w:lang w:val="pl-PL"/>
        </w:rPr>
        <w:t>.</w:t>
      </w:r>
    </w:p>
    <w:p w14:paraId="46731156" w14:textId="77777777" w:rsidR="00E02B07" w:rsidRPr="005B0C5D" w:rsidRDefault="00E02B07" w:rsidP="00675063">
      <w:pPr>
        <w:pStyle w:val="Default"/>
        <w:spacing w:after="134" w:line="264" w:lineRule="auto"/>
        <w:jc w:val="both"/>
        <w:rPr>
          <w:rFonts w:asciiTheme="majorHAnsi" w:hAnsiTheme="majorHAnsi" w:cs="Times New Roman"/>
          <w:sz w:val="22"/>
          <w:szCs w:val="22"/>
          <w:lang w:val="pl-PL"/>
        </w:rPr>
      </w:pPr>
    </w:p>
    <w:p w14:paraId="001D6244" w14:textId="77777777" w:rsidR="003226DB" w:rsidRPr="00A068DB" w:rsidRDefault="002635B4" w:rsidP="006F3CC2">
      <w:pPr>
        <w:jc w:val="both"/>
        <w:rPr>
          <w:b/>
          <w:color w:val="3E762A" w:themeColor="accent1" w:themeShade="BF"/>
          <w:sz w:val="22"/>
          <w:szCs w:val="22"/>
          <w:lang w:val="pl-PL"/>
        </w:rPr>
      </w:pPr>
      <w:r w:rsidRPr="00A068DB">
        <w:rPr>
          <w:b/>
          <w:color w:val="3E762A" w:themeColor="accent1" w:themeShade="BF"/>
          <w:sz w:val="22"/>
          <w:szCs w:val="22"/>
          <w:lang w:val="pl-PL"/>
        </w:rPr>
        <w:t>Za</w:t>
      </w:r>
      <w:r w:rsidR="003226DB" w:rsidRPr="00A068DB">
        <w:rPr>
          <w:b/>
          <w:color w:val="3E762A" w:themeColor="accent1" w:themeShade="BF"/>
          <w:sz w:val="22"/>
          <w:szCs w:val="22"/>
          <w:lang w:val="pl-PL"/>
        </w:rPr>
        <w:t xml:space="preserve">lewanie </w:t>
      </w:r>
    </w:p>
    <w:p w14:paraId="7E842D81" w14:textId="5B866C86" w:rsidR="002635B4" w:rsidRDefault="003226DB" w:rsidP="006F3CC2">
      <w:pPr>
        <w:jc w:val="both"/>
        <w:rPr>
          <w:sz w:val="22"/>
          <w:szCs w:val="22"/>
          <w:lang w:val="pl-PL"/>
        </w:rPr>
      </w:pPr>
      <w:r w:rsidRPr="00A068DB">
        <w:rPr>
          <w:sz w:val="22"/>
          <w:szCs w:val="22"/>
          <w:lang w:val="pl-PL"/>
        </w:rPr>
        <w:t xml:space="preserve">Torfowiska, ze względu na powszechne występowanie w dolinach niewielkich rzek bywają </w:t>
      </w:r>
      <w:r w:rsidR="00BF5083" w:rsidRPr="00A068DB">
        <w:rPr>
          <w:sz w:val="22"/>
          <w:szCs w:val="22"/>
          <w:lang w:val="pl-PL"/>
        </w:rPr>
        <w:t>przekształcane w tereny zalane w ramach spiętrzania wody w stawach rybnych lub zbiornikach zaporowych, np. na potrzeby budowy małych elektrowni wodnych. Jest to zagrożenie lokalne</w:t>
      </w:r>
      <w:r w:rsidR="00E32694" w:rsidRPr="00A068DB">
        <w:rPr>
          <w:sz w:val="22"/>
          <w:szCs w:val="22"/>
          <w:lang w:val="pl-PL"/>
        </w:rPr>
        <w:t xml:space="preserve">, </w:t>
      </w:r>
      <w:r w:rsidR="00E32694" w:rsidRPr="00A068DB">
        <w:rPr>
          <w:sz w:val="22"/>
          <w:szCs w:val="22"/>
          <w:lang w:val="pl-PL"/>
        </w:rPr>
        <w:lastRenderedPageBreak/>
        <w:t xml:space="preserve">niemniej dość powszechne. Skutkiem jest </w:t>
      </w:r>
      <w:r w:rsidR="00EE5AD6" w:rsidRPr="00A068DB">
        <w:rPr>
          <w:sz w:val="22"/>
          <w:szCs w:val="22"/>
          <w:lang w:val="pl-PL"/>
        </w:rPr>
        <w:t xml:space="preserve">fizyczna likwidacja ekosystemu bagiennego oraz </w:t>
      </w:r>
      <w:r w:rsidR="009F0504" w:rsidRPr="00A068DB">
        <w:rPr>
          <w:sz w:val="22"/>
          <w:szCs w:val="22"/>
          <w:lang w:val="pl-PL"/>
        </w:rPr>
        <w:t>zwiększone emisje metanu z zalanego obszaru.</w:t>
      </w:r>
    </w:p>
    <w:p w14:paraId="3FA07CBC" w14:textId="77777777" w:rsidR="00675063" w:rsidRPr="00A068DB" w:rsidRDefault="00675063" w:rsidP="006F3CC2">
      <w:pPr>
        <w:jc w:val="both"/>
        <w:rPr>
          <w:sz w:val="22"/>
          <w:szCs w:val="22"/>
          <w:lang w:val="pl-PL"/>
        </w:rPr>
      </w:pPr>
    </w:p>
    <w:p w14:paraId="100A7E66" w14:textId="73B30052" w:rsidR="002635B4" w:rsidRPr="00A068DB" w:rsidRDefault="00160D86" w:rsidP="002635B4">
      <w:pPr>
        <w:rPr>
          <w:b/>
          <w:color w:val="3E762A" w:themeColor="accent1" w:themeShade="BF"/>
          <w:sz w:val="22"/>
          <w:szCs w:val="22"/>
          <w:lang w:val="pl-PL"/>
        </w:rPr>
      </w:pPr>
      <w:r>
        <w:rPr>
          <w:b/>
          <w:color w:val="3E762A" w:themeColor="accent1" w:themeShade="BF"/>
          <w:sz w:val="22"/>
          <w:szCs w:val="22"/>
          <w:lang w:val="pl-PL"/>
        </w:rPr>
        <w:t>Zabudowa</w:t>
      </w:r>
    </w:p>
    <w:p w14:paraId="14364FD3" w14:textId="1F0B5F3C" w:rsidR="00661F11" w:rsidRPr="00A068DB" w:rsidRDefault="0080618E" w:rsidP="006F3CC2">
      <w:pPr>
        <w:jc w:val="both"/>
        <w:rPr>
          <w:sz w:val="22"/>
          <w:szCs w:val="22"/>
          <w:lang w:val="pl-PL"/>
        </w:rPr>
      </w:pPr>
      <w:r>
        <w:rPr>
          <w:sz w:val="22"/>
          <w:szCs w:val="22"/>
          <w:lang w:val="pl-PL"/>
        </w:rPr>
        <w:t xml:space="preserve">Torfowiska, m.in. </w:t>
      </w:r>
      <w:r w:rsidR="00160D86">
        <w:rPr>
          <w:sz w:val="22"/>
          <w:szCs w:val="22"/>
          <w:lang w:val="pl-PL"/>
        </w:rPr>
        <w:t xml:space="preserve">ze względu na </w:t>
      </w:r>
      <w:r>
        <w:rPr>
          <w:sz w:val="22"/>
          <w:szCs w:val="22"/>
          <w:lang w:val="pl-PL"/>
        </w:rPr>
        <w:t>niska wartość rynkowa gruntów, często są wykorzystywane do</w:t>
      </w:r>
      <w:r w:rsidR="00E14AA5">
        <w:rPr>
          <w:sz w:val="22"/>
          <w:szCs w:val="22"/>
          <w:lang w:val="pl-PL"/>
        </w:rPr>
        <w:t> </w:t>
      </w:r>
      <w:r>
        <w:rPr>
          <w:sz w:val="22"/>
          <w:szCs w:val="22"/>
          <w:lang w:val="pl-PL"/>
        </w:rPr>
        <w:t>lokalizacji inwestycji budowlanych, w szczególności liniowych, ale ostatnio również farm fotowoltaicznych i wiatrowych, a niekiedy też indywidualnej albo osiedlowej zabudowy mieszkaniowej albo rekreacyjnej. Wszystkie wymienione tu sposoby zagospodarowania przestrzeni torfowisk wymagają z reguły pewnego stopnia odwodnienia siedlisk (przynajmniej lokalnie)</w:t>
      </w:r>
      <w:r w:rsidR="00F27324">
        <w:rPr>
          <w:sz w:val="22"/>
          <w:szCs w:val="22"/>
          <w:lang w:val="pl-PL"/>
        </w:rPr>
        <w:t>,</w:t>
      </w:r>
      <w:r>
        <w:rPr>
          <w:sz w:val="22"/>
          <w:szCs w:val="22"/>
          <w:lang w:val="pl-PL"/>
        </w:rPr>
        <w:t xml:space="preserve"> a jeżeli lokalizowane są na torfowiskach już osuszonych – mogą znacząco utrudnić lub uniemożliwić ich przyszłą restytucje przyrodniczą. Wpływ inwestycji budowlanych rozciąga się z</w:t>
      </w:r>
      <w:r w:rsidR="00653E22">
        <w:rPr>
          <w:sz w:val="22"/>
          <w:szCs w:val="22"/>
          <w:lang w:val="pl-PL"/>
        </w:rPr>
        <w:t> </w:t>
      </w:r>
      <w:r>
        <w:rPr>
          <w:sz w:val="22"/>
          <w:szCs w:val="22"/>
          <w:lang w:val="pl-PL"/>
        </w:rPr>
        <w:t>reguły znacząco dalej niż ich bezpośrednie sąsiedztwo. Presja ma</w:t>
      </w:r>
      <w:r w:rsidR="00E14AA5">
        <w:rPr>
          <w:sz w:val="22"/>
          <w:szCs w:val="22"/>
          <w:lang w:val="pl-PL"/>
        </w:rPr>
        <w:t> </w:t>
      </w:r>
      <w:r>
        <w:rPr>
          <w:sz w:val="22"/>
          <w:szCs w:val="22"/>
          <w:lang w:val="pl-PL"/>
        </w:rPr>
        <w:t>charakter lokalny, ale w</w:t>
      </w:r>
      <w:r w:rsidR="00653E22">
        <w:rPr>
          <w:sz w:val="22"/>
          <w:szCs w:val="22"/>
          <w:lang w:val="pl-PL"/>
        </w:rPr>
        <w:t> </w:t>
      </w:r>
      <w:r>
        <w:rPr>
          <w:sz w:val="22"/>
          <w:szCs w:val="22"/>
          <w:lang w:val="pl-PL"/>
        </w:rPr>
        <w:t>wybranych przypadkach zagrożenia różnorodności biologicznej i</w:t>
      </w:r>
      <w:r w:rsidR="00E14AA5">
        <w:rPr>
          <w:sz w:val="22"/>
          <w:szCs w:val="22"/>
          <w:lang w:val="pl-PL"/>
        </w:rPr>
        <w:t> </w:t>
      </w:r>
      <w:r>
        <w:rPr>
          <w:sz w:val="22"/>
          <w:szCs w:val="22"/>
          <w:lang w:val="pl-PL"/>
        </w:rPr>
        <w:t xml:space="preserve">usług ekosystemowych są znaczące i powinny być wyeliminowane przez odpowiednie regulacje prawne i pełne uwzględnianie wpływu na torfowiska w procesie </w:t>
      </w:r>
      <w:r w:rsidR="006C5861">
        <w:rPr>
          <w:sz w:val="22"/>
          <w:szCs w:val="22"/>
          <w:lang w:val="pl-PL"/>
        </w:rPr>
        <w:t>o</w:t>
      </w:r>
      <w:r>
        <w:rPr>
          <w:sz w:val="22"/>
          <w:szCs w:val="22"/>
          <w:lang w:val="pl-PL"/>
        </w:rPr>
        <w:t xml:space="preserve">ceny </w:t>
      </w:r>
      <w:r w:rsidR="006C5861">
        <w:rPr>
          <w:sz w:val="22"/>
          <w:szCs w:val="22"/>
          <w:lang w:val="pl-PL"/>
        </w:rPr>
        <w:t>o</w:t>
      </w:r>
      <w:r>
        <w:rPr>
          <w:sz w:val="22"/>
          <w:szCs w:val="22"/>
          <w:lang w:val="pl-PL"/>
        </w:rPr>
        <w:t>ddziaływania na</w:t>
      </w:r>
      <w:r w:rsidR="00E14AA5">
        <w:rPr>
          <w:sz w:val="22"/>
          <w:szCs w:val="22"/>
          <w:lang w:val="pl-PL"/>
        </w:rPr>
        <w:t> </w:t>
      </w:r>
      <w:r w:rsidR="006C5861">
        <w:rPr>
          <w:sz w:val="22"/>
          <w:szCs w:val="22"/>
          <w:lang w:val="pl-PL"/>
        </w:rPr>
        <w:t>ś</w:t>
      </w:r>
      <w:r>
        <w:rPr>
          <w:sz w:val="22"/>
          <w:szCs w:val="22"/>
          <w:lang w:val="pl-PL"/>
        </w:rPr>
        <w:t>rodowisko inwestycji.</w:t>
      </w:r>
    </w:p>
    <w:p w14:paraId="03117E81" w14:textId="77777777" w:rsidR="00160D86" w:rsidRPr="00A068DB" w:rsidRDefault="00160D86" w:rsidP="00DB21C1">
      <w:pPr>
        <w:rPr>
          <w:sz w:val="22"/>
          <w:szCs w:val="22"/>
          <w:lang w:val="pl-PL"/>
        </w:rPr>
      </w:pPr>
    </w:p>
    <w:p w14:paraId="049CF914" w14:textId="6F268C04" w:rsidR="00856C36" w:rsidRPr="005B0C5D" w:rsidRDefault="00856C36" w:rsidP="00FF3FE0">
      <w:pPr>
        <w:pStyle w:val="Nagwek3"/>
        <w:numPr>
          <w:ilvl w:val="2"/>
          <w:numId w:val="2"/>
        </w:numPr>
        <w:rPr>
          <w:color w:val="3E762A" w:themeColor="accent1" w:themeShade="BF"/>
          <w:lang w:val="pl-PL"/>
        </w:rPr>
      </w:pPr>
      <w:bookmarkStart w:id="28" w:name="_Toc216439800"/>
      <w:r w:rsidRPr="005B0C5D">
        <w:rPr>
          <w:color w:val="3E762A" w:themeColor="accent1" w:themeShade="BF"/>
          <w:lang w:val="pl-PL"/>
        </w:rPr>
        <w:t>Rzeki i tereny nadrzeczne</w:t>
      </w:r>
      <w:bookmarkEnd w:id="28"/>
    </w:p>
    <w:p w14:paraId="7CA593EF" w14:textId="1AC30F26" w:rsidR="00B505B6" w:rsidRPr="005B0C5D" w:rsidRDefault="00B505B6">
      <w:pPr>
        <w:rPr>
          <w:sz w:val="22"/>
          <w:szCs w:val="22"/>
          <w:lang w:val="pl-PL"/>
        </w:rPr>
      </w:pPr>
    </w:p>
    <w:p w14:paraId="42042148" w14:textId="34997C5F" w:rsidR="00065995" w:rsidRPr="005B0C5D" w:rsidRDefault="00065995" w:rsidP="006F3CC2">
      <w:pPr>
        <w:jc w:val="both"/>
        <w:rPr>
          <w:sz w:val="22"/>
          <w:szCs w:val="22"/>
          <w:lang w:val="pl-PL"/>
        </w:rPr>
      </w:pPr>
      <w:r w:rsidRPr="005B0C5D">
        <w:rPr>
          <w:sz w:val="22"/>
          <w:szCs w:val="22"/>
          <w:lang w:val="pl-PL"/>
        </w:rPr>
        <w:t>Analizę presji przeprowadzono łącznie dla całego systemu nadrzecznego – czyli rzek i terenów nadrzecznych, w szczególności terenów zalewowych (</w:t>
      </w:r>
      <w:r w:rsidR="00577489">
        <w:rPr>
          <w:b/>
          <w:sz w:val="22"/>
          <w:szCs w:val="22"/>
          <w:lang w:val="pl-PL"/>
        </w:rPr>
        <w:t>t</w:t>
      </w:r>
      <w:r w:rsidRPr="005B0C5D">
        <w:rPr>
          <w:b/>
          <w:sz w:val="22"/>
          <w:szCs w:val="22"/>
          <w:lang w:val="pl-PL"/>
        </w:rPr>
        <w:t>abela 2.2.2</w:t>
      </w:r>
      <w:r w:rsidRPr="005B0C5D">
        <w:rPr>
          <w:sz w:val="22"/>
          <w:szCs w:val="22"/>
          <w:lang w:val="pl-PL"/>
        </w:rPr>
        <w:t>). Jak wskazano wyżej (</w:t>
      </w:r>
      <w:r w:rsidR="00577489">
        <w:rPr>
          <w:b/>
          <w:sz w:val="22"/>
          <w:szCs w:val="22"/>
          <w:lang w:val="pl-PL"/>
        </w:rPr>
        <w:t>r</w:t>
      </w:r>
      <w:r w:rsidRPr="005B0C5D">
        <w:rPr>
          <w:b/>
          <w:sz w:val="22"/>
          <w:szCs w:val="22"/>
          <w:lang w:val="pl-PL"/>
        </w:rPr>
        <w:t>y</w:t>
      </w:r>
      <w:r w:rsidR="00577489">
        <w:rPr>
          <w:b/>
          <w:sz w:val="22"/>
          <w:szCs w:val="22"/>
          <w:lang w:val="pl-PL"/>
        </w:rPr>
        <w:t>s</w:t>
      </w:r>
      <w:r w:rsidRPr="005B0C5D">
        <w:rPr>
          <w:b/>
          <w:sz w:val="22"/>
          <w:szCs w:val="22"/>
          <w:lang w:val="pl-PL"/>
        </w:rPr>
        <w:t>.</w:t>
      </w:r>
      <w:r w:rsidR="00023669">
        <w:rPr>
          <w:b/>
          <w:sz w:val="22"/>
          <w:szCs w:val="22"/>
          <w:lang w:val="pl-PL"/>
        </w:rPr>
        <w:t> </w:t>
      </w:r>
      <w:r w:rsidRPr="005B0C5D">
        <w:rPr>
          <w:b/>
          <w:sz w:val="22"/>
          <w:szCs w:val="22"/>
          <w:lang w:val="pl-PL"/>
        </w:rPr>
        <w:t>1.3.1</w:t>
      </w:r>
      <w:r w:rsidRPr="005B0C5D">
        <w:rPr>
          <w:sz w:val="22"/>
          <w:szCs w:val="22"/>
          <w:lang w:val="pl-PL"/>
        </w:rPr>
        <w:t xml:space="preserve">), system nadrzeczny może się miejscowo pokrywać przestrzennie z torfowiskami, nie są to rozłączne kategorie. W analizie presji w </w:t>
      </w:r>
      <w:r w:rsidRPr="005B0C5D">
        <w:rPr>
          <w:b/>
          <w:sz w:val="22"/>
          <w:szCs w:val="22"/>
          <w:lang w:val="pl-PL"/>
        </w:rPr>
        <w:t>tabeli 2.2.2</w:t>
      </w:r>
      <w:r w:rsidRPr="005B0C5D">
        <w:rPr>
          <w:sz w:val="22"/>
          <w:szCs w:val="22"/>
          <w:lang w:val="pl-PL"/>
        </w:rPr>
        <w:t xml:space="preserve"> nie uwzględniono jednak specyficznego wpływu związanego z torfowiskowym charakterem części siedlisk nadrzecznych. </w:t>
      </w:r>
      <w:r w:rsidR="006A41D9" w:rsidRPr="005B0C5D">
        <w:rPr>
          <w:sz w:val="22"/>
          <w:szCs w:val="22"/>
          <w:lang w:val="pl-PL"/>
        </w:rPr>
        <w:t>Wśród presji na</w:t>
      </w:r>
      <w:r w:rsidR="00033536">
        <w:rPr>
          <w:sz w:val="22"/>
          <w:szCs w:val="22"/>
          <w:lang w:val="pl-PL"/>
        </w:rPr>
        <w:t> </w:t>
      </w:r>
      <w:r w:rsidR="006A41D9" w:rsidRPr="005B0C5D">
        <w:rPr>
          <w:sz w:val="22"/>
          <w:szCs w:val="22"/>
          <w:lang w:val="pl-PL"/>
        </w:rPr>
        <w:t xml:space="preserve">system nadrzeczny największe znaczenie mają działania hydrotechniczne </w:t>
      </w:r>
      <w:r w:rsidR="00033536" w:rsidRPr="005B0C5D">
        <w:rPr>
          <w:sz w:val="22"/>
          <w:szCs w:val="22"/>
          <w:lang w:val="pl-PL"/>
        </w:rPr>
        <w:t>z</w:t>
      </w:r>
      <w:r w:rsidR="00033536">
        <w:rPr>
          <w:sz w:val="22"/>
          <w:szCs w:val="22"/>
          <w:lang w:val="pl-PL"/>
        </w:rPr>
        <w:t xml:space="preserve"> </w:t>
      </w:r>
      <w:r w:rsidR="006A41D9" w:rsidRPr="005B0C5D">
        <w:rPr>
          <w:sz w:val="22"/>
          <w:szCs w:val="22"/>
          <w:lang w:val="pl-PL"/>
        </w:rPr>
        <w:t>zakresu gospodarki wodnej oraz zanieczyszczenie wód biogenami</w:t>
      </w:r>
      <w:r w:rsidR="005671BF">
        <w:rPr>
          <w:sz w:val="22"/>
          <w:szCs w:val="22"/>
          <w:lang w:val="pl-PL"/>
        </w:rPr>
        <w:t>.</w:t>
      </w:r>
    </w:p>
    <w:p w14:paraId="480D1FFF" w14:textId="77777777" w:rsidR="00065995" w:rsidRPr="005B0C5D" w:rsidRDefault="00065995">
      <w:pPr>
        <w:rPr>
          <w:sz w:val="22"/>
          <w:szCs w:val="22"/>
          <w:lang w:val="pl-PL"/>
        </w:rPr>
      </w:pPr>
    </w:p>
    <w:p w14:paraId="49D0DB25" w14:textId="77777777" w:rsidR="005671BF" w:rsidRDefault="005671BF">
      <w:pPr>
        <w:rPr>
          <w:b/>
          <w:sz w:val="22"/>
          <w:szCs w:val="22"/>
          <w:lang w:val="pl-PL"/>
        </w:rPr>
        <w:sectPr w:rsidR="005671BF" w:rsidSect="008B42F9">
          <w:headerReference w:type="default" r:id="rId39"/>
          <w:pgSz w:w="11906" w:h="16838"/>
          <w:pgMar w:top="1418" w:right="1418" w:bottom="1418" w:left="1985" w:header="0" w:footer="709" w:gutter="0"/>
          <w:cols w:space="708"/>
          <w:docGrid w:linePitch="360"/>
        </w:sectPr>
      </w:pPr>
    </w:p>
    <w:p w14:paraId="2A410376" w14:textId="6E566221" w:rsidR="0080618E" w:rsidRDefault="00F27324">
      <w:pPr>
        <w:rPr>
          <w:sz w:val="22"/>
          <w:szCs w:val="22"/>
          <w:lang w:val="pl-PL"/>
        </w:rPr>
      </w:pPr>
      <w:r>
        <w:rPr>
          <w:b/>
          <w:sz w:val="22"/>
          <w:szCs w:val="22"/>
          <w:lang w:val="pl-PL"/>
        </w:rPr>
        <w:lastRenderedPageBreak/>
        <w:t xml:space="preserve">Tabela 2.2.2. </w:t>
      </w:r>
      <w:r w:rsidRPr="0093385A">
        <w:rPr>
          <w:sz w:val="22"/>
          <w:szCs w:val="22"/>
          <w:lang w:val="pl-PL"/>
        </w:rPr>
        <w:t>Analiz</w:t>
      </w:r>
      <w:r>
        <w:rPr>
          <w:sz w:val="22"/>
          <w:szCs w:val="22"/>
          <w:lang w:val="pl-PL"/>
        </w:rPr>
        <w:t xml:space="preserve">a </w:t>
      </w:r>
      <w:r w:rsidRPr="0093385A">
        <w:rPr>
          <w:sz w:val="22"/>
          <w:szCs w:val="22"/>
          <w:lang w:val="pl-PL"/>
        </w:rPr>
        <w:t xml:space="preserve">presji dla </w:t>
      </w:r>
      <w:r w:rsidR="00065995">
        <w:rPr>
          <w:sz w:val="22"/>
          <w:szCs w:val="22"/>
          <w:lang w:val="pl-PL"/>
        </w:rPr>
        <w:t xml:space="preserve">rzek i </w:t>
      </w:r>
      <w:r w:rsidRPr="0093385A">
        <w:rPr>
          <w:sz w:val="22"/>
          <w:szCs w:val="22"/>
          <w:lang w:val="pl-PL"/>
        </w:rPr>
        <w:t>t</w:t>
      </w:r>
      <w:r>
        <w:rPr>
          <w:sz w:val="22"/>
          <w:szCs w:val="22"/>
          <w:lang w:val="pl-PL"/>
        </w:rPr>
        <w:t>erenów nadrzecznych.</w:t>
      </w:r>
      <w:r w:rsidR="00065995">
        <w:rPr>
          <w:sz w:val="22"/>
          <w:szCs w:val="22"/>
          <w:lang w:val="pl-PL"/>
        </w:rPr>
        <w:t xml:space="preserve"> </w:t>
      </w:r>
    </w:p>
    <w:tbl>
      <w:tblPr>
        <w:tblStyle w:val="Tabela-Siatka"/>
        <w:tblW w:w="14175" w:type="dxa"/>
        <w:tblInd w:w="-5" w:type="dxa"/>
        <w:tblLayout w:type="fixed"/>
        <w:tblLook w:val="04A0" w:firstRow="1" w:lastRow="0" w:firstColumn="1" w:lastColumn="0" w:noHBand="0" w:noVBand="1"/>
      </w:tblPr>
      <w:tblGrid>
        <w:gridCol w:w="1560"/>
        <w:gridCol w:w="1842"/>
        <w:gridCol w:w="1985"/>
        <w:gridCol w:w="4394"/>
        <w:gridCol w:w="4394"/>
      </w:tblGrid>
      <w:tr w:rsidR="002902CC" w:rsidRPr="00BB3283" w14:paraId="752B0312" w14:textId="77777777" w:rsidTr="23CCD8AE">
        <w:trPr>
          <w:cantSplit/>
          <w:tblHeader/>
        </w:trPr>
        <w:tc>
          <w:tcPr>
            <w:tcW w:w="14175" w:type="dxa"/>
            <w:gridSpan w:val="5"/>
            <w:shd w:val="clear" w:color="auto" w:fill="BADB7D" w:themeFill="accent2" w:themeFillTint="99"/>
            <w:vAlign w:val="center"/>
          </w:tcPr>
          <w:p w14:paraId="10CBCAAD" w14:textId="77777777" w:rsidR="002902CC" w:rsidRPr="009D1E76" w:rsidRDefault="002902CC" w:rsidP="005B0C5D">
            <w:pPr>
              <w:jc w:val="center"/>
              <w:rPr>
                <w:rFonts w:ascii="Calibri Light" w:eastAsia="Times New Roman" w:hAnsi="Calibri Light" w:cs="Times New Roman"/>
                <w:b/>
                <w:sz w:val="20"/>
                <w:szCs w:val="20"/>
                <w:lang w:val="pl-PL"/>
              </w:rPr>
            </w:pPr>
            <w:r w:rsidRPr="009D1E76">
              <w:rPr>
                <w:rFonts w:ascii="Calibri Light" w:eastAsia="Times New Roman" w:hAnsi="Calibri Light" w:cs="Times New Roman"/>
                <w:b/>
                <w:sz w:val="20"/>
                <w:szCs w:val="20"/>
                <w:lang w:val="pl-PL"/>
              </w:rPr>
              <w:t>Analiza presji – RZEKI I TERENY NADRZECZNE</w:t>
            </w:r>
          </w:p>
        </w:tc>
      </w:tr>
      <w:tr w:rsidR="002902CC" w:rsidRPr="009D1E76" w14:paraId="1F4BBC73" w14:textId="77777777" w:rsidTr="23CCD8AE">
        <w:trPr>
          <w:cantSplit/>
          <w:tblHeader/>
        </w:trPr>
        <w:tc>
          <w:tcPr>
            <w:tcW w:w="1560" w:type="dxa"/>
            <w:vAlign w:val="center"/>
          </w:tcPr>
          <w:p w14:paraId="0E21BA89" w14:textId="77777777" w:rsidR="002902CC" w:rsidRPr="009D1E76" w:rsidRDefault="002902CC" w:rsidP="005B0C5D">
            <w:pPr>
              <w:rPr>
                <w:rFonts w:ascii="Calibri Light" w:eastAsia="Times New Roman" w:hAnsi="Calibri Light" w:cs="Times New Roman"/>
                <w:b/>
                <w:sz w:val="20"/>
                <w:szCs w:val="20"/>
                <w:lang w:val="pl-PL"/>
              </w:rPr>
            </w:pPr>
            <w:r w:rsidRPr="009D1E76">
              <w:rPr>
                <w:rFonts w:ascii="Calibri Light" w:eastAsia="Times New Roman" w:hAnsi="Calibri Light" w:cs="Times New Roman"/>
                <w:b/>
                <w:sz w:val="20"/>
                <w:szCs w:val="20"/>
                <w:lang w:val="pl-PL"/>
              </w:rPr>
              <w:t>Presja lub zagrożenie</w:t>
            </w:r>
          </w:p>
        </w:tc>
        <w:tc>
          <w:tcPr>
            <w:tcW w:w="1842" w:type="dxa"/>
            <w:vAlign w:val="center"/>
          </w:tcPr>
          <w:p w14:paraId="3EFDC9F3" w14:textId="77777777" w:rsidR="002902CC" w:rsidRPr="009D1E76" w:rsidRDefault="002902CC" w:rsidP="005B0C5D">
            <w:pPr>
              <w:rPr>
                <w:rFonts w:ascii="Calibri Light" w:eastAsia="Times New Roman" w:hAnsi="Calibri Light" w:cs="Times New Roman"/>
                <w:b/>
                <w:sz w:val="20"/>
                <w:szCs w:val="20"/>
                <w:lang w:val="pl-PL"/>
              </w:rPr>
            </w:pPr>
            <w:r w:rsidRPr="009D1E76">
              <w:rPr>
                <w:rFonts w:ascii="Calibri Light" w:eastAsia="Times New Roman" w:hAnsi="Calibri Light" w:cs="Times New Roman"/>
                <w:b/>
                <w:sz w:val="20"/>
                <w:szCs w:val="20"/>
                <w:lang w:val="pl-PL"/>
              </w:rPr>
              <w:t xml:space="preserve">Znaczenie </w:t>
            </w:r>
            <w:r w:rsidRPr="009D1E76">
              <w:rPr>
                <w:rFonts w:ascii="Calibri Light" w:eastAsia="Times New Roman" w:hAnsi="Calibri Light" w:cs="Times New Roman"/>
                <w:b/>
                <w:sz w:val="20"/>
                <w:szCs w:val="20"/>
                <w:lang w:val="pl-PL"/>
              </w:rPr>
              <w:br/>
              <w:t>____________</w:t>
            </w:r>
          </w:p>
          <w:p w14:paraId="29394140" w14:textId="77777777" w:rsidR="002902CC" w:rsidRPr="009D1E76" w:rsidRDefault="002902CC" w:rsidP="005B0C5D">
            <w:pPr>
              <w:rPr>
                <w:rFonts w:ascii="Calibri Light" w:eastAsia="Times New Roman" w:hAnsi="Calibri Light" w:cs="Times New Roman"/>
                <w:b/>
                <w:sz w:val="20"/>
                <w:szCs w:val="20"/>
                <w:lang w:val="pl-PL"/>
              </w:rPr>
            </w:pPr>
            <w:r w:rsidRPr="009D1E76">
              <w:rPr>
                <w:rFonts w:ascii="Calibri Light" w:eastAsia="Times New Roman" w:hAnsi="Calibri Light" w:cs="Times New Roman"/>
                <w:b/>
                <w:sz w:val="20"/>
                <w:szCs w:val="20"/>
                <w:lang w:val="pl-PL"/>
              </w:rPr>
              <w:t>Rozpowszechnienie</w:t>
            </w:r>
          </w:p>
        </w:tc>
        <w:tc>
          <w:tcPr>
            <w:tcW w:w="1985" w:type="dxa"/>
            <w:vAlign w:val="center"/>
          </w:tcPr>
          <w:p w14:paraId="14890327" w14:textId="4B39DBF3" w:rsidR="002902CC" w:rsidRPr="009D1E76" w:rsidRDefault="000D2B89" w:rsidP="005B0C5D">
            <w:pPr>
              <w:rPr>
                <w:rFonts w:ascii="Calibri Light" w:eastAsia="Times New Roman" w:hAnsi="Calibri Light" w:cs="Times New Roman"/>
                <w:b/>
                <w:sz w:val="20"/>
                <w:szCs w:val="20"/>
                <w:lang w:val="pl-PL"/>
              </w:rPr>
            </w:pPr>
            <w:r>
              <w:rPr>
                <w:rFonts w:ascii="Calibri Light" w:eastAsia="Times New Roman" w:hAnsi="Calibri Light" w:cs="Times New Roman"/>
                <w:b/>
                <w:sz w:val="20"/>
                <w:szCs w:val="20"/>
                <w:lang w:val="pl-PL"/>
              </w:rPr>
              <w:t>Główne przyczyny</w:t>
            </w:r>
          </w:p>
        </w:tc>
        <w:tc>
          <w:tcPr>
            <w:tcW w:w="4394" w:type="dxa"/>
            <w:vAlign w:val="center"/>
          </w:tcPr>
          <w:p w14:paraId="674AACE8" w14:textId="77777777" w:rsidR="002902CC" w:rsidRPr="009D1E76" w:rsidRDefault="002902CC" w:rsidP="005B0C5D">
            <w:pPr>
              <w:rPr>
                <w:rFonts w:ascii="Calibri Light" w:eastAsia="Times New Roman" w:hAnsi="Calibri Light" w:cs="Times New Roman"/>
                <w:b/>
                <w:sz w:val="20"/>
                <w:szCs w:val="20"/>
                <w:lang w:val="pl-PL"/>
              </w:rPr>
            </w:pPr>
            <w:r w:rsidRPr="009D1E76">
              <w:rPr>
                <w:rFonts w:ascii="Calibri Light" w:eastAsia="Times New Roman" w:hAnsi="Calibri Light" w:cs="Times New Roman"/>
                <w:b/>
                <w:sz w:val="20"/>
                <w:szCs w:val="20"/>
                <w:lang w:val="pl-PL"/>
              </w:rPr>
              <w:t>Czynniki sprzyjające presji lub utrudniające wprowadzenie rozwiązań</w:t>
            </w:r>
          </w:p>
        </w:tc>
        <w:tc>
          <w:tcPr>
            <w:tcW w:w="4394" w:type="dxa"/>
            <w:vAlign w:val="center"/>
          </w:tcPr>
          <w:p w14:paraId="36D833E6" w14:textId="34D65F67" w:rsidR="002902CC" w:rsidRPr="009D1E76" w:rsidRDefault="002902CC" w:rsidP="005B0C5D">
            <w:pPr>
              <w:rPr>
                <w:rFonts w:ascii="Calibri Light" w:eastAsia="Times New Roman" w:hAnsi="Calibri Light" w:cs="Times New Roman"/>
                <w:b/>
                <w:sz w:val="20"/>
                <w:szCs w:val="20"/>
                <w:lang w:val="pl-PL"/>
              </w:rPr>
            </w:pPr>
            <w:r w:rsidRPr="009D1E76">
              <w:rPr>
                <w:rFonts w:ascii="Calibri Light" w:eastAsia="Times New Roman" w:hAnsi="Calibri Light" w:cs="Times New Roman"/>
                <w:b/>
                <w:sz w:val="20"/>
                <w:szCs w:val="20"/>
                <w:lang w:val="pl-PL"/>
              </w:rPr>
              <w:t>Potencjalne kierunki działań zaradcz</w:t>
            </w:r>
            <w:r w:rsidR="00DF4353">
              <w:rPr>
                <w:rFonts w:ascii="Calibri Light" w:eastAsia="Times New Roman" w:hAnsi="Calibri Light" w:cs="Times New Roman"/>
                <w:b/>
                <w:sz w:val="20"/>
                <w:szCs w:val="20"/>
                <w:lang w:val="pl-PL"/>
              </w:rPr>
              <w:t>ych</w:t>
            </w:r>
          </w:p>
        </w:tc>
      </w:tr>
      <w:tr w:rsidR="002902CC" w:rsidRPr="009D1E76" w14:paraId="47D55E1E" w14:textId="77777777" w:rsidTr="23CCD8AE">
        <w:trPr>
          <w:cantSplit/>
        </w:trPr>
        <w:tc>
          <w:tcPr>
            <w:tcW w:w="1560" w:type="dxa"/>
          </w:tcPr>
          <w:p w14:paraId="37893C9A" w14:textId="1251444F"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 xml:space="preserve">Modyfikacja </w:t>
            </w:r>
            <w:r w:rsidR="003C3526">
              <w:rPr>
                <w:rFonts w:ascii="Calibri Light" w:eastAsia="Times New Roman" w:hAnsi="Calibri Light" w:cs="Times New Roman"/>
                <w:sz w:val="20"/>
                <w:szCs w:val="20"/>
                <w:lang w:val="pl-PL"/>
              </w:rPr>
              <w:t xml:space="preserve">/ </w:t>
            </w:r>
            <w:r w:rsidR="003C3526" w:rsidRPr="009D1E76">
              <w:rPr>
                <w:rFonts w:ascii="Calibri Light" w:eastAsia="Times New Roman" w:hAnsi="Calibri Light" w:cs="Times New Roman"/>
                <w:sz w:val="20"/>
                <w:szCs w:val="20"/>
                <w:lang w:val="pl-PL"/>
              </w:rPr>
              <w:t xml:space="preserve">regulacja </w:t>
            </w:r>
            <w:r w:rsidRPr="009D1E76">
              <w:rPr>
                <w:rFonts w:ascii="Calibri Light" w:eastAsia="Times New Roman" w:hAnsi="Calibri Light" w:cs="Times New Roman"/>
                <w:sz w:val="20"/>
                <w:szCs w:val="20"/>
                <w:lang w:val="pl-PL"/>
              </w:rPr>
              <w:t>koryt</w:t>
            </w:r>
            <w:r w:rsidR="003C3526">
              <w:rPr>
                <w:rFonts w:ascii="Calibri Light" w:eastAsia="Times New Roman" w:hAnsi="Calibri Light" w:cs="Times New Roman"/>
                <w:sz w:val="20"/>
                <w:szCs w:val="20"/>
                <w:lang w:val="pl-PL"/>
              </w:rPr>
              <w:t xml:space="preserve"> rzek</w:t>
            </w:r>
          </w:p>
        </w:tc>
        <w:tc>
          <w:tcPr>
            <w:tcW w:w="1842" w:type="dxa"/>
          </w:tcPr>
          <w:p w14:paraId="26E6BBF6" w14:textId="77777777"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 xml:space="preserve">Wysokie </w:t>
            </w:r>
            <w:r w:rsidRPr="009D1E76">
              <w:rPr>
                <w:rFonts w:ascii="Calibri Light" w:eastAsia="Times New Roman" w:hAnsi="Calibri Light" w:cs="Times New Roman"/>
                <w:sz w:val="20"/>
                <w:szCs w:val="20"/>
                <w:lang w:val="pl-PL"/>
              </w:rPr>
              <w:br/>
            </w:r>
            <w:r w:rsidRPr="009D1E76">
              <w:rPr>
                <w:rFonts w:ascii="Calibri Light" w:eastAsia="Times New Roman" w:hAnsi="Calibri Light" w:cs="Times New Roman"/>
                <w:b/>
                <w:sz w:val="20"/>
                <w:szCs w:val="20"/>
                <w:lang w:val="pl-PL"/>
              </w:rPr>
              <w:t>____________</w:t>
            </w:r>
          </w:p>
          <w:p w14:paraId="7CC581F0" w14:textId="77777777"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Powszechne</w:t>
            </w:r>
          </w:p>
        </w:tc>
        <w:tc>
          <w:tcPr>
            <w:tcW w:w="1985" w:type="dxa"/>
          </w:tcPr>
          <w:p w14:paraId="4016CF85" w14:textId="5795B786"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Gospodarka wodna niezintegrowana z</w:t>
            </w:r>
            <w:r w:rsidR="004C2FBE">
              <w:rPr>
                <w:rFonts w:ascii="Calibri Light" w:eastAsia="Times New Roman" w:hAnsi="Calibri Light" w:cs="Times New Roman"/>
                <w:sz w:val="20"/>
                <w:szCs w:val="20"/>
                <w:lang w:val="pl-PL"/>
              </w:rPr>
              <w:t> </w:t>
            </w:r>
            <w:r w:rsidRPr="009D1E76">
              <w:rPr>
                <w:rFonts w:ascii="Calibri Light" w:eastAsia="Times New Roman" w:hAnsi="Calibri Light" w:cs="Times New Roman"/>
                <w:sz w:val="20"/>
                <w:szCs w:val="20"/>
                <w:lang w:val="pl-PL"/>
              </w:rPr>
              <w:t xml:space="preserve">ochroną przyrody </w:t>
            </w:r>
          </w:p>
        </w:tc>
        <w:tc>
          <w:tcPr>
            <w:tcW w:w="4394" w:type="dxa"/>
          </w:tcPr>
          <w:p w14:paraId="4623FA8E" w14:textId="77777777" w:rsidR="002902CC"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 xml:space="preserve">Niedysponowanie przez administratorów wód gruntami do </w:t>
            </w:r>
            <w:proofErr w:type="spellStart"/>
            <w:r w:rsidRPr="009D1E76">
              <w:rPr>
                <w:rFonts w:ascii="Calibri Light" w:eastAsia="Times New Roman" w:hAnsi="Calibri Light" w:cs="Times New Roman"/>
                <w:sz w:val="20"/>
                <w:szCs w:val="20"/>
                <w:lang w:val="pl-PL"/>
              </w:rPr>
              <w:t>renaturyzacji</w:t>
            </w:r>
            <w:proofErr w:type="spellEnd"/>
          </w:p>
          <w:p w14:paraId="497C6FAC" w14:textId="77777777" w:rsidR="00AD1390" w:rsidRPr="009D1E76" w:rsidRDefault="00AD1390" w:rsidP="005B0C5D">
            <w:pPr>
              <w:rPr>
                <w:rFonts w:ascii="Calibri Light" w:eastAsia="Times New Roman" w:hAnsi="Calibri Light" w:cs="Times New Roman"/>
                <w:sz w:val="20"/>
                <w:szCs w:val="20"/>
                <w:lang w:val="pl-PL"/>
              </w:rPr>
            </w:pPr>
          </w:p>
          <w:p w14:paraId="6D50003C" w14:textId="77777777" w:rsidR="002902CC"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Przyzwyczajenie do utartych schematów działań</w:t>
            </w:r>
          </w:p>
          <w:p w14:paraId="17A110A5" w14:textId="77777777" w:rsidR="00AD1390" w:rsidRPr="009D1E76" w:rsidRDefault="00AD1390" w:rsidP="005B0C5D">
            <w:pPr>
              <w:rPr>
                <w:rFonts w:ascii="Calibri Light" w:eastAsia="Times New Roman" w:hAnsi="Calibri Light" w:cs="Times New Roman"/>
                <w:sz w:val="20"/>
                <w:szCs w:val="20"/>
                <w:lang w:val="pl-PL"/>
              </w:rPr>
            </w:pPr>
          </w:p>
          <w:p w14:paraId="3125F828" w14:textId="77777777"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Brak wiedzy</w:t>
            </w:r>
          </w:p>
        </w:tc>
        <w:tc>
          <w:tcPr>
            <w:tcW w:w="4394" w:type="dxa"/>
          </w:tcPr>
          <w:p w14:paraId="18ADE1D6" w14:textId="77777777" w:rsidR="002902CC" w:rsidRDefault="002902CC" w:rsidP="005B0C5D">
            <w:pPr>
              <w:rPr>
                <w:rFonts w:ascii="Calibri Light" w:eastAsia="Times New Roman" w:hAnsi="Calibri Light" w:cs="Times New Roman"/>
                <w:sz w:val="20"/>
                <w:szCs w:val="20"/>
                <w:lang w:val="pl-PL"/>
              </w:rPr>
            </w:pPr>
            <w:proofErr w:type="spellStart"/>
            <w:r w:rsidRPr="009D1E76">
              <w:rPr>
                <w:rFonts w:ascii="Calibri Light" w:eastAsia="Times New Roman" w:hAnsi="Calibri Light" w:cs="Times New Roman"/>
                <w:sz w:val="20"/>
                <w:szCs w:val="20"/>
                <w:lang w:val="pl-PL"/>
              </w:rPr>
              <w:t>Renaturyzacja</w:t>
            </w:r>
            <w:proofErr w:type="spellEnd"/>
            <w:r w:rsidRPr="009D1E76">
              <w:rPr>
                <w:rFonts w:ascii="Calibri Light" w:eastAsia="Times New Roman" w:hAnsi="Calibri Light" w:cs="Times New Roman"/>
                <w:sz w:val="20"/>
                <w:szCs w:val="20"/>
                <w:lang w:val="pl-PL"/>
              </w:rPr>
              <w:t xml:space="preserve"> rzek wsparta wykupami gruntów</w:t>
            </w:r>
          </w:p>
          <w:p w14:paraId="156A37F4" w14:textId="77777777" w:rsidR="00AD1390" w:rsidRPr="009D1E76" w:rsidRDefault="00AD1390" w:rsidP="005B0C5D">
            <w:pPr>
              <w:rPr>
                <w:rFonts w:ascii="Calibri Light" w:eastAsia="Times New Roman" w:hAnsi="Calibri Light" w:cs="Times New Roman"/>
                <w:sz w:val="20"/>
                <w:szCs w:val="20"/>
                <w:lang w:val="pl-PL"/>
              </w:rPr>
            </w:pPr>
          </w:p>
          <w:p w14:paraId="61BD9745" w14:textId="77777777" w:rsidR="002902CC"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Zmiany w polityce wodnej</w:t>
            </w:r>
          </w:p>
          <w:p w14:paraId="0FB337B6" w14:textId="77777777" w:rsidR="00AD1390" w:rsidRPr="009D1E76" w:rsidRDefault="00AD1390" w:rsidP="005B0C5D">
            <w:pPr>
              <w:rPr>
                <w:rFonts w:ascii="Calibri Light" w:eastAsia="Times New Roman" w:hAnsi="Calibri Light" w:cs="Times New Roman"/>
                <w:sz w:val="20"/>
                <w:szCs w:val="20"/>
                <w:lang w:val="pl-PL"/>
              </w:rPr>
            </w:pPr>
          </w:p>
          <w:p w14:paraId="41612BAD" w14:textId="77777777"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Szkolenia</w:t>
            </w:r>
          </w:p>
        </w:tc>
      </w:tr>
      <w:tr w:rsidR="002902CC" w:rsidRPr="004268E7" w14:paraId="0BA53064" w14:textId="77777777" w:rsidTr="23CCD8AE">
        <w:trPr>
          <w:cantSplit/>
        </w:trPr>
        <w:tc>
          <w:tcPr>
            <w:tcW w:w="1560" w:type="dxa"/>
          </w:tcPr>
          <w:p w14:paraId="5F888FAB" w14:textId="77777777"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Oddzielenie terenów zalewowych wałami przeciw-powodziowymi</w:t>
            </w:r>
          </w:p>
        </w:tc>
        <w:tc>
          <w:tcPr>
            <w:tcW w:w="1842" w:type="dxa"/>
          </w:tcPr>
          <w:p w14:paraId="14FC8D1B" w14:textId="1F16C644"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Wysokie (wzrost ryzyka powodziowego, utrata różnorodności biologicznej)</w:t>
            </w:r>
            <w:r w:rsidRPr="009D1E76">
              <w:rPr>
                <w:rFonts w:ascii="Calibri Light" w:eastAsia="Times New Roman" w:hAnsi="Calibri Light" w:cs="Times New Roman"/>
                <w:sz w:val="20"/>
                <w:szCs w:val="20"/>
                <w:lang w:val="pl-PL"/>
              </w:rPr>
              <w:br/>
            </w:r>
            <w:r w:rsidRPr="009D1E76">
              <w:rPr>
                <w:rFonts w:ascii="Calibri Light" w:eastAsia="Times New Roman" w:hAnsi="Calibri Light" w:cs="Times New Roman"/>
                <w:b/>
                <w:sz w:val="20"/>
                <w:szCs w:val="20"/>
                <w:lang w:val="pl-PL"/>
              </w:rPr>
              <w:t>____________</w:t>
            </w:r>
          </w:p>
          <w:p w14:paraId="37BE138F" w14:textId="77777777"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Powszechne</w:t>
            </w:r>
          </w:p>
        </w:tc>
        <w:tc>
          <w:tcPr>
            <w:tcW w:w="1985" w:type="dxa"/>
          </w:tcPr>
          <w:p w14:paraId="12012B1F" w14:textId="3844CA70" w:rsidR="002902CC" w:rsidRDefault="00216BAB" w:rsidP="005B0C5D">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t>Gospodarka rolna</w:t>
            </w:r>
          </w:p>
          <w:p w14:paraId="21253E61" w14:textId="77777777" w:rsidR="00AD1390" w:rsidRPr="009D1E76" w:rsidRDefault="00AD1390" w:rsidP="005B0C5D">
            <w:pPr>
              <w:rPr>
                <w:rFonts w:ascii="Calibri Light" w:eastAsia="Times New Roman" w:hAnsi="Calibri Light" w:cs="Times New Roman"/>
                <w:sz w:val="20"/>
                <w:szCs w:val="20"/>
                <w:lang w:val="pl-PL"/>
              </w:rPr>
            </w:pPr>
          </w:p>
          <w:p w14:paraId="51DFF364" w14:textId="25AE6600"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Gospodarka wodna niezintegrowana z</w:t>
            </w:r>
            <w:r w:rsidR="004C2FBE">
              <w:rPr>
                <w:rFonts w:ascii="Calibri Light" w:eastAsia="Times New Roman" w:hAnsi="Calibri Light" w:cs="Times New Roman"/>
                <w:sz w:val="20"/>
                <w:szCs w:val="20"/>
                <w:lang w:val="pl-PL"/>
              </w:rPr>
              <w:t> </w:t>
            </w:r>
            <w:r w:rsidRPr="009D1E76">
              <w:rPr>
                <w:rFonts w:ascii="Calibri Light" w:eastAsia="Times New Roman" w:hAnsi="Calibri Light" w:cs="Times New Roman"/>
                <w:sz w:val="20"/>
                <w:szCs w:val="20"/>
                <w:lang w:val="pl-PL"/>
              </w:rPr>
              <w:t xml:space="preserve">ochroną przyrody </w:t>
            </w:r>
          </w:p>
        </w:tc>
        <w:tc>
          <w:tcPr>
            <w:tcW w:w="4394" w:type="dxa"/>
          </w:tcPr>
          <w:p w14:paraId="74830DAD" w14:textId="2C18E6E8" w:rsidR="00EE2B43" w:rsidRPr="00216BAB" w:rsidRDefault="00EE2B43" w:rsidP="005B0C5D">
            <w:pPr>
              <w:rPr>
                <w:rFonts w:asciiTheme="majorHAnsi" w:eastAsia="Times New Roman" w:hAnsiTheme="majorHAnsi" w:cstheme="majorHAnsi"/>
                <w:sz w:val="20"/>
                <w:szCs w:val="20"/>
                <w:lang w:val="pl-PL"/>
              </w:rPr>
            </w:pPr>
            <w:r w:rsidRPr="00216BAB">
              <w:rPr>
                <w:rFonts w:asciiTheme="majorHAnsi" w:hAnsiTheme="majorHAnsi" w:cstheme="majorHAnsi"/>
                <w:sz w:val="20"/>
                <w:szCs w:val="20"/>
                <w:lang w:val="pl-PL"/>
              </w:rPr>
              <w:t>Zagospodarowanie i użytkowanie obszarów zalewowych</w:t>
            </w:r>
            <w:r w:rsidRPr="00216BAB">
              <w:rPr>
                <w:rFonts w:asciiTheme="majorHAnsi" w:eastAsia="Times New Roman" w:hAnsiTheme="majorHAnsi" w:cstheme="majorHAnsi"/>
                <w:sz w:val="20"/>
                <w:szCs w:val="20"/>
                <w:lang w:val="pl-PL"/>
              </w:rPr>
              <w:t xml:space="preserve"> </w:t>
            </w:r>
          </w:p>
          <w:p w14:paraId="3E4F0C80" w14:textId="77777777" w:rsidR="00AD1390" w:rsidRPr="009D1E76" w:rsidRDefault="00AD1390" w:rsidP="005B0C5D">
            <w:pPr>
              <w:rPr>
                <w:rFonts w:ascii="Calibri Light" w:eastAsia="Times New Roman" w:hAnsi="Calibri Light" w:cs="Times New Roman"/>
                <w:sz w:val="20"/>
                <w:szCs w:val="20"/>
                <w:lang w:val="pl-PL"/>
              </w:rPr>
            </w:pPr>
          </w:p>
          <w:p w14:paraId="36958E88" w14:textId="77777777" w:rsidR="002902CC"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Przyzwyczajenie do utartych schematów działań</w:t>
            </w:r>
          </w:p>
          <w:p w14:paraId="70FEE49D" w14:textId="77777777" w:rsidR="00AD1390" w:rsidRPr="009D1E76" w:rsidRDefault="00AD1390" w:rsidP="005B0C5D">
            <w:pPr>
              <w:rPr>
                <w:rFonts w:ascii="Calibri Light" w:eastAsia="Times New Roman" w:hAnsi="Calibri Light" w:cs="Times New Roman"/>
                <w:sz w:val="20"/>
                <w:szCs w:val="20"/>
                <w:lang w:val="pl-PL"/>
              </w:rPr>
            </w:pPr>
          </w:p>
          <w:p w14:paraId="2289CF99" w14:textId="77777777"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Brak wiedzy</w:t>
            </w:r>
          </w:p>
        </w:tc>
        <w:tc>
          <w:tcPr>
            <w:tcW w:w="4394" w:type="dxa"/>
          </w:tcPr>
          <w:p w14:paraId="626E92E5" w14:textId="47FCAFCA" w:rsidR="00653E22" w:rsidRDefault="002902CC" w:rsidP="005B0C5D">
            <w:pPr>
              <w:rPr>
                <w:rFonts w:ascii="Calibri Light" w:eastAsia="Times New Roman" w:hAnsi="Calibri Light" w:cs="Times New Roman"/>
                <w:sz w:val="20"/>
                <w:szCs w:val="20"/>
                <w:lang w:val="pl-PL"/>
              </w:rPr>
            </w:pPr>
            <w:proofErr w:type="spellStart"/>
            <w:r w:rsidRPr="009D1E76">
              <w:rPr>
                <w:rFonts w:ascii="Calibri Light" w:eastAsia="Times New Roman" w:hAnsi="Calibri Light" w:cs="Times New Roman"/>
                <w:sz w:val="20"/>
                <w:szCs w:val="20"/>
                <w:lang w:val="pl-PL"/>
              </w:rPr>
              <w:t>Renaturyzacja</w:t>
            </w:r>
            <w:proofErr w:type="spellEnd"/>
            <w:r w:rsidRPr="009D1E76">
              <w:rPr>
                <w:rFonts w:ascii="Calibri Light" w:eastAsia="Times New Roman" w:hAnsi="Calibri Light" w:cs="Times New Roman"/>
                <w:sz w:val="20"/>
                <w:szCs w:val="20"/>
                <w:lang w:val="pl-PL"/>
              </w:rPr>
              <w:t xml:space="preserve"> terenów zalewowych (odsuwanie wałów)</w:t>
            </w:r>
          </w:p>
          <w:p w14:paraId="738C7CF9" w14:textId="77777777" w:rsidR="00AD1390" w:rsidRPr="00216BAB" w:rsidRDefault="00AD1390" w:rsidP="005B0C5D">
            <w:pPr>
              <w:rPr>
                <w:rFonts w:ascii="Calibri Light" w:eastAsia="Times New Roman" w:hAnsi="Calibri Light" w:cs="Times New Roman"/>
                <w:strike/>
                <w:sz w:val="20"/>
                <w:szCs w:val="20"/>
                <w:lang w:val="pl-PL"/>
              </w:rPr>
            </w:pPr>
          </w:p>
          <w:p w14:paraId="6395FA03" w14:textId="77777777"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Szkolenia</w:t>
            </w:r>
          </w:p>
        </w:tc>
      </w:tr>
      <w:tr w:rsidR="002902CC" w:rsidRPr="00BB3283" w14:paraId="1746993E" w14:textId="77777777" w:rsidTr="23CCD8AE">
        <w:trPr>
          <w:cantSplit/>
        </w:trPr>
        <w:tc>
          <w:tcPr>
            <w:tcW w:w="1560" w:type="dxa"/>
          </w:tcPr>
          <w:p w14:paraId="5B3E2400" w14:textId="2E8BCB11"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Zapory i inne przeszkody w</w:t>
            </w:r>
            <w:r w:rsidR="004C2FBE">
              <w:rPr>
                <w:rFonts w:ascii="Calibri Light" w:eastAsia="Times New Roman" w:hAnsi="Calibri Light" w:cs="Times New Roman"/>
                <w:sz w:val="20"/>
                <w:szCs w:val="20"/>
                <w:lang w:val="pl-PL"/>
              </w:rPr>
              <w:t> </w:t>
            </w:r>
            <w:r w:rsidRPr="009D1E76">
              <w:rPr>
                <w:rFonts w:ascii="Calibri Light" w:eastAsia="Times New Roman" w:hAnsi="Calibri Light" w:cs="Times New Roman"/>
                <w:sz w:val="20"/>
                <w:szCs w:val="20"/>
                <w:lang w:val="pl-PL"/>
              </w:rPr>
              <w:t>nurcie rzek</w:t>
            </w:r>
          </w:p>
        </w:tc>
        <w:tc>
          <w:tcPr>
            <w:tcW w:w="1842" w:type="dxa"/>
          </w:tcPr>
          <w:p w14:paraId="79F7EC43" w14:textId="7662B220"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Wysokie (ograniczenie / uniemożliwienie migracji ryb, zmiana warunków ekologicznych)</w:t>
            </w:r>
            <w:r w:rsidRPr="009D1E76">
              <w:rPr>
                <w:rFonts w:ascii="Calibri Light" w:eastAsia="Times New Roman" w:hAnsi="Calibri Light" w:cs="Times New Roman"/>
                <w:sz w:val="20"/>
                <w:szCs w:val="20"/>
                <w:lang w:val="pl-PL"/>
              </w:rPr>
              <w:br/>
            </w:r>
            <w:r w:rsidRPr="009D1E76">
              <w:rPr>
                <w:rFonts w:ascii="Calibri Light" w:eastAsia="Times New Roman" w:hAnsi="Calibri Light" w:cs="Times New Roman"/>
                <w:b/>
                <w:sz w:val="20"/>
                <w:szCs w:val="20"/>
                <w:lang w:val="pl-PL"/>
              </w:rPr>
              <w:t>____________</w:t>
            </w:r>
          </w:p>
          <w:p w14:paraId="372FC57E" w14:textId="77777777"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 xml:space="preserve">Powszechne </w:t>
            </w:r>
          </w:p>
        </w:tc>
        <w:tc>
          <w:tcPr>
            <w:tcW w:w="1985" w:type="dxa"/>
          </w:tcPr>
          <w:p w14:paraId="6944C45D" w14:textId="77777777" w:rsidR="00AD1390"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Utrzymywanie starej infrastruktury wodnej</w:t>
            </w:r>
          </w:p>
          <w:p w14:paraId="0ECAD90E" w14:textId="5A0D5898" w:rsidR="002B7286" w:rsidRPr="009D1E76" w:rsidRDefault="002B7286" w:rsidP="005B0C5D">
            <w:pPr>
              <w:rPr>
                <w:rFonts w:ascii="Calibri Light" w:eastAsia="Times New Roman" w:hAnsi="Calibri Light" w:cs="Times New Roman"/>
                <w:sz w:val="20"/>
                <w:szCs w:val="20"/>
                <w:lang w:val="pl-PL"/>
              </w:rPr>
            </w:pPr>
          </w:p>
          <w:p w14:paraId="214D7870" w14:textId="24C1AADC" w:rsidR="00AD1390" w:rsidRDefault="002B7286" w:rsidP="005B0C5D">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t>B</w:t>
            </w:r>
            <w:r w:rsidR="002902CC" w:rsidRPr="009D1E76">
              <w:rPr>
                <w:rFonts w:ascii="Calibri Light" w:eastAsia="Times New Roman" w:hAnsi="Calibri Light" w:cs="Times New Roman"/>
                <w:sz w:val="20"/>
                <w:szCs w:val="20"/>
                <w:lang w:val="pl-PL"/>
              </w:rPr>
              <w:t xml:space="preserve">udowa nowych urządzeń </w:t>
            </w:r>
            <w:r w:rsidR="002C4F8E">
              <w:rPr>
                <w:rFonts w:ascii="Calibri Light" w:eastAsia="Times New Roman" w:hAnsi="Calibri Light" w:cs="Times New Roman"/>
                <w:sz w:val="20"/>
                <w:szCs w:val="20"/>
                <w:lang w:val="pl-PL"/>
              </w:rPr>
              <w:t>hydrotechn</w:t>
            </w:r>
            <w:r w:rsidR="00AD1390">
              <w:rPr>
                <w:rFonts w:ascii="Calibri Light" w:eastAsia="Times New Roman" w:hAnsi="Calibri Light" w:cs="Times New Roman"/>
                <w:sz w:val="20"/>
                <w:szCs w:val="20"/>
                <w:lang w:val="pl-PL"/>
              </w:rPr>
              <w:t>icznych</w:t>
            </w:r>
          </w:p>
          <w:p w14:paraId="63B2C64D" w14:textId="77777777" w:rsidR="00AD1390" w:rsidRPr="009D1E76" w:rsidRDefault="00AD1390" w:rsidP="005B0C5D">
            <w:pPr>
              <w:rPr>
                <w:rFonts w:ascii="Calibri Light" w:eastAsia="Times New Roman" w:hAnsi="Calibri Light" w:cs="Times New Roman"/>
                <w:sz w:val="20"/>
                <w:szCs w:val="20"/>
                <w:lang w:val="pl-PL"/>
              </w:rPr>
            </w:pPr>
          </w:p>
          <w:p w14:paraId="25E3BB5E" w14:textId="77777777"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Hydroenergetyka</w:t>
            </w:r>
          </w:p>
        </w:tc>
        <w:tc>
          <w:tcPr>
            <w:tcW w:w="4394" w:type="dxa"/>
          </w:tcPr>
          <w:p w14:paraId="13E2A1B4" w14:textId="7A2D0587" w:rsidR="00AD1390" w:rsidRDefault="00FD683C" w:rsidP="005B0C5D">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t>B</w:t>
            </w:r>
            <w:r w:rsidRPr="00FD683C">
              <w:rPr>
                <w:rFonts w:ascii="Calibri Light" w:eastAsia="Times New Roman" w:hAnsi="Calibri Light" w:cs="Times New Roman"/>
                <w:sz w:val="20"/>
                <w:szCs w:val="20"/>
                <w:lang w:val="pl-PL"/>
              </w:rPr>
              <w:t>rak wiedzy</w:t>
            </w:r>
            <w:r>
              <w:rPr>
                <w:rFonts w:ascii="Calibri Light" w:eastAsia="Times New Roman" w:hAnsi="Calibri Light" w:cs="Times New Roman"/>
                <w:sz w:val="20"/>
                <w:szCs w:val="20"/>
                <w:lang w:val="pl-PL"/>
              </w:rPr>
              <w:t xml:space="preserve"> i </w:t>
            </w:r>
            <w:r w:rsidRPr="00FD683C">
              <w:rPr>
                <w:rFonts w:ascii="Calibri Light" w:eastAsia="Times New Roman" w:hAnsi="Calibri Light" w:cs="Times New Roman"/>
                <w:sz w:val="20"/>
                <w:szCs w:val="20"/>
                <w:lang w:val="pl-PL"/>
              </w:rPr>
              <w:t>doświadczeń związanych z innymi sposobami zarz</w:t>
            </w:r>
            <w:r w:rsidR="00216BAB">
              <w:rPr>
                <w:rFonts w:ascii="Calibri Light" w:eastAsia="Times New Roman" w:hAnsi="Calibri Light" w:cs="Times New Roman"/>
                <w:sz w:val="20"/>
                <w:szCs w:val="20"/>
                <w:lang w:val="pl-PL"/>
              </w:rPr>
              <w:t>ą</w:t>
            </w:r>
            <w:r w:rsidRPr="00FD683C">
              <w:rPr>
                <w:rFonts w:ascii="Calibri Light" w:eastAsia="Times New Roman" w:hAnsi="Calibri Light" w:cs="Times New Roman"/>
                <w:sz w:val="20"/>
                <w:szCs w:val="20"/>
                <w:lang w:val="pl-PL"/>
              </w:rPr>
              <w:t xml:space="preserve">dzania </w:t>
            </w:r>
            <w:r w:rsidR="00E57A32">
              <w:rPr>
                <w:rFonts w:ascii="Calibri Light" w:eastAsia="Times New Roman" w:hAnsi="Calibri Light" w:cs="Times New Roman"/>
                <w:sz w:val="20"/>
                <w:szCs w:val="20"/>
                <w:lang w:val="pl-PL"/>
              </w:rPr>
              <w:t xml:space="preserve">zasobami </w:t>
            </w:r>
            <w:r w:rsidRPr="00FD683C">
              <w:rPr>
                <w:rFonts w:ascii="Calibri Light" w:eastAsia="Times New Roman" w:hAnsi="Calibri Light" w:cs="Times New Roman"/>
                <w:sz w:val="20"/>
                <w:szCs w:val="20"/>
                <w:lang w:val="pl-PL"/>
              </w:rPr>
              <w:t>wodnymi</w:t>
            </w:r>
          </w:p>
          <w:p w14:paraId="6808AB69" w14:textId="77777777" w:rsidR="00AD1390" w:rsidRPr="009D1E76" w:rsidRDefault="00AD1390" w:rsidP="005B0C5D">
            <w:pPr>
              <w:rPr>
                <w:rFonts w:ascii="Calibri Light" w:eastAsia="Times New Roman" w:hAnsi="Calibri Light" w:cs="Times New Roman"/>
                <w:sz w:val="20"/>
                <w:szCs w:val="20"/>
                <w:lang w:val="pl-PL"/>
              </w:rPr>
            </w:pPr>
          </w:p>
          <w:p w14:paraId="09BF2FCF" w14:textId="67C36CC6" w:rsidR="002902CC" w:rsidRDefault="002902CC" w:rsidP="005B0C5D">
            <w:pPr>
              <w:rPr>
                <w:rFonts w:ascii="Calibri Light" w:eastAsia="Times New Roman" w:hAnsi="Calibri Light" w:cs="Times New Roman"/>
                <w:sz w:val="20"/>
                <w:szCs w:val="20"/>
                <w:lang w:val="pl-PL"/>
              </w:rPr>
            </w:pPr>
          </w:p>
          <w:p w14:paraId="71A7A69F" w14:textId="77777777" w:rsidR="00992CE7" w:rsidRDefault="00992CE7" w:rsidP="005B0C5D">
            <w:pPr>
              <w:rPr>
                <w:rFonts w:ascii="Calibri Light" w:eastAsia="Times New Roman" w:hAnsi="Calibri Light" w:cs="Times New Roman"/>
                <w:sz w:val="20"/>
                <w:szCs w:val="20"/>
                <w:lang w:val="pl-PL"/>
              </w:rPr>
            </w:pPr>
          </w:p>
          <w:p w14:paraId="58491C90" w14:textId="068B0D47" w:rsidR="00992CE7" w:rsidRPr="009D1E76" w:rsidRDefault="558EC051" w:rsidP="005B0C5D">
            <w:pPr>
              <w:rPr>
                <w:rFonts w:ascii="Calibri Light" w:eastAsia="Times New Roman" w:hAnsi="Calibri Light" w:cs="Times New Roman"/>
                <w:sz w:val="20"/>
                <w:szCs w:val="20"/>
                <w:lang w:val="pl-PL"/>
              </w:rPr>
            </w:pPr>
            <w:r w:rsidRPr="23CCD8AE">
              <w:rPr>
                <w:rFonts w:ascii="Calibri Light" w:eastAsia="Times New Roman" w:hAnsi="Calibri Light" w:cs="Times New Roman"/>
                <w:sz w:val="20"/>
                <w:szCs w:val="20"/>
                <w:lang w:val="pl-PL"/>
              </w:rPr>
              <w:t>Wsparcie dla działań hydrotechnicznych szkodliwych z punktu widzenia przyrody</w:t>
            </w:r>
          </w:p>
        </w:tc>
        <w:tc>
          <w:tcPr>
            <w:tcW w:w="4394" w:type="dxa"/>
          </w:tcPr>
          <w:p w14:paraId="07D9A70B" w14:textId="77777777" w:rsidR="002902CC"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Współpraca międzyresortowa</w:t>
            </w:r>
          </w:p>
          <w:p w14:paraId="6D50D437" w14:textId="77777777" w:rsidR="00AD1390" w:rsidRPr="009D1E76" w:rsidRDefault="00AD1390" w:rsidP="005B0C5D">
            <w:pPr>
              <w:rPr>
                <w:rFonts w:ascii="Calibri Light" w:eastAsia="Times New Roman" w:hAnsi="Calibri Light" w:cs="Times New Roman"/>
                <w:sz w:val="20"/>
                <w:szCs w:val="20"/>
                <w:lang w:val="pl-PL"/>
              </w:rPr>
            </w:pPr>
          </w:p>
          <w:p w14:paraId="43EA0599" w14:textId="77777777" w:rsidR="002902CC"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Edukacja</w:t>
            </w:r>
          </w:p>
          <w:p w14:paraId="341DE024" w14:textId="77777777" w:rsidR="00AD1390" w:rsidRPr="009D1E76" w:rsidRDefault="00AD1390" w:rsidP="005B0C5D">
            <w:pPr>
              <w:rPr>
                <w:rFonts w:ascii="Calibri Light" w:eastAsia="Times New Roman" w:hAnsi="Calibri Light" w:cs="Times New Roman"/>
                <w:sz w:val="20"/>
                <w:szCs w:val="20"/>
                <w:lang w:val="pl-PL"/>
              </w:rPr>
            </w:pPr>
          </w:p>
          <w:p w14:paraId="7630C730" w14:textId="77777777" w:rsidR="002902CC"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Finansowanie rozbiórki zapór / zamiany na piętrzenia naturalne</w:t>
            </w:r>
          </w:p>
          <w:p w14:paraId="7AD11F6F" w14:textId="77777777" w:rsidR="00AD1390" w:rsidRDefault="00AD1390" w:rsidP="005B0C5D">
            <w:pPr>
              <w:rPr>
                <w:rFonts w:ascii="Calibri Light" w:eastAsia="Times New Roman" w:hAnsi="Calibri Light" w:cs="Times New Roman"/>
                <w:sz w:val="20"/>
                <w:szCs w:val="20"/>
                <w:lang w:val="pl-PL"/>
              </w:rPr>
            </w:pPr>
          </w:p>
          <w:p w14:paraId="03E585B1" w14:textId="34C475B7" w:rsidR="00EE2B43" w:rsidRPr="009D1E76" w:rsidRDefault="00EE2B43" w:rsidP="005B0C5D">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t>O</w:t>
            </w:r>
            <w:r w:rsidRPr="00EE2B43">
              <w:rPr>
                <w:rFonts w:ascii="Calibri Light" w:eastAsia="Times New Roman" w:hAnsi="Calibri Light" w:cs="Times New Roman"/>
                <w:sz w:val="20"/>
                <w:szCs w:val="20"/>
                <w:lang w:val="pl-PL"/>
              </w:rPr>
              <w:t>dtwarzanie możliwości migracji fauny wodnej przez budowę przepławek dla ryb</w:t>
            </w:r>
          </w:p>
        </w:tc>
      </w:tr>
      <w:tr w:rsidR="002902CC" w:rsidRPr="00BB3283" w14:paraId="21E733A8" w14:textId="77777777" w:rsidTr="23CCD8AE">
        <w:trPr>
          <w:cantSplit/>
        </w:trPr>
        <w:tc>
          <w:tcPr>
            <w:tcW w:w="1560" w:type="dxa"/>
          </w:tcPr>
          <w:p w14:paraId="0A718D02" w14:textId="7AD08E7B" w:rsidR="002902CC" w:rsidRPr="009D1E76" w:rsidRDefault="009F04C2" w:rsidP="005B0C5D">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lastRenderedPageBreak/>
              <w:t xml:space="preserve">Eutrofizacja </w:t>
            </w:r>
          </w:p>
        </w:tc>
        <w:tc>
          <w:tcPr>
            <w:tcW w:w="1842" w:type="dxa"/>
          </w:tcPr>
          <w:p w14:paraId="413B4305" w14:textId="77777777"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Wysokie (eutrofizacja, zanikanie siedlisk)</w:t>
            </w:r>
            <w:r w:rsidRPr="009D1E76">
              <w:rPr>
                <w:rFonts w:ascii="Calibri Light" w:eastAsia="Times New Roman" w:hAnsi="Calibri Light" w:cs="Times New Roman"/>
                <w:sz w:val="20"/>
                <w:szCs w:val="20"/>
                <w:lang w:val="pl-PL"/>
              </w:rPr>
              <w:br/>
            </w:r>
            <w:r w:rsidRPr="009D1E76">
              <w:rPr>
                <w:rFonts w:ascii="Calibri Light" w:eastAsia="Times New Roman" w:hAnsi="Calibri Light" w:cs="Times New Roman"/>
                <w:b/>
                <w:sz w:val="20"/>
                <w:szCs w:val="20"/>
                <w:lang w:val="pl-PL"/>
              </w:rPr>
              <w:t>____________</w:t>
            </w:r>
          </w:p>
          <w:p w14:paraId="1986E0A0" w14:textId="2DF702B7" w:rsidR="002902CC" w:rsidRPr="009D1E76" w:rsidRDefault="002C4F8E" w:rsidP="005B0C5D">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t>P</w:t>
            </w:r>
            <w:r w:rsidR="002902CC" w:rsidRPr="009D1E76">
              <w:rPr>
                <w:rFonts w:ascii="Calibri Light" w:eastAsia="Times New Roman" w:hAnsi="Calibri Light" w:cs="Times New Roman"/>
                <w:sz w:val="20"/>
                <w:szCs w:val="20"/>
                <w:lang w:val="pl-PL"/>
              </w:rPr>
              <w:t>owszechne</w:t>
            </w:r>
          </w:p>
        </w:tc>
        <w:tc>
          <w:tcPr>
            <w:tcW w:w="1985" w:type="dxa"/>
          </w:tcPr>
          <w:p w14:paraId="66640A60" w14:textId="77777777" w:rsidR="002902CC"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Rolnictwo (źródła rozproszone)</w:t>
            </w:r>
          </w:p>
          <w:p w14:paraId="681576EC" w14:textId="77777777" w:rsidR="00AD1390" w:rsidRPr="009D1E76" w:rsidRDefault="00AD1390" w:rsidP="005B0C5D">
            <w:pPr>
              <w:rPr>
                <w:rFonts w:ascii="Calibri Light" w:eastAsia="Times New Roman" w:hAnsi="Calibri Light" w:cs="Times New Roman"/>
                <w:sz w:val="20"/>
                <w:szCs w:val="20"/>
                <w:lang w:val="pl-PL"/>
              </w:rPr>
            </w:pPr>
          </w:p>
          <w:p w14:paraId="26EF042E" w14:textId="6EA179AA"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Dopływ ścieków komunalnych i</w:t>
            </w:r>
            <w:r w:rsidR="004C2FBE">
              <w:rPr>
                <w:rFonts w:ascii="Calibri Light" w:eastAsia="Times New Roman" w:hAnsi="Calibri Light" w:cs="Times New Roman"/>
                <w:sz w:val="20"/>
                <w:szCs w:val="20"/>
                <w:lang w:val="pl-PL"/>
              </w:rPr>
              <w:t> </w:t>
            </w:r>
            <w:r w:rsidRPr="009D1E76">
              <w:rPr>
                <w:rFonts w:ascii="Calibri Light" w:eastAsia="Times New Roman" w:hAnsi="Calibri Light" w:cs="Times New Roman"/>
                <w:sz w:val="20"/>
                <w:szCs w:val="20"/>
                <w:lang w:val="pl-PL"/>
              </w:rPr>
              <w:t>z</w:t>
            </w:r>
            <w:r w:rsidR="004C2FBE">
              <w:rPr>
                <w:rFonts w:ascii="Calibri Light" w:eastAsia="Times New Roman" w:hAnsi="Calibri Light" w:cs="Times New Roman"/>
                <w:sz w:val="20"/>
                <w:szCs w:val="20"/>
                <w:lang w:val="pl-PL"/>
              </w:rPr>
              <w:t> </w:t>
            </w:r>
            <w:r w:rsidRPr="009D1E76">
              <w:rPr>
                <w:rFonts w:ascii="Calibri Light" w:eastAsia="Times New Roman" w:hAnsi="Calibri Light" w:cs="Times New Roman"/>
                <w:sz w:val="20"/>
                <w:szCs w:val="20"/>
                <w:lang w:val="pl-PL"/>
              </w:rPr>
              <w:t>ind</w:t>
            </w:r>
            <w:r w:rsidR="004527CE">
              <w:rPr>
                <w:rFonts w:ascii="Calibri Light" w:eastAsia="Times New Roman" w:hAnsi="Calibri Light" w:cs="Times New Roman"/>
                <w:sz w:val="20"/>
                <w:szCs w:val="20"/>
                <w:lang w:val="pl-PL"/>
              </w:rPr>
              <w:t>ywidualnych</w:t>
            </w:r>
            <w:r w:rsidRPr="009D1E76">
              <w:rPr>
                <w:rFonts w:ascii="Calibri Light" w:eastAsia="Times New Roman" w:hAnsi="Calibri Light" w:cs="Times New Roman"/>
                <w:sz w:val="20"/>
                <w:szCs w:val="20"/>
                <w:lang w:val="pl-PL"/>
              </w:rPr>
              <w:t xml:space="preserve"> gospodarstw domowych</w:t>
            </w:r>
          </w:p>
          <w:p w14:paraId="3A80237D" w14:textId="77777777" w:rsidR="002902CC" w:rsidRPr="009D1E76" w:rsidRDefault="002902CC" w:rsidP="005B0C5D">
            <w:pPr>
              <w:rPr>
                <w:rFonts w:ascii="Calibri Light" w:eastAsia="Times New Roman" w:hAnsi="Calibri Light" w:cs="Times New Roman"/>
                <w:sz w:val="20"/>
                <w:szCs w:val="20"/>
                <w:lang w:val="pl-PL"/>
              </w:rPr>
            </w:pPr>
          </w:p>
        </w:tc>
        <w:tc>
          <w:tcPr>
            <w:tcW w:w="4394" w:type="dxa"/>
          </w:tcPr>
          <w:p w14:paraId="60DE56E3" w14:textId="77777777" w:rsidR="002902CC"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Wysokie dawki nawozów</w:t>
            </w:r>
          </w:p>
          <w:p w14:paraId="66AFFC76" w14:textId="77777777" w:rsidR="00AD1390" w:rsidRPr="009D1E76" w:rsidRDefault="00AD1390" w:rsidP="005B0C5D">
            <w:pPr>
              <w:rPr>
                <w:rFonts w:ascii="Calibri Light" w:eastAsia="Times New Roman" w:hAnsi="Calibri Light" w:cs="Times New Roman"/>
                <w:sz w:val="20"/>
                <w:szCs w:val="20"/>
                <w:lang w:val="pl-PL"/>
              </w:rPr>
            </w:pPr>
          </w:p>
          <w:p w14:paraId="4CB8328F" w14:textId="6E3339DD" w:rsidR="002902CC"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 xml:space="preserve">Brak </w:t>
            </w:r>
            <w:r w:rsidR="00501225">
              <w:rPr>
                <w:rFonts w:ascii="Calibri Light" w:eastAsia="Times New Roman" w:hAnsi="Calibri Light" w:cs="Times New Roman"/>
                <w:sz w:val="20"/>
                <w:szCs w:val="20"/>
                <w:lang w:val="pl-PL"/>
              </w:rPr>
              <w:t xml:space="preserve">bagiennych stref buforowych </w:t>
            </w:r>
          </w:p>
          <w:p w14:paraId="22645332" w14:textId="77777777" w:rsidR="00AD1390" w:rsidRPr="009D1E76" w:rsidRDefault="00AD1390" w:rsidP="005B0C5D">
            <w:pPr>
              <w:rPr>
                <w:rFonts w:ascii="Calibri Light" w:eastAsia="Times New Roman" w:hAnsi="Calibri Light" w:cs="Times New Roman"/>
                <w:sz w:val="20"/>
                <w:szCs w:val="20"/>
                <w:lang w:val="pl-PL"/>
              </w:rPr>
            </w:pPr>
          </w:p>
          <w:p w14:paraId="51786799" w14:textId="6FA656B3" w:rsidR="002902CC"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 xml:space="preserve">Wąska </w:t>
            </w:r>
            <w:r>
              <w:rPr>
                <w:rFonts w:ascii="Calibri Light" w:eastAsia="Times New Roman" w:hAnsi="Calibri Light" w:cs="Times New Roman"/>
                <w:sz w:val="20"/>
                <w:szCs w:val="20"/>
                <w:lang w:val="pl-PL"/>
              </w:rPr>
              <w:t xml:space="preserve">działka geodezyjna wzdłuż rzek </w:t>
            </w:r>
          </w:p>
          <w:p w14:paraId="67710D8B" w14:textId="77777777" w:rsidR="00AD1390" w:rsidRPr="009D1E76" w:rsidRDefault="00AD1390" w:rsidP="005B0C5D">
            <w:pPr>
              <w:rPr>
                <w:rFonts w:ascii="Calibri Light" w:eastAsia="Times New Roman" w:hAnsi="Calibri Light" w:cs="Times New Roman"/>
                <w:sz w:val="20"/>
                <w:szCs w:val="20"/>
                <w:lang w:val="pl-PL"/>
              </w:rPr>
            </w:pPr>
          </w:p>
          <w:p w14:paraId="132B35A5" w14:textId="77777777" w:rsidR="002902CC"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 xml:space="preserve">Uproszczenie </w:t>
            </w:r>
            <w:proofErr w:type="spellStart"/>
            <w:r w:rsidRPr="009D1E76">
              <w:rPr>
                <w:rFonts w:ascii="Calibri Light" w:eastAsia="Times New Roman" w:hAnsi="Calibri Light" w:cs="Times New Roman"/>
                <w:sz w:val="20"/>
                <w:szCs w:val="20"/>
                <w:lang w:val="pl-PL"/>
              </w:rPr>
              <w:t>hydromorfologiczne</w:t>
            </w:r>
            <w:proofErr w:type="spellEnd"/>
            <w:r w:rsidRPr="009D1E76">
              <w:rPr>
                <w:rFonts w:ascii="Calibri Light" w:eastAsia="Times New Roman" w:hAnsi="Calibri Light" w:cs="Times New Roman"/>
                <w:sz w:val="20"/>
                <w:szCs w:val="20"/>
                <w:lang w:val="pl-PL"/>
              </w:rPr>
              <w:t xml:space="preserve"> (brak zdolności samooczyszczania)</w:t>
            </w:r>
          </w:p>
          <w:p w14:paraId="61865E06" w14:textId="77777777" w:rsidR="00AD1390" w:rsidRPr="009D1E76" w:rsidRDefault="00AD1390" w:rsidP="005B0C5D">
            <w:pPr>
              <w:rPr>
                <w:rFonts w:ascii="Calibri Light" w:eastAsia="Times New Roman" w:hAnsi="Calibri Light" w:cs="Times New Roman"/>
                <w:sz w:val="20"/>
                <w:szCs w:val="20"/>
                <w:lang w:val="pl-PL"/>
              </w:rPr>
            </w:pPr>
          </w:p>
          <w:p w14:paraId="0760A8F9" w14:textId="7893A968"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Niewłaściwie działające oczyszczalnie</w:t>
            </w:r>
            <w:r>
              <w:rPr>
                <w:rFonts w:ascii="Calibri Light" w:eastAsia="Times New Roman" w:hAnsi="Calibri Light" w:cs="Times New Roman"/>
                <w:sz w:val="20"/>
                <w:szCs w:val="20"/>
                <w:lang w:val="pl-PL"/>
              </w:rPr>
              <w:t>, n</w:t>
            </w:r>
            <w:r w:rsidRPr="009D1E76">
              <w:rPr>
                <w:rFonts w:ascii="Calibri Light" w:eastAsia="Times New Roman" w:hAnsi="Calibri Light" w:cs="Times New Roman"/>
                <w:sz w:val="20"/>
                <w:szCs w:val="20"/>
                <w:lang w:val="pl-PL"/>
              </w:rPr>
              <w:t>ieszczelne instalacje gromadzenia ścieków</w:t>
            </w:r>
          </w:p>
        </w:tc>
        <w:tc>
          <w:tcPr>
            <w:tcW w:w="4394" w:type="dxa"/>
          </w:tcPr>
          <w:p w14:paraId="223F106E" w14:textId="2EB5D5C8" w:rsidR="002902CC" w:rsidRDefault="25B57D08" w:rsidP="005B0C5D">
            <w:pPr>
              <w:rPr>
                <w:rFonts w:ascii="Calibri Light" w:eastAsia="Times New Roman" w:hAnsi="Calibri Light" w:cs="Times New Roman"/>
                <w:sz w:val="20"/>
                <w:szCs w:val="20"/>
                <w:lang w:val="pl-PL"/>
              </w:rPr>
            </w:pPr>
            <w:r w:rsidRPr="23CCD8AE">
              <w:rPr>
                <w:rFonts w:ascii="Calibri Light" w:eastAsia="Times New Roman" w:hAnsi="Calibri Light" w:cs="Times New Roman"/>
                <w:sz w:val="20"/>
                <w:szCs w:val="20"/>
                <w:lang w:val="pl-PL"/>
              </w:rPr>
              <w:t xml:space="preserve">Odtwarzanie </w:t>
            </w:r>
            <w:r w:rsidR="5EFF48F0" w:rsidRPr="23CCD8AE">
              <w:rPr>
                <w:rFonts w:ascii="Calibri Light" w:eastAsia="Times New Roman" w:hAnsi="Calibri Light" w:cs="Times New Roman"/>
                <w:sz w:val="20"/>
                <w:szCs w:val="20"/>
                <w:lang w:val="pl-PL"/>
              </w:rPr>
              <w:t xml:space="preserve">bagiennych stref buforowych </w:t>
            </w:r>
            <w:r w:rsidRPr="23CCD8AE">
              <w:rPr>
                <w:rFonts w:ascii="Calibri Light" w:eastAsia="Times New Roman" w:hAnsi="Calibri Light" w:cs="Times New Roman"/>
                <w:sz w:val="20"/>
                <w:szCs w:val="20"/>
                <w:lang w:val="pl-PL"/>
              </w:rPr>
              <w:t>wsparte wykupami gruntów wzdłuż rzek</w:t>
            </w:r>
          </w:p>
          <w:p w14:paraId="3345FDAF" w14:textId="77777777" w:rsidR="00AD1390" w:rsidRPr="009D1E76" w:rsidRDefault="00AD1390" w:rsidP="005B0C5D">
            <w:pPr>
              <w:rPr>
                <w:rFonts w:ascii="Calibri Light" w:eastAsia="Times New Roman" w:hAnsi="Calibri Light" w:cs="Times New Roman"/>
                <w:sz w:val="20"/>
                <w:szCs w:val="20"/>
                <w:lang w:val="pl-PL"/>
              </w:rPr>
            </w:pPr>
          </w:p>
          <w:p w14:paraId="2FF62FF8" w14:textId="77777777" w:rsidR="002902CC" w:rsidRDefault="002902CC" w:rsidP="005B0C5D">
            <w:pPr>
              <w:rPr>
                <w:rFonts w:ascii="Calibri Light" w:eastAsia="Times New Roman" w:hAnsi="Calibri Light" w:cs="Times New Roman"/>
                <w:sz w:val="20"/>
                <w:szCs w:val="20"/>
                <w:lang w:val="pl-PL"/>
              </w:rPr>
            </w:pPr>
            <w:proofErr w:type="spellStart"/>
            <w:r w:rsidRPr="009D1E76">
              <w:rPr>
                <w:rFonts w:ascii="Calibri Light" w:eastAsia="Times New Roman" w:hAnsi="Calibri Light" w:cs="Times New Roman"/>
                <w:sz w:val="20"/>
                <w:szCs w:val="20"/>
                <w:lang w:val="pl-PL"/>
              </w:rPr>
              <w:t>Renaturyzacja</w:t>
            </w:r>
            <w:proofErr w:type="spellEnd"/>
            <w:r w:rsidRPr="009D1E76">
              <w:rPr>
                <w:rFonts w:ascii="Calibri Light" w:eastAsia="Times New Roman" w:hAnsi="Calibri Light" w:cs="Times New Roman"/>
                <w:sz w:val="20"/>
                <w:szCs w:val="20"/>
                <w:lang w:val="pl-PL"/>
              </w:rPr>
              <w:t xml:space="preserve"> rzek</w:t>
            </w:r>
          </w:p>
          <w:p w14:paraId="3167B80A" w14:textId="77777777" w:rsidR="00AD1390" w:rsidRPr="009D1E76" w:rsidRDefault="00AD1390" w:rsidP="005B0C5D">
            <w:pPr>
              <w:rPr>
                <w:rFonts w:ascii="Calibri Light" w:eastAsia="Times New Roman" w:hAnsi="Calibri Light" w:cs="Times New Roman"/>
                <w:sz w:val="20"/>
                <w:szCs w:val="20"/>
                <w:lang w:val="pl-PL"/>
              </w:rPr>
            </w:pPr>
          </w:p>
          <w:p w14:paraId="129AFB70" w14:textId="77777777" w:rsidR="002902CC"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Usprawnienie oczyszczalni ścieków</w:t>
            </w:r>
          </w:p>
          <w:p w14:paraId="6685C7ED" w14:textId="77777777" w:rsidR="00AD1390" w:rsidRPr="009D1E76" w:rsidRDefault="00AD1390" w:rsidP="005B0C5D">
            <w:pPr>
              <w:rPr>
                <w:rFonts w:ascii="Calibri Light" w:eastAsia="Times New Roman" w:hAnsi="Calibri Light" w:cs="Times New Roman"/>
                <w:sz w:val="20"/>
                <w:szCs w:val="20"/>
                <w:lang w:val="pl-PL"/>
              </w:rPr>
            </w:pPr>
          </w:p>
          <w:p w14:paraId="5EACAFF5" w14:textId="77777777" w:rsidR="002902CC" w:rsidRPr="009D1E76" w:rsidRDefault="002902CC" w:rsidP="005B0C5D">
            <w:pPr>
              <w:rPr>
                <w:rFonts w:ascii="Calibri Light" w:eastAsia="Times New Roman" w:hAnsi="Calibri Light" w:cs="Times New Roman"/>
                <w:sz w:val="20"/>
                <w:szCs w:val="20"/>
                <w:lang w:val="pl-PL"/>
              </w:rPr>
            </w:pPr>
            <w:proofErr w:type="spellStart"/>
            <w:r w:rsidRPr="009D1E76">
              <w:rPr>
                <w:rFonts w:ascii="Calibri Light" w:eastAsia="Times New Roman" w:hAnsi="Calibri Light" w:cs="Times New Roman"/>
                <w:sz w:val="20"/>
                <w:szCs w:val="20"/>
                <w:lang w:val="pl-PL"/>
              </w:rPr>
              <w:t>Sanitacja</w:t>
            </w:r>
            <w:proofErr w:type="spellEnd"/>
            <w:r w:rsidRPr="009D1E76">
              <w:rPr>
                <w:rFonts w:ascii="Calibri Light" w:eastAsia="Times New Roman" w:hAnsi="Calibri Light" w:cs="Times New Roman"/>
                <w:sz w:val="20"/>
                <w:szCs w:val="20"/>
                <w:lang w:val="pl-PL"/>
              </w:rPr>
              <w:t xml:space="preserve"> wsi</w:t>
            </w:r>
          </w:p>
        </w:tc>
      </w:tr>
      <w:tr w:rsidR="002902CC" w:rsidRPr="00BB3283" w14:paraId="38018E91" w14:textId="77777777" w:rsidTr="23CCD8AE">
        <w:trPr>
          <w:cantSplit/>
        </w:trPr>
        <w:tc>
          <w:tcPr>
            <w:tcW w:w="1560" w:type="dxa"/>
          </w:tcPr>
          <w:p w14:paraId="3DB56BDA" w14:textId="77777777"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Deficyty wody</w:t>
            </w:r>
          </w:p>
        </w:tc>
        <w:tc>
          <w:tcPr>
            <w:tcW w:w="1842" w:type="dxa"/>
          </w:tcPr>
          <w:p w14:paraId="73F77065" w14:textId="77777777"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Średnie</w:t>
            </w:r>
            <w:r w:rsidRPr="009D1E76">
              <w:rPr>
                <w:rFonts w:ascii="Calibri Light" w:eastAsia="Times New Roman" w:hAnsi="Calibri Light" w:cs="Times New Roman"/>
                <w:sz w:val="20"/>
                <w:szCs w:val="20"/>
                <w:lang w:val="pl-PL"/>
              </w:rPr>
              <w:br/>
            </w:r>
            <w:r w:rsidRPr="009D1E76">
              <w:rPr>
                <w:rFonts w:ascii="Calibri Light" w:eastAsia="Times New Roman" w:hAnsi="Calibri Light" w:cs="Times New Roman"/>
                <w:b/>
                <w:sz w:val="20"/>
                <w:szCs w:val="20"/>
                <w:lang w:val="pl-PL"/>
              </w:rPr>
              <w:t>____________</w:t>
            </w:r>
          </w:p>
          <w:p w14:paraId="769FC999" w14:textId="43C56CF0"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Średni</w:t>
            </w:r>
            <w:r w:rsidR="002C4F8E">
              <w:rPr>
                <w:rFonts w:ascii="Calibri Light" w:eastAsia="Times New Roman" w:hAnsi="Calibri Light" w:cs="Times New Roman"/>
                <w:sz w:val="20"/>
                <w:szCs w:val="20"/>
                <w:lang w:val="pl-PL"/>
              </w:rPr>
              <w:t>e</w:t>
            </w:r>
            <w:r w:rsidRPr="009D1E76">
              <w:rPr>
                <w:rFonts w:ascii="Calibri Light" w:eastAsia="Times New Roman" w:hAnsi="Calibri Light" w:cs="Times New Roman"/>
                <w:sz w:val="20"/>
                <w:szCs w:val="20"/>
                <w:lang w:val="pl-PL"/>
              </w:rPr>
              <w:t>, dotkliwe głównie w</w:t>
            </w:r>
            <w:r w:rsidR="004C2FBE">
              <w:rPr>
                <w:rFonts w:ascii="Calibri Light" w:eastAsia="Times New Roman" w:hAnsi="Calibri Light" w:cs="Times New Roman"/>
                <w:sz w:val="20"/>
                <w:szCs w:val="20"/>
                <w:lang w:val="pl-PL"/>
              </w:rPr>
              <w:t> </w:t>
            </w:r>
            <w:r w:rsidRPr="009D1E76">
              <w:rPr>
                <w:rFonts w:ascii="Calibri Light" w:eastAsia="Times New Roman" w:hAnsi="Calibri Light" w:cs="Times New Roman"/>
                <w:sz w:val="20"/>
                <w:szCs w:val="20"/>
                <w:lang w:val="pl-PL"/>
              </w:rPr>
              <w:t>przypadku małych rzek</w:t>
            </w:r>
          </w:p>
        </w:tc>
        <w:tc>
          <w:tcPr>
            <w:tcW w:w="1985" w:type="dxa"/>
          </w:tcPr>
          <w:p w14:paraId="6B05FCF9" w14:textId="07F10889" w:rsidR="002902CC" w:rsidRDefault="004527CE" w:rsidP="005B0C5D">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t>Pobór</w:t>
            </w:r>
            <w:r w:rsidRPr="009D1E76">
              <w:rPr>
                <w:rFonts w:ascii="Calibri Light" w:eastAsia="Times New Roman" w:hAnsi="Calibri Light" w:cs="Times New Roman"/>
                <w:sz w:val="20"/>
                <w:szCs w:val="20"/>
                <w:lang w:val="pl-PL"/>
              </w:rPr>
              <w:t xml:space="preserve"> </w:t>
            </w:r>
            <w:r w:rsidR="002902CC" w:rsidRPr="009D1E76">
              <w:rPr>
                <w:rFonts w:ascii="Calibri Light" w:eastAsia="Times New Roman" w:hAnsi="Calibri Light" w:cs="Times New Roman"/>
                <w:sz w:val="20"/>
                <w:szCs w:val="20"/>
                <w:lang w:val="pl-PL"/>
              </w:rPr>
              <w:t>wody do celów komunalnych i</w:t>
            </w:r>
            <w:r w:rsidR="004C2FBE">
              <w:rPr>
                <w:rFonts w:ascii="Calibri Light" w:eastAsia="Times New Roman" w:hAnsi="Calibri Light" w:cs="Times New Roman"/>
                <w:sz w:val="20"/>
                <w:szCs w:val="20"/>
                <w:lang w:val="pl-PL"/>
              </w:rPr>
              <w:t> </w:t>
            </w:r>
            <w:r w:rsidR="002902CC" w:rsidRPr="009D1E76">
              <w:rPr>
                <w:rFonts w:ascii="Calibri Light" w:eastAsia="Times New Roman" w:hAnsi="Calibri Light" w:cs="Times New Roman"/>
                <w:sz w:val="20"/>
                <w:szCs w:val="20"/>
                <w:lang w:val="pl-PL"/>
              </w:rPr>
              <w:t>przemysłowych</w:t>
            </w:r>
          </w:p>
          <w:p w14:paraId="58D994D2" w14:textId="77777777" w:rsidR="00AD1390" w:rsidRPr="009D1E76" w:rsidRDefault="00AD1390" w:rsidP="005B0C5D">
            <w:pPr>
              <w:rPr>
                <w:rFonts w:ascii="Calibri Light" w:eastAsia="Times New Roman" w:hAnsi="Calibri Light" w:cs="Times New Roman"/>
                <w:sz w:val="20"/>
                <w:szCs w:val="20"/>
                <w:lang w:val="pl-PL"/>
              </w:rPr>
            </w:pPr>
          </w:p>
          <w:p w14:paraId="5FC6C92D" w14:textId="77777777" w:rsidR="002902CC"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Pobór wody do stawów rybnych</w:t>
            </w:r>
          </w:p>
          <w:p w14:paraId="74490055" w14:textId="77777777" w:rsidR="00AD1390" w:rsidRPr="009D1E76" w:rsidRDefault="00AD1390" w:rsidP="005B0C5D">
            <w:pPr>
              <w:rPr>
                <w:rFonts w:ascii="Calibri Light" w:eastAsia="Times New Roman" w:hAnsi="Calibri Light" w:cs="Times New Roman"/>
                <w:sz w:val="20"/>
                <w:szCs w:val="20"/>
                <w:lang w:val="pl-PL"/>
              </w:rPr>
            </w:pPr>
          </w:p>
          <w:p w14:paraId="6820B2C4" w14:textId="44E11EF9" w:rsidR="002902CC" w:rsidRPr="009D1E76" w:rsidRDefault="004527CE" w:rsidP="005B0C5D">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t>Pobór wody</w:t>
            </w:r>
            <w:r w:rsidR="002C4F8E">
              <w:rPr>
                <w:rFonts w:ascii="Calibri Light" w:eastAsia="Times New Roman" w:hAnsi="Calibri Light" w:cs="Times New Roman"/>
                <w:sz w:val="20"/>
                <w:szCs w:val="20"/>
                <w:lang w:val="pl-PL"/>
              </w:rPr>
              <w:t xml:space="preserve"> </w:t>
            </w:r>
            <w:r w:rsidR="002902CC" w:rsidRPr="009D1E76">
              <w:rPr>
                <w:rFonts w:ascii="Calibri Light" w:eastAsia="Times New Roman" w:hAnsi="Calibri Light" w:cs="Times New Roman"/>
                <w:sz w:val="20"/>
                <w:szCs w:val="20"/>
                <w:lang w:val="pl-PL"/>
              </w:rPr>
              <w:t xml:space="preserve">do chłodzenia </w:t>
            </w:r>
            <w:r w:rsidR="00525E3C">
              <w:rPr>
                <w:rFonts w:ascii="Calibri Light" w:eastAsia="Times New Roman" w:hAnsi="Calibri Light" w:cs="Times New Roman"/>
                <w:sz w:val="20"/>
                <w:szCs w:val="20"/>
                <w:lang w:val="pl-PL"/>
              </w:rPr>
              <w:t>obiektów przemysłowych, w</w:t>
            </w:r>
            <w:r w:rsidR="004C2FBE">
              <w:rPr>
                <w:rFonts w:ascii="Calibri Light" w:eastAsia="Times New Roman" w:hAnsi="Calibri Light" w:cs="Times New Roman"/>
                <w:sz w:val="20"/>
                <w:szCs w:val="20"/>
                <w:lang w:val="pl-PL"/>
              </w:rPr>
              <w:t> </w:t>
            </w:r>
            <w:r w:rsidR="00525E3C">
              <w:rPr>
                <w:rFonts w:ascii="Calibri Light" w:eastAsia="Times New Roman" w:hAnsi="Calibri Light" w:cs="Times New Roman"/>
                <w:sz w:val="20"/>
                <w:szCs w:val="20"/>
                <w:lang w:val="pl-PL"/>
              </w:rPr>
              <w:t xml:space="preserve">tym </w:t>
            </w:r>
            <w:r w:rsidR="002902CC" w:rsidRPr="009D1E76">
              <w:rPr>
                <w:rFonts w:ascii="Calibri Light" w:eastAsia="Times New Roman" w:hAnsi="Calibri Light" w:cs="Times New Roman"/>
                <w:sz w:val="20"/>
                <w:szCs w:val="20"/>
                <w:lang w:val="pl-PL"/>
              </w:rPr>
              <w:t>elektrowni</w:t>
            </w:r>
          </w:p>
        </w:tc>
        <w:tc>
          <w:tcPr>
            <w:tcW w:w="4394" w:type="dxa"/>
          </w:tcPr>
          <w:p w14:paraId="4976E6DD" w14:textId="77777777" w:rsidR="002902CC"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Nadmierne zużycie wody</w:t>
            </w:r>
          </w:p>
          <w:p w14:paraId="79E5202E" w14:textId="77777777" w:rsidR="00AD1390" w:rsidRPr="009D1E76" w:rsidRDefault="00AD1390" w:rsidP="005B0C5D">
            <w:pPr>
              <w:rPr>
                <w:rFonts w:ascii="Calibri Light" w:eastAsia="Times New Roman" w:hAnsi="Calibri Light" w:cs="Times New Roman"/>
                <w:sz w:val="20"/>
                <w:szCs w:val="20"/>
                <w:lang w:val="pl-PL"/>
              </w:rPr>
            </w:pPr>
          </w:p>
          <w:p w14:paraId="71838812" w14:textId="0B6E20EF" w:rsidR="002902CC"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 xml:space="preserve">Pomijanie </w:t>
            </w:r>
            <w:r w:rsidR="00525E3C">
              <w:rPr>
                <w:rFonts w:ascii="Calibri Light" w:eastAsia="Times New Roman" w:hAnsi="Calibri Light" w:cs="Times New Roman"/>
                <w:sz w:val="20"/>
                <w:szCs w:val="20"/>
                <w:lang w:val="pl-PL"/>
              </w:rPr>
              <w:t xml:space="preserve">problemu </w:t>
            </w:r>
            <w:r w:rsidRPr="009D1E76">
              <w:rPr>
                <w:rFonts w:ascii="Calibri Light" w:eastAsia="Times New Roman" w:hAnsi="Calibri Light" w:cs="Times New Roman"/>
                <w:sz w:val="20"/>
                <w:szCs w:val="20"/>
                <w:lang w:val="pl-PL"/>
              </w:rPr>
              <w:t>deficytów wody w</w:t>
            </w:r>
            <w:r w:rsidR="004C2FBE">
              <w:rPr>
                <w:rFonts w:ascii="Calibri Light" w:eastAsia="Times New Roman" w:hAnsi="Calibri Light" w:cs="Times New Roman"/>
                <w:sz w:val="20"/>
                <w:szCs w:val="20"/>
                <w:lang w:val="pl-PL"/>
              </w:rPr>
              <w:t> </w:t>
            </w:r>
            <w:r w:rsidRPr="009D1E76">
              <w:rPr>
                <w:rFonts w:ascii="Calibri Light" w:eastAsia="Times New Roman" w:hAnsi="Calibri Light" w:cs="Times New Roman"/>
                <w:sz w:val="20"/>
                <w:szCs w:val="20"/>
                <w:lang w:val="pl-PL"/>
              </w:rPr>
              <w:t>pozwoleniach wodnoprawnych</w:t>
            </w:r>
          </w:p>
          <w:p w14:paraId="1F0FEBC8" w14:textId="77777777" w:rsidR="00AD1390" w:rsidRPr="009D1E76" w:rsidRDefault="00AD1390" w:rsidP="005B0C5D">
            <w:pPr>
              <w:rPr>
                <w:rFonts w:ascii="Calibri Light" w:eastAsia="Times New Roman" w:hAnsi="Calibri Light" w:cs="Times New Roman"/>
                <w:sz w:val="20"/>
                <w:szCs w:val="20"/>
                <w:lang w:val="pl-PL"/>
              </w:rPr>
            </w:pPr>
          </w:p>
          <w:p w14:paraId="5E0807EF" w14:textId="77777777"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Ocieplenie klimatu</w:t>
            </w:r>
          </w:p>
        </w:tc>
        <w:tc>
          <w:tcPr>
            <w:tcW w:w="4394" w:type="dxa"/>
          </w:tcPr>
          <w:p w14:paraId="75253D27" w14:textId="77777777"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Ograniczenie zużycia wody</w:t>
            </w:r>
          </w:p>
          <w:p w14:paraId="34C3FD90" w14:textId="77777777" w:rsidR="00AD1390" w:rsidRDefault="00AD1390" w:rsidP="005B0C5D">
            <w:pPr>
              <w:rPr>
                <w:rFonts w:ascii="Calibri Light" w:eastAsia="Times New Roman" w:hAnsi="Calibri Light" w:cs="Times New Roman"/>
                <w:sz w:val="20"/>
                <w:szCs w:val="20"/>
                <w:lang w:val="pl-PL"/>
              </w:rPr>
            </w:pPr>
          </w:p>
          <w:p w14:paraId="5A25B036" w14:textId="3B7E16FC" w:rsidR="002902CC" w:rsidRDefault="00525E3C" w:rsidP="005B0C5D">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t>Przegląd p</w:t>
            </w:r>
            <w:r w:rsidR="002902CC" w:rsidRPr="009D1E76">
              <w:rPr>
                <w:rFonts w:ascii="Calibri Light" w:eastAsia="Times New Roman" w:hAnsi="Calibri Light" w:cs="Times New Roman"/>
                <w:sz w:val="20"/>
                <w:szCs w:val="20"/>
                <w:lang w:val="pl-PL"/>
              </w:rPr>
              <w:t>rocedur pozwoleń wodnoprawnych</w:t>
            </w:r>
          </w:p>
          <w:p w14:paraId="7740C019" w14:textId="77777777" w:rsidR="00525E3C" w:rsidRDefault="00525E3C" w:rsidP="005B0C5D">
            <w:pPr>
              <w:rPr>
                <w:rFonts w:ascii="Calibri Light" w:eastAsia="Times New Roman" w:hAnsi="Calibri Light" w:cs="Times New Roman"/>
                <w:sz w:val="20"/>
                <w:szCs w:val="20"/>
                <w:lang w:val="pl-PL"/>
              </w:rPr>
            </w:pPr>
          </w:p>
          <w:p w14:paraId="30A7FF80" w14:textId="099B1577" w:rsidR="00525E3C" w:rsidRPr="009D1E76" w:rsidRDefault="00525E3C" w:rsidP="005B0C5D">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t>Upowszechnienie BAT (Najlepsze Dostępne Techniki)</w:t>
            </w:r>
          </w:p>
        </w:tc>
      </w:tr>
      <w:tr w:rsidR="002902CC" w:rsidRPr="009D1E76" w14:paraId="77F4EFAC" w14:textId="77777777" w:rsidTr="23CCD8AE">
        <w:trPr>
          <w:cantSplit/>
        </w:trPr>
        <w:tc>
          <w:tcPr>
            <w:tcW w:w="1560" w:type="dxa"/>
          </w:tcPr>
          <w:p w14:paraId="2EC72BF1" w14:textId="77777777"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Gatunki inwazyjne</w:t>
            </w:r>
          </w:p>
        </w:tc>
        <w:tc>
          <w:tcPr>
            <w:tcW w:w="1842" w:type="dxa"/>
          </w:tcPr>
          <w:p w14:paraId="29ED792B" w14:textId="77777777"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Średnie</w:t>
            </w:r>
            <w:r w:rsidRPr="009D1E76">
              <w:rPr>
                <w:rFonts w:ascii="Calibri Light" w:eastAsia="Times New Roman" w:hAnsi="Calibri Light" w:cs="Times New Roman"/>
                <w:sz w:val="20"/>
                <w:szCs w:val="20"/>
                <w:lang w:val="pl-PL"/>
              </w:rPr>
              <w:br/>
            </w:r>
            <w:r w:rsidRPr="009D1E76">
              <w:rPr>
                <w:rFonts w:ascii="Calibri Light" w:eastAsia="Times New Roman" w:hAnsi="Calibri Light" w:cs="Times New Roman"/>
                <w:b/>
                <w:sz w:val="20"/>
                <w:szCs w:val="20"/>
                <w:lang w:val="pl-PL"/>
              </w:rPr>
              <w:t>____________</w:t>
            </w:r>
          </w:p>
          <w:p w14:paraId="164E3E71" w14:textId="77777777"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Średnie</w:t>
            </w:r>
          </w:p>
        </w:tc>
        <w:tc>
          <w:tcPr>
            <w:tcW w:w="1985" w:type="dxa"/>
          </w:tcPr>
          <w:p w14:paraId="52BE2408" w14:textId="77777777"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Procesy biogeograficzne</w:t>
            </w:r>
          </w:p>
          <w:p w14:paraId="63791C79" w14:textId="77777777" w:rsidR="002902CC" w:rsidRPr="009D1E76" w:rsidRDefault="002902CC" w:rsidP="005B0C5D">
            <w:pPr>
              <w:rPr>
                <w:rFonts w:ascii="Calibri Light" w:eastAsia="Times New Roman" w:hAnsi="Calibri Light" w:cs="Times New Roman"/>
                <w:sz w:val="20"/>
                <w:szCs w:val="20"/>
                <w:lang w:val="pl-PL"/>
              </w:rPr>
            </w:pPr>
          </w:p>
        </w:tc>
        <w:tc>
          <w:tcPr>
            <w:tcW w:w="4394" w:type="dxa"/>
          </w:tcPr>
          <w:p w14:paraId="3846386E" w14:textId="28DA394E" w:rsidR="002902CC" w:rsidRDefault="003C678D" w:rsidP="005B0C5D">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t xml:space="preserve">Ocieplenie </w:t>
            </w:r>
            <w:r w:rsidR="002902CC" w:rsidRPr="009D1E76">
              <w:rPr>
                <w:rFonts w:ascii="Calibri Light" w:eastAsia="Times New Roman" w:hAnsi="Calibri Light" w:cs="Times New Roman"/>
                <w:sz w:val="20"/>
                <w:szCs w:val="20"/>
                <w:lang w:val="pl-PL"/>
              </w:rPr>
              <w:t>klimatu</w:t>
            </w:r>
          </w:p>
          <w:p w14:paraId="21A53D2E" w14:textId="77777777" w:rsidR="00AD1390" w:rsidRPr="009D1E76" w:rsidRDefault="00AD1390" w:rsidP="005B0C5D">
            <w:pPr>
              <w:rPr>
                <w:rFonts w:ascii="Calibri Light" w:eastAsia="Times New Roman" w:hAnsi="Calibri Light" w:cs="Times New Roman"/>
                <w:sz w:val="20"/>
                <w:szCs w:val="20"/>
                <w:lang w:val="pl-PL"/>
              </w:rPr>
            </w:pPr>
          </w:p>
          <w:p w14:paraId="78EFB211" w14:textId="7ECD73DD" w:rsidR="002902CC" w:rsidRPr="009D1E76" w:rsidRDefault="002902CC" w:rsidP="005B0C5D">
            <w:pPr>
              <w:rPr>
                <w:rFonts w:ascii="Calibri Light" w:eastAsia="Times New Roman" w:hAnsi="Calibri Light" w:cs="Times New Roman"/>
                <w:sz w:val="20"/>
                <w:szCs w:val="20"/>
                <w:lang w:val="pl-PL"/>
              </w:rPr>
            </w:pPr>
            <w:r w:rsidRPr="009D1E76">
              <w:rPr>
                <w:rFonts w:ascii="Calibri Light" w:eastAsia="Times New Roman" w:hAnsi="Calibri Light" w:cs="Times New Roman"/>
                <w:sz w:val="20"/>
                <w:szCs w:val="20"/>
                <w:lang w:val="pl-PL"/>
              </w:rPr>
              <w:t>Przekształcenia rzek</w:t>
            </w:r>
            <w:r w:rsidR="00BD37EF">
              <w:rPr>
                <w:rFonts w:ascii="Calibri Light" w:eastAsia="Times New Roman" w:hAnsi="Calibri Light" w:cs="Times New Roman"/>
                <w:sz w:val="20"/>
                <w:szCs w:val="20"/>
                <w:lang w:val="pl-PL"/>
              </w:rPr>
              <w:t xml:space="preserve"> i ich dolin</w:t>
            </w:r>
            <w:r w:rsidR="003F0A79">
              <w:rPr>
                <w:rFonts w:ascii="Calibri Light" w:eastAsia="Times New Roman" w:hAnsi="Calibri Light" w:cs="Times New Roman"/>
                <w:sz w:val="20"/>
                <w:szCs w:val="20"/>
                <w:lang w:val="pl-PL"/>
              </w:rPr>
              <w:t xml:space="preserve"> </w:t>
            </w:r>
          </w:p>
        </w:tc>
        <w:tc>
          <w:tcPr>
            <w:tcW w:w="4394" w:type="dxa"/>
          </w:tcPr>
          <w:p w14:paraId="1E8F3BC6" w14:textId="77777777" w:rsidR="002902CC" w:rsidRPr="009D1E76" w:rsidRDefault="002902CC" w:rsidP="005B0C5D">
            <w:pPr>
              <w:rPr>
                <w:rFonts w:ascii="Calibri Light" w:eastAsia="Times New Roman" w:hAnsi="Calibri Light" w:cs="Times New Roman"/>
                <w:sz w:val="20"/>
                <w:szCs w:val="20"/>
                <w:lang w:val="pl-PL"/>
              </w:rPr>
            </w:pPr>
            <w:proofErr w:type="spellStart"/>
            <w:r w:rsidRPr="009D1E76">
              <w:rPr>
                <w:rFonts w:ascii="Calibri Light" w:eastAsia="Times New Roman" w:hAnsi="Calibri Light" w:cs="Times New Roman"/>
                <w:sz w:val="20"/>
                <w:szCs w:val="20"/>
                <w:lang w:val="pl-PL"/>
              </w:rPr>
              <w:t>Renaturyzacja</w:t>
            </w:r>
            <w:proofErr w:type="spellEnd"/>
            <w:r w:rsidRPr="009D1E76">
              <w:rPr>
                <w:rFonts w:ascii="Calibri Light" w:eastAsia="Times New Roman" w:hAnsi="Calibri Light" w:cs="Times New Roman"/>
                <w:sz w:val="20"/>
                <w:szCs w:val="20"/>
                <w:lang w:val="pl-PL"/>
              </w:rPr>
              <w:t xml:space="preserve"> cieków</w:t>
            </w:r>
          </w:p>
        </w:tc>
      </w:tr>
      <w:tr w:rsidR="002C4F8E" w:rsidRPr="00BB3283" w14:paraId="48CCBBD5" w14:textId="77777777" w:rsidTr="23CCD8AE">
        <w:trPr>
          <w:cantSplit/>
          <w:trHeight w:val="1408"/>
        </w:trPr>
        <w:tc>
          <w:tcPr>
            <w:tcW w:w="1560" w:type="dxa"/>
          </w:tcPr>
          <w:p w14:paraId="02BEFA7C" w14:textId="714EA9CD" w:rsidR="002C4F8E" w:rsidRPr="009D1E76" w:rsidRDefault="002C4F8E" w:rsidP="005B0C5D">
            <w:pPr>
              <w:rPr>
                <w:rFonts w:ascii="Calibri Light" w:eastAsia="Times New Roman" w:hAnsi="Calibri Light" w:cs="Times New Roman"/>
                <w:sz w:val="20"/>
                <w:szCs w:val="20"/>
                <w:lang w:val="pl-PL"/>
              </w:rPr>
            </w:pPr>
            <w:r w:rsidRPr="002C4F8E">
              <w:rPr>
                <w:rFonts w:ascii="Calibri Light" w:eastAsia="Times New Roman" w:hAnsi="Calibri Light" w:cs="Times New Roman"/>
                <w:sz w:val="20"/>
                <w:szCs w:val="20"/>
                <w:lang w:val="pl-PL"/>
              </w:rPr>
              <w:lastRenderedPageBreak/>
              <w:t>Zabudowa</w:t>
            </w:r>
          </w:p>
        </w:tc>
        <w:tc>
          <w:tcPr>
            <w:tcW w:w="1842" w:type="dxa"/>
          </w:tcPr>
          <w:p w14:paraId="6BED0976" w14:textId="0F908767" w:rsidR="002C4F8E" w:rsidRPr="00A068DB" w:rsidRDefault="002C4F8E" w:rsidP="005B0C5D">
            <w:pPr>
              <w:pStyle w:val="Default"/>
              <w:spacing w:after="120"/>
              <w:rPr>
                <w:rFonts w:asciiTheme="majorHAnsi" w:hAnsiTheme="majorHAnsi" w:cs="Times New Roman"/>
                <w:sz w:val="20"/>
                <w:szCs w:val="20"/>
                <w:lang w:val="pl-PL"/>
              </w:rPr>
            </w:pPr>
            <w:r w:rsidRPr="00A068DB">
              <w:rPr>
                <w:rFonts w:asciiTheme="majorHAnsi" w:hAnsiTheme="majorHAnsi" w:cs="Times New Roman"/>
                <w:sz w:val="20"/>
                <w:szCs w:val="20"/>
                <w:lang w:val="pl-PL"/>
              </w:rPr>
              <w:t>Średnie / wysokie</w:t>
            </w:r>
            <w:r w:rsidRPr="00A068DB">
              <w:rPr>
                <w:rFonts w:asciiTheme="majorHAnsi" w:hAnsiTheme="majorHAnsi" w:cs="Times New Roman"/>
                <w:sz w:val="20"/>
                <w:szCs w:val="20"/>
                <w:lang w:val="pl-PL"/>
              </w:rPr>
              <w:br/>
            </w:r>
            <w:r>
              <w:rPr>
                <w:rFonts w:asciiTheme="majorHAnsi" w:hAnsiTheme="majorHAnsi" w:cs="Times New Roman"/>
                <w:b/>
                <w:sz w:val="20"/>
                <w:szCs w:val="20"/>
                <w:lang w:val="pl-PL"/>
              </w:rPr>
              <w:t>______________</w:t>
            </w:r>
          </w:p>
          <w:p w14:paraId="739C1247" w14:textId="14629DCC" w:rsidR="002C4F8E" w:rsidRPr="009D1E76" w:rsidRDefault="002C4F8E" w:rsidP="005B0C5D">
            <w:pPr>
              <w:rPr>
                <w:rFonts w:ascii="Calibri Light" w:eastAsia="Times New Roman" w:hAnsi="Calibri Light" w:cs="Times New Roman"/>
                <w:sz w:val="20"/>
                <w:szCs w:val="20"/>
                <w:lang w:val="pl-PL"/>
              </w:rPr>
            </w:pPr>
            <w:r w:rsidRPr="00A068DB">
              <w:rPr>
                <w:rFonts w:asciiTheme="majorHAnsi" w:hAnsiTheme="majorHAnsi" w:cs="Times New Roman"/>
                <w:sz w:val="20"/>
                <w:szCs w:val="20"/>
                <w:lang w:val="pl-PL"/>
              </w:rPr>
              <w:t>Średni</w:t>
            </w:r>
            <w:r>
              <w:rPr>
                <w:rFonts w:asciiTheme="majorHAnsi" w:hAnsiTheme="majorHAnsi" w:cs="Times New Roman"/>
                <w:sz w:val="20"/>
                <w:szCs w:val="20"/>
                <w:lang w:val="pl-PL"/>
              </w:rPr>
              <w:t>e</w:t>
            </w:r>
            <w:r w:rsidRPr="00A068DB">
              <w:rPr>
                <w:rFonts w:asciiTheme="majorHAnsi" w:hAnsiTheme="majorHAnsi" w:cs="Times New Roman"/>
                <w:sz w:val="20"/>
                <w:szCs w:val="20"/>
                <w:lang w:val="pl-PL"/>
              </w:rPr>
              <w:t xml:space="preserve"> </w:t>
            </w:r>
          </w:p>
        </w:tc>
        <w:tc>
          <w:tcPr>
            <w:tcW w:w="1985" w:type="dxa"/>
          </w:tcPr>
          <w:p w14:paraId="387D05D1" w14:textId="77777777" w:rsidR="002C4F8E" w:rsidRDefault="00DF4353" w:rsidP="005B0C5D">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t>Urbanizacja</w:t>
            </w:r>
          </w:p>
          <w:p w14:paraId="3934C088" w14:textId="1AF22893" w:rsidR="00DF4353" w:rsidRDefault="00DF4353" w:rsidP="005B0C5D">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t>Infrastruktura przemysłowa i</w:t>
            </w:r>
            <w:r w:rsidR="004C2FBE">
              <w:rPr>
                <w:rFonts w:ascii="Calibri Light" w:eastAsia="Times New Roman" w:hAnsi="Calibri Light" w:cs="Times New Roman"/>
                <w:sz w:val="20"/>
                <w:szCs w:val="20"/>
                <w:lang w:val="pl-PL"/>
              </w:rPr>
              <w:t> </w:t>
            </w:r>
            <w:r>
              <w:rPr>
                <w:rFonts w:ascii="Calibri Light" w:eastAsia="Times New Roman" w:hAnsi="Calibri Light" w:cs="Times New Roman"/>
                <w:sz w:val="20"/>
                <w:szCs w:val="20"/>
                <w:lang w:val="pl-PL"/>
              </w:rPr>
              <w:t>energetyczna</w:t>
            </w:r>
          </w:p>
          <w:p w14:paraId="7BFC8151" w14:textId="77777777" w:rsidR="00AD1390" w:rsidRDefault="00AD1390" w:rsidP="005B0C5D">
            <w:pPr>
              <w:rPr>
                <w:rFonts w:ascii="Calibri Light" w:eastAsia="Times New Roman" w:hAnsi="Calibri Light" w:cs="Times New Roman"/>
                <w:sz w:val="20"/>
                <w:szCs w:val="20"/>
                <w:lang w:val="pl-PL"/>
              </w:rPr>
            </w:pPr>
          </w:p>
          <w:p w14:paraId="5876DCC6" w14:textId="5E15AADE" w:rsidR="003F0A79" w:rsidRDefault="003F0A79" w:rsidP="005B0C5D">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t>Zabudowa rolnicza</w:t>
            </w:r>
          </w:p>
          <w:p w14:paraId="45762694" w14:textId="5EA6A35D" w:rsidR="003F0A79" w:rsidRPr="009D1E76" w:rsidRDefault="003F0A79" w:rsidP="005B0C5D">
            <w:pPr>
              <w:rPr>
                <w:rFonts w:ascii="Calibri Light" w:eastAsia="Times New Roman" w:hAnsi="Calibri Light" w:cs="Times New Roman"/>
                <w:sz w:val="20"/>
                <w:szCs w:val="20"/>
                <w:lang w:val="pl-PL"/>
              </w:rPr>
            </w:pPr>
          </w:p>
        </w:tc>
        <w:tc>
          <w:tcPr>
            <w:tcW w:w="4394" w:type="dxa"/>
          </w:tcPr>
          <w:p w14:paraId="27476148" w14:textId="77777777" w:rsidR="002C4F8E" w:rsidRDefault="00DF4353" w:rsidP="005B0C5D">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t>Tradycyjna oś rozwoju aglomeracji</w:t>
            </w:r>
          </w:p>
          <w:p w14:paraId="2F26EC0E" w14:textId="77777777" w:rsidR="00AD1390" w:rsidRDefault="00AD1390" w:rsidP="005B0C5D">
            <w:pPr>
              <w:rPr>
                <w:rFonts w:ascii="Calibri Light" w:eastAsia="Times New Roman" w:hAnsi="Calibri Light" w:cs="Times New Roman"/>
                <w:sz w:val="20"/>
                <w:szCs w:val="20"/>
                <w:lang w:val="pl-PL"/>
              </w:rPr>
            </w:pPr>
          </w:p>
          <w:p w14:paraId="166127B7" w14:textId="77777777" w:rsidR="00DF4353" w:rsidRDefault="00DF4353" w:rsidP="005B0C5D">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t>Brak prawnych ograniczeń</w:t>
            </w:r>
          </w:p>
          <w:p w14:paraId="248C35BF" w14:textId="77777777" w:rsidR="00B73E8D" w:rsidRDefault="00B73E8D" w:rsidP="005B0C5D">
            <w:pPr>
              <w:rPr>
                <w:rFonts w:ascii="Calibri Light" w:eastAsia="Times New Roman" w:hAnsi="Calibri Light" w:cs="Times New Roman"/>
                <w:sz w:val="20"/>
                <w:szCs w:val="20"/>
                <w:lang w:val="pl-PL"/>
              </w:rPr>
            </w:pPr>
          </w:p>
          <w:p w14:paraId="5D22D4B7" w14:textId="3822A7CD" w:rsidR="003F0A79" w:rsidRDefault="003F0A79" w:rsidP="005B0C5D">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t>Zanieczyszczenie hałasem i światłem</w:t>
            </w:r>
          </w:p>
          <w:p w14:paraId="7F570825" w14:textId="77777777" w:rsidR="00501225" w:rsidRDefault="00501225" w:rsidP="005B0C5D">
            <w:pPr>
              <w:rPr>
                <w:rFonts w:ascii="Calibri Light" w:eastAsia="Times New Roman" w:hAnsi="Calibri Light" w:cs="Times New Roman"/>
                <w:sz w:val="20"/>
                <w:szCs w:val="20"/>
                <w:lang w:val="pl-PL"/>
              </w:rPr>
            </w:pPr>
          </w:p>
          <w:p w14:paraId="60B2E530" w14:textId="4B1B9C4F" w:rsidR="003F0A79" w:rsidRPr="009D1E76" w:rsidRDefault="003F0A79" w:rsidP="005B0C5D">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t>Przerwanie korytarzy ekologicznych</w:t>
            </w:r>
          </w:p>
        </w:tc>
        <w:tc>
          <w:tcPr>
            <w:tcW w:w="4394" w:type="dxa"/>
          </w:tcPr>
          <w:p w14:paraId="1EEC2142" w14:textId="77777777" w:rsidR="00B73E8D" w:rsidRDefault="00FD683C" w:rsidP="003F0A79">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t xml:space="preserve">Ograniczenie </w:t>
            </w:r>
            <w:r w:rsidR="00DF4353">
              <w:rPr>
                <w:rFonts w:ascii="Calibri Light" w:eastAsia="Times New Roman" w:hAnsi="Calibri Light" w:cs="Times New Roman"/>
                <w:sz w:val="20"/>
                <w:szCs w:val="20"/>
                <w:lang w:val="pl-PL"/>
              </w:rPr>
              <w:t>nowej zabudowy</w:t>
            </w:r>
            <w:r w:rsidR="002D1ED2">
              <w:rPr>
                <w:rFonts w:ascii="Calibri Light" w:eastAsia="Times New Roman" w:hAnsi="Calibri Light" w:cs="Times New Roman"/>
                <w:sz w:val="20"/>
                <w:szCs w:val="20"/>
                <w:lang w:val="pl-PL"/>
              </w:rPr>
              <w:t xml:space="preserve"> do niezbędnego minimum</w:t>
            </w:r>
          </w:p>
          <w:p w14:paraId="0B59EB75" w14:textId="77777777" w:rsidR="00B73E8D" w:rsidRDefault="00B73E8D" w:rsidP="003F0A79">
            <w:pPr>
              <w:rPr>
                <w:rFonts w:ascii="Calibri Light" w:eastAsia="Times New Roman" w:hAnsi="Calibri Light" w:cs="Times New Roman"/>
                <w:sz w:val="20"/>
                <w:szCs w:val="20"/>
                <w:lang w:val="pl-PL"/>
              </w:rPr>
            </w:pPr>
          </w:p>
          <w:p w14:paraId="4A0F5215" w14:textId="22789B65" w:rsidR="00B73E8D" w:rsidRPr="003F0A79" w:rsidRDefault="00B73E8D" w:rsidP="003F0A79">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t xml:space="preserve">Prowadzenie gospodarki </w:t>
            </w:r>
            <w:r w:rsidR="007921C9">
              <w:rPr>
                <w:rFonts w:ascii="Calibri Light" w:eastAsia="Times New Roman" w:hAnsi="Calibri Light" w:cs="Times New Roman"/>
                <w:sz w:val="20"/>
                <w:szCs w:val="20"/>
                <w:lang w:val="pl-PL"/>
              </w:rPr>
              <w:t>przestrzennej</w:t>
            </w:r>
            <w:r>
              <w:rPr>
                <w:rFonts w:ascii="Calibri Light" w:eastAsia="Times New Roman" w:hAnsi="Calibri Light" w:cs="Times New Roman"/>
                <w:sz w:val="20"/>
                <w:szCs w:val="20"/>
                <w:lang w:val="pl-PL"/>
              </w:rPr>
              <w:t xml:space="preserve"> na podstawie planów ogólnych</w:t>
            </w:r>
          </w:p>
        </w:tc>
      </w:tr>
    </w:tbl>
    <w:p w14:paraId="7943C797" w14:textId="77777777" w:rsidR="000D2B89" w:rsidRDefault="000D2B89" w:rsidP="007D2DA1">
      <w:pPr>
        <w:pStyle w:val="Default"/>
        <w:spacing w:after="134"/>
        <w:rPr>
          <w:rFonts w:asciiTheme="majorHAnsi" w:hAnsiTheme="majorHAnsi" w:cs="Times New Roman"/>
          <w:color w:val="auto"/>
          <w:sz w:val="22"/>
          <w:szCs w:val="22"/>
          <w:lang w:val="pl-PL"/>
        </w:rPr>
        <w:sectPr w:rsidR="000D2B89" w:rsidSect="008B42F9">
          <w:headerReference w:type="default" r:id="rId40"/>
          <w:pgSz w:w="16838" w:h="11906" w:orient="landscape"/>
          <w:pgMar w:top="1418" w:right="1418" w:bottom="1418" w:left="1418" w:header="0" w:footer="709" w:gutter="0"/>
          <w:cols w:space="708"/>
          <w:docGrid w:linePitch="360"/>
        </w:sectPr>
      </w:pPr>
    </w:p>
    <w:p w14:paraId="0E96629B" w14:textId="46D338C2" w:rsidR="007D2DA1" w:rsidRPr="001772CD" w:rsidRDefault="008E24B4" w:rsidP="007D2DA1">
      <w:pPr>
        <w:pStyle w:val="Default"/>
        <w:spacing w:after="134"/>
        <w:rPr>
          <w:rFonts w:asciiTheme="majorHAnsi" w:hAnsiTheme="majorHAnsi" w:cs="Times New Roman"/>
          <w:b/>
          <w:color w:val="3E762A" w:themeColor="accent1" w:themeShade="BF"/>
          <w:sz w:val="22"/>
          <w:szCs w:val="22"/>
          <w:lang w:val="pl-PL"/>
        </w:rPr>
      </w:pPr>
      <w:r w:rsidRPr="001772CD">
        <w:rPr>
          <w:rFonts w:asciiTheme="majorHAnsi" w:hAnsiTheme="majorHAnsi" w:cs="Times New Roman"/>
          <w:b/>
          <w:color w:val="3E762A" w:themeColor="accent1" w:themeShade="BF"/>
          <w:sz w:val="22"/>
          <w:szCs w:val="22"/>
          <w:lang w:val="pl-PL"/>
        </w:rPr>
        <w:lastRenderedPageBreak/>
        <w:t>Modyfikacja / regulacja koryt rzek</w:t>
      </w:r>
    </w:p>
    <w:p w14:paraId="2A053148" w14:textId="66E07A19" w:rsidR="00BA51A1" w:rsidRDefault="5F34BD68" w:rsidP="23CCD8AE">
      <w:pPr>
        <w:jc w:val="both"/>
        <w:rPr>
          <w:rFonts w:asciiTheme="majorHAnsi" w:hAnsiTheme="majorHAnsi" w:cs="Times New Roman"/>
          <w:sz w:val="22"/>
          <w:szCs w:val="22"/>
          <w:lang w:val="pl-PL"/>
        </w:rPr>
      </w:pPr>
      <w:r w:rsidRPr="23CCD8AE">
        <w:rPr>
          <w:rFonts w:asciiTheme="majorHAnsi" w:hAnsiTheme="majorHAnsi" w:cs="Times New Roman"/>
          <w:sz w:val="22"/>
          <w:szCs w:val="22"/>
          <w:lang w:val="pl-PL"/>
        </w:rPr>
        <w:t xml:space="preserve">Zdecydowana większość rzek w Polsce (łącznie odcinki cieków obejmujące ok. 87% długości wszystkich rzek) płynie przez krajobraz rolniczy </w:t>
      </w:r>
      <w:r w:rsidR="25B57D08" w:rsidRPr="23CCD8AE">
        <w:rPr>
          <w:rFonts w:asciiTheme="majorHAnsi" w:hAnsiTheme="majorHAnsi" w:cs="Times New Roman"/>
          <w:sz w:val="22"/>
          <w:szCs w:val="22"/>
          <w:lang w:val="pl-PL"/>
        </w:rPr>
        <w:t xml:space="preserve">(KZGW 2021) </w:t>
      </w:r>
      <w:r w:rsidRPr="23CCD8AE">
        <w:rPr>
          <w:rFonts w:asciiTheme="majorHAnsi" w:hAnsiTheme="majorHAnsi" w:cs="Times New Roman"/>
          <w:sz w:val="22"/>
          <w:szCs w:val="22"/>
          <w:lang w:val="pl-PL"/>
        </w:rPr>
        <w:t>(</w:t>
      </w:r>
      <w:r w:rsidR="65713509" w:rsidRPr="23CCD8AE">
        <w:rPr>
          <w:rFonts w:asciiTheme="majorHAnsi" w:hAnsiTheme="majorHAnsi" w:cs="Times New Roman"/>
          <w:b/>
          <w:bCs/>
          <w:sz w:val="22"/>
          <w:szCs w:val="22"/>
          <w:lang w:val="pl-PL"/>
        </w:rPr>
        <w:t>rys</w:t>
      </w:r>
      <w:r w:rsidRPr="23CCD8AE">
        <w:rPr>
          <w:rFonts w:asciiTheme="majorHAnsi" w:hAnsiTheme="majorHAnsi" w:cs="Times New Roman"/>
          <w:b/>
          <w:bCs/>
          <w:sz w:val="22"/>
          <w:szCs w:val="22"/>
          <w:lang w:val="pl-PL"/>
        </w:rPr>
        <w:t xml:space="preserve">. </w:t>
      </w:r>
      <w:r w:rsidR="25B57D08" w:rsidRPr="23CCD8AE">
        <w:rPr>
          <w:rFonts w:asciiTheme="majorHAnsi" w:hAnsiTheme="majorHAnsi" w:cs="Times New Roman"/>
          <w:b/>
          <w:bCs/>
          <w:sz w:val="22"/>
          <w:szCs w:val="22"/>
          <w:lang w:val="pl-PL"/>
        </w:rPr>
        <w:t>2.2.</w:t>
      </w:r>
      <w:r w:rsidR="135A6A58" w:rsidRPr="23CCD8AE">
        <w:rPr>
          <w:rFonts w:asciiTheme="majorHAnsi" w:hAnsiTheme="majorHAnsi" w:cs="Times New Roman"/>
          <w:b/>
          <w:bCs/>
          <w:sz w:val="22"/>
          <w:szCs w:val="22"/>
          <w:lang w:val="pl-PL"/>
        </w:rPr>
        <w:t>2</w:t>
      </w:r>
      <w:r w:rsidRPr="23CCD8AE">
        <w:rPr>
          <w:rFonts w:asciiTheme="majorHAnsi" w:hAnsiTheme="majorHAnsi" w:cs="Times New Roman"/>
          <w:sz w:val="22"/>
          <w:szCs w:val="22"/>
          <w:lang w:val="pl-PL"/>
        </w:rPr>
        <w:t>), c</w:t>
      </w:r>
      <w:r w:rsidR="007D2DA1" w:rsidRPr="23CCD8AE">
        <w:rPr>
          <w:rFonts w:asciiTheme="majorHAnsi" w:hAnsiTheme="majorHAnsi" w:cs="Times New Roman"/>
          <w:sz w:val="22"/>
          <w:szCs w:val="22"/>
          <w:lang w:val="pl-PL"/>
        </w:rPr>
        <w:t>o wiąże się z silną presją ze strony rolnictwa na rzeki i lądowe mokradła nadrzeczne.</w:t>
      </w:r>
      <w:r w:rsidRPr="23CCD8AE">
        <w:rPr>
          <w:rFonts w:asciiTheme="majorHAnsi" w:hAnsiTheme="majorHAnsi" w:cs="Times New Roman"/>
          <w:sz w:val="22"/>
          <w:szCs w:val="22"/>
          <w:lang w:val="pl-PL"/>
        </w:rPr>
        <w:t xml:space="preserve"> </w:t>
      </w:r>
      <w:r w:rsidR="1452D9C9" w:rsidRPr="23CCD8AE">
        <w:rPr>
          <w:rFonts w:asciiTheme="majorHAnsi" w:hAnsiTheme="majorHAnsi" w:cs="Times New Roman"/>
          <w:sz w:val="22"/>
          <w:szCs w:val="22"/>
          <w:lang w:val="pl-PL"/>
        </w:rPr>
        <w:t>J</w:t>
      </w:r>
      <w:r w:rsidR="33AE0611" w:rsidRPr="23CCD8AE">
        <w:rPr>
          <w:rFonts w:asciiTheme="majorHAnsi" w:hAnsiTheme="majorHAnsi" w:cs="Times New Roman"/>
          <w:sz w:val="22"/>
          <w:szCs w:val="22"/>
          <w:lang w:val="pl-PL"/>
        </w:rPr>
        <w:t xml:space="preserve">edynie około 21% długości wszystkich cieków w Polsce ma dobry stan </w:t>
      </w:r>
      <w:proofErr w:type="spellStart"/>
      <w:r w:rsidR="33AE0611" w:rsidRPr="23CCD8AE">
        <w:rPr>
          <w:rFonts w:asciiTheme="majorHAnsi" w:hAnsiTheme="majorHAnsi" w:cs="Times New Roman"/>
          <w:sz w:val="22"/>
          <w:szCs w:val="22"/>
          <w:lang w:val="pl-PL"/>
        </w:rPr>
        <w:t>hydromorfologiczny</w:t>
      </w:r>
      <w:proofErr w:type="spellEnd"/>
      <w:r w:rsidR="00BA51A1">
        <w:rPr>
          <w:rStyle w:val="Odwoanieprzypisudolnego"/>
          <w:rFonts w:asciiTheme="majorHAnsi" w:hAnsiTheme="majorHAnsi" w:cs="Times New Roman"/>
          <w:sz w:val="22"/>
          <w:szCs w:val="22"/>
          <w:lang w:val="pl-PL"/>
        </w:rPr>
        <w:footnoteReference w:id="7"/>
      </w:r>
      <w:r w:rsidR="722B1B5B" w:rsidRPr="23CCD8AE">
        <w:rPr>
          <w:rFonts w:asciiTheme="majorHAnsi" w:hAnsiTheme="majorHAnsi" w:cs="Times New Roman"/>
          <w:sz w:val="22"/>
          <w:szCs w:val="22"/>
          <w:lang w:val="pl-PL"/>
        </w:rPr>
        <w:t> </w:t>
      </w:r>
      <w:r w:rsidR="33AE0611" w:rsidRPr="23CCD8AE">
        <w:rPr>
          <w:rFonts w:asciiTheme="majorHAnsi" w:hAnsiTheme="majorHAnsi" w:cs="Times New Roman"/>
          <w:sz w:val="22"/>
          <w:szCs w:val="22"/>
          <w:lang w:val="pl-PL"/>
        </w:rPr>
        <w:t>dobrym lub bardzo dobrym potencjale ekologicznym)</w:t>
      </w:r>
      <w:r w:rsidR="1452D9C9" w:rsidRPr="23CCD8AE">
        <w:rPr>
          <w:rFonts w:asciiTheme="majorHAnsi" w:hAnsiTheme="majorHAnsi" w:cs="Times New Roman"/>
          <w:sz w:val="22"/>
          <w:szCs w:val="22"/>
          <w:lang w:val="pl-PL"/>
        </w:rPr>
        <w:t xml:space="preserve"> (KZGW 2021)</w:t>
      </w:r>
      <w:r w:rsidR="33AE0611" w:rsidRPr="23CCD8AE">
        <w:rPr>
          <w:rFonts w:asciiTheme="majorHAnsi" w:hAnsiTheme="majorHAnsi" w:cs="Times New Roman"/>
          <w:sz w:val="22"/>
          <w:szCs w:val="22"/>
          <w:lang w:val="pl-PL"/>
        </w:rPr>
        <w:t xml:space="preserve">. Pozostałe 80% długości cieków w Polsce ma stan </w:t>
      </w:r>
      <w:proofErr w:type="spellStart"/>
      <w:r w:rsidR="33AE0611" w:rsidRPr="23CCD8AE">
        <w:rPr>
          <w:rFonts w:asciiTheme="majorHAnsi" w:hAnsiTheme="majorHAnsi" w:cs="Times New Roman"/>
          <w:sz w:val="22"/>
          <w:szCs w:val="22"/>
          <w:lang w:val="pl-PL"/>
        </w:rPr>
        <w:t>hydro</w:t>
      </w:r>
      <w:r w:rsidR="05CC8971" w:rsidRPr="23CCD8AE">
        <w:rPr>
          <w:rFonts w:asciiTheme="majorHAnsi" w:hAnsiTheme="majorHAnsi" w:cs="Times New Roman"/>
          <w:sz w:val="22"/>
          <w:szCs w:val="22"/>
          <w:lang w:val="pl-PL"/>
        </w:rPr>
        <w:t>morfo</w:t>
      </w:r>
      <w:r w:rsidR="33AE0611" w:rsidRPr="23CCD8AE">
        <w:rPr>
          <w:rFonts w:asciiTheme="majorHAnsi" w:hAnsiTheme="majorHAnsi" w:cs="Times New Roman"/>
          <w:sz w:val="22"/>
          <w:szCs w:val="22"/>
          <w:lang w:val="pl-PL"/>
        </w:rPr>
        <w:t>logiczny</w:t>
      </w:r>
      <w:proofErr w:type="spellEnd"/>
      <w:r w:rsidR="33AE0611" w:rsidRPr="23CCD8AE">
        <w:rPr>
          <w:rFonts w:asciiTheme="majorHAnsi" w:hAnsiTheme="majorHAnsi" w:cs="Times New Roman"/>
          <w:sz w:val="22"/>
          <w:szCs w:val="22"/>
          <w:lang w:val="pl-PL"/>
        </w:rPr>
        <w:t xml:space="preserve"> poniżej dobrego, co jest efektem realizowanych na nich </w:t>
      </w:r>
      <w:r w:rsidR="4874BCCF" w:rsidRPr="23CCD8AE">
        <w:rPr>
          <w:rFonts w:asciiTheme="majorHAnsi" w:hAnsiTheme="majorHAnsi" w:cs="Times New Roman"/>
          <w:sz w:val="22"/>
          <w:szCs w:val="22"/>
          <w:lang w:val="pl-PL"/>
        </w:rPr>
        <w:t xml:space="preserve">przez dziesiątki </w:t>
      </w:r>
      <w:r w:rsidR="33AE0611" w:rsidRPr="23CCD8AE">
        <w:rPr>
          <w:rFonts w:asciiTheme="majorHAnsi" w:hAnsiTheme="majorHAnsi" w:cs="Times New Roman"/>
          <w:sz w:val="22"/>
          <w:szCs w:val="22"/>
          <w:lang w:val="pl-PL"/>
        </w:rPr>
        <w:t xml:space="preserve">lat prac regulacyjnych i </w:t>
      </w:r>
      <w:r w:rsidR="4874BCCF" w:rsidRPr="23CCD8AE">
        <w:rPr>
          <w:rFonts w:asciiTheme="majorHAnsi" w:hAnsiTheme="majorHAnsi" w:cs="Times New Roman"/>
          <w:sz w:val="22"/>
          <w:szCs w:val="22"/>
          <w:lang w:val="pl-PL"/>
        </w:rPr>
        <w:t xml:space="preserve">prowadzonych obecnie prac </w:t>
      </w:r>
      <w:r w:rsidR="33AE0611" w:rsidRPr="23CCD8AE">
        <w:rPr>
          <w:rFonts w:asciiTheme="majorHAnsi" w:hAnsiTheme="majorHAnsi" w:cs="Times New Roman"/>
          <w:sz w:val="22"/>
          <w:szCs w:val="22"/>
          <w:lang w:val="pl-PL"/>
        </w:rPr>
        <w:t>utrzymaniowych (</w:t>
      </w:r>
      <w:r w:rsidR="65713509" w:rsidRPr="23CCD8AE">
        <w:rPr>
          <w:rFonts w:asciiTheme="majorHAnsi" w:hAnsiTheme="majorHAnsi" w:cs="Times New Roman"/>
          <w:b/>
          <w:bCs/>
          <w:sz w:val="22"/>
          <w:szCs w:val="22"/>
          <w:lang w:val="pl-PL"/>
        </w:rPr>
        <w:t>rys</w:t>
      </w:r>
      <w:r w:rsidR="33AE0611" w:rsidRPr="23CCD8AE">
        <w:rPr>
          <w:rFonts w:asciiTheme="majorHAnsi" w:hAnsiTheme="majorHAnsi" w:cs="Times New Roman"/>
          <w:b/>
          <w:bCs/>
          <w:sz w:val="22"/>
          <w:szCs w:val="22"/>
          <w:lang w:val="pl-PL"/>
        </w:rPr>
        <w:t xml:space="preserve">. </w:t>
      </w:r>
      <w:r w:rsidR="1452D9C9" w:rsidRPr="23CCD8AE">
        <w:rPr>
          <w:rFonts w:asciiTheme="majorHAnsi" w:hAnsiTheme="majorHAnsi" w:cs="Times New Roman"/>
          <w:b/>
          <w:bCs/>
          <w:sz w:val="22"/>
          <w:szCs w:val="22"/>
          <w:lang w:val="pl-PL"/>
        </w:rPr>
        <w:t>2.2.</w:t>
      </w:r>
      <w:r w:rsidR="135A6A58" w:rsidRPr="23CCD8AE">
        <w:rPr>
          <w:rFonts w:asciiTheme="majorHAnsi" w:hAnsiTheme="majorHAnsi" w:cs="Times New Roman"/>
          <w:b/>
          <w:bCs/>
          <w:sz w:val="22"/>
          <w:szCs w:val="22"/>
          <w:lang w:val="pl-PL"/>
        </w:rPr>
        <w:t>3</w:t>
      </w:r>
      <w:r w:rsidR="1452D9C9" w:rsidRPr="23CCD8AE">
        <w:rPr>
          <w:rFonts w:asciiTheme="majorHAnsi" w:hAnsiTheme="majorHAnsi" w:cs="Times New Roman"/>
          <w:b/>
          <w:bCs/>
          <w:sz w:val="22"/>
          <w:szCs w:val="22"/>
          <w:lang w:val="pl-PL"/>
        </w:rPr>
        <w:t xml:space="preserve">, </w:t>
      </w:r>
      <w:r w:rsidR="65713509" w:rsidRPr="23CCD8AE">
        <w:rPr>
          <w:rFonts w:asciiTheme="majorHAnsi" w:hAnsiTheme="majorHAnsi" w:cs="Times New Roman"/>
          <w:b/>
          <w:bCs/>
          <w:sz w:val="22"/>
          <w:szCs w:val="22"/>
          <w:lang w:val="pl-PL"/>
        </w:rPr>
        <w:t>rys</w:t>
      </w:r>
      <w:r w:rsidR="1452D9C9" w:rsidRPr="23CCD8AE">
        <w:rPr>
          <w:rFonts w:asciiTheme="majorHAnsi" w:hAnsiTheme="majorHAnsi" w:cs="Times New Roman"/>
          <w:b/>
          <w:bCs/>
          <w:sz w:val="22"/>
          <w:szCs w:val="22"/>
          <w:lang w:val="pl-PL"/>
        </w:rPr>
        <w:t>. 2.2.</w:t>
      </w:r>
      <w:r w:rsidR="135A6A58" w:rsidRPr="23CCD8AE">
        <w:rPr>
          <w:rFonts w:asciiTheme="majorHAnsi" w:hAnsiTheme="majorHAnsi" w:cs="Times New Roman"/>
          <w:b/>
          <w:bCs/>
          <w:sz w:val="22"/>
          <w:szCs w:val="22"/>
          <w:lang w:val="pl-PL"/>
        </w:rPr>
        <w:t>4</w:t>
      </w:r>
      <w:r w:rsidR="33AE0611" w:rsidRPr="23CCD8AE">
        <w:rPr>
          <w:rFonts w:asciiTheme="majorHAnsi" w:hAnsiTheme="majorHAnsi" w:cs="Times New Roman"/>
          <w:sz w:val="22"/>
          <w:szCs w:val="22"/>
          <w:lang w:val="pl-PL"/>
        </w:rPr>
        <w:t>).</w:t>
      </w:r>
    </w:p>
    <w:p w14:paraId="3234F0DE" w14:textId="4E17F0A7" w:rsidR="00BA51A1" w:rsidRPr="005B0C5D" w:rsidRDefault="00F5023E" w:rsidP="006F3CC2">
      <w:pPr>
        <w:jc w:val="both"/>
        <w:rPr>
          <w:rFonts w:asciiTheme="majorHAnsi" w:eastAsiaTheme="minorHAnsi" w:hAnsiTheme="majorHAnsi" w:cs="Times New Roman"/>
          <w:color w:val="000000"/>
          <w:sz w:val="22"/>
          <w:szCs w:val="22"/>
          <w:lang w:val="pl-PL"/>
        </w:rPr>
      </w:pPr>
      <w:r w:rsidRPr="005B0C5D">
        <w:rPr>
          <w:rFonts w:asciiTheme="majorHAnsi" w:eastAsiaTheme="minorHAnsi" w:hAnsiTheme="majorHAnsi" w:cs="Times New Roman"/>
          <w:color w:val="000000"/>
          <w:sz w:val="22"/>
          <w:szCs w:val="22"/>
          <w:lang w:val="pl-PL"/>
        </w:rPr>
        <w:t xml:space="preserve">Regulacje rzek wpływają na spadek różnorodności biologicznej i postępujące wymieranie wielu gatunków przez: uproszczenie siedliskowe ekosystemu rzeki, zaburzenie ciągłości rzek dla ryb (dwuśrodowiskowych oraz słodkowodnych wędrujących na tarło w górę rzeki i do dopływów), likwidację rozlewisk i mokradeł nadrzecznych (tarliska ryb i cenne biotopy innych </w:t>
      </w:r>
      <w:r w:rsidR="00B94C3C" w:rsidRPr="005B0C5D">
        <w:rPr>
          <w:rFonts w:asciiTheme="majorHAnsi" w:eastAsiaTheme="minorHAnsi" w:hAnsiTheme="majorHAnsi" w:cs="Times New Roman"/>
          <w:color w:val="000000"/>
          <w:sz w:val="22"/>
          <w:szCs w:val="22"/>
          <w:lang w:val="pl-PL"/>
        </w:rPr>
        <w:t>zwierząt</w:t>
      </w:r>
      <w:r w:rsidRPr="005B0C5D">
        <w:rPr>
          <w:rFonts w:asciiTheme="majorHAnsi" w:eastAsiaTheme="minorHAnsi" w:hAnsiTheme="majorHAnsi" w:cs="Times New Roman"/>
          <w:color w:val="000000"/>
          <w:sz w:val="22"/>
          <w:szCs w:val="22"/>
          <w:lang w:val="pl-PL"/>
        </w:rPr>
        <w:t>)</w:t>
      </w:r>
      <w:r w:rsidR="00BA51A1" w:rsidRPr="005B0C5D">
        <w:rPr>
          <w:rFonts w:asciiTheme="majorHAnsi" w:eastAsiaTheme="minorHAnsi" w:hAnsiTheme="majorHAnsi" w:cs="Times New Roman"/>
          <w:color w:val="000000"/>
          <w:sz w:val="22"/>
          <w:szCs w:val="22"/>
          <w:lang w:val="pl-PL"/>
        </w:rPr>
        <w:t xml:space="preserve"> </w:t>
      </w:r>
      <w:r w:rsidRPr="005B0C5D">
        <w:rPr>
          <w:rFonts w:asciiTheme="majorHAnsi" w:eastAsiaTheme="minorHAnsi" w:hAnsiTheme="majorHAnsi" w:cs="Times New Roman"/>
          <w:color w:val="000000"/>
          <w:sz w:val="22"/>
          <w:szCs w:val="22"/>
          <w:lang w:val="pl-PL"/>
        </w:rPr>
        <w:t xml:space="preserve">oraz zaburzenie procesów samooczyszczania się rzek. </w:t>
      </w:r>
      <w:r w:rsidR="00BA51A1" w:rsidRPr="005B0C5D">
        <w:rPr>
          <w:rFonts w:asciiTheme="majorHAnsi" w:eastAsiaTheme="minorHAnsi" w:hAnsiTheme="majorHAnsi" w:cs="Times New Roman"/>
          <w:color w:val="000000"/>
          <w:sz w:val="22"/>
          <w:szCs w:val="22"/>
          <w:lang w:val="pl-PL"/>
        </w:rPr>
        <w:t>W raporcie G</w:t>
      </w:r>
      <w:r w:rsidR="00895879">
        <w:rPr>
          <w:rFonts w:asciiTheme="majorHAnsi" w:eastAsiaTheme="minorHAnsi" w:hAnsiTheme="majorHAnsi" w:cs="Times New Roman"/>
          <w:color w:val="000000"/>
          <w:sz w:val="22"/>
          <w:szCs w:val="22"/>
          <w:lang w:val="pl-PL"/>
        </w:rPr>
        <w:t>łównego Inspektoratu Ochrony Środowiska, dalej jako „GIOŚ”</w:t>
      </w:r>
      <w:r w:rsidR="00643031">
        <w:rPr>
          <w:rFonts w:asciiTheme="majorHAnsi" w:eastAsiaTheme="minorHAnsi" w:hAnsiTheme="majorHAnsi" w:cs="Times New Roman"/>
          <w:color w:val="000000"/>
          <w:sz w:val="22"/>
          <w:szCs w:val="22"/>
          <w:lang w:val="pl-PL"/>
        </w:rPr>
        <w:t>,</w:t>
      </w:r>
      <w:r w:rsidR="00BA51A1" w:rsidRPr="005B0C5D">
        <w:rPr>
          <w:rFonts w:asciiTheme="majorHAnsi" w:eastAsiaTheme="minorHAnsi" w:hAnsiTheme="majorHAnsi" w:cs="Times New Roman"/>
          <w:color w:val="000000"/>
          <w:sz w:val="22"/>
          <w:szCs w:val="22"/>
          <w:lang w:val="pl-PL"/>
        </w:rPr>
        <w:t xml:space="preserve"> </w:t>
      </w:r>
      <w:r w:rsidR="00895879">
        <w:rPr>
          <w:rFonts w:asciiTheme="majorHAnsi" w:eastAsiaTheme="minorHAnsi" w:hAnsiTheme="majorHAnsi" w:cs="Times New Roman"/>
          <w:color w:val="000000"/>
          <w:sz w:val="22"/>
          <w:szCs w:val="22"/>
          <w:lang w:val="pl-PL"/>
        </w:rPr>
        <w:t xml:space="preserve">za </w:t>
      </w:r>
      <w:r w:rsidR="00AD205A">
        <w:rPr>
          <w:rFonts w:asciiTheme="majorHAnsi" w:eastAsiaTheme="minorHAnsi" w:hAnsiTheme="majorHAnsi" w:cs="Times New Roman"/>
          <w:color w:val="000000"/>
          <w:sz w:val="22"/>
          <w:szCs w:val="22"/>
          <w:lang w:val="pl-PL"/>
        </w:rPr>
        <w:t>2022 r.</w:t>
      </w:r>
      <w:r w:rsidR="00BA51A1" w:rsidRPr="005B0C5D">
        <w:rPr>
          <w:rFonts w:asciiTheme="majorHAnsi" w:eastAsiaTheme="minorHAnsi" w:hAnsiTheme="majorHAnsi" w:cs="Times New Roman"/>
          <w:color w:val="000000"/>
          <w:sz w:val="22"/>
          <w:szCs w:val="22"/>
          <w:lang w:val="pl-PL"/>
        </w:rPr>
        <w:t xml:space="preserve"> (</w:t>
      </w:r>
      <w:r w:rsidR="00BF33F2" w:rsidRPr="005B0C5D">
        <w:rPr>
          <w:rFonts w:asciiTheme="majorHAnsi" w:eastAsiaTheme="minorHAnsi" w:hAnsiTheme="majorHAnsi" w:cs="Times New Roman"/>
          <w:color w:val="000000"/>
          <w:sz w:val="22"/>
          <w:szCs w:val="22"/>
          <w:lang w:val="pl-PL"/>
        </w:rPr>
        <w:t>GIOŚ 202</w:t>
      </w:r>
      <w:r w:rsidR="00AD205A">
        <w:rPr>
          <w:rFonts w:asciiTheme="majorHAnsi" w:eastAsiaTheme="minorHAnsi" w:hAnsiTheme="majorHAnsi" w:cs="Times New Roman"/>
          <w:color w:val="000000"/>
          <w:sz w:val="22"/>
          <w:szCs w:val="22"/>
          <w:lang w:val="pl-PL"/>
        </w:rPr>
        <w:t>2</w:t>
      </w:r>
      <w:r w:rsidR="00BA51A1" w:rsidRPr="005B0C5D">
        <w:rPr>
          <w:rFonts w:asciiTheme="majorHAnsi" w:eastAsiaTheme="minorHAnsi" w:hAnsiTheme="majorHAnsi" w:cs="Times New Roman"/>
          <w:color w:val="000000"/>
          <w:sz w:val="22"/>
          <w:szCs w:val="22"/>
          <w:lang w:val="pl-PL"/>
        </w:rPr>
        <w:t>), wskazano, że 7</w:t>
      </w:r>
      <w:r w:rsidR="00AD205A">
        <w:rPr>
          <w:rFonts w:asciiTheme="majorHAnsi" w:eastAsiaTheme="minorHAnsi" w:hAnsiTheme="majorHAnsi" w:cs="Times New Roman"/>
          <w:color w:val="000000"/>
          <w:sz w:val="22"/>
          <w:szCs w:val="22"/>
          <w:lang w:val="pl-PL"/>
        </w:rPr>
        <w:t>1</w:t>
      </w:r>
      <w:r w:rsidR="00BA51A1" w:rsidRPr="005B0C5D">
        <w:rPr>
          <w:rFonts w:asciiTheme="majorHAnsi" w:eastAsiaTheme="minorHAnsi" w:hAnsiTheme="majorHAnsi" w:cs="Times New Roman"/>
          <w:color w:val="000000"/>
          <w:sz w:val="22"/>
          <w:szCs w:val="22"/>
          <w:lang w:val="pl-PL"/>
        </w:rPr>
        <w:t>% jednolitych części wód rzecznych ma wskaźnik stanu ichtiofauny poniżej dobrego.</w:t>
      </w:r>
    </w:p>
    <w:p w14:paraId="1DD209FB" w14:textId="7B014B48" w:rsidR="001753BE" w:rsidRPr="006677BC" w:rsidRDefault="006677BC" w:rsidP="006677BC">
      <w:pPr>
        <w:jc w:val="both"/>
        <w:rPr>
          <w:rFonts w:asciiTheme="majorHAnsi" w:hAnsiTheme="majorHAnsi" w:cs="Times New Roman"/>
          <w:sz w:val="22"/>
          <w:szCs w:val="22"/>
          <w:lang w:val="pl-PL"/>
        </w:rPr>
      </w:pPr>
      <w:r>
        <w:rPr>
          <w:rFonts w:asciiTheme="majorHAnsi" w:eastAsiaTheme="minorHAnsi" w:hAnsiTheme="majorHAnsi" w:cs="Times New Roman"/>
          <w:color w:val="000000"/>
          <w:sz w:val="22"/>
          <w:szCs w:val="22"/>
          <w:lang w:val="pl-PL"/>
        </w:rPr>
        <w:t>Do przedsięwzięć</w:t>
      </w:r>
      <w:r w:rsidR="001753BE">
        <w:rPr>
          <w:rFonts w:asciiTheme="majorHAnsi" w:hAnsiTheme="majorHAnsi" w:cs="Times New Roman"/>
          <w:sz w:val="22"/>
          <w:szCs w:val="22"/>
          <w:lang w:val="pl-PL"/>
        </w:rPr>
        <w:t xml:space="preserve"> potencjalnie silnie ingerując</w:t>
      </w:r>
      <w:r>
        <w:rPr>
          <w:rFonts w:asciiTheme="majorHAnsi" w:hAnsiTheme="majorHAnsi" w:cs="Times New Roman"/>
          <w:sz w:val="22"/>
          <w:szCs w:val="22"/>
          <w:lang w:val="pl-PL"/>
        </w:rPr>
        <w:t>ych</w:t>
      </w:r>
      <w:r w:rsidR="001753BE">
        <w:rPr>
          <w:rFonts w:asciiTheme="majorHAnsi" w:hAnsiTheme="majorHAnsi" w:cs="Times New Roman"/>
          <w:sz w:val="22"/>
          <w:szCs w:val="22"/>
          <w:lang w:val="pl-PL"/>
        </w:rPr>
        <w:t xml:space="preserve"> w koryta rzek </w:t>
      </w:r>
      <w:r>
        <w:rPr>
          <w:rFonts w:asciiTheme="majorHAnsi" w:hAnsiTheme="majorHAnsi" w:cs="Times New Roman"/>
          <w:sz w:val="22"/>
          <w:szCs w:val="22"/>
          <w:lang w:val="pl-PL"/>
        </w:rPr>
        <w:t>należą</w:t>
      </w:r>
      <w:r w:rsidR="001753BE">
        <w:rPr>
          <w:rFonts w:asciiTheme="majorHAnsi" w:hAnsiTheme="majorHAnsi" w:cs="Times New Roman"/>
          <w:sz w:val="22"/>
          <w:szCs w:val="22"/>
          <w:lang w:val="pl-PL"/>
        </w:rPr>
        <w:t xml:space="preserve"> </w:t>
      </w:r>
      <w:r w:rsidR="00790897">
        <w:rPr>
          <w:rFonts w:asciiTheme="majorHAnsi" w:hAnsiTheme="majorHAnsi" w:cs="Times New Roman"/>
          <w:sz w:val="22"/>
          <w:szCs w:val="22"/>
          <w:lang w:val="pl-PL"/>
        </w:rPr>
        <w:t xml:space="preserve">inwestycje polegające na dostosowaniu cieków do standardów </w:t>
      </w:r>
      <w:r w:rsidR="001753BE">
        <w:rPr>
          <w:rFonts w:asciiTheme="majorHAnsi" w:hAnsiTheme="majorHAnsi" w:cs="Times New Roman"/>
          <w:sz w:val="22"/>
          <w:szCs w:val="22"/>
          <w:lang w:val="pl-PL"/>
        </w:rPr>
        <w:t>międzynarodow</w:t>
      </w:r>
      <w:r w:rsidR="00790897">
        <w:rPr>
          <w:rFonts w:asciiTheme="majorHAnsi" w:hAnsiTheme="majorHAnsi" w:cs="Times New Roman"/>
          <w:sz w:val="22"/>
          <w:szCs w:val="22"/>
          <w:lang w:val="pl-PL"/>
        </w:rPr>
        <w:t>ych</w:t>
      </w:r>
      <w:r w:rsidR="001753BE">
        <w:rPr>
          <w:rFonts w:asciiTheme="majorHAnsi" w:hAnsiTheme="majorHAnsi" w:cs="Times New Roman"/>
          <w:sz w:val="22"/>
          <w:szCs w:val="22"/>
          <w:lang w:val="pl-PL"/>
        </w:rPr>
        <w:t xml:space="preserve"> </w:t>
      </w:r>
      <w:r w:rsidR="00634CB5">
        <w:rPr>
          <w:rFonts w:asciiTheme="majorHAnsi" w:hAnsiTheme="majorHAnsi" w:cs="Times New Roman"/>
          <w:sz w:val="22"/>
          <w:szCs w:val="22"/>
          <w:lang w:val="pl-PL"/>
        </w:rPr>
        <w:t>śródlądow</w:t>
      </w:r>
      <w:r w:rsidR="00790897">
        <w:rPr>
          <w:rFonts w:asciiTheme="majorHAnsi" w:hAnsiTheme="majorHAnsi" w:cs="Times New Roman"/>
          <w:sz w:val="22"/>
          <w:szCs w:val="22"/>
          <w:lang w:val="pl-PL"/>
        </w:rPr>
        <w:t>ych</w:t>
      </w:r>
      <w:r w:rsidR="00634CB5">
        <w:rPr>
          <w:rFonts w:asciiTheme="majorHAnsi" w:hAnsiTheme="majorHAnsi" w:cs="Times New Roman"/>
          <w:sz w:val="22"/>
          <w:szCs w:val="22"/>
          <w:lang w:val="pl-PL"/>
        </w:rPr>
        <w:t xml:space="preserve"> </w:t>
      </w:r>
      <w:r w:rsidR="001753BE">
        <w:rPr>
          <w:rFonts w:asciiTheme="majorHAnsi" w:hAnsiTheme="majorHAnsi" w:cs="Times New Roman"/>
          <w:sz w:val="22"/>
          <w:szCs w:val="22"/>
          <w:lang w:val="pl-PL"/>
        </w:rPr>
        <w:t xml:space="preserve"> </w:t>
      </w:r>
      <w:r w:rsidR="00790897">
        <w:rPr>
          <w:rFonts w:asciiTheme="majorHAnsi" w:hAnsiTheme="majorHAnsi" w:cs="Times New Roman"/>
          <w:sz w:val="22"/>
          <w:szCs w:val="22"/>
          <w:lang w:val="pl-PL"/>
        </w:rPr>
        <w:t xml:space="preserve">dróg </w:t>
      </w:r>
      <w:r w:rsidR="001753BE">
        <w:rPr>
          <w:rFonts w:asciiTheme="majorHAnsi" w:hAnsiTheme="majorHAnsi" w:cs="Times New Roman"/>
          <w:sz w:val="22"/>
          <w:szCs w:val="22"/>
          <w:lang w:val="pl-PL"/>
        </w:rPr>
        <w:t>wodn</w:t>
      </w:r>
      <w:r w:rsidR="00790897">
        <w:rPr>
          <w:rFonts w:asciiTheme="majorHAnsi" w:hAnsiTheme="majorHAnsi" w:cs="Times New Roman"/>
          <w:sz w:val="22"/>
          <w:szCs w:val="22"/>
          <w:lang w:val="pl-PL"/>
        </w:rPr>
        <w:t>ych</w:t>
      </w:r>
      <w:r>
        <w:rPr>
          <w:rFonts w:asciiTheme="majorHAnsi" w:hAnsiTheme="majorHAnsi" w:cs="Times New Roman"/>
          <w:sz w:val="22"/>
          <w:szCs w:val="22"/>
          <w:lang w:val="pl-PL"/>
        </w:rPr>
        <w:t xml:space="preserve">. </w:t>
      </w:r>
      <w:r w:rsidR="00E01936">
        <w:rPr>
          <w:rFonts w:asciiTheme="majorHAnsi" w:hAnsiTheme="majorHAnsi" w:cs="Times New Roman"/>
          <w:sz w:val="22"/>
          <w:szCs w:val="22"/>
          <w:lang w:val="pl-PL"/>
        </w:rPr>
        <w:t>Przedsięwzięcia takie, które w dużej skali przestrzennej ingerują w koryta rzek, mogą także wpłynąć na warunki wodne w</w:t>
      </w:r>
      <w:r w:rsidR="00023669">
        <w:rPr>
          <w:rFonts w:asciiTheme="majorHAnsi" w:hAnsiTheme="majorHAnsi" w:cs="Times New Roman"/>
          <w:sz w:val="22"/>
          <w:szCs w:val="22"/>
          <w:lang w:val="pl-PL"/>
        </w:rPr>
        <w:t> </w:t>
      </w:r>
      <w:r w:rsidR="00E01936">
        <w:rPr>
          <w:rFonts w:asciiTheme="majorHAnsi" w:hAnsiTheme="majorHAnsi" w:cs="Times New Roman"/>
          <w:sz w:val="22"/>
          <w:szCs w:val="22"/>
          <w:lang w:val="pl-PL"/>
        </w:rPr>
        <w:t>całym regionie</w:t>
      </w:r>
      <w:r w:rsidR="00E01936">
        <w:rPr>
          <w:rFonts w:asciiTheme="majorHAnsi" w:eastAsiaTheme="minorHAnsi" w:hAnsiTheme="majorHAnsi" w:cs="Times New Roman"/>
          <w:color w:val="000000"/>
          <w:sz w:val="22"/>
          <w:szCs w:val="22"/>
          <w:lang w:val="pl-PL"/>
        </w:rPr>
        <w:t xml:space="preserve">, powodując deficyty wody i </w:t>
      </w:r>
      <w:r w:rsidR="001753BE" w:rsidRPr="001D6A01">
        <w:rPr>
          <w:rFonts w:asciiTheme="majorHAnsi" w:eastAsiaTheme="minorHAnsi" w:hAnsiTheme="majorHAnsi" w:cs="Times New Roman"/>
          <w:color w:val="000000"/>
          <w:sz w:val="22"/>
          <w:szCs w:val="22"/>
          <w:lang w:val="pl-PL"/>
        </w:rPr>
        <w:t>obniż</w:t>
      </w:r>
      <w:r w:rsidR="00E01936">
        <w:rPr>
          <w:rFonts w:asciiTheme="majorHAnsi" w:eastAsiaTheme="minorHAnsi" w:hAnsiTheme="majorHAnsi" w:cs="Times New Roman"/>
          <w:color w:val="000000"/>
          <w:sz w:val="22"/>
          <w:szCs w:val="22"/>
          <w:lang w:val="pl-PL"/>
        </w:rPr>
        <w:t>enie</w:t>
      </w:r>
      <w:r w:rsidR="001753BE" w:rsidRPr="001D6A01">
        <w:rPr>
          <w:rFonts w:asciiTheme="majorHAnsi" w:eastAsiaTheme="minorHAnsi" w:hAnsiTheme="majorHAnsi" w:cs="Times New Roman"/>
          <w:color w:val="000000"/>
          <w:sz w:val="22"/>
          <w:szCs w:val="22"/>
          <w:lang w:val="pl-PL"/>
        </w:rPr>
        <w:t xml:space="preserve"> poziom</w:t>
      </w:r>
      <w:r w:rsidR="00E01936">
        <w:rPr>
          <w:rFonts w:asciiTheme="majorHAnsi" w:eastAsiaTheme="minorHAnsi" w:hAnsiTheme="majorHAnsi" w:cs="Times New Roman"/>
          <w:color w:val="000000"/>
          <w:sz w:val="22"/>
          <w:szCs w:val="22"/>
          <w:lang w:val="pl-PL"/>
        </w:rPr>
        <w:t>u</w:t>
      </w:r>
      <w:r w:rsidR="001753BE" w:rsidRPr="001D6A01">
        <w:rPr>
          <w:rFonts w:asciiTheme="majorHAnsi" w:eastAsiaTheme="minorHAnsi" w:hAnsiTheme="majorHAnsi" w:cs="Times New Roman"/>
          <w:color w:val="000000"/>
          <w:sz w:val="22"/>
          <w:szCs w:val="22"/>
          <w:lang w:val="pl-PL"/>
        </w:rPr>
        <w:t xml:space="preserve"> wód </w:t>
      </w:r>
      <w:r w:rsidR="00E01936">
        <w:rPr>
          <w:rFonts w:asciiTheme="majorHAnsi" w:eastAsiaTheme="minorHAnsi" w:hAnsiTheme="majorHAnsi" w:cs="Times New Roman"/>
          <w:color w:val="000000"/>
          <w:sz w:val="22"/>
          <w:szCs w:val="22"/>
          <w:lang w:val="pl-PL"/>
        </w:rPr>
        <w:t>podziemnych</w:t>
      </w:r>
      <w:r w:rsidR="001753BE" w:rsidRPr="001D6A01">
        <w:rPr>
          <w:rFonts w:asciiTheme="majorHAnsi" w:eastAsiaTheme="minorHAnsi" w:hAnsiTheme="majorHAnsi" w:cs="Times New Roman"/>
          <w:color w:val="000000"/>
          <w:sz w:val="22"/>
          <w:szCs w:val="22"/>
          <w:lang w:val="pl-PL"/>
        </w:rPr>
        <w:t xml:space="preserve"> </w:t>
      </w:r>
      <w:r w:rsidR="001753BE" w:rsidRPr="001D6A01">
        <w:rPr>
          <w:rFonts w:asciiTheme="majorHAnsi" w:hAnsiTheme="majorHAnsi" w:cs="Times New Roman"/>
          <w:sz w:val="22"/>
          <w:szCs w:val="22"/>
          <w:lang w:val="pl-PL"/>
        </w:rPr>
        <w:t>(</w:t>
      </w:r>
      <w:proofErr w:type="spellStart"/>
      <w:r w:rsidR="001753BE" w:rsidRPr="001D6A01">
        <w:rPr>
          <w:rFonts w:asciiTheme="majorHAnsi" w:hAnsiTheme="majorHAnsi" w:cs="Times New Roman"/>
          <w:sz w:val="22"/>
          <w:szCs w:val="22"/>
          <w:lang w:val="pl-PL"/>
        </w:rPr>
        <w:t>Grygoruk</w:t>
      </w:r>
      <w:proofErr w:type="spellEnd"/>
      <w:r w:rsidR="001753BE" w:rsidRPr="001D6A01">
        <w:rPr>
          <w:rFonts w:asciiTheme="majorHAnsi" w:hAnsiTheme="majorHAnsi" w:cs="Times New Roman"/>
          <w:sz w:val="22"/>
          <w:szCs w:val="22"/>
          <w:lang w:val="pl-PL"/>
        </w:rPr>
        <w:t xml:space="preserve"> i</w:t>
      </w:r>
      <w:r w:rsidR="00023669">
        <w:rPr>
          <w:rFonts w:asciiTheme="majorHAnsi" w:hAnsiTheme="majorHAnsi" w:cs="Times New Roman"/>
          <w:sz w:val="22"/>
          <w:szCs w:val="22"/>
          <w:lang w:val="pl-PL"/>
        </w:rPr>
        <w:t> </w:t>
      </w:r>
      <w:r w:rsidR="001753BE" w:rsidRPr="001D6A01">
        <w:rPr>
          <w:rFonts w:asciiTheme="majorHAnsi" w:hAnsiTheme="majorHAnsi" w:cs="Times New Roman"/>
          <w:sz w:val="22"/>
          <w:szCs w:val="22"/>
          <w:lang w:val="pl-PL"/>
        </w:rPr>
        <w:t>in. 2018).</w:t>
      </w:r>
    </w:p>
    <w:p w14:paraId="0A2F2240" w14:textId="68F8F8FA" w:rsidR="007D2DA1" w:rsidRPr="00C715E5" w:rsidRDefault="002C559D" w:rsidP="002902CC">
      <w:pPr>
        <w:pStyle w:val="Default"/>
        <w:spacing w:after="134"/>
        <w:rPr>
          <w:rFonts w:asciiTheme="majorHAnsi" w:hAnsiTheme="majorHAnsi" w:cstheme="minorBidi"/>
          <w:color w:val="auto"/>
          <w:sz w:val="22"/>
          <w:szCs w:val="22"/>
          <w:lang w:val="pl-PL"/>
        </w:rPr>
      </w:pPr>
      <w:r>
        <w:rPr>
          <w:rFonts w:asciiTheme="majorHAnsi" w:hAnsiTheme="majorHAnsi" w:cstheme="minorBidi"/>
          <w:noProof/>
          <w:color w:val="auto"/>
          <w:sz w:val="22"/>
          <w:szCs w:val="22"/>
          <w:lang w:eastAsia="en-GB"/>
        </w:rPr>
        <w:lastRenderedPageBreak/>
        <w:drawing>
          <wp:inline distT="0" distB="0" distL="0" distR="0" wp14:anchorId="5B42A611" wp14:editId="611564EC">
            <wp:extent cx="5568439" cy="7862047"/>
            <wp:effectExtent l="0" t="0" r="0" b="5715"/>
            <wp:docPr id="24" name="Obraz 24" descr="C:\Users\Ewa\Documents\CMok\strategia bagna\mapa\mapa do strategii\mokradla analiza\mapa mokradla analiza 1b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a\Documents\CMok\strategia bagna\mapa\mapa do strategii\mokradla analiza\mapa mokradla analiza 1bis.jpg"/>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5569783" cy="7863945"/>
                    </a:xfrm>
                    <a:prstGeom prst="rect">
                      <a:avLst/>
                    </a:prstGeom>
                    <a:noFill/>
                    <a:ln>
                      <a:noFill/>
                    </a:ln>
                  </pic:spPr>
                </pic:pic>
              </a:graphicData>
            </a:graphic>
          </wp:inline>
        </w:drawing>
      </w:r>
    </w:p>
    <w:p w14:paraId="4D41A613" w14:textId="4CE25E93" w:rsidR="007D2DA1" w:rsidRPr="001772CD" w:rsidRDefault="007D2DA1" w:rsidP="006F3CC2">
      <w:pPr>
        <w:pStyle w:val="Default"/>
        <w:spacing w:after="134"/>
        <w:jc w:val="both"/>
        <w:rPr>
          <w:rFonts w:asciiTheme="majorHAnsi" w:hAnsiTheme="majorHAnsi" w:cs="Times New Roman"/>
          <w:sz w:val="22"/>
          <w:szCs w:val="22"/>
          <w:lang w:val="pl-PL"/>
        </w:rPr>
      </w:pPr>
      <w:r w:rsidRPr="001772CD">
        <w:rPr>
          <w:rFonts w:asciiTheme="majorHAnsi" w:hAnsiTheme="majorHAnsi" w:cs="Times New Roman"/>
          <w:b/>
          <w:color w:val="auto"/>
          <w:sz w:val="22"/>
          <w:szCs w:val="22"/>
          <w:lang w:val="pl-PL"/>
        </w:rPr>
        <w:t>Ry</w:t>
      </w:r>
      <w:r w:rsidR="00895879">
        <w:rPr>
          <w:rFonts w:asciiTheme="majorHAnsi" w:hAnsiTheme="majorHAnsi" w:cs="Times New Roman"/>
          <w:b/>
          <w:color w:val="auto"/>
          <w:sz w:val="22"/>
          <w:szCs w:val="22"/>
          <w:lang w:val="pl-PL"/>
        </w:rPr>
        <w:t>s</w:t>
      </w:r>
      <w:r w:rsidRPr="001772CD">
        <w:rPr>
          <w:rFonts w:asciiTheme="majorHAnsi" w:hAnsiTheme="majorHAnsi" w:cs="Times New Roman"/>
          <w:b/>
          <w:color w:val="auto"/>
          <w:sz w:val="22"/>
          <w:szCs w:val="22"/>
          <w:lang w:val="pl-PL"/>
        </w:rPr>
        <w:t xml:space="preserve">. </w:t>
      </w:r>
      <w:r w:rsidR="002902CC" w:rsidRPr="001772CD">
        <w:rPr>
          <w:rFonts w:asciiTheme="majorHAnsi" w:hAnsiTheme="majorHAnsi" w:cs="Times New Roman"/>
          <w:b/>
          <w:color w:val="auto"/>
          <w:sz w:val="22"/>
          <w:szCs w:val="22"/>
          <w:lang w:val="pl-PL"/>
        </w:rPr>
        <w:t>2.2.</w:t>
      </w:r>
      <w:r w:rsidR="00350AE1">
        <w:rPr>
          <w:rFonts w:asciiTheme="majorHAnsi" w:hAnsiTheme="majorHAnsi" w:cs="Times New Roman"/>
          <w:b/>
          <w:color w:val="auto"/>
          <w:sz w:val="22"/>
          <w:szCs w:val="22"/>
          <w:lang w:val="pl-PL"/>
        </w:rPr>
        <w:t>2</w:t>
      </w:r>
      <w:r w:rsidRPr="001772CD">
        <w:rPr>
          <w:rFonts w:asciiTheme="majorHAnsi" w:hAnsiTheme="majorHAnsi" w:cs="Times New Roman"/>
          <w:b/>
          <w:color w:val="auto"/>
          <w:sz w:val="22"/>
          <w:szCs w:val="22"/>
          <w:lang w:val="pl-PL"/>
        </w:rPr>
        <w:t xml:space="preserve">. </w:t>
      </w:r>
      <w:r w:rsidR="002902CC">
        <w:rPr>
          <w:rFonts w:asciiTheme="majorHAnsi" w:hAnsiTheme="majorHAnsi" w:cs="Times New Roman"/>
          <w:color w:val="auto"/>
          <w:sz w:val="22"/>
          <w:szCs w:val="22"/>
          <w:lang w:val="pl-PL"/>
        </w:rPr>
        <w:t xml:space="preserve">Dominujące użytkowanie zlewni poszczególnych jednolitych części wód </w:t>
      </w:r>
      <w:r w:rsidR="004862D9">
        <w:rPr>
          <w:rFonts w:asciiTheme="majorHAnsi" w:hAnsiTheme="majorHAnsi" w:cs="Times New Roman"/>
          <w:color w:val="auto"/>
          <w:sz w:val="22"/>
          <w:szCs w:val="22"/>
          <w:lang w:val="pl-PL"/>
        </w:rPr>
        <w:t>rzecznych</w:t>
      </w:r>
      <w:r w:rsidR="002902CC">
        <w:rPr>
          <w:rFonts w:asciiTheme="majorHAnsi" w:hAnsiTheme="majorHAnsi" w:cs="Times New Roman"/>
          <w:color w:val="auto"/>
          <w:sz w:val="22"/>
          <w:szCs w:val="22"/>
          <w:lang w:val="pl-PL"/>
        </w:rPr>
        <w:t>/ łączna długość cieków z danym dominującym typem użytkowania (km) / udział w łącznej długości cieków.</w:t>
      </w:r>
    </w:p>
    <w:p w14:paraId="0924D3B2" w14:textId="752B630F" w:rsidR="007D2DA1" w:rsidRDefault="004862D9" w:rsidP="007D2DA1">
      <w:pPr>
        <w:pStyle w:val="Default"/>
        <w:spacing w:after="134"/>
        <w:rPr>
          <w:rFonts w:asciiTheme="majorHAnsi" w:hAnsiTheme="majorHAnsi" w:cs="Times New Roman"/>
          <w:sz w:val="22"/>
          <w:szCs w:val="22"/>
          <w:lang w:val="pl-PL"/>
        </w:rPr>
      </w:pPr>
      <w:r>
        <w:rPr>
          <w:rFonts w:asciiTheme="majorHAnsi" w:hAnsiTheme="majorHAnsi" w:cs="Times New Roman"/>
          <w:noProof/>
          <w:sz w:val="22"/>
          <w:szCs w:val="22"/>
          <w:lang w:eastAsia="en-GB"/>
        </w:rPr>
        <w:lastRenderedPageBreak/>
        <w:drawing>
          <wp:inline distT="0" distB="0" distL="0" distR="0" wp14:anchorId="5B9DAE33" wp14:editId="0C02C392">
            <wp:extent cx="5601048" cy="7920000"/>
            <wp:effectExtent l="0" t="0" r="0" b="5080"/>
            <wp:docPr id="35" name="Obraz 35" descr="C:\Users\Ewa\Documents\CMok\strategia bagna\mapa\mapa do strategii\mokradla analiza\mapa mokradla analiz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wa\Documents\CMok\strategia bagna\mapa\mapa do strategii\mokradla analiza\mapa mokradla analiza 2.jpg"/>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5601048" cy="7920000"/>
                    </a:xfrm>
                    <a:prstGeom prst="rect">
                      <a:avLst/>
                    </a:prstGeom>
                    <a:noFill/>
                    <a:ln>
                      <a:noFill/>
                    </a:ln>
                  </pic:spPr>
                </pic:pic>
              </a:graphicData>
            </a:graphic>
          </wp:inline>
        </w:drawing>
      </w:r>
    </w:p>
    <w:p w14:paraId="00D25100" w14:textId="2352FFAD" w:rsidR="004862D9" w:rsidRPr="0093385A" w:rsidRDefault="004862D9" w:rsidP="006F3CC2">
      <w:pPr>
        <w:pStyle w:val="Default"/>
        <w:spacing w:after="134"/>
        <w:jc w:val="both"/>
        <w:rPr>
          <w:rFonts w:asciiTheme="majorHAnsi" w:hAnsiTheme="majorHAnsi" w:cs="Times New Roman"/>
          <w:sz w:val="22"/>
          <w:szCs w:val="22"/>
          <w:lang w:val="pl-PL"/>
        </w:rPr>
      </w:pPr>
      <w:r w:rsidRPr="0093385A">
        <w:rPr>
          <w:rFonts w:asciiTheme="majorHAnsi" w:hAnsiTheme="majorHAnsi" w:cs="Times New Roman"/>
          <w:b/>
          <w:color w:val="auto"/>
          <w:sz w:val="22"/>
          <w:szCs w:val="22"/>
          <w:lang w:val="pl-PL"/>
        </w:rPr>
        <w:t>Ry</w:t>
      </w:r>
      <w:r w:rsidR="003E2F9B">
        <w:rPr>
          <w:rFonts w:asciiTheme="majorHAnsi" w:hAnsiTheme="majorHAnsi" w:cs="Times New Roman"/>
          <w:b/>
          <w:color w:val="auto"/>
          <w:sz w:val="22"/>
          <w:szCs w:val="22"/>
          <w:lang w:val="pl-PL"/>
        </w:rPr>
        <w:t>s</w:t>
      </w:r>
      <w:r w:rsidRPr="0093385A">
        <w:rPr>
          <w:rFonts w:asciiTheme="majorHAnsi" w:hAnsiTheme="majorHAnsi" w:cs="Times New Roman"/>
          <w:b/>
          <w:color w:val="auto"/>
          <w:sz w:val="22"/>
          <w:szCs w:val="22"/>
          <w:lang w:val="pl-PL"/>
        </w:rPr>
        <w:t>. 2.2.</w:t>
      </w:r>
      <w:r w:rsidR="00350AE1">
        <w:rPr>
          <w:rFonts w:asciiTheme="majorHAnsi" w:hAnsiTheme="majorHAnsi" w:cs="Times New Roman"/>
          <w:b/>
          <w:color w:val="auto"/>
          <w:sz w:val="22"/>
          <w:szCs w:val="22"/>
          <w:lang w:val="pl-PL"/>
        </w:rPr>
        <w:t>3</w:t>
      </w:r>
      <w:r w:rsidRPr="0093385A">
        <w:rPr>
          <w:rFonts w:asciiTheme="majorHAnsi" w:hAnsiTheme="majorHAnsi" w:cs="Times New Roman"/>
          <w:b/>
          <w:color w:val="auto"/>
          <w:sz w:val="22"/>
          <w:szCs w:val="22"/>
          <w:lang w:val="pl-PL"/>
        </w:rPr>
        <w:t xml:space="preserve">. </w:t>
      </w:r>
      <w:r>
        <w:rPr>
          <w:rFonts w:asciiTheme="majorHAnsi" w:hAnsiTheme="majorHAnsi" w:cs="Times New Roman"/>
          <w:color w:val="auto"/>
          <w:sz w:val="22"/>
          <w:szCs w:val="22"/>
          <w:lang w:val="pl-PL"/>
        </w:rPr>
        <w:t xml:space="preserve">Stan ekologiczny poszczególnych naturalnych jednolitych części wód rzecznych / łączna długość cieków </w:t>
      </w:r>
      <w:r w:rsidR="00954405">
        <w:rPr>
          <w:rFonts w:asciiTheme="majorHAnsi" w:hAnsiTheme="majorHAnsi" w:cs="Times New Roman"/>
          <w:color w:val="auto"/>
          <w:sz w:val="22"/>
          <w:szCs w:val="22"/>
          <w:lang w:val="pl-PL"/>
        </w:rPr>
        <w:t xml:space="preserve">o danym stanie ekologicznym </w:t>
      </w:r>
      <w:r>
        <w:rPr>
          <w:rFonts w:asciiTheme="majorHAnsi" w:hAnsiTheme="majorHAnsi" w:cs="Times New Roman"/>
          <w:color w:val="auto"/>
          <w:sz w:val="22"/>
          <w:szCs w:val="22"/>
          <w:lang w:val="pl-PL"/>
        </w:rPr>
        <w:t>(km) / udział w łącznej długości cieków.</w:t>
      </w:r>
    </w:p>
    <w:p w14:paraId="29DD23BF" w14:textId="3F3881EC" w:rsidR="007D2DA1" w:rsidRDefault="009F04C2" w:rsidP="007D2DA1">
      <w:pPr>
        <w:pStyle w:val="Default"/>
        <w:spacing w:after="134"/>
        <w:rPr>
          <w:rFonts w:asciiTheme="majorHAnsi" w:hAnsiTheme="majorHAnsi" w:cs="Times New Roman"/>
          <w:sz w:val="22"/>
          <w:szCs w:val="22"/>
          <w:lang w:val="pl-PL"/>
        </w:rPr>
      </w:pPr>
      <w:r>
        <w:rPr>
          <w:rFonts w:asciiTheme="majorHAnsi" w:hAnsiTheme="majorHAnsi" w:cs="Times New Roman"/>
          <w:noProof/>
          <w:color w:val="FF0000"/>
          <w:sz w:val="22"/>
          <w:szCs w:val="22"/>
          <w:lang w:eastAsia="en-GB"/>
        </w:rPr>
        <w:lastRenderedPageBreak/>
        <w:drawing>
          <wp:inline distT="0" distB="0" distL="0" distR="0" wp14:anchorId="684B347F" wp14:editId="0309049E">
            <wp:extent cx="5497705" cy="7791450"/>
            <wp:effectExtent l="0" t="0" r="8255" b="0"/>
            <wp:docPr id="3" name="Obraz 3" descr="C:\Users\Ewa\Documents\CMok\strategia bagna\mapa\mapa do strategii\mokradla analiza\mapa mokradla analiza 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a\Documents\CMok\strategia bagna\mapa\mapa do strategii\mokradla analiza\mapa mokradla analiza 2a.jpg"/>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5503759" cy="7800029"/>
                    </a:xfrm>
                    <a:prstGeom prst="rect">
                      <a:avLst/>
                    </a:prstGeom>
                    <a:noFill/>
                    <a:ln>
                      <a:noFill/>
                    </a:ln>
                  </pic:spPr>
                </pic:pic>
              </a:graphicData>
            </a:graphic>
          </wp:inline>
        </w:drawing>
      </w:r>
    </w:p>
    <w:p w14:paraId="5CE1C842" w14:textId="79D83B98" w:rsidR="004862D9" w:rsidRPr="0093385A" w:rsidRDefault="004862D9" w:rsidP="006F3CC2">
      <w:pPr>
        <w:pStyle w:val="Default"/>
        <w:spacing w:after="134"/>
        <w:jc w:val="both"/>
        <w:rPr>
          <w:rFonts w:asciiTheme="majorHAnsi" w:hAnsiTheme="majorHAnsi" w:cs="Times New Roman"/>
          <w:sz w:val="22"/>
          <w:szCs w:val="22"/>
          <w:lang w:val="pl-PL"/>
        </w:rPr>
      </w:pPr>
      <w:r w:rsidRPr="0093385A">
        <w:rPr>
          <w:rFonts w:asciiTheme="majorHAnsi" w:hAnsiTheme="majorHAnsi" w:cs="Times New Roman"/>
          <w:b/>
          <w:color w:val="auto"/>
          <w:sz w:val="22"/>
          <w:szCs w:val="22"/>
          <w:lang w:val="pl-PL"/>
        </w:rPr>
        <w:t>Ry</w:t>
      </w:r>
      <w:r w:rsidR="003E2F9B">
        <w:rPr>
          <w:rFonts w:asciiTheme="majorHAnsi" w:hAnsiTheme="majorHAnsi" w:cs="Times New Roman"/>
          <w:b/>
          <w:color w:val="auto"/>
          <w:sz w:val="22"/>
          <w:szCs w:val="22"/>
          <w:lang w:val="pl-PL"/>
        </w:rPr>
        <w:t>s</w:t>
      </w:r>
      <w:r w:rsidRPr="0093385A">
        <w:rPr>
          <w:rFonts w:asciiTheme="majorHAnsi" w:hAnsiTheme="majorHAnsi" w:cs="Times New Roman"/>
          <w:b/>
          <w:color w:val="auto"/>
          <w:sz w:val="22"/>
          <w:szCs w:val="22"/>
          <w:lang w:val="pl-PL"/>
        </w:rPr>
        <w:t>. 2.2.</w:t>
      </w:r>
      <w:r w:rsidR="00350AE1">
        <w:rPr>
          <w:rFonts w:asciiTheme="majorHAnsi" w:hAnsiTheme="majorHAnsi" w:cs="Times New Roman"/>
          <w:b/>
          <w:color w:val="auto"/>
          <w:sz w:val="22"/>
          <w:szCs w:val="22"/>
          <w:lang w:val="pl-PL"/>
        </w:rPr>
        <w:t>4</w:t>
      </w:r>
      <w:r w:rsidRPr="0093385A">
        <w:rPr>
          <w:rFonts w:asciiTheme="majorHAnsi" w:hAnsiTheme="majorHAnsi" w:cs="Times New Roman"/>
          <w:b/>
          <w:color w:val="auto"/>
          <w:sz w:val="22"/>
          <w:szCs w:val="22"/>
          <w:lang w:val="pl-PL"/>
        </w:rPr>
        <w:t xml:space="preserve">. </w:t>
      </w:r>
      <w:r>
        <w:rPr>
          <w:rFonts w:asciiTheme="majorHAnsi" w:hAnsiTheme="majorHAnsi" w:cs="Times New Roman"/>
          <w:color w:val="auto"/>
          <w:sz w:val="22"/>
          <w:szCs w:val="22"/>
          <w:lang w:val="pl-PL"/>
        </w:rPr>
        <w:t xml:space="preserve">Potencjał ekologiczny poszczególnych sztucznych i silnie zmienionych jednolitych części wód rzecznych / łączna długość cieków </w:t>
      </w:r>
      <w:r w:rsidR="00954405">
        <w:rPr>
          <w:rFonts w:asciiTheme="majorHAnsi" w:hAnsiTheme="majorHAnsi" w:cs="Times New Roman"/>
          <w:color w:val="auto"/>
          <w:sz w:val="22"/>
          <w:szCs w:val="22"/>
          <w:lang w:val="pl-PL"/>
        </w:rPr>
        <w:t>o danym potencjale ekologicznym</w:t>
      </w:r>
      <w:r>
        <w:rPr>
          <w:rFonts w:asciiTheme="majorHAnsi" w:hAnsiTheme="majorHAnsi" w:cs="Times New Roman"/>
          <w:color w:val="auto"/>
          <w:sz w:val="22"/>
          <w:szCs w:val="22"/>
          <w:lang w:val="pl-PL"/>
        </w:rPr>
        <w:t xml:space="preserve"> (km) / udział w</w:t>
      </w:r>
      <w:r w:rsidR="00023669">
        <w:rPr>
          <w:rFonts w:asciiTheme="majorHAnsi" w:hAnsiTheme="majorHAnsi" w:cs="Times New Roman"/>
          <w:color w:val="auto"/>
          <w:sz w:val="22"/>
          <w:szCs w:val="22"/>
          <w:lang w:val="pl-PL"/>
        </w:rPr>
        <w:t> </w:t>
      </w:r>
      <w:r>
        <w:rPr>
          <w:rFonts w:asciiTheme="majorHAnsi" w:hAnsiTheme="majorHAnsi" w:cs="Times New Roman"/>
          <w:color w:val="auto"/>
          <w:sz w:val="22"/>
          <w:szCs w:val="22"/>
          <w:lang w:val="pl-PL"/>
        </w:rPr>
        <w:t>łącznej długości cieków.</w:t>
      </w:r>
    </w:p>
    <w:p w14:paraId="1B27D083" w14:textId="77777777" w:rsidR="00A33700" w:rsidRPr="001D6A01" w:rsidRDefault="00A33700" w:rsidP="00A33700">
      <w:pPr>
        <w:pStyle w:val="Default"/>
        <w:spacing w:after="134"/>
        <w:rPr>
          <w:rFonts w:asciiTheme="majorHAnsi" w:hAnsiTheme="majorHAnsi" w:cs="Times New Roman"/>
          <w:b/>
          <w:color w:val="3E762A" w:themeColor="accent1" w:themeShade="BF"/>
          <w:sz w:val="22"/>
          <w:szCs w:val="22"/>
          <w:lang w:val="pl-PL"/>
        </w:rPr>
      </w:pPr>
      <w:r w:rsidRPr="001D6A01">
        <w:rPr>
          <w:rFonts w:asciiTheme="majorHAnsi" w:hAnsiTheme="majorHAnsi" w:cs="Times New Roman"/>
          <w:b/>
          <w:color w:val="3E762A" w:themeColor="accent1" w:themeShade="BF"/>
          <w:sz w:val="22"/>
          <w:szCs w:val="22"/>
          <w:lang w:val="pl-PL"/>
        </w:rPr>
        <w:lastRenderedPageBreak/>
        <w:t>Oddzielenie terenów zalewowych wałami p</w:t>
      </w:r>
      <w:r>
        <w:rPr>
          <w:rFonts w:asciiTheme="majorHAnsi" w:hAnsiTheme="majorHAnsi" w:cs="Times New Roman"/>
          <w:b/>
          <w:color w:val="3E762A" w:themeColor="accent1" w:themeShade="BF"/>
          <w:sz w:val="22"/>
          <w:szCs w:val="22"/>
          <w:lang w:val="pl-PL"/>
        </w:rPr>
        <w:t>rzeciwpowodziowymi</w:t>
      </w:r>
    </w:p>
    <w:p w14:paraId="6176EF2E" w14:textId="7BB20516" w:rsidR="00A33700" w:rsidRDefault="00A33700" w:rsidP="006F3CC2">
      <w:pPr>
        <w:pStyle w:val="Default"/>
        <w:spacing w:after="134" w:line="264" w:lineRule="auto"/>
        <w:jc w:val="both"/>
        <w:rPr>
          <w:rFonts w:asciiTheme="majorHAnsi" w:hAnsiTheme="majorHAnsi" w:cs="Times New Roman"/>
          <w:sz w:val="22"/>
          <w:szCs w:val="22"/>
          <w:lang w:val="pl-PL"/>
        </w:rPr>
      </w:pPr>
      <w:r>
        <w:rPr>
          <w:rFonts w:asciiTheme="majorHAnsi" w:hAnsiTheme="majorHAnsi" w:cs="Times New Roman"/>
          <w:sz w:val="22"/>
          <w:szCs w:val="22"/>
          <w:lang w:val="pl-PL"/>
        </w:rPr>
        <w:t xml:space="preserve">Wały przeciwpowodziowe powszechnie oddzielają uregulowane koryta rzek od </w:t>
      </w:r>
      <w:r w:rsidR="00663289">
        <w:rPr>
          <w:rFonts w:asciiTheme="majorHAnsi" w:hAnsiTheme="majorHAnsi" w:cs="Times New Roman"/>
          <w:sz w:val="22"/>
          <w:szCs w:val="22"/>
          <w:lang w:val="pl-PL"/>
        </w:rPr>
        <w:t xml:space="preserve">większości </w:t>
      </w:r>
      <w:r>
        <w:rPr>
          <w:rFonts w:asciiTheme="majorHAnsi" w:hAnsiTheme="majorHAnsi" w:cs="Times New Roman"/>
          <w:sz w:val="22"/>
          <w:szCs w:val="22"/>
          <w:lang w:val="pl-PL"/>
        </w:rPr>
        <w:t>pierwotnych terenów zalewowych rzeki. Dotyczy to zarówno obszarów zabudowanych lub</w:t>
      </w:r>
      <w:r w:rsidR="006465BE">
        <w:rPr>
          <w:rFonts w:asciiTheme="majorHAnsi" w:hAnsiTheme="majorHAnsi" w:cs="Times New Roman"/>
          <w:sz w:val="22"/>
          <w:szCs w:val="22"/>
          <w:lang w:val="pl-PL"/>
        </w:rPr>
        <w:t> </w:t>
      </w:r>
      <w:r>
        <w:rPr>
          <w:rFonts w:asciiTheme="majorHAnsi" w:hAnsiTheme="majorHAnsi" w:cs="Times New Roman"/>
          <w:sz w:val="22"/>
          <w:szCs w:val="22"/>
          <w:lang w:val="pl-PL"/>
        </w:rPr>
        <w:t>zajmowanych przez infrastrukturę wrażliwą na zalew</w:t>
      </w:r>
      <w:r w:rsidR="00EC40CF">
        <w:rPr>
          <w:rFonts w:asciiTheme="majorHAnsi" w:hAnsiTheme="majorHAnsi" w:cs="Times New Roman"/>
          <w:sz w:val="22"/>
          <w:szCs w:val="22"/>
          <w:lang w:val="pl-PL"/>
        </w:rPr>
        <w:t>,</w:t>
      </w:r>
      <w:r>
        <w:rPr>
          <w:rFonts w:asciiTheme="majorHAnsi" w:hAnsiTheme="majorHAnsi" w:cs="Times New Roman"/>
          <w:sz w:val="22"/>
          <w:szCs w:val="22"/>
          <w:lang w:val="pl-PL"/>
        </w:rPr>
        <w:t xml:space="preserve"> jak i obszarów rolniczych i leśnych. W</w:t>
      </w:r>
      <w:r w:rsidR="00023669">
        <w:rPr>
          <w:rFonts w:asciiTheme="majorHAnsi" w:hAnsiTheme="majorHAnsi" w:cs="Times New Roman"/>
          <w:sz w:val="22"/>
          <w:szCs w:val="22"/>
          <w:lang w:val="pl-PL"/>
        </w:rPr>
        <w:t> </w:t>
      </w:r>
      <w:r>
        <w:rPr>
          <w:rFonts w:asciiTheme="majorHAnsi" w:hAnsiTheme="majorHAnsi" w:cs="Times New Roman"/>
          <w:sz w:val="22"/>
          <w:szCs w:val="22"/>
          <w:lang w:val="pl-PL"/>
        </w:rPr>
        <w:t>konsekwencji wstrzymane są procesy glebotwórcze (namuliskowe i mułowe), zmniejsza się też wilgotność siedlisk nie zasilanych przez wody rzeczne</w:t>
      </w:r>
      <w:r w:rsidR="006B2248">
        <w:rPr>
          <w:rFonts w:asciiTheme="majorHAnsi" w:hAnsiTheme="majorHAnsi" w:cs="Times New Roman"/>
          <w:sz w:val="22"/>
          <w:szCs w:val="22"/>
          <w:lang w:val="pl-PL"/>
        </w:rPr>
        <w:t>, na skutek ich przegrodzenia wałami</w:t>
      </w:r>
      <w:r>
        <w:rPr>
          <w:rFonts w:asciiTheme="majorHAnsi" w:hAnsiTheme="majorHAnsi" w:cs="Times New Roman"/>
          <w:sz w:val="22"/>
          <w:szCs w:val="22"/>
          <w:lang w:val="pl-PL"/>
        </w:rPr>
        <w:t>. Ograniczenie zalewów sprzyja wzrostowi intensyfikacji produkcji rolniczej</w:t>
      </w:r>
      <w:r w:rsidR="00EC40CF">
        <w:rPr>
          <w:rFonts w:asciiTheme="majorHAnsi" w:hAnsiTheme="majorHAnsi" w:cs="Times New Roman"/>
          <w:sz w:val="22"/>
          <w:szCs w:val="22"/>
          <w:lang w:val="pl-PL"/>
        </w:rPr>
        <w:t>,</w:t>
      </w:r>
      <w:r>
        <w:rPr>
          <w:rFonts w:asciiTheme="majorHAnsi" w:hAnsiTheme="majorHAnsi" w:cs="Times New Roman"/>
          <w:sz w:val="22"/>
          <w:szCs w:val="22"/>
          <w:lang w:val="pl-PL"/>
        </w:rPr>
        <w:t xml:space="preserve"> umożliwiając wzrost liczby pokosów na łąkach i</w:t>
      </w:r>
      <w:r w:rsidR="006465BE">
        <w:rPr>
          <w:rFonts w:asciiTheme="majorHAnsi" w:hAnsiTheme="majorHAnsi" w:cs="Times New Roman"/>
          <w:sz w:val="22"/>
          <w:szCs w:val="22"/>
          <w:lang w:val="pl-PL"/>
        </w:rPr>
        <w:t> </w:t>
      </w:r>
      <w:r>
        <w:rPr>
          <w:rFonts w:asciiTheme="majorHAnsi" w:hAnsiTheme="majorHAnsi" w:cs="Times New Roman"/>
          <w:sz w:val="22"/>
          <w:szCs w:val="22"/>
          <w:lang w:val="pl-PL"/>
        </w:rPr>
        <w:t xml:space="preserve">zamianę użytków zielonych na grunty orne lub sady. Wiążą się z tym straty w różnorodności biologicznej spowodowane eutrofizacją lub utratą siedlisk (np. typowo związanych z terenami zalewowymi łąk </w:t>
      </w:r>
      <w:proofErr w:type="spellStart"/>
      <w:r>
        <w:rPr>
          <w:rFonts w:asciiTheme="majorHAnsi" w:hAnsiTheme="majorHAnsi" w:cs="Times New Roman"/>
          <w:sz w:val="22"/>
          <w:szCs w:val="22"/>
          <w:lang w:val="pl-PL"/>
        </w:rPr>
        <w:t>selernicowych</w:t>
      </w:r>
      <w:proofErr w:type="spellEnd"/>
      <w:r>
        <w:rPr>
          <w:rFonts w:asciiTheme="majorHAnsi" w:hAnsiTheme="majorHAnsi" w:cs="Times New Roman"/>
          <w:sz w:val="22"/>
          <w:szCs w:val="22"/>
          <w:lang w:val="pl-PL"/>
        </w:rPr>
        <w:t xml:space="preserve">), zanikają </w:t>
      </w:r>
      <w:r w:rsidR="00663289">
        <w:rPr>
          <w:rFonts w:asciiTheme="majorHAnsi" w:hAnsiTheme="majorHAnsi" w:cs="Times New Roman"/>
          <w:sz w:val="22"/>
          <w:szCs w:val="22"/>
          <w:lang w:val="pl-PL"/>
        </w:rPr>
        <w:t xml:space="preserve">też </w:t>
      </w:r>
      <w:r>
        <w:rPr>
          <w:rFonts w:asciiTheme="majorHAnsi" w:hAnsiTheme="majorHAnsi" w:cs="Times New Roman"/>
          <w:sz w:val="22"/>
          <w:szCs w:val="22"/>
          <w:lang w:val="pl-PL"/>
        </w:rPr>
        <w:t>siedliska lęgowe ptaków związanych z terenami zalewowymi oraz tarliska ryb na rozlewiskach i w starorzeczach. Wskutek zaburzenia sedymentacji osadów na terenach zalewowych maleją zdolności samooczyszczania się</w:t>
      </w:r>
      <w:r w:rsidR="006B2248">
        <w:rPr>
          <w:rFonts w:asciiTheme="majorHAnsi" w:hAnsiTheme="majorHAnsi" w:cs="Times New Roman"/>
          <w:sz w:val="22"/>
          <w:szCs w:val="22"/>
          <w:lang w:val="pl-PL"/>
        </w:rPr>
        <w:t> </w:t>
      </w:r>
      <w:r>
        <w:rPr>
          <w:rFonts w:asciiTheme="majorHAnsi" w:hAnsiTheme="majorHAnsi" w:cs="Times New Roman"/>
          <w:sz w:val="22"/>
          <w:szCs w:val="22"/>
          <w:lang w:val="pl-PL"/>
        </w:rPr>
        <w:t xml:space="preserve">rzeki (zwłaszcza z fosforanów). Zawężenie pojemności wód wezbraniowych do </w:t>
      </w:r>
      <w:proofErr w:type="spellStart"/>
      <w:r>
        <w:rPr>
          <w:rFonts w:asciiTheme="majorHAnsi" w:hAnsiTheme="majorHAnsi" w:cs="Times New Roman"/>
          <w:sz w:val="22"/>
          <w:szCs w:val="22"/>
          <w:lang w:val="pl-PL"/>
        </w:rPr>
        <w:t>międzywala</w:t>
      </w:r>
      <w:proofErr w:type="spellEnd"/>
      <w:r>
        <w:rPr>
          <w:rFonts w:asciiTheme="majorHAnsi" w:hAnsiTheme="majorHAnsi" w:cs="Times New Roman"/>
          <w:sz w:val="22"/>
          <w:szCs w:val="22"/>
          <w:lang w:val="pl-PL"/>
        </w:rPr>
        <w:t xml:space="preserve"> powoduje wzrost wysokości fali wezbraniowej skutkujący nasileniem ryzyka powodziowego na</w:t>
      </w:r>
      <w:r w:rsidR="006B2248">
        <w:rPr>
          <w:rFonts w:asciiTheme="majorHAnsi" w:hAnsiTheme="majorHAnsi" w:cs="Times New Roman"/>
          <w:sz w:val="22"/>
          <w:szCs w:val="22"/>
          <w:lang w:val="pl-PL"/>
        </w:rPr>
        <w:t> </w:t>
      </w:r>
      <w:r>
        <w:rPr>
          <w:rFonts w:asciiTheme="majorHAnsi" w:hAnsiTheme="majorHAnsi" w:cs="Times New Roman"/>
          <w:sz w:val="22"/>
          <w:szCs w:val="22"/>
          <w:lang w:val="pl-PL"/>
        </w:rPr>
        <w:t xml:space="preserve">niżej położonych obszarach nadrzecznych. </w:t>
      </w:r>
    </w:p>
    <w:p w14:paraId="4A00BB64" w14:textId="77777777" w:rsidR="00A33700" w:rsidRPr="001D6A01" w:rsidRDefault="00A33700" w:rsidP="006F3CC2">
      <w:pPr>
        <w:pStyle w:val="Default"/>
        <w:spacing w:after="134" w:line="264" w:lineRule="auto"/>
        <w:jc w:val="both"/>
        <w:rPr>
          <w:rFonts w:asciiTheme="majorHAnsi" w:hAnsiTheme="majorHAnsi" w:cs="Times New Roman"/>
          <w:sz w:val="22"/>
          <w:szCs w:val="22"/>
          <w:lang w:val="pl-PL"/>
        </w:rPr>
      </w:pPr>
    </w:p>
    <w:p w14:paraId="74906348" w14:textId="00C852EA" w:rsidR="008E24B4" w:rsidRPr="005B0C5D" w:rsidRDefault="008E24B4" w:rsidP="006F3CC2">
      <w:pPr>
        <w:pStyle w:val="Default"/>
        <w:spacing w:after="134"/>
        <w:jc w:val="both"/>
        <w:rPr>
          <w:rFonts w:asciiTheme="majorHAnsi" w:hAnsiTheme="majorHAnsi" w:cs="Times New Roman"/>
          <w:b/>
          <w:color w:val="3E762A" w:themeColor="accent1" w:themeShade="BF"/>
          <w:sz w:val="22"/>
          <w:szCs w:val="22"/>
          <w:lang w:val="pl-PL"/>
        </w:rPr>
      </w:pPr>
      <w:r w:rsidRPr="005B0C5D">
        <w:rPr>
          <w:rFonts w:asciiTheme="majorHAnsi" w:hAnsiTheme="majorHAnsi" w:cs="Times New Roman"/>
          <w:b/>
          <w:color w:val="3E762A" w:themeColor="accent1" w:themeShade="BF"/>
          <w:sz w:val="22"/>
          <w:szCs w:val="22"/>
          <w:lang w:val="pl-PL"/>
        </w:rPr>
        <w:t>Zapory i inne przeszkody w nurcie rzek</w:t>
      </w:r>
    </w:p>
    <w:p w14:paraId="6C469DCA" w14:textId="7F5D2290" w:rsidR="004A0C20" w:rsidRDefault="00096913" w:rsidP="006A68D7">
      <w:pPr>
        <w:pStyle w:val="Default"/>
        <w:spacing w:after="134" w:line="264" w:lineRule="auto"/>
        <w:jc w:val="both"/>
        <w:rPr>
          <w:rFonts w:asciiTheme="majorHAnsi" w:hAnsiTheme="majorHAnsi" w:cs="Times New Roman"/>
          <w:sz w:val="22"/>
          <w:szCs w:val="22"/>
          <w:lang w:val="pl-PL"/>
        </w:rPr>
      </w:pPr>
      <w:r w:rsidRPr="00B9220C">
        <w:rPr>
          <w:rFonts w:asciiTheme="majorHAnsi" w:hAnsiTheme="majorHAnsi" w:cs="Times New Roman"/>
          <w:sz w:val="22"/>
          <w:szCs w:val="22"/>
          <w:lang w:val="pl-PL"/>
        </w:rPr>
        <w:t>Budowa zapór wodnych ma negatywny wpływ na środowisko, zaburzając naturalne procesy rzeczne, blokując migrację ryb i innych organizmów, a także zatrzymując osady. Prowadzi to do zmian w ekosystemach, które obejmują wymieranie gatunków, erozję brzegów rzek poniżej zapory, a także negatywnie wpływa na jakość wody. </w:t>
      </w:r>
      <w:r w:rsidR="006B2107" w:rsidRPr="005B0C5D">
        <w:rPr>
          <w:rFonts w:asciiTheme="majorHAnsi" w:hAnsiTheme="majorHAnsi"/>
          <w:sz w:val="22"/>
          <w:szCs w:val="22"/>
          <w:lang w:val="pl-PL"/>
        </w:rPr>
        <w:t xml:space="preserve">W Polsce znajduje się obecnie </w:t>
      </w:r>
      <w:r w:rsidR="006B2107" w:rsidRPr="005B0C5D">
        <w:rPr>
          <w:rFonts w:asciiTheme="majorHAnsi" w:hAnsiTheme="majorHAnsi"/>
          <w:sz w:val="22"/>
          <w:lang w:val="pl-PL"/>
        </w:rPr>
        <w:t>łącznie około 21 tys</w:t>
      </w:r>
      <w:r w:rsidR="00EC40CF">
        <w:rPr>
          <w:rFonts w:asciiTheme="majorHAnsi" w:hAnsiTheme="majorHAnsi"/>
          <w:sz w:val="22"/>
          <w:lang w:val="pl-PL"/>
        </w:rPr>
        <w:t>.</w:t>
      </w:r>
      <w:r w:rsidR="006B2107" w:rsidRPr="005B0C5D">
        <w:rPr>
          <w:rFonts w:asciiTheme="majorHAnsi" w:hAnsiTheme="majorHAnsi"/>
          <w:sz w:val="22"/>
          <w:szCs w:val="22"/>
          <w:lang w:val="pl-PL"/>
        </w:rPr>
        <w:t xml:space="preserve"> przegród poprzecznych na ciekach (zapór</w:t>
      </w:r>
      <w:r w:rsidR="006B2107" w:rsidRPr="005B0C5D">
        <w:rPr>
          <w:rFonts w:asciiTheme="majorHAnsi" w:hAnsiTheme="majorHAnsi"/>
          <w:sz w:val="22"/>
          <w:lang w:val="pl-PL"/>
        </w:rPr>
        <w:t>, śluz, jazów)</w:t>
      </w:r>
      <w:r w:rsidR="006B2107">
        <w:rPr>
          <w:rFonts w:asciiTheme="majorHAnsi" w:hAnsiTheme="majorHAnsi"/>
          <w:sz w:val="22"/>
          <w:lang w:val="pl-PL"/>
        </w:rPr>
        <w:t xml:space="preserve">. </w:t>
      </w:r>
      <w:r w:rsidR="007D2DA1" w:rsidRPr="005B0C5D">
        <w:rPr>
          <w:rFonts w:asciiTheme="majorHAnsi" w:hAnsiTheme="majorHAnsi" w:cs="Times New Roman"/>
          <w:sz w:val="22"/>
          <w:szCs w:val="22"/>
          <w:lang w:val="pl-PL"/>
        </w:rPr>
        <w:t xml:space="preserve"> </w:t>
      </w:r>
      <w:r w:rsidR="007D2DA1" w:rsidRPr="007E7434">
        <w:rPr>
          <w:rFonts w:asciiTheme="majorHAnsi" w:hAnsiTheme="majorHAnsi" w:cs="Times New Roman"/>
          <w:sz w:val="22"/>
          <w:szCs w:val="22"/>
          <w:lang w:val="pl-PL"/>
        </w:rPr>
        <w:t>Odra</w:t>
      </w:r>
      <w:r w:rsidR="007D2DA1" w:rsidRPr="005B0C5D">
        <w:rPr>
          <w:rFonts w:asciiTheme="majorHAnsi" w:hAnsiTheme="majorHAnsi" w:cs="Times New Roman"/>
          <w:sz w:val="22"/>
          <w:szCs w:val="22"/>
          <w:lang w:val="pl-PL"/>
        </w:rPr>
        <w:t xml:space="preserve"> w górnym biegu jest </w:t>
      </w:r>
      <w:proofErr w:type="spellStart"/>
      <w:r w:rsidR="00DD7E24">
        <w:rPr>
          <w:rFonts w:asciiTheme="majorHAnsi" w:hAnsiTheme="majorHAnsi" w:cs="Times New Roman"/>
          <w:sz w:val="22"/>
          <w:szCs w:val="22"/>
          <w:lang w:val="pl-PL"/>
        </w:rPr>
        <w:t>skaskadyzowana</w:t>
      </w:r>
      <w:proofErr w:type="spellEnd"/>
      <w:r w:rsidR="00DD7E24">
        <w:rPr>
          <w:rFonts w:asciiTheme="majorHAnsi" w:hAnsiTheme="majorHAnsi" w:cs="Times New Roman"/>
          <w:sz w:val="22"/>
          <w:szCs w:val="22"/>
          <w:lang w:val="pl-PL"/>
        </w:rPr>
        <w:t xml:space="preserve"> przez 25 stopni wodnych ze śluzami</w:t>
      </w:r>
      <w:r w:rsidR="007D2DA1" w:rsidRPr="005B0C5D">
        <w:rPr>
          <w:rFonts w:asciiTheme="majorHAnsi" w:hAnsiTheme="majorHAnsi" w:cs="Times New Roman"/>
          <w:sz w:val="22"/>
          <w:szCs w:val="22"/>
          <w:lang w:val="pl-PL"/>
        </w:rPr>
        <w:t xml:space="preserve">. </w:t>
      </w:r>
      <w:r w:rsidR="007D2DA1" w:rsidRPr="007E7434">
        <w:rPr>
          <w:rFonts w:asciiTheme="majorHAnsi" w:hAnsiTheme="majorHAnsi" w:cs="Times New Roman"/>
          <w:sz w:val="22"/>
          <w:szCs w:val="22"/>
          <w:lang w:val="pl-PL"/>
        </w:rPr>
        <w:t xml:space="preserve">Na Wiśle </w:t>
      </w:r>
      <w:r w:rsidR="00DD7E24">
        <w:rPr>
          <w:rFonts w:asciiTheme="majorHAnsi" w:hAnsiTheme="majorHAnsi" w:cs="Times New Roman"/>
          <w:sz w:val="22"/>
          <w:szCs w:val="22"/>
          <w:lang w:val="pl-PL"/>
        </w:rPr>
        <w:t>jest</w:t>
      </w:r>
      <w:r w:rsidR="00DD7E24" w:rsidRPr="007E7434">
        <w:rPr>
          <w:rFonts w:asciiTheme="majorHAnsi" w:hAnsiTheme="majorHAnsi" w:cs="Times New Roman"/>
          <w:sz w:val="22"/>
          <w:szCs w:val="22"/>
          <w:lang w:val="pl-PL"/>
        </w:rPr>
        <w:t xml:space="preserve"> </w:t>
      </w:r>
      <w:r w:rsidR="007D2DA1" w:rsidRPr="007E7434">
        <w:rPr>
          <w:rFonts w:asciiTheme="majorHAnsi" w:hAnsiTheme="majorHAnsi" w:cs="Times New Roman"/>
          <w:sz w:val="22"/>
          <w:szCs w:val="22"/>
          <w:lang w:val="pl-PL"/>
        </w:rPr>
        <w:t xml:space="preserve">obecnie </w:t>
      </w:r>
      <w:r w:rsidR="00DD7E24">
        <w:rPr>
          <w:rFonts w:asciiTheme="majorHAnsi" w:hAnsiTheme="majorHAnsi" w:cs="Times New Roman"/>
          <w:sz w:val="22"/>
          <w:szCs w:val="22"/>
          <w:lang w:val="pl-PL"/>
        </w:rPr>
        <w:t xml:space="preserve">osiem stopni wodnych, z czego 6 na górnej Wiśle, jedna na dolnej i jedna na Martwej Wiśle. </w:t>
      </w:r>
    </w:p>
    <w:p w14:paraId="092B1EBE" w14:textId="1CB85CF4" w:rsidR="007D2DA1" w:rsidRPr="007E7434" w:rsidRDefault="007D2DA1" w:rsidP="00AE72B6">
      <w:pPr>
        <w:pStyle w:val="Default"/>
        <w:spacing w:after="120" w:line="264" w:lineRule="auto"/>
        <w:jc w:val="both"/>
        <w:rPr>
          <w:rFonts w:asciiTheme="majorHAnsi" w:hAnsiTheme="majorHAnsi" w:cs="Times New Roman"/>
          <w:sz w:val="22"/>
          <w:szCs w:val="22"/>
          <w:lang w:val="pl-PL"/>
        </w:rPr>
      </w:pPr>
    </w:p>
    <w:p w14:paraId="6E5E5ED5" w14:textId="0F1AC922" w:rsidR="008E24B4" w:rsidRPr="005B0C5D" w:rsidRDefault="00755667" w:rsidP="006F3CC2">
      <w:pPr>
        <w:pStyle w:val="Default"/>
        <w:spacing w:after="134" w:line="264" w:lineRule="auto"/>
        <w:jc w:val="both"/>
        <w:rPr>
          <w:rFonts w:asciiTheme="majorHAnsi" w:hAnsiTheme="majorHAnsi" w:cs="Times New Roman"/>
          <w:b/>
          <w:color w:val="3E762A" w:themeColor="accent1" w:themeShade="BF"/>
          <w:sz w:val="22"/>
          <w:szCs w:val="22"/>
          <w:lang w:val="pl-PL"/>
        </w:rPr>
      </w:pPr>
      <w:r>
        <w:rPr>
          <w:rFonts w:asciiTheme="majorHAnsi" w:hAnsiTheme="majorHAnsi" w:cs="Times New Roman"/>
          <w:b/>
          <w:color w:val="3E762A" w:themeColor="accent1" w:themeShade="BF"/>
          <w:sz w:val="22"/>
          <w:szCs w:val="22"/>
          <w:lang w:val="pl-PL"/>
        </w:rPr>
        <w:t>Eutrofizacja</w:t>
      </w:r>
    </w:p>
    <w:p w14:paraId="5AFF7966" w14:textId="3303ECF1" w:rsidR="008E24B4" w:rsidRDefault="008E24B4" w:rsidP="006F3CC2">
      <w:pPr>
        <w:jc w:val="both"/>
        <w:rPr>
          <w:rFonts w:asciiTheme="majorHAnsi" w:hAnsiTheme="majorHAnsi" w:cs="Times New Roman"/>
          <w:sz w:val="22"/>
          <w:szCs w:val="22"/>
          <w:lang w:val="pl-PL"/>
        </w:rPr>
      </w:pPr>
      <w:r>
        <w:rPr>
          <w:rFonts w:asciiTheme="majorHAnsi" w:hAnsiTheme="majorHAnsi" w:cs="Times New Roman"/>
          <w:sz w:val="22"/>
          <w:szCs w:val="22"/>
          <w:lang w:val="pl-PL"/>
        </w:rPr>
        <w:t>Wody powierzchniowe mają zdolność do samooczyszczania się w określonym zakresie. Zrzucanie do nich zbyt dużej ilości zanieczyszczeń zarówno punktowych</w:t>
      </w:r>
      <w:r w:rsidR="00EC40CF">
        <w:rPr>
          <w:rFonts w:asciiTheme="majorHAnsi" w:hAnsiTheme="majorHAnsi" w:cs="Times New Roman"/>
          <w:sz w:val="22"/>
          <w:szCs w:val="22"/>
          <w:lang w:val="pl-PL"/>
        </w:rPr>
        <w:t>,</w:t>
      </w:r>
      <w:r>
        <w:rPr>
          <w:rFonts w:asciiTheme="majorHAnsi" w:hAnsiTheme="majorHAnsi" w:cs="Times New Roman"/>
          <w:sz w:val="22"/>
          <w:szCs w:val="22"/>
          <w:lang w:val="pl-PL"/>
        </w:rPr>
        <w:t xml:space="preserve"> jak i obszarowych, prowadzi do ich przeładowania zanieczyszczeniami i degradacji. W raporcie GIOŚ za lata 2014</w:t>
      </w:r>
      <w:r w:rsidR="00EC40CF">
        <w:rPr>
          <w:rFonts w:asciiTheme="majorHAnsi" w:hAnsiTheme="majorHAnsi" w:cs="Times New Roman"/>
          <w:sz w:val="22"/>
          <w:szCs w:val="22"/>
          <w:lang w:val="pl-PL"/>
        </w:rPr>
        <w:t>–</w:t>
      </w:r>
      <w:r>
        <w:rPr>
          <w:rFonts w:asciiTheme="majorHAnsi" w:hAnsiTheme="majorHAnsi" w:cs="Times New Roman"/>
          <w:sz w:val="22"/>
          <w:szCs w:val="22"/>
          <w:lang w:val="pl-PL"/>
        </w:rPr>
        <w:t>2019 (</w:t>
      </w:r>
      <w:r w:rsidR="006556CC" w:rsidRPr="005B0C5D">
        <w:rPr>
          <w:rFonts w:asciiTheme="majorHAnsi" w:hAnsiTheme="majorHAnsi" w:cs="Times New Roman"/>
          <w:sz w:val="22"/>
          <w:szCs w:val="22"/>
          <w:lang w:val="pl-PL"/>
        </w:rPr>
        <w:t>GIOŚ</w:t>
      </w:r>
      <w:r w:rsidR="006B2248">
        <w:rPr>
          <w:rFonts w:asciiTheme="majorHAnsi" w:hAnsiTheme="majorHAnsi" w:cs="Times New Roman"/>
          <w:sz w:val="22"/>
          <w:szCs w:val="22"/>
          <w:lang w:val="pl-PL"/>
        </w:rPr>
        <w:t> </w:t>
      </w:r>
      <w:r w:rsidR="006556CC" w:rsidRPr="005B0C5D">
        <w:rPr>
          <w:rFonts w:asciiTheme="majorHAnsi" w:hAnsiTheme="majorHAnsi" w:cs="Times New Roman"/>
          <w:sz w:val="22"/>
          <w:szCs w:val="22"/>
          <w:lang w:val="pl-PL"/>
        </w:rPr>
        <w:t>2020</w:t>
      </w:r>
      <w:r>
        <w:rPr>
          <w:rFonts w:asciiTheme="majorHAnsi" w:hAnsiTheme="majorHAnsi" w:cs="Times New Roman"/>
          <w:sz w:val="22"/>
          <w:szCs w:val="22"/>
          <w:lang w:val="pl-PL"/>
        </w:rPr>
        <w:t xml:space="preserve">), jedynie dla 8% </w:t>
      </w:r>
      <w:r w:rsidR="006B2248" w:rsidRPr="006B2248">
        <w:rPr>
          <w:rFonts w:asciiTheme="majorHAnsi" w:hAnsiTheme="majorHAnsi" w:cs="Times New Roman"/>
          <w:sz w:val="22"/>
          <w:szCs w:val="22"/>
          <w:lang w:val="pl-PL"/>
        </w:rPr>
        <w:t>objętych monitoringiem jednolitych części wód powierzchniowych w</w:t>
      </w:r>
      <w:r w:rsidR="006B2248">
        <w:rPr>
          <w:rFonts w:asciiTheme="majorHAnsi" w:hAnsiTheme="majorHAnsi" w:cs="Times New Roman"/>
          <w:sz w:val="22"/>
          <w:szCs w:val="22"/>
          <w:lang w:val="pl-PL"/>
        </w:rPr>
        <w:t> </w:t>
      </w:r>
      <w:r w:rsidR="006B2248" w:rsidRPr="006B2248">
        <w:rPr>
          <w:rFonts w:asciiTheme="majorHAnsi" w:hAnsiTheme="majorHAnsi" w:cs="Times New Roman"/>
          <w:sz w:val="22"/>
          <w:szCs w:val="22"/>
          <w:lang w:val="pl-PL"/>
        </w:rPr>
        <w:t>ciekach naturalnych</w:t>
      </w:r>
      <w:r>
        <w:rPr>
          <w:rFonts w:asciiTheme="majorHAnsi" w:hAnsiTheme="majorHAnsi" w:cs="Times New Roman"/>
          <w:sz w:val="22"/>
          <w:szCs w:val="22"/>
          <w:lang w:val="pl-PL"/>
        </w:rPr>
        <w:t xml:space="preserve"> określono stan ekologiczny jako dobry, stan bardzo dobry miało poniżej 1% cieków. W przypadku jednolitych części wód </w:t>
      </w:r>
      <w:r w:rsidR="00452371">
        <w:rPr>
          <w:rFonts w:asciiTheme="majorHAnsi" w:hAnsiTheme="majorHAnsi" w:cs="Times New Roman"/>
          <w:sz w:val="22"/>
          <w:szCs w:val="22"/>
          <w:lang w:val="pl-PL"/>
        </w:rPr>
        <w:t xml:space="preserve">powierzchniowych </w:t>
      </w:r>
      <w:r>
        <w:rPr>
          <w:rFonts w:asciiTheme="majorHAnsi" w:hAnsiTheme="majorHAnsi" w:cs="Times New Roman"/>
          <w:sz w:val="22"/>
          <w:szCs w:val="22"/>
          <w:lang w:val="pl-PL"/>
        </w:rPr>
        <w:t xml:space="preserve">sztucznych i silnie zmienionych dobry potencjał ekologiczny uzyskało 10% monitorowanych cieków, bardzo dobry – poniżej 1%. </w:t>
      </w:r>
    </w:p>
    <w:p w14:paraId="15E12FB9" w14:textId="47BD568D" w:rsidR="008E24B4" w:rsidRPr="00F90010" w:rsidRDefault="5F0D63CD" w:rsidP="23CCD8AE">
      <w:pPr>
        <w:pStyle w:val="Default"/>
        <w:spacing w:after="134" w:line="264" w:lineRule="auto"/>
        <w:jc w:val="both"/>
        <w:rPr>
          <w:rFonts w:asciiTheme="majorHAnsi" w:hAnsiTheme="majorHAnsi" w:cs="Times New Roman"/>
          <w:sz w:val="22"/>
          <w:szCs w:val="22"/>
          <w:lang w:val="pl-PL"/>
        </w:rPr>
      </w:pPr>
      <w:r w:rsidRPr="23CCD8AE">
        <w:rPr>
          <w:rFonts w:asciiTheme="majorHAnsi" w:hAnsiTheme="majorHAnsi" w:cs="Times New Roman"/>
          <w:sz w:val="22"/>
          <w:szCs w:val="22"/>
          <w:lang w:val="pl-PL"/>
        </w:rPr>
        <w:t>Do zanieczyszczenia wód substancjami biogennymi przyczyniają się źródła rozproszone (</w:t>
      </w:r>
      <w:r w:rsidR="00940769" w:rsidRPr="23CCD8AE">
        <w:rPr>
          <w:rFonts w:asciiTheme="majorHAnsi" w:hAnsiTheme="majorHAnsi" w:cs="Times New Roman"/>
          <w:sz w:val="22"/>
          <w:szCs w:val="22"/>
          <w:lang w:val="pl-PL"/>
        </w:rPr>
        <w:t>spływ nawozów z gruntów rolnych</w:t>
      </w:r>
      <w:r w:rsidR="002118B5">
        <w:rPr>
          <w:rFonts w:asciiTheme="majorHAnsi" w:hAnsiTheme="majorHAnsi" w:cs="Times New Roman"/>
          <w:sz w:val="22"/>
          <w:szCs w:val="22"/>
          <w:lang w:val="pl-PL"/>
        </w:rPr>
        <w:t>, spływy miejskie, depozycja atmosferyczna</w:t>
      </w:r>
      <w:r w:rsidRPr="23CCD8AE">
        <w:rPr>
          <w:rFonts w:asciiTheme="majorHAnsi" w:hAnsiTheme="majorHAnsi" w:cs="Times New Roman"/>
          <w:sz w:val="22"/>
          <w:szCs w:val="22"/>
          <w:lang w:val="pl-PL"/>
        </w:rPr>
        <w:t xml:space="preserve">) i źródła punktowe (ścieki). </w:t>
      </w:r>
      <w:r w:rsidR="126D07F2" w:rsidRPr="23CCD8AE">
        <w:rPr>
          <w:rFonts w:asciiTheme="majorHAnsi" w:hAnsiTheme="majorHAnsi" w:cs="Times New Roman"/>
          <w:sz w:val="22"/>
          <w:szCs w:val="22"/>
          <w:lang w:val="pl-PL"/>
        </w:rPr>
        <w:t>Punktowe źródła zanieczyszczeń w Polsce w znacznej części pozbawione są jakiejkolwiek kontroli. Przeprowadzona przez Wody Polskie ogólnopolska kontrola wylotów do rzek, tzn. rur ściekowych, przelewów burzowych i wylotów kanalizacji, pokazała, że 30% spośród ponad 20 tys. skontrolowanych wylotów nie ma aktualnego pozwolenia wodnoprawnego, a dla ponad 3% wylotów nie udało się nawet zidentyfikować właściciela (</w:t>
      </w:r>
      <w:r w:rsidR="6F5EC1E2" w:rsidRPr="23CCD8AE">
        <w:rPr>
          <w:rStyle w:val="Hipercze"/>
          <w:rFonts w:asciiTheme="majorHAnsi" w:hAnsiTheme="majorHAnsi" w:cs="Times New Roman"/>
          <w:color w:val="auto"/>
          <w:sz w:val="22"/>
          <w:szCs w:val="22"/>
          <w:u w:val="none"/>
          <w:lang w:val="pl-PL"/>
        </w:rPr>
        <w:t>Wody Polskie 2021</w:t>
      </w:r>
      <w:r w:rsidR="740293B9" w:rsidRPr="23CCD8AE">
        <w:rPr>
          <w:rStyle w:val="Hipercze"/>
          <w:rFonts w:asciiTheme="majorHAnsi" w:hAnsiTheme="majorHAnsi" w:cs="Times New Roman"/>
          <w:color w:val="auto"/>
          <w:sz w:val="22"/>
          <w:szCs w:val="22"/>
          <w:u w:val="none"/>
          <w:lang w:val="pl-PL"/>
        </w:rPr>
        <w:t>a</w:t>
      </w:r>
      <w:r w:rsidR="126D07F2" w:rsidRPr="23CCD8AE">
        <w:rPr>
          <w:rFonts w:asciiTheme="majorHAnsi" w:hAnsiTheme="majorHAnsi" w:cs="Times New Roman"/>
          <w:sz w:val="22"/>
          <w:szCs w:val="22"/>
          <w:lang w:val="pl-PL"/>
        </w:rPr>
        <w:t xml:space="preserve">). </w:t>
      </w:r>
      <w:r w:rsidR="62717A0F" w:rsidRPr="23CCD8AE">
        <w:rPr>
          <w:rFonts w:asciiTheme="majorHAnsi" w:hAnsiTheme="majorHAnsi" w:cs="Times New Roman"/>
          <w:sz w:val="22"/>
          <w:szCs w:val="22"/>
          <w:lang w:val="pl-PL"/>
        </w:rPr>
        <w:t>Mówiąc o emisjach biogenów do wód</w:t>
      </w:r>
      <w:r w:rsidR="051FB570" w:rsidRPr="23CCD8AE">
        <w:rPr>
          <w:rFonts w:asciiTheme="majorHAnsi" w:hAnsiTheme="majorHAnsi" w:cs="Times New Roman"/>
          <w:sz w:val="22"/>
          <w:szCs w:val="22"/>
          <w:lang w:val="pl-PL"/>
        </w:rPr>
        <w:t>,</w:t>
      </w:r>
      <w:r w:rsidR="62717A0F" w:rsidRPr="23CCD8AE">
        <w:rPr>
          <w:rFonts w:asciiTheme="majorHAnsi" w:hAnsiTheme="majorHAnsi" w:cs="Times New Roman"/>
          <w:sz w:val="22"/>
          <w:szCs w:val="22"/>
          <w:lang w:val="pl-PL"/>
        </w:rPr>
        <w:t xml:space="preserve"> należy zwrócić uwagę, że ważna jest wielkość ładunku zanieczyszczeń dostających się do cieków i zbiorników wód, a nie wyłącznie liczba urządzeń odprowadzających. </w:t>
      </w:r>
      <w:r w:rsidR="126D07F2" w:rsidRPr="23CCD8AE">
        <w:rPr>
          <w:rFonts w:asciiTheme="majorHAnsi" w:hAnsiTheme="majorHAnsi" w:cs="Times New Roman"/>
          <w:sz w:val="22"/>
          <w:szCs w:val="22"/>
          <w:lang w:val="pl-PL"/>
        </w:rPr>
        <w:lastRenderedPageBreak/>
        <w:t xml:space="preserve">Istotny lokalnie problem stanowią także zrzuty do rzek nieoczyszczonych ścieków przez oczyszczalnie ścieków. </w:t>
      </w:r>
    </w:p>
    <w:p w14:paraId="244F8BF7" w14:textId="77777777" w:rsidR="008E24B4" w:rsidRDefault="008E24B4" w:rsidP="006F3CC2">
      <w:pPr>
        <w:pStyle w:val="Default"/>
        <w:spacing w:after="134" w:line="264" w:lineRule="auto"/>
        <w:jc w:val="both"/>
        <w:rPr>
          <w:rFonts w:asciiTheme="majorHAnsi" w:hAnsiTheme="majorHAnsi" w:cs="Times New Roman"/>
          <w:sz w:val="22"/>
          <w:szCs w:val="22"/>
          <w:lang w:val="pl-PL"/>
        </w:rPr>
      </w:pPr>
    </w:p>
    <w:p w14:paraId="3569152E" w14:textId="2D4A0A78" w:rsidR="008E24B4" w:rsidRPr="005B0C5D" w:rsidRDefault="008E24B4" w:rsidP="006F3CC2">
      <w:pPr>
        <w:pStyle w:val="Default"/>
        <w:spacing w:after="134" w:line="264" w:lineRule="auto"/>
        <w:jc w:val="both"/>
        <w:rPr>
          <w:rFonts w:asciiTheme="majorHAnsi" w:hAnsiTheme="majorHAnsi" w:cs="Times New Roman"/>
          <w:b/>
          <w:color w:val="3E762A" w:themeColor="accent1" w:themeShade="BF"/>
          <w:sz w:val="22"/>
          <w:szCs w:val="22"/>
          <w:lang w:val="pl-PL"/>
        </w:rPr>
      </w:pPr>
      <w:r w:rsidRPr="005B0C5D">
        <w:rPr>
          <w:rFonts w:asciiTheme="majorHAnsi" w:hAnsiTheme="majorHAnsi" w:cs="Times New Roman"/>
          <w:b/>
          <w:color w:val="3E762A" w:themeColor="accent1" w:themeShade="BF"/>
          <w:sz w:val="22"/>
          <w:szCs w:val="22"/>
          <w:lang w:val="pl-PL"/>
        </w:rPr>
        <w:t>Deficyty wody</w:t>
      </w:r>
    </w:p>
    <w:p w14:paraId="37644763" w14:textId="49EE24E9" w:rsidR="007D2DA1" w:rsidRDefault="007D2DA1" w:rsidP="006F3CC2">
      <w:pPr>
        <w:pStyle w:val="Default"/>
        <w:spacing w:after="134" w:line="264" w:lineRule="auto"/>
        <w:jc w:val="both"/>
        <w:rPr>
          <w:rFonts w:asciiTheme="majorHAnsi" w:hAnsiTheme="majorHAnsi" w:cs="Times New Roman"/>
          <w:sz w:val="22"/>
          <w:szCs w:val="22"/>
          <w:lang w:val="pl-PL"/>
        </w:rPr>
      </w:pPr>
      <w:r>
        <w:rPr>
          <w:rFonts w:asciiTheme="majorHAnsi" w:hAnsiTheme="majorHAnsi" w:cs="Times New Roman"/>
          <w:sz w:val="22"/>
          <w:szCs w:val="22"/>
          <w:lang w:val="pl-PL"/>
        </w:rPr>
        <w:t>Istotną przyczyną powtarzających się rok do roku w Polsce susz jest ocieplenie klimatu, jednak na</w:t>
      </w:r>
      <w:r w:rsidR="00452371">
        <w:rPr>
          <w:rFonts w:asciiTheme="majorHAnsi" w:hAnsiTheme="majorHAnsi" w:cs="Times New Roman"/>
          <w:sz w:val="22"/>
          <w:szCs w:val="22"/>
          <w:lang w:val="pl-PL"/>
        </w:rPr>
        <w:t> </w:t>
      </w:r>
      <w:r>
        <w:rPr>
          <w:rFonts w:asciiTheme="majorHAnsi" w:hAnsiTheme="majorHAnsi" w:cs="Times New Roman"/>
          <w:sz w:val="22"/>
          <w:szCs w:val="22"/>
          <w:lang w:val="pl-PL"/>
        </w:rPr>
        <w:t>obniżanie się poziomu wód podziemnych i powierzchniowych wpływa także pobór wód do</w:t>
      </w:r>
      <w:r w:rsidR="00452371">
        <w:rPr>
          <w:rFonts w:asciiTheme="majorHAnsi" w:hAnsiTheme="majorHAnsi" w:cs="Times New Roman"/>
          <w:sz w:val="22"/>
          <w:szCs w:val="22"/>
          <w:lang w:val="pl-PL"/>
        </w:rPr>
        <w:t> </w:t>
      </w:r>
      <w:r>
        <w:rPr>
          <w:rFonts w:asciiTheme="majorHAnsi" w:hAnsiTheme="majorHAnsi" w:cs="Times New Roman"/>
          <w:sz w:val="22"/>
          <w:szCs w:val="22"/>
          <w:lang w:val="pl-PL"/>
        </w:rPr>
        <w:t>celów gospodarczych czy komunalnych. Spośród rzek, których stan był monitorowany w</w:t>
      </w:r>
      <w:r w:rsidR="00452371">
        <w:rPr>
          <w:rFonts w:asciiTheme="majorHAnsi" w:hAnsiTheme="majorHAnsi" w:cs="Times New Roman"/>
          <w:sz w:val="22"/>
          <w:szCs w:val="22"/>
          <w:lang w:val="pl-PL"/>
        </w:rPr>
        <w:t> </w:t>
      </w:r>
      <w:r>
        <w:rPr>
          <w:rFonts w:asciiTheme="majorHAnsi" w:hAnsiTheme="majorHAnsi" w:cs="Times New Roman"/>
          <w:sz w:val="22"/>
          <w:szCs w:val="22"/>
          <w:lang w:val="pl-PL"/>
        </w:rPr>
        <w:t>latach 2014</w:t>
      </w:r>
      <w:r w:rsidR="00AA09B7" w:rsidRPr="00AA09B7">
        <w:rPr>
          <w:rFonts w:asciiTheme="majorHAnsi" w:hAnsiTheme="majorHAnsi" w:cs="Times New Roman"/>
          <w:sz w:val="22"/>
          <w:szCs w:val="22"/>
          <w:lang w:val="pl-PL"/>
        </w:rPr>
        <w:t>–</w:t>
      </w:r>
      <w:r>
        <w:rPr>
          <w:rFonts w:asciiTheme="majorHAnsi" w:hAnsiTheme="majorHAnsi" w:cs="Times New Roman"/>
          <w:sz w:val="22"/>
          <w:szCs w:val="22"/>
          <w:lang w:val="pl-PL"/>
        </w:rPr>
        <w:t>2019 przez GIOŚ, na 111 jednolitych częściach wód rzecznych nie było możliwe przeprowadzenie monitoringu z powodu braku wody w rzece (</w:t>
      </w:r>
      <w:r w:rsidR="006A62D8">
        <w:rPr>
          <w:rFonts w:asciiTheme="majorHAnsi" w:hAnsiTheme="majorHAnsi" w:cs="Times New Roman"/>
          <w:sz w:val="22"/>
          <w:szCs w:val="22"/>
          <w:lang w:val="pl-PL"/>
        </w:rPr>
        <w:t>GIOŚ 2020</w:t>
      </w:r>
      <w:r>
        <w:rPr>
          <w:rFonts w:asciiTheme="majorHAnsi" w:hAnsiTheme="majorHAnsi" w:cs="Times New Roman"/>
          <w:sz w:val="22"/>
          <w:szCs w:val="22"/>
          <w:lang w:val="pl-PL"/>
        </w:rPr>
        <w:t>). Z</w:t>
      </w:r>
      <w:r w:rsidRPr="003C05B3">
        <w:rPr>
          <w:rFonts w:asciiTheme="majorHAnsi" w:hAnsiTheme="majorHAnsi" w:cs="Times New Roman"/>
          <w:sz w:val="22"/>
          <w:szCs w:val="22"/>
          <w:lang w:val="pl-PL"/>
        </w:rPr>
        <w:t>anik przepływu w</w:t>
      </w:r>
      <w:r w:rsidR="006B2248">
        <w:rPr>
          <w:rFonts w:asciiTheme="majorHAnsi" w:hAnsiTheme="majorHAnsi" w:cs="Times New Roman"/>
          <w:sz w:val="22"/>
          <w:szCs w:val="22"/>
          <w:lang w:val="pl-PL"/>
        </w:rPr>
        <w:t> </w:t>
      </w:r>
      <w:r w:rsidRPr="003C05B3">
        <w:rPr>
          <w:rFonts w:asciiTheme="majorHAnsi" w:hAnsiTheme="majorHAnsi" w:cs="Times New Roman"/>
          <w:sz w:val="22"/>
          <w:szCs w:val="22"/>
          <w:lang w:val="pl-PL"/>
        </w:rPr>
        <w:t>odcinkach cieków świadcz</w:t>
      </w:r>
      <w:r>
        <w:rPr>
          <w:rFonts w:asciiTheme="majorHAnsi" w:hAnsiTheme="majorHAnsi" w:cs="Times New Roman"/>
          <w:sz w:val="22"/>
          <w:szCs w:val="22"/>
          <w:lang w:val="pl-PL"/>
        </w:rPr>
        <w:t>y</w:t>
      </w:r>
      <w:r w:rsidRPr="003C05B3">
        <w:rPr>
          <w:rFonts w:asciiTheme="majorHAnsi" w:hAnsiTheme="majorHAnsi" w:cs="Times New Roman"/>
          <w:sz w:val="22"/>
          <w:szCs w:val="22"/>
          <w:lang w:val="pl-PL"/>
        </w:rPr>
        <w:t xml:space="preserve"> o </w:t>
      </w:r>
      <w:r>
        <w:rPr>
          <w:rFonts w:asciiTheme="majorHAnsi" w:hAnsiTheme="majorHAnsi" w:cs="Times New Roman"/>
          <w:sz w:val="22"/>
          <w:szCs w:val="22"/>
          <w:lang w:val="pl-PL"/>
        </w:rPr>
        <w:t>obniżeniu się poziomu wód podziemnych.</w:t>
      </w:r>
      <w:r w:rsidRPr="003C05B3">
        <w:rPr>
          <w:rFonts w:asciiTheme="majorHAnsi" w:hAnsiTheme="majorHAnsi" w:cs="Times New Roman"/>
          <w:sz w:val="22"/>
          <w:szCs w:val="22"/>
          <w:lang w:val="pl-PL"/>
        </w:rPr>
        <w:t xml:space="preserve"> </w:t>
      </w:r>
      <w:r>
        <w:rPr>
          <w:rFonts w:asciiTheme="majorHAnsi" w:hAnsiTheme="majorHAnsi" w:cs="Times New Roman"/>
          <w:sz w:val="22"/>
          <w:szCs w:val="22"/>
          <w:lang w:val="pl-PL"/>
        </w:rPr>
        <w:t>W raporcie N</w:t>
      </w:r>
      <w:r w:rsidR="00AA09B7">
        <w:rPr>
          <w:rFonts w:asciiTheme="majorHAnsi" w:hAnsiTheme="majorHAnsi" w:cs="Times New Roman"/>
          <w:sz w:val="22"/>
          <w:szCs w:val="22"/>
          <w:lang w:val="pl-PL"/>
        </w:rPr>
        <w:t>ajwyższej Izby Kontroli</w:t>
      </w:r>
      <w:r>
        <w:rPr>
          <w:rFonts w:asciiTheme="majorHAnsi" w:hAnsiTheme="majorHAnsi" w:cs="Times New Roman"/>
          <w:sz w:val="22"/>
          <w:szCs w:val="22"/>
          <w:lang w:val="pl-PL"/>
        </w:rPr>
        <w:t xml:space="preserve"> (</w:t>
      </w:r>
      <w:r w:rsidR="007C0C01" w:rsidRPr="005B0C5D">
        <w:rPr>
          <w:rFonts w:asciiTheme="majorHAnsi" w:hAnsiTheme="majorHAnsi" w:cs="Times New Roman"/>
          <w:color w:val="auto"/>
          <w:sz w:val="22"/>
          <w:szCs w:val="22"/>
          <w:lang w:val="pl-PL"/>
        </w:rPr>
        <w:t>NIK</w:t>
      </w:r>
      <w:r w:rsidR="00653E22">
        <w:rPr>
          <w:rFonts w:asciiTheme="majorHAnsi" w:hAnsiTheme="majorHAnsi" w:cs="Times New Roman"/>
          <w:color w:val="auto"/>
          <w:sz w:val="22"/>
          <w:szCs w:val="22"/>
          <w:lang w:val="pl-PL"/>
        </w:rPr>
        <w:t> </w:t>
      </w:r>
      <w:r w:rsidR="007C0C01" w:rsidRPr="005B0C5D">
        <w:rPr>
          <w:rFonts w:asciiTheme="majorHAnsi" w:hAnsiTheme="majorHAnsi" w:cs="Times New Roman"/>
          <w:color w:val="auto"/>
          <w:sz w:val="22"/>
          <w:szCs w:val="22"/>
          <w:lang w:val="pl-PL"/>
        </w:rPr>
        <w:t>2016</w:t>
      </w:r>
      <w:r>
        <w:rPr>
          <w:rFonts w:asciiTheme="majorHAnsi" w:hAnsiTheme="majorHAnsi" w:cs="Times New Roman"/>
          <w:sz w:val="22"/>
          <w:szCs w:val="22"/>
          <w:lang w:val="pl-PL"/>
        </w:rPr>
        <w:t>) stwierdzono, nieprawidłowości w zakresie „</w:t>
      </w:r>
      <w:r w:rsidRPr="00412EEA">
        <w:rPr>
          <w:rFonts w:asciiTheme="majorHAnsi" w:hAnsiTheme="majorHAnsi" w:cs="Times New Roman"/>
          <w:sz w:val="22"/>
          <w:szCs w:val="22"/>
          <w:lang w:val="pl-PL"/>
        </w:rPr>
        <w:t>nieprzestrzegania przez właścicieli/zarządców ujęć wód wszystkich warunków</w:t>
      </w:r>
      <w:r>
        <w:rPr>
          <w:rFonts w:asciiTheme="majorHAnsi" w:hAnsiTheme="majorHAnsi" w:cs="Times New Roman"/>
          <w:sz w:val="22"/>
          <w:szCs w:val="22"/>
          <w:lang w:val="pl-PL"/>
        </w:rPr>
        <w:t xml:space="preserve"> </w:t>
      </w:r>
      <w:r w:rsidRPr="00412EEA">
        <w:rPr>
          <w:rFonts w:asciiTheme="majorHAnsi" w:hAnsiTheme="majorHAnsi" w:cs="Times New Roman"/>
          <w:sz w:val="22"/>
          <w:szCs w:val="22"/>
          <w:lang w:val="pl-PL"/>
        </w:rPr>
        <w:t>pod jakimi dopuszczono wykonywanie uprawnień w zakresie poboru wód, określonych</w:t>
      </w:r>
      <w:r>
        <w:rPr>
          <w:rFonts w:asciiTheme="majorHAnsi" w:hAnsiTheme="majorHAnsi" w:cs="Times New Roman"/>
          <w:sz w:val="22"/>
          <w:szCs w:val="22"/>
          <w:lang w:val="pl-PL"/>
        </w:rPr>
        <w:t xml:space="preserve"> </w:t>
      </w:r>
      <w:r w:rsidRPr="00412EEA">
        <w:rPr>
          <w:rFonts w:asciiTheme="majorHAnsi" w:hAnsiTheme="majorHAnsi" w:cs="Times New Roman"/>
          <w:sz w:val="22"/>
          <w:szCs w:val="22"/>
          <w:lang w:val="pl-PL"/>
        </w:rPr>
        <w:t xml:space="preserve">w pozwoleniach </w:t>
      </w:r>
      <w:r>
        <w:rPr>
          <w:rFonts w:asciiTheme="majorHAnsi" w:hAnsiTheme="majorHAnsi" w:cs="Times New Roman"/>
          <w:sz w:val="22"/>
          <w:szCs w:val="22"/>
          <w:lang w:val="pl-PL"/>
        </w:rPr>
        <w:t>w</w:t>
      </w:r>
      <w:r w:rsidRPr="00412EEA">
        <w:rPr>
          <w:rFonts w:asciiTheme="majorHAnsi" w:hAnsiTheme="majorHAnsi" w:cs="Times New Roman"/>
          <w:sz w:val="22"/>
          <w:szCs w:val="22"/>
          <w:lang w:val="pl-PL"/>
        </w:rPr>
        <w:t>odnoprawnych, co</w:t>
      </w:r>
      <w:r w:rsidR="00452371">
        <w:rPr>
          <w:rFonts w:asciiTheme="majorHAnsi" w:hAnsiTheme="majorHAnsi" w:cs="Times New Roman"/>
          <w:sz w:val="22"/>
          <w:szCs w:val="22"/>
          <w:lang w:val="pl-PL"/>
        </w:rPr>
        <w:t> </w:t>
      </w:r>
      <w:r w:rsidRPr="00412EEA">
        <w:rPr>
          <w:rFonts w:asciiTheme="majorHAnsi" w:hAnsiTheme="majorHAnsi" w:cs="Times New Roman"/>
          <w:sz w:val="22"/>
          <w:szCs w:val="22"/>
          <w:lang w:val="pl-PL"/>
        </w:rPr>
        <w:t>powodowało niebezpieczeństwo eksploatacji ujęć</w:t>
      </w:r>
      <w:r>
        <w:rPr>
          <w:rFonts w:asciiTheme="majorHAnsi" w:hAnsiTheme="majorHAnsi" w:cs="Times New Roman"/>
          <w:sz w:val="22"/>
          <w:szCs w:val="22"/>
          <w:lang w:val="pl-PL"/>
        </w:rPr>
        <w:t xml:space="preserve"> </w:t>
      </w:r>
      <w:r w:rsidRPr="00412EEA">
        <w:rPr>
          <w:rFonts w:asciiTheme="majorHAnsi" w:hAnsiTheme="majorHAnsi" w:cs="Times New Roman"/>
          <w:sz w:val="22"/>
          <w:szCs w:val="22"/>
          <w:lang w:val="pl-PL"/>
        </w:rPr>
        <w:t>w sposób niekontrolowany i zwiększało ryzyko niedostatecznej ochrony zasobów i jakości</w:t>
      </w:r>
      <w:r>
        <w:rPr>
          <w:rFonts w:asciiTheme="majorHAnsi" w:hAnsiTheme="majorHAnsi" w:cs="Times New Roman"/>
          <w:sz w:val="22"/>
          <w:szCs w:val="22"/>
          <w:lang w:val="pl-PL"/>
        </w:rPr>
        <w:t xml:space="preserve"> </w:t>
      </w:r>
      <w:r w:rsidRPr="00412EEA">
        <w:rPr>
          <w:rFonts w:asciiTheme="majorHAnsi" w:hAnsiTheme="majorHAnsi" w:cs="Times New Roman"/>
          <w:sz w:val="22"/>
          <w:szCs w:val="22"/>
          <w:lang w:val="pl-PL"/>
        </w:rPr>
        <w:t>ujmowanych wód</w:t>
      </w:r>
      <w:r>
        <w:rPr>
          <w:rFonts w:asciiTheme="majorHAnsi" w:hAnsiTheme="majorHAnsi" w:cs="Times New Roman"/>
          <w:sz w:val="22"/>
          <w:szCs w:val="22"/>
          <w:lang w:val="pl-PL"/>
        </w:rPr>
        <w:t xml:space="preserve">”. </w:t>
      </w:r>
    </w:p>
    <w:p w14:paraId="1D1379FB" w14:textId="1D7277A3" w:rsidR="007D2DA1" w:rsidRDefault="007D2DA1" w:rsidP="006F3CC2">
      <w:pPr>
        <w:pStyle w:val="Default"/>
        <w:spacing w:after="134" w:line="264" w:lineRule="auto"/>
        <w:jc w:val="both"/>
        <w:rPr>
          <w:rFonts w:asciiTheme="majorHAnsi" w:hAnsiTheme="majorHAnsi" w:cs="Times New Roman"/>
          <w:sz w:val="22"/>
          <w:szCs w:val="22"/>
          <w:lang w:val="pl-PL"/>
        </w:rPr>
      </w:pPr>
      <w:r>
        <w:rPr>
          <w:rFonts w:asciiTheme="majorHAnsi" w:hAnsiTheme="majorHAnsi" w:cs="Times New Roman"/>
          <w:sz w:val="22"/>
          <w:szCs w:val="22"/>
          <w:lang w:val="pl-PL"/>
        </w:rPr>
        <w:t>Oprócz dużych ujęć wód, p</w:t>
      </w:r>
      <w:r w:rsidRPr="003C05B3">
        <w:rPr>
          <w:rFonts w:asciiTheme="majorHAnsi" w:hAnsiTheme="majorHAnsi" w:cs="Times New Roman"/>
          <w:sz w:val="22"/>
          <w:szCs w:val="22"/>
          <w:lang w:val="pl-PL"/>
        </w:rPr>
        <w:t xml:space="preserve">rzyczyną </w:t>
      </w:r>
      <w:r>
        <w:rPr>
          <w:rFonts w:asciiTheme="majorHAnsi" w:hAnsiTheme="majorHAnsi" w:cs="Times New Roman"/>
          <w:sz w:val="22"/>
          <w:szCs w:val="22"/>
          <w:lang w:val="pl-PL"/>
        </w:rPr>
        <w:t xml:space="preserve">obniżania się poziomu wód </w:t>
      </w:r>
      <w:r w:rsidRPr="003C05B3">
        <w:rPr>
          <w:rFonts w:asciiTheme="majorHAnsi" w:hAnsiTheme="majorHAnsi" w:cs="Times New Roman"/>
          <w:sz w:val="22"/>
          <w:szCs w:val="22"/>
          <w:lang w:val="pl-PL"/>
        </w:rPr>
        <w:t xml:space="preserve">są </w:t>
      </w:r>
      <w:r>
        <w:rPr>
          <w:rFonts w:asciiTheme="majorHAnsi" w:hAnsiTheme="majorHAnsi" w:cs="Times New Roman"/>
          <w:sz w:val="22"/>
          <w:szCs w:val="22"/>
          <w:lang w:val="pl-PL"/>
        </w:rPr>
        <w:t xml:space="preserve">też </w:t>
      </w:r>
      <w:r w:rsidRPr="003C05B3">
        <w:rPr>
          <w:rFonts w:asciiTheme="majorHAnsi" w:hAnsiTheme="majorHAnsi" w:cs="Times New Roman"/>
          <w:sz w:val="22"/>
          <w:szCs w:val="22"/>
          <w:lang w:val="pl-PL"/>
        </w:rPr>
        <w:t xml:space="preserve">pobory </w:t>
      </w:r>
      <w:r>
        <w:rPr>
          <w:rFonts w:asciiTheme="majorHAnsi" w:hAnsiTheme="majorHAnsi" w:cs="Times New Roman"/>
          <w:sz w:val="22"/>
          <w:szCs w:val="22"/>
          <w:lang w:val="pl-PL"/>
        </w:rPr>
        <w:t xml:space="preserve">wody </w:t>
      </w:r>
      <w:r w:rsidRPr="003C05B3">
        <w:rPr>
          <w:rFonts w:asciiTheme="majorHAnsi" w:hAnsiTheme="majorHAnsi" w:cs="Times New Roman"/>
          <w:sz w:val="22"/>
          <w:szCs w:val="22"/>
          <w:lang w:val="pl-PL"/>
        </w:rPr>
        <w:t>realiz</w:t>
      </w:r>
      <w:r>
        <w:rPr>
          <w:rFonts w:asciiTheme="majorHAnsi" w:hAnsiTheme="majorHAnsi" w:cs="Times New Roman"/>
          <w:sz w:val="22"/>
          <w:szCs w:val="22"/>
          <w:lang w:val="pl-PL"/>
        </w:rPr>
        <w:t xml:space="preserve">owane w ramach tzw. zwykłego korzystania z wód (zgodnie z zapisami </w:t>
      </w:r>
      <w:r w:rsidR="00AA09B7">
        <w:rPr>
          <w:rFonts w:asciiTheme="majorHAnsi" w:hAnsiTheme="majorHAnsi" w:cs="Times New Roman"/>
          <w:sz w:val="22"/>
          <w:szCs w:val="22"/>
          <w:lang w:val="pl-PL"/>
        </w:rPr>
        <w:t xml:space="preserve">ustawy </w:t>
      </w:r>
      <w:r w:rsidR="00AA09B7" w:rsidRPr="00AA09B7">
        <w:rPr>
          <w:rFonts w:asciiTheme="majorHAnsi" w:hAnsiTheme="majorHAnsi" w:cs="Times New Roman"/>
          <w:sz w:val="22"/>
          <w:szCs w:val="22"/>
          <w:lang w:val="pl-PL"/>
        </w:rPr>
        <w:t>z dnia 20 lipca 2017 r. – Prawo wodne</w:t>
      </w:r>
      <w:r>
        <w:rPr>
          <w:rFonts w:asciiTheme="majorHAnsi" w:hAnsiTheme="majorHAnsi" w:cs="Times New Roman"/>
          <w:sz w:val="22"/>
          <w:szCs w:val="22"/>
          <w:lang w:val="pl-PL"/>
        </w:rPr>
        <w:t xml:space="preserve"> w</w:t>
      </w:r>
      <w:r w:rsidRPr="003C05B3">
        <w:rPr>
          <w:rFonts w:asciiTheme="majorHAnsi" w:hAnsiTheme="majorHAnsi" w:cs="Times New Roman"/>
          <w:sz w:val="22"/>
          <w:szCs w:val="22"/>
          <w:lang w:val="pl-PL"/>
        </w:rPr>
        <w:t xml:space="preserve">łaścicielowi gruntu przysługuje prawo do zwykłego korzystania z wód stanowiących jego własność oraz z wód podziemnych </w:t>
      </w:r>
      <w:r>
        <w:rPr>
          <w:rFonts w:asciiTheme="majorHAnsi" w:hAnsiTheme="majorHAnsi" w:cs="Times New Roman"/>
          <w:sz w:val="22"/>
          <w:szCs w:val="22"/>
          <w:lang w:val="pl-PL"/>
        </w:rPr>
        <w:t>znajdujących się w jego gruncie</w:t>
      </w:r>
      <w:r w:rsidR="00D36C0C">
        <w:rPr>
          <w:rFonts w:asciiTheme="majorHAnsi" w:hAnsiTheme="majorHAnsi" w:cs="Times New Roman"/>
          <w:sz w:val="22"/>
          <w:szCs w:val="22"/>
          <w:lang w:val="pl-PL"/>
        </w:rPr>
        <w:t>; z</w:t>
      </w:r>
      <w:r w:rsidRPr="003C05B3">
        <w:rPr>
          <w:rFonts w:asciiTheme="majorHAnsi" w:hAnsiTheme="majorHAnsi" w:cs="Times New Roman"/>
          <w:sz w:val="22"/>
          <w:szCs w:val="22"/>
          <w:lang w:val="pl-PL"/>
        </w:rPr>
        <w:t>wykłe korzystanie z wód służy zaspokojeniu potrzeb własnego gospodarstwa domowego lu</w:t>
      </w:r>
      <w:r>
        <w:rPr>
          <w:rFonts w:asciiTheme="majorHAnsi" w:hAnsiTheme="majorHAnsi" w:cs="Times New Roman"/>
          <w:sz w:val="22"/>
          <w:szCs w:val="22"/>
          <w:lang w:val="pl-PL"/>
        </w:rPr>
        <w:t xml:space="preserve">b własnego gospodarstwa rolnego i obejmuje </w:t>
      </w:r>
      <w:r w:rsidRPr="003C05B3">
        <w:rPr>
          <w:rFonts w:asciiTheme="majorHAnsi" w:hAnsiTheme="majorHAnsi" w:cs="Times New Roman"/>
          <w:sz w:val="22"/>
          <w:szCs w:val="22"/>
          <w:lang w:val="pl-PL"/>
        </w:rPr>
        <w:t>pobór wód podziemnych lub wód powierzchniowych w ilości średniorocznie nieprzekraczającej 5</w:t>
      </w:r>
      <w:r w:rsidR="00023669">
        <w:rPr>
          <w:rFonts w:asciiTheme="majorHAnsi" w:hAnsiTheme="majorHAnsi" w:cs="Times New Roman"/>
          <w:sz w:val="22"/>
          <w:szCs w:val="22"/>
          <w:lang w:val="pl-PL"/>
        </w:rPr>
        <w:t> </w:t>
      </w:r>
      <w:r w:rsidRPr="003C05B3">
        <w:rPr>
          <w:rFonts w:asciiTheme="majorHAnsi" w:hAnsiTheme="majorHAnsi" w:cs="Times New Roman"/>
          <w:sz w:val="22"/>
          <w:szCs w:val="22"/>
          <w:lang w:val="pl-PL"/>
        </w:rPr>
        <w:t>m</w:t>
      </w:r>
      <w:r w:rsidRPr="003C05B3">
        <w:rPr>
          <w:rFonts w:asciiTheme="majorHAnsi" w:hAnsiTheme="majorHAnsi" w:cs="Times New Roman"/>
          <w:sz w:val="22"/>
          <w:szCs w:val="22"/>
          <w:vertAlign w:val="superscript"/>
          <w:lang w:val="pl-PL"/>
        </w:rPr>
        <w:t>3</w:t>
      </w:r>
      <w:r w:rsidRPr="003C05B3">
        <w:rPr>
          <w:rFonts w:asciiTheme="majorHAnsi" w:hAnsiTheme="majorHAnsi" w:cs="Times New Roman"/>
          <w:sz w:val="22"/>
          <w:szCs w:val="22"/>
          <w:lang w:val="pl-PL"/>
        </w:rPr>
        <w:t xml:space="preserve"> na dobę</w:t>
      </w:r>
      <w:r>
        <w:rPr>
          <w:rFonts w:asciiTheme="majorHAnsi" w:hAnsiTheme="majorHAnsi" w:cs="Times New Roman"/>
          <w:sz w:val="22"/>
          <w:szCs w:val="22"/>
          <w:lang w:val="pl-PL"/>
        </w:rPr>
        <w:t>).</w:t>
      </w:r>
      <w:r w:rsidRPr="003C05B3">
        <w:rPr>
          <w:rFonts w:asciiTheme="majorHAnsi" w:hAnsiTheme="majorHAnsi" w:cs="Times New Roman"/>
          <w:sz w:val="22"/>
          <w:szCs w:val="22"/>
          <w:lang w:val="pl-PL"/>
        </w:rPr>
        <w:t xml:space="preserve"> </w:t>
      </w:r>
      <w:r>
        <w:rPr>
          <w:rFonts w:asciiTheme="majorHAnsi" w:hAnsiTheme="majorHAnsi" w:cs="Times New Roman"/>
          <w:sz w:val="22"/>
          <w:szCs w:val="22"/>
          <w:lang w:val="pl-PL"/>
        </w:rPr>
        <w:t>P</w:t>
      </w:r>
      <w:r w:rsidRPr="003C05B3">
        <w:rPr>
          <w:rFonts w:asciiTheme="majorHAnsi" w:hAnsiTheme="majorHAnsi" w:cs="Times New Roman"/>
          <w:sz w:val="22"/>
          <w:szCs w:val="22"/>
          <w:lang w:val="pl-PL"/>
        </w:rPr>
        <w:t xml:space="preserve">roblemem jest brak danych o </w:t>
      </w:r>
      <w:r>
        <w:rPr>
          <w:rFonts w:asciiTheme="majorHAnsi" w:hAnsiTheme="majorHAnsi" w:cs="Times New Roman"/>
          <w:sz w:val="22"/>
          <w:szCs w:val="22"/>
          <w:lang w:val="pl-PL"/>
        </w:rPr>
        <w:t>ilości wody pobieranej w ramach zwykłego korzystania</w:t>
      </w:r>
      <w:r w:rsidRPr="003C05B3">
        <w:rPr>
          <w:rFonts w:asciiTheme="majorHAnsi" w:hAnsiTheme="majorHAnsi" w:cs="Times New Roman"/>
          <w:sz w:val="22"/>
          <w:szCs w:val="22"/>
          <w:lang w:val="pl-PL"/>
        </w:rPr>
        <w:t xml:space="preserve">, bo nie </w:t>
      </w:r>
      <w:r>
        <w:rPr>
          <w:rFonts w:asciiTheme="majorHAnsi" w:hAnsiTheme="majorHAnsi" w:cs="Times New Roman"/>
          <w:sz w:val="22"/>
          <w:szCs w:val="22"/>
          <w:lang w:val="pl-PL"/>
        </w:rPr>
        <w:t>jest ono</w:t>
      </w:r>
      <w:r w:rsidRPr="003C05B3">
        <w:rPr>
          <w:rFonts w:asciiTheme="majorHAnsi" w:hAnsiTheme="majorHAnsi" w:cs="Times New Roman"/>
          <w:sz w:val="22"/>
          <w:szCs w:val="22"/>
          <w:lang w:val="pl-PL"/>
        </w:rPr>
        <w:t xml:space="preserve"> w żaden sposób rejestrowane.</w:t>
      </w:r>
    </w:p>
    <w:p w14:paraId="39AFC78D" w14:textId="77777777" w:rsidR="00763B99" w:rsidRDefault="00763B99" w:rsidP="005B0C5D">
      <w:pPr>
        <w:pStyle w:val="Default"/>
        <w:spacing w:after="134" w:line="264" w:lineRule="auto"/>
        <w:rPr>
          <w:rFonts w:asciiTheme="majorHAnsi" w:hAnsiTheme="majorHAnsi" w:cs="Times New Roman"/>
          <w:sz w:val="22"/>
          <w:szCs w:val="22"/>
          <w:lang w:val="pl-PL"/>
        </w:rPr>
      </w:pPr>
    </w:p>
    <w:p w14:paraId="0F3B63EF" w14:textId="26BF2DC2" w:rsidR="007D2DA1" w:rsidRPr="005B0C5D" w:rsidRDefault="008E24B4" w:rsidP="005B0C5D">
      <w:pPr>
        <w:pStyle w:val="Default"/>
        <w:spacing w:after="134" w:line="264" w:lineRule="auto"/>
        <w:rPr>
          <w:rFonts w:asciiTheme="majorHAnsi" w:hAnsiTheme="majorHAnsi" w:cs="Times New Roman"/>
          <w:b/>
          <w:color w:val="3E762A" w:themeColor="accent1" w:themeShade="BF"/>
          <w:sz w:val="22"/>
          <w:szCs w:val="22"/>
          <w:lang w:val="pl-PL"/>
        </w:rPr>
      </w:pPr>
      <w:r w:rsidRPr="005B0C5D">
        <w:rPr>
          <w:rFonts w:asciiTheme="majorHAnsi" w:hAnsiTheme="majorHAnsi" w:cs="Times New Roman"/>
          <w:b/>
          <w:color w:val="3E762A" w:themeColor="accent1" w:themeShade="BF"/>
          <w:sz w:val="22"/>
          <w:szCs w:val="22"/>
          <w:lang w:val="pl-PL"/>
        </w:rPr>
        <w:t>Gatunki inwazyjne</w:t>
      </w:r>
    </w:p>
    <w:p w14:paraId="6400F612" w14:textId="166A980F" w:rsidR="00B22632" w:rsidRDefault="00BD37EF" w:rsidP="006F3CC2">
      <w:pPr>
        <w:pStyle w:val="Default"/>
        <w:spacing w:after="134" w:line="264" w:lineRule="auto"/>
        <w:jc w:val="both"/>
        <w:rPr>
          <w:rFonts w:asciiTheme="majorHAnsi" w:hAnsiTheme="majorHAnsi" w:cs="Times New Roman"/>
          <w:sz w:val="22"/>
          <w:szCs w:val="22"/>
          <w:lang w:val="pl-PL"/>
        </w:rPr>
      </w:pPr>
      <w:r>
        <w:rPr>
          <w:rFonts w:asciiTheme="majorHAnsi" w:hAnsiTheme="majorHAnsi" w:cs="Times New Roman"/>
          <w:sz w:val="22"/>
          <w:szCs w:val="22"/>
          <w:lang w:val="pl-PL"/>
        </w:rPr>
        <w:t xml:space="preserve">Rzeki i doliny rzeczne są jednymi z najbardziej podatnych na inwazje </w:t>
      </w:r>
      <w:r w:rsidR="00901F4E">
        <w:rPr>
          <w:rFonts w:asciiTheme="majorHAnsi" w:hAnsiTheme="majorHAnsi" w:cs="Times New Roman"/>
          <w:sz w:val="22"/>
          <w:szCs w:val="22"/>
          <w:lang w:val="pl-PL"/>
        </w:rPr>
        <w:t xml:space="preserve">gatunków </w:t>
      </w:r>
      <w:r>
        <w:rPr>
          <w:rFonts w:asciiTheme="majorHAnsi" w:hAnsiTheme="majorHAnsi" w:cs="Times New Roman"/>
          <w:sz w:val="22"/>
          <w:szCs w:val="22"/>
          <w:lang w:val="pl-PL"/>
        </w:rPr>
        <w:t xml:space="preserve">obcych typów ekosystemów. Rozprzestrzenianiu roślin wzdłuż brzegów sprzyja roznoszenie nasion przez wodę (np. klon jesionolistny, barszcz Sosnowskiego, </w:t>
      </w:r>
      <w:proofErr w:type="spellStart"/>
      <w:r>
        <w:rPr>
          <w:rFonts w:asciiTheme="majorHAnsi" w:hAnsiTheme="majorHAnsi" w:cs="Times New Roman"/>
          <w:sz w:val="22"/>
          <w:szCs w:val="22"/>
          <w:lang w:val="pl-PL"/>
        </w:rPr>
        <w:t>kolczurka</w:t>
      </w:r>
      <w:proofErr w:type="spellEnd"/>
      <w:r>
        <w:rPr>
          <w:rFonts w:asciiTheme="majorHAnsi" w:hAnsiTheme="majorHAnsi" w:cs="Times New Roman"/>
          <w:sz w:val="22"/>
          <w:szCs w:val="22"/>
          <w:lang w:val="pl-PL"/>
        </w:rPr>
        <w:t xml:space="preserve"> klapowana</w:t>
      </w:r>
      <w:r w:rsidR="00B22632">
        <w:rPr>
          <w:rFonts w:asciiTheme="majorHAnsi" w:hAnsiTheme="majorHAnsi" w:cs="Times New Roman"/>
          <w:sz w:val="22"/>
          <w:szCs w:val="22"/>
          <w:lang w:val="pl-PL"/>
        </w:rPr>
        <w:t>, szczaw omszony</w:t>
      </w:r>
      <w:r>
        <w:rPr>
          <w:rFonts w:asciiTheme="majorHAnsi" w:hAnsiTheme="majorHAnsi" w:cs="Times New Roman"/>
          <w:sz w:val="22"/>
          <w:szCs w:val="22"/>
          <w:lang w:val="pl-PL"/>
        </w:rPr>
        <w:t xml:space="preserve">). Ekspansji </w:t>
      </w:r>
      <w:r w:rsidR="00901F4E">
        <w:rPr>
          <w:rFonts w:asciiTheme="majorHAnsi" w:hAnsiTheme="majorHAnsi" w:cs="Times New Roman"/>
          <w:sz w:val="22"/>
          <w:szCs w:val="22"/>
          <w:lang w:val="pl-PL"/>
        </w:rPr>
        <w:t xml:space="preserve">wodnych gatunków </w:t>
      </w:r>
      <w:r>
        <w:rPr>
          <w:rFonts w:asciiTheme="majorHAnsi" w:hAnsiTheme="majorHAnsi" w:cs="Times New Roman"/>
          <w:sz w:val="22"/>
          <w:szCs w:val="22"/>
          <w:lang w:val="pl-PL"/>
        </w:rPr>
        <w:t>obcych sprzyja uproszczenie struktury i eutrofiz</w:t>
      </w:r>
      <w:r w:rsidR="00B22632">
        <w:rPr>
          <w:rFonts w:asciiTheme="majorHAnsi" w:hAnsiTheme="majorHAnsi" w:cs="Times New Roman"/>
          <w:sz w:val="22"/>
          <w:szCs w:val="22"/>
          <w:lang w:val="pl-PL"/>
        </w:rPr>
        <w:t xml:space="preserve">acja rzek (moczarka kanadyjska). </w:t>
      </w:r>
      <w:r w:rsidR="003C678D">
        <w:rPr>
          <w:rFonts w:asciiTheme="majorHAnsi" w:hAnsiTheme="majorHAnsi" w:cs="Times New Roman"/>
          <w:sz w:val="22"/>
          <w:szCs w:val="22"/>
          <w:lang w:val="pl-PL"/>
        </w:rPr>
        <w:t>O</w:t>
      </w:r>
      <w:r w:rsidR="00B22632">
        <w:rPr>
          <w:rFonts w:asciiTheme="majorHAnsi" w:hAnsiTheme="majorHAnsi" w:cs="Times New Roman"/>
          <w:sz w:val="22"/>
          <w:szCs w:val="22"/>
          <w:lang w:val="pl-PL"/>
        </w:rPr>
        <w:t xml:space="preserve">graniczenie zalewów i odcięcie dawnych terenów zalewowych wałami sprzyja ekspansji </w:t>
      </w:r>
      <w:r w:rsidR="003C678D">
        <w:rPr>
          <w:rFonts w:asciiTheme="majorHAnsi" w:hAnsiTheme="majorHAnsi" w:cs="Times New Roman"/>
          <w:sz w:val="22"/>
          <w:szCs w:val="22"/>
          <w:lang w:val="pl-PL"/>
        </w:rPr>
        <w:t xml:space="preserve">np. </w:t>
      </w:r>
      <w:r w:rsidR="00B22632">
        <w:rPr>
          <w:rFonts w:asciiTheme="majorHAnsi" w:hAnsiTheme="majorHAnsi" w:cs="Times New Roman"/>
          <w:sz w:val="22"/>
          <w:szCs w:val="22"/>
          <w:lang w:val="pl-PL"/>
        </w:rPr>
        <w:t>amerykańskich gatunków nawłoci (nawłoć późna i kanadyjska). Jako naturalne korytarze ekologiczne rzeki są te</w:t>
      </w:r>
      <w:r w:rsidR="003E2F9B">
        <w:rPr>
          <w:rFonts w:asciiTheme="majorHAnsi" w:hAnsiTheme="majorHAnsi" w:cs="Times New Roman"/>
          <w:sz w:val="22"/>
          <w:szCs w:val="22"/>
          <w:lang w:val="pl-PL"/>
        </w:rPr>
        <w:t>ż</w:t>
      </w:r>
      <w:r w:rsidR="00B22632">
        <w:rPr>
          <w:rFonts w:asciiTheme="majorHAnsi" w:hAnsiTheme="majorHAnsi" w:cs="Times New Roman"/>
          <w:sz w:val="22"/>
          <w:szCs w:val="22"/>
          <w:lang w:val="pl-PL"/>
        </w:rPr>
        <w:t xml:space="preserve"> szlakami rozprzestrzeniania inwazyjnych gatunków </w:t>
      </w:r>
      <w:r w:rsidR="00901F4E">
        <w:rPr>
          <w:rFonts w:asciiTheme="majorHAnsi" w:hAnsiTheme="majorHAnsi" w:cs="Times New Roman"/>
          <w:sz w:val="22"/>
          <w:szCs w:val="22"/>
          <w:lang w:val="pl-PL"/>
        </w:rPr>
        <w:t xml:space="preserve">obcych </w:t>
      </w:r>
      <w:r w:rsidR="00B22632">
        <w:rPr>
          <w:rFonts w:asciiTheme="majorHAnsi" w:hAnsiTheme="majorHAnsi" w:cs="Times New Roman"/>
          <w:sz w:val="22"/>
          <w:szCs w:val="22"/>
          <w:lang w:val="pl-PL"/>
        </w:rPr>
        <w:t xml:space="preserve">zwierząt, np. norki amerykańskiej, szopa pracza, jenota. </w:t>
      </w:r>
      <w:r w:rsidR="00B22CC8" w:rsidRPr="00C46F00">
        <w:rPr>
          <w:rFonts w:asciiTheme="majorHAnsi" w:hAnsiTheme="majorHAnsi" w:cs="Times New Roman"/>
          <w:sz w:val="22"/>
          <w:szCs w:val="22"/>
          <w:lang w:val="pl-PL"/>
        </w:rPr>
        <w:t xml:space="preserve">W ekspansji są również </w:t>
      </w:r>
      <w:r w:rsidR="00C04BFC" w:rsidRPr="00C46F00">
        <w:rPr>
          <w:rFonts w:asciiTheme="majorHAnsi" w:hAnsiTheme="majorHAnsi" w:cs="Times New Roman"/>
          <w:sz w:val="22"/>
          <w:szCs w:val="22"/>
          <w:lang w:val="pl-PL"/>
        </w:rPr>
        <w:t xml:space="preserve">inwazyjne </w:t>
      </w:r>
      <w:r w:rsidR="00417C23" w:rsidRPr="00C46F00">
        <w:rPr>
          <w:rFonts w:asciiTheme="majorHAnsi" w:hAnsiTheme="majorHAnsi" w:cs="Times New Roman"/>
          <w:sz w:val="22"/>
          <w:szCs w:val="22"/>
          <w:lang w:val="pl-PL"/>
        </w:rPr>
        <w:t xml:space="preserve">gatunki </w:t>
      </w:r>
      <w:r w:rsidR="00C04BFC" w:rsidRPr="00C46F00">
        <w:rPr>
          <w:rFonts w:asciiTheme="majorHAnsi" w:hAnsiTheme="majorHAnsi" w:cs="Times New Roman"/>
          <w:sz w:val="22"/>
          <w:szCs w:val="22"/>
          <w:lang w:val="pl-PL"/>
        </w:rPr>
        <w:t xml:space="preserve">obce </w:t>
      </w:r>
      <w:r w:rsidR="00B22CC8" w:rsidRPr="00C46F00">
        <w:rPr>
          <w:rFonts w:asciiTheme="majorHAnsi" w:hAnsiTheme="majorHAnsi" w:cs="Times New Roman"/>
          <w:sz w:val="22"/>
          <w:szCs w:val="22"/>
          <w:lang w:val="pl-PL"/>
        </w:rPr>
        <w:t>ryb (</w:t>
      </w:r>
      <w:r w:rsidR="00FA5AE4" w:rsidRPr="00C46F00">
        <w:rPr>
          <w:rFonts w:asciiTheme="majorHAnsi" w:hAnsiTheme="majorHAnsi" w:cs="Times New Roman"/>
          <w:sz w:val="22"/>
          <w:szCs w:val="22"/>
          <w:lang w:val="pl-PL"/>
        </w:rPr>
        <w:t>np.</w:t>
      </w:r>
      <w:r w:rsidR="005347DB" w:rsidRPr="00C46F00">
        <w:rPr>
          <w:rFonts w:asciiTheme="majorHAnsi" w:hAnsiTheme="majorHAnsi" w:cs="Times New Roman"/>
          <w:sz w:val="22"/>
          <w:szCs w:val="22"/>
          <w:lang w:val="pl-PL"/>
        </w:rPr>
        <w:t> </w:t>
      </w:r>
      <w:r w:rsidR="00FA5AE4" w:rsidRPr="00C46F00">
        <w:rPr>
          <w:rFonts w:asciiTheme="majorHAnsi" w:hAnsiTheme="majorHAnsi" w:cs="Times New Roman"/>
          <w:sz w:val="22"/>
          <w:szCs w:val="22"/>
          <w:lang w:val="pl-PL"/>
        </w:rPr>
        <w:t xml:space="preserve">sumik karłowaty, </w:t>
      </w:r>
      <w:proofErr w:type="spellStart"/>
      <w:r w:rsidR="00FA5AE4" w:rsidRPr="00C46F00">
        <w:rPr>
          <w:rFonts w:asciiTheme="majorHAnsi" w:hAnsiTheme="majorHAnsi" w:cs="Times New Roman"/>
          <w:sz w:val="22"/>
          <w:szCs w:val="22"/>
          <w:lang w:val="pl-PL"/>
        </w:rPr>
        <w:t>czebaczek</w:t>
      </w:r>
      <w:proofErr w:type="spellEnd"/>
      <w:r w:rsidR="00FA5AE4" w:rsidRPr="00C46F00">
        <w:rPr>
          <w:rFonts w:asciiTheme="majorHAnsi" w:hAnsiTheme="majorHAnsi" w:cs="Times New Roman"/>
          <w:sz w:val="22"/>
          <w:szCs w:val="22"/>
          <w:lang w:val="pl-PL"/>
        </w:rPr>
        <w:t xml:space="preserve"> amurski, </w:t>
      </w:r>
      <w:r w:rsidR="00763B99" w:rsidRPr="00C46F00">
        <w:rPr>
          <w:rFonts w:asciiTheme="majorHAnsi" w:hAnsiTheme="majorHAnsi" w:cs="Times New Roman"/>
          <w:sz w:val="22"/>
          <w:szCs w:val="22"/>
          <w:lang w:val="pl-PL"/>
        </w:rPr>
        <w:t>babka łysa, babka szczupła</w:t>
      </w:r>
      <w:r w:rsidR="00B22CC8" w:rsidRPr="00C46F00">
        <w:rPr>
          <w:rFonts w:asciiTheme="majorHAnsi" w:hAnsiTheme="majorHAnsi" w:cs="Times New Roman"/>
          <w:sz w:val="22"/>
          <w:szCs w:val="22"/>
          <w:lang w:val="pl-PL"/>
        </w:rPr>
        <w:t>), skorupiaków (</w:t>
      </w:r>
      <w:r w:rsidR="00763B99" w:rsidRPr="00C46F00">
        <w:rPr>
          <w:rFonts w:asciiTheme="majorHAnsi" w:hAnsiTheme="majorHAnsi" w:cs="Times New Roman"/>
          <w:sz w:val="22"/>
          <w:szCs w:val="22"/>
          <w:lang w:val="pl-PL"/>
        </w:rPr>
        <w:t xml:space="preserve">np. rak pręgowany, krab </w:t>
      </w:r>
      <w:proofErr w:type="spellStart"/>
      <w:r w:rsidR="00763B99" w:rsidRPr="00C46F00">
        <w:rPr>
          <w:rFonts w:asciiTheme="majorHAnsi" w:hAnsiTheme="majorHAnsi" w:cs="Times New Roman"/>
          <w:sz w:val="22"/>
          <w:szCs w:val="22"/>
          <w:lang w:val="pl-PL"/>
        </w:rPr>
        <w:t>wełnistoszczypcy</w:t>
      </w:r>
      <w:proofErr w:type="spellEnd"/>
      <w:r w:rsidR="00763B99" w:rsidRPr="00C46F00">
        <w:rPr>
          <w:rFonts w:asciiTheme="majorHAnsi" w:hAnsiTheme="majorHAnsi" w:cs="Times New Roman"/>
          <w:sz w:val="22"/>
          <w:szCs w:val="22"/>
          <w:lang w:val="pl-PL"/>
        </w:rPr>
        <w:t>) i żółwi</w:t>
      </w:r>
      <w:r w:rsidR="00C04BFC">
        <w:rPr>
          <w:rFonts w:asciiTheme="majorHAnsi" w:hAnsiTheme="majorHAnsi" w:cs="Times New Roman"/>
          <w:sz w:val="22"/>
          <w:szCs w:val="22"/>
          <w:lang w:val="pl-PL"/>
        </w:rPr>
        <w:t xml:space="preserve"> (żółw czerwonolicy, żółtolicy i żółtobrzuchy)</w:t>
      </w:r>
      <w:r w:rsidR="00B22CC8">
        <w:rPr>
          <w:rFonts w:asciiTheme="majorHAnsi" w:hAnsiTheme="majorHAnsi" w:cs="Times New Roman"/>
          <w:sz w:val="22"/>
          <w:szCs w:val="22"/>
          <w:lang w:val="pl-PL"/>
        </w:rPr>
        <w:t>.</w:t>
      </w:r>
      <w:r w:rsidR="00653E22">
        <w:rPr>
          <w:rFonts w:asciiTheme="majorHAnsi" w:hAnsiTheme="majorHAnsi" w:cs="Times New Roman"/>
          <w:sz w:val="22"/>
          <w:szCs w:val="22"/>
          <w:lang w:val="pl-PL"/>
        </w:rPr>
        <w:t xml:space="preserve"> </w:t>
      </w:r>
      <w:r w:rsidR="00763B99">
        <w:rPr>
          <w:rFonts w:asciiTheme="majorHAnsi" w:hAnsiTheme="majorHAnsi" w:cs="Times New Roman"/>
          <w:sz w:val="22"/>
          <w:szCs w:val="22"/>
          <w:lang w:val="pl-PL"/>
        </w:rPr>
        <w:t>Inwazyjne gatunki</w:t>
      </w:r>
      <w:r w:rsidR="00901F4E">
        <w:rPr>
          <w:rFonts w:asciiTheme="majorHAnsi" w:hAnsiTheme="majorHAnsi" w:cs="Times New Roman"/>
          <w:sz w:val="22"/>
          <w:szCs w:val="22"/>
          <w:lang w:val="pl-PL"/>
        </w:rPr>
        <w:t xml:space="preserve"> obce</w:t>
      </w:r>
      <w:r w:rsidR="00763B99">
        <w:rPr>
          <w:rFonts w:asciiTheme="majorHAnsi" w:hAnsiTheme="majorHAnsi" w:cs="Times New Roman"/>
          <w:sz w:val="22"/>
          <w:szCs w:val="22"/>
          <w:lang w:val="pl-PL"/>
        </w:rPr>
        <w:t xml:space="preserve"> ryb są szczególnie wytrzymałe na deficyty tlenu w</w:t>
      </w:r>
      <w:r w:rsidR="00023669">
        <w:rPr>
          <w:rFonts w:asciiTheme="majorHAnsi" w:hAnsiTheme="majorHAnsi" w:cs="Times New Roman"/>
          <w:sz w:val="22"/>
          <w:szCs w:val="22"/>
          <w:lang w:val="pl-PL"/>
        </w:rPr>
        <w:t> </w:t>
      </w:r>
      <w:r w:rsidR="00763B99">
        <w:rPr>
          <w:rFonts w:asciiTheme="majorHAnsi" w:hAnsiTheme="majorHAnsi" w:cs="Times New Roman"/>
          <w:sz w:val="22"/>
          <w:szCs w:val="22"/>
          <w:lang w:val="pl-PL"/>
        </w:rPr>
        <w:t>wodzie, w związku z</w:t>
      </w:r>
      <w:r w:rsidR="00653E22">
        <w:rPr>
          <w:rFonts w:asciiTheme="majorHAnsi" w:hAnsiTheme="majorHAnsi" w:cs="Times New Roman"/>
          <w:sz w:val="22"/>
          <w:szCs w:val="22"/>
          <w:lang w:val="pl-PL"/>
        </w:rPr>
        <w:t> </w:t>
      </w:r>
      <w:r w:rsidR="00763B99">
        <w:rPr>
          <w:rFonts w:asciiTheme="majorHAnsi" w:hAnsiTheme="majorHAnsi" w:cs="Times New Roman"/>
          <w:sz w:val="22"/>
          <w:szCs w:val="22"/>
          <w:lang w:val="pl-PL"/>
        </w:rPr>
        <w:t xml:space="preserve">czym sprzyja im eutrofizacja. </w:t>
      </w:r>
      <w:r w:rsidR="00B22632">
        <w:rPr>
          <w:rFonts w:asciiTheme="majorHAnsi" w:hAnsiTheme="majorHAnsi" w:cs="Times New Roman"/>
          <w:sz w:val="22"/>
          <w:szCs w:val="22"/>
          <w:lang w:val="pl-PL"/>
        </w:rPr>
        <w:t xml:space="preserve">Liczba </w:t>
      </w:r>
      <w:r w:rsidR="00901F4E">
        <w:rPr>
          <w:rFonts w:asciiTheme="majorHAnsi" w:hAnsiTheme="majorHAnsi" w:cs="Times New Roman"/>
          <w:sz w:val="22"/>
          <w:szCs w:val="22"/>
          <w:lang w:val="pl-PL"/>
        </w:rPr>
        <w:t xml:space="preserve">inwazyjnych </w:t>
      </w:r>
      <w:r w:rsidR="00B22632">
        <w:rPr>
          <w:rFonts w:asciiTheme="majorHAnsi" w:hAnsiTheme="majorHAnsi" w:cs="Times New Roman"/>
          <w:sz w:val="22"/>
          <w:szCs w:val="22"/>
          <w:lang w:val="pl-PL"/>
        </w:rPr>
        <w:t xml:space="preserve">gatunków </w:t>
      </w:r>
      <w:r w:rsidR="00901F4E">
        <w:rPr>
          <w:rFonts w:asciiTheme="majorHAnsi" w:hAnsiTheme="majorHAnsi" w:cs="Times New Roman"/>
          <w:sz w:val="22"/>
          <w:szCs w:val="22"/>
          <w:lang w:val="pl-PL"/>
        </w:rPr>
        <w:t xml:space="preserve">obcych </w:t>
      </w:r>
      <w:r w:rsidR="00B22632">
        <w:rPr>
          <w:rFonts w:asciiTheme="majorHAnsi" w:hAnsiTheme="majorHAnsi" w:cs="Times New Roman"/>
          <w:sz w:val="22"/>
          <w:szCs w:val="22"/>
          <w:lang w:val="pl-PL"/>
        </w:rPr>
        <w:t xml:space="preserve">oraz tempo ich ekspansji rośnie </w:t>
      </w:r>
      <w:r w:rsidR="00763B99">
        <w:rPr>
          <w:rFonts w:asciiTheme="majorHAnsi" w:hAnsiTheme="majorHAnsi" w:cs="Times New Roman"/>
          <w:sz w:val="22"/>
          <w:szCs w:val="22"/>
          <w:lang w:val="pl-PL"/>
        </w:rPr>
        <w:t xml:space="preserve">też </w:t>
      </w:r>
      <w:r w:rsidR="00B22632">
        <w:rPr>
          <w:rFonts w:asciiTheme="majorHAnsi" w:hAnsiTheme="majorHAnsi" w:cs="Times New Roman"/>
          <w:sz w:val="22"/>
          <w:szCs w:val="22"/>
          <w:lang w:val="pl-PL"/>
        </w:rPr>
        <w:t xml:space="preserve">wraz z ociepleniem klimatu i pokonywaniem przez gatunki kolejnych barier biogeograficznych. Doświadczenia wskazują, że trudno jest ograniczać ich ekspansję przez eliminację gatunków ze środowiska. Bardziej perspektywiczne wydaje się </w:t>
      </w:r>
      <w:r w:rsidR="003C678D">
        <w:rPr>
          <w:rFonts w:asciiTheme="majorHAnsi" w:hAnsiTheme="majorHAnsi" w:cs="Times New Roman"/>
          <w:sz w:val="22"/>
          <w:szCs w:val="22"/>
          <w:lang w:val="pl-PL"/>
        </w:rPr>
        <w:t xml:space="preserve">poprawianie naturalnej odporności ekosystemów (zmniejszanie </w:t>
      </w:r>
      <w:proofErr w:type="spellStart"/>
      <w:r w:rsidR="003C678D">
        <w:rPr>
          <w:rFonts w:asciiTheme="majorHAnsi" w:hAnsiTheme="majorHAnsi" w:cs="Times New Roman"/>
          <w:sz w:val="22"/>
          <w:szCs w:val="22"/>
          <w:lang w:val="pl-PL"/>
        </w:rPr>
        <w:t>trofii</w:t>
      </w:r>
      <w:proofErr w:type="spellEnd"/>
      <w:r w:rsidR="003C678D">
        <w:rPr>
          <w:rFonts w:asciiTheme="majorHAnsi" w:hAnsiTheme="majorHAnsi" w:cs="Times New Roman"/>
          <w:sz w:val="22"/>
          <w:szCs w:val="22"/>
          <w:lang w:val="pl-PL"/>
        </w:rPr>
        <w:t>, odtwarzanie zróżnicowania siedliskowego rzek, przywracanie dynamiki zalewów).</w:t>
      </w:r>
    </w:p>
    <w:p w14:paraId="1CE19054" w14:textId="77777777" w:rsidR="00BD37EF" w:rsidRPr="00C715E5" w:rsidRDefault="00BD37EF" w:rsidP="006F3CC2">
      <w:pPr>
        <w:pStyle w:val="Default"/>
        <w:spacing w:after="134" w:line="264" w:lineRule="auto"/>
        <w:jc w:val="both"/>
        <w:rPr>
          <w:rFonts w:asciiTheme="majorHAnsi" w:hAnsiTheme="majorHAnsi" w:cs="Times New Roman"/>
          <w:sz w:val="22"/>
          <w:szCs w:val="22"/>
          <w:lang w:val="pl-PL"/>
        </w:rPr>
      </w:pPr>
    </w:p>
    <w:p w14:paraId="5B021F64" w14:textId="635A8539" w:rsidR="007D2DA1" w:rsidRPr="005B0C5D" w:rsidRDefault="003C678D" w:rsidP="006F3CC2">
      <w:pPr>
        <w:jc w:val="both"/>
        <w:rPr>
          <w:rFonts w:asciiTheme="majorHAnsi" w:hAnsiTheme="majorHAnsi" w:cs="Times New Roman"/>
          <w:b/>
          <w:color w:val="3E762A" w:themeColor="accent1" w:themeShade="BF"/>
          <w:sz w:val="22"/>
          <w:szCs w:val="22"/>
          <w:lang w:val="pl-PL"/>
        </w:rPr>
      </w:pPr>
      <w:r>
        <w:rPr>
          <w:rFonts w:asciiTheme="majorHAnsi" w:hAnsiTheme="majorHAnsi" w:cs="Times New Roman"/>
          <w:b/>
          <w:color w:val="3E762A" w:themeColor="accent1" w:themeShade="BF"/>
          <w:sz w:val="22"/>
          <w:szCs w:val="22"/>
          <w:lang w:val="pl-PL"/>
        </w:rPr>
        <w:t>Zabudowa</w:t>
      </w:r>
    </w:p>
    <w:p w14:paraId="7B7B31E4" w14:textId="45AE43B4" w:rsidR="007D2DA1" w:rsidRPr="00831F91" w:rsidRDefault="007D2DA1" w:rsidP="006F3CC2">
      <w:pPr>
        <w:pStyle w:val="Default"/>
        <w:spacing w:after="134" w:line="264" w:lineRule="auto"/>
        <w:jc w:val="both"/>
        <w:rPr>
          <w:rFonts w:asciiTheme="majorHAnsi" w:hAnsiTheme="majorHAnsi" w:cs="Times New Roman"/>
          <w:color w:val="auto"/>
          <w:sz w:val="22"/>
          <w:szCs w:val="22"/>
          <w:lang w:val="pl-PL"/>
        </w:rPr>
      </w:pPr>
      <w:r>
        <w:rPr>
          <w:rFonts w:asciiTheme="majorHAnsi" w:hAnsiTheme="majorHAnsi" w:cs="Times New Roman"/>
          <w:color w:val="auto"/>
          <w:sz w:val="22"/>
          <w:szCs w:val="22"/>
          <w:lang w:val="pl-PL"/>
        </w:rPr>
        <w:t xml:space="preserve">Jednym z zasobów mokradeł wykorzystywanym gospodarczo jest zajmowana przez nie przestrzeń. Mokradła ulegają zniszczeniu, jeśli ta przestrzeń przeznaczana jest na cele budowy różnych obiektów, w tym </w:t>
      </w:r>
      <w:r w:rsidR="00B918BB">
        <w:rPr>
          <w:rFonts w:asciiTheme="majorHAnsi" w:hAnsiTheme="majorHAnsi" w:cs="Times New Roman"/>
          <w:color w:val="auto"/>
          <w:sz w:val="22"/>
          <w:szCs w:val="22"/>
          <w:lang w:val="pl-PL"/>
        </w:rPr>
        <w:t>inwestycji liniowych</w:t>
      </w:r>
      <w:r>
        <w:rPr>
          <w:rFonts w:asciiTheme="majorHAnsi" w:hAnsiTheme="majorHAnsi" w:cs="Times New Roman"/>
          <w:color w:val="auto"/>
          <w:sz w:val="22"/>
          <w:szCs w:val="22"/>
          <w:lang w:val="pl-PL"/>
        </w:rPr>
        <w:t>, oraz różnego rodzaju zabudowy (mieszkalnej, przemysłowej). Pogodzenie innych funkcji mokradeł z funkcją zabudowy jest trudne</w:t>
      </w:r>
      <w:r w:rsidR="002C5A0D">
        <w:rPr>
          <w:rFonts w:asciiTheme="majorHAnsi" w:hAnsiTheme="majorHAnsi" w:cs="Times New Roman"/>
          <w:color w:val="auto"/>
          <w:sz w:val="22"/>
          <w:szCs w:val="22"/>
          <w:lang w:val="pl-PL"/>
        </w:rPr>
        <w:t>. Z</w:t>
      </w:r>
      <w:r>
        <w:rPr>
          <w:rFonts w:asciiTheme="majorHAnsi" w:hAnsiTheme="majorHAnsi" w:cs="Times New Roman"/>
          <w:color w:val="auto"/>
          <w:sz w:val="22"/>
          <w:szCs w:val="22"/>
          <w:lang w:val="pl-PL"/>
        </w:rPr>
        <w:t>abudowa na terenach zalewowych</w:t>
      </w:r>
      <w:r w:rsidR="008C4567">
        <w:rPr>
          <w:rFonts w:asciiTheme="majorHAnsi" w:hAnsiTheme="majorHAnsi" w:cs="Times New Roman"/>
          <w:color w:val="auto"/>
          <w:sz w:val="22"/>
          <w:szCs w:val="22"/>
          <w:lang w:val="pl-PL"/>
        </w:rPr>
        <w:t xml:space="preserve"> </w:t>
      </w:r>
      <w:r>
        <w:rPr>
          <w:rFonts w:asciiTheme="majorHAnsi" w:hAnsiTheme="majorHAnsi" w:cs="Times New Roman"/>
          <w:color w:val="auto"/>
          <w:sz w:val="22"/>
          <w:szCs w:val="22"/>
          <w:lang w:val="pl-PL"/>
        </w:rPr>
        <w:t>rzek</w:t>
      </w:r>
      <w:r w:rsidR="008C4567">
        <w:rPr>
          <w:rFonts w:asciiTheme="majorHAnsi" w:hAnsiTheme="majorHAnsi" w:cs="Times New Roman"/>
          <w:color w:val="auto"/>
          <w:sz w:val="22"/>
          <w:szCs w:val="22"/>
          <w:lang w:val="pl-PL"/>
        </w:rPr>
        <w:t xml:space="preserve">, w tym zabudowa rolnicza, </w:t>
      </w:r>
      <w:r>
        <w:rPr>
          <w:rFonts w:asciiTheme="majorHAnsi" w:hAnsiTheme="majorHAnsi" w:cs="Times New Roman"/>
          <w:color w:val="auto"/>
          <w:sz w:val="22"/>
          <w:szCs w:val="22"/>
          <w:lang w:val="pl-PL"/>
        </w:rPr>
        <w:t>pociąga za sobą odgradzanie rzeki od jej terenów zalewowych lub regulację jej koryta, co skutkuje degradacją ekosystemu rzecznego i</w:t>
      </w:r>
      <w:r w:rsidR="00023669">
        <w:rPr>
          <w:rFonts w:asciiTheme="majorHAnsi" w:hAnsiTheme="majorHAnsi" w:cs="Times New Roman"/>
          <w:color w:val="auto"/>
          <w:sz w:val="22"/>
          <w:szCs w:val="22"/>
          <w:lang w:val="pl-PL"/>
        </w:rPr>
        <w:t> </w:t>
      </w:r>
      <w:r>
        <w:rPr>
          <w:rFonts w:asciiTheme="majorHAnsi" w:hAnsiTheme="majorHAnsi" w:cs="Times New Roman"/>
          <w:color w:val="auto"/>
          <w:sz w:val="22"/>
          <w:szCs w:val="22"/>
          <w:lang w:val="pl-PL"/>
        </w:rPr>
        <w:t>pozbawieniem go większości usług ekosystemowych.</w:t>
      </w:r>
      <w:r w:rsidR="008C4567">
        <w:rPr>
          <w:rFonts w:asciiTheme="majorHAnsi" w:hAnsiTheme="majorHAnsi" w:cs="Times New Roman"/>
          <w:color w:val="auto"/>
          <w:sz w:val="22"/>
          <w:szCs w:val="22"/>
          <w:lang w:val="pl-PL"/>
        </w:rPr>
        <w:t xml:space="preserve"> </w:t>
      </w:r>
      <w:r w:rsidR="00044711">
        <w:rPr>
          <w:rFonts w:asciiTheme="majorHAnsi" w:hAnsiTheme="majorHAnsi" w:cs="Times New Roman"/>
          <w:color w:val="auto"/>
          <w:sz w:val="22"/>
          <w:szCs w:val="22"/>
          <w:lang w:val="pl-PL"/>
        </w:rPr>
        <w:t xml:space="preserve">Niekontrolowana lub źle prowadzona gospodarka przestrzenna prowadzi też do </w:t>
      </w:r>
      <w:r w:rsidR="00044711" w:rsidRPr="00044711">
        <w:rPr>
          <w:rFonts w:asciiTheme="majorHAnsi" w:hAnsiTheme="majorHAnsi" w:cs="Times New Roman"/>
          <w:color w:val="auto"/>
          <w:sz w:val="22"/>
          <w:szCs w:val="22"/>
          <w:lang w:val="pl-PL"/>
        </w:rPr>
        <w:t>zanieczyszczenia światłem</w:t>
      </w:r>
      <w:r w:rsidR="00044711">
        <w:rPr>
          <w:rFonts w:asciiTheme="majorHAnsi" w:hAnsiTheme="majorHAnsi" w:cs="Times New Roman"/>
          <w:color w:val="auto"/>
          <w:sz w:val="22"/>
          <w:szCs w:val="22"/>
          <w:lang w:val="pl-PL"/>
        </w:rPr>
        <w:t xml:space="preserve"> i</w:t>
      </w:r>
      <w:r w:rsidR="00044711" w:rsidRPr="00044711">
        <w:rPr>
          <w:rFonts w:asciiTheme="majorHAnsi" w:hAnsiTheme="majorHAnsi" w:cs="Times New Roman"/>
          <w:color w:val="auto"/>
          <w:sz w:val="22"/>
          <w:szCs w:val="22"/>
          <w:lang w:val="pl-PL"/>
        </w:rPr>
        <w:t xml:space="preserve"> hałas</w:t>
      </w:r>
      <w:r w:rsidR="00044711">
        <w:rPr>
          <w:rFonts w:asciiTheme="majorHAnsi" w:hAnsiTheme="majorHAnsi" w:cs="Times New Roman"/>
          <w:color w:val="auto"/>
          <w:sz w:val="22"/>
          <w:szCs w:val="22"/>
          <w:lang w:val="pl-PL"/>
        </w:rPr>
        <w:t>em</w:t>
      </w:r>
      <w:r w:rsidR="00044711" w:rsidRPr="00044711">
        <w:rPr>
          <w:rFonts w:asciiTheme="majorHAnsi" w:hAnsiTheme="majorHAnsi" w:cs="Times New Roman"/>
          <w:color w:val="auto"/>
          <w:sz w:val="22"/>
          <w:szCs w:val="22"/>
          <w:lang w:val="pl-PL"/>
        </w:rPr>
        <w:t xml:space="preserve"> </w:t>
      </w:r>
      <w:r w:rsidR="00044711">
        <w:rPr>
          <w:rFonts w:asciiTheme="majorHAnsi" w:hAnsiTheme="majorHAnsi" w:cs="Times New Roman"/>
          <w:color w:val="auto"/>
          <w:sz w:val="22"/>
          <w:szCs w:val="22"/>
          <w:lang w:val="pl-PL"/>
        </w:rPr>
        <w:t>oraz do</w:t>
      </w:r>
      <w:r w:rsidR="00044711" w:rsidRPr="00044711">
        <w:rPr>
          <w:rFonts w:asciiTheme="majorHAnsi" w:hAnsiTheme="majorHAnsi" w:cs="Times New Roman"/>
          <w:color w:val="auto"/>
          <w:sz w:val="22"/>
          <w:szCs w:val="22"/>
          <w:lang w:val="pl-PL"/>
        </w:rPr>
        <w:t xml:space="preserve"> przerywania korytarzy ekologicznych</w:t>
      </w:r>
      <w:r w:rsidR="00044711">
        <w:rPr>
          <w:rFonts w:asciiTheme="majorHAnsi" w:hAnsiTheme="majorHAnsi" w:cs="Times New Roman"/>
          <w:color w:val="auto"/>
          <w:sz w:val="22"/>
          <w:szCs w:val="22"/>
          <w:lang w:val="pl-PL"/>
        </w:rPr>
        <w:t>.</w:t>
      </w:r>
    </w:p>
    <w:p w14:paraId="1BF1D412" w14:textId="77777777" w:rsidR="007D2DA1" w:rsidRDefault="007D2DA1" w:rsidP="007D2DA1">
      <w:pPr>
        <w:rPr>
          <w:rFonts w:asciiTheme="majorHAnsi" w:hAnsiTheme="majorHAnsi" w:cs="Times New Roman"/>
          <w:sz w:val="22"/>
          <w:szCs w:val="22"/>
          <w:lang w:val="pl-PL"/>
        </w:rPr>
      </w:pPr>
    </w:p>
    <w:p w14:paraId="5D63833F" w14:textId="48ADC895" w:rsidR="00856C36" w:rsidRPr="005B0C5D" w:rsidRDefault="00856C36" w:rsidP="00FF3FE0">
      <w:pPr>
        <w:pStyle w:val="Nagwek3"/>
        <w:numPr>
          <w:ilvl w:val="2"/>
          <w:numId w:val="2"/>
        </w:numPr>
        <w:rPr>
          <w:color w:val="3E762A" w:themeColor="accent1" w:themeShade="BF"/>
        </w:rPr>
      </w:pPr>
      <w:bookmarkStart w:id="29" w:name="_Toc216439801"/>
      <w:proofErr w:type="spellStart"/>
      <w:r w:rsidRPr="005B0C5D">
        <w:rPr>
          <w:color w:val="3E762A" w:themeColor="accent1" w:themeShade="BF"/>
        </w:rPr>
        <w:t>Jeziora</w:t>
      </w:r>
      <w:bookmarkEnd w:id="29"/>
      <w:proofErr w:type="spellEnd"/>
    </w:p>
    <w:p w14:paraId="2942C443" w14:textId="77777777" w:rsidR="00856C36" w:rsidRPr="005B0C5D" w:rsidRDefault="00856C36" w:rsidP="00DB21C1">
      <w:pPr>
        <w:rPr>
          <w:sz w:val="22"/>
          <w:szCs w:val="22"/>
          <w:lang w:val="pl-PL"/>
        </w:rPr>
      </w:pPr>
    </w:p>
    <w:p w14:paraId="689B64AD" w14:textId="5553037A" w:rsidR="001252DE" w:rsidRPr="005B0C5D" w:rsidRDefault="001252DE" w:rsidP="006F3CC2">
      <w:pPr>
        <w:jc w:val="both"/>
        <w:rPr>
          <w:sz w:val="22"/>
          <w:szCs w:val="22"/>
          <w:lang w:val="pl-PL"/>
        </w:rPr>
      </w:pPr>
      <w:r w:rsidRPr="005B0C5D">
        <w:rPr>
          <w:sz w:val="22"/>
          <w:szCs w:val="22"/>
          <w:lang w:val="pl-PL"/>
        </w:rPr>
        <w:t xml:space="preserve">Analiza presji przedstawiona w </w:t>
      </w:r>
      <w:r w:rsidRPr="005B0C5D">
        <w:rPr>
          <w:b/>
          <w:sz w:val="22"/>
          <w:szCs w:val="22"/>
          <w:lang w:val="pl-PL"/>
        </w:rPr>
        <w:t>tabeli 2.2.3</w:t>
      </w:r>
      <w:r w:rsidRPr="005B0C5D">
        <w:rPr>
          <w:sz w:val="22"/>
          <w:szCs w:val="22"/>
          <w:lang w:val="pl-PL"/>
        </w:rPr>
        <w:t xml:space="preserve"> dotyczy zbiorników wodnych naturalnego pochodzenia</w:t>
      </w:r>
      <w:r w:rsidR="00AF4EF7">
        <w:rPr>
          <w:sz w:val="22"/>
          <w:szCs w:val="22"/>
          <w:lang w:val="pl-PL"/>
        </w:rPr>
        <w:t>.</w:t>
      </w:r>
      <w:r w:rsidRPr="005B0C5D">
        <w:rPr>
          <w:sz w:val="22"/>
          <w:szCs w:val="22"/>
          <w:lang w:val="pl-PL"/>
        </w:rPr>
        <w:t xml:space="preserve"> </w:t>
      </w:r>
      <w:r w:rsidR="00AF4EF7">
        <w:rPr>
          <w:sz w:val="22"/>
          <w:szCs w:val="22"/>
          <w:lang w:val="pl-PL"/>
        </w:rPr>
        <w:t>Z</w:t>
      </w:r>
      <w:r w:rsidRPr="005B0C5D">
        <w:rPr>
          <w:sz w:val="22"/>
          <w:szCs w:val="22"/>
          <w:lang w:val="pl-PL"/>
        </w:rPr>
        <w:t xml:space="preserve">biorniki zaporowe na rzekach i stawy rybne pominięto lub uwzględniono w innych miejscach Strategii jako sposoby </w:t>
      </w:r>
      <w:r w:rsidR="00AF4EF7" w:rsidRPr="005B0C5D">
        <w:rPr>
          <w:sz w:val="22"/>
          <w:szCs w:val="22"/>
          <w:lang w:val="pl-PL"/>
        </w:rPr>
        <w:t>użytkowani</w:t>
      </w:r>
      <w:r w:rsidR="00AF4EF7">
        <w:rPr>
          <w:sz w:val="22"/>
          <w:szCs w:val="22"/>
          <w:lang w:val="pl-PL"/>
        </w:rPr>
        <w:t>a</w:t>
      </w:r>
      <w:r w:rsidR="00AF4EF7" w:rsidRPr="005B0C5D">
        <w:rPr>
          <w:sz w:val="22"/>
          <w:szCs w:val="22"/>
          <w:lang w:val="pl-PL"/>
        </w:rPr>
        <w:t xml:space="preserve"> </w:t>
      </w:r>
      <w:r w:rsidRPr="005B0C5D">
        <w:rPr>
          <w:sz w:val="22"/>
          <w:szCs w:val="22"/>
          <w:lang w:val="pl-PL"/>
        </w:rPr>
        <w:t xml:space="preserve">innych ekosystemów. </w:t>
      </w:r>
      <w:r w:rsidR="00E136CB">
        <w:rPr>
          <w:sz w:val="22"/>
          <w:szCs w:val="22"/>
          <w:lang w:val="pl-PL"/>
        </w:rPr>
        <w:t>Najsilniejszą i najbardziej powszechn</w:t>
      </w:r>
      <w:r w:rsidR="00587EEE">
        <w:rPr>
          <w:sz w:val="22"/>
          <w:szCs w:val="22"/>
          <w:lang w:val="pl-PL"/>
        </w:rPr>
        <w:t>ą</w:t>
      </w:r>
      <w:r w:rsidR="00E136CB">
        <w:rPr>
          <w:sz w:val="22"/>
          <w:szCs w:val="22"/>
          <w:lang w:val="pl-PL"/>
        </w:rPr>
        <w:t xml:space="preserve"> obecnie presj</w:t>
      </w:r>
      <w:r w:rsidR="00AF4EF7">
        <w:rPr>
          <w:sz w:val="22"/>
          <w:szCs w:val="22"/>
          <w:lang w:val="pl-PL"/>
        </w:rPr>
        <w:t>ą</w:t>
      </w:r>
      <w:r w:rsidR="00E136CB">
        <w:rPr>
          <w:sz w:val="22"/>
          <w:szCs w:val="22"/>
          <w:lang w:val="pl-PL"/>
        </w:rPr>
        <w:t xml:space="preserve"> na jeziora jest eutrofizacja.</w:t>
      </w:r>
    </w:p>
    <w:p w14:paraId="2C722687" w14:textId="77777777" w:rsidR="001252DE" w:rsidRDefault="001252DE" w:rsidP="00DB21C1">
      <w:pPr>
        <w:rPr>
          <w:sz w:val="22"/>
          <w:szCs w:val="22"/>
          <w:lang w:val="pl-PL"/>
        </w:rPr>
      </w:pPr>
    </w:p>
    <w:p w14:paraId="5EB31979" w14:textId="508A9287" w:rsidR="00AF4EF7" w:rsidRDefault="00AF4EF7">
      <w:pPr>
        <w:rPr>
          <w:sz w:val="22"/>
          <w:szCs w:val="22"/>
          <w:lang w:val="pl-PL"/>
        </w:rPr>
        <w:sectPr w:rsidR="00AF4EF7" w:rsidSect="008B42F9">
          <w:headerReference w:type="default" r:id="rId44"/>
          <w:pgSz w:w="11906" w:h="16838"/>
          <w:pgMar w:top="1418" w:right="1418" w:bottom="1418" w:left="1985" w:header="0" w:footer="709" w:gutter="0"/>
          <w:cols w:space="708"/>
          <w:docGrid w:linePitch="360"/>
        </w:sectPr>
      </w:pPr>
    </w:p>
    <w:p w14:paraId="6FB26423" w14:textId="66DFE288" w:rsidR="001252DE" w:rsidRDefault="001252DE" w:rsidP="001252DE">
      <w:pPr>
        <w:rPr>
          <w:sz w:val="22"/>
          <w:szCs w:val="22"/>
          <w:lang w:val="pl-PL"/>
        </w:rPr>
      </w:pPr>
      <w:r>
        <w:rPr>
          <w:b/>
          <w:sz w:val="22"/>
          <w:szCs w:val="22"/>
          <w:lang w:val="pl-PL"/>
        </w:rPr>
        <w:lastRenderedPageBreak/>
        <w:t xml:space="preserve">Tabela 2.2.3. </w:t>
      </w:r>
      <w:r w:rsidRPr="0093385A">
        <w:rPr>
          <w:sz w:val="22"/>
          <w:szCs w:val="22"/>
          <w:lang w:val="pl-PL"/>
        </w:rPr>
        <w:t>Analiz</w:t>
      </w:r>
      <w:r>
        <w:rPr>
          <w:sz w:val="22"/>
          <w:szCs w:val="22"/>
          <w:lang w:val="pl-PL"/>
        </w:rPr>
        <w:t xml:space="preserve">a </w:t>
      </w:r>
      <w:r w:rsidRPr="0093385A">
        <w:rPr>
          <w:sz w:val="22"/>
          <w:szCs w:val="22"/>
          <w:lang w:val="pl-PL"/>
        </w:rPr>
        <w:t xml:space="preserve">presji dla </w:t>
      </w:r>
      <w:r w:rsidR="00763B99">
        <w:rPr>
          <w:sz w:val="22"/>
          <w:szCs w:val="22"/>
          <w:lang w:val="pl-PL"/>
        </w:rPr>
        <w:t>jezior</w:t>
      </w:r>
      <w:r>
        <w:rPr>
          <w:sz w:val="22"/>
          <w:szCs w:val="22"/>
          <w:lang w:val="pl-PL"/>
        </w:rPr>
        <w:t xml:space="preserve">. </w:t>
      </w:r>
    </w:p>
    <w:tbl>
      <w:tblPr>
        <w:tblStyle w:val="Tabela-Siatka"/>
        <w:tblW w:w="5000" w:type="pct"/>
        <w:tblLook w:val="04A0" w:firstRow="1" w:lastRow="0" w:firstColumn="1" w:lastColumn="0" w:noHBand="0" w:noVBand="1"/>
      </w:tblPr>
      <w:tblGrid>
        <w:gridCol w:w="2099"/>
        <w:gridCol w:w="2009"/>
        <w:gridCol w:w="2267"/>
        <w:gridCol w:w="3260"/>
        <w:gridCol w:w="4357"/>
      </w:tblGrid>
      <w:tr w:rsidR="00DB21C1" w:rsidRPr="00510AE8" w14:paraId="7473BCEA" w14:textId="77777777" w:rsidTr="23CCD8AE">
        <w:tc>
          <w:tcPr>
            <w:tcW w:w="5000" w:type="pct"/>
            <w:gridSpan w:val="5"/>
            <w:shd w:val="clear" w:color="auto" w:fill="BADB7D" w:themeFill="accent2" w:themeFillTint="99"/>
            <w:vAlign w:val="center"/>
          </w:tcPr>
          <w:p w14:paraId="7BEDFF9A" w14:textId="77777777" w:rsidR="00DB21C1" w:rsidRPr="00510AE8" w:rsidRDefault="00DB21C1" w:rsidP="001E5D8B">
            <w:pPr>
              <w:pStyle w:val="Default"/>
              <w:spacing w:after="120"/>
              <w:jc w:val="center"/>
              <w:rPr>
                <w:rFonts w:asciiTheme="majorHAnsi" w:hAnsiTheme="majorHAnsi" w:cs="Times New Roman"/>
                <w:b/>
                <w:sz w:val="20"/>
                <w:szCs w:val="22"/>
                <w:lang w:val="pl-PL"/>
              </w:rPr>
            </w:pPr>
            <w:r w:rsidRPr="00510AE8">
              <w:rPr>
                <w:rFonts w:asciiTheme="majorHAnsi" w:hAnsiTheme="majorHAnsi" w:cs="Times New Roman"/>
                <w:b/>
                <w:sz w:val="20"/>
                <w:szCs w:val="22"/>
                <w:lang w:val="pl-PL"/>
              </w:rPr>
              <w:t xml:space="preserve">Analiza presji </w:t>
            </w:r>
            <w:r>
              <w:rPr>
                <w:rFonts w:asciiTheme="majorHAnsi" w:hAnsiTheme="majorHAnsi" w:cs="Times New Roman"/>
                <w:b/>
                <w:sz w:val="20"/>
                <w:szCs w:val="22"/>
                <w:lang w:val="pl-PL"/>
              </w:rPr>
              <w:t>–</w:t>
            </w:r>
            <w:r w:rsidRPr="00510AE8">
              <w:rPr>
                <w:rFonts w:asciiTheme="majorHAnsi" w:hAnsiTheme="majorHAnsi" w:cs="Times New Roman"/>
                <w:b/>
                <w:sz w:val="20"/>
                <w:szCs w:val="22"/>
                <w:lang w:val="pl-PL"/>
              </w:rPr>
              <w:t xml:space="preserve"> </w:t>
            </w:r>
            <w:r>
              <w:rPr>
                <w:rFonts w:asciiTheme="majorHAnsi" w:hAnsiTheme="majorHAnsi" w:cs="Times New Roman"/>
                <w:b/>
                <w:sz w:val="20"/>
                <w:szCs w:val="22"/>
                <w:lang w:val="pl-PL"/>
              </w:rPr>
              <w:t>JEZIORA</w:t>
            </w:r>
          </w:p>
        </w:tc>
      </w:tr>
      <w:tr w:rsidR="00DB21C1" w:rsidRPr="00605583" w14:paraId="22103383" w14:textId="77777777" w:rsidTr="23CCD8AE">
        <w:tc>
          <w:tcPr>
            <w:tcW w:w="750" w:type="pct"/>
            <w:vAlign w:val="center"/>
          </w:tcPr>
          <w:p w14:paraId="17235485" w14:textId="77777777" w:rsidR="00DB21C1" w:rsidRPr="00605583" w:rsidRDefault="00DB21C1" w:rsidP="001E5D8B">
            <w:pPr>
              <w:pStyle w:val="Default"/>
              <w:spacing w:after="120"/>
              <w:rPr>
                <w:rFonts w:asciiTheme="majorHAnsi" w:hAnsiTheme="majorHAnsi" w:cs="Times New Roman"/>
                <w:b/>
                <w:sz w:val="20"/>
                <w:szCs w:val="22"/>
                <w:lang w:val="pl-PL"/>
              </w:rPr>
            </w:pPr>
            <w:r w:rsidRPr="00605583">
              <w:rPr>
                <w:rFonts w:asciiTheme="majorHAnsi" w:hAnsiTheme="majorHAnsi" w:cs="Times New Roman"/>
                <w:b/>
                <w:sz w:val="20"/>
                <w:szCs w:val="22"/>
                <w:lang w:val="pl-PL"/>
              </w:rPr>
              <w:t>Presja lub zagrożenie</w:t>
            </w:r>
          </w:p>
        </w:tc>
        <w:tc>
          <w:tcPr>
            <w:tcW w:w="718" w:type="pct"/>
            <w:vAlign w:val="center"/>
          </w:tcPr>
          <w:p w14:paraId="416E415E" w14:textId="77777777" w:rsidR="00DB21C1" w:rsidRPr="00605583" w:rsidRDefault="00DB21C1" w:rsidP="001E5D8B">
            <w:pPr>
              <w:pStyle w:val="Default"/>
              <w:spacing w:after="120"/>
              <w:rPr>
                <w:rFonts w:asciiTheme="majorHAnsi" w:hAnsiTheme="majorHAnsi" w:cs="Times New Roman"/>
                <w:b/>
                <w:sz w:val="20"/>
                <w:szCs w:val="22"/>
                <w:lang w:val="pl-PL"/>
              </w:rPr>
            </w:pPr>
            <w:r w:rsidRPr="00605583">
              <w:rPr>
                <w:rFonts w:asciiTheme="majorHAnsi" w:hAnsiTheme="majorHAnsi" w:cs="Times New Roman"/>
                <w:b/>
                <w:sz w:val="20"/>
                <w:szCs w:val="22"/>
                <w:lang w:val="pl-PL"/>
              </w:rPr>
              <w:t>Znaczenie</w:t>
            </w:r>
            <w:r w:rsidRPr="00605583">
              <w:rPr>
                <w:rFonts w:asciiTheme="majorHAnsi" w:hAnsiTheme="majorHAnsi" w:cs="Times New Roman"/>
                <w:b/>
                <w:sz w:val="20"/>
                <w:szCs w:val="22"/>
                <w:lang w:val="pl-PL"/>
              </w:rPr>
              <w:br/>
              <w:t>_____________</w:t>
            </w:r>
          </w:p>
          <w:p w14:paraId="3DCE7ED4" w14:textId="77777777" w:rsidR="00DB21C1" w:rsidRPr="00605583" w:rsidRDefault="00DB21C1" w:rsidP="001E5D8B">
            <w:pPr>
              <w:pStyle w:val="Default"/>
              <w:spacing w:after="120"/>
              <w:rPr>
                <w:rFonts w:asciiTheme="majorHAnsi" w:hAnsiTheme="majorHAnsi" w:cs="Times New Roman"/>
                <w:b/>
                <w:sz w:val="20"/>
                <w:szCs w:val="22"/>
                <w:lang w:val="pl-PL"/>
              </w:rPr>
            </w:pPr>
            <w:r w:rsidRPr="00605583">
              <w:rPr>
                <w:rFonts w:asciiTheme="majorHAnsi" w:hAnsiTheme="majorHAnsi" w:cs="Times New Roman"/>
                <w:b/>
                <w:sz w:val="20"/>
                <w:szCs w:val="22"/>
                <w:lang w:val="pl-PL"/>
              </w:rPr>
              <w:t>Rozpowszechnienie</w:t>
            </w:r>
          </w:p>
        </w:tc>
        <w:tc>
          <w:tcPr>
            <w:tcW w:w="810" w:type="pct"/>
            <w:vAlign w:val="center"/>
          </w:tcPr>
          <w:p w14:paraId="35E45007" w14:textId="164778A0" w:rsidR="00DB21C1" w:rsidRPr="00605583" w:rsidRDefault="00763B99" w:rsidP="001E5D8B">
            <w:pPr>
              <w:pStyle w:val="Default"/>
              <w:spacing w:after="120"/>
              <w:rPr>
                <w:rFonts w:asciiTheme="majorHAnsi" w:hAnsiTheme="majorHAnsi" w:cs="Times New Roman"/>
                <w:b/>
                <w:sz w:val="20"/>
                <w:szCs w:val="22"/>
                <w:lang w:val="pl-PL"/>
              </w:rPr>
            </w:pPr>
            <w:r>
              <w:rPr>
                <w:rFonts w:asciiTheme="majorHAnsi" w:hAnsiTheme="majorHAnsi" w:cs="Times New Roman"/>
                <w:b/>
                <w:sz w:val="20"/>
                <w:szCs w:val="22"/>
                <w:lang w:val="pl-PL"/>
              </w:rPr>
              <w:t>Główne przyczyny</w:t>
            </w:r>
          </w:p>
        </w:tc>
        <w:tc>
          <w:tcPr>
            <w:tcW w:w="1165" w:type="pct"/>
            <w:vAlign w:val="center"/>
          </w:tcPr>
          <w:p w14:paraId="12DEDB30" w14:textId="77777777" w:rsidR="00DB21C1" w:rsidRPr="00605583" w:rsidRDefault="00DB21C1" w:rsidP="001E5D8B">
            <w:pPr>
              <w:pStyle w:val="Default"/>
              <w:spacing w:after="120"/>
              <w:rPr>
                <w:rFonts w:asciiTheme="majorHAnsi" w:hAnsiTheme="majorHAnsi" w:cs="Times New Roman"/>
                <w:b/>
                <w:sz w:val="20"/>
                <w:szCs w:val="22"/>
                <w:lang w:val="pl-PL"/>
              </w:rPr>
            </w:pPr>
            <w:r w:rsidRPr="00605583">
              <w:rPr>
                <w:rFonts w:asciiTheme="majorHAnsi" w:hAnsiTheme="majorHAnsi" w:cs="Times New Roman"/>
                <w:b/>
                <w:sz w:val="20"/>
                <w:szCs w:val="22"/>
                <w:lang w:val="pl-PL"/>
              </w:rPr>
              <w:t>Czynniki sprzyjające presji lub utrudniające wprowadzenie rozwiązań</w:t>
            </w:r>
          </w:p>
        </w:tc>
        <w:tc>
          <w:tcPr>
            <w:tcW w:w="1557" w:type="pct"/>
            <w:vAlign w:val="center"/>
          </w:tcPr>
          <w:p w14:paraId="0A8B6E39" w14:textId="4A0A747F" w:rsidR="00DB21C1" w:rsidRPr="00605583" w:rsidRDefault="00DB21C1" w:rsidP="001E5D8B">
            <w:pPr>
              <w:pStyle w:val="Default"/>
              <w:spacing w:after="120"/>
              <w:rPr>
                <w:rFonts w:asciiTheme="majorHAnsi" w:hAnsiTheme="majorHAnsi" w:cs="Times New Roman"/>
                <w:b/>
                <w:sz w:val="20"/>
                <w:szCs w:val="22"/>
                <w:lang w:val="pl-PL"/>
              </w:rPr>
            </w:pPr>
            <w:r w:rsidRPr="00605583">
              <w:rPr>
                <w:rFonts w:asciiTheme="majorHAnsi" w:hAnsiTheme="majorHAnsi" w:cs="Times New Roman"/>
                <w:b/>
                <w:sz w:val="20"/>
                <w:szCs w:val="22"/>
                <w:lang w:val="pl-PL"/>
              </w:rPr>
              <w:t>Potencjalne kierunki działań zaradcz</w:t>
            </w:r>
            <w:r w:rsidR="00F773A5">
              <w:rPr>
                <w:rFonts w:asciiTheme="majorHAnsi" w:hAnsiTheme="majorHAnsi" w:cs="Times New Roman"/>
                <w:b/>
                <w:sz w:val="20"/>
                <w:szCs w:val="22"/>
                <w:lang w:val="pl-PL"/>
              </w:rPr>
              <w:t>ych</w:t>
            </w:r>
          </w:p>
        </w:tc>
      </w:tr>
      <w:tr w:rsidR="00DB21C1" w:rsidRPr="00BB3283" w14:paraId="1397BE45" w14:textId="77777777" w:rsidTr="23CCD8AE">
        <w:tc>
          <w:tcPr>
            <w:tcW w:w="750" w:type="pct"/>
          </w:tcPr>
          <w:p w14:paraId="6294E1E9" w14:textId="77777777" w:rsidR="00DB21C1" w:rsidRPr="00510AE8" w:rsidRDefault="00DB21C1" w:rsidP="001E5D8B">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 xml:space="preserve">Eutrofizacja </w:t>
            </w:r>
          </w:p>
        </w:tc>
        <w:tc>
          <w:tcPr>
            <w:tcW w:w="718" w:type="pct"/>
          </w:tcPr>
          <w:p w14:paraId="04AB7FC4" w14:textId="77777777" w:rsidR="00DB21C1" w:rsidRDefault="00DB21C1" w:rsidP="001E5D8B">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Wysokie</w:t>
            </w:r>
            <w:r>
              <w:rPr>
                <w:rFonts w:asciiTheme="majorHAnsi" w:hAnsiTheme="majorHAnsi" w:cs="Times New Roman"/>
                <w:sz w:val="20"/>
                <w:szCs w:val="22"/>
                <w:lang w:val="pl-PL"/>
              </w:rPr>
              <w:br/>
            </w:r>
            <w:r>
              <w:rPr>
                <w:rFonts w:asciiTheme="majorHAnsi" w:hAnsiTheme="majorHAnsi" w:cs="Times New Roman"/>
                <w:b/>
                <w:sz w:val="20"/>
                <w:szCs w:val="22"/>
                <w:lang w:val="pl-PL"/>
              </w:rPr>
              <w:t>_____________</w:t>
            </w:r>
          </w:p>
          <w:p w14:paraId="425126B2" w14:textId="77777777" w:rsidR="00DB21C1" w:rsidRPr="00510AE8" w:rsidRDefault="00DB21C1" w:rsidP="001E5D8B">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Powszechne</w:t>
            </w:r>
          </w:p>
        </w:tc>
        <w:tc>
          <w:tcPr>
            <w:tcW w:w="810" w:type="pct"/>
          </w:tcPr>
          <w:p w14:paraId="3E463FC0" w14:textId="77777777" w:rsidR="00DB21C1" w:rsidRDefault="00DB21C1" w:rsidP="001E5D8B">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Rolnictwo</w:t>
            </w:r>
          </w:p>
          <w:p w14:paraId="5FDC4021" w14:textId="77777777" w:rsidR="00DB21C1" w:rsidRDefault="00DB21C1" w:rsidP="001E5D8B">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Punktowe źródła zanieczyszczeń</w:t>
            </w:r>
          </w:p>
          <w:p w14:paraId="28086E5C" w14:textId="77777777" w:rsidR="0032456D" w:rsidRPr="00510AE8" w:rsidRDefault="0032456D" w:rsidP="001E5D8B">
            <w:pPr>
              <w:pStyle w:val="Default"/>
              <w:spacing w:after="120"/>
              <w:rPr>
                <w:rFonts w:asciiTheme="majorHAnsi" w:hAnsiTheme="majorHAnsi" w:cs="Times New Roman"/>
                <w:sz w:val="20"/>
                <w:szCs w:val="22"/>
                <w:lang w:val="pl-PL"/>
              </w:rPr>
            </w:pPr>
          </w:p>
        </w:tc>
        <w:tc>
          <w:tcPr>
            <w:tcW w:w="1165" w:type="pct"/>
          </w:tcPr>
          <w:p w14:paraId="667E8F71" w14:textId="77777777" w:rsidR="00DB21C1" w:rsidRPr="002D4EE6" w:rsidRDefault="00DB21C1" w:rsidP="001E5D8B">
            <w:pPr>
              <w:pStyle w:val="Default"/>
              <w:spacing w:after="120"/>
              <w:rPr>
                <w:rFonts w:asciiTheme="majorHAnsi" w:hAnsiTheme="majorHAnsi" w:cs="Times New Roman"/>
                <w:sz w:val="20"/>
                <w:szCs w:val="22"/>
                <w:lang w:val="pl-PL"/>
              </w:rPr>
            </w:pPr>
            <w:r w:rsidRPr="002D4EE6">
              <w:rPr>
                <w:rFonts w:asciiTheme="majorHAnsi" w:hAnsiTheme="majorHAnsi" w:cs="Times New Roman"/>
                <w:sz w:val="20"/>
                <w:szCs w:val="22"/>
                <w:lang w:val="pl-PL"/>
              </w:rPr>
              <w:t>Wysokie dawki nawozów</w:t>
            </w:r>
          </w:p>
          <w:p w14:paraId="2051E1F5" w14:textId="56BC018A" w:rsidR="00DB21C1" w:rsidRPr="002D4EE6" w:rsidRDefault="00DB21C1" w:rsidP="001E5D8B">
            <w:pPr>
              <w:pStyle w:val="Default"/>
              <w:spacing w:after="120"/>
              <w:rPr>
                <w:rFonts w:asciiTheme="majorHAnsi" w:hAnsiTheme="majorHAnsi" w:cs="Times New Roman"/>
                <w:sz w:val="20"/>
                <w:szCs w:val="22"/>
                <w:lang w:val="pl-PL"/>
              </w:rPr>
            </w:pPr>
            <w:r w:rsidRPr="002D4EE6">
              <w:rPr>
                <w:rFonts w:asciiTheme="majorHAnsi" w:hAnsiTheme="majorHAnsi" w:cs="Times New Roman"/>
                <w:sz w:val="20"/>
                <w:szCs w:val="22"/>
                <w:lang w:val="pl-PL"/>
              </w:rPr>
              <w:t xml:space="preserve">Brak </w:t>
            </w:r>
            <w:r w:rsidR="00C04BFC" w:rsidRPr="002D4EE6">
              <w:rPr>
                <w:rFonts w:asciiTheme="majorHAnsi" w:hAnsiTheme="majorHAnsi" w:cs="Times New Roman"/>
                <w:sz w:val="20"/>
                <w:szCs w:val="22"/>
                <w:lang w:val="pl-PL"/>
              </w:rPr>
              <w:t xml:space="preserve">bagiennych stref buforowych </w:t>
            </w:r>
          </w:p>
          <w:p w14:paraId="005629CE" w14:textId="39E2978C" w:rsidR="00DB21C1" w:rsidRPr="002D4EE6" w:rsidRDefault="00EE2B43" w:rsidP="001E5D8B">
            <w:pPr>
              <w:pStyle w:val="Default"/>
              <w:spacing w:after="120"/>
              <w:rPr>
                <w:rFonts w:asciiTheme="majorHAnsi" w:hAnsiTheme="majorHAnsi" w:cs="Times New Roman"/>
                <w:sz w:val="20"/>
                <w:szCs w:val="22"/>
                <w:lang w:val="pl-PL"/>
              </w:rPr>
            </w:pPr>
            <w:r w:rsidRPr="002D4EE6">
              <w:rPr>
                <w:rFonts w:asciiTheme="majorHAnsi" w:hAnsiTheme="majorHAnsi" w:cs="Times New Roman"/>
                <w:sz w:val="20"/>
                <w:szCs w:val="22"/>
                <w:lang w:val="pl-PL"/>
              </w:rPr>
              <w:t>Intensywne zagospodarowanie terenów</w:t>
            </w:r>
            <w:r w:rsidR="00DB21C1" w:rsidRPr="002D4EE6">
              <w:rPr>
                <w:rFonts w:asciiTheme="majorHAnsi" w:hAnsiTheme="majorHAnsi" w:cs="Times New Roman"/>
                <w:sz w:val="20"/>
                <w:szCs w:val="22"/>
                <w:lang w:val="pl-PL"/>
              </w:rPr>
              <w:t xml:space="preserve"> wzdłuż jezior</w:t>
            </w:r>
          </w:p>
          <w:p w14:paraId="048E875A" w14:textId="77777777" w:rsidR="00DB21C1" w:rsidRPr="002D4EE6" w:rsidRDefault="00DB21C1" w:rsidP="001E5D8B">
            <w:pPr>
              <w:pStyle w:val="Default"/>
              <w:spacing w:after="120"/>
              <w:rPr>
                <w:rFonts w:asciiTheme="majorHAnsi" w:hAnsiTheme="majorHAnsi" w:cs="Times New Roman"/>
                <w:sz w:val="20"/>
                <w:szCs w:val="22"/>
                <w:lang w:val="pl-PL"/>
              </w:rPr>
            </w:pPr>
            <w:r w:rsidRPr="002D4EE6">
              <w:rPr>
                <w:rFonts w:asciiTheme="majorHAnsi" w:hAnsiTheme="majorHAnsi" w:cs="Times New Roman"/>
                <w:sz w:val="20"/>
                <w:szCs w:val="22"/>
                <w:lang w:val="pl-PL"/>
              </w:rPr>
              <w:t>Ocieplenie klimatu</w:t>
            </w:r>
          </w:p>
        </w:tc>
        <w:tc>
          <w:tcPr>
            <w:tcW w:w="1557" w:type="pct"/>
          </w:tcPr>
          <w:p w14:paraId="6AEB2E0F" w14:textId="7998BC89" w:rsidR="00DB21C1" w:rsidRPr="002D4EE6" w:rsidRDefault="00EE2B43" w:rsidP="001E5D8B">
            <w:pPr>
              <w:pStyle w:val="Default"/>
              <w:spacing w:after="120"/>
              <w:rPr>
                <w:rFonts w:asciiTheme="majorHAnsi" w:hAnsiTheme="majorHAnsi" w:cs="Times New Roman"/>
                <w:sz w:val="20"/>
                <w:szCs w:val="22"/>
                <w:lang w:val="pl-PL"/>
              </w:rPr>
            </w:pPr>
            <w:r w:rsidRPr="002D4EE6">
              <w:rPr>
                <w:rFonts w:asciiTheme="majorHAnsi" w:hAnsiTheme="majorHAnsi" w:cs="Times New Roman"/>
                <w:sz w:val="20"/>
                <w:szCs w:val="22"/>
                <w:lang w:val="pl-PL"/>
              </w:rPr>
              <w:t>Zmniejszenie</w:t>
            </w:r>
            <w:r w:rsidR="00DB21C1" w:rsidRPr="002D4EE6">
              <w:rPr>
                <w:rFonts w:asciiTheme="majorHAnsi" w:hAnsiTheme="majorHAnsi" w:cs="Times New Roman"/>
                <w:sz w:val="20"/>
                <w:szCs w:val="22"/>
                <w:lang w:val="pl-PL"/>
              </w:rPr>
              <w:t xml:space="preserve"> intensywności rolnictwa w pobliżu jezior</w:t>
            </w:r>
          </w:p>
          <w:p w14:paraId="5B52DDA9" w14:textId="39BEE6E9" w:rsidR="00DB21C1" w:rsidRPr="002D4EE6" w:rsidRDefault="002118B5" w:rsidP="23CCD8AE">
            <w:pPr>
              <w:pStyle w:val="Default"/>
              <w:spacing w:after="120"/>
              <w:rPr>
                <w:rFonts w:asciiTheme="majorHAnsi" w:hAnsiTheme="majorHAnsi" w:cs="Times New Roman"/>
                <w:sz w:val="20"/>
                <w:szCs w:val="20"/>
                <w:lang w:val="pl-PL"/>
              </w:rPr>
            </w:pPr>
            <w:r>
              <w:rPr>
                <w:rFonts w:asciiTheme="majorHAnsi" w:hAnsiTheme="majorHAnsi" w:cs="Times New Roman"/>
                <w:sz w:val="20"/>
                <w:szCs w:val="20"/>
                <w:lang w:val="pl-PL"/>
              </w:rPr>
              <w:t xml:space="preserve">Wsparcie zakładania </w:t>
            </w:r>
            <w:r w:rsidR="3EB0ED8A" w:rsidRPr="23CCD8AE">
              <w:rPr>
                <w:rFonts w:asciiTheme="majorHAnsi" w:hAnsiTheme="majorHAnsi" w:cs="Times New Roman"/>
                <w:sz w:val="20"/>
                <w:szCs w:val="20"/>
                <w:lang w:val="pl-PL"/>
              </w:rPr>
              <w:t xml:space="preserve"> </w:t>
            </w:r>
            <w:r w:rsidR="65D37EB8" w:rsidRPr="23CCD8AE">
              <w:rPr>
                <w:rFonts w:asciiTheme="majorHAnsi" w:hAnsiTheme="majorHAnsi" w:cs="Times New Roman"/>
                <w:sz w:val="20"/>
                <w:szCs w:val="20"/>
                <w:lang w:val="pl-PL"/>
              </w:rPr>
              <w:t>bagiennych stref buforowych</w:t>
            </w:r>
            <w:r w:rsidR="009F6BD2">
              <w:rPr>
                <w:rFonts w:asciiTheme="majorHAnsi" w:hAnsiTheme="majorHAnsi" w:cs="Times New Roman"/>
                <w:sz w:val="20"/>
                <w:szCs w:val="20"/>
                <w:lang w:val="pl-PL"/>
              </w:rPr>
              <w:t xml:space="preserve"> </w:t>
            </w:r>
          </w:p>
          <w:p w14:paraId="150E78C9" w14:textId="75984E84" w:rsidR="00DB21C1" w:rsidRPr="002D4EE6" w:rsidRDefault="3EB0ED8A" w:rsidP="23CCD8AE">
            <w:pPr>
              <w:pStyle w:val="Default"/>
              <w:spacing w:after="120"/>
              <w:rPr>
                <w:rFonts w:asciiTheme="majorHAnsi" w:hAnsiTheme="majorHAnsi" w:cs="Times New Roman"/>
                <w:sz w:val="20"/>
                <w:szCs w:val="20"/>
                <w:lang w:val="pl-PL"/>
              </w:rPr>
            </w:pPr>
            <w:r w:rsidRPr="23CCD8AE">
              <w:rPr>
                <w:rFonts w:asciiTheme="majorHAnsi" w:hAnsiTheme="majorHAnsi" w:cs="Times New Roman"/>
                <w:sz w:val="20"/>
                <w:szCs w:val="20"/>
                <w:lang w:val="pl-PL"/>
              </w:rPr>
              <w:t xml:space="preserve">Wykupy gruntów w celu odtwarzania </w:t>
            </w:r>
            <w:r w:rsidR="44376723" w:rsidRPr="23CCD8AE">
              <w:rPr>
                <w:rFonts w:asciiTheme="majorHAnsi" w:hAnsiTheme="majorHAnsi" w:cs="Times New Roman"/>
                <w:sz w:val="20"/>
                <w:szCs w:val="20"/>
                <w:lang w:val="pl-PL"/>
              </w:rPr>
              <w:t>bagiennych stref buforowych</w:t>
            </w:r>
          </w:p>
          <w:p w14:paraId="673C6912" w14:textId="77777777" w:rsidR="00DB21C1" w:rsidRPr="002D4EE6" w:rsidRDefault="00DB21C1" w:rsidP="001E5D8B">
            <w:pPr>
              <w:pStyle w:val="Default"/>
              <w:spacing w:after="120"/>
              <w:rPr>
                <w:rFonts w:asciiTheme="majorHAnsi" w:hAnsiTheme="majorHAnsi" w:cs="Times New Roman"/>
                <w:sz w:val="20"/>
                <w:szCs w:val="22"/>
                <w:lang w:val="pl-PL"/>
              </w:rPr>
            </w:pPr>
            <w:r w:rsidRPr="002D4EE6">
              <w:rPr>
                <w:rFonts w:asciiTheme="majorHAnsi" w:hAnsiTheme="majorHAnsi" w:cs="Times New Roman"/>
                <w:sz w:val="20"/>
                <w:szCs w:val="22"/>
                <w:lang w:val="pl-PL"/>
              </w:rPr>
              <w:t>Biomanipulacja – zwiększenie udziału ryb drapieżnych</w:t>
            </w:r>
          </w:p>
        </w:tc>
      </w:tr>
      <w:tr w:rsidR="00DB21C1" w:rsidRPr="00BB3283" w14:paraId="2919EAE3" w14:textId="77777777" w:rsidTr="23CCD8AE">
        <w:tc>
          <w:tcPr>
            <w:tcW w:w="750" w:type="pct"/>
          </w:tcPr>
          <w:p w14:paraId="3F6B11AB" w14:textId="77777777" w:rsidR="00DB21C1" w:rsidRPr="00510AE8" w:rsidRDefault="00DB21C1" w:rsidP="001E5D8B">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Utrata wody / obniżanie poziomu wody</w:t>
            </w:r>
          </w:p>
        </w:tc>
        <w:tc>
          <w:tcPr>
            <w:tcW w:w="718" w:type="pct"/>
          </w:tcPr>
          <w:p w14:paraId="0991943B" w14:textId="77777777" w:rsidR="00DB21C1" w:rsidRDefault="00DB21C1" w:rsidP="001E5D8B">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Wysokie</w:t>
            </w:r>
            <w:r>
              <w:rPr>
                <w:rFonts w:asciiTheme="majorHAnsi" w:hAnsiTheme="majorHAnsi" w:cs="Times New Roman"/>
                <w:sz w:val="20"/>
                <w:szCs w:val="22"/>
                <w:lang w:val="pl-PL"/>
              </w:rPr>
              <w:br/>
            </w:r>
            <w:r>
              <w:rPr>
                <w:rFonts w:asciiTheme="majorHAnsi" w:hAnsiTheme="majorHAnsi" w:cs="Times New Roman"/>
                <w:b/>
                <w:sz w:val="20"/>
                <w:szCs w:val="22"/>
                <w:lang w:val="pl-PL"/>
              </w:rPr>
              <w:t>_____________</w:t>
            </w:r>
          </w:p>
          <w:p w14:paraId="30F05D5F" w14:textId="0E241052" w:rsidR="00DB21C1" w:rsidRPr="00510AE8" w:rsidRDefault="00382044" w:rsidP="001E5D8B">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L</w:t>
            </w:r>
            <w:r w:rsidR="00DB21C1">
              <w:rPr>
                <w:rFonts w:asciiTheme="majorHAnsi" w:hAnsiTheme="majorHAnsi" w:cs="Times New Roman"/>
                <w:sz w:val="20"/>
                <w:szCs w:val="22"/>
                <w:lang w:val="pl-PL"/>
              </w:rPr>
              <w:t>okalne</w:t>
            </w:r>
          </w:p>
        </w:tc>
        <w:tc>
          <w:tcPr>
            <w:tcW w:w="810" w:type="pct"/>
          </w:tcPr>
          <w:p w14:paraId="103AD95C" w14:textId="77777777" w:rsidR="00DB21C1" w:rsidRDefault="00DB21C1" w:rsidP="001E5D8B">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Pobór wód (w tym podziemnych zasilających)</w:t>
            </w:r>
          </w:p>
          <w:p w14:paraId="3CB15BB7" w14:textId="77777777" w:rsidR="00DB21C1" w:rsidRPr="00510AE8" w:rsidRDefault="00DB21C1" w:rsidP="001E5D8B">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Leje depresyjne na obszarach górniczych</w:t>
            </w:r>
          </w:p>
        </w:tc>
        <w:tc>
          <w:tcPr>
            <w:tcW w:w="1165" w:type="pct"/>
          </w:tcPr>
          <w:p w14:paraId="7B184548" w14:textId="77777777" w:rsidR="00DB21C1" w:rsidRPr="00510AE8" w:rsidRDefault="00DB21C1" w:rsidP="001E5D8B">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Ocieplenie klimatu</w:t>
            </w:r>
          </w:p>
        </w:tc>
        <w:tc>
          <w:tcPr>
            <w:tcW w:w="1557" w:type="pct"/>
          </w:tcPr>
          <w:p w14:paraId="6D26D822" w14:textId="77777777" w:rsidR="00DB21C1" w:rsidRDefault="00DB21C1" w:rsidP="001E5D8B">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Ograniczenie poboru / odpompowywania wód</w:t>
            </w:r>
          </w:p>
          <w:p w14:paraId="063E8FA9" w14:textId="21AF5A39" w:rsidR="00DB21C1" w:rsidRPr="00510AE8" w:rsidRDefault="00DB21C1" w:rsidP="001E5D8B">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 xml:space="preserve">Właściwe uwzględnianie wpływu w procedurach </w:t>
            </w:r>
            <w:r w:rsidR="003E2F9B">
              <w:rPr>
                <w:rFonts w:asciiTheme="majorHAnsi" w:hAnsiTheme="majorHAnsi" w:cs="Times New Roman"/>
                <w:sz w:val="20"/>
                <w:szCs w:val="22"/>
                <w:lang w:val="pl-PL"/>
              </w:rPr>
              <w:t>ocen oddziaływania na środowisko</w:t>
            </w:r>
          </w:p>
        </w:tc>
      </w:tr>
      <w:tr w:rsidR="00DB21C1" w:rsidRPr="00BB3283" w14:paraId="05C3EB14" w14:textId="77777777" w:rsidTr="23CCD8AE">
        <w:tc>
          <w:tcPr>
            <w:tcW w:w="750" w:type="pct"/>
          </w:tcPr>
          <w:p w14:paraId="6254CB8C" w14:textId="5902FAE7" w:rsidR="00DB21C1" w:rsidRPr="001E5D8B" w:rsidRDefault="001E5D8B" w:rsidP="001E5D8B">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Zaburzenie struktury sieci troficznej</w:t>
            </w:r>
          </w:p>
        </w:tc>
        <w:tc>
          <w:tcPr>
            <w:tcW w:w="718" w:type="pct"/>
          </w:tcPr>
          <w:p w14:paraId="6A11A5D4" w14:textId="77777777" w:rsidR="00DB21C1" w:rsidRPr="001E5D8B" w:rsidRDefault="00DB21C1" w:rsidP="001E5D8B">
            <w:pPr>
              <w:pStyle w:val="Default"/>
              <w:spacing w:after="120"/>
              <w:rPr>
                <w:rFonts w:asciiTheme="majorHAnsi" w:hAnsiTheme="majorHAnsi" w:cs="Times New Roman"/>
                <w:sz w:val="20"/>
                <w:szCs w:val="22"/>
                <w:lang w:val="pl-PL"/>
              </w:rPr>
            </w:pPr>
            <w:r w:rsidRPr="001E5D8B">
              <w:rPr>
                <w:rFonts w:asciiTheme="majorHAnsi" w:hAnsiTheme="majorHAnsi" w:cs="Times New Roman"/>
                <w:sz w:val="20"/>
                <w:szCs w:val="22"/>
                <w:lang w:val="pl-PL"/>
              </w:rPr>
              <w:t>Średnie</w:t>
            </w:r>
            <w:r w:rsidRPr="001E5D8B">
              <w:rPr>
                <w:rFonts w:asciiTheme="majorHAnsi" w:hAnsiTheme="majorHAnsi" w:cs="Times New Roman"/>
                <w:sz w:val="20"/>
                <w:szCs w:val="22"/>
                <w:lang w:val="pl-PL"/>
              </w:rPr>
              <w:br/>
            </w:r>
            <w:r w:rsidRPr="001E5D8B">
              <w:rPr>
                <w:rFonts w:asciiTheme="majorHAnsi" w:hAnsiTheme="majorHAnsi" w:cs="Times New Roman"/>
                <w:b/>
                <w:sz w:val="20"/>
                <w:szCs w:val="22"/>
                <w:lang w:val="pl-PL"/>
              </w:rPr>
              <w:t>_____________</w:t>
            </w:r>
          </w:p>
          <w:p w14:paraId="4213AC67" w14:textId="77777777" w:rsidR="00DB21C1" w:rsidRPr="001E5D8B" w:rsidRDefault="00DB21C1" w:rsidP="001E5D8B">
            <w:pPr>
              <w:pStyle w:val="Default"/>
              <w:spacing w:after="120"/>
              <w:rPr>
                <w:rFonts w:asciiTheme="majorHAnsi" w:hAnsiTheme="majorHAnsi" w:cs="Times New Roman"/>
                <w:sz w:val="20"/>
                <w:szCs w:val="22"/>
                <w:lang w:val="pl-PL"/>
              </w:rPr>
            </w:pPr>
            <w:r w:rsidRPr="001E5D8B">
              <w:rPr>
                <w:rFonts w:asciiTheme="majorHAnsi" w:hAnsiTheme="majorHAnsi" w:cs="Times New Roman"/>
                <w:sz w:val="20"/>
                <w:szCs w:val="22"/>
                <w:lang w:val="pl-PL"/>
              </w:rPr>
              <w:t>Średnie</w:t>
            </w:r>
          </w:p>
        </w:tc>
        <w:tc>
          <w:tcPr>
            <w:tcW w:w="810" w:type="pct"/>
          </w:tcPr>
          <w:p w14:paraId="07C9C4F6" w14:textId="263C03A5" w:rsidR="00DB21C1" w:rsidRDefault="001E5D8B" w:rsidP="001E5D8B">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Gospodarka rybacka</w:t>
            </w:r>
          </w:p>
          <w:p w14:paraId="17E4481C" w14:textId="2BAF13CB" w:rsidR="00160F25" w:rsidRPr="001E5D8B" w:rsidRDefault="00160F25" w:rsidP="001E5D8B">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Wędkarstwo</w:t>
            </w:r>
          </w:p>
          <w:p w14:paraId="6295C72A" w14:textId="6BAD55B4" w:rsidR="00DB21C1" w:rsidRPr="001E5D8B" w:rsidRDefault="00044711" w:rsidP="001E5D8B">
            <w:pPr>
              <w:pStyle w:val="Default"/>
              <w:spacing w:after="120"/>
              <w:rPr>
                <w:rFonts w:asciiTheme="majorHAnsi" w:hAnsiTheme="majorHAnsi" w:cs="Times New Roman"/>
                <w:sz w:val="20"/>
                <w:szCs w:val="22"/>
                <w:lang w:val="pl-PL"/>
              </w:rPr>
            </w:pPr>
            <w:r w:rsidRPr="00044711">
              <w:rPr>
                <w:rFonts w:asciiTheme="majorHAnsi" w:hAnsiTheme="majorHAnsi" w:cs="Times New Roman"/>
                <w:sz w:val="20"/>
                <w:szCs w:val="22"/>
                <w:lang w:val="pl-PL"/>
              </w:rPr>
              <w:t>Wprowadzanie i</w:t>
            </w:r>
            <w:r w:rsidR="00096913">
              <w:rPr>
                <w:rFonts w:asciiTheme="majorHAnsi" w:hAnsiTheme="majorHAnsi" w:cs="Times New Roman"/>
                <w:sz w:val="20"/>
                <w:szCs w:val="22"/>
                <w:lang w:val="pl-PL"/>
              </w:rPr>
              <w:t> </w:t>
            </w:r>
            <w:r w:rsidRPr="00044711">
              <w:rPr>
                <w:rFonts w:asciiTheme="majorHAnsi" w:hAnsiTheme="majorHAnsi" w:cs="Times New Roman"/>
                <w:sz w:val="20"/>
                <w:szCs w:val="22"/>
                <w:lang w:val="pl-PL"/>
              </w:rPr>
              <w:t>ekspansja inwazyjnych gatunków obcych</w:t>
            </w:r>
          </w:p>
        </w:tc>
        <w:tc>
          <w:tcPr>
            <w:tcW w:w="1165" w:type="pct"/>
          </w:tcPr>
          <w:p w14:paraId="27068022" w14:textId="77777777" w:rsidR="00DB21C1" w:rsidRDefault="00DB21C1" w:rsidP="001E5D8B">
            <w:pPr>
              <w:pStyle w:val="Default"/>
              <w:spacing w:after="120"/>
              <w:rPr>
                <w:rFonts w:asciiTheme="majorHAnsi" w:hAnsiTheme="majorHAnsi" w:cs="Times New Roman"/>
                <w:sz w:val="20"/>
                <w:szCs w:val="22"/>
                <w:lang w:val="pl-PL"/>
              </w:rPr>
            </w:pPr>
            <w:r w:rsidRPr="001E5D8B">
              <w:rPr>
                <w:rFonts w:asciiTheme="majorHAnsi" w:hAnsiTheme="majorHAnsi" w:cs="Times New Roman"/>
                <w:sz w:val="20"/>
                <w:szCs w:val="22"/>
                <w:lang w:val="pl-PL"/>
              </w:rPr>
              <w:t>Brak wiedzy o wpływie gatunków obcych</w:t>
            </w:r>
          </w:p>
          <w:p w14:paraId="58066539" w14:textId="77777777" w:rsidR="00DB21C1" w:rsidRDefault="001E5D8B" w:rsidP="001E5D8B">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Eutrofizacja</w:t>
            </w:r>
          </w:p>
          <w:p w14:paraId="3F6E6514" w14:textId="2E820095" w:rsidR="003F0A79" w:rsidRPr="001E5D8B" w:rsidRDefault="003F0A79" w:rsidP="003F0A79">
            <w:pPr>
              <w:pStyle w:val="Default"/>
              <w:spacing w:after="120"/>
              <w:rPr>
                <w:rFonts w:asciiTheme="majorHAnsi" w:hAnsiTheme="majorHAnsi" w:cs="Times New Roman"/>
                <w:sz w:val="20"/>
                <w:szCs w:val="22"/>
                <w:lang w:val="pl-PL"/>
              </w:rPr>
            </w:pPr>
          </w:p>
        </w:tc>
        <w:tc>
          <w:tcPr>
            <w:tcW w:w="1557" w:type="pct"/>
          </w:tcPr>
          <w:p w14:paraId="30C12A46" w14:textId="7D7F852F" w:rsidR="001E5D8B" w:rsidRDefault="00DB21C1" w:rsidP="001E5D8B">
            <w:pPr>
              <w:pStyle w:val="Default"/>
              <w:spacing w:after="120"/>
              <w:rPr>
                <w:rFonts w:asciiTheme="majorHAnsi" w:hAnsiTheme="majorHAnsi" w:cs="Times New Roman"/>
                <w:sz w:val="20"/>
                <w:szCs w:val="22"/>
                <w:lang w:val="pl-PL"/>
              </w:rPr>
            </w:pPr>
            <w:r w:rsidRPr="001E5D8B">
              <w:rPr>
                <w:rFonts w:asciiTheme="majorHAnsi" w:hAnsiTheme="majorHAnsi" w:cs="Times New Roman"/>
                <w:sz w:val="20"/>
                <w:szCs w:val="22"/>
                <w:lang w:val="pl-PL"/>
              </w:rPr>
              <w:t>Modyfikacja gospodarki rybackiej</w:t>
            </w:r>
          </w:p>
          <w:p w14:paraId="20256066" w14:textId="54EFFA80" w:rsidR="001E5D8B" w:rsidRPr="001E5D8B" w:rsidRDefault="001E5D8B" w:rsidP="001E5D8B">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 xml:space="preserve">Zmniejszenie </w:t>
            </w:r>
            <w:proofErr w:type="spellStart"/>
            <w:r>
              <w:rPr>
                <w:rFonts w:asciiTheme="majorHAnsi" w:hAnsiTheme="majorHAnsi" w:cs="Times New Roman"/>
                <w:sz w:val="20"/>
                <w:szCs w:val="22"/>
                <w:lang w:val="pl-PL"/>
              </w:rPr>
              <w:t>trofii</w:t>
            </w:r>
            <w:proofErr w:type="spellEnd"/>
          </w:p>
          <w:p w14:paraId="7346FF7A" w14:textId="468328CD" w:rsidR="001E5D8B" w:rsidRPr="001E5D8B" w:rsidRDefault="00DB21C1" w:rsidP="001E5D8B">
            <w:pPr>
              <w:pStyle w:val="Default"/>
              <w:spacing w:after="120"/>
              <w:rPr>
                <w:rFonts w:asciiTheme="majorHAnsi" w:hAnsiTheme="majorHAnsi" w:cs="Times New Roman"/>
                <w:sz w:val="20"/>
                <w:szCs w:val="22"/>
                <w:lang w:val="pl-PL"/>
              </w:rPr>
            </w:pPr>
            <w:r w:rsidRPr="001E5D8B">
              <w:rPr>
                <w:rFonts w:asciiTheme="majorHAnsi" w:hAnsiTheme="majorHAnsi" w:cs="Times New Roman"/>
                <w:sz w:val="20"/>
                <w:szCs w:val="22"/>
                <w:lang w:val="pl-PL"/>
              </w:rPr>
              <w:t>Edukacja</w:t>
            </w:r>
          </w:p>
        </w:tc>
      </w:tr>
    </w:tbl>
    <w:p w14:paraId="7175C0F2" w14:textId="77777777" w:rsidR="00D646C9" w:rsidRDefault="00D646C9" w:rsidP="00D646C9">
      <w:pPr>
        <w:rPr>
          <w:lang w:val="pl-PL"/>
        </w:rPr>
      </w:pPr>
    </w:p>
    <w:p w14:paraId="65962AC0" w14:textId="77777777" w:rsidR="00AF4EF7" w:rsidRDefault="00AF4EF7" w:rsidP="00AF4EF7">
      <w:pPr>
        <w:rPr>
          <w:b/>
          <w:color w:val="3E762A" w:themeColor="accent1" w:themeShade="BF"/>
          <w:sz w:val="22"/>
          <w:szCs w:val="22"/>
          <w:lang w:val="pl-PL"/>
        </w:rPr>
        <w:sectPr w:rsidR="00AF4EF7" w:rsidSect="00240845">
          <w:pgSz w:w="16838" w:h="11906" w:orient="landscape"/>
          <w:pgMar w:top="1985" w:right="1418" w:bottom="1418" w:left="1418" w:header="0" w:footer="709" w:gutter="0"/>
          <w:cols w:space="708"/>
          <w:docGrid w:linePitch="360"/>
        </w:sectPr>
      </w:pPr>
    </w:p>
    <w:p w14:paraId="7AA2F592" w14:textId="77777777" w:rsidR="00AF4EF7" w:rsidRPr="001D6A01" w:rsidRDefault="00AF4EF7" w:rsidP="00AF4EF7">
      <w:pPr>
        <w:rPr>
          <w:b/>
          <w:color w:val="3E762A" w:themeColor="accent1" w:themeShade="BF"/>
          <w:sz w:val="22"/>
          <w:szCs w:val="22"/>
          <w:lang w:val="pl-PL"/>
        </w:rPr>
      </w:pPr>
      <w:r w:rsidRPr="001D6A01">
        <w:rPr>
          <w:b/>
          <w:color w:val="3E762A" w:themeColor="accent1" w:themeShade="BF"/>
          <w:sz w:val="22"/>
          <w:szCs w:val="22"/>
          <w:lang w:val="pl-PL"/>
        </w:rPr>
        <w:lastRenderedPageBreak/>
        <w:t xml:space="preserve">Eutrofizacja </w:t>
      </w:r>
    </w:p>
    <w:p w14:paraId="58B3D01C" w14:textId="30483B7E" w:rsidR="00AF4EF7" w:rsidRDefault="0619DF8C" w:rsidP="23CCD8AE">
      <w:pPr>
        <w:jc w:val="both"/>
        <w:rPr>
          <w:sz w:val="22"/>
          <w:szCs w:val="22"/>
          <w:lang w:val="pl-PL"/>
        </w:rPr>
      </w:pPr>
      <w:r w:rsidRPr="23CCD8AE">
        <w:rPr>
          <w:sz w:val="22"/>
          <w:szCs w:val="22"/>
          <w:lang w:val="pl-PL"/>
        </w:rPr>
        <w:t xml:space="preserve">Eutrofizacja jest najpowszechniej występującą i narastającą presją na ekosystemy jeziorne, a najbardziej narażone na </w:t>
      </w:r>
      <w:r w:rsidR="6894E19C" w:rsidRPr="23CCD8AE">
        <w:rPr>
          <w:sz w:val="22"/>
          <w:szCs w:val="22"/>
          <w:lang w:val="pl-PL"/>
        </w:rPr>
        <w:t>nią</w:t>
      </w:r>
      <w:r w:rsidRPr="23CCD8AE">
        <w:rPr>
          <w:sz w:val="22"/>
          <w:szCs w:val="22"/>
          <w:lang w:val="pl-PL"/>
        </w:rPr>
        <w:t xml:space="preserve"> są </w:t>
      </w:r>
      <w:proofErr w:type="spellStart"/>
      <w:r w:rsidRPr="23CCD8AE">
        <w:rPr>
          <w:sz w:val="22"/>
          <w:szCs w:val="22"/>
          <w:lang w:val="pl-PL"/>
        </w:rPr>
        <w:t>oligo</w:t>
      </w:r>
      <w:proofErr w:type="spellEnd"/>
      <w:r w:rsidRPr="23CCD8AE">
        <w:rPr>
          <w:sz w:val="22"/>
          <w:szCs w:val="22"/>
          <w:lang w:val="pl-PL"/>
        </w:rPr>
        <w:t xml:space="preserve">- i mezotroficzne jeziora, np. </w:t>
      </w:r>
      <w:proofErr w:type="spellStart"/>
      <w:r w:rsidRPr="23CCD8AE">
        <w:rPr>
          <w:sz w:val="22"/>
          <w:szCs w:val="22"/>
          <w:lang w:val="pl-PL"/>
        </w:rPr>
        <w:t>lobeliowe</w:t>
      </w:r>
      <w:proofErr w:type="spellEnd"/>
      <w:r w:rsidRPr="23CCD8AE">
        <w:rPr>
          <w:sz w:val="22"/>
          <w:szCs w:val="22"/>
          <w:lang w:val="pl-PL"/>
        </w:rPr>
        <w:t xml:space="preserve"> i </w:t>
      </w:r>
      <w:proofErr w:type="spellStart"/>
      <w:r w:rsidRPr="23CCD8AE">
        <w:rPr>
          <w:sz w:val="22"/>
          <w:szCs w:val="22"/>
          <w:lang w:val="pl-PL"/>
        </w:rPr>
        <w:t>ramienicowe</w:t>
      </w:r>
      <w:proofErr w:type="spellEnd"/>
      <w:r w:rsidRPr="23CCD8AE">
        <w:rPr>
          <w:sz w:val="22"/>
          <w:szCs w:val="22"/>
          <w:lang w:val="pl-PL"/>
        </w:rPr>
        <w:t xml:space="preserve">. </w:t>
      </w:r>
      <w:r w:rsidR="7BC41650" w:rsidRPr="23CCD8AE">
        <w:rPr>
          <w:sz w:val="22"/>
          <w:szCs w:val="22"/>
          <w:lang w:val="pl-PL"/>
        </w:rPr>
        <w:t>Do</w:t>
      </w:r>
      <w:r w:rsidRPr="23CCD8AE">
        <w:rPr>
          <w:sz w:val="22"/>
          <w:szCs w:val="22"/>
          <w:lang w:val="pl-PL"/>
        </w:rPr>
        <w:t xml:space="preserve"> przeżyźnienia jezior </w:t>
      </w:r>
      <w:r w:rsidR="2A14D3E0" w:rsidRPr="23CCD8AE">
        <w:rPr>
          <w:sz w:val="22"/>
          <w:szCs w:val="22"/>
          <w:lang w:val="pl-PL"/>
        </w:rPr>
        <w:t xml:space="preserve">przyczynia się </w:t>
      </w:r>
      <w:r w:rsidRPr="23CCD8AE">
        <w:rPr>
          <w:sz w:val="22"/>
          <w:szCs w:val="22"/>
          <w:lang w:val="pl-PL"/>
        </w:rPr>
        <w:t>dopływ biogenów z obszarów rolniczych</w:t>
      </w:r>
      <w:r w:rsidR="002118B5">
        <w:rPr>
          <w:sz w:val="22"/>
          <w:szCs w:val="22"/>
          <w:lang w:val="pl-PL"/>
        </w:rPr>
        <w:t xml:space="preserve">, </w:t>
      </w:r>
      <w:r w:rsidR="48BEC02D" w:rsidRPr="23CCD8AE">
        <w:rPr>
          <w:rFonts w:ascii="Calibri Light" w:eastAsia="Calibri Light" w:hAnsi="Calibri Light" w:cs="Calibri Light"/>
          <w:sz w:val="22"/>
          <w:szCs w:val="22"/>
          <w:lang w:val="pl-PL"/>
        </w:rPr>
        <w:t>spływy z terenów zabudowanych, ubytki z</w:t>
      </w:r>
      <w:r w:rsidR="00096913">
        <w:rPr>
          <w:rFonts w:ascii="Calibri Light" w:eastAsia="Calibri Light" w:hAnsi="Calibri Light" w:cs="Calibri Light"/>
          <w:sz w:val="22"/>
          <w:szCs w:val="22"/>
          <w:lang w:val="pl-PL"/>
        </w:rPr>
        <w:t> </w:t>
      </w:r>
      <w:r w:rsidR="48BEC02D" w:rsidRPr="23CCD8AE">
        <w:rPr>
          <w:rFonts w:ascii="Calibri Light" w:eastAsia="Calibri Light" w:hAnsi="Calibri Light" w:cs="Calibri Light"/>
          <w:sz w:val="22"/>
          <w:szCs w:val="22"/>
          <w:lang w:val="pl-PL"/>
        </w:rPr>
        <w:t>systemów kanalizacyjnych oraz depozycja z powietrza</w:t>
      </w:r>
      <w:r w:rsidRPr="23CCD8AE">
        <w:rPr>
          <w:sz w:val="22"/>
          <w:szCs w:val="22"/>
          <w:lang w:val="pl-PL"/>
        </w:rPr>
        <w:t>. Kolejnymi, lokalnie również istotnymi, źródłami eutrofizacji są zrzuty ścieków, a także presja turystyczna (w niektórych zbiornikach przyczyną może być powszechne stosowanie zanęt przez wędkarzy). Ze względu na niewielki przepływ wody lub jego brak jeziora są znacznie bardziej podatne na eutrofizację niż rzeki. Przeżyźnienie prowadzi do zakwitów glonów, w tym sinic, a w efekcie może powodować tzw. przyduchy, czyli deficyty tlenu spowodowane rozkładem nagromadzonej materii organicznej. Intensywność zakwitów i częstość deficytów tlenu wzrasta wraz z ociepleniem klimatu. Skutki eutrofizacji są bardziej dotkliwe w jeziorach zdominowanych przez ryby roślinożerne (karpiowate), a zwiększenie liczebności populacji ryb drapieżnych może być jednym ze sposobów przeciwdziałania intensywnym zakwitom glonów.</w:t>
      </w:r>
    </w:p>
    <w:p w14:paraId="6A6892AB" w14:textId="77777777" w:rsidR="00AF4EF7" w:rsidRDefault="00AF4EF7" w:rsidP="00D646C9">
      <w:pPr>
        <w:rPr>
          <w:lang w:val="pl-PL"/>
        </w:rPr>
      </w:pPr>
    </w:p>
    <w:p w14:paraId="5A59FDAE" w14:textId="59045F55" w:rsidR="00D646C9" w:rsidRPr="005B0C5D" w:rsidRDefault="00D646C9" w:rsidP="00D646C9">
      <w:pPr>
        <w:rPr>
          <w:b/>
          <w:color w:val="3E762A" w:themeColor="accent1" w:themeShade="BF"/>
          <w:sz w:val="22"/>
          <w:szCs w:val="22"/>
          <w:lang w:val="pl-PL"/>
        </w:rPr>
      </w:pPr>
      <w:r w:rsidRPr="005B0C5D">
        <w:rPr>
          <w:b/>
          <w:color w:val="3E762A" w:themeColor="accent1" w:themeShade="BF"/>
          <w:sz w:val="22"/>
          <w:szCs w:val="22"/>
          <w:lang w:val="pl-PL"/>
        </w:rPr>
        <w:t>Utrata wody / obniżanie poziomu wody</w:t>
      </w:r>
    </w:p>
    <w:p w14:paraId="1A402C8A" w14:textId="53AE744A" w:rsidR="00D646C9" w:rsidRDefault="00713239" w:rsidP="006F3CC2">
      <w:pPr>
        <w:jc w:val="both"/>
        <w:rPr>
          <w:rFonts w:asciiTheme="majorHAnsi" w:hAnsiTheme="majorHAnsi" w:cs="Times New Roman"/>
          <w:sz w:val="22"/>
          <w:szCs w:val="22"/>
          <w:lang w:val="pl-PL"/>
        </w:rPr>
      </w:pPr>
      <w:r>
        <w:rPr>
          <w:rFonts w:asciiTheme="majorHAnsi" w:hAnsiTheme="majorHAnsi" w:cs="Times New Roman"/>
          <w:sz w:val="22"/>
          <w:szCs w:val="22"/>
          <w:lang w:val="pl-PL"/>
        </w:rPr>
        <w:t xml:space="preserve">Coraz częściej obserwowane deficyty wody w jeziorach są spowodowane, z jednej strony, zwiększonym parowaniem spowodowanym ociepleniem klimatu, a z drugiej strony, ograniczonym dopływem lub regionalnym obniżeniem poziomu wody w związku z jej poborem lub odpompowywaniem w kopalniach odkrywkowych. </w:t>
      </w:r>
      <w:r w:rsidR="0032456D" w:rsidRPr="00B034BC">
        <w:rPr>
          <w:rFonts w:asciiTheme="majorHAnsi" w:hAnsiTheme="majorHAnsi" w:cs="Times New Roman"/>
          <w:sz w:val="22"/>
          <w:szCs w:val="22"/>
          <w:lang w:val="pl-PL"/>
        </w:rPr>
        <w:t>W ciągu ostatnich kilkudziesięciu lat poziom wody w jeziorach Polski środkowo-zachodniej obniżył się średnio od 0,2 do 0,5 m</w:t>
      </w:r>
      <w:r w:rsidR="0032456D">
        <w:rPr>
          <w:rFonts w:asciiTheme="majorHAnsi" w:hAnsiTheme="majorHAnsi" w:cs="Times New Roman"/>
          <w:sz w:val="22"/>
          <w:szCs w:val="22"/>
          <w:lang w:val="pl-PL"/>
        </w:rPr>
        <w:t>, a</w:t>
      </w:r>
      <w:r w:rsidR="00023669">
        <w:rPr>
          <w:rFonts w:asciiTheme="majorHAnsi" w:hAnsiTheme="majorHAnsi" w:cs="Times New Roman"/>
          <w:sz w:val="22"/>
          <w:szCs w:val="22"/>
          <w:lang w:val="pl-PL"/>
        </w:rPr>
        <w:t> </w:t>
      </w:r>
      <w:r w:rsidR="0032456D" w:rsidRPr="00B034BC">
        <w:rPr>
          <w:rFonts w:asciiTheme="majorHAnsi" w:hAnsiTheme="majorHAnsi" w:cs="Times New Roman"/>
          <w:sz w:val="22"/>
          <w:szCs w:val="22"/>
          <w:lang w:val="pl-PL"/>
        </w:rPr>
        <w:t>w</w:t>
      </w:r>
      <w:r w:rsidR="00023669">
        <w:rPr>
          <w:rFonts w:asciiTheme="majorHAnsi" w:hAnsiTheme="majorHAnsi" w:cs="Times New Roman"/>
          <w:sz w:val="22"/>
          <w:szCs w:val="22"/>
          <w:lang w:val="pl-PL"/>
        </w:rPr>
        <w:t> </w:t>
      </w:r>
      <w:r w:rsidR="0032456D" w:rsidRPr="00B034BC">
        <w:rPr>
          <w:rFonts w:asciiTheme="majorHAnsi" w:hAnsiTheme="majorHAnsi" w:cs="Times New Roman"/>
          <w:sz w:val="22"/>
          <w:szCs w:val="22"/>
          <w:lang w:val="pl-PL"/>
        </w:rPr>
        <w:t xml:space="preserve">newralgicznych miejscach, które znajdują w obrębie oddziaływania </w:t>
      </w:r>
      <w:proofErr w:type="spellStart"/>
      <w:r w:rsidR="0032456D" w:rsidRPr="00B034BC">
        <w:rPr>
          <w:rFonts w:asciiTheme="majorHAnsi" w:hAnsiTheme="majorHAnsi" w:cs="Times New Roman"/>
          <w:sz w:val="22"/>
          <w:szCs w:val="22"/>
          <w:lang w:val="pl-PL"/>
        </w:rPr>
        <w:t>odwodnień</w:t>
      </w:r>
      <w:proofErr w:type="spellEnd"/>
      <w:r w:rsidR="0032456D" w:rsidRPr="00B034BC">
        <w:rPr>
          <w:rFonts w:asciiTheme="majorHAnsi" w:hAnsiTheme="majorHAnsi" w:cs="Times New Roman"/>
          <w:sz w:val="22"/>
          <w:szCs w:val="22"/>
          <w:lang w:val="pl-PL"/>
        </w:rPr>
        <w:t xml:space="preserve"> górniczych i</w:t>
      </w:r>
      <w:r w:rsidR="00023669">
        <w:rPr>
          <w:rFonts w:asciiTheme="majorHAnsi" w:hAnsiTheme="majorHAnsi" w:cs="Times New Roman"/>
          <w:sz w:val="22"/>
          <w:szCs w:val="22"/>
          <w:lang w:val="pl-PL"/>
        </w:rPr>
        <w:t> </w:t>
      </w:r>
      <w:r w:rsidR="0032456D" w:rsidRPr="00B034BC">
        <w:rPr>
          <w:rFonts w:asciiTheme="majorHAnsi" w:hAnsiTheme="majorHAnsi" w:cs="Times New Roman"/>
          <w:sz w:val="22"/>
          <w:szCs w:val="22"/>
          <w:lang w:val="pl-PL"/>
        </w:rPr>
        <w:t>dużych ujęć wód podziemnych,</w:t>
      </w:r>
      <w:r w:rsidR="0032456D">
        <w:rPr>
          <w:rFonts w:asciiTheme="majorHAnsi" w:hAnsiTheme="majorHAnsi" w:cs="Times New Roman"/>
          <w:sz w:val="22"/>
          <w:szCs w:val="22"/>
          <w:lang w:val="pl-PL"/>
        </w:rPr>
        <w:t xml:space="preserve"> ten spadek wyniósł od 1 do 6 m (</w:t>
      </w:r>
      <w:r w:rsidR="00096192" w:rsidRPr="005B0C5D">
        <w:rPr>
          <w:rFonts w:asciiTheme="majorHAnsi" w:hAnsiTheme="majorHAnsi" w:cs="Times New Roman"/>
          <w:sz w:val="22"/>
          <w:szCs w:val="22"/>
          <w:lang w:val="pl-PL"/>
        </w:rPr>
        <w:t>Wody Polskie 2021b</w:t>
      </w:r>
      <w:r w:rsidR="0032456D">
        <w:rPr>
          <w:rFonts w:asciiTheme="majorHAnsi" w:hAnsiTheme="majorHAnsi" w:cs="Times New Roman"/>
          <w:sz w:val="22"/>
          <w:szCs w:val="22"/>
          <w:lang w:val="pl-PL"/>
        </w:rPr>
        <w:t>).</w:t>
      </w:r>
      <w:r>
        <w:rPr>
          <w:rFonts w:asciiTheme="majorHAnsi" w:hAnsiTheme="majorHAnsi" w:cs="Times New Roman"/>
          <w:sz w:val="22"/>
          <w:szCs w:val="22"/>
          <w:lang w:val="pl-PL"/>
        </w:rPr>
        <w:t xml:space="preserve"> Problem jest regionalnie istotny, a przeciwdziałanie mu powinno być uwzględnione w gospodarce przestrzennej lokalnych samorządów.</w:t>
      </w:r>
      <w:r w:rsidR="00044711">
        <w:rPr>
          <w:rFonts w:asciiTheme="majorHAnsi" w:hAnsiTheme="majorHAnsi" w:cs="Times New Roman"/>
          <w:sz w:val="22"/>
          <w:szCs w:val="22"/>
          <w:lang w:val="pl-PL"/>
        </w:rPr>
        <w:t xml:space="preserve"> Proponowanym rozwiązaniem jest w</w:t>
      </w:r>
      <w:r w:rsidR="00044711" w:rsidRPr="00044711">
        <w:rPr>
          <w:rFonts w:asciiTheme="majorHAnsi" w:hAnsiTheme="majorHAnsi" w:cs="Times New Roman"/>
          <w:sz w:val="22"/>
          <w:szCs w:val="22"/>
          <w:lang w:val="pl-PL"/>
        </w:rPr>
        <w:t>łaściwe uwzględnianie wpływu w procedurach ocen oddziaływania na środowisko</w:t>
      </w:r>
      <w:r w:rsidR="00044711">
        <w:rPr>
          <w:rFonts w:asciiTheme="majorHAnsi" w:hAnsiTheme="majorHAnsi" w:cs="Times New Roman"/>
          <w:sz w:val="22"/>
          <w:szCs w:val="22"/>
          <w:lang w:val="pl-PL"/>
        </w:rPr>
        <w:t>.</w:t>
      </w:r>
    </w:p>
    <w:p w14:paraId="14826212" w14:textId="77777777" w:rsidR="00653E22" w:rsidRDefault="00653E22" w:rsidP="006F3CC2">
      <w:pPr>
        <w:jc w:val="both"/>
        <w:rPr>
          <w:sz w:val="22"/>
          <w:szCs w:val="22"/>
          <w:lang w:val="pl-PL"/>
        </w:rPr>
      </w:pPr>
    </w:p>
    <w:p w14:paraId="076E03FF" w14:textId="2F91062E" w:rsidR="001E5D8B" w:rsidRPr="001E5D8B" w:rsidRDefault="001E5D8B" w:rsidP="006F3CC2">
      <w:pPr>
        <w:jc w:val="both"/>
        <w:rPr>
          <w:sz w:val="22"/>
          <w:szCs w:val="22"/>
          <w:lang w:val="pl-PL"/>
        </w:rPr>
      </w:pPr>
      <w:r>
        <w:rPr>
          <w:b/>
          <w:color w:val="3E762A" w:themeColor="accent1" w:themeShade="BF"/>
          <w:sz w:val="22"/>
          <w:szCs w:val="22"/>
          <w:lang w:val="pl-PL"/>
        </w:rPr>
        <w:t>Zaburzenie struktury sieci troficznej</w:t>
      </w:r>
    </w:p>
    <w:p w14:paraId="229BF101" w14:textId="34976B83" w:rsidR="001E5D8B" w:rsidRPr="001E5D8B" w:rsidRDefault="00ED1166" w:rsidP="006F3CC2">
      <w:pPr>
        <w:jc w:val="both"/>
        <w:rPr>
          <w:sz w:val="22"/>
          <w:szCs w:val="22"/>
          <w:lang w:val="pl-PL"/>
        </w:rPr>
      </w:pPr>
      <w:r>
        <w:rPr>
          <w:sz w:val="22"/>
          <w:szCs w:val="22"/>
          <w:lang w:val="pl-PL"/>
        </w:rPr>
        <w:t>Struktura sieci troficznej jezior jest zarówno pochodną ich stanu ekologicznego (</w:t>
      </w:r>
      <w:r w:rsidR="00BF29C2">
        <w:rPr>
          <w:sz w:val="22"/>
          <w:szCs w:val="22"/>
          <w:lang w:val="pl-PL"/>
        </w:rPr>
        <w:t xml:space="preserve">np. głębokość, poziom </w:t>
      </w:r>
      <w:proofErr w:type="spellStart"/>
      <w:r w:rsidR="00BF29C2">
        <w:rPr>
          <w:sz w:val="22"/>
          <w:szCs w:val="22"/>
          <w:lang w:val="pl-PL"/>
        </w:rPr>
        <w:t>trofii</w:t>
      </w:r>
      <w:proofErr w:type="spellEnd"/>
      <w:r>
        <w:rPr>
          <w:sz w:val="22"/>
          <w:szCs w:val="22"/>
          <w:lang w:val="pl-PL"/>
        </w:rPr>
        <w:t>)</w:t>
      </w:r>
      <w:r w:rsidR="00587EEE">
        <w:rPr>
          <w:sz w:val="22"/>
          <w:szCs w:val="22"/>
          <w:lang w:val="pl-PL"/>
        </w:rPr>
        <w:t>,</w:t>
      </w:r>
      <w:r>
        <w:rPr>
          <w:sz w:val="22"/>
          <w:szCs w:val="22"/>
          <w:lang w:val="pl-PL"/>
        </w:rPr>
        <w:t xml:space="preserve"> </w:t>
      </w:r>
      <w:r w:rsidR="00BF29C2">
        <w:rPr>
          <w:sz w:val="22"/>
          <w:szCs w:val="22"/>
          <w:lang w:val="pl-PL"/>
        </w:rPr>
        <w:t xml:space="preserve">jak i gospodarki rybackiej (odłowów i </w:t>
      </w:r>
      <w:proofErr w:type="spellStart"/>
      <w:r w:rsidR="00BF29C2">
        <w:rPr>
          <w:sz w:val="22"/>
          <w:szCs w:val="22"/>
          <w:lang w:val="pl-PL"/>
        </w:rPr>
        <w:t>zarybień</w:t>
      </w:r>
      <w:proofErr w:type="spellEnd"/>
      <w:r w:rsidR="00BF29C2">
        <w:rPr>
          <w:sz w:val="22"/>
          <w:szCs w:val="22"/>
          <w:lang w:val="pl-PL"/>
        </w:rPr>
        <w:t xml:space="preserve">). Struktura troficzna w zbiorniku wpływa na parametry fizykochemiczne i ekologiczne przez sprzężenia zwrotne. Na przykład intensywna presja rybacka na ryby drapieżne (sandacze, szczupaki) może spowodować zdominowanie zbiornika przez ryby karpiowate i nasilenie symptomów eutrofizacji. Z kolei introdukcja gatunków roślinożernych obcego pochodzenia (amur biały, tołpyga biała) </w:t>
      </w:r>
      <w:r w:rsidR="00587EEE">
        <w:rPr>
          <w:sz w:val="22"/>
          <w:szCs w:val="22"/>
          <w:lang w:val="pl-PL"/>
        </w:rPr>
        <w:t>p</w:t>
      </w:r>
      <w:r w:rsidR="007C28AE">
        <w:rPr>
          <w:sz w:val="22"/>
          <w:szCs w:val="22"/>
          <w:lang w:val="pl-PL"/>
        </w:rPr>
        <w:t xml:space="preserve">owoduje eliminację roślinności wodnej, skrócenie łańcuchów troficznych, a w efekcie przyspieszenie obiegu materii i zwiększenie </w:t>
      </w:r>
      <w:proofErr w:type="spellStart"/>
      <w:r w:rsidR="007C28AE">
        <w:rPr>
          <w:sz w:val="22"/>
          <w:szCs w:val="22"/>
          <w:lang w:val="pl-PL"/>
        </w:rPr>
        <w:t>trofii</w:t>
      </w:r>
      <w:proofErr w:type="spellEnd"/>
      <w:r w:rsidR="007C28AE">
        <w:rPr>
          <w:sz w:val="22"/>
          <w:szCs w:val="22"/>
          <w:lang w:val="pl-PL"/>
        </w:rPr>
        <w:t xml:space="preserve"> zbiornika.</w:t>
      </w:r>
    </w:p>
    <w:p w14:paraId="52683BE6" w14:textId="77777777" w:rsidR="00DD6CA2" w:rsidRPr="001E5D8B" w:rsidRDefault="00DD6CA2" w:rsidP="00DB21C1">
      <w:pPr>
        <w:rPr>
          <w:sz w:val="22"/>
          <w:szCs w:val="22"/>
          <w:lang w:val="pl-PL"/>
        </w:rPr>
      </w:pPr>
    </w:p>
    <w:p w14:paraId="553951F5" w14:textId="41E8FD15" w:rsidR="00856C36" w:rsidRPr="005B0C5D" w:rsidRDefault="00856C36" w:rsidP="00FF3FE0">
      <w:pPr>
        <w:pStyle w:val="Nagwek3"/>
        <w:numPr>
          <w:ilvl w:val="2"/>
          <w:numId w:val="2"/>
        </w:numPr>
        <w:rPr>
          <w:color w:val="3E762A" w:themeColor="accent1" w:themeShade="BF"/>
          <w:lang w:val="pl-PL"/>
        </w:rPr>
      </w:pPr>
      <w:bookmarkStart w:id="30" w:name="_Toc216439802"/>
      <w:r w:rsidRPr="005B0C5D">
        <w:rPr>
          <w:color w:val="3E762A" w:themeColor="accent1" w:themeShade="BF"/>
          <w:lang w:val="pl-PL"/>
        </w:rPr>
        <w:t>Mokradła nadmorskie</w:t>
      </w:r>
      <w:bookmarkEnd w:id="30"/>
    </w:p>
    <w:p w14:paraId="4C854D79" w14:textId="77777777" w:rsidR="00856C36" w:rsidRPr="005B0C5D" w:rsidRDefault="00856C36" w:rsidP="00DB21C1">
      <w:pPr>
        <w:rPr>
          <w:sz w:val="22"/>
          <w:szCs w:val="22"/>
          <w:lang w:val="pl-PL"/>
        </w:rPr>
      </w:pPr>
    </w:p>
    <w:p w14:paraId="03CEDB39" w14:textId="4066A5B5" w:rsidR="00DD6CA2" w:rsidRPr="005B0C5D" w:rsidRDefault="00DD6CA2" w:rsidP="00BE0E74">
      <w:pPr>
        <w:jc w:val="both"/>
        <w:rPr>
          <w:sz w:val="22"/>
          <w:szCs w:val="22"/>
          <w:lang w:val="pl-PL"/>
        </w:rPr>
      </w:pPr>
      <w:r w:rsidRPr="005B0C5D">
        <w:rPr>
          <w:sz w:val="22"/>
          <w:szCs w:val="22"/>
          <w:lang w:val="pl-PL"/>
        </w:rPr>
        <w:t>Presja na mokradła nadmorskie obejmuje przede wszystkim eutrofizację wód oraz przekształcenia wybrzeża (</w:t>
      </w:r>
      <w:r w:rsidR="00151C8B">
        <w:rPr>
          <w:b/>
          <w:sz w:val="22"/>
          <w:szCs w:val="22"/>
          <w:lang w:val="pl-PL"/>
        </w:rPr>
        <w:t>t</w:t>
      </w:r>
      <w:r w:rsidRPr="005B0C5D">
        <w:rPr>
          <w:b/>
          <w:sz w:val="22"/>
          <w:szCs w:val="22"/>
          <w:lang w:val="pl-PL"/>
        </w:rPr>
        <w:t>abela 2.2.4</w:t>
      </w:r>
      <w:r w:rsidRPr="005B0C5D">
        <w:rPr>
          <w:sz w:val="22"/>
          <w:szCs w:val="22"/>
          <w:lang w:val="pl-PL"/>
        </w:rPr>
        <w:t>).</w:t>
      </w:r>
    </w:p>
    <w:p w14:paraId="7835B673" w14:textId="77777777" w:rsidR="00CB1817" w:rsidRDefault="00CB1817" w:rsidP="00CB1817">
      <w:pPr>
        <w:rPr>
          <w:b/>
          <w:sz w:val="22"/>
          <w:szCs w:val="22"/>
          <w:lang w:val="pl-PL"/>
        </w:rPr>
        <w:sectPr w:rsidR="00CB1817" w:rsidSect="008B42F9">
          <w:pgSz w:w="11906" w:h="16838"/>
          <w:pgMar w:top="1418" w:right="1418" w:bottom="1418" w:left="1985" w:header="0" w:footer="709" w:gutter="0"/>
          <w:cols w:space="708"/>
          <w:docGrid w:linePitch="360"/>
        </w:sectPr>
      </w:pPr>
    </w:p>
    <w:p w14:paraId="505FFBFF" w14:textId="77777777" w:rsidR="00CB1817" w:rsidRDefault="00CB1817" w:rsidP="00CB1817">
      <w:pPr>
        <w:rPr>
          <w:sz w:val="22"/>
          <w:szCs w:val="22"/>
          <w:lang w:val="pl-PL"/>
        </w:rPr>
      </w:pPr>
      <w:r w:rsidRPr="007E7434">
        <w:rPr>
          <w:b/>
          <w:sz w:val="22"/>
          <w:szCs w:val="22"/>
          <w:lang w:val="pl-PL"/>
        </w:rPr>
        <w:lastRenderedPageBreak/>
        <w:t>Tabela</w:t>
      </w:r>
      <w:r>
        <w:rPr>
          <w:b/>
          <w:sz w:val="22"/>
          <w:szCs w:val="22"/>
          <w:lang w:val="pl-PL"/>
        </w:rPr>
        <w:t xml:space="preserve"> 2.2.4. </w:t>
      </w:r>
      <w:r w:rsidRPr="0093385A">
        <w:rPr>
          <w:sz w:val="22"/>
          <w:szCs w:val="22"/>
          <w:lang w:val="pl-PL"/>
        </w:rPr>
        <w:t>Analiz</w:t>
      </w:r>
      <w:r>
        <w:rPr>
          <w:sz w:val="22"/>
          <w:szCs w:val="22"/>
          <w:lang w:val="pl-PL"/>
        </w:rPr>
        <w:t xml:space="preserve">a </w:t>
      </w:r>
      <w:r w:rsidRPr="0093385A">
        <w:rPr>
          <w:sz w:val="22"/>
          <w:szCs w:val="22"/>
          <w:lang w:val="pl-PL"/>
        </w:rPr>
        <w:t xml:space="preserve">presji dla </w:t>
      </w:r>
      <w:r>
        <w:rPr>
          <w:sz w:val="22"/>
          <w:szCs w:val="22"/>
          <w:lang w:val="pl-PL"/>
        </w:rPr>
        <w:t xml:space="preserve">mokradeł nadmorskich. </w:t>
      </w:r>
    </w:p>
    <w:tbl>
      <w:tblPr>
        <w:tblStyle w:val="Tabela-Siatka"/>
        <w:tblW w:w="5000" w:type="pct"/>
        <w:tblLook w:val="04A0" w:firstRow="1" w:lastRow="0" w:firstColumn="1" w:lastColumn="0" w:noHBand="0" w:noVBand="1"/>
      </w:tblPr>
      <w:tblGrid>
        <w:gridCol w:w="2334"/>
        <w:gridCol w:w="3031"/>
        <w:gridCol w:w="2566"/>
        <w:gridCol w:w="3263"/>
        <w:gridCol w:w="2798"/>
      </w:tblGrid>
      <w:tr w:rsidR="00CB1817" w:rsidRPr="005B0C5D" w14:paraId="4D2FE312" w14:textId="77777777" w:rsidTr="005327A1">
        <w:trPr>
          <w:cantSplit/>
        </w:trPr>
        <w:tc>
          <w:tcPr>
            <w:tcW w:w="5000" w:type="pct"/>
            <w:gridSpan w:val="5"/>
            <w:shd w:val="clear" w:color="auto" w:fill="BADB7D" w:themeFill="accent2" w:themeFillTint="99"/>
            <w:vAlign w:val="center"/>
          </w:tcPr>
          <w:p w14:paraId="0D533BF5" w14:textId="77777777" w:rsidR="00CB1817" w:rsidRPr="00510AE8" w:rsidRDefault="00CB1817" w:rsidP="0021087C">
            <w:pPr>
              <w:pStyle w:val="Default"/>
              <w:spacing w:after="120"/>
              <w:jc w:val="center"/>
              <w:rPr>
                <w:rFonts w:asciiTheme="majorHAnsi" w:hAnsiTheme="majorHAnsi" w:cs="Times New Roman"/>
                <w:b/>
                <w:sz w:val="20"/>
                <w:szCs w:val="22"/>
                <w:lang w:val="pl-PL"/>
              </w:rPr>
            </w:pPr>
            <w:r w:rsidRPr="00510AE8">
              <w:rPr>
                <w:rFonts w:asciiTheme="majorHAnsi" w:hAnsiTheme="majorHAnsi" w:cs="Times New Roman"/>
                <w:b/>
                <w:sz w:val="20"/>
                <w:szCs w:val="22"/>
                <w:lang w:val="pl-PL"/>
              </w:rPr>
              <w:t xml:space="preserve">Analiza presji </w:t>
            </w:r>
            <w:r>
              <w:rPr>
                <w:rFonts w:asciiTheme="majorHAnsi" w:hAnsiTheme="majorHAnsi" w:cs="Times New Roman"/>
                <w:b/>
                <w:sz w:val="20"/>
                <w:szCs w:val="22"/>
                <w:lang w:val="pl-PL"/>
              </w:rPr>
              <w:t>–</w:t>
            </w:r>
            <w:r w:rsidRPr="00510AE8">
              <w:rPr>
                <w:rFonts w:asciiTheme="majorHAnsi" w:hAnsiTheme="majorHAnsi" w:cs="Times New Roman"/>
                <w:b/>
                <w:sz w:val="20"/>
                <w:szCs w:val="22"/>
                <w:lang w:val="pl-PL"/>
              </w:rPr>
              <w:t xml:space="preserve"> </w:t>
            </w:r>
            <w:r>
              <w:rPr>
                <w:rFonts w:asciiTheme="majorHAnsi" w:hAnsiTheme="majorHAnsi" w:cs="Times New Roman"/>
                <w:b/>
                <w:sz w:val="20"/>
                <w:szCs w:val="22"/>
                <w:lang w:val="pl-PL"/>
              </w:rPr>
              <w:t>MOKRADŁA NADMORSKIE</w:t>
            </w:r>
          </w:p>
        </w:tc>
      </w:tr>
      <w:tr w:rsidR="00CB1817" w:rsidRPr="00605583" w14:paraId="6B506FA7" w14:textId="77777777" w:rsidTr="005327A1">
        <w:trPr>
          <w:cantSplit/>
        </w:trPr>
        <w:tc>
          <w:tcPr>
            <w:tcW w:w="834" w:type="pct"/>
            <w:vAlign w:val="center"/>
          </w:tcPr>
          <w:p w14:paraId="412704CD" w14:textId="77777777" w:rsidR="00CB1817" w:rsidRPr="00605583" w:rsidRDefault="00CB1817" w:rsidP="0021087C">
            <w:pPr>
              <w:pStyle w:val="Default"/>
              <w:spacing w:after="120"/>
              <w:rPr>
                <w:rFonts w:asciiTheme="majorHAnsi" w:hAnsiTheme="majorHAnsi" w:cs="Times New Roman"/>
                <w:b/>
                <w:sz w:val="20"/>
                <w:szCs w:val="22"/>
                <w:lang w:val="pl-PL"/>
              </w:rPr>
            </w:pPr>
            <w:r w:rsidRPr="00605583">
              <w:rPr>
                <w:rFonts w:asciiTheme="majorHAnsi" w:hAnsiTheme="majorHAnsi" w:cs="Times New Roman"/>
                <w:b/>
                <w:sz w:val="20"/>
                <w:szCs w:val="22"/>
                <w:lang w:val="pl-PL"/>
              </w:rPr>
              <w:t>Presja lub zagrożenie</w:t>
            </w:r>
          </w:p>
        </w:tc>
        <w:tc>
          <w:tcPr>
            <w:tcW w:w="1083" w:type="pct"/>
            <w:vAlign w:val="center"/>
          </w:tcPr>
          <w:p w14:paraId="10F00F75" w14:textId="77777777" w:rsidR="00CB1817" w:rsidRPr="00605583" w:rsidRDefault="00CB1817" w:rsidP="0021087C">
            <w:pPr>
              <w:pStyle w:val="Default"/>
              <w:spacing w:after="120"/>
              <w:rPr>
                <w:rFonts w:asciiTheme="majorHAnsi" w:hAnsiTheme="majorHAnsi" w:cs="Times New Roman"/>
                <w:b/>
                <w:sz w:val="20"/>
                <w:szCs w:val="22"/>
                <w:lang w:val="pl-PL"/>
              </w:rPr>
            </w:pPr>
            <w:r w:rsidRPr="00605583">
              <w:rPr>
                <w:rFonts w:asciiTheme="majorHAnsi" w:hAnsiTheme="majorHAnsi" w:cs="Times New Roman"/>
                <w:b/>
                <w:sz w:val="20"/>
                <w:szCs w:val="22"/>
                <w:lang w:val="pl-PL"/>
              </w:rPr>
              <w:t>Znaczenie</w:t>
            </w:r>
            <w:r w:rsidRPr="00605583">
              <w:rPr>
                <w:rFonts w:asciiTheme="majorHAnsi" w:hAnsiTheme="majorHAnsi" w:cs="Times New Roman"/>
                <w:b/>
                <w:sz w:val="20"/>
                <w:szCs w:val="22"/>
                <w:lang w:val="pl-PL"/>
              </w:rPr>
              <w:br/>
              <w:t>_____________</w:t>
            </w:r>
          </w:p>
          <w:p w14:paraId="648DACF4" w14:textId="77777777" w:rsidR="00CB1817" w:rsidRPr="00605583" w:rsidRDefault="00CB1817" w:rsidP="0021087C">
            <w:pPr>
              <w:pStyle w:val="Default"/>
              <w:spacing w:after="120"/>
              <w:rPr>
                <w:rFonts w:asciiTheme="majorHAnsi" w:hAnsiTheme="majorHAnsi" w:cs="Times New Roman"/>
                <w:b/>
                <w:sz w:val="20"/>
                <w:szCs w:val="22"/>
                <w:lang w:val="pl-PL"/>
              </w:rPr>
            </w:pPr>
            <w:r w:rsidRPr="00605583">
              <w:rPr>
                <w:rFonts w:asciiTheme="majorHAnsi" w:hAnsiTheme="majorHAnsi" w:cs="Times New Roman"/>
                <w:b/>
                <w:sz w:val="20"/>
                <w:szCs w:val="22"/>
                <w:lang w:val="pl-PL"/>
              </w:rPr>
              <w:t>Rozpowszechnienie</w:t>
            </w:r>
          </w:p>
        </w:tc>
        <w:tc>
          <w:tcPr>
            <w:tcW w:w="917" w:type="pct"/>
            <w:vAlign w:val="center"/>
          </w:tcPr>
          <w:p w14:paraId="2A310859" w14:textId="77777777" w:rsidR="00CB1817" w:rsidRPr="00605583" w:rsidRDefault="00CB1817" w:rsidP="0021087C">
            <w:pPr>
              <w:pStyle w:val="Default"/>
              <w:spacing w:after="120"/>
              <w:rPr>
                <w:rFonts w:asciiTheme="majorHAnsi" w:hAnsiTheme="majorHAnsi" w:cs="Times New Roman"/>
                <w:b/>
                <w:sz w:val="20"/>
                <w:szCs w:val="22"/>
                <w:lang w:val="pl-PL"/>
              </w:rPr>
            </w:pPr>
            <w:r>
              <w:rPr>
                <w:rFonts w:asciiTheme="majorHAnsi" w:hAnsiTheme="majorHAnsi" w:cs="Times New Roman"/>
                <w:b/>
                <w:sz w:val="20"/>
                <w:szCs w:val="22"/>
                <w:lang w:val="pl-PL"/>
              </w:rPr>
              <w:t>Główne przyczyny</w:t>
            </w:r>
          </w:p>
        </w:tc>
        <w:tc>
          <w:tcPr>
            <w:tcW w:w="1166" w:type="pct"/>
            <w:vAlign w:val="center"/>
          </w:tcPr>
          <w:p w14:paraId="361A13E7" w14:textId="77777777" w:rsidR="00CB1817" w:rsidRPr="00605583" w:rsidRDefault="00CB1817" w:rsidP="0021087C">
            <w:pPr>
              <w:pStyle w:val="Default"/>
              <w:spacing w:after="120"/>
              <w:rPr>
                <w:rFonts w:asciiTheme="majorHAnsi" w:hAnsiTheme="majorHAnsi" w:cs="Times New Roman"/>
                <w:b/>
                <w:sz w:val="20"/>
                <w:szCs w:val="22"/>
                <w:lang w:val="pl-PL"/>
              </w:rPr>
            </w:pPr>
            <w:r w:rsidRPr="00605583">
              <w:rPr>
                <w:rFonts w:asciiTheme="majorHAnsi" w:hAnsiTheme="majorHAnsi" w:cs="Times New Roman"/>
                <w:b/>
                <w:sz w:val="20"/>
                <w:szCs w:val="22"/>
                <w:lang w:val="pl-PL"/>
              </w:rPr>
              <w:t>Czynniki sprzyjające presji lub utrudniające wprowadzenie rozwiązań</w:t>
            </w:r>
          </w:p>
        </w:tc>
        <w:tc>
          <w:tcPr>
            <w:tcW w:w="1000" w:type="pct"/>
            <w:vAlign w:val="center"/>
          </w:tcPr>
          <w:p w14:paraId="217A4908" w14:textId="77777777" w:rsidR="00CB1817" w:rsidRPr="00605583" w:rsidRDefault="00CB1817" w:rsidP="0021087C">
            <w:pPr>
              <w:pStyle w:val="Default"/>
              <w:spacing w:after="120"/>
              <w:rPr>
                <w:rFonts w:asciiTheme="majorHAnsi" w:hAnsiTheme="majorHAnsi" w:cs="Times New Roman"/>
                <w:b/>
                <w:sz w:val="20"/>
                <w:szCs w:val="22"/>
                <w:lang w:val="pl-PL"/>
              </w:rPr>
            </w:pPr>
            <w:r w:rsidRPr="00605583">
              <w:rPr>
                <w:rFonts w:asciiTheme="majorHAnsi" w:hAnsiTheme="majorHAnsi" w:cs="Times New Roman"/>
                <w:b/>
                <w:sz w:val="20"/>
                <w:szCs w:val="22"/>
                <w:lang w:val="pl-PL"/>
              </w:rPr>
              <w:t>Potencjalne kierunki działań zaradcz</w:t>
            </w:r>
            <w:r>
              <w:rPr>
                <w:rFonts w:asciiTheme="majorHAnsi" w:hAnsiTheme="majorHAnsi" w:cs="Times New Roman"/>
                <w:b/>
                <w:sz w:val="20"/>
                <w:szCs w:val="22"/>
                <w:lang w:val="pl-PL"/>
              </w:rPr>
              <w:t>ych</w:t>
            </w:r>
          </w:p>
        </w:tc>
      </w:tr>
      <w:tr w:rsidR="00CB1817" w:rsidRPr="00BB3283" w14:paraId="7F819CC0" w14:textId="77777777" w:rsidTr="005327A1">
        <w:trPr>
          <w:cantSplit/>
        </w:trPr>
        <w:tc>
          <w:tcPr>
            <w:tcW w:w="834" w:type="pct"/>
          </w:tcPr>
          <w:p w14:paraId="07D838E8" w14:textId="77777777" w:rsidR="00CB1817" w:rsidRPr="00510AE8"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 xml:space="preserve">Eutrofizacja </w:t>
            </w:r>
          </w:p>
        </w:tc>
        <w:tc>
          <w:tcPr>
            <w:tcW w:w="1083" w:type="pct"/>
          </w:tcPr>
          <w:p w14:paraId="0D0BCAAA" w14:textId="77777777" w:rsidR="00CB1817"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 xml:space="preserve">Wysokie </w:t>
            </w:r>
            <w:r>
              <w:rPr>
                <w:rFonts w:asciiTheme="majorHAnsi" w:hAnsiTheme="majorHAnsi" w:cs="Times New Roman"/>
                <w:sz w:val="20"/>
                <w:szCs w:val="22"/>
                <w:lang w:val="pl-PL"/>
              </w:rPr>
              <w:br/>
              <w:t>(zakwity sinic, martwe strefy)</w:t>
            </w:r>
            <w:r>
              <w:rPr>
                <w:rFonts w:asciiTheme="majorHAnsi" w:hAnsiTheme="majorHAnsi" w:cs="Times New Roman"/>
                <w:sz w:val="20"/>
                <w:szCs w:val="22"/>
                <w:lang w:val="pl-PL"/>
              </w:rPr>
              <w:br/>
            </w:r>
            <w:r>
              <w:rPr>
                <w:rFonts w:asciiTheme="majorHAnsi" w:hAnsiTheme="majorHAnsi" w:cs="Times New Roman"/>
                <w:b/>
                <w:sz w:val="20"/>
                <w:szCs w:val="22"/>
                <w:lang w:val="pl-PL"/>
              </w:rPr>
              <w:t>_____________</w:t>
            </w:r>
          </w:p>
          <w:p w14:paraId="186A9FF2" w14:textId="77777777" w:rsidR="00CB1817" w:rsidRPr="00510AE8"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 xml:space="preserve">Powszechne </w:t>
            </w:r>
          </w:p>
        </w:tc>
        <w:tc>
          <w:tcPr>
            <w:tcW w:w="917" w:type="pct"/>
          </w:tcPr>
          <w:p w14:paraId="4D86C5A1" w14:textId="77777777" w:rsidR="00CB1817" w:rsidRPr="00510AE8"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 xml:space="preserve">Spływ biogenów rzekami: ze źródeł rozproszonych (rolniczych) i punktowych (ścieki bytowe) </w:t>
            </w:r>
          </w:p>
        </w:tc>
        <w:tc>
          <w:tcPr>
            <w:tcW w:w="1166" w:type="pct"/>
          </w:tcPr>
          <w:p w14:paraId="46588C9A" w14:textId="77777777" w:rsidR="00CB1817"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Intensyfikacja rolnictwa</w:t>
            </w:r>
          </w:p>
          <w:p w14:paraId="4E16C4FD" w14:textId="77777777" w:rsidR="00CB1817"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Brak bagiennych stref buforowych wzdłuż rzek</w:t>
            </w:r>
          </w:p>
          <w:p w14:paraId="5A8FFDF8" w14:textId="77777777" w:rsidR="00CB1817"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 xml:space="preserve">Uproszczona </w:t>
            </w:r>
            <w:proofErr w:type="spellStart"/>
            <w:r>
              <w:rPr>
                <w:rFonts w:asciiTheme="majorHAnsi" w:hAnsiTheme="majorHAnsi" w:cs="Times New Roman"/>
                <w:sz w:val="20"/>
                <w:szCs w:val="22"/>
                <w:lang w:val="pl-PL"/>
              </w:rPr>
              <w:t>hydromorfologia</w:t>
            </w:r>
            <w:proofErr w:type="spellEnd"/>
            <w:r>
              <w:rPr>
                <w:rFonts w:asciiTheme="majorHAnsi" w:hAnsiTheme="majorHAnsi" w:cs="Times New Roman"/>
                <w:sz w:val="20"/>
                <w:szCs w:val="22"/>
                <w:lang w:val="pl-PL"/>
              </w:rPr>
              <w:t xml:space="preserve"> rzek (zanik zdolności samooczyszczania)</w:t>
            </w:r>
          </w:p>
          <w:p w14:paraId="610EE7B0" w14:textId="77777777" w:rsidR="00CB1817" w:rsidRDefault="00CB1817" w:rsidP="0021087C">
            <w:pPr>
              <w:pStyle w:val="Default"/>
              <w:spacing w:after="120"/>
              <w:rPr>
                <w:rFonts w:asciiTheme="majorHAnsi" w:hAnsiTheme="majorHAnsi" w:cs="Times New Roman"/>
                <w:sz w:val="20"/>
                <w:szCs w:val="22"/>
                <w:lang w:val="pl-PL"/>
              </w:rPr>
            </w:pPr>
            <w:r w:rsidRPr="009D1E76">
              <w:rPr>
                <w:rFonts w:ascii="Calibri Light" w:eastAsia="Times New Roman" w:hAnsi="Calibri Light" w:cs="Times New Roman"/>
                <w:sz w:val="20"/>
                <w:szCs w:val="20"/>
                <w:lang w:val="pl-PL"/>
              </w:rPr>
              <w:t>Niewłaściwie działające oczyszczalnie</w:t>
            </w:r>
            <w:r>
              <w:rPr>
                <w:rFonts w:ascii="Calibri Light" w:eastAsia="Times New Roman" w:hAnsi="Calibri Light" w:cs="Times New Roman"/>
                <w:sz w:val="20"/>
                <w:szCs w:val="20"/>
                <w:lang w:val="pl-PL"/>
              </w:rPr>
              <w:t>, n</w:t>
            </w:r>
            <w:r w:rsidRPr="009D1E76">
              <w:rPr>
                <w:rFonts w:ascii="Calibri Light" w:eastAsia="Times New Roman" w:hAnsi="Calibri Light" w:cs="Times New Roman"/>
                <w:sz w:val="20"/>
                <w:szCs w:val="20"/>
                <w:lang w:val="pl-PL"/>
              </w:rPr>
              <w:t>ieszczelne instalacje gromadzenia ścieków</w:t>
            </w:r>
          </w:p>
          <w:p w14:paraId="13DB278D" w14:textId="77777777" w:rsidR="00CB1817"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Ocieplenie klimatu</w:t>
            </w:r>
          </w:p>
          <w:p w14:paraId="5989132E" w14:textId="77777777" w:rsidR="00CB1817" w:rsidRPr="00510AE8"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Brak wiedzy o źródłach problemu</w:t>
            </w:r>
          </w:p>
        </w:tc>
        <w:tc>
          <w:tcPr>
            <w:tcW w:w="1000" w:type="pct"/>
          </w:tcPr>
          <w:p w14:paraId="7AB1A612" w14:textId="77777777" w:rsidR="00CB1817"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Powszechna restytucja bagiennych stref buforowych</w:t>
            </w:r>
          </w:p>
          <w:p w14:paraId="0C3D02FE" w14:textId="77777777" w:rsidR="00CB1817" w:rsidRDefault="00CB1817" w:rsidP="0021087C">
            <w:pPr>
              <w:pStyle w:val="Default"/>
              <w:spacing w:after="120"/>
              <w:rPr>
                <w:rFonts w:asciiTheme="majorHAnsi" w:hAnsiTheme="majorHAnsi" w:cs="Times New Roman"/>
                <w:sz w:val="20"/>
                <w:szCs w:val="22"/>
                <w:lang w:val="pl-PL"/>
              </w:rPr>
            </w:pPr>
            <w:proofErr w:type="spellStart"/>
            <w:r>
              <w:rPr>
                <w:rFonts w:asciiTheme="majorHAnsi" w:hAnsiTheme="majorHAnsi" w:cs="Times New Roman"/>
                <w:sz w:val="20"/>
                <w:szCs w:val="22"/>
                <w:lang w:val="pl-PL"/>
              </w:rPr>
              <w:t>Renaturyzacja</w:t>
            </w:r>
            <w:proofErr w:type="spellEnd"/>
            <w:r>
              <w:rPr>
                <w:rFonts w:asciiTheme="majorHAnsi" w:hAnsiTheme="majorHAnsi" w:cs="Times New Roman"/>
                <w:sz w:val="20"/>
                <w:szCs w:val="22"/>
                <w:lang w:val="pl-PL"/>
              </w:rPr>
              <w:t xml:space="preserve"> rzek</w:t>
            </w:r>
          </w:p>
          <w:p w14:paraId="1BA886E5" w14:textId="4C5D0DF9" w:rsidR="00CB1817" w:rsidRDefault="00044711" w:rsidP="0021087C">
            <w:pPr>
              <w:rPr>
                <w:rFonts w:ascii="Calibri Light" w:eastAsia="Times New Roman" w:hAnsi="Calibri Light" w:cs="Times New Roman"/>
                <w:sz w:val="20"/>
                <w:szCs w:val="20"/>
                <w:lang w:val="pl-PL"/>
              </w:rPr>
            </w:pPr>
            <w:r>
              <w:rPr>
                <w:rFonts w:ascii="Calibri Light" w:eastAsia="Times New Roman" w:hAnsi="Calibri Light" w:cs="Times New Roman"/>
                <w:sz w:val="20"/>
                <w:szCs w:val="20"/>
                <w:lang w:val="pl-PL"/>
              </w:rPr>
              <w:t>Modernizacja</w:t>
            </w:r>
            <w:r w:rsidR="00CB1817" w:rsidRPr="009D1E76">
              <w:rPr>
                <w:rFonts w:ascii="Calibri Light" w:eastAsia="Times New Roman" w:hAnsi="Calibri Light" w:cs="Times New Roman"/>
                <w:sz w:val="20"/>
                <w:szCs w:val="20"/>
                <w:lang w:val="pl-PL"/>
              </w:rPr>
              <w:t xml:space="preserve"> oczyszczalni ścieków</w:t>
            </w:r>
          </w:p>
          <w:p w14:paraId="2B4BB0A5" w14:textId="77777777" w:rsidR="00CB1817" w:rsidRPr="009D1E76" w:rsidRDefault="00CB1817" w:rsidP="0021087C">
            <w:pPr>
              <w:rPr>
                <w:rFonts w:ascii="Calibri Light" w:eastAsia="Times New Roman" w:hAnsi="Calibri Light" w:cs="Times New Roman"/>
                <w:sz w:val="20"/>
                <w:szCs w:val="20"/>
                <w:lang w:val="pl-PL"/>
              </w:rPr>
            </w:pPr>
          </w:p>
          <w:p w14:paraId="11C47F4A" w14:textId="77777777" w:rsidR="00CB1817" w:rsidRDefault="00CB1817" w:rsidP="0021087C">
            <w:pPr>
              <w:pStyle w:val="Default"/>
              <w:spacing w:after="120"/>
              <w:rPr>
                <w:rFonts w:asciiTheme="majorHAnsi" w:hAnsiTheme="majorHAnsi" w:cs="Times New Roman"/>
                <w:sz w:val="20"/>
                <w:szCs w:val="22"/>
                <w:lang w:val="pl-PL"/>
              </w:rPr>
            </w:pPr>
            <w:proofErr w:type="spellStart"/>
            <w:r w:rsidRPr="009D1E76">
              <w:rPr>
                <w:rFonts w:ascii="Calibri Light" w:eastAsia="Times New Roman" w:hAnsi="Calibri Light" w:cs="Times New Roman"/>
                <w:sz w:val="20"/>
                <w:szCs w:val="20"/>
                <w:lang w:val="pl-PL"/>
              </w:rPr>
              <w:t>Sanitacja</w:t>
            </w:r>
            <w:proofErr w:type="spellEnd"/>
            <w:r w:rsidRPr="009D1E76">
              <w:rPr>
                <w:rFonts w:ascii="Calibri Light" w:eastAsia="Times New Roman" w:hAnsi="Calibri Light" w:cs="Times New Roman"/>
                <w:sz w:val="20"/>
                <w:szCs w:val="20"/>
                <w:lang w:val="pl-PL"/>
              </w:rPr>
              <w:t xml:space="preserve"> wsi</w:t>
            </w:r>
          </w:p>
          <w:p w14:paraId="3A53E917" w14:textId="77777777" w:rsidR="00CB1817" w:rsidRPr="00510AE8"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Edukacja</w:t>
            </w:r>
          </w:p>
        </w:tc>
      </w:tr>
      <w:tr w:rsidR="00CB1817" w:rsidRPr="00BB3283" w14:paraId="4C031B12" w14:textId="77777777" w:rsidTr="005327A1">
        <w:trPr>
          <w:cantSplit/>
        </w:trPr>
        <w:tc>
          <w:tcPr>
            <w:tcW w:w="834" w:type="pct"/>
          </w:tcPr>
          <w:p w14:paraId="6DED4257" w14:textId="77777777" w:rsidR="00CB1817" w:rsidRPr="00510AE8"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Zabudowa i rozwój infrastruktury wzdłuż wybrzeża</w:t>
            </w:r>
          </w:p>
        </w:tc>
        <w:tc>
          <w:tcPr>
            <w:tcW w:w="1083" w:type="pct"/>
          </w:tcPr>
          <w:p w14:paraId="4216E2D7" w14:textId="77777777" w:rsidR="00CB1817"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Wysokie</w:t>
            </w:r>
            <w:r>
              <w:rPr>
                <w:rFonts w:asciiTheme="majorHAnsi" w:hAnsiTheme="majorHAnsi" w:cs="Times New Roman"/>
                <w:sz w:val="20"/>
                <w:szCs w:val="22"/>
                <w:lang w:val="pl-PL"/>
              </w:rPr>
              <w:br/>
            </w:r>
            <w:r>
              <w:rPr>
                <w:rFonts w:asciiTheme="majorHAnsi" w:hAnsiTheme="majorHAnsi" w:cs="Times New Roman"/>
                <w:b/>
                <w:sz w:val="20"/>
                <w:szCs w:val="22"/>
                <w:lang w:val="pl-PL"/>
              </w:rPr>
              <w:t>_____________</w:t>
            </w:r>
          </w:p>
          <w:p w14:paraId="030926DA" w14:textId="77777777" w:rsidR="00CB1817" w:rsidRPr="00510AE8"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Średnio rozpowszechnione</w:t>
            </w:r>
          </w:p>
        </w:tc>
        <w:tc>
          <w:tcPr>
            <w:tcW w:w="917" w:type="pct"/>
          </w:tcPr>
          <w:p w14:paraId="11243D62" w14:textId="77777777" w:rsidR="00CB1817"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Turystyka</w:t>
            </w:r>
          </w:p>
          <w:p w14:paraId="36539752" w14:textId="77777777" w:rsidR="00CB1817"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 xml:space="preserve">Inwestycje żeglugowe, portowe </w:t>
            </w:r>
          </w:p>
          <w:p w14:paraId="3FE0F08B" w14:textId="77777777" w:rsidR="00CB1817" w:rsidRPr="00510AE8"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 xml:space="preserve">Farmy wiatrowe </w:t>
            </w:r>
            <w:r w:rsidRPr="005B0C5D">
              <w:rPr>
                <w:rFonts w:asciiTheme="majorHAnsi" w:hAnsiTheme="majorHAnsi" w:cs="Times New Roman"/>
                <w:i/>
                <w:sz w:val="20"/>
                <w:szCs w:val="22"/>
                <w:lang w:val="pl-PL"/>
              </w:rPr>
              <w:t>off-</w:t>
            </w:r>
            <w:proofErr w:type="spellStart"/>
            <w:r w:rsidRPr="005B0C5D">
              <w:rPr>
                <w:rFonts w:asciiTheme="majorHAnsi" w:hAnsiTheme="majorHAnsi" w:cs="Times New Roman"/>
                <w:i/>
                <w:sz w:val="20"/>
                <w:szCs w:val="22"/>
                <w:lang w:val="pl-PL"/>
              </w:rPr>
              <w:t>shore</w:t>
            </w:r>
            <w:proofErr w:type="spellEnd"/>
          </w:p>
        </w:tc>
        <w:tc>
          <w:tcPr>
            <w:tcW w:w="1166" w:type="pct"/>
          </w:tcPr>
          <w:p w14:paraId="3378D079" w14:textId="77777777" w:rsidR="00CB1817"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Stały wzrost liczby turystów nad Bałtykiem</w:t>
            </w:r>
          </w:p>
          <w:p w14:paraId="3CE292D7" w14:textId="77777777" w:rsidR="00CB1817" w:rsidRPr="00510AE8"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Potrzeba pilnego rozwoju energetyki odnawialnej</w:t>
            </w:r>
          </w:p>
        </w:tc>
        <w:tc>
          <w:tcPr>
            <w:tcW w:w="1000" w:type="pct"/>
          </w:tcPr>
          <w:p w14:paraId="5B2816A0" w14:textId="77777777" w:rsidR="00CB1817" w:rsidRPr="00510AE8"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Prowadzenie adekwatnych działań minimalizujących i kompensacyjnych</w:t>
            </w:r>
          </w:p>
        </w:tc>
      </w:tr>
      <w:tr w:rsidR="00CB1817" w:rsidRPr="00BB3283" w14:paraId="78BD95F8" w14:textId="77777777" w:rsidTr="005327A1">
        <w:trPr>
          <w:cantSplit/>
        </w:trPr>
        <w:tc>
          <w:tcPr>
            <w:tcW w:w="834" w:type="pct"/>
          </w:tcPr>
          <w:p w14:paraId="02FAC9A6" w14:textId="77777777" w:rsidR="00CB1817"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Zaburzanie dynamiki brzegów</w:t>
            </w:r>
          </w:p>
        </w:tc>
        <w:tc>
          <w:tcPr>
            <w:tcW w:w="1083" w:type="pct"/>
          </w:tcPr>
          <w:p w14:paraId="6A1698EE" w14:textId="77777777" w:rsidR="00CB1817"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Średnie</w:t>
            </w:r>
          </w:p>
          <w:p w14:paraId="7FF5C211" w14:textId="77777777" w:rsidR="00CB1817"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________________</w:t>
            </w:r>
          </w:p>
          <w:p w14:paraId="122314B1" w14:textId="77777777" w:rsidR="00CB1817"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Powszechne</w:t>
            </w:r>
          </w:p>
        </w:tc>
        <w:tc>
          <w:tcPr>
            <w:tcW w:w="917" w:type="pct"/>
          </w:tcPr>
          <w:p w14:paraId="66DD905B" w14:textId="77777777" w:rsidR="00CB1817"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Umacnianie brzegów, przeciwdziałanie erozji</w:t>
            </w:r>
          </w:p>
        </w:tc>
        <w:tc>
          <w:tcPr>
            <w:tcW w:w="1166" w:type="pct"/>
          </w:tcPr>
          <w:p w14:paraId="5CF7ECE4" w14:textId="77777777" w:rsidR="00CB1817"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Wzrost poziomu morza w związku z ociepleniem klimatu</w:t>
            </w:r>
          </w:p>
          <w:p w14:paraId="2E47CE01" w14:textId="77777777" w:rsidR="00CB1817"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Zabudowa wzdłuż wybrzeża</w:t>
            </w:r>
          </w:p>
        </w:tc>
        <w:tc>
          <w:tcPr>
            <w:tcW w:w="1000" w:type="pct"/>
          </w:tcPr>
          <w:p w14:paraId="13B6DAC7" w14:textId="77777777" w:rsidR="00CB1817" w:rsidRDefault="00CB1817" w:rsidP="0021087C">
            <w:pPr>
              <w:pStyle w:val="Default"/>
              <w:spacing w:after="120"/>
              <w:rPr>
                <w:rFonts w:asciiTheme="majorHAnsi" w:hAnsiTheme="majorHAnsi" w:cs="Times New Roman"/>
                <w:sz w:val="20"/>
                <w:szCs w:val="22"/>
                <w:lang w:val="pl-PL"/>
              </w:rPr>
            </w:pPr>
            <w:r>
              <w:rPr>
                <w:rFonts w:asciiTheme="majorHAnsi" w:hAnsiTheme="majorHAnsi" w:cs="Times New Roman"/>
                <w:sz w:val="20"/>
                <w:szCs w:val="22"/>
                <w:lang w:val="pl-PL"/>
              </w:rPr>
              <w:t>Rozważenie zaniechania stabilizacji wybrzeża w obrębie obszarów chronionych</w:t>
            </w:r>
          </w:p>
        </w:tc>
      </w:tr>
    </w:tbl>
    <w:p w14:paraId="67953241" w14:textId="77777777" w:rsidR="00DD6CA2" w:rsidRDefault="00DD6CA2" w:rsidP="00DB21C1">
      <w:pPr>
        <w:rPr>
          <w:sz w:val="22"/>
          <w:szCs w:val="22"/>
          <w:lang w:val="pl-PL"/>
        </w:rPr>
      </w:pPr>
    </w:p>
    <w:p w14:paraId="397B0D88" w14:textId="77777777" w:rsidR="00CB1817" w:rsidRDefault="00CB1817" w:rsidP="00ED1166">
      <w:pPr>
        <w:rPr>
          <w:b/>
          <w:color w:val="3E762A" w:themeColor="accent1" w:themeShade="BF"/>
          <w:lang w:val="pl-PL"/>
        </w:rPr>
        <w:sectPr w:rsidR="00CB1817" w:rsidSect="00240845">
          <w:pgSz w:w="16838" w:h="11906" w:orient="landscape"/>
          <w:pgMar w:top="1985" w:right="1418" w:bottom="1418" w:left="1418" w:header="0" w:footer="709" w:gutter="0"/>
          <w:cols w:space="708"/>
          <w:docGrid w:linePitch="360"/>
        </w:sectPr>
      </w:pPr>
    </w:p>
    <w:p w14:paraId="36420AB4" w14:textId="77777777" w:rsidR="00ED1166" w:rsidRPr="005B0C5D" w:rsidRDefault="00ED1166" w:rsidP="00ED1166">
      <w:pPr>
        <w:rPr>
          <w:b/>
          <w:color w:val="3E762A" w:themeColor="accent1" w:themeShade="BF"/>
          <w:lang w:val="pl-PL"/>
        </w:rPr>
      </w:pPr>
      <w:r w:rsidRPr="005B0C5D">
        <w:rPr>
          <w:b/>
          <w:color w:val="3E762A" w:themeColor="accent1" w:themeShade="BF"/>
          <w:lang w:val="pl-PL"/>
        </w:rPr>
        <w:lastRenderedPageBreak/>
        <w:t xml:space="preserve">Eutrofizacja </w:t>
      </w:r>
    </w:p>
    <w:p w14:paraId="03A3F1AF" w14:textId="31EE5FC0" w:rsidR="00A5640E" w:rsidRDefault="00ED1166" w:rsidP="00A5640E">
      <w:pPr>
        <w:jc w:val="both"/>
        <w:rPr>
          <w:sz w:val="22"/>
          <w:szCs w:val="22"/>
          <w:lang w:val="pl-PL"/>
        </w:rPr>
      </w:pPr>
      <w:r>
        <w:rPr>
          <w:rFonts w:asciiTheme="majorHAnsi" w:hAnsiTheme="majorHAnsi" w:cs="Times New Roman"/>
          <w:sz w:val="22"/>
          <w:szCs w:val="22"/>
          <w:lang w:val="pl-PL"/>
        </w:rPr>
        <w:t>Żadna z monitorowanych jednolitych części wód powierzchniowych (</w:t>
      </w:r>
      <w:r w:rsidR="00C46F00">
        <w:rPr>
          <w:rFonts w:asciiTheme="majorHAnsi" w:hAnsiTheme="majorHAnsi" w:cs="Times New Roman"/>
          <w:sz w:val="22"/>
          <w:szCs w:val="22"/>
          <w:lang w:val="pl-PL"/>
        </w:rPr>
        <w:t xml:space="preserve">dalej: </w:t>
      </w:r>
      <w:proofErr w:type="spellStart"/>
      <w:r>
        <w:rPr>
          <w:rFonts w:asciiTheme="majorHAnsi" w:hAnsiTheme="majorHAnsi" w:cs="Times New Roman"/>
          <w:sz w:val="22"/>
          <w:szCs w:val="22"/>
          <w:lang w:val="pl-PL"/>
        </w:rPr>
        <w:t>jcwp</w:t>
      </w:r>
      <w:proofErr w:type="spellEnd"/>
      <w:r>
        <w:rPr>
          <w:rFonts w:asciiTheme="majorHAnsi" w:hAnsiTheme="majorHAnsi" w:cs="Times New Roman"/>
          <w:sz w:val="22"/>
          <w:szCs w:val="22"/>
          <w:lang w:val="pl-PL"/>
        </w:rPr>
        <w:t>) dla wód przejściowych i przybrzeżnych nie ma dobrego stanu ekologicznego (GIOŚ 202</w:t>
      </w:r>
      <w:r w:rsidR="003A58FC">
        <w:rPr>
          <w:rFonts w:asciiTheme="majorHAnsi" w:hAnsiTheme="majorHAnsi" w:cs="Times New Roman"/>
          <w:sz w:val="22"/>
          <w:szCs w:val="22"/>
          <w:lang w:val="pl-PL"/>
        </w:rPr>
        <w:t>5</w:t>
      </w:r>
      <w:r>
        <w:rPr>
          <w:rFonts w:asciiTheme="majorHAnsi" w:hAnsiTheme="majorHAnsi" w:cs="Times New Roman"/>
          <w:sz w:val="22"/>
          <w:szCs w:val="22"/>
          <w:lang w:val="pl-PL"/>
        </w:rPr>
        <w:t>). W zestawieniu wyników dla poszczególnych wskaźników (GIOŚ 202</w:t>
      </w:r>
      <w:r w:rsidR="003A58FC">
        <w:rPr>
          <w:rFonts w:asciiTheme="majorHAnsi" w:hAnsiTheme="majorHAnsi" w:cs="Times New Roman"/>
          <w:sz w:val="22"/>
          <w:szCs w:val="22"/>
          <w:lang w:val="pl-PL"/>
        </w:rPr>
        <w:t>5</w:t>
      </w:r>
      <w:r>
        <w:rPr>
          <w:rFonts w:asciiTheme="majorHAnsi" w:hAnsiTheme="majorHAnsi" w:cs="Times New Roman"/>
          <w:sz w:val="22"/>
          <w:szCs w:val="22"/>
          <w:lang w:val="pl-PL"/>
        </w:rPr>
        <w:t xml:space="preserve">) </w:t>
      </w:r>
      <w:r w:rsidR="00CA7170">
        <w:rPr>
          <w:rFonts w:asciiTheme="majorHAnsi" w:hAnsiTheme="majorHAnsi" w:cs="Times New Roman"/>
          <w:sz w:val="22"/>
          <w:szCs w:val="22"/>
          <w:lang w:val="pl-PL"/>
        </w:rPr>
        <w:t xml:space="preserve">stężenia </w:t>
      </w:r>
      <w:r>
        <w:rPr>
          <w:rFonts w:asciiTheme="majorHAnsi" w:hAnsiTheme="majorHAnsi" w:cs="Times New Roman"/>
          <w:sz w:val="22"/>
          <w:szCs w:val="22"/>
          <w:lang w:val="pl-PL"/>
        </w:rPr>
        <w:t xml:space="preserve">azotu i fosforu </w:t>
      </w:r>
      <w:r w:rsidR="00CA7170">
        <w:rPr>
          <w:rFonts w:asciiTheme="majorHAnsi" w:hAnsiTheme="majorHAnsi" w:cs="Times New Roman"/>
          <w:sz w:val="22"/>
          <w:szCs w:val="22"/>
          <w:lang w:val="pl-PL"/>
        </w:rPr>
        <w:t xml:space="preserve">były </w:t>
      </w:r>
      <w:r>
        <w:rPr>
          <w:rFonts w:asciiTheme="majorHAnsi" w:hAnsiTheme="majorHAnsi" w:cs="Times New Roman"/>
          <w:sz w:val="22"/>
          <w:szCs w:val="22"/>
          <w:lang w:val="pl-PL"/>
        </w:rPr>
        <w:t xml:space="preserve">przekroczone (czyli osiągały stan poniżej dobrego) dla ok. 20% </w:t>
      </w:r>
      <w:proofErr w:type="spellStart"/>
      <w:r>
        <w:rPr>
          <w:rFonts w:asciiTheme="majorHAnsi" w:hAnsiTheme="majorHAnsi" w:cs="Times New Roman"/>
          <w:sz w:val="22"/>
          <w:szCs w:val="22"/>
          <w:lang w:val="pl-PL"/>
        </w:rPr>
        <w:t>jcwp</w:t>
      </w:r>
      <w:proofErr w:type="spellEnd"/>
      <w:r>
        <w:rPr>
          <w:rFonts w:asciiTheme="majorHAnsi" w:hAnsiTheme="majorHAnsi" w:cs="Times New Roman"/>
          <w:sz w:val="22"/>
          <w:szCs w:val="22"/>
          <w:lang w:val="pl-PL"/>
        </w:rPr>
        <w:t xml:space="preserve"> rzecznych, ok. 30% </w:t>
      </w:r>
      <w:proofErr w:type="spellStart"/>
      <w:r>
        <w:rPr>
          <w:rFonts w:asciiTheme="majorHAnsi" w:hAnsiTheme="majorHAnsi" w:cs="Times New Roman"/>
          <w:sz w:val="22"/>
          <w:szCs w:val="22"/>
          <w:lang w:val="pl-PL"/>
        </w:rPr>
        <w:t>jcwp</w:t>
      </w:r>
      <w:proofErr w:type="spellEnd"/>
      <w:r>
        <w:rPr>
          <w:rFonts w:asciiTheme="majorHAnsi" w:hAnsiTheme="majorHAnsi" w:cs="Times New Roman"/>
          <w:sz w:val="22"/>
          <w:szCs w:val="22"/>
          <w:lang w:val="pl-PL"/>
        </w:rPr>
        <w:t xml:space="preserve"> jeziornych i ok. 60% </w:t>
      </w:r>
      <w:proofErr w:type="spellStart"/>
      <w:r>
        <w:rPr>
          <w:rFonts w:asciiTheme="majorHAnsi" w:hAnsiTheme="majorHAnsi" w:cs="Times New Roman"/>
          <w:sz w:val="22"/>
          <w:szCs w:val="22"/>
          <w:lang w:val="pl-PL"/>
        </w:rPr>
        <w:t>jcwp</w:t>
      </w:r>
      <w:proofErr w:type="spellEnd"/>
      <w:r>
        <w:rPr>
          <w:rFonts w:asciiTheme="majorHAnsi" w:hAnsiTheme="majorHAnsi" w:cs="Times New Roman"/>
          <w:sz w:val="22"/>
          <w:szCs w:val="22"/>
          <w:lang w:val="pl-PL"/>
        </w:rPr>
        <w:t xml:space="preserve"> przejściowych i przybrzeżnych, co </w:t>
      </w:r>
      <w:r w:rsidRPr="00446121">
        <w:rPr>
          <w:rFonts w:asciiTheme="majorHAnsi" w:hAnsiTheme="majorHAnsi" w:cs="Times New Roman"/>
          <w:sz w:val="22"/>
          <w:szCs w:val="22"/>
          <w:lang w:val="pl-PL"/>
        </w:rPr>
        <w:t>wskazuje na to, że substancje biogenne spływają do rzek, a</w:t>
      </w:r>
      <w:r w:rsidR="00023669" w:rsidRPr="00446121">
        <w:rPr>
          <w:rFonts w:asciiTheme="majorHAnsi" w:hAnsiTheme="majorHAnsi" w:cs="Times New Roman"/>
          <w:sz w:val="22"/>
          <w:szCs w:val="22"/>
          <w:lang w:val="pl-PL"/>
        </w:rPr>
        <w:t> </w:t>
      </w:r>
      <w:r w:rsidRPr="00446121">
        <w:rPr>
          <w:rFonts w:asciiTheme="majorHAnsi" w:hAnsiTheme="majorHAnsi" w:cs="Times New Roman"/>
          <w:sz w:val="22"/>
          <w:szCs w:val="22"/>
          <w:lang w:val="pl-PL"/>
        </w:rPr>
        <w:t>z</w:t>
      </w:r>
      <w:r w:rsidR="00023669" w:rsidRPr="00446121">
        <w:rPr>
          <w:rFonts w:asciiTheme="majorHAnsi" w:hAnsiTheme="majorHAnsi" w:cs="Times New Roman"/>
          <w:sz w:val="22"/>
          <w:szCs w:val="22"/>
          <w:lang w:val="pl-PL"/>
        </w:rPr>
        <w:t> </w:t>
      </w:r>
      <w:r w:rsidRPr="00446121">
        <w:rPr>
          <w:rFonts w:asciiTheme="majorHAnsi" w:hAnsiTheme="majorHAnsi" w:cs="Times New Roman"/>
          <w:sz w:val="22"/>
          <w:szCs w:val="22"/>
          <w:lang w:val="pl-PL"/>
        </w:rPr>
        <w:t xml:space="preserve">nimi do jezior i Bałtyku, gdzie następuje ich kumulacja. Szacuje się, że polskie rzeki dostarczają rocznie do Bałtyku około </w:t>
      </w:r>
      <w:r w:rsidR="000D632C" w:rsidRPr="00446121">
        <w:rPr>
          <w:rFonts w:asciiTheme="majorHAnsi" w:hAnsiTheme="majorHAnsi" w:cs="Times New Roman"/>
          <w:sz w:val="22"/>
          <w:szCs w:val="22"/>
          <w:lang w:val="pl-PL"/>
        </w:rPr>
        <w:t xml:space="preserve"> 108 </w:t>
      </w:r>
      <w:r w:rsidRPr="00446121">
        <w:rPr>
          <w:rFonts w:asciiTheme="majorHAnsi" w:hAnsiTheme="majorHAnsi" w:cs="Times New Roman"/>
          <w:sz w:val="22"/>
          <w:szCs w:val="22"/>
          <w:lang w:val="pl-PL"/>
        </w:rPr>
        <w:t>tys. ton azotu</w:t>
      </w:r>
      <w:r w:rsidR="000D632C" w:rsidRPr="00446121">
        <w:rPr>
          <w:rFonts w:asciiTheme="majorHAnsi" w:hAnsiTheme="majorHAnsi" w:cs="Times New Roman"/>
          <w:sz w:val="22"/>
          <w:szCs w:val="22"/>
          <w:lang w:val="pl-PL"/>
        </w:rPr>
        <w:t xml:space="preserve"> ogólnego</w:t>
      </w:r>
      <w:r w:rsidRPr="00446121">
        <w:rPr>
          <w:rFonts w:asciiTheme="majorHAnsi" w:hAnsiTheme="majorHAnsi" w:cs="Times New Roman"/>
          <w:sz w:val="22"/>
          <w:szCs w:val="22"/>
          <w:lang w:val="pl-PL"/>
        </w:rPr>
        <w:t xml:space="preserve"> i </w:t>
      </w:r>
      <w:r w:rsidR="000D632C" w:rsidRPr="00446121">
        <w:rPr>
          <w:rFonts w:asciiTheme="majorHAnsi" w:hAnsiTheme="majorHAnsi" w:cs="Times New Roman"/>
          <w:sz w:val="22"/>
          <w:szCs w:val="22"/>
          <w:lang w:val="pl-PL"/>
        </w:rPr>
        <w:t>3,9</w:t>
      </w:r>
      <w:r w:rsidRPr="00446121">
        <w:rPr>
          <w:rFonts w:asciiTheme="majorHAnsi" w:hAnsiTheme="majorHAnsi" w:cs="Times New Roman"/>
          <w:sz w:val="22"/>
          <w:szCs w:val="22"/>
          <w:lang w:val="pl-PL"/>
        </w:rPr>
        <w:t xml:space="preserve"> tys. ton fosforu</w:t>
      </w:r>
      <w:r w:rsidR="000D632C" w:rsidRPr="00446121">
        <w:rPr>
          <w:rFonts w:asciiTheme="majorHAnsi" w:hAnsiTheme="majorHAnsi" w:cs="Times New Roman"/>
          <w:sz w:val="22"/>
          <w:szCs w:val="22"/>
          <w:lang w:val="pl-PL"/>
        </w:rPr>
        <w:t xml:space="preserve"> (GUS, 2024)</w:t>
      </w:r>
      <w:r w:rsidRPr="00446121">
        <w:rPr>
          <w:rFonts w:asciiTheme="majorHAnsi" w:hAnsiTheme="majorHAnsi" w:cs="Times New Roman"/>
          <w:sz w:val="22"/>
          <w:szCs w:val="22"/>
          <w:lang w:val="pl-PL"/>
        </w:rPr>
        <w:t xml:space="preserve"> </w:t>
      </w:r>
      <w:r w:rsidR="000D632C">
        <w:rPr>
          <w:rFonts w:asciiTheme="majorHAnsi" w:hAnsiTheme="majorHAnsi" w:cs="Times New Roman"/>
          <w:sz w:val="22"/>
          <w:szCs w:val="22"/>
          <w:lang w:val="pl-PL"/>
        </w:rPr>
        <w:t xml:space="preserve">. </w:t>
      </w:r>
      <w:r w:rsidR="00F8356B">
        <w:rPr>
          <w:rFonts w:asciiTheme="majorHAnsi" w:hAnsiTheme="majorHAnsi" w:cs="Times New Roman"/>
          <w:sz w:val="22"/>
          <w:szCs w:val="22"/>
          <w:lang w:val="pl-PL"/>
        </w:rPr>
        <w:t xml:space="preserve">Redukcja całkowitego dopływu azotu w latach 1997-2003 a 2017-2020 wyniosła około 12% dla Bałtyku. </w:t>
      </w:r>
      <w:r w:rsidRPr="00F90010">
        <w:rPr>
          <w:rFonts w:asciiTheme="majorHAnsi" w:hAnsiTheme="majorHAnsi" w:cs="Times New Roman"/>
          <w:sz w:val="22"/>
          <w:szCs w:val="22"/>
          <w:lang w:val="pl-PL"/>
        </w:rPr>
        <w:t xml:space="preserve">Nadmiar substancji </w:t>
      </w:r>
      <w:r>
        <w:rPr>
          <w:rFonts w:asciiTheme="majorHAnsi" w:hAnsiTheme="majorHAnsi" w:cs="Times New Roman"/>
          <w:sz w:val="22"/>
          <w:szCs w:val="22"/>
          <w:lang w:val="pl-PL"/>
        </w:rPr>
        <w:t>biogennych</w:t>
      </w:r>
      <w:r w:rsidRPr="00F90010">
        <w:rPr>
          <w:rFonts w:asciiTheme="majorHAnsi" w:hAnsiTheme="majorHAnsi" w:cs="Times New Roman"/>
          <w:sz w:val="22"/>
          <w:szCs w:val="22"/>
          <w:lang w:val="pl-PL"/>
        </w:rPr>
        <w:t xml:space="preserve"> powoduj</w:t>
      </w:r>
      <w:r>
        <w:rPr>
          <w:rFonts w:asciiTheme="majorHAnsi" w:hAnsiTheme="majorHAnsi" w:cs="Times New Roman"/>
          <w:sz w:val="22"/>
          <w:szCs w:val="22"/>
          <w:lang w:val="pl-PL"/>
        </w:rPr>
        <w:t xml:space="preserve">e </w:t>
      </w:r>
      <w:r w:rsidRPr="00F90010">
        <w:rPr>
          <w:rFonts w:asciiTheme="majorHAnsi" w:hAnsiTheme="majorHAnsi" w:cs="Times New Roman"/>
          <w:sz w:val="22"/>
          <w:szCs w:val="22"/>
          <w:lang w:val="pl-PL"/>
        </w:rPr>
        <w:t xml:space="preserve">zakwity glonów oraz </w:t>
      </w:r>
      <w:r>
        <w:rPr>
          <w:rFonts w:asciiTheme="majorHAnsi" w:hAnsiTheme="majorHAnsi" w:cs="Times New Roman"/>
          <w:sz w:val="22"/>
          <w:szCs w:val="22"/>
          <w:lang w:val="pl-PL"/>
        </w:rPr>
        <w:t>deficyty</w:t>
      </w:r>
      <w:r w:rsidRPr="00F90010">
        <w:rPr>
          <w:rFonts w:asciiTheme="majorHAnsi" w:hAnsiTheme="majorHAnsi" w:cs="Times New Roman"/>
          <w:sz w:val="22"/>
          <w:szCs w:val="22"/>
          <w:lang w:val="pl-PL"/>
        </w:rPr>
        <w:t xml:space="preserve"> tlenu</w:t>
      </w:r>
      <w:r>
        <w:rPr>
          <w:rFonts w:asciiTheme="majorHAnsi" w:hAnsiTheme="majorHAnsi" w:cs="Times New Roman"/>
          <w:sz w:val="22"/>
          <w:szCs w:val="22"/>
          <w:lang w:val="pl-PL"/>
        </w:rPr>
        <w:t xml:space="preserve"> w wodzie</w:t>
      </w:r>
      <w:r w:rsidRPr="00F90010">
        <w:rPr>
          <w:rFonts w:asciiTheme="majorHAnsi" w:hAnsiTheme="majorHAnsi" w:cs="Times New Roman"/>
          <w:sz w:val="22"/>
          <w:szCs w:val="22"/>
          <w:lang w:val="pl-PL"/>
        </w:rPr>
        <w:t>. Powtarzające się w kolejnych latach deficyty tlenu prowadzą do powstawania tzw. martwych stref, w których zwierzęta, w tym ryby, w głębszych warstwach wody prawie nie występują. Naturalnie płytkie i</w:t>
      </w:r>
      <w:r w:rsidR="00096913">
        <w:rPr>
          <w:rFonts w:asciiTheme="majorHAnsi" w:hAnsiTheme="majorHAnsi" w:cs="Times New Roman"/>
          <w:sz w:val="22"/>
          <w:szCs w:val="22"/>
          <w:lang w:val="pl-PL"/>
        </w:rPr>
        <w:t> </w:t>
      </w:r>
      <w:r w:rsidRPr="00F90010">
        <w:rPr>
          <w:rFonts w:asciiTheme="majorHAnsi" w:hAnsiTheme="majorHAnsi" w:cs="Times New Roman"/>
          <w:sz w:val="22"/>
          <w:szCs w:val="22"/>
          <w:lang w:val="pl-PL"/>
        </w:rPr>
        <w:t xml:space="preserve">geograficznie śródlądowe Morze Bałtyckie uległo poważnej eutrofizacji </w:t>
      </w:r>
      <w:r w:rsidRPr="007E7434">
        <w:rPr>
          <w:rFonts w:asciiTheme="majorHAnsi" w:hAnsiTheme="majorHAnsi" w:cs="Times New Roman"/>
          <w:sz w:val="22"/>
          <w:szCs w:val="22"/>
          <w:lang w:val="pl-PL"/>
        </w:rPr>
        <w:t>(</w:t>
      </w:r>
      <w:proofErr w:type="spellStart"/>
      <w:r w:rsidRPr="005B0C5D">
        <w:rPr>
          <w:rFonts w:asciiTheme="majorHAnsi" w:hAnsiTheme="majorHAnsi" w:cs="Times New Roman"/>
          <w:sz w:val="22"/>
          <w:szCs w:val="22"/>
          <w:lang w:val="pl-PL"/>
        </w:rPr>
        <w:t>Rönnberg</w:t>
      </w:r>
      <w:proofErr w:type="spellEnd"/>
      <w:r w:rsidRPr="005B0C5D">
        <w:rPr>
          <w:rFonts w:asciiTheme="majorHAnsi" w:hAnsiTheme="majorHAnsi" w:cs="Times New Roman"/>
          <w:sz w:val="22"/>
          <w:szCs w:val="22"/>
          <w:lang w:val="pl-PL"/>
        </w:rPr>
        <w:t xml:space="preserve"> i </w:t>
      </w:r>
      <w:proofErr w:type="spellStart"/>
      <w:r w:rsidRPr="005B0C5D">
        <w:rPr>
          <w:rFonts w:asciiTheme="majorHAnsi" w:hAnsiTheme="majorHAnsi" w:cs="Times New Roman"/>
          <w:sz w:val="22"/>
          <w:szCs w:val="22"/>
          <w:lang w:val="pl-PL"/>
        </w:rPr>
        <w:t>Bonsdorff</w:t>
      </w:r>
      <w:proofErr w:type="spellEnd"/>
      <w:r w:rsidRPr="005B0C5D">
        <w:rPr>
          <w:rFonts w:asciiTheme="majorHAnsi" w:hAnsiTheme="majorHAnsi" w:cs="Times New Roman"/>
          <w:sz w:val="22"/>
          <w:szCs w:val="22"/>
          <w:lang w:val="pl-PL"/>
        </w:rPr>
        <w:t xml:space="preserve"> 2004</w:t>
      </w:r>
      <w:r w:rsidRPr="007E7434">
        <w:rPr>
          <w:rFonts w:asciiTheme="majorHAnsi" w:hAnsiTheme="majorHAnsi" w:cs="Times New Roman"/>
          <w:sz w:val="22"/>
          <w:szCs w:val="22"/>
          <w:lang w:val="pl-PL"/>
        </w:rPr>
        <w:t xml:space="preserve">) </w:t>
      </w:r>
      <w:r w:rsidRPr="00F90010">
        <w:rPr>
          <w:rFonts w:asciiTheme="majorHAnsi" w:hAnsiTheme="majorHAnsi" w:cs="Times New Roman"/>
          <w:sz w:val="22"/>
          <w:szCs w:val="22"/>
          <w:lang w:val="pl-PL"/>
        </w:rPr>
        <w:t xml:space="preserve">spowodowanej napływem zanieczyszczeń </w:t>
      </w:r>
      <w:r>
        <w:rPr>
          <w:rFonts w:asciiTheme="majorHAnsi" w:hAnsiTheme="majorHAnsi" w:cs="Times New Roman"/>
          <w:sz w:val="22"/>
          <w:szCs w:val="22"/>
          <w:lang w:val="pl-PL"/>
        </w:rPr>
        <w:t>substancjami biogennymi</w:t>
      </w:r>
      <w:r w:rsidRPr="00F90010">
        <w:rPr>
          <w:rFonts w:asciiTheme="majorHAnsi" w:hAnsiTheme="majorHAnsi" w:cs="Times New Roman"/>
          <w:sz w:val="22"/>
          <w:szCs w:val="22"/>
          <w:lang w:val="pl-PL"/>
        </w:rPr>
        <w:t xml:space="preserve"> z rzek kontynentalnych pogłębionym ograniczonym napływem czystszej wody morskiej i oceanicznej. </w:t>
      </w:r>
      <w:r>
        <w:rPr>
          <w:rFonts w:asciiTheme="majorHAnsi" w:hAnsiTheme="majorHAnsi" w:cs="Times New Roman"/>
          <w:sz w:val="22"/>
          <w:szCs w:val="22"/>
          <w:lang w:val="pl-PL"/>
        </w:rPr>
        <w:t xml:space="preserve">Szacuje się, że </w:t>
      </w:r>
      <w:r w:rsidRPr="00F90010">
        <w:rPr>
          <w:rFonts w:asciiTheme="majorHAnsi" w:hAnsiTheme="majorHAnsi" w:cs="Times New Roman"/>
          <w:sz w:val="22"/>
          <w:szCs w:val="22"/>
          <w:lang w:val="pl-PL"/>
        </w:rPr>
        <w:t xml:space="preserve">97% obszaru Morza </w:t>
      </w:r>
      <w:r w:rsidRPr="007E7434">
        <w:rPr>
          <w:rFonts w:asciiTheme="majorHAnsi" w:hAnsiTheme="majorHAnsi" w:cs="Times New Roman"/>
          <w:sz w:val="22"/>
          <w:szCs w:val="22"/>
          <w:lang w:val="pl-PL"/>
        </w:rPr>
        <w:t>Bałtyckiego jest dotknięte eutrofizacją, a 12% znajduje się</w:t>
      </w:r>
      <w:r w:rsidR="00096913">
        <w:rPr>
          <w:rFonts w:asciiTheme="majorHAnsi" w:hAnsiTheme="majorHAnsi" w:cs="Times New Roman"/>
          <w:sz w:val="22"/>
          <w:szCs w:val="22"/>
          <w:lang w:val="pl-PL"/>
        </w:rPr>
        <w:t> </w:t>
      </w:r>
      <w:r w:rsidRPr="007E7434">
        <w:rPr>
          <w:rFonts w:asciiTheme="majorHAnsi" w:hAnsiTheme="majorHAnsi" w:cs="Times New Roman"/>
          <w:sz w:val="22"/>
          <w:szCs w:val="22"/>
          <w:lang w:val="pl-PL"/>
        </w:rPr>
        <w:t>w</w:t>
      </w:r>
      <w:r w:rsidR="00096913">
        <w:rPr>
          <w:rFonts w:asciiTheme="majorHAnsi" w:hAnsiTheme="majorHAnsi" w:cs="Times New Roman"/>
          <w:sz w:val="22"/>
          <w:szCs w:val="22"/>
          <w:lang w:val="pl-PL"/>
        </w:rPr>
        <w:t> </w:t>
      </w:r>
      <w:r w:rsidRPr="007E7434">
        <w:rPr>
          <w:rFonts w:asciiTheme="majorHAnsi" w:hAnsiTheme="majorHAnsi" w:cs="Times New Roman"/>
          <w:sz w:val="22"/>
          <w:szCs w:val="22"/>
          <w:lang w:val="pl-PL"/>
        </w:rPr>
        <w:t>najgorszej kategorii eutrofizacji (</w:t>
      </w:r>
      <w:r w:rsidRPr="005B0C5D">
        <w:rPr>
          <w:rFonts w:asciiTheme="majorHAnsi" w:hAnsiTheme="majorHAnsi" w:cs="Times New Roman"/>
          <w:sz w:val="22"/>
          <w:szCs w:val="22"/>
          <w:lang w:val="pl-PL"/>
        </w:rPr>
        <w:t>HELCOM 2018b</w:t>
      </w:r>
      <w:r w:rsidRPr="007E7434">
        <w:rPr>
          <w:rFonts w:asciiTheme="majorHAnsi" w:hAnsiTheme="majorHAnsi" w:cs="Times New Roman"/>
          <w:sz w:val="22"/>
          <w:szCs w:val="22"/>
          <w:lang w:val="pl-PL"/>
        </w:rPr>
        <w:t>). Strefy beztlenowe zwiększyły się ponad dziesięciokrotnie od 1900 r</w:t>
      </w:r>
      <w:r w:rsidR="00CF4F80">
        <w:rPr>
          <w:rFonts w:asciiTheme="majorHAnsi" w:hAnsiTheme="majorHAnsi" w:cs="Times New Roman"/>
          <w:sz w:val="22"/>
          <w:szCs w:val="22"/>
          <w:lang w:val="pl-PL"/>
        </w:rPr>
        <w:t>.</w:t>
      </w:r>
      <w:r w:rsidRPr="007E7434">
        <w:rPr>
          <w:rFonts w:asciiTheme="majorHAnsi" w:hAnsiTheme="majorHAnsi" w:cs="Times New Roman"/>
          <w:sz w:val="22"/>
          <w:szCs w:val="22"/>
          <w:lang w:val="pl-PL"/>
        </w:rPr>
        <w:t xml:space="preserve">, z 5 </w:t>
      </w:r>
      <w:r w:rsidRPr="005B0C5D">
        <w:rPr>
          <w:rFonts w:asciiTheme="majorHAnsi" w:hAnsiTheme="majorHAnsi" w:cs="Times New Roman"/>
          <w:sz w:val="22"/>
          <w:szCs w:val="22"/>
          <w:lang w:val="pl-PL"/>
        </w:rPr>
        <w:t>tys. do 60 tys. km</w:t>
      </w:r>
      <w:r w:rsidRPr="005B0C5D">
        <w:rPr>
          <w:rFonts w:asciiTheme="majorHAnsi" w:hAnsiTheme="majorHAnsi" w:cs="Times New Roman"/>
          <w:sz w:val="22"/>
          <w:szCs w:val="22"/>
          <w:vertAlign w:val="superscript"/>
          <w:lang w:val="pl-PL"/>
        </w:rPr>
        <w:t>2</w:t>
      </w:r>
      <w:r w:rsidRPr="005B0C5D">
        <w:rPr>
          <w:rFonts w:asciiTheme="majorHAnsi" w:hAnsiTheme="majorHAnsi" w:cs="Times New Roman"/>
          <w:sz w:val="22"/>
          <w:szCs w:val="22"/>
          <w:lang w:val="pl-PL"/>
        </w:rPr>
        <w:t>, co</w:t>
      </w:r>
      <w:r w:rsidR="001B60B8">
        <w:rPr>
          <w:rFonts w:asciiTheme="majorHAnsi" w:hAnsiTheme="majorHAnsi" w:cs="Times New Roman"/>
          <w:sz w:val="22"/>
          <w:szCs w:val="22"/>
          <w:lang w:val="pl-PL"/>
        </w:rPr>
        <w:t> </w:t>
      </w:r>
      <w:r w:rsidRPr="005B0C5D">
        <w:rPr>
          <w:rFonts w:asciiTheme="majorHAnsi" w:hAnsiTheme="majorHAnsi" w:cs="Times New Roman"/>
          <w:sz w:val="22"/>
          <w:szCs w:val="22"/>
          <w:lang w:val="pl-PL"/>
        </w:rPr>
        <w:t>spowodowało, że Morze Bałtyckie zyskało miano największej na świecie morskiej strefy martwej (</w:t>
      </w:r>
      <w:proofErr w:type="spellStart"/>
      <w:r w:rsidRPr="005B0C5D">
        <w:rPr>
          <w:rFonts w:asciiTheme="majorHAnsi" w:hAnsiTheme="majorHAnsi" w:cs="Times New Roman"/>
          <w:sz w:val="22"/>
          <w:szCs w:val="22"/>
          <w:lang w:val="pl-PL"/>
        </w:rPr>
        <w:t>Jokinen</w:t>
      </w:r>
      <w:proofErr w:type="spellEnd"/>
      <w:r w:rsidRPr="005B0C5D">
        <w:rPr>
          <w:rFonts w:asciiTheme="majorHAnsi" w:hAnsiTheme="majorHAnsi" w:cs="Times New Roman"/>
          <w:sz w:val="22"/>
          <w:szCs w:val="22"/>
          <w:lang w:val="pl-PL"/>
        </w:rPr>
        <w:t xml:space="preserve"> i in. 2018</w:t>
      </w:r>
      <w:r w:rsidRPr="007E7434">
        <w:rPr>
          <w:rFonts w:asciiTheme="majorHAnsi" w:hAnsiTheme="majorHAnsi" w:cs="Times New Roman"/>
          <w:sz w:val="22"/>
          <w:szCs w:val="22"/>
          <w:lang w:val="pl-PL"/>
        </w:rPr>
        <w:t>).</w:t>
      </w:r>
    </w:p>
    <w:p w14:paraId="666AD48C" w14:textId="77777777" w:rsidR="000E0E6C" w:rsidRDefault="000E0E6C" w:rsidP="00F61D4C">
      <w:pPr>
        <w:rPr>
          <w:b/>
          <w:color w:val="3E762A" w:themeColor="accent1" w:themeShade="BF"/>
          <w:sz w:val="22"/>
          <w:szCs w:val="22"/>
          <w:lang w:val="pl-PL"/>
        </w:rPr>
      </w:pPr>
    </w:p>
    <w:p w14:paraId="2E27B0CB" w14:textId="5830E26A" w:rsidR="00F61D4C" w:rsidRPr="00547B44" w:rsidRDefault="00F61D4C" w:rsidP="00F61D4C">
      <w:pPr>
        <w:rPr>
          <w:b/>
          <w:color w:val="3E762A" w:themeColor="accent1" w:themeShade="BF"/>
          <w:sz w:val="22"/>
          <w:szCs w:val="22"/>
          <w:lang w:val="pl-PL"/>
        </w:rPr>
      </w:pPr>
      <w:r w:rsidRPr="00547B44">
        <w:rPr>
          <w:b/>
          <w:color w:val="3E762A" w:themeColor="accent1" w:themeShade="BF"/>
          <w:sz w:val="22"/>
          <w:szCs w:val="22"/>
          <w:lang w:val="pl-PL"/>
        </w:rPr>
        <w:t>Zabudowa i rozwój infrastruktury wzdłuż wybrzeża</w:t>
      </w:r>
    </w:p>
    <w:p w14:paraId="43B616A4" w14:textId="531FEF66" w:rsidR="00F61D4C" w:rsidRDefault="00F61D4C" w:rsidP="00F61D4C">
      <w:pPr>
        <w:jc w:val="both"/>
        <w:rPr>
          <w:sz w:val="22"/>
          <w:szCs w:val="22"/>
          <w:lang w:val="pl-PL"/>
        </w:rPr>
      </w:pPr>
      <w:r>
        <w:rPr>
          <w:sz w:val="22"/>
          <w:szCs w:val="22"/>
          <w:lang w:val="pl-PL"/>
        </w:rPr>
        <w:t>W związku ze znaczeniem wybrzeża Bałtyku dla turystyki, w ostatnich latach dynamicznie rozwija się zabudowa mieszkaniowa, hotelowa, usługowa oraz towarzysząca jej infrastruktura drogowa, handlowa i rozrywkowa. Drugim rodzajem presji związanej z zabudową jest rozwój infrastruktury portowej i żeglugowej. Skutkiem jest fragmentacja ekosystemów, zaburzenie znaczenia wybrzeża morskiego jako korytarza ekologicznego, oraz bezpośrednie niszczenie siedlisk. Wprowadzanie wrażliwej zabudowy coraz bliżej brzegu morskiego zwiększa presję na umacnianie wybrzeża. Nowym rodzajem inwestycji wywierających presję na ekosystemy morskie i nadmorskie są farmy wiatrowe.</w:t>
      </w:r>
    </w:p>
    <w:p w14:paraId="7AFFD27A" w14:textId="62BAE848" w:rsidR="00AD23C5" w:rsidRDefault="00AD23C5" w:rsidP="008E24B4">
      <w:pPr>
        <w:rPr>
          <w:lang w:val="pl-PL"/>
        </w:rPr>
      </w:pPr>
    </w:p>
    <w:p w14:paraId="1D7B6987" w14:textId="1D164E62" w:rsidR="008E24B4" w:rsidRPr="005B0C5D" w:rsidRDefault="008E24B4" w:rsidP="006F3CC2">
      <w:pPr>
        <w:jc w:val="both"/>
        <w:rPr>
          <w:b/>
          <w:color w:val="3E762A" w:themeColor="accent1" w:themeShade="BF"/>
          <w:sz w:val="22"/>
          <w:szCs w:val="22"/>
          <w:lang w:val="pl-PL"/>
        </w:rPr>
      </w:pPr>
      <w:r w:rsidRPr="00547B44">
        <w:rPr>
          <w:b/>
          <w:color w:val="3E762A" w:themeColor="accent1" w:themeShade="BF"/>
          <w:sz w:val="22"/>
          <w:szCs w:val="22"/>
          <w:lang w:val="pl-PL"/>
        </w:rPr>
        <w:t>Zaburzanie dynamiki brzegów</w:t>
      </w:r>
    </w:p>
    <w:p w14:paraId="3316DD5B" w14:textId="30C03639" w:rsidR="0038624E" w:rsidRPr="005B0C5D" w:rsidRDefault="00160F25" w:rsidP="006F3CC2">
      <w:pPr>
        <w:jc w:val="both"/>
        <w:rPr>
          <w:sz w:val="22"/>
          <w:szCs w:val="22"/>
          <w:lang w:val="pl-PL"/>
        </w:rPr>
      </w:pPr>
      <w:r>
        <w:rPr>
          <w:sz w:val="22"/>
          <w:szCs w:val="22"/>
          <w:lang w:val="pl-PL"/>
        </w:rPr>
        <w:t>Wszystkie typy mokradeł nadmorskich w warunkach naturalnych p</w:t>
      </w:r>
      <w:r w:rsidR="0038624E">
        <w:rPr>
          <w:sz w:val="22"/>
          <w:szCs w:val="22"/>
          <w:lang w:val="pl-PL"/>
        </w:rPr>
        <w:t>odlegają stałym procesom erozji</w:t>
      </w:r>
      <w:r>
        <w:rPr>
          <w:sz w:val="22"/>
          <w:szCs w:val="22"/>
          <w:lang w:val="pl-PL"/>
        </w:rPr>
        <w:t xml:space="preserve"> </w:t>
      </w:r>
      <w:r w:rsidR="0038624E">
        <w:rPr>
          <w:sz w:val="22"/>
          <w:szCs w:val="22"/>
          <w:lang w:val="pl-PL"/>
        </w:rPr>
        <w:t>(e</w:t>
      </w:r>
      <w:r>
        <w:rPr>
          <w:sz w:val="22"/>
          <w:szCs w:val="22"/>
          <w:lang w:val="pl-PL"/>
        </w:rPr>
        <w:t>oliczn</w:t>
      </w:r>
      <w:r w:rsidR="0038624E">
        <w:rPr>
          <w:sz w:val="22"/>
          <w:szCs w:val="22"/>
          <w:lang w:val="pl-PL"/>
        </w:rPr>
        <w:t xml:space="preserve">ej – zagłębienia </w:t>
      </w:r>
      <w:proofErr w:type="spellStart"/>
      <w:r w:rsidR="0038624E">
        <w:rPr>
          <w:sz w:val="22"/>
          <w:szCs w:val="22"/>
          <w:lang w:val="pl-PL"/>
        </w:rPr>
        <w:t>międzywydmowe</w:t>
      </w:r>
      <w:proofErr w:type="spellEnd"/>
      <w:r w:rsidR="0038624E">
        <w:rPr>
          <w:sz w:val="22"/>
          <w:szCs w:val="22"/>
          <w:lang w:val="pl-PL"/>
        </w:rPr>
        <w:t xml:space="preserve">, lub abrazyjnej – klify) lub akumulacji (eolicznej – wydmy, wodnej – mierzeje, ławice, plaże). W naturalnych warunkach erozja jest kompensowana przez </w:t>
      </w:r>
      <w:r w:rsidR="00016049">
        <w:rPr>
          <w:sz w:val="22"/>
          <w:szCs w:val="22"/>
          <w:lang w:val="pl-PL"/>
        </w:rPr>
        <w:t xml:space="preserve">akumulację </w:t>
      </w:r>
      <w:r w:rsidR="0038624E">
        <w:rPr>
          <w:sz w:val="22"/>
          <w:szCs w:val="22"/>
          <w:lang w:val="pl-PL"/>
        </w:rPr>
        <w:t>w innych miejscach. Tempo erozji wzrasta w związku z podnoszeniem się</w:t>
      </w:r>
      <w:r w:rsidR="001B60B8">
        <w:rPr>
          <w:sz w:val="22"/>
          <w:szCs w:val="22"/>
          <w:lang w:val="pl-PL"/>
        </w:rPr>
        <w:t> </w:t>
      </w:r>
      <w:r w:rsidR="0038624E">
        <w:rPr>
          <w:sz w:val="22"/>
          <w:szCs w:val="22"/>
          <w:lang w:val="pl-PL"/>
        </w:rPr>
        <w:t>poziomu morza. W związku z zabudową i wykorzystaniem wybrzeża prowadzone są działania, które mają przeciwdziałać erozji – obsadzanie wydm roślinnością (w tym gatunkami obcego pochodzenia jak wydmuchrzyca piaskowa), budowa falochronów</w:t>
      </w:r>
      <w:r w:rsidR="00587EEE">
        <w:rPr>
          <w:sz w:val="22"/>
          <w:szCs w:val="22"/>
          <w:lang w:val="pl-PL"/>
        </w:rPr>
        <w:t>,</w:t>
      </w:r>
      <w:r w:rsidR="0038624E">
        <w:rPr>
          <w:sz w:val="22"/>
          <w:szCs w:val="22"/>
          <w:lang w:val="pl-PL"/>
        </w:rPr>
        <w:t xml:space="preserve"> a także alimentacja brzegów morskich przez </w:t>
      </w:r>
      <w:proofErr w:type="spellStart"/>
      <w:r w:rsidR="0038624E">
        <w:rPr>
          <w:sz w:val="22"/>
          <w:szCs w:val="22"/>
          <w:lang w:val="pl-PL"/>
        </w:rPr>
        <w:t>refulację</w:t>
      </w:r>
      <w:proofErr w:type="spellEnd"/>
      <w:r w:rsidR="0038624E">
        <w:rPr>
          <w:sz w:val="22"/>
          <w:szCs w:val="22"/>
          <w:lang w:val="pl-PL"/>
        </w:rPr>
        <w:t xml:space="preserve"> piasków z dna morskiego. </w:t>
      </w:r>
      <w:r w:rsidR="0011515B">
        <w:rPr>
          <w:sz w:val="22"/>
          <w:szCs w:val="22"/>
          <w:lang w:val="pl-PL"/>
        </w:rPr>
        <w:t xml:space="preserve">Działania te, </w:t>
      </w:r>
      <w:r w:rsidR="001B60B8">
        <w:rPr>
          <w:sz w:val="22"/>
          <w:szCs w:val="22"/>
          <w:lang w:val="pl-PL"/>
        </w:rPr>
        <w:t>mimo że</w:t>
      </w:r>
      <w:r w:rsidR="0011515B">
        <w:rPr>
          <w:sz w:val="22"/>
          <w:szCs w:val="22"/>
          <w:lang w:val="pl-PL"/>
        </w:rPr>
        <w:t xml:space="preserve"> w wielu miejscach uzasadnione gospodarczo, prowadzą do eliminacji procesów kluczowych dla</w:t>
      </w:r>
      <w:r w:rsidR="008E4CD2">
        <w:rPr>
          <w:sz w:val="22"/>
          <w:szCs w:val="22"/>
          <w:lang w:val="pl-PL"/>
        </w:rPr>
        <w:t> </w:t>
      </w:r>
      <w:r w:rsidR="0011515B">
        <w:rPr>
          <w:sz w:val="22"/>
          <w:szCs w:val="22"/>
          <w:lang w:val="pl-PL"/>
        </w:rPr>
        <w:t>funkcjonowania mokradeł nadmorskich.</w:t>
      </w:r>
    </w:p>
    <w:p w14:paraId="6B8B019D" w14:textId="6A47D1E4" w:rsidR="00DD5364" w:rsidRDefault="00DD5364" w:rsidP="00FF3FE0">
      <w:pPr>
        <w:pStyle w:val="Nagwek2"/>
        <w:numPr>
          <w:ilvl w:val="1"/>
          <w:numId w:val="2"/>
        </w:numPr>
        <w:rPr>
          <w:lang w:val="pl-PL"/>
        </w:rPr>
      </w:pPr>
      <w:bookmarkStart w:id="31" w:name="_Toc87793528"/>
      <w:bookmarkStart w:id="32" w:name="_Toc87793529"/>
      <w:bookmarkStart w:id="33" w:name="_Toc87793530"/>
      <w:bookmarkStart w:id="34" w:name="_Toc87793532"/>
      <w:bookmarkStart w:id="35" w:name="_Toc87793533"/>
      <w:bookmarkStart w:id="36" w:name="_Toc216439803"/>
      <w:bookmarkEnd w:id="31"/>
      <w:bookmarkEnd w:id="32"/>
      <w:bookmarkEnd w:id="33"/>
      <w:bookmarkEnd w:id="34"/>
      <w:bookmarkEnd w:id="35"/>
      <w:r>
        <w:rPr>
          <w:lang w:val="pl-PL"/>
        </w:rPr>
        <w:lastRenderedPageBreak/>
        <w:t xml:space="preserve">Obszary </w:t>
      </w:r>
      <w:proofErr w:type="spellStart"/>
      <w:r>
        <w:rPr>
          <w:lang w:val="pl-PL"/>
        </w:rPr>
        <w:t>Ramsar</w:t>
      </w:r>
      <w:proofErr w:type="spellEnd"/>
      <w:r>
        <w:rPr>
          <w:lang w:val="pl-PL"/>
        </w:rPr>
        <w:t xml:space="preserve"> w Polsce</w:t>
      </w:r>
      <w:bookmarkEnd w:id="36"/>
    </w:p>
    <w:p w14:paraId="692FD51E" w14:textId="77777777" w:rsidR="00DD5364" w:rsidRDefault="00DD5364" w:rsidP="00DD5364">
      <w:pPr>
        <w:rPr>
          <w:lang w:val="pl-PL"/>
        </w:rPr>
      </w:pPr>
    </w:p>
    <w:p w14:paraId="382FF676" w14:textId="03A94114" w:rsidR="00DD5364" w:rsidRPr="005C5A9E" w:rsidRDefault="00DD5364" w:rsidP="00C46F00">
      <w:pPr>
        <w:jc w:val="both"/>
        <w:rPr>
          <w:sz w:val="22"/>
          <w:szCs w:val="22"/>
          <w:lang w:val="pl-PL"/>
        </w:rPr>
      </w:pPr>
      <w:r w:rsidRPr="005C5A9E">
        <w:rPr>
          <w:sz w:val="22"/>
          <w:szCs w:val="22"/>
          <w:lang w:val="pl-PL"/>
        </w:rPr>
        <w:t>Wyznaczenie obszarów wodno-błotnych o międzynarodowym znaczeniu zgodnie z definicj</w:t>
      </w:r>
      <w:r w:rsidR="00C46F00" w:rsidRPr="005C5A9E">
        <w:rPr>
          <w:sz w:val="22"/>
          <w:szCs w:val="22"/>
          <w:lang w:val="pl-PL"/>
        </w:rPr>
        <w:t>ą</w:t>
      </w:r>
      <w:r w:rsidRPr="005C5A9E">
        <w:rPr>
          <w:sz w:val="22"/>
          <w:szCs w:val="22"/>
          <w:lang w:val="pl-PL"/>
        </w:rPr>
        <w:t xml:space="preserve"> </w:t>
      </w:r>
      <w:r w:rsidR="00507373" w:rsidRPr="005C5A9E">
        <w:rPr>
          <w:sz w:val="22"/>
          <w:szCs w:val="22"/>
          <w:lang w:val="pl-PL"/>
        </w:rPr>
        <w:t>i </w:t>
      </w:r>
      <w:r w:rsidRPr="005C5A9E">
        <w:rPr>
          <w:sz w:val="22"/>
          <w:szCs w:val="22"/>
          <w:lang w:val="pl-PL"/>
        </w:rPr>
        <w:t xml:space="preserve">kryteriami Konwencji </w:t>
      </w:r>
      <w:proofErr w:type="spellStart"/>
      <w:r w:rsidRPr="005C5A9E">
        <w:rPr>
          <w:sz w:val="22"/>
          <w:szCs w:val="22"/>
          <w:lang w:val="pl-PL"/>
        </w:rPr>
        <w:t>Ramsarskiej</w:t>
      </w:r>
      <w:proofErr w:type="spellEnd"/>
      <w:r w:rsidRPr="005C5A9E">
        <w:rPr>
          <w:sz w:val="22"/>
          <w:szCs w:val="22"/>
          <w:lang w:val="pl-PL"/>
        </w:rPr>
        <w:t xml:space="preserve"> jest jednym z obowiązków Państw-Stron przystępujących do </w:t>
      </w:r>
      <w:r w:rsidR="00C46F00" w:rsidRPr="005C5A9E">
        <w:rPr>
          <w:sz w:val="22"/>
          <w:szCs w:val="22"/>
          <w:lang w:val="pl-PL"/>
        </w:rPr>
        <w:t>tego wielostronnego porozumienia</w:t>
      </w:r>
      <w:r w:rsidRPr="005C5A9E">
        <w:rPr>
          <w:sz w:val="22"/>
          <w:szCs w:val="22"/>
          <w:lang w:val="pl-PL"/>
        </w:rPr>
        <w:t xml:space="preserve">. </w:t>
      </w:r>
      <w:r w:rsidR="00C46F00" w:rsidRPr="005C5A9E">
        <w:rPr>
          <w:sz w:val="22"/>
          <w:szCs w:val="22"/>
          <w:lang w:val="pl-PL"/>
        </w:rPr>
        <w:t xml:space="preserve">Państwa-Strony Konwencji </w:t>
      </w:r>
      <w:proofErr w:type="spellStart"/>
      <w:r w:rsidR="00C46F00" w:rsidRPr="005C5A9E">
        <w:rPr>
          <w:sz w:val="22"/>
          <w:szCs w:val="22"/>
          <w:lang w:val="pl-PL"/>
        </w:rPr>
        <w:t>Ramsarskiej</w:t>
      </w:r>
      <w:proofErr w:type="spellEnd"/>
      <w:r w:rsidR="00C46F00" w:rsidRPr="005C5A9E">
        <w:rPr>
          <w:sz w:val="22"/>
          <w:szCs w:val="22"/>
          <w:lang w:val="pl-PL"/>
        </w:rPr>
        <w:t xml:space="preserve"> zobowiązane są do wyznaczenia obszarów w celu wpisania ich na listę obszarów wodno-błotnych o</w:t>
      </w:r>
      <w:r w:rsidR="00793F35">
        <w:rPr>
          <w:sz w:val="22"/>
          <w:szCs w:val="22"/>
          <w:lang w:val="pl-PL"/>
        </w:rPr>
        <w:t> </w:t>
      </w:r>
      <w:r w:rsidR="00C46F00" w:rsidRPr="005C5A9E">
        <w:rPr>
          <w:sz w:val="22"/>
          <w:szCs w:val="22"/>
          <w:lang w:val="pl-PL"/>
        </w:rPr>
        <w:t xml:space="preserve">międzynarodowym znaczeniu. </w:t>
      </w:r>
      <w:r w:rsidRPr="005C5A9E">
        <w:rPr>
          <w:sz w:val="22"/>
          <w:szCs w:val="22"/>
          <w:lang w:val="pl-PL"/>
        </w:rPr>
        <w:t>Polska jest Stron</w:t>
      </w:r>
      <w:r w:rsidR="000E1488" w:rsidRPr="005C5A9E">
        <w:rPr>
          <w:sz w:val="22"/>
          <w:szCs w:val="22"/>
          <w:lang w:val="pl-PL"/>
        </w:rPr>
        <w:t>ą</w:t>
      </w:r>
      <w:r w:rsidRPr="005C5A9E">
        <w:rPr>
          <w:sz w:val="22"/>
          <w:szCs w:val="22"/>
          <w:lang w:val="pl-PL"/>
        </w:rPr>
        <w:t xml:space="preserve"> Konwencji od 1978 r. i dotychczas wyznaczyła 19 obszarów</w:t>
      </w:r>
      <w:r w:rsidR="00C46F00" w:rsidRPr="005C5A9E">
        <w:rPr>
          <w:sz w:val="22"/>
          <w:szCs w:val="22"/>
          <w:lang w:val="pl-PL"/>
        </w:rPr>
        <w:t xml:space="preserve"> wodno-błotnych o międzynarodowym znaczeniu</w:t>
      </w:r>
      <w:r w:rsidR="00793F35">
        <w:rPr>
          <w:sz w:val="22"/>
          <w:szCs w:val="22"/>
          <w:lang w:val="pl-PL"/>
        </w:rPr>
        <w:t xml:space="preserve"> (</w:t>
      </w:r>
      <w:r w:rsidR="00793F35" w:rsidRPr="005C5A9E">
        <w:rPr>
          <w:b/>
          <w:bCs/>
          <w:sz w:val="22"/>
          <w:szCs w:val="22"/>
          <w:lang w:val="pl-PL"/>
        </w:rPr>
        <w:t>Ryc. 2.2.5</w:t>
      </w:r>
      <w:r w:rsidR="00793F35">
        <w:rPr>
          <w:sz w:val="22"/>
          <w:szCs w:val="22"/>
          <w:lang w:val="pl-PL"/>
        </w:rPr>
        <w:t>)</w:t>
      </w:r>
      <w:r w:rsidR="00C46F00" w:rsidRPr="005C5A9E">
        <w:rPr>
          <w:sz w:val="22"/>
          <w:szCs w:val="22"/>
          <w:lang w:val="pl-PL"/>
        </w:rPr>
        <w:t>:</w:t>
      </w:r>
    </w:p>
    <w:p w14:paraId="325FE30F" w14:textId="77777777" w:rsidR="000E1488" w:rsidRPr="005C5A9E" w:rsidRDefault="000E1488" w:rsidP="00C46F00">
      <w:pPr>
        <w:pStyle w:val="Akapitzlist"/>
        <w:numPr>
          <w:ilvl w:val="0"/>
          <w:numId w:val="33"/>
        </w:numPr>
        <w:jc w:val="both"/>
        <w:rPr>
          <w:sz w:val="22"/>
          <w:szCs w:val="22"/>
        </w:rPr>
      </w:pPr>
      <w:proofErr w:type="spellStart"/>
      <w:r w:rsidRPr="005C5A9E">
        <w:rPr>
          <w:sz w:val="22"/>
          <w:szCs w:val="22"/>
        </w:rPr>
        <w:t>Biebrzański</w:t>
      </w:r>
      <w:proofErr w:type="spellEnd"/>
      <w:r w:rsidRPr="005C5A9E">
        <w:rPr>
          <w:sz w:val="22"/>
          <w:szCs w:val="22"/>
        </w:rPr>
        <w:t xml:space="preserve"> Park </w:t>
      </w:r>
      <w:proofErr w:type="spellStart"/>
      <w:r w:rsidRPr="005C5A9E">
        <w:rPr>
          <w:sz w:val="22"/>
          <w:szCs w:val="22"/>
        </w:rPr>
        <w:t>Narodowy</w:t>
      </w:r>
      <w:proofErr w:type="spellEnd"/>
    </w:p>
    <w:p w14:paraId="23967983" w14:textId="77777777" w:rsidR="000E1488" w:rsidRPr="005C5A9E" w:rsidRDefault="000E1488" w:rsidP="00C46F00">
      <w:pPr>
        <w:pStyle w:val="Akapitzlist"/>
        <w:numPr>
          <w:ilvl w:val="0"/>
          <w:numId w:val="33"/>
        </w:numPr>
        <w:jc w:val="both"/>
        <w:rPr>
          <w:sz w:val="22"/>
          <w:szCs w:val="22"/>
        </w:rPr>
      </w:pPr>
      <w:proofErr w:type="spellStart"/>
      <w:r w:rsidRPr="005C5A9E">
        <w:rPr>
          <w:sz w:val="22"/>
          <w:szCs w:val="22"/>
        </w:rPr>
        <w:t>Rezerwat</w:t>
      </w:r>
      <w:proofErr w:type="spellEnd"/>
      <w:r w:rsidRPr="005C5A9E">
        <w:rPr>
          <w:sz w:val="22"/>
          <w:szCs w:val="22"/>
        </w:rPr>
        <w:t xml:space="preserve"> </w:t>
      </w:r>
      <w:proofErr w:type="spellStart"/>
      <w:r w:rsidRPr="005C5A9E">
        <w:rPr>
          <w:sz w:val="22"/>
          <w:szCs w:val="22"/>
        </w:rPr>
        <w:t>przyrody</w:t>
      </w:r>
      <w:proofErr w:type="spellEnd"/>
      <w:r w:rsidRPr="005C5A9E">
        <w:rPr>
          <w:sz w:val="22"/>
          <w:szCs w:val="22"/>
        </w:rPr>
        <w:t xml:space="preserve"> </w:t>
      </w:r>
      <w:proofErr w:type="spellStart"/>
      <w:r w:rsidRPr="005C5A9E">
        <w:rPr>
          <w:sz w:val="22"/>
          <w:szCs w:val="22"/>
        </w:rPr>
        <w:t>Bór</w:t>
      </w:r>
      <w:proofErr w:type="spellEnd"/>
      <w:r w:rsidRPr="005C5A9E">
        <w:rPr>
          <w:sz w:val="22"/>
          <w:szCs w:val="22"/>
        </w:rPr>
        <w:t xml:space="preserve"> </w:t>
      </w:r>
      <w:proofErr w:type="spellStart"/>
      <w:r w:rsidRPr="005C5A9E">
        <w:rPr>
          <w:sz w:val="22"/>
          <w:szCs w:val="22"/>
        </w:rPr>
        <w:t>na</w:t>
      </w:r>
      <w:proofErr w:type="spellEnd"/>
      <w:r w:rsidRPr="005C5A9E">
        <w:rPr>
          <w:sz w:val="22"/>
          <w:szCs w:val="22"/>
        </w:rPr>
        <w:t xml:space="preserve"> </w:t>
      </w:r>
      <w:proofErr w:type="spellStart"/>
      <w:r w:rsidRPr="005C5A9E">
        <w:rPr>
          <w:sz w:val="22"/>
          <w:szCs w:val="22"/>
        </w:rPr>
        <w:t>Czerwonem</w:t>
      </w:r>
      <w:proofErr w:type="spellEnd"/>
    </w:p>
    <w:p w14:paraId="5EC05FDE" w14:textId="77777777" w:rsidR="000E1488" w:rsidRPr="005C5A9E" w:rsidRDefault="000E1488" w:rsidP="00C46F00">
      <w:pPr>
        <w:pStyle w:val="Akapitzlist"/>
        <w:numPr>
          <w:ilvl w:val="0"/>
          <w:numId w:val="33"/>
        </w:numPr>
        <w:jc w:val="both"/>
        <w:rPr>
          <w:sz w:val="22"/>
          <w:szCs w:val="22"/>
        </w:rPr>
      </w:pPr>
      <w:proofErr w:type="spellStart"/>
      <w:r w:rsidRPr="005C5A9E">
        <w:rPr>
          <w:sz w:val="22"/>
          <w:szCs w:val="22"/>
        </w:rPr>
        <w:t>Rezerwat</w:t>
      </w:r>
      <w:proofErr w:type="spellEnd"/>
      <w:r w:rsidRPr="005C5A9E">
        <w:rPr>
          <w:sz w:val="22"/>
          <w:szCs w:val="22"/>
        </w:rPr>
        <w:t xml:space="preserve"> </w:t>
      </w:r>
      <w:proofErr w:type="spellStart"/>
      <w:r w:rsidRPr="005C5A9E">
        <w:rPr>
          <w:sz w:val="22"/>
          <w:szCs w:val="22"/>
        </w:rPr>
        <w:t>przyrody</w:t>
      </w:r>
      <w:proofErr w:type="spellEnd"/>
      <w:r w:rsidRPr="005C5A9E">
        <w:rPr>
          <w:sz w:val="22"/>
          <w:szCs w:val="22"/>
        </w:rPr>
        <w:t xml:space="preserve"> Jezioro </w:t>
      </w:r>
      <w:proofErr w:type="spellStart"/>
      <w:r w:rsidRPr="005C5A9E">
        <w:rPr>
          <w:sz w:val="22"/>
          <w:szCs w:val="22"/>
        </w:rPr>
        <w:t>Drużno</w:t>
      </w:r>
      <w:proofErr w:type="spellEnd"/>
    </w:p>
    <w:p w14:paraId="152ABA37" w14:textId="77777777" w:rsidR="000E1488" w:rsidRPr="005C5A9E" w:rsidRDefault="000E1488" w:rsidP="00C46F00">
      <w:pPr>
        <w:pStyle w:val="Akapitzlist"/>
        <w:numPr>
          <w:ilvl w:val="0"/>
          <w:numId w:val="33"/>
        </w:numPr>
        <w:jc w:val="both"/>
        <w:rPr>
          <w:sz w:val="22"/>
          <w:szCs w:val="22"/>
        </w:rPr>
      </w:pPr>
      <w:proofErr w:type="spellStart"/>
      <w:r w:rsidRPr="005C5A9E">
        <w:rPr>
          <w:sz w:val="22"/>
          <w:szCs w:val="22"/>
        </w:rPr>
        <w:t>Rezerwat</w:t>
      </w:r>
      <w:proofErr w:type="spellEnd"/>
      <w:r w:rsidRPr="005C5A9E">
        <w:rPr>
          <w:sz w:val="22"/>
          <w:szCs w:val="22"/>
        </w:rPr>
        <w:t xml:space="preserve"> </w:t>
      </w:r>
      <w:proofErr w:type="spellStart"/>
      <w:r w:rsidRPr="005C5A9E">
        <w:rPr>
          <w:sz w:val="22"/>
          <w:szCs w:val="22"/>
        </w:rPr>
        <w:t>przyrody</w:t>
      </w:r>
      <w:proofErr w:type="spellEnd"/>
      <w:r w:rsidRPr="005C5A9E">
        <w:rPr>
          <w:sz w:val="22"/>
          <w:szCs w:val="22"/>
        </w:rPr>
        <w:t xml:space="preserve"> Jezioro </w:t>
      </w:r>
      <w:proofErr w:type="spellStart"/>
      <w:r w:rsidRPr="005C5A9E">
        <w:rPr>
          <w:sz w:val="22"/>
          <w:szCs w:val="22"/>
        </w:rPr>
        <w:t>Karaś</w:t>
      </w:r>
      <w:proofErr w:type="spellEnd"/>
    </w:p>
    <w:p w14:paraId="23369F68" w14:textId="77777777" w:rsidR="000E1488" w:rsidRPr="005C5A9E" w:rsidRDefault="000E1488" w:rsidP="00C46F00">
      <w:pPr>
        <w:pStyle w:val="Akapitzlist"/>
        <w:numPr>
          <w:ilvl w:val="0"/>
          <w:numId w:val="33"/>
        </w:numPr>
        <w:jc w:val="both"/>
        <w:rPr>
          <w:sz w:val="22"/>
          <w:szCs w:val="22"/>
        </w:rPr>
      </w:pPr>
      <w:proofErr w:type="spellStart"/>
      <w:r w:rsidRPr="005C5A9E">
        <w:rPr>
          <w:sz w:val="22"/>
          <w:szCs w:val="22"/>
        </w:rPr>
        <w:t>Rezerwat</w:t>
      </w:r>
      <w:proofErr w:type="spellEnd"/>
      <w:r w:rsidRPr="005C5A9E">
        <w:rPr>
          <w:sz w:val="22"/>
          <w:szCs w:val="22"/>
        </w:rPr>
        <w:t xml:space="preserve"> </w:t>
      </w:r>
      <w:proofErr w:type="spellStart"/>
      <w:r w:rsidRPr="005C5A9E">
        <w:rPr>
          <w:sz w:val="22"/>
          <w:szCs w:val="22"/>
        </w:rPr>
        <w:t>przyrody</w:t>
      </w:r>
      <w:proofErr w:type="spellEnd"/>
      <w:r w:rsidRPr="005C5A9E">
        <w:rPr>
          <w:sz w:val="22"/>
          <w:szCs w:val="22"/>
        </w:rPr>
        <w:t xml:space="preserve"> Jezioro </w:t>
      </w:r>
      <w:proofErr w:type="spellStart"/>
      <w:r w:rsidRPr="005C5A9E">
        <w:rPr>
          <w:sz w:val="22"/>
          <w:szCs w:val="22"/>
        </w:rPr>
        <w:t>Łuknajno</w:t>
      </w:r>
      <w:proofErr w:type="spellEnd"/>
    </w:p>
    <w:p w14:paraId="018E20F1" w14:textId="77777777" w:rsidR="000E1488" w:rsidRPr="005C5A9E" w:rsidRDefault="000E1488" w:rsidP="00C46F00">
      <w:pPr>
        <w:pStyle w:val="Akapitzlist"/>
        <w:numPr>
          <w:ilvl w:val="0"/>
          <w:numId w:val="33"/>
        </w:numPr>
        <w:jc w:val="both"/>
        <w:rPr>
          <w:sz w:val="22"/>
          <w:szCs w:val="22"/>
        </w:rPr>
      </w:pPr>
      <w:proofErr w:type="spellStart"/>
      <w:r w:rsidRPr="005C5A9E">
        <w:rPr>
          <w:sz w:val="22"/>
          <w:szCs w:val="22"/>
        </w:rPr>
        <w:t>Rezerwat</w:t>
      </w:r>
      <w:proofErr w:type="spellEnd"/>
      <w:r w:rsidRPr="005C5A9E">
        <w:rPr>
          <w:sz w:val="22"/>
          <w:szCs w:val="22"/>
        </w:rPr>
        <w:t xml:space="preserve"> </w:t>
      </w:r>
      <w:proofErr w:type="spellStart"/>
      <w:r w:rsidRPr="005C5A9E">
        <w:rPr>
          <w:sz w:val="22"/>
          <w:szCs w:val="22"/>
        </w:rPr>
        <w:t>przyrody</w:t>
      </w:r>
      <w:proofErr w:type="spellEnd"/>
      <w:r w:rsidRPr="005C5A9E">
        <w:rPr>
          <w:sz w:val="22"/>
          <w:szCs w:val="22"/>
        </w:rPr>
        <w:t xml:space="preserve"> Jezioro </w:t>
      </w:r>
      <w:proofErr w:type="spellStart"/>
      <w:r w:rsidRPr="005C5A9E">
        <w:rPr>
          <w:sz w:val="22"/>
          <w:szCs w:val="22"/>
        </w:rPr>
        <w:t>Siedmiu</w:t>
      </w:r>
      <w:proofErr w:type="spellEnd"/>
      <w:r w:rsidRPr="005C5A9E">
        <w:rPr>
          <w:sz w:val="22"/>
          <w:szCs w:val="22"/>
        </w:rPr>
        <w:t xml:space="preserve"> </w:t>
      </w:r>
      <w:proofErr w:type="spellStart"/>
      <w:r w:rsidRPr="005C5A9E">
        <w:rPr>
          <w:sz w:val="22"/>
          <w:szCs w:val="22"/>
        </w:rPr>
        <w:t>Wysp</w:t>
      </w:r>
      <w:proofErr w:type="spellEnd"/>
    </w:p>
    <w:p w14:paraId="44926DF4" w14:textId="77777777" w:rsidR="000E1488" w:rsidRPr="005C5A9E" w:rsidRDefault="000E1488" w:rsidP="00C46F00">
      <w:pPr>
        <w:pStyle w:val="Akapitzlist"/>
        <w:numPr>
          <w:ilvl w:val="0"/>
          <w:numId w:val="33"/>
        </w:numPr>
        <w:jc w:val="both"/>
        <w:rPr>
          <w:sz w:val="22"/>
          <w:szCs w:val="22"/>
        </w:rPr>
      </w:pPr>
      <w:proofErr w:type="spellStart"/>
      <w:r w:rsidRPr="005C5A9E">
        <w:rPr>
          <w:sz w:val="22"/>
          <w:szCs w:val="22"/>
        </w:rPr>
        <w:t>Rezerwat</w:t>
      </w:r>
      <w:proofErr w:type="spellEnd"/>
      <w:r w:rsidRPr="005C5A9E">
        <w:rPr>
          <w:sz w:val="22"/>
          <w:szCs w:val="22"/>
        </w:rPr>
        <w:t xml:space="preserve"> </w:t>
      </w:r>
      <w:proofErr w:type="spellStart"/>
      <w:r w:rsidRPr="005C5A9E">
        <w:rPr>
          <w:sz w:val="22"/>
          <w:szCs w:val="22"/>
        </w:rPr>
        <w:t>przyrody</w:t>
      </w:r>
      <w:proofErr w:type="spellEnd"/>
      <w:r w:rsidRPr="005C5A9E">
        <w:rPr>
          <w:sz w:val="22"/>
          <w:szCs w:val="22"/>
        </w:rPr>
        <w:t xml:space="preserve"> Jezioro </w:t>
      </w:r>
      <w:proofErr w:type="spellStart"/>
      <w:r w:rsidRPr="005C5A9E">
        <w:rPr>
          <w:sz w:val="22"/>
          <w:szCs w:val="22"/>
        </w:rPr>
        <w:t>Świdwie</w:t>
      </w:r>
      <w:proofErr w:type="spellEnd"/>
    </w:p>
    <w:p w14:paraId="40911085" w14:textId="77777777" w:rsidR="000E1488" w:rsidRPr="005C5A9E" w:rsidRDefault="000E1488" w:rsidP="00C46F00">
      <w:pPr>
        <w:pStyle w:val="Akapitzlist"/>
        <w:numPr>
          <w:ilvl w:val="0"/>
          <w:numId w:val="33"/>
        </w:numPr>
        <w:jc w:val="both"/>
        <w:rPr>
          <w:sz w:val="22"/>
          <w:szCs w:val="22"/>
          <w:lang w:val="pl-PL"/>
        </w:rPr>
      </w:pPr>
      <w:proofErr w:type="spellStart"/>
      <w:r w:rsidRPr="005C5A9E">
        <w:rPr>
          <w:sz w:val="22"/>
          <w:szCs w:val="22"/>
          <w:lang w:val="pl-PL"/>
        </w:rPr>
        <w:t>Subalpejskie</w:t>
      </w:r>
      <w:proofErr w:type="spellEnd"/>
      <w:r w:rsidRPr="005C5A9E">
        <w:rPr>
          <w:sz w:val="22"/>
          <w:szCs w:val="22"/>
          <w:lang w:val="pl-PL"/>
        </w:rPr>
        <w:t xml:space="preserve"> Torfowiska w Karkonoskim Parku Narodowym</w:t>
      </w:r>
    </w:p>
    <w:p w14:paraId="18338C52" w14:textId="77777777" w:rsidR="000E1488" w:rsidRPr="005C5A9E" w:rsidRDefault="000E1488" w:rsidP="00C46F00">
      <w:pPr>
        <w:pStyle w:val="Akapitzlist"/>
        <w:numPr>
          <w:ilvl w:val="0"/>
          <w:numId w:val="33"/>
        </w:numPr>
        <w:jc w:val="both"/>
        <w:rPr>
          <w:sz w:val="22"/>
          <w:szCs w:val="22"/>
        </w:rPr>
      </w:pPr>
      <w:r w:rsidRPr="005C5A9E">
        <w:rPr>
          <w:sz w:val="22"/>
          <w:szCs w:val="22"/>
        </w:rPr>
        <w:t xml:space="preserve">Park </w:t>
      </w:r>
      <w:proofErr w:type="spellStart"/>
      <w:r w:rsidRPr="005C5A9E">
        <w:rPr>
          <w:sz w:val="22"/>
          <w:szCs w:val="22"/>
        </w:rPr>
        <w:t>Narodowy</w:t>
      </w:r>
      <w:proofErr w:type="spellEnd"/>
      <w:r w:rsidRPr="005C5A9E">
        <w:rPr>
          <w:sz w:val="22"/>
          <w:szCs w:val="22"/>
        </w:rPr>
        <w:t xml:space="preserve"> „</w:t>
      </w:r>
      <w:proofErr w:type="spellStart"/>
      <w:r w:rsidRPr="005C5A9E">
        <w:rPr>
          <w:sz w:val="22"/>
          <w:szCs w:val="22"/>
        </w:rPr>
        <w:t>Ujście</w:t>
      </w:r>
      <w:proofErr w:type="spellEnd"/>
      <w:r w:rsidRPr="005C5A9E">
        <w:rPr>
          <w:sz w:val="22"/>
          <w:szCs w:val="22"/>
        </w:rPr>
        <w:t xml:space="preserve"> Warty”</w:t>
      </w:r>
    </w:p>
    <w:p w14:paraId="0C9ADCA4" w14:textId="77777777" w:rsidR="000E1488" w:rsidRPr="005C5A9E" w:rsidRDefault="000E1488" w:rsidP="00C46F00">
      <w:pPr>
        <w:pStyle w:val="Akapitzlist"/>
        <w:numPr>
          <w:ilvl w:val="0"/>
          <w:numId w:val="33"/>
        </w:numPr>
        <w:jc w:val="both"/>
        <w:rPr>
          <w:sz w:val="22"/>
          <w:szCs w:val="22"/>
        </w:rPr>
      </w:pPr>
      <w:r w:rsidRPr="005C5A9E">
        <w:rPr>
          <w:sz w:val="22"/>
          <w:szCs w:val="22"/>
        </w:rPr>
        <w:t>Poleski Park Narodowy</w:t>
      </w:r>
    </w:p>
    <w:p w14:paraId="2C0F318F" w14:textId="77777777" w:rsidR="000E1488" w:rsidRPr="005C5A9E" w:rsidRDefault="000E1488" w:rsidP="00C46F00">
      <w:pPr>
        <w:pStyle w:val="Akapitzlist"/>
        <w:numPr>
          <w:ilvl w:val="0"/>
          <w:numId w:val="33"/>
        </w:numPr>
        <w:jc w:val="both"/>
        <w:rPr>
          <w:sz w:val="22"/>
          <w:szCs w:val="22"/>
        </w:rPr>
      </w:pPr>
      <w:r w:rsidRPr="005C5A9E">
        <w:rPr>
          <w:sz w:val="22"/>
          <w:szCs w:val="22"/>
        </w:rPr>
        <w:t>Słowiński Park Narodowy</w:t>
      </w:r>
    </w:p>
    <w:p w14:paraId="5DECF458" w14:textId="77777777" w:rsidR="000E1488" w:rsidRPr="005C5A9E" w:rsidRDefault="000E1488" w:rsidP="00C46F00">
      <w:pPr>
        <w:pStyle w:val="Akapitzlist"/>
        <w:numPr>
          <w:ilvl w:val="0"/>
          <w:numId w:val="33"/>
        </w:numPr>
        <w:jc w:val="both"/>
        <w:rPr>
          <w:sz w:val="22"/>
          <w:szCs w:val="22"/>
        </w:rPr>
      </w:pPr>
      <w:proofErr w:type="spellStart"/>
      <w:r w:rsidRPr="005C5A9E">
        <w:rPr>
          <w:sz w:val="22"/>
          <w:szCs w:val="22"/>
        </w:rPr>
        <w:t>Stawy</w:t>
      </w:r>
      <w:proofErr w:type="spellEnd"/>
      <w:r w:rsidRPr="005C5A9E">
        <w:rPr>
          <w:sz w:val="22"/>
          <w:szCs w:val="22"/>
        </w:rPr>
        <w:t xml:space="preserve"> </w:t>
      </w:r>
      <w:proofErr w:type="spellStart"/>
      <w:r w:rsidRPr="005C5A9E">
        <w:rPr>
          <w:sz w:val="22"/>
          <w:szCs w:val="22"/>
        </w:rPr>
        <w:t>Przemkowskie</w:t>
      </w:r>
      <w:proofErr w:type="spellEnd"/>
    </w:p>
    <w:p w14:paraId="6666B30D" w14:textId="77777777" w:rsidR="000E1488" w:rsidRPr="005C5A9E" w:rsidRDefault="000E1488" w:rsidP="00C46F00">
      <w:pPr>
        <w:pStyle w:val="Akapitzlist"/>
        <w:numPr>
          <w:ilvl w:val="0"/>
          <w:numId w:val="33"/>
        </w:numPr>
        <w:jc w:val="both"/>
        <w:rPr>
          <w:sz w:val="22"/>
          <w:szCs w:val="22"/>
        </w:rPr>
      </w:pPr>
      <w:r w:rsidRPr="005C5A9E">
        <w:rPr>
          <w:sz w:val="22"/>
          <w:szCs w:val="22"/>
        </w:rPr>
        <w:t xml:space="preserve">Dolina </w:t>
      </w:r>
      <w:proofErr w:type="spellStart"/>
      <w:r w:rsidRPr="005C5A9E">
        <w:rPr>
          <w:sz w:val="22"/>
          <w:szCs w:val="22"/>
        </w:rPr>
        <w:t>Rzeki</w:t>
      </w:r>
      <w:proofErr w:type="spellEnd"/>
      <w:r w:rsidRPr="005C5A9E">
        <w:rPr>
          <w:sz w:val="22"/>
          <w:szCs w:val="22"/>
        </w:rPr>
        <w:t xml:space="preserve"> </w:t>
      </w:r>
      <w:proofErr w:type="spellStart"/>
      <w:r w:rsidRPr="005C5A9E">
        <w:rPr>
          <w:sz w:val="22"/>
          <w:szCs w:val="22"/>
        </w:rPr>
        <w:t>Izery</w:t>
      </w:r>
      <w:proofErr w:type="spellEnd"/>
    </w:p>
    <w:p w14:paraId="0CEFE6D2" w14:textId="77777777" w:rsidR="000E1488" w:rsidRPr="005C5A9E" w:rsidRDefault="000E1488" w:rsidP="00C46F00">
      <w:pPr>
        <w:pStyle w:val="Akapitzlist"/>
        <w:numPr>
          <w:ilvl w:val="0"/>
          <w:numId w:val="33"/>
        </w:numPr>
        <w:jc w:val="both"/>
        <w:rPr>
          <w:sz w:val="22"/>
          <w:szCs w:val="22"/>
        </w:rPr>
      </w:pPr>
      <w:proofErr w:type="spellStart"/>
      <w:r w:rsidRPr="005C5A9E">
        <w:rPr>
          <w:sz w:val="22"/>
          <w:szCs w:val="22"/>
        </w:rPr>
        <w:t>Ujście</w:t>
      </w:r>
      <w:proofErr w:type="spellEnd"/>
      <w:r w:rsidRPr="005C5A9E">
        <w:rPr>
          <w:sz w:val="22"/>
          <w:szCs w:val="22"/>
        </w:rPr>
        <w:t xml:space="preserve"> </w:t>
      </w:r>
      <w:proofErr w:type="spellStart"/>
      <w:r w:rsidRPr="005C5A9E">
        <w:rPr>
          <w:sz w:val="22"/>
          <w:szCs w:val="22"/>
        </w:rPr>
        <w:t>Wisły</w:t>
      </w:r>
      <w:proofErr w:type="spellEnd"/>
    </w:p>
    <w:p w14:paraId="6A76CBBF" w14:textId="77777777" w:rsidR="000E1488" w:rsidRPr="005C5A9E" w:rsidRDefault="000E1488" w:rsidP="00C46F00">
      <w:pPr>
        <w:pStyle w:val="Akapitzlist"/>
        <w:numPr>
          <w:ilvl w:val="0"/>
          <w:numId w:val="33"/>
        </w:numPr>
        <w:jc w:val="both"/>
        <w:rPr>
          <w:sz w:val="22"/>
          <w:szCs w:val="22"/>
        </w:rPr>
      </w:pPr>
      <w:proofErr w:type="spellStart"/>
      <w:r w:rsidRPr="005C5A9E">
        <w:rPr>
          <w:sz w:val="22"/>
          <w:szCs w:val="22"/>
        </w:rPr>
        <w:t>Wigierski</w:t>
      </w:r>
      <w:proofErr w:type="spellEnd"/>
      <w:r w:rsidRPr="005C5A9E">
        <w:rPr>
          <w:sz w:val="22"/>
          <w:szCs w:val="22"/>
        </w:rPr>
        <w:t xml:space="preserve"> Park </w:t>
      </w:r>
      <w:proofErr w:type="spellStart"/>
      <w:r w:rsidRPr="005C5A9E">
        <w:rPr>
          <w:sz w:val="22"/>
          <w:szCs w:val="22"/>
        </w:rPr>
        <w:t>Narodowy</w:t>
      </w:r>
      <w:proofErr w:type="spellEnd"/>
    </w:p>
    <w:p w14:paraId="6A7346D6" w14:textId="77777777" w:rsidR="000E1488" w:rsidRPr="005C5A9E" w:rsidRDefault="000E1488" w:rsidP="00C46F00">
      <w:pPr>
        <w:pStyle w:val="Akapitzlist"/>
        <w:numPr>
          <w:ilvl w:val="0"/>
          <w:numId w:val="33"/>
        </w:numPr>
        <w:jc w:val="both"/>
        <w:rPr>
          <w:sz w:val="22"/>
          <w:szCs w:val="22"/>
        </w:rPr>
      </w:pPr>
      <w:proofErr w:type="spellStart"/>
      <w:r w:rsidRPr="005C5A9E">
        <w:rPr>
          <w:sz w:val="22"/>
          <w:szCs w:val="22"/>
        </w:rPr>
        <w:t>Narwiański</w:t>
      </w:r>
      <w:proofErr w:type="spellEnd"/>
      <w:r w:rsidRPr="005C5A9E">
        <w:rPr>
          <w:sz w:val="22"/>
          <w:szCs w:val="22"/>
        </w:rPr>
        <w:t xml:space="preserve"> Park </w:t>
      </w:r>
      <w:proofErr w:type="spellStart"/>
      <w:r w:rsidRPr="005C5A9E">
        <w:rPr>
          <w:sz w:val="22"/>
          <w:szCs w:val="22"/>
        </w:rPr>
        <w:t>Narodowy</w:t>
      </w:r>
      <w:proofErr w:type="spellEnd"/>
    </w:p>
    <w:p w14:paraId="63716186" w14:textId="77777777" w:rsidR="000E1488" w:rsidRPr="005C5A9E" w:rsidRDefault="000E1488" w:rsidP="00C46F00">
      <w:pPr>
        <w:pStyle w:val="Akapitzlist"/>
        <w:numPr>
          <w:ilvl w:val="0"/>
          <w:numId w:val="33"/>
        </w:numPr>
        <w:jc w:val="both"/>
        <w:rPr>
          <w:sz w:val="22"/>
          <w:szCs w:val="22"/>
          <w:lang w:val="pl-PL"/>
        </w:rPr>
      </w:pPr>
      <w:r w:rsidRPr="005C5A9E">
        <w:rPr>
          <w:sz w:val="22"/>
          <w:szCs w:val="22"/>
          <w:lang w:val="pl-PL"/>
        </w:rPr>
        <w:t>Polodowcowe Stawy Tatrzańskiego Parku Narodowego</w:t>
      </w:r>
    </w:p>
    <w:p w14:paraId="0FB72D18" w14:textId="77777777" w:rsidR="000E1488" w:rsidRPr="005C5A9E" w:rsidRDefault="000E1488" w:rsidP="00C46F00">
      <w:pPr>
        <w:pStyle w:val="Akapitzlist"/>
        <w:numPr>
          <w:ilvl w:val="0"/>
          <w:numId w:val="33"/>
        </w:numPr>
        <w:jc w:val="both"/>
        <w:rPr>
          <w:sz w:val="22"/>
          <w:szCs w:val="22"/>
        </w:rPr>
      </w:pPr>
      <w:proofErr w:type="spellStart"/>
      <w:r w:rsidRPr="005C5A9E">
        <w:rPr>
          <w:sz w:val="22"/>
          <w:szCs w:val="22"/>
        </w:rPr>
        <w:t>Torfowiska</w:t>
      </w:r>
      <w:proofErr w:type="spellEnd"/>
      <w:r w:rsidRPr="005C5A9E">
        <w:rPr>
          <w:sz w:val="22"/>
          <w:szCs w:val="22"/>
        </w:rPr>
        <w:t xml:space="preserve"> </w:t>
      </w:r>
      <w:proofErr w:type="spellStart"/>
      <w:r w:rsidRPr="005C5A9E">
        <w:rPr>
          <w:sz w:val="22"/>
          <w:szCs w:val="22"/>
        </w:rPr>
        <w:t>Tatrzańskiego</w:t>
      </w:r>
      <w:proofErr w:type="spellEnd"/>
      <w:r w:rsidRPr="005C5A9E">
        <w:rPr>
          <w:sz w:val="22"/>
          <w:szCs w:val="22"/>
        </w:rPr>
        <w:t xml:space="preserve"> </w:t>
      </w:r>
      <w:proofErr w:type="spellStart"/>
      <w:r w:rsidRPr="005C5A9E">
        <w:rPr>
          <w:sz w:val="22"/>
          <w:szCs w:val="22"/>
        </w:rPr>
        <w:t>Parku</w:t>
      </w:r>
      <w:proofErr w:type="spellEnd"/>
      <w:r w:rsidRPr="005C5A9E">
        <w:rPr>
          <w:sz w:val="22"/>
          <w:szCs w:val="22"/>
        </w:rPr>
        <w:t xml:space="preserve"> </w:t>
      </w:r>
      <w:proofErr w:type="spellStart"/>
      <w:r w:rsidRPr="005C5A9E">
        <w:rPr>
          <w:sz w:val="22"/>
          <w:szCs w:val="22"/>
        </w:rPr>
        <w:t>Narodowego</w:t>
      </w:r>
      <w:proofErr w:type="spellEnd"/>
    </w:p>
    <w:p w14:paraId="54CCC96E" w14:textId="0C64FF1B" w:rsidR="00A5640E" w:rsidRPr="006B2248" w:rsidRDefault="000E1488" w:rsidP="00044711">
      <w:pPr>
        <w:pStyle w:val="Akapitzlist"/>
        <w:numPr>
          <w:ilvl w:val="0"/>
          <w:numId w:val="33"/>
        </w:numPr>
        <w:jc w:val="both"/>
        <w:rPr>
          <w:sz w:val="22"/>
          <w:szCs w:val="22"/>
          <w:u w:val="single"/>
        </w:rPr>
      </w:pPr>
      <w:proofErr w:type="spellStart"/>
      <w:r w:rsidRPr="005C5A9E">
        <w:rPr>
          <w:sz w:val="22"/>
          <w:szCs w:val="22"/>
        </w:rPr>
        <w:t>Rezerwat</w:t>
      </w:r>
      <w:proofErr w:type="spellEnd"/>
      <w:r w:rsidRPr="005C5A9E">
        <w:rPr>
          <w:sz w:val="22"/>
          <w:szCs w:val="22"/>
        </w:rPr>
        <w:t xml:space="preserve"> </w:t>
      </w:r>
      <w:proofErr w:type="spellStart"/>
      <w:r w:rsidRPr="005C5A9E">
        <w:rPr>
          <w:sz w:val="22"/>
          <w:szCs w:val="22"/>
        </w:rPr>
        <w:t>przyrody</w:t>
      </w:r>
      <w:proofErr w:type="spellEnd"/>
      <w:r w:rsidRPr="005C5A9E">
        <w:rPr>
          <w:sz w:val="22"/>
          <w:szCs w:val="22"/>
        </w:rPr>
        <w:t xml:space="preserve"> </w:t>
      </w:r>
      <w:proofErr w:type="spellStart"/>
      <w:r w:rsidRPr="005C5A9E">
        <w:rPr>
          <w:sz w:val="22"/>
          <w:szCs w:val="22"/>
        </w:rPr>
        <w:t>Stawy</w:t>
      </w:r>
      <w:proofErr w:type="spellEnd"/>
      <w:r w:rsidRPr="005C5A9E">
        <w:rPr>
          <w:sz w:val="22"/>
          <w:szCs w:val="22"/>
        </w:rPr>
        <w:t xml:space="preserve"> Milickie</w:t>
      </w:r>
    </w:p>
    <w:p w14:paraId="1D255579" w14:textId="77777777" w:rsidR="00044711" w:rsidRPr="005C5A9E" w:rsidRDefault="00044711" w:rsidP="00044711">
      <w:pPr>
        <w:jc w:val="both"/>
        <w:rPr>
          <w:sz w:val="22"/>
          <w:szCs w:val="22"/>
          <w:lang w:val="pl-PL"/>
        </w:rPr>
      </w:pPr>
      <w:r>
        <w:rPr>
          <w:sz w:val="22"/>
          <w:szCs w:val="22"/>
          <w:lang w:val="pl-PL"/>
        </w:rPr>
        <w:t>W</w:t>
      </w:r>
      <w:r w:rsidRPr="005C5A9E">
        <w:rPr>
          <w:sz w:val="22"/>
          <w:szCs w:val="22"/>
          <w:lang w:val="pl-PL"/>
        </w:rPr>
        <w:t xml:space="preserve">szystkie polskie obszary </w:t>
      </w:r>
      <w:proofErr w:type="spellStart"/>
      <w:r w:rsidRPr="005C5A9E">
        <w:rPr>
          <w:sz w:val="22"/>
          <w:szCs w:val="22"/>
          <w:lang w:val="pl-PL"/>
        </w:rPr>
        <w:t>Ramsar</w:t>
      </w:r>
      <w:proofErr w:type="spellEnd"/>
      <w:r w:rsidRPr="005C5A9E">
        <w:rPr>
          <w:sz w:val="22"/>
          <w:szCs w:val="22"/>
          <w:lang w:val="pl-PL"/>
        </w:rPr>
        <w:t xml:space="preserve"> powiązane są z krajowymi formami ochrony przyrody, dzięki czemu mają zapewnioną ochronę prawną, działania planistyczne i konserwatorskie. Wśród nich znajdują się parki narodowe, parki krajobrazowe, rezerwaty przyrody, obszary Natura 2000. </w:t>
      </w:r>
      <w:r>
        <w:rPr>
          <w:sz w:val="22"/>
          <w:szCs w:val="22"/>
          <w:lang w:val="pl-PL"/>
        </w:rPr>
        <w:t>Cześć zlokalizowanych na obszarze Polski obszarów ma charakter transgranicznych (</w:t>
      </w:r>
      <w:proofErr w:type="spellStart"/>
      <w:r w:rsidRPr="005C5A9E">
        <w:rPr>
          <w:sz w:val="22"/>
          <w:szCs w:val="22"/>
          <w:lang w:val="pl-PL"/>
        </w:rPr>
        <w:t>Subalpejskie</w:t>
      </w:r>
      <w:proofErr w:type="spellEnd"/>
      <w:r w:rsidRPr="005C5A9E">
        <w:rPr>
          <w:sz w:val="22"/>
          <w:szCs w:val="22"/>
          <w:lang w:val="pl-PL"/>
        </w:rPr>
        <w:t xml:space="preserve"> Torfowiska w Karkonoskim Parku Narodowym i Dolina Rzeki Izery</w:t>
      </w:r>
      <w:r>
        <w:rPr>
          <w:sz w:val="22"/>
          <w:szCs w:val="22"/>
          <w:lang w:val="pl-PL"/>
        </w:rPr>
        <w:t>)</w:t>
      </w:r>
      <w:r w:rsidRPr="005C5A9E">
        <w:rPr>
          <w:sz w:val="22"/>
          <w:szCs w:val="22"/>
          <w:lang w:val="pl-PL"/>
        </w:rPr>
        <w:t xml:space="preserve">. </w:t>
      </w:r>
    </w:p>
    <w:p w14:paraId="3C4CC425" w14:textId="77777777" w:rsidR="00044711" w:rsidRPr="00C46F00" w:rsidRDefault="00044711" w:rsidP="00044711">
      <w:pPr>
        <w:jc w:val="both"/>
        <w:rPr>
          <w:sz w:val="22"/>
          <w:szCs w:val="22"/>
          <w:lang w:val="pl-PL"/>
        </w:rPr>
      </w:pPr>
      <w:r w:rsidRPr="005C5A9E">
        <w:rPr>
          <w:sz w:val="22"/>
          <w:szCs w:val="22"/>
          <w:lang w:val="pl-PL"/>
        </w:rPr>
        <w:t>O wyjątkowości tych terenów świadczy przede wszystkim ich wartość przyrodnicza: unikalne w</w:t>
      </w:r>
      <w:r>
        <w:rPr>
          <w:sz w:val="22"/>
          <w:szCs w:val="22"/>
          <w:lang w:val="pl-PL"/>
        </w:rPr>
        <w:t> </w:t>
      </w:r>
      <w:r w:rsidRPr="005C5A9E">
        <w:rPr>
          <w:sz w:val="22"/>
          <w:szCs w:val="22"/>
          <w:lang w:val="pl-PL"/>
        </w:rPr>
        <w:t>skali europejskiej lub globalnej siedlisk</w:t>
      </w:r>
      <w:r>
        <w:rPr>
          <w:sz w:val="22"/>
          <w:szCs w:val="22"/>
          <w:lang w:val="pl-PL"/>
        </w:rPr>
        <w:t xml:space="preserve">a </w:t>
      </w:r>
      <w:r w:rsidRPr="00C46F00">
        <w:rPr>
          <w:sz w:val="22"/>
          <w:szCs w:val="22"/>
          <w:lang w:val="pl-PL"/>
        </w:rPr>
        <w:t xml:space="preserve">ptaków wodno-błotnych (Poleski Park Narodowy), bogate pokłady torfu na torfowisku wysokim (Rezerwat Przyrody Bór na </w:t>
      </w:r>
      <w:proofErr w:type="spellStart"/>
      <w:r w:rsidRPr="00C46F00">
        <w:rPr>
          <w:sz w:val="22"/>
          <w:szCs w:val="22"/>
          <w:lang w:val="pl-PL"/>
        </w:rPr>
        <w:t>Czerwonem</w:t>
      </w:r>
      <w:proofErr w:type="spellEnd"/>
      <w:r w:rsidRPr="00C46F00">
        <w:rPr>
          <w:sz w:val="22"/>
          <w:szCs w:val="22"/>
          <w:lang w:val="pl-PL"/>
        </w:rPr>
        <w:t xml:space="preserve">) albo rzadkie siedliska </w:t>
      </w:r>
      <w:r>
        <w:rPr>
          <w:sz w:val="22"/>
          <w:szCs w:val="22"/>
          <w:lang w:val="pl-PL"/>
        </w:rPr>
        <w:t xml:space="preserve">przyrodnicze </w:t>
      </w:r>
      <w:r w:rsidRPr="00C46F00">
        <w:rPr>
          <w:sz w:val="22"/>
          <w:szCs w:val="22"/>
          <w:lang w:val="pl-PL"/>
        </w:rPr>
        <w:t xml:space="preserve">(np. podwodne łąki </w:t>
      </w:r>
      <w:proofErr w:type="spellStart"/>
      <w:r w:rsidRPr="00C46F00">
        <w:rPr>
          <w:sz w:val="22"/>
          <w:szCs w:val="22"/>
          <w:lang w:val="pl-PL"/>
        </w:rPr>
        <w:t>ramienicowe</w:t>
      </w:r>
      <w:proofErr w:type="spellEnd"/>
      <w:r w:rsidRPr="00C46F00">
        <w:rPr>
          <w:sz w:val="22"/>
          <w:szCs w:val="22"/>
          <w:lang w:val="pl-PL"/>
        </w:rPr>
        <w:t xml:space="preserve"> w Rezerwacie Przyrody Jezioro Łuknajno). Obszary </w:t>
      </w:r>
      <w:proofErr w:type="spellStart"/>
      <w:r w:rsidRPr="00C46F00">
        <w:rPr>
          <w:sz w:val="22"/>
          <w:szCs w:val="22"/>
          <w:lang w:val="pl-PL"/>
        </w:rPr>
        <w:t>Ramsar</w:t>
      </w:r>
      <w:proofErr w:type="spellEnd"/>
      <w:r w:rsidRPr="00C46F00">
        <w:rPr>
          <w:sz w:val="22"/>
          <w:szCs w:val="22"/>
          <w:lang w:val="pl-PL"/>
        </w:rPr>
        <w:t xml:space="preserve"> w Polsce są miejscem lęgów, zimowania i przelotów wielu rzadkich gatunków ptaków (wodniczk</w:t>
      </w:r>
      <w:r>
        <w:rPr>
          <w:sz w:val="22"/>
          <w:szCs w:val="22"/>
          <w:lang w:val="pl-PL"/>
        </w:rPr>
        <w:t>i</w:t>
      </w:r>
      <w:r w:rsidRPr="00C46F00">
        <w:rPr>
          <w:sz w:val="22"/>
          <w:szCs w:val="22"/>
          <w:lang w:val="pl-PL"/>
        </w:rPr>
        <w:t xml:space="preserve"> </w:t>
      </w:r>
      <w:proofErr w:type="spellStart"/>
      <w:r w:rsidRPr="00C46F00">
        <w:rPr>
          <w:i/>
          <w:iCs/>
          <w:sz w:val="22"/>
          <w:szCs w:val="22"/>
          <w:lang w:val="pl-PL"/>
        </w:rPr>
        <w:t>Acrocephalus</w:t>
      </w:r>
      <w:proofErr w:type="spellEnd"/>
      <w:r w:rsidRPr="00C46F00">
        <w:rPr>
          <w:i/>
          <w:iCs/>
          <w:sz w:val="22"/>
          <w:szCs w:val="22"/>
          <w:lang w:val="pl-PL"/>
        </w:rPr>
        <w:t xml:space="preserve"> </w:t>
      </w:r>
      <w:proofErr w:type="spellStart"/>
      <w:r w:rsidRPr="00C46F00">
        <w:rPr>
          <w:i/>
          <w:iCs/>
          <w:sz w:val="22"/>
          <w:szCs w:val="22"/>
          <w:lang w:val="pl-PL"/>
        </w:rPr>
        <w:t>paludicola</w:t>
      </w:r>
      <w:proofErr w:type="spellEnd"/>
      <w:r w:rsidRPr="00C46F00">
        <w:rPr>
          <w:sz w:val="22"/>
          <w:szCs w:val="22"/>
          <w:lang w:val="pl-PL"/>
        </w:rPr>
        <w:t xml:space="preserve"> w Biebrzańskim Parku Narodowym, sieweczk</w:t>
      </w:r>
      <w:r>
        <w:rPr>
          <w:sz w:val="22"/>
          <w:szCs w:val="22"/>
          <w:lang w:val="pl-PL"/>
        </w:rPr>
        <w:t>i</w:t>
      </w:r>
      <w:r w:rsidRPr="00C46F00">
        <w:rPr>
          <w:sz w:val="22"/>
          <w:szCs w:val="22"/>
          <w:lang w:val="pl-PL"/>
        </w:rPr>
        <w:t xml:space="preserve"> obrożn</w:t>
      </w:r>
      <w:r>
        <w:rPr>
          <w:sz w:val="22"/>
          <w:szCs w:val="22"/>
          <w:lang w:val="pl-PL"/>
        </w:rPr>
        <w:t>ej</w:t>
      </w:r>
      <w:r w:rsidRPr="00C46F00">
        <w:rPr>
          <w:sz w:val="22"/>
          <w:szCs w:val="22"/>
          <w:lang w:val="pl-PL"/>
        </w:rPr>
        <w:t xml:space="preserve"> </w:t>
      </w:r>
      <w:proofErr w:type="spellStart"/>
      <w:r w:rsidRPr="00C46F00">
        <w:rPr>
          <w:i/>
          <w:iCs/>
          <w:sz w:val="22"/>
          <w:szCs w:val="22"/>
          <w:lang w:val="pl-PL"/>
        </w:rPr>
        <w:t>Charadrius</w:t>
      </w:r>
      <w:proofErr w:type="spellEnd"/>
      <w:r w:rsidRPr="00C46F00">
        <w:rPr>
          <w:i/>
          <w:iCs/>
          <w:sz w:val="22"/>
          <w:szCs w:val="22"/>
          <w:lang w:val="pl-PL"/>
        </w:rPr>
        <w:t xml:space="preserve"> </w:t>
      </w:r>
      <w:proofErr w:type="spellStart"/>
      <w:r w:rsidRPr="00C46F00">
        <w:rPr>
          <w:i/>
          <w:iCs/>
          <w:sz w:val="22"/>
          <w:szCs w:val="22"/>
          <w:lang w:val="pl-PL"/>
        </w:rPr>
        <w:t>hiaticula</w:t>
      </w:r>
      <w:proofErr w:type="spellEnd"/>
      <w:r w:rsidRPr="00C46F00">
        <w:rPr>
          <w:sz w:val="22"/>
          <w:szCs w:val="22"/>
          <w:lang w:val="pl-PL"/>
        </w:rPr>
        <w:t xml:space="preserve"> w Słowińskim Parku Narodowym, gę</w:t>
      </w:r>
      <w:r>
        <w:rPr>
          <w:sz w:val="22"/>
          <w:szCs w:val="22"/>
          <w:lang w:val="pl-PL"/>
        </w:rPr>
        <w:t>si</w:t>
      </w:r>
      <w:r w:rsidRPr="00C46F00">
        <w:rPr>
          <w:sz w:val="22"/>
          <w:szCs w:val="22"/>
          <w:lang w:val="pl-PL"/>
        </w:rPr>
        <w:t xml:space="preserve"> tundrow</w:t>
      </w:r>
      <w:r>
        <w:rPr>
          <w:sz w:val="22"/>
          <w:szCs w:val="22"/>
          <w:lang w:val="pl-PL"/>
        </w:rPr>
        <w:t>ej</w:t>
      </w:r>
      <w:r w:rsidRPr="00C46F00">
        <w:rPr>
          <w:sz w:val="22"/>
          <w:szCs w:val="22"/>
          <w:lang w:val="pl-PL"/>
        </w:rPr>
        <w:t xml:space="preserve"> </w:t>
      </w:r>
      <w:proofErr w:type="spellStart"/>
      <w:r w:rsidRPr="00C46F00">
        <w:rPr>
          <w:i/>
          <w:iCs/>
          <w:sz w:val="22"/>
          <w:szCs w:val="22"/>
          <w:lang w:val="pl-PL"/>
        </w:rPr>
        <w:t>Anser</w:t>
      </w:r>
      <w:proofErr w:type="spellEnd"/>
      <w:r w:rsidRPr="00C46F00">
        <w:rPr>
          <w:i/>
          <w:iCs/>
          <w:sz w:val="22"/>
          <w:szCs w:val="22"/>
          <w:lang w:val="pl-PL"/>
        </w:rPr>
        <w:t xml:space="preserve"> </w:t>
      </w:r>
      <w:proofErr w:type="spellStart"/>
      <w:r w:rsidRPr="00C46F00">
        <w:rPr>
          <w:i/>
          <w:iCs/>
          <w:sz w:val="22"/>
          <w:szCs w:val="22"/>
          <w:lang w:val="pl-PL"/>
        </w:rPr>
        <w:t>serrirostris</w:t>
      </w:r>
      <w:proofErr w:type="spellEnd"/>
      <w:r w:rsidRPr="00C46F00">
        <w:rPr>
          <w:sz w:val="22"/>
          <w:szCs w:val="22"/>
          <w:lang w:val="pl-PL"/>
        </w:rPr>
        <w:t xml:space="preserve"> w Parku Narodowym „Ujście Warty”).</w:t>
      </w:r>
    </w:p>
    <w:p w14:paraId="2AE65F9F" w14:textId="77777777" w:rsidR="00411F98" w:rsidRPr="00C46F00" w:rsidRDefault="00411F98" w:rsidP="00411F98">
      <w:pPr>
        <w:jc w:val="both"/>
        <w:rPr>
          <w:sz w:val="22"/>
          <w:szCs w:val="22"/>
          <w:lang w:val="pl-PL"/>
        </w:rPr>
      </w:pPr>
      <w:r w:rsidRPr="00C46F00">
        <w:rPr>
          <w:sz w:val="22"/>
          <w:szCs w:val="22"/>
          <w:lang w:val="pl-PL"/>
        </w:rPr>
        <w:t xml:space="preserve">Obszary </w:t>
      </w:r>
      <w:proofErr w:type="spellStart"/>
      <w:r w:rsidRPr="00C46F00">
        <w:rPr>
          <w:sz w:val="22"/>
          <w:szCs w:val="22"/>
          <w:lang w:val="pl-PL"/>
        </w:rPr>
        <w:t>Ramsar</w:t>
      </w:r>
      <w:proofErr w:type="spellEnd"/>
      <w:r w:rsidRPr="00C46F00">
        <w:rPr>
          <w:sz w:val="22"/>
          <w:szCs w:val="22"/>
          <w:lang w:val="pl-PL"/>
        </w:rPr>
        <w:t xml:space="preserve"> pełnią ponadto funkcje edukacyjne i społeczne w swoich regionach. Część z nich posiada centra edukacji przy parkach narodowych, w innych organizowane są wydarzenia kulturalne, sportowe i społeczne (Ośrodek Edukacyjny w Chyrzynie na terenie Parku Narodowego </w:t>
      </w:r>
      <w:r w:rsidRPr="00C46F00">
        <w:rPr>
          <w:sz w:val="22"/>
          <w:szCs w:val="22"/>
          <w:lang w:val="pl-PL"/>
        </w:rPr>
        <w:lastRenderedPageBreak/>
        <w:t xml:space="preserve">„Ujście Warty”, Festiwal Karpia Milickiego w Rezerwacie Przyrody Stawy Milickie, spacery </w:t>
      </w:r>
      <w:proofErr w:type="spellStart"/>
      <w:r w:rsidRPr="00C46F00">
        <w:rPr>
          <w:sz w:val="22"/>
          <w:szCs w:val="22"/>
          <w:lang w:val="pl-PL"/>
        </w:rPr>
        <w:t>mokradłowe</w:t>
      </w:r>
      <w:proofErr w:type="spellEnd"/>
      <w:r w:rsidRPr="00C46F00">
        <w:rPr>
          <w:sz w:val="22"/>
          <w:szCs w:val="22"/>
          <w:lang w:val="pl-PL"/>
        </w:rPr>
        <w:t xml:space="preserve"> w czasie Światowych Dni Mokradeł w Przemkowskim Parku Krajobrazowym).</w:t>
      </w:r>
    </w:p>
    <w:p w14:paraId="7A0D7E3D" w14:textId="77777777" w:rsidR="00044711" w:rsidRPr="006B2248" w:rsidRDefault="00044711" w:rsidP="006B2248">
      <w:pPr>
        <w:jc w:val="both"/>
        <w:rPr>
          <w:rStyle w:val="Hipercze"/>
          <w:color w:val="auto"/>
          <w:sz w:val="22"/>
          <w:szCs w:val="22"/>
          <w:lang w:val="pl-PL"/>
        </w:rPr>
      </w:pPr>
    </w:p>
    <w:p w14:paraId="07CC54DD" w14:textId="2BEC6618" w:rsidR="00A5640E" w:rsidRDefault="00A5640E" w:rsidP="00C46F00">
      <w:pPr>
        <w:jc w:val="both"/>
        <w:rPr>
          <w:sz w:val="22"/>
          <w:szCs w:val="22"/>
          <w:lang w:val="pl-PL"/>
        </w:rPr>
      </w:pPr>
      <w:r w:rsidRPr="00507373">
        <w:rPr>
          <w:noProof/>
          <w:lang w:val="pl-PL"/>
        </w:rPr>
        <w:drawing>
          <wp:inline distT="0" distB="0" distL="0" distR="0" wp14:anchorId="439BD0F3" wp14:editId="3F4B4478">
            <wp:extent cx="5348089" cy="5095875"/>
            <wp:effectExtent l="19050" t="19050" r="24130" b="9525"/>
            <wp:docPr id="22771888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52117" cy="5099713"/>
                    </a:xfrm>
                    <a:prstGeom prst="rect">
                      <a:avLst/>
                    </a:prstGeom>
                    <a:noFill/>
                    <a:ln>
                      <a:solidFill>
                        <a:schemeClr val="tx1"/>
                      </a:solidFill>
                    </a:ln>
                  </pic:spPr>
                </pic:pic>
              </a:graphicData>
            </a:graphic>
          </wp:inline>
        </w:drawing>
      </w:r>
    </w:p>
    <w:p w14:paraId="4B951970" w14:textId="77777777" w:rsidR="00A5640E" w:rsidRDefault="00A5640E" w:rsidP="00A5640E">
      <w:pPr>
        <w:pStyle w:val="Default"/>
        <w:spacing w:after="134"/>
        <w:jc w:val="both"/>
        <w:rPr>
          <w:rFonts w:asciiTheme="majorHAnsi" w:hAnsiTheme="majorHAnsi" w:cs="Times New Roman"/>
          <w:color w:val="auto"/>
          <w:sz w:val="22"/>
          <w:szCs w:val="22"/>
          <w:lang w:val="pl-PL"/>
        </w:rPr>
      </w:pPr>
      <w:r w:rsidRPr="0093385A">
        <w:rPr>
          <w:rFonts w:asciiTheme="majorHAnsi" w:hAnsiTheme="majorHAnsi" w:cs="Times New Roman"/>
          <w:b/>
          <w:color w:val="auto"/>
          <w:sz w:val="22"/>
          <w:szCs w:val="22"/>
          <w:lang w:val="pl-PL"/>
        </w:rPr>
        <w:t>Ry</w:t>
      </w:r>
      <w:r>
        <w:rPr>
          <w:rFonts w:asciiTheme="majorHAnsi" w:hAnsiTheme="majorHAnsi" w:cs="Times New Roman"/>
          <w:b/>
          <w:color w:val="auto"/>
          <w:sz w:val="22"/>
          <w:szCs w:val="22"/>
          <w:lang w:val="pl-PL"/>
        </w:rPr>
        <w:t>s</w:t>
      </w:r>
      <w:r w:rsidRPr="0093385A">
        <w:rPr>
          <w:rFonts w:asciiTheme="majorHAnsi" w:hAnsiTheme="majorHAnsi" w:cs="Times New Roman"/>
          <w:b/>
          <w:color w:val="auto"/>
          <w:sz w:val="22"/>
          <w:szCs w:val="22"/>
          <w:lang w:val="pl-PL"/>
        </w:rPr>
        <w:t>. 2.2.</w:t>
      </w:r>
      <w:r>
        <w:rPr>
          <w:rFonts w:asciiTheme="majorHAnsi" w:hAnsiTheme="majorHAnsi" w:cs="Times New Roman"/>
          <w:b/>
          <w:color w:val="auto"/>
          <w:sz w:val="22"/>
          <w:szCs w:val="22"/>
          <w:lang w:val="pl-PL"/>
        </w:rPr>
        <w:t>5</w:t>
      </w:r>
      <w:r w:rsidRPr="0093385A">
        <w:rPr>
          <w:rFonts w:asciiTheme="majorHAnsi" w:hAnsiTheme="majorHAnsi" w:cs="Times New Roman"/>
          <w:b/>
          <w:color w:val="auto"/>
          <w:sz w:val="22"/>
          <w:szCs w:val="22"/>
          <w:lang w:val="pl-PL"/>
        </w:rPr>
        <w:t xml:space="preserve">. </w:t>
      </w:r>
      <w:r>
        <w:rPr>
          <w:rFonts w:asciiTheme="majorHAnsi" w:hAnsiTheme="majorHAnsi" w:cs="Times New Roman"/>
          <w:color w:val="auto"/>
          <w:sz w:val="22"/>
          <w:szCs w:val="22"/>
          <w:lang w:val="pl-PL"/>
        </w:rPr>
        <w:t xml:space="preserve">Rozmieszczenie obszarów </w:t>
      </w:r>
      <w:proofErr w:type="spellStart"/>
      <w:r>
        <w:rPr>
          <w:rFonts w:asciiTheme="majorHAnsi" w:hAnsiTheme="majorHAnsi" w:cs="Times New Roman"/>
          <w:color w:val="auto"/>
          <w:sz w:val="22"/>
          <w:szCs w:val="22"/>
          <w:lang w:val="pl-PL"/>
        </w:rPr>
        <w:t>Ramsar</w:t>
      </w:r>
      <w:proofErr w:type="spellEnd"/>
      <w:r>
        <w:rPr>
          <w:rFonts w:asciiTheme="majorHAnsi" w:hAnsiTheme="majorHAnsi" w:cs="Times New Roman"/>
          <w:color w:val="auto"/>
          <w:sz w:val="22"/>
          <w:szCs w:val="22"/>
          <w:lang w:val="pl-PL"/>
        </w:rPr>
        <w:t xml:space="preserve"> w Polsce.</w:t>
      </w:r>
    </w:p>
    <w:p w14:paraId="5768774F" w14:textId="131050E2" w:rsidR="00C46F00" w:rsidRPr="00AE550C" w:rsidRDefault="00C46F00" w:rsidP="00AE550C">
      <w:pPr>
        <w:pStyle w:val="Default"/>
        <w:spacing w:after="134"/>
        <w:jc w:val="both"/>
        <w:rPr>
          <w:rFonts w:asciiTheme="majorHAnsi" w:hAnsiTheme="majorHAnsi" w:cs="Times New Roman"/>
          <w:sz w:val="22"/>
          <w:szCs w:val="22"/>
          <w:lang w:val="pl-PL"/>
        </w:rPr>
      </w:pPr>
    </w:p>
    <w:p w14:paraId="339BD927" w14:textId="5B1263C9" w:rsidR="00B66EC9" w:rsidRPr="00B66EC9" w:rsidRDefault="0016176E" w:rsidP="00FF3FE0">
      <w:pPr>
        <w:pStyle w:val="Nagwek2"/>
        <w:numPr>
          <w:ilvl w:val="1"/>
          <w:numId w:val="2"/>
        </w:numPr>
        <w:rPr>
          <w:lang w:val="pl-PL"/>
        </w:rPr>
      </w:pPr>
      <w:bookmarkStart w:id="37" w:name="_Toc216439804"/>
      <w:r>
        <w:rPr>
          <w:lang w:val="pl-PL"/>
        </w:rPr>
        <w:t>P</w:t>
      </w:r>
      <w:r w:rsidR="00FC3173">
        <w:rPr>
          <w:lang w:val="pl-PL"/>
        </w:rPr>
        <w:t xml:space="preserve">riorytety </w:t>
      </w:r>
      <w:r w:rsidR="00DB21C1">
        <w:rPr>
          <w:lang w:val="pl-PL"/>
        </w:rPr>
        <w:t>ochrony mokradeł w Polsce</w:t>
      </w:r>
      <w:bookmarkEnd w:id="37"/>
    </w:p>
    <w:p w14:paraId="7CE66EF4" w14:textId="778B1E6E" w:rsidR="00DA0200" w:rsidRDefault="00DA0200" w:rsidP="00DA0200">
      <w:pPr>
        <w:rPr>
          <w:rFonts w:asciiTheme="majorHAnsi" w:hAnsiTheme="majorHAnsi"/>
          <w:sz w:val="22"/>
          <w:szCs w:val="22"/>
          <w:lang w:val="pl-PL"/>
        </w:rPr>
      </w:pPr>
    </w:p>
    <w:p w14:paraId="2F1B66CF" w14:textId="3DABF1E0" w:rsidR="000E056A" w:rsidRDefault="00F91144" w:rsidP="006F3CC2">
      <w:pPr>
        <w:jc w:val="both"/>
        <w:rPr>
          <w:rFonts w:asciiTheme="majorHAnsi" w:hAnsiTheme="majorHAnsi"/>
          <w:sz w:val="22"/>
          <w:szCs w:val="22"/>
          <w:lang w:val="pl-PL"/>
        </w:rPr>
      </w:pPr>
      <w:r>
        <w:rPr>
          <w:rFonts w:asciiTheme="majorHAnsi" w:hAnsiTheme="majorHAnsi"/>
          <w:sz w:val="22"/>
          <w:szCs w:val="22"/>
          <w:lang w:val="pl-PL"/>
        </w:rPr>
        <w:t xml:space="preserve">Przeprowadzona w </w:t>
      </w:r>
      <w:r w:rsidR="000F2965">
        <w:rPr>
          <w:rFonts w:asciiTheme="majorHAnsi" w:hAnsiTheme="majorHAnsi"/>
          <w:sz w:val="22"/>
          <w:szCs w:val="22"/>
          <w:lang w:val="pl-PL"/>
        </w:rPr>
        <w:t>rozdziale 1</w:t>
      </w:r>
      <w:r w:rsidR="00503E1E">
        <w:rPr>
          <w:rFonts w:asciiTheme="majorHAnsi" w:hAnsiTheme="majorHAnsi"/>
          <w:sz w:val="22"/>
          <w:szCs w:val="22"/>
          <w:lang w:val="pl-PL"/>
        </w:rPr>
        <w:t xml:space="preserve">.4 analiza </w:t>
      </w:r>
      <w:r w:rsidR="00220642">
        <w:rPr>
          <w:rFonts w:asciiTheme="majorHAnsi" w:hAnsiTheme="majorHAnsi"/>
          <w:sz w:val="22"/>
          <w:szCs w:val="22"/>
          <w:lang w:val="pl-PL"/>
        </w:rPr>
        <w:t>relacji między możliwościami zapewniania przez mokradła poszczególnych usług ekosystemowych</w:t>
      </w:r>
      <w:r w:rsidR="001072D6">
        <w:rPr>
          <w:rFonts w:asciiTheme="majorHAnsi" w:hAnsiTheme="majorHAnsi"/>
          <w:sz w:val="22"/>
          <w:szCs w:val="22"/>
          <w:lang w:val="pl-PL"/>
        </w:rPr>
        <w:t xml:space="preserve"> oraz zamieszczona w </w:t>
      </w:r>
      <w:r w:rsidR="000F2965">
        <w:rPr>
          <w:rFonts w:asciiTheme="majorHAnsi" w:hAnsiTheme="majorHAnsi"/>
          <w:sz w:val="22"/>
          <w:szCs w:val="22"/>
          <w:lang w:val="pl-PL"/>
        </w:rPr>
        <w:t xml:space="preserve">rozdziale </w:t>
      </w:r>
      <w:r w:rsidR="001072D6">
        <w:rPr>
          <w:rFonts w:asciiTheme="majorHAnsi" w:hAnsiTheme="majorHAnsi"/>
          <w:sz w:val="22"/>
          <w:szCs w:val="22"/>
          <w:lang w:val="pl-PL"/>
        </w:rPr>
        <w:t>2.</w:t>
      </w:r>
      <w:r w:rsidR="000F2965">
        <w:rPr>
          <w:rFonts w:asciiTheme="majorHAnsi" w:hAnsiTheme="majorHAnsi"/>
          <w:sz w:val="22"/>
          <w:szCs w:val="22"/>
          <w:lang w:val="pl-PL"/>
        </w:rPr>
        <w:t>2</w:t>
      </w:r>
      <w:r w:rsidR="001072D6">
        <w:rPr>
          <w:rFonts w:asciiTheme="majorHAnsi" w:hAnsiTheme="majorHAnsi"/>
          <w:sz w:val="22"/>
          <w:szCs w:val="22"/>
          <w:lang w:val="pl-PL"/>
        </w:rPr>
        <w:t>. analiza presji</w:t>
      </w:r>
      <w:r w:rsidR="00220642">
        <w:rPr>
          <w:rFonts w:asciiTheme="majorHAnsi" w:hAnsiTheme="majorHAnsi"/>
          <w:sz w:val="22"/>
          <w:szCs w:val="22"/>
          <w:lang w:val="pl-PL"/>
        </w:rPr>
        <w:t xml:space="preserve"> jasno pokazuj</w:t>
      </w:r>
      <w:r w:rsidR="001072D6">
        <w:rPr>
          <w:rFonts w:asciiTheme="majorHAnsi" w:hAnsiTheme="majorHAnsi"/>
          <w:sz w:val="22"/>
          <w:szCs w:val="22"/>
          <w:lang w:val="pl-PL"/>
        </w:rPr>
        <w:t>ą</w:t>
      </w:r>
      <w:r w:rsidR="00582547">
        <w:rPr>
          <w:rFonts w:asciiTheme="majorHAnsi" w:hAnsiTheme="majorHAnsi"/>
          <w:sz w:val="22"/>
          <w:szCs w:val="22"/>
          <w:lang w:val="pl-PL"/>
        </w:rPr>
        <w:t xml:space="preserve"> konflikt pomiędzy </w:t>
      </w:r>
      <w:r w:rsidR="00623481">
        <w:rPr>
          <w:rFonts w:asciiTheme="majorHAnsi" w:hAnsiTheme="majorHAnsi"/>
          <w:sz w:val="22"/>
          <w:szCs w:val="22"/>
          <w:lang w:val="pl-PL"/>
        </w:rPr>
        <w:t xml:space="preserve">intensywną </w:t>
      </w:r>
      <w:r w:rsidR="00582547">
        <w:rPr>
          <w:rFonts w:asciiTheme="majorHAnsi" w:hAnsiTheme="majorHAnsi"/>
          <w:sz w:val="22"/>
          <w:szCs w:val="22"/>
          <w:lang w:val="pl-PL"/>
        </w:rPr>
        <w:t>eksploatacją usług zaopatrzeniowych</w:t>
      </w:r>
      <w:r w:rsidR="00793F35">
        <w:rPr>
          <w:rFonts w:asciiTheme="majorHAnsi" w:hAnsiTheme="majorHAnsi"/>
          <w:sz w:val="22"/>
          <w:szCs w:val="22"/>
          <w:lang w:val="pl-PL"/>
        </w:rPr>
        <w:t xml:space="preserve"> </w:t>
      </w:r>
      <w:r w:rsidR="00623481">
        <w:rPr>
          <w:rFonts w:asciiTheme="majorHAnsi" w:hAnsiTheme="majorHAnsi"/>
          <w:sz w:val="22"/>
          <w:szCs w:val="22"/>
          <w:lang w:val="pl-PL"/>
        </w:rPr>
        <w:t>a</w:t>
      </w:r>
      <w:r w:rsidR="00023669">
        <w:rPr>
          <w:rFonts w:asciiTheme="majorHAnsi" w:hAnsiTheme="majorHAnsi"/>
          <w:sz w:val="22"/>
          <w:szCs w:val="22"/>
          <w:lang w:val="pl-PL"/>
        </w:rPr>
        <w:t> </w:t>
      </w:r>
      <w:r w:rsidR="00623481">
        <w:rPr>
          <w:rFonts w:asciiTheme="majorHAnsi" w:hAnsiTheme="majorHAnsi"/>
          <w:sz w:val="22"/>
          <w:szCs w:val="22"/>
          <w:lang w:val="pl-PL"/>
        </w:rPr>
        <w:t>możliwościami zapewniania przez mokradła usług regulacyjnych, podtrzymujących i</w:t>
      </w:r>
      <w:r w:rsidR="00023669">
        <w:rPr>
          <w:rFonts w:asciiTheme="majorHAnsi" w:hAnsiTheme="majorHAnsi"/>
          <w:sz w:val="22"/>
          <w:szCs w:val="22"/>
          <w:lang w:val="pl-PL"/>
        </w:rPr>
        <w:t> </w:t>
      </w:r>
      <w:r w:rsidR="00623481">
        <w:rPr>
          <w:rFonts w:asciiTheme="majorHAnsi" w:hAnsiTheme="majorHAnsi"/>
          <w:sz w:val="22"/>
          <w:szCs w:val="22"/>
          <w:lang w:val="pl-PL"/>
        </w:rPr>
        <w:t xml:space="preserve">kulturowych. </w:t>
      </w:r>
      <w:r w:rsidR="004247ED">
        <w:rPr>
          <w:rFonts w:asciiTheme="majorHAnsi" w:hAnsiTheme="majorHAnsi"/>
          <w:sz w:val="22"/>
          <w:szCs w:val="22"/>
          <w:lang w:val="pl-PL"/>
        </w:rPr>
        <w:t xml:space="preserve">Dotyczy to przede wszystkim </w:t>
      </w:r>
      <w:r w:rsidR="00334C19">
        <w:rPr>
          <w:rFonts w:asciiTheme="majorHAnsi" w:hAnsiTheme="majorHAnsi"/>
          <w:sz w:val="22"/>
          <w:szCs w:val="22"/>
          <w:lang w:val="pl-PL"/>
        </w:rPr>
        <w:t xml:space="preserve">sposobów eksploatacji </w:t>
      </w:r>
      <w:r w:rsidR="00465D48">
        <w:rPr>
          <w:rFonts w:asciiTheme="majorHAnsi" w:hAnsiTheme="majorHAnsi"/>
          <w:sz w:val="22"/>
          <w:szCs w:val="22"/>
          <w:lang w:val="pl-PL"/>
        </w:rPr>
        <w:t>usług zaopatrzeniowych wymagających znaczących przekształceń ekosystemów</w:t>
      </w:r>
      <w:r w:rsidR="00800A95">
        <w:rPr>
          <w:rFonts w:asciiTheme="majorHAnsi" w:hAnsiTheme="majorHAnsi"/>
          <w:sz w:val="22"/>
          <w:szCs w:val="22"/>
          <w:lang w:val="pl-PL"/>
        </w:rPr>
        <w:t xml:space="preserve"> </w:t>
      </w:r>
      <w:proofErr w:type="spellStart"/>
      <w:r w:rsidR="00800A95">
        <w:rPr>
          <w:rFonts w:asciiTheme="majorHAnsi" w:hAnsiTheme="majorHAnsi"/>
          <w:sz w:val="22"/>
          <w:szCs w:val="22"/>
          <w:lang w:val="pl-PL"/>
        </w:rPr>
        <w:t>mokradłowych</w:t>
      </w:r>
      <w:proofErr w:type="spellEnd"/>
      <w:r w:rsidR="00D67049">
        <w:rPr>
          <w:rFonts w:asciiTheme="majorHAnsi" w:hAnsiTheme="majorHAnsi"/>
          <w:sz w:val="22"/>
          <w:szCs w:val="22"/>
          <w:lang w:val="pl-PL"/>
        </w:rPr>
        <w:t>,</w:t>
      </w:r>
      <w:r w:rsidR="0086002E">
        <w:rPr>
          <w:rFonts w:asciiTheme="majorHAnsi" w:hAnsiTheme="majorHAnsi"/>
          <w:sz w:val="22"/>
          <w:szCs w:val="22"/>
          <w:lang w:val="pl-PL"/>
        </w:rPr>
        <w:t xml:space="preserve"> zmieniających całkowicie ich funkcjonowanie i </w:t>
      </w:r>
      <w:r w:rsidR="00ED3ECE" w:rsidRPr="00A068DB">
        <w:rPr>
          <w:rFonts w:asciiTheme="majorHAnsi" w:hAnsiTheme="majorHAnsi"/>
          <w:i/>
          <w:sz w:val="22"/>
          <w:szCs w:val="22"/>
          <w:lang w:val="pl-PL"/>
        </w:rPr>
        <w:t>de facto</w:t>
      </w:r>
      <w:r w:rsidR="00ED3ECE">
        <w:rPr>
          <w:rFonts w:asciiTheme="majorHAnsi" w:hAnsiTheme="majorHAnsi"/>
          <w:sz w:val="22"/>
          <w:szCs w:val="22"/>
          <w:lang w:val="pl-PL"/>
        </w:rPr>
        <w:t xml:space="preserve"> pozbawiających je często statusu </w:t>
      </w:r>
      <w:r w:rsidR="006E5963">
        <w:rPr>
          <w:rFonts w:asciiTheme="majorHAnsi" w:hAnsiTheme="majorHAnsi"/>
          <w:sz w:val="22"/>
          <w:szCs w:val="22"/>
          <w:lang w:val="pl-PL"/>
        </w:rPr>
        <w:t xml:space="preserve">czynnych </w:t>
      </w:r>
      <w:r w:rsidR="00ED3ECE">
        <w:rPr>
          <w:rFonts w:asciiTheme="majorHAnsi" w:hAnsiTheme="majorHAnsi"/>
          <w:sz w:val="22"/>
          <w:szCs w:val="22"/>
          <w:lang w:val="pl-PL"/>
        </w:rPr>
        <w:t>mokradeł</w:t>
      </w:r>
      <w:r w:rsidR="000D1670">
        <w:rPr>
          <w:rFonts w:asciiTheme="majorHAnsi" w:hAnsiTheme="majorHAnsi"/>
          <w:sz w:val="22"/>
          <w:szCs w:val="22"/>
          <w:lang w:val="pl-PL"/>
        </w:rPr>
        <w:t xml:space="preserve"> lub</w:t>
      </w:r>
      <w:r w:rsidR="007F7A25">
        <w:rPr>
          <w:rFonts w:asciiTheme="majorHAnsi" w:hAnsiTheme="majorHAnsi"/>
          <w:sz w:val="22"/>
          <w:szCs w:val="22"/>
          <w:lang w:val="pl-PL"/>
        </w:rPr>
        <w:t> </w:t>
      </w:r>
      <w:r w:rsidR="000D1670">
        <w:rPr>
          <w:rFonts w:asciiTheme="majorHAnsi" w:hAnsiTheme="majorHAnsi"/>
          <w:sz w:val="22"/>
          <w:szCs w:val="22"/>
          <w:lang w:val="pl-PL"/>
        </w:rPr>
        <w:t xml:space="preserve">zmieniających </w:t>
      </w:r>
      <w:r w:rsidR="006E5963">
        <w:rPr>
          <w:rFonts w:asciiTheme="majorHAnsi" w:hAnsiTheme="majorHAnsi"/>
          <w:sz w:val="22"/>
          <w:szCs w:val="22"/>
          <w:lang w:val="pl-PL"/>
        </w:rPr>
        <w:t>ich kategorię</w:t>
      </w:r>
      <w:r w:rsidR="0047208D">
        <w:rPr>
          <w:rFonts w:asciiTheme="majorHAnsi" w:hAnsiTheme="majorHAnsi"/>
          <w:sz w:val="22"/>
          <w:szCs w:val="22"/>
          <w:lang w:val="pl-PL"/>
        </w:rPr>
        <w:t>.</w:t>
      </w:r>
    </w:p>
    <w:p w14:paraId="73F61E43" w14:textId="76B63C13" w:rsidR="00795CB3" w:rsidRDefault="00B77D12" w:rsidP="006F3CC2">
      <w:pPr>
        <w:jc w:val="both"/>
        <w:rPr>
          <w:rFonts w:asciiTheme="majorHAnsi" w:hAnsiTheme="majorHAnsi" w:cs="Times New Roman"/>
          <w:sz w:val="22"/>
          <w:szCs w:val="22"/>
          <w:lang w:val="pl-PL"/>
        </w:rPr>
      </w:pPr>
      <w:r>
        <w:rPr>
          <w:rFonts w:asciiTheme="majorHAnsi" w:hAnsiTheme="majorHAnsi"/>
          <w:sz w:val="22"/>
          <w:szCs w:val="22"/>
          <w:lang w:val="pl-PL"/>
        </w:rPr>
        <w:lastRenderedPageBreak/>
        <w:t xml:space="preserve">Diagnozę opartą na zestawieniu usług ekosystemowych potwierdzają dane o różnorodności biologicznej. </w:t>
      </w:r>
      <w:r w:rsidR="00F848FA">
        <w:rPr>
          <w:rFonts w:asciiTheme="majorHAnsi" w:hAnsiTheme="majorHAnsi"/>
          <w:sz w:val="22"/>
          <w:szCs w:val="22"/>
          <w:lang w:val="pl-PL"/>
        </w:rPr>
        <w:t xml:space="preserve">Analiza </w:t>
      </w:r>
      <w:r>
        <w:rPr>
          <w:rFonts w:asciiTheme="majorHAnsi" w:hAnsiTheme="majorHAnsi"/>
          <w:sz w:val="22"/>
          <w:szCs w:val="22"/>
          <w:lang w:val="pl-PL"/>
        </w:rPr>
        <w:t xml:space="preserve">stanu </w:t>
      </w:r>
      <w:r w:rsidR="00F848FA">
        <w:rPr>
          <w:rFonts w:asciiTheme="majorHAnsi" w:hAnsiTheme="majorHAnsi"/>
          <w:sz w:val="22"/>
          <w:szCs w:val="22"/>
          <w:lang w:val="pl-PL"/>
        </w:rPr>
        <w:t xml:space="preserve">siedlisk chronionych </w:t>
      </w:r>
      <w:r w:rsidR="00151C8B">
        <w:rPr>
          <w:rFonts w:asciiTheme="majorHAnsi" w:hAnsiTheme="majorHAnsi"/>
          <w:sz w:val="22"/>
          <w:szCs w:val="22"/>
          <w:lang w:val="pl-PL"/>
        </w:rPr>
        <w:t xml:space="preserve">dyrektywą </w:t>
      </w:r>
      <w:r w:rsidR="00151C8B" w:rsidRPr="00FE6830">
        <w:rPr>
          <w:rFonts w:asciiTheme="majorHAnsi" w:hAnsiTheme="majorHAnsi"/>
          <w:sz w:val="22"/>
          <w:szCs w:val="22"/>
          <w:lang w:val="pl-PL"/>
        </w:rPr>
        <w:t>Rady 92/43/EWG z dnia 21 maja 1992</w:t>
      </w:r>
      <w:r w:rsidR="00151C8B">
        <w:rPr>
          <w:rFonts w:asciiTheme="majorHAnsi" w:hAnsiTheme="majorHAnsi"/>
          <w:sz w:val="22"/>
          <w:szCs w:val="22"/>
          <w:lang w:val="pl-PL"/>
        </w:rPr>
        <w:t> </w:t>
      </w:r>
      <w:r w:rsidR="00151C8B" w:rsidRPr="00FE6830">
        <w:rPr>
          <w:rFonts w:asciiTheme="majorHAnsi" w:hAnsiTheme="majorHAnsi"/>
          <w:sz w:val="22"/>
          <w:szCs w:val="22"/>
          <w:lang w:val="pl-PL"/>
        </w:rPr>
        <w:t>r. w sprawie ochrony siedlisk przyrodniczych oraz dzikiej fauny i flory</w:t>
      </w:r>
      <w:r w:rsidR="00151C8B">
        <w:rPr>
          <w:rFonts w:asciiTheme="majorHAnsi" w:hAnsiTheme="majorHAnsi"/>
          <w:sz w:val="22"/>
          <w:szCs w:val="22"/>
          <w:lang w:val="pl-PL"/>
        </w:rPr>
        <w:t xml:space="preserve"> (Dz. Urz. UE </w:t>
      </w:r>
      <w:r w:rsidR="00151C8B" w:rsidRPr="00FE6830">
        <w:rPr>
          <w:rFonts w:asciiTheme="majorHAnsi" w:hAnsiTheme="majorHAnsi"/>
          <w:sz w:val="22"/>
          <w:szCs w:val="22"/>
          <w:lang w:val="pl-PL"/>
        </w:rPr>
        <w:t>L 206 z</w:t>
      </w:r>
      <w:r w:rsidR="00023669">
        <w:rPr>
          <w:rFonts w:asciiTheme="majorHAnsi" w:hAnsiTheme="majorHAnsi"/>
          <w:sz w:val="22"/>
          <w:szCs w:val="22"/>
          <w:lang w:val="pl-PL"/>
        </w:rPr>
        <w:t> </w:t>
      </w:r>
      <w:r w:rsidR="00151C8B" w:rsidRPr="00FE6830">
        <w:rPr>
          <w:rFonts w:asciiTheme="majorHAnsi" w:hAnsiTheme="majorHAnsi"/>
          <w:sz w:val="22"/>
          <w:szCs w:val="22"/>
          <w:lang w:val="pl-PL"/>
        </w:rPr>
        <w:t xml:space="preserve">22.07.1992, str. 7, z </w:t>
      </w:r>
      <w:proofErr w:type="spellStart"/>
      <w:r w:rsidR="00151C8B" w:rsidRPr="00FE6830">
        <w:rPr>
          <w:rFonts w:asciiTheme="majorHAnsi" w:hAnsiTheme="majorHAnsi"/>
          <w:sz w:val="22"/>
          <w:szCs w:val="22"/>
          <w:lang w:val="pl-PL"/>
        </w:rPr>
        <w:t>późn</w:t>
      </w:r>
      <w:proofErr w:type="spellEnd"/>
      <w:r w:rsidR="00151C8B" w:rsidRPr="00FE6830">
        <w:rPr>
          <w:rFonts w:asciiTheme="majorHAnsi" w:hAnsiTheme="majorHAnsi"/>
          <w:sz w:val="22"/>
          <w:szCs w:val="22"/>
          <w:lang w:val="pl-PL"/>
        </w:rPr>
        <w:t xml:space="preserve">. zm.; </w:t>
      </w:r>
      <w:bookmarkStart w:id="38" w:name="_Hlk166156014"/>
      <w:r w:rsidR="00151C8B" w:rsidRPr="00FE6830">
        <w:rPr>
          <w:rFonts w:asciiTheme="majorHAnsi" w:hAnsiTheme="majorHAnsi"/>
          <w:sz w:val="22"/>
          <w:szCs w:val="22"/>
          <w:lang w:val="pl-PL"/>
        </w:rPr>
        <w:t>Dz.</w:t>
      </w:r>
      <w:r w:rsidR="00151C8B">
        <w:rPr>
          <w:rFonts w:asciiTheme="majorHAnsi" w:hAnsiTheme="majorHAnsi"/>
          <w:sz w:val="22"/>
          <w:szCs w:val="22"/>
          <w:lang w:val="pl-PL"/>
        </w:rPr>
        <w:t xml:space="preserve"> </w:t>
      </w:r>
      <w:r w:rsidR="00151C8B" w:rsidRPr="00FE6830">
        <w:rPr>
          <w:rFonts w:asciiTheme="majorHAnsi" w:hAnsiTheme="majorHAnsi"/>
          <w:sz w:val="22"/>
          <w:szCs w:val="22"/>
          <w:lang w:val="pl-PL"/>
        </w:rPr>
        <w:t>Urz. UE Polskie wydanie specjalne, rozdz. 15, t. 2, str.</w:t>
      </w:r>
      <w:r w:rsidR="00023669">
        <w:rPr>
          <w:rFonts w:asciiTheme="majorHAnsi" w:hAnsiTheme="majorHAnsi"/>
          <w:sz w:val="22"/>
          <w:szCs w:val="22"/>
          <w:lang w:val="pl-PL"/>
        </w:rPr>
        <w:t> </w:t>
      </w:r>
      <w:r w:rsidR="00151C8B" w:rsidRPr="00FE6830">
        <w:rPr>
          <w:rFonts w:asciiTheme="majorHAnsi" w:hAnsiTheme="majorHAnsi"/>
          <w:sz w:val="22"/>
          <w:szCs w:val="22"/>
          <w:lang w:val="pl-PL"/>
        </w:rPr>
        <w:t>102</w:t>
      </w:r>
      <w:bookmarkEnd w:id="38"/>
      <w:r w:rsidR="00151C8B">
        <w:rPr>
          <w:rFonts w:asciiTheme="majorHAnsi" w:hAnsiTheme="majorHAnsi"/>
          <w:sz w:val="22"/>
          <w:szCs w:val="22"/>
          <w:lang w:val="pl-PL"/>
        </w:rPr>
        <w:t>)</w:t>
      </w:r>
      <w:r w:rsidR="00023669">
        <w:rPr>
          <w:rFonts w:asciiTheme="majorHAnsi" w:hAnsiTheme="majorHAnsi"/>
          <w:sz w:val="22"/>
          <w:szCs w:val="22"/>
          <w:lang w:val="pl-PL"/>
        </w:rPr>
        <w:t xml:space="preserve"> </w:t>
      </w:r>
      <w:r w:rsidR="00F848FA">
        <w:rPr>
          <w:rFonts w:asciiTheme="majorHAnsi" w:hAnsiTheme="majorHAnsi"/>
          <w:sz w:val="22"/>
          <w:szCs w:val="22"/>
          <w:lang w:val="pl-PL"/>
        </w:rPr>
        <w:t xml:space="preserve">pokazuje, że ekosystemy bagienne (torfowiska niskie i wysokie) </w:t>
      </w:r>
      <w:r w:rsidR="001631A4">
        <w:rPr>
          <w:rFonts w:asciiTheme="majorHAnsi" w:hAnsiTheme="majorHAnsi"/>
          <w:sz w:val="22"/>
          <w:szCs w:val="22"/>
          <w:lang w:val="pl-PL"/>
        </w:rPr>
        <w:t xml:space="preserve">i wody powierzchniowe </w:t>
      </w:r>
      <w:r w:rsidR="00F848FA">
        <w:rPr>
          <w:rFonts w:asciiTheme="majorHAnsi" w:hAnsiTheme="majorHAnsi"/>
          <w:sz w:val="22"/>
          <w:szCs w:val="22"/>
          <w:lang w:val="pl-PL"/>
        </w:rPr>
        <w:t xml:space="preserve">mają </w:t>
      </w:r>
      <w:r w:rsidR="001631A4">
        <w:rPr>
          <w:rFonts w:asciiTheme="majorHAnsi" w:hAnsiTheme="majorHAnsi"/>
          <w:sz w:val="22"/>
          <w:szCs w:val="22"/>
          <w:lang w:val="pl-PL"/>
        </w:rPr>
        <w:t>niemal najniższy udział siedlisk zachowanych w stanie zadowalającym, wynoszący w obu przypadkach 7,</w:t>
      </w:r>
      <w:r w:rsidR="0021015C">
        <w:rPr>
          <w:rFonts w:asciiTheme="majorHAnsi" w:hAnsiTheme="majorHAnsi"/>
          <w:sz w:val="22"/>
          <w:szCs w:val="22"/>
          <w:lang w:val="pl-PL"/>
        </w:rPr>
        <w:t>7</w:t>
      </w:r>
      <w:r w:rsidR="001631A4">
        <w:rPr>
          <w:rFonts w:asciiTheme="majorHAnsi" w:hAnsiTheme="majorHAnsi"/>
          <w:sz w:val="22"/>
          <w:szCs w:val="22"/>
          <w:lang w:val="pl-PL"/>
        </w:rPr>
        <w:t>% (gorszy wynik mają tylko nielicznie reprezentowane w</w:t>
      </w:r>
      <w:r w:rsidR="00224CAB">
        <w:rPr>
          <w:rFonts w:asciiTheme="majorHAnsi" w:hAnsiTheme="majorHAnsi"/>
          <w:sz w:val="22"/>
          <w:szCs w:val="22"/>
          <w:lang w:val="pl-PL"/>
        </w:rPr>
        <w:t> </w:t>
      </w:r>
      <w:r w:rsidR="001631A4">
        <w:rPr>
          <w:rFonts w:asciiTheme="majorHAnsi" w:hAnsiTheme="majorHAnsi"/>
          <w:sz w:val="22"/>
          <w:szCs w:val="22"/>
          <w:lang w:val="pl-PL"/>
        </w:rPr>
        <w:t>Polsce suche zarośla). Ekosystemy bagienne i wydmy mają też najwyższy spośród wszystkich siedlisk udział płatów o</w:t>
      </w:r>
      <w:r w:rsidR="00023669">
        <w:rPr>
          <w:rFonts w:asciiTheme="majorHAnsi" w:hAnsiTheme="majorHAnsi"/>
          <w:sz w:val="22"/>
          <w:szCs w:val="22"/>
          <w:lang w:val="pl-PL"/>
        </w:rPr>
        <w:t> </w:t>
      </w:r>
      <w:r w:rsidR="001631A4">
        <w:rPr>
          <w:rFonts w:asciiTheme="majorHAnsi" w:hAnsiTheme="majorHAnsi"/>
          <w:sz w:val="22"/>
          <w:szCs w:val="22"/>
          <w:lang w:val="pl-PL"/>
        </w:rPr>
        <w:t xml:space="preserve">trendzie pogarszającym się (odpowiednio 38% i 44%), co odzwierciedla </w:t>
      </w:r>
      <w:r w:rsidR="00310EB2">
        <w:rPr>
          <w:rFonts w:asciiTheme="majorHAnsi" w:hAnsiTheme="majorHAnsi"/>
          <w:sz w:val="22"/>
          <w:szCs w:val="22"/>
          <w:lang w:val="pl-PL"/>
        </w:rPr>
        <w:t>szybkie tempo zanikania tych siedlisk i skalę ich zagrożeń</w:t>
      </w:r>
      <w:r w:rsidR="000F2965">
        <w:rPr>
          <w:rFonts w:asciiTheme="majorHAnsi" w:hAnsiTheme="majorHAnsi"/>
          <w:sz w:val="22"/>
          <w:szCs w:val="22"/>
          <w:lang w:val="pl-PL"/>
        </w:rPr>
        <w:t xml:space="preserve"> (EEA 2019)</w:t>
      </w:r>
      <w:r w:rsidR="00310EB2">
        <w:rPr>
          <w:rFonts w:asciiTheme="majorHAnsi" w:hAnsiTheme="majorHAnsi"/>
          <w:sz w:val="22"/>
          <w:szCs w:val="22"/>
          <w:lang w:val="pl-PL"/>
        </w:rPr>
        <w:t>.</w:t>
      </w:r>
      <w:r w:rsidR="001C1EB2">
        <w:rPr>
          <w:rFonts w:asciiTheme="majorHAnsi" w:hAnsiTheme="majorHAnsi"/>
          <w:sz w:val="22"/>
          <w:szCs w:val="22"/>
          <w:lang w:val="pl-PL"/>
        </w:rPr>
        <w:t xml:space="preserve"> </w:t>
      </w:r>
      <w:r w:rsidR="000F2965">
        <w:rPr>
          <w:rFonts w:asciiTheme="majorHAnsi" w:hAnsiTheme="majorHAnsi" w:cs="Times New Roman"/>
          <w:sz w:val="22"/>
          <w:szCs w:val="22"/>
          <w:lang w:val="pl-PL"/>
        </w:rPr>
        <w:t>Z</w:t>
      </w:r>
      <w:r w:rsidR="00AB6085">
        <w:rPr>
          <w:rFonts w:asciiTheme="majorHAnsi" w:hAnsiTheme="majorHAnsi" w:cs="Times New Roman"/>
          <w:sz w:val="22"/>
          <w:szCs w:val="22"/>
          <w:lang w:val="pl-PL"/>
        </w:rPr>
        <w:t xml:space="preserve">anik </w:t>
      </w:r>
      <w:r w:rsidR="00C715E5" w:rsidRPr="00C715E5">
        <w:rPr>
          <w:rFonts w:asciiTheme="majorHAnsi" w:hAnsiTheme="majorHAnsi" w:cs="Times New Roman"/>
          <w:sz w:val="22"/>
          <w:szCs w:val="22"/>
          <w:lang w:val="pl-PL"/>
        </w:rPr>
        <w:t xml:space="preserve">usług </w:t>
      </w:r>
      <w:r w:rsidR="00AB6085">
        <w:rPr>
          <w:rFonts w:asciiTheme="majorHAnsi" w:hAnsiTheme="majorHAnsi" w:cs="Times New Roman"/>
          <w:sz w:val="22"/>
          <w:szCs w:val="22"/>
          <w:lang w:val="pl-PL"/>
        </w:rPr>
        <w:t>regulacyjnych i</w:t>
      </w:r>
      <w:r w:rsidR="00224CAB">
        <w:rPr>
          <w:rFonts w:asciiTheme="majorHAnsi" w:hAnsiTheme="majorHAnsi" w:cs="Times New Roman"/>
          <w:sz w:val="22"/>
          <w:szCs w:val="22"/>
          <w:lang w:val="pl-PL"/>
        </w:rPr>
        <w:t> </w:t>
      </w:r>
      <w:r w:rsidR="004533D3">
        <w:rPr>
          <w:rFonts w:asciiTheme="majorHAnsi" w:hAnsiTheme="majorHAnsi" w:cs="Times New Roman"/>
          <w:sz w:val="22"/>
          <w:szCs w:val="22"/>
          <w:lang w:val="pl-PL"/>
        </w:rPr>
        <w:t xml:space="preserve">kulturowych oraz tych usług zaopatrzeniowych, które mogą być pozyskiwane w sposób zrównoważony, </w:t>
      </w:r>
      <w:r w:rsidR="00C715E5" w:rsidRPr="00C715E5">
        <w:rPr>
          <w:rFonts w:asciiTheme="majorHAnsi" w:hAnsiTheme="majorHAnsi" w:cs="Times New Roman"/>
          <w:sz w:val="22"/>
          <w:szCs w:val="22"/>
          <w:lang w:val="pl-PL"/>
        </w:rPr>
        <w:t xml:space="preserve">niesie </w:t>
      </w:r>
      <w:r w:rsidR="001C1EB2">
        <w:rPr>
          <w:rFonts w:asciiTheme="majorHAnsi" w:hAnsiTheme="majorHAnsi" w:cs="Times New Roman"/>
          <w:sz w:val="22"/>
          <w:szCs w:val="22"/>
          <w:lang w:val="pl-PL"/>
        </w:rPr>
        <w:t xml:space="preserve">też </w:t>
      </w:r>
      <w:r w:rsidR="00C715E5" w:rsidRPr="00C715E5">
        <w:rPr>
          <w:rFonts w:asciiTheme="majorHAnsi" w:hAnsiTheme="majorHAnsi" w:cs="Times New Roman"/>
          <w:sz w:val="22"/>
          <w:szCs w:val="22"/>
          <w:lang w:val="pl-PL"/>
        </w:rPr>
        <w:t>ze</w:t>
      </w:r>
      <w:r w:rsidR="006B2248">
        <w:rPr>
          <w:rFonts w:asciiTheme="majorHAnsi" w:hAnsiTheme="majorHAnsi" w:cs="Times New Roman"/>
          <w:sz w:val="22"/>
          <w:szCs w:val="22"/>
          <w:lang w:val="pl-PL"/>
        </w:rPr>
        <w:t> </w:t>
      </w:r>
      <w:r w:rsidR="00C715E5" w:rsidRPr="00C715E5">
        <w:rPr>
          <w:rFonts w:asciiTheme="majorHAnsi" w:hAnsiTheme="majorHAnsi" w:cs="Times New Roman"/>
          <w:sz w:val="22"/>
          <w:szCs w:val="22"/>
          <w:lang w:val="pl-PL"/>
        </w:rPr>
        <w:t>sobą wymierne szkody dla społeczeństw ludzkich.</w:t>
      </w:r>
    </w:p>
    <w:p w14:paraId="16B4409E" w14:textId="675F3413" w:rsidR="00C715E5" w:rsidRDefault="00730456" w:rsidP="00C15D6A">
      <w:pPr>
        <w:pStyle w:val="Default"/>
        <w:spacing w:after="120"/>
        <w:jc w:val="both"/>
        <w:rPr>
          <w:rFonts w:asciiTheme="majorHAnsi" w:hAnsiTheme="majorHAnsi" w:cs="Times New Roman"/>
          <w:sz w:val="22"/>
          <w:szCs w:val="22"/>
          <w:lang w:val="pl-PL"/>
        </w:rPr>
      </w:pPr>
      <w:r>
        <w:rPr>
          <w:rFonts w:asciiTheme="majorHAnsi" w:hAnsiTheme="majorHAnsi" w:cs="Times New Roman"/>
          <w:sz w:val="22"/>
          <w:szCs w:val="22"/>
          <w:lang w:val="pl-PL"/>
        </w:rPr>
        <w:t xml:space="preserve">Za </w:t>
      </w:r>
      <w:r w:rsidR="00C715E5" w:rsidRPr="00C715E5">
        <w:rPr>
          <w:rFonts w:asciiTheme="majorHAnsi" w:hAnsiTheme="majorHAnsi" w:cs="Times New Roman"/>
          <w:sz w:val="22"/>
          <w:szCs w:val="22"/>
          <w:lang w:val="pl-PL"/>
        </w:rPr>
        <w:t>najważniejsz</w:t>
      </w:r>
      <w:r>
        <w:rPr>
          <w:rFonts w:asciiTheme="majorHAnsi" w:hAnsiTheme="majorHAnsi" w:cs="Times New Roman"/>
          <w:sz w:val="22"/>
          <w:szCs w:val="22"/>
          <w:lang w:val="pl-PL"/>
        </w:rPr>
        <w:t>e</w:t>
      </w:r>
      <w:r w:rsidR="00C715E5" w:rsidRPr="00C715E5">
        <w:rPr>
          <w:rFonts w:asciiTheme="majorHAnsi" w:hAnsiTheme="majorHAnsi" w:cs="Times New Roman"/>
          <w:sz w:val="22"/>
          <w:szCs w:val="22"/>
          <w:lang w:val="pl-PL"/>
        </w:rPr>
        <w:t xml:space="preserve"> </w:t>
      </w:r>
      <w:r w:rsidR="00D231F4">
        <w:rPr>
          <w:rFonts w:asciiTheme="majorHAnsi" w:hAnsiTheme="majorHAnsi" w:cs="Times New Roman"/>
          <w:sz w:val="22"/>
          <w:szCs w:val="22"/>
          <w:lang w:val="pl-PL"/>
        </w:rPr>
        <w:t xml:space="preserve">obszary konfliktowe pomiędzy </w:t>
      </w:r>
      <w:r w:rsidR="00233080">
        <w:rPr>
          <w:rFonts w:asciiTheme="majorHAnsi" w:hAnsiTheme="majorHAnsi" w:cs="Times New Roman"/>
          <w:sz w:val="22"/>
          <w:szCs w:val="22"/>
          <w:lang w:val="pl-PL"/>
        </w:rPr>
        <w:t xml:space="preserve">aktualną gospodarką a ochroną </w:t>
      </w:r>
      <w:r w:rsidR="00C715E5" w:rsidRPr="00C715E5">
        <w:rPr>
          <w:rFonts w:asciiTheme="majorHAnsi" w:hAnsiTheme="majorHAnsi" w:cs="Times New Roman"/>
          <w:sz w:val="22"/>
          <w:szCs w:val="22"/>
          <w:lang w:val="pl-PL"/>
        </w:rPr>
        <w:t>mokradeł</w:t>
      </w:r>
      <w:r>
        <w:rPr>
          <w:rFonts w:asciiTheme="majorHAnsi" w:hAnsiTheme="majorHAnsi" w:cs="Times New Roman"/>
          <w:sz w:val="22"/>
          <w:szCs w:val="22"/>
          <w:lang w:val="pl-PL"/>
        </w:rPr>
        <w:t xml:space="preserve"> Polski</w:t>
      </w:r>
      <w:r w:rsidR="00233080">
        <w:rPr>
          <w:rFonts w:asciiTheme="majorHAnsi" w:hAnsiTheme="majorHAnsi" w:cs="Times New Roman"/>
          <w:sz w:val="22"/>
          <w:szCs w:val="22"/>
          <w:lang w:val="pl-PL"/>
        </w:rPr>
        <w:t xml:space="preserve"> i zachowaniem ich usług ekosystemowych</w:t>
      </w:r>
      <w:r w:rsidR="00C715E5" w:rsidRPr="00C715E5">
        <w:rPr>
          <w:rFonts w:asciiTheme="majorHAnsi" w:hAnsiTheme="majorHAnsi" w:cs="Times New Roman"/>
          <w:sz w:val="22"/>
          <w:szCs w:val="22"/>
          <w:lang w:val="pl-PL"/>
        </w:rPr>
        <w:t xml:space="preserve">, </w:t>
      </w:r>
      <w:r>
        <w:rPr>
          <w:rFonts w:asciiTheme="majorHAnsi" w:hAnsiTheme="majorHAnsi" w:cs="Times New Roman"/>
          <w:sz w:val="22"/>
          <w:szCs w:val="22"/>
          <w:lang w:val="pl-PL"/>
        </w:rPr>
        <w:t xml:space="preserve">które powinny być potraktowane priorytetowo </w:t>
      </w:r>
      <w:r w:rsidR="002F2069">
        <w:rPr>
          <w:rFonts w:asciiTheme="majorHAnsi" w:hAnsiTheme="majorHAnsi" w:cs="Times New Roman"/>
          <w:sz w:val="22"/>
          <w:szCs w:val="22"/>
          <w:lang w:val="pl-PL"/>
        </w:rPr>
        <w:t>w</w:t>
      </w:r>
      <w:r w:rsidR="00023669">
        <w:rPr>
          <w:rFonts w:asciiTheme="majorHAnsi" w:hAnsiTheme="majorHAnsi" w:cs="Times New Roman"/>
          <w:sz w:val="22"/>
          <w:szCs w:val="22"/>
          <w:lang w:val="pl-PL"/>
        </w:rPr>
        <w:t> </w:t>
      </w:r>
      <w:r w:rsidR="002F2069">
        <w:rPr>
          <w:rFonts w:asciiTheme="majorHAnsi" w:hAnsiTheme="majorHAnsi" w:cs="Times New Roman"/>
          <w:sz w:val="22"/>
          <w:szCs w:val="22"/>
          <w:lang w:val="pl-PL"/>
        </w:rPr>
        <w:t>Strategii</w:t>
      </w:r>
      <w:r w:rsidR="008237D7">
        <w:rPr>
          <w:rFonts w:asciiTheme="majorHAnsi" w:hAnsiTheme="majorHAnsi" w:cs="Times New Roman"/>
          <w:sz w:val="22"/>
          <w:szCs w:val="22"/>
          <w:lang w:val="pl-PL"/>
        </w:rPr>
        <w:t>,</w:t>
      </w:r>
      <w:r w:rsidR="002F2069">
        <w:rPr>
          <w:rFonts w:asciiTheme="majorHAnsi" w:hAnsiTheme="majorHAnsi" w:cs="Times New Roman"/>
          <w:sz w:val="22"/>
          <w:szCs w:val="22"/>
          <w:lang w:val="pl-PL"/>
        </w:rPr>
        <w:t xml:space="preserve"> uznano</w:t>
      </w:r>
      <w:r w:rsidR="00FC3173">
        <w:rPr>
          <w:rFonts w:asciiTheme="majorHAnsi" w:hAnsiTheme="majorHAnsi" w:cs="Times New Roman"/>
          <w:sz w:val="22"/>
          <w:szCs w:val="22"/>
          <w:lang w:val="pl-PL"/>
        </w:rPr>
        <w:t xml:space="preserve"> następujące zjawiska</w:t>
      </w:r>
      <w:r w:rsidR="001C1EB2">
        <w:rPr>
          <w:rFonts w:asciiTheme="majorHAnsi" w:hAnsiTheme="majorHAnsi" w:cs="Times New Roman"/>
          <w:sz w:val="22"/>
          <w:szCs w:val="22"/>
          <w:lang w:val="pl-PL"/>
        </w:rPr>
        <w:t>:</w:t>
      </w:r>
    </w:p>
    <w:p w14:paraId="30BE4E5F" w14:textId="61A77C9E" w:rsidR="001C1EB2" w:rsidRDefault="654FA197" w:rsidP="23CCD8AE">
      <w:pPr>
        <w:pStyle w:val="Default"/>
        <w:numPr>
          <w:ilvl w:val="0"/>
          <w:numId w:val="32"/>
        </w:numPr>
        <w:jc w:val="both"/>
        <w:rPr>
          <w:rFonts w:asciiTheme="majorHAnsi" w:hAnsiTheme="majorHAnsi" w:cs="Times New Roman"/>
          <w:sz w:val="22"/>
          <w:szCs w:val="22"/>
          <w:lang w:val="pl-PL"/>
        </w:rPr>
      </w:pPr>
      <w:r w:rsidRPr="23CCD8AE">
        <w:rPr>
          <w:rFonts w:asciiTheme="majorHAnsi" w:hAnsiTheme="majorHAnsi" w:cs="Times New Roman"/>
          <w:sz w:val="22"/>
          <w:szCs w:val="22"/>
          <w:lang w:val="pl-PL"/>
        </w:rPr>
        <w:t>o</w:t>
      </w:r>
      <w:r w:rsidR="48A31327" w:rsidRPr="23CCD8AE">
        <w:rPr>
          <w:rFonts w:asciiTheme="majorHAnsi" w:hAnsiTheme="majorHAnsi" w:cs="Times New Roman"/>
          <w:sz w:val="22"/>
          <w:szCs w:val="22"/>
          <w:lang w:val="pl-PL"/>
        </w:rPr>
        <w:t xml:space="preserve">suszanie </w:t>
      </w:r>
      <w:r w:rsidR="1CC82A6A" w:rsidRPr="23CCD8AE">
        <w:rPr>
          <w:rFonts w:asciiTheme="majorHAnsi" w:hAnsiTheme="majorHAnsi" w:cs="Times New Roman"/>
          <w:sz w:val="22"/>
          <w:szCs w:val="22"/>
          <w:lang w:val="pl-PL"/>
        </w:rPr>
        <w:t xml:space="preserve">torfowisk </w:t>
      </w:r>
      <w:r w:rsidR="48A31327" w:rsidRPr="23CCD8AE">
        <w:rPr>
          <w:rFonts w:asciiTheme="majorHAnsi" w:hAnsiTheme="majorHAnsi" w:cs="Times New Roman"/>
          <w:sz w:val="22"/>
          <w:szCs w:val="22"/>
          <w:lang w:val="pl-PL"/>
        </w:rPr>
        <w:t>na potrzeby intensywne</w:t>
      </w:r>
      <w:r w:rsidR="6BB6CF1C" w:rsidRPr="23CCD8AE">
        <w:rPr>
          <w:rFonts w:asciiTheme="majorHAnsi" w:hAnsiTheme="majorHAnsi" w:cs="Times New Roman"/>
          <w:sz w:val="22"/>
          <w:szCs w:val="22"/>
          <w:lang w:val="pl-PL"/>
        </w:rPr>
        <w:t xml:space="preserve">j produkcji </w:t>
      </w:r>
      <w:r w:rsidR="48A31327" w:rsidRPr="23CCD8AE">
        <w:rPr>
          <w:rFonts w:asciiTheme="majorHAnsi" w:hAnsiTheme="majorHAnsi" w:cs="Times New Roman"/>
          <w:sz w:val="22"/>
          <w:szCs w:val="22"/>
          <w:lang w:val="pl-PL"/>
        </w:rPr>
        <w:t>żywności (rolnictwo)</w:t>
      </w:r>
      <w:r w:rsidR="1CC82A6A" w:rsidRPr="23CCD8AE">
        <w:rPr>
          <w:rFonts w:asciiTheme="majorHAnsi" w:hAnsiTheme="majorHAnsi" w:cs="Times New Roman"/>
          <w:sz w:val="22"/>
          <w:szCs w:val="22"/>
          <w:lang w:val="pl-PL"/>
        </w:rPr>
        <w:t>;</w:t>
      </w:r>
    </w:p>
    <w:p w14:paraId="7756AC3F" w14:textId="36F0AF80" w:rsidR="001C1EB2" w:rsidRDefault="00B00F1C" w:rsidP="00F0357B">
      <w:pPr>
        <w:pStyle w:val="Default"/>
        <w:numPr>
          <w:ilvl w:val="0"/>
          <w:numId w:val="32"/>
        </w:numPr>
        <w:jc w:val="both"/>
        <w:rPr>
          <w:rFonts w:asciiTheme="majorHAnsi" w:hAnsiTheme="majorHAnsi" w:cs="Times New Roman"/>
          <w:sz w:val="22"/>
          <w:szCs w:val="22"/>
          <w:lang w:val="pl-PL"/>
        </w:rPr>
      </w:pPr>
      <w:r>
        <w:rPr>
          <w:rFonts w:asciiTheme="majorHAnsi" w:hAnsiTheme="majorHAnsi" w:cs="Times New Roman"/>
          <w:sz w:val="22"/>
          <w:szCs w:val="22"/>
          <w:lang w:val="pl-PL"/>
        </w:rPr>
        <w:t>r</w:t>
      </w:r>
      <w:r w:rsidR="001C1EB2" w:rsidRPr="00C715E5">
        <w:rPr>
          <w:rFonts w:asciiTheme="majorHAnsi" w:hAnsiTheme="majorHAnsi" w:cs="Times New Roman"/>
          <w:sz w:val="22"/>
          <w:szCs w:val="22"/>
          <w:lang w:val="pl-PL"/>
        </w:rPr>
        <w:t>egulacja rzek n</w:t>
      </w:r>
      <w:r w:rsidR="001C1EB2">
        <w:rPr>
          <w:rFonts w:asciiTheme="majorHAnsi" w:hAnsiTheme="majorHAnsi" w:cs="Times New Roman"/>
          <w:sz w:val="22"/>
          <w:szCs w:val="22"/>
          <w:lang w:val="pl-PL"/>
        </w:rPr>
        <w:t>a potrzeby osuszenia terenów przyległych, produkcji energii,</w:t>
      </w:r>
      <w:r w:rsidR="001C1EB2" w:rsidRPr="00C715E5">
        <w:rPr>
          <w:rFonts w:asciiTheme="majorHAnsi" w:hAnsiTheme="majorHAnsi" w:cs="Times New Roman"/>
          <w:sz w:val="22"/>
          <w:szCs w:val="22"/>
          <w:lang w:val="pl-PL"/>
        </w:rPr>
        <w:t xml:space="preserve"> umożliwienia transportu</w:t>
      </w:r>
      <w:r w:rsidR="001C1EB2">
        <w:rPr>
          <w:rFonts w:asciiTheme="majorHAnsi" w:hAnsiTheme="majorHAnsi" w:cs="Times New Roman"/>
          <w:sz w:val="22"/>
          <w:szCs w:val="22"/>
          <w:lang w:val="pl-PL"/>
        </w:rPr>
        <w:t>;</w:t>
      </w:r>
    </w:p>
    <w:p w14:paraId="267262F0" w14:textId="4A89908D" w:rsidR="00F40118" w:rsidRPr="00C715E5" w:rsidRDefault="00B00F1C" w:rsidP="00F0357B">
      <w:pPr>
        <w:pStyle w:val="Default"/>
        <w:numPr>
          <w:ilvl w:val="0"/>
          <w:numId w:val="32"/>
        </w:numPr>
        <w:jc w:val="both"/>
        <w:rPr>
          <w:rFonts w:asciiTheme="majorHAnsi" w:hAnsiTheme="majorHAnsi" w:cs="Times New Roman"/>
          <w:sz w:val="22"/>
          <w:szCs w:val="22"/>
          <w:lang w:val="pl-PL"/>
        </w:rPr>
      </w:pPr>
      <w:r>
        <w:rPr>
          <w:rFonts w:asciiTheme="majorHAnsi" w:hAnsiTheme="majorHAnsi" w:cs="Times New Roman"/>
          <w:sz w:val="22"/>
          <w:szCs w:val="22"/>
          <w:lang w:val="pl-PL"/>
        </w:rPr>
        <w:t>e</w:t>
      </w:r>
      <w:r w:rsidR="00F40118">
        <w:rPr>
          <w:rFonts w:asciiTheme="majorHAnsi" w:hAnsiTheme="majorHAnsi" w:cs="Times New Roman"/>
          <w:sz w:val="22"/>
          <w:szCs w:val="22"/>
          <w:lang w:val="pl-PL"/>
        </w:rPr>
        <w:t>utrofizacja ekosystemów wodnych wynikająca z intensyfikacji rolnictwa;</w:t>
      </w:r>
    </w:p>
    <w:p w14:paraId="7B5272BD" w14:textId="1A7B3CE7" w:rsidR="001C1EB2" w:rsidRDefault="00B00F1C" w:rsidP="00F0357B">
      <w:pPr>
        <w:pStyle w:val="Default"/>
        <w:numPr>
          <w:ilvl w:val="0"/>
          <w:numId w:val="32"/>
        </w:numPr>
        <w:jc w:val="both"/>
        <w:rPr>
          <w:rFonts w:asciiTheme="majorHAnsi" w:hAnsiTheme="majorHAnsi" w:cs="Times New Roman"/>
          <w:sz w:val="22"/>
          <w:szCs w:val="22"/>
          <w:lang w:val="pl-PL"/>
        </w:rPr>
      </w:pPr>
      <w:r>
        <w:rPr>
          <w:rFonts w:asciiTheme="majorHAnsi" w:hAnsiTheme="majorHAnsi" w:cs="Times New Roman"/>
          <w:sz w:val="22"/>
          <w:szCs w:val="22"/>
          <w:lang w:val="pl-PL"/>
        </w:rPr>
        <w:t>w</w:t>
      </w:r>
      <w:r w:rsidR="001C1EB2">
        <w:rPr>
          <w:rFonts w:asciiTheme="majorHAnsi" w:hAnsiTheme="majorHAnsi" w:cs="Times New Roman"/>
          <w:sz w:val="22"/>
          <w:szCs w:val="22"/>
          <w:lang w:val="pl-PL"/>
        </w:rPr>
        <w:t>ydobycie torfu;</w:t>
      </w:r>
    </w:p>
    <w:p w14:paraId="031C4144" w14:textId="04DC2EEE" w:rsidR="001C1EB2" w:rsidRDefault="00B00F1C" w:rsidP="00F0357B">
      <w:pPr>
        <w:pStyle w:val="Default"/>
        <w:numPr>
          <w:ilvl w:val="0"/>
          <w:numId w:val="32"/>
        </w:numPr>
        <w:jc w:val="both"/>
        <w:rPr>
          <w:rFonts w:asciiTheme="majorHAnsi" w:hAnsiTheme="majorHAnsi" w:cs="Times New Roman"/>
          <w:sz w:val="22"/>
          <w:szCs w:val="22"/>
          <w:lang w:val="pl-PL"/>
        </w:rPr>
      </w:pPr>
      <w:r>
        <w:rPr>
          <w:rFonts w:asciiTheme="majorHAnsi" w:hAnsiTheme="majorHAnsi" w:cs="Times New Roman"/>
          <w:sz w:val="22"/>
          <w:szCs w:val="22"/>
          <w:lang w:val="pl-PL"/>
        </w:rPr>
        <w:t>p</w:t>
      </w:r>
      <w:r w:rsidR="001C1EB2">
        <w:rPr>
          <w:rFonts w:asciiTheme="majorHAnsi" w:hAnsiTheme="majorHAnsi" w:cs="Times New Roman"/>
          <w:sz w:val="22"/>
          <w:szCs w:val="22"/>
          <w:lang w:val="pl-PL"/>
        </w:rPr>
        <w:t xml:space="preserve">obór wód powierzchniowych i podziemnych skutkujący deficytem </w:t>
      </w:r>
      <w:r w:rsidR="001C1EB2" w:rsidRPr="00C715E5">
        <w:rPr>
          <w:rFonts w:asciiTheme="majorHAnsi" w:hAnsiTheme="majorHAnsi" w:cs="Times New Roman"/>
          <w:sz w:val="22"/>
          <w:szCs w:val="22"/>
          <w:lang w:val="pl-PL"/>
        </w:rPr>
        <w:t>wody na mokradłach</w:t>
      </w:r>
      <w:r w:rsidR="001C1EB2">
        <w:rPr>
          <w:rFonts w:asciiTheme="majorHAnsi" w:hAnsiTheme="majorHAnsi" w:cs="Times New Roman"/>
          <w:sz w:val="22"/>
          <w:szCs w:val="22"/>
          <w:lang w:val="pl-PL"/>
        </w:rPr>
        <w:t>;</w:t>
      </w:r>
    </w:p>
    <w:p w14:paraId="26F7F5E7" w14:textId="0E011F1B" w:rsidR="001C1EB2" w:rsidRPr="005347DB" w:rsidRDefault="00B00F1C" w:rsidP="00F0357B">
      <w:pPr>
        <w:pStyle w:val="Akapitzlist"/>
        <w:numPr>
          <w:ilvl w:val="0"/>
          <w:numId w:val="32"/>
        </w:numPr>
        <w:jc w:val="both"/>
        <w:rPr>
          <w:rFonts w:asciiTheme="majorHAnsi" w:hAnsiTheme="majorHAnsi" w:cs="Times New Roman"/>
          <w:sz w:val="22"/>
          <w:szCs w:val="22"/>
          <w:lang w:val="pl-PL"/>
        </w:rPr>
      </w:pPr>
      <w:r w:rsidRPr="005347DB">
        <w:rPr>
          <w:rFonts w:asciiTheme="majorHAnsi" w:hAnsiTheme="majorHAnsi" w:cs="Times New Roman"/>
          <w:sz w:val="22"/>
          <w:szCs w:val="22"/>
          <w:lang w:val="pl-PL"/>
        </w:rPr>
        <w:t>w</w:t>
      </w:r>
      <w:r w:rsidR="001C1EB2" w:rsidRPr="005347DB">
        <w:rPr>
          <w:rFonts w:asciiTheme="majorHAnsi" w:hAnsiTheme="majorHAnsi" w:cs="Times New Roman"/>
          <w:sz w:val="22"/>
          <w:szCs w:val="22"/>
          <w:lang w:val="pl-PL"/>
        </w:rPr>
        <w:t>ykorzystanie przestrzeni zajętej przez mokradła na cele budowy infrastruktury lub zabudowy</w:t>
      </w:r>
      <w:r w:rsidR="00292CAF" w:rsidRPr="005347DB">
        <w:rPr>
          <w:rFonts w:asciiTheme="majorHAnsi" w:hAnsiTheme="majorHAnsi" w:cs="Times New Roman"/>
          <w:sz w:val="22"/>
          <w:szCs w:val="22"/>
          <w:lang w:val="pl-PL"/>
        </w:rPr>
        <w:t>.</w:t>
      </w:r>
    </w:p>
    <w:p w14:paraId="14BA146B" w14:textId="451567B3" w:rsidR="00685B69" w:rsidRDefault="001C1EB2" w:rsidP="00C15D6A">
      <w:pPr>
        <w:spacing w:line="259" w:lineRule="auto"/>
        <w:jc w:val="both"/>
        <w:rPr>
          <w:sz w:val="22"/>
          <w:szCs w:val="22"/>
          <w:lang w:val="pl-PL"/>
        </w:rPr>
      </w:pPr>
      <w:r>
        <w:rPr>
          <w:rFonts w:asciiTheme="majorHAnsi" w:hAnsiTheme="majorHAnsi" w:cs="Times New Roman"/>
          <w:sz w:val="22"/>
          <w:szCs w:val="22"/>
          <w:lang w:val="pl-PL"/>
        </w:rPr>
        <w:t xml:space="preserve">Próba odpowiedzi na wskazane wyżej obszary konfliktowe leży u podstaw zaproponowanych działań niniejszej Strategii. </w:t>
      </w:r>
      <w:r w:rsidR="00685B69">
        <w:rPr>
          <w:sz w:val="22"/>
          <w:szCs w:val="22"/>
          <w:lang w:val="pl-PL"/>
        </w:rPr>
        <w:t>Kluczowe typy mokradeł, na których należy pilnie podjąć działania adresujące ww. obszary konfliktowe</w:t>
      </w:r>
      <w:r w:rsidR="00B00F1C">
        <w:rPr>
          <w:sz w:val="22"/>
          <w:szCs w:val="22"/>
          <w:lang w:val="pl-PL"/>
        </w:rPr>
        <w:t>,</w:t>
      </w:r>
      <w:r w:rsidR="00685B69">
        <w:rPr>
          <w:sz w:val="22"/>
          <w:szCs w:val="22"/>
          <w:lang w:val="pl-PL"/>
        </w:rPr>
        <w:t xml:space="preserve"> to torfowiska oraz systemy nadrzeczne. Działania na tych typach mokradeł uznano za priorytet niniejszej Strategii.</w:t>
      </w:r>
    </w:p>
    <w:p w14:paraId="641B896B" w14:textId="0C973D69" w:rsidR="00685B69" w:rsidRPr="001112BC" w:rsidRDefault="1F2DA70F" w:rsidP="23CCD8AE">
      <w:pPr>
        <w:spacing w:line="259" w:lineRule="auto"/>
        <w:jc w:val="both"/>
        <w:rPr>
          <w:rFonts w:asciiTheme="majorHAnsi" w:hAnsiTheme="majorHAnsi" w:cs="Times New Roman"/>
          <w:sz w:val="22"/>
          <w:szCs w:val="22"/>
          <w:lang w:val="pl-PL"/>
        </w:rPr>
      </w:pPr>
      <w:r w:rsidRPr="23CCD8AE">
        <w:rPr>
          <w:rFonts w:asciiTheme="majorHAnsi" w:hAnsiTheme="majorHAnsi" w:cs="Times New Roman"/>
          <w:sz w:val="22"/>
          <w:szCs w:val="22"/>
          <w:lang w:val="pl-PL"/>
        </w:rPr>
        <w:t>Dla torfowisk, zawarta w Strategii analiza presji pokazuje ich znaczący stopień odwodnienia, skutkujący wysokimi kosztami środowiskowymi w postaci emisji dwutlenku węgla z rozkładu torfu, utraconej retencji wody oraz rosnącego statusu zagrożenia wielu gatunków roślin i</w:t>
      </w:r>
      <w:r w:rsidR="303917E7" w:rsidRPr="23CCD8AE">
        <w:rPr>
          <w:rFonts w:asciiTheme="majorHAnsi" w:hAnsiTheme="majorHAnsi" w:cs="Times New Roman"/>
          <w:sz w:val="22"/>
          <w:szCs w:val="22"/>
          <w:lang w:val="pl-PL"/>
        </w:rPr>
        <w:t> </w:t>
      </w:r>
      <w:r w:rsidRPr="23CCD8AE">
        <w:rPr>
          <w:rFonts w:asciiTheme="majorHAnsi" w:hAnsiTheme="majorHAnsi" w:cs="Times New Roman"/>
          <w:sz w:val="22"/>
          <w:szCs w:val="22"/>
          <w:lang w:val="pl-PL"/>
        </w:rPr>
        <w:t xml:space="preserve">zwierząt. W </w:t>
      </w:r>
      <w:r w:rsidR="47532927" w:rsidRPr="23CCD8AE">
        <w:rPr>
          <w:rFonts w:asciiTheme="majorHAnsi" w:hAnsiTheme="majorHAnsi" w:cs="Times New Roman"/>
          <w:sz w:val="22"/>
          <w:szCs w:val="22"/>
          <w:lang w:val="pl-PL"/>
        </w:rPr>
        <w:t xml:space="preserve">Piątym </w:t>
      </w:r>
      <w:r w:rsidRPr="23CCD8AE">
        <w:rPr>
          <w:rFonts w:asciiTheme="majorHAnsi" w:hAnsiTheme="majorHAnsi" w:cs="Times New Roman"/>
          <w:sz w:val="22"/>
          <w:szCs w:val="22"/>
          <w:lang w:val="pl-PL"/>
        </w:rPr>
        <w:t xml:space="preserve">Planie Strategicznym </w:t>
      </w:r>
      <w:proofErr w:type="spellStart"/>
      <w:r w:rsidRPr="23CCD8AE">
        <w:rPr>
          <w:rFonts w:asciiTheme="majorHAnsi" w:hAnsiTheme="majorHAnsi" w:cs="Times New Roman"/>
          <w:sz w:val="22"/>
          <w:szCs w:val="22"/>
          <w:lang w:val="pl-PL"/>
        </w:rPr>
        <w:t>Ramsar</w:t>
      </w:r>
      <w:proofErr w:type="spellEnd"/>
      <w:r w:rsidRPr="23CCD8AE">
        <w:rPr>
          <w:rFonts w:asciiTheme="majorHAnsi" w:hAnsiTheme="majorHAnsi" w:cs="Times New Roman"/>
          <w:sz w:val="22"/>
          <w:szCs w:val="22"/>
          <w:lang w:val="pl-PL"/>
        </w:rPr>
        <w:t xml:space="preserve"> na lata 20</w:t>
      </w:r>
      <w:r w:rsidR="47532927" w:rsidRPr="23CCD8AE">
        <w:rPr>
          <w:rFonts w:asciiTheme="majorHAnsi" w:hAnsiTheme="majorHAnsi" w:cs="Times New Roman"/>
          <w:sz w:val="22"/>
          <w:szCs w:val="22"/>
          <w:lang w:val="pl-PL"/>
        </w:rPr>
        <w:t>25</w:t>
      </w:r>
      <w:r w:rsidR="654FA197" w:rsidRPr="23CCD8AE">
        <w:rPr>
          <w:rFonts w:asciiTheme="majorHAnsi" w:hAnsiTheme="majorHAnsi" w:cs="Times New Roman"/>
          <w:sz w:val="22"/>
          <w:szCs w:val="22"/>
          <w:lang w:val="pl-PL"/>
        </w:rPr>
        <w:t>–</w:t>
      </w:r>
      <w:r w:rsidRPr="23CCD8AE">
        <w:rPr>
          <w:rFonts w:asciiTheme="majorHAnsi" w:hAnsiTheme="majorHAnsi" w:cs="Times New Roman"/>
          <w:sz w:val="22"/>
          <w:szCs w:val="22"/>
          <w:lang w:val="pl-PL"/>
        </w:rPr>
        <w:t>20</w:t>
      </w:r>
      <w:r w:rsidR="47532927" w:rsidRPr="23CCD8AE">
        <w:rPr>
          <w:rFonts w:asciiTheme="majorHAnsi" w:hAnsiTheme="majorHAnsi" w:cs="Times New Roman"/>
          <w:sz w:val="22"/>
          <w:szCs w:val="22"/>
          <w:lang w:val="pl-PL"/>
        </w:rPr>
        <w:t>34</w:t>
      </w:r>
      <w:r w:rsidRPr="23CCD8AE">
        <w:rPr>
          <w:rFonts w:asciiTheme="majorHAnsi" w:hAnsiTheme="majorHAnsi" w:cs="Times New Roman"/>
          <w:sz w:val="22"/>
          <w:szCs w:val="22"/>
          <w:lang w:val="pl-PL"/>
        </w:rPr>
        <w:t xml:space="preserve"> (</w:t>
      </w:r>
      <w:r w:rsidR="782A111D" w:rsidRPr="23CCD8AE">
        <w:rPr>
          <w:rFonts w:asciiTheme="majorHAnsi" w:hAnsiTheme="majorHAnsi" w:cs="Times New Roman"/>
          <w:sz w:val="22"/>
          <w:szCs w:val="22"/>
          <w:lang w:val="pl-PL"/>
        </w:rPr>
        <w:t xml:space="preserve">COP </w:t>
      </w:r>
      <w:r w:rsidRPr="23CCD8AE">
        <w:rPr>
          <w:sz w:val="22"/>
          <w:szCs w:val="22"/>
          <w:lang w:val="pl-PL"/>
        </w:rPr>
        <w:t>20</w:t>
      </w:r>
      <w:r w:rsidR="47532927" w:rsidRPr="23CCD8AE">
        <w:rPr>
          <w:sz w:val="22"/>
          <w:szCs w:val="22"/>
          <w:lang w:val="pl-PL"/>
        </w:rPr>
        <w:t>25</w:t>
      </w:r>
      <w:r w:rsidRPr="23CCD8AE">
        <w:rPr>
          <w:sz w:val="22"/>
          <w:szCs w:val="22"/>
          <w:lang w:val="pl-PL"/>
        </w:rPr>
        <w:t>)</w:t>
      </w:r>
      <w:r w:rsidRPr="23CCD8AE">
        <w:rPr>
          <w:rFonts w:asciiTheme="majorHAnsi" w:hAnsiTheme="majorHAnsi" w:cs="Times New Roman"/>
          <w:sz w:val="22"/>
          <w:szCs w:val="22"/>
          <w:lang w:val="pl-PL"/>
        </w:rPr>
        <w:t xml:space="preserve"> torfowiska zostały uznane za niedoreprezentowane jako przedmiot ochrony Konwencji. Jednocześnie użytkowanie torfowisk jest elementem gospodarki rolnej i leśnej, a od pewnego czasu – także polityki klimatycznej. </w:t>
      </w:r>
      <w:r w:rsidR="00446121" w:rsidRPr="00446121">
        <w:rPr>
          <w:rFonts w:asciiTheme="majorHAnsi" w:hAnsiTheme="majorHAnsi" w:cs="Times New Roman"/>
          <w:sz w:val="22"/>
          <w:szCs w:val="22"/>
          <w:lang w:val="pl-PL"/>
        </w:rPr>
        <w:t xml:space="preserve">. Emisje z odwodnionych torfowisk oraz redukcje wynikające z ich ponownego nawodnienia są raportowane do UNFCCC, jednak w ramach sektora LULUCF (Land </w:t>
      </w:r>
      <w:proofErr w:type="spellStart"/>
      <w:r w:rsidR="00446121" w:rsidRPr="00446121">
        <w:rPr>
          <w:rFonts w:asciiTheme="majorHAnsi" w:hAnsiTheme="majorHAnsi" w:cs="Times New Roman"/>
          <w:sz w:val="22"/>
          <w:szCs w:val="22"/>
          <w:lang w:val="pl-PL"/>
        </w:rPr>
        <w:t>Use</w:t>
      </w:r>
      <w:proofErr w:type="spellEnd"/>
      <w:r w:rsidR="00446121" w:rsidRPr="00446121">
        <w:rPr>
          <w:rFonts w:asciiTheme="majorHAnsi" w:hAnsiTheme="majorHAnsi" w:cs="Times New Roman"/>
          <w:sz w:val="22"/>
          <w:szCs w:val="22"/>
          <w:lang w:val="pl-PL"/>
        </w:rPr>
        <w:t>, Land-</w:t>
      </w:r>
      <w:proofErr w:type="spellStart"/>
      <w:r w:rsidR="00446121" w:rsidRPr="00446121">
        <w:rPr>
          <w:rFonts w:asciiTheme="majorHAnsi" w:hAnsiTheme="majorHAnsi" w:cs="Times New Roman"/>
          <w:sz w:val="22"/>
          <w:szCs w:val="22"/>
          <w:lang w:val="pl-PL"/>
        </w:rPr>
        <w:t>Use</w:t>
      </w:r>
      <w:proofErr w:type="spellEnd"/>
      <w:r w:rsidR="00446121" w:rsidRPr="00446121">
        <w:rPr>
          <w:rFonts w:asciiTheme="majorHAnsi" w:hAnsiTheme="majorHAnsi" w:cs="Times New Roman"/>
          <w:sz w:val="22"/>
          <w:szCs w:val="22"/>
          <w:lang w:val="pl-PL"/>
        </w:rPr>
        <w:t xml:space="preserve"> </w:t>
      </w:r>
      <w:proofErr w:type="spellStart"/>
      <w:r w:rsidR="00446121" w:rsidRPr="00446121">
        <w:rPr>
          <w:rFonts w:asciiTheme="majorHAnsi" w:hAnsiTheme="majorHAnsi" w:cs="Times New Roman"/>
          <w:sz w:val="22"/>
          <w:szCs w:val="22"/>
          <w:lang w:val="pl-PL"/>
        </w:rPr>
        <w:t>Change</w:t>
      </w:r>
      <w:proofErr w:type="spellEnd"/>
      <w:r w:rsidR="00446121" w:rsidRPr="00446121">
        <w:rPr>
          <w:rFonts w:asciiTheme="majorHAnsi" w:hAnsiTheme="majorHAnsi" w:cs="Times New Roman"/>
          <w:sz w:val="22"/>
          <w:szCs w:val="22"/>
          <w:lang w:val="pl-PL"/>
        </w:rPr>
        <w:t xml:space="preserve"> and </w:t>
      </w:r>
      <w:proofErr w:type="spellStart"/>
      <w:r w:rsidR="00446121" w:rsidRPr="00446121">
        <w:rPr>
          <w:rFonts w:asciiTheme="majorHAnsi" w:hAnsiTheme="majorHAnsi" w:cs="Times New Roman"/>
          <w:sz w:val="22"/>
          <w:szCs w:val="22"/>
          <w:lang w:val="pl-PL"/>
        </w:rPr>
        <w:t>Forestry</w:t>
      </w:r>
      <w:proofErr w:type="spellEnd"/>
      <w:r w:rsidR="00446121" w:rsidRPr="00446121">
        <w:rPr>
          <w:rFonts w:asciiTheme="majorHAnsi" w:hAnsiTheme="majorHAnsi" w:cs="Times New Roman"/>
          <w:sz w:val="22"/>
          <w:szCs w:val="22"/>
          <w:lang w:val="pl-PL"/>
        </w:rPr>
        <w:t xml:space="preserve">). Raportowanie to odbywa się zgodnie z wytycznymi IPCC (kategorie </w:t>
      </w:r>
      <w:proofErr w:type="spellStart"/>
      <w:r w:rsidR="00446121" w:rsidRPr="00446121">
        <w:rPr>
          <w:rFonts w:asciiTheme="majorHAnsi" w:hAnsiTheme="majorHAnsi" w:cs="Times New Roman"/>
          <w:sz w:val="22"/>
          <w:szCs w:val="22"/>
          <w:lang w:val="pl-PL"/>
        </w:rPr>
        <w:t>Cropland</w:t>
      </w:r>
      <w:proofErr w:type="spellEnd"/>
      <w:r w:rsidR="00446121" w:rsidRPr="00446121">
        <w:rPr>
          <w:rFonts w:asciiTheme="majorHAnsi" w:hAnsiTheme="majorHAnsi" w:cs="Times New Roman"/>
          <w:sz w:val="22"/>
          <w:szCs w:val="22"/>
          <w:lang w:val="pl-PL"/>
        </w:rPr>
        <w:t xml:space="preserve">, </w:t>
      </w:r>
      <w:proofErr w:type="spellStart"/>
      <w:r w:rsidR="00446121" w:rsidRPr="00446121">
        <w:rPr>
          <w:rFonts w:asciiTheme="majorHAnsi" w:hAnsiTheme="majorHAnsi" w:cs="Times New Roman"/>
          <w:sz w:val="22"/>
          <w:szCs w:val="22"/>
          <w:lang w:val="pl-PL"/>
        </w:rPr>
        <w:t>Grassland</w:t>
      </w:r>
      <w:proofErr w:type="spellEnd"/>
      <w:r w:rsidR="00446121" w:rsidRPr="00446121">
        <w:rPr>
          <w:rFonts w:asciiTheme="majorHAnsi" w:hAnsiTheme="majorHAnsi" w:cs="Times New Roman"/>
          <w:sz w:val="22"/>
          <w:szCs w:val="22"/>
          <w:lang w:val="pl-PL"/>
        </w:rPr>
        <w:t xml:space="preserve">, </w:t>
      </w:r>
      <w:proofErr w:type="spellStart"/>
      <w:r w:rsidR="00446121" w:rsidRPr="00446121">
        <w:rPr>
          <w:rFonts w:asciiTheme="majorHAnsi" w:hAnsiTheme="majorHAnsi" w:cs="Times New Roman"/>
          <w:sz w:val="22"/>
          <w:szCs w:val="22"/>
          <w:lang w:val="pl-PL"/>
        </w:rPr>
        <w:t>Wetlands</w:t>
      </w:r>
      <w:proofErr w:type="spellEnd"/>
      <w:r w:rsidR="00446121" w:rsidRPr="00446121">
        <w:rPr>
          <w:rFonts w:asciiTheme="majorHAnsi" w:hAnsiTheme="majorHAnsi" w:cs="Times New Roman"/>
          <w:sz w:val="22"/>
          <w:szCs w:val="22"/>
          <w:lang w:val="pl-PL"/>
        </w:rPr>
        <w:t>)</w:t>
      </w:r>
      <w:r w:rsidR="00446121">
        <w:rPr>
          <w:rFonts w:asciiTheme="majorHAnsi" w:hAnsiTheme="majorHAnsi" w:cs="Times New Roman"/>
          <w:sz w:val="22"/>
          <w:szCs w:val="22"/>
          <w:lang w:val="pl-PL"/>
        </w:rPr>
        <w:t xml:space="preserve">. </w:t>
      </w:r>
      <w:r w:rsidR="7B2BA05E" w:rsidRPr="23CCD8AE">
        <w:rPr>
          <w:rFonts w:asciiTheme="majorHAnsi" w:hAnsiTheme="majorHAnsi" w:cs="Times New Roman"/>
          <w:sz w:val="22"/>
          <w:szCs w:val="22"/>
          <w:lang w:val="pl-PL"/>
        </w:rPr>
        <w:t>WPR</w:t>
      </w:r>
      <w:r w:rsidRPr="23CCD8AE">
        <w:rPr>
          <w:rFonts w:asciiTheme="majorHAnsi" w:hAnsiTheme="majorHAnsi" w:cs="Times New Roman"/>
          <w:sz w:val="22"/>
          <w:szCs w:val="22"/>
          <w:lang w:val="pl-PL"/>
        </w:rPr>
        <w:t xml:space="preserve"> </w:t>
      </w:r>
      <w:r w:rsidR="5A4EC9F4" w:rsidRPr="23CCD8AE">
        <w:rPr>
          <w:rFonts w:asciiTheme="majorHAnsi" w:hAnsiTheme="majorHAnsi" w:cs="Times New Roman"/>
          <w:sz w:val="22"/>
          <w:szCs w:val="22"/>
          <w:lang w:val="pl-PL"/>
        </w:rPr>
        <w:t>na lata 202</w:t>
      </w:r>
      <w:r w:rsidR="7B2BA05E" w:rsidRPr="23CCD8AE">
        <w:rPr>
          <w:rFonts w:asciiTheme="majorHAnsi" w:hAnsiTheme="majorHAnsi" w:cs="Times New Roman"/>
          <w:sz w:val="22"/>
          <w:szCs w:val="22"/>
          <w:lang w:val="pl-PL"/>
        </w:rPr>
        <w:t>3</w:t>
      </w:r>
      <w:r w:rsidR="5A4EC9F4" w:rsidRPr="23CCD8AE">
        <w:rPr>
          <w:rFonts w:asciiTheme="majorHAnsi" w:hAnsiTheme="majorHAnsi" w:cs="Times New Roman"/>
          <w:sz w:val="22"/>
          <w:szCs w:val="22"/>
          <w:lang w:val="pl-PL"/>
        </w:rPr>
        <w:t xml:space="preserve">-2027 </w:t>
      </w:r>
      <w:r w:rsidRPr="23CCD8AE">
        <w:rPr>
          <w:rFonts w:asciiTheme="majorHAnsi" w:hAnsiTheme="majorHAnsi" w:cs="Times New Roman"/>
          <w:sz w:val="22"/>
          <w:szCs w:val="22"/>
          <w:lang w:val="pl-PL"/>
        </w:rPr>
        <w:t>zawiera zalecenia dla ochrony torfowisk jako ekosystemów zasobnych w węgiel i użytkowani</w:t>
      </w:r>
      <w:r w:rsidR="65D37EB8" w:rsidRPr="23CCD8AE">
        <w:rPr>
          <w:rFonts w:asciiTheme="majorHAnsi" w:hAnsiTheme="majorHAnsi" w:cs="Times New Roman"/>
          <w:sz w:val="22"/>
          <w:szCs w:val="22"/>
          <w:lang w:val="pl-PL"/>
        </w:rPr>
        <w:t>e ich</w:t>
      </w:r>
      <w:r w:rsidRPr="23CCD8AE">
        <w:rPr>
          <w:rFonts w:asciiTheme="majorHAnsi" w:hAnsiTheme="majorHAnsi" w:cs="Times New Roman"/>
          <w:sz w:val="22"/>
          <w:szCs w:val="22"/>
          <w:lang w:val="pl-PL"/>
        </w:rPr>
        <w:t xml:space="preserve"> w</w:t>
      </w:r>
      <w:r w:rsidR="303917E7" w:rsidRPr="23CCD8AE">
        <w:rPr>
          <w:rFonts w:asciiTheme="majorHAnsi" w:hAnsiTheme="majorHAnsi" w:cs="Times New Roman"/>
          <w:sz w:val="22"/>
          <w:szCs w:val="22"/>
          <w:lang w:val="pl-PL"/>
        </w:rPr>
        <w:t> </w:t>
      </w:r>
      <w:r w:rsidRPr="23CCD8AE">
        <w:rPr>
          <w:rFonts w:asciiTheme="majorHAnsi" w:hAnsiTheme="majorHAnsi" w:cs="Times New Roman"/>
          <w:sz w:val="22"/>
          <w:szCs w:val="22"/>
          <w:lang w:val="pl-PL"/>
        </w:rPr>
        <w:t xml:space="preserve">sposób powodujący </w:t>
      </w:r>
      <w:r w:rsidR="65D37EB8" w:rsidRPr="23CCD8AE">
        <w:rPr>
          <w:rFonts w:asciiTheme="majorHAnsi" w:hAnsiTheme="majorHAnsi" w:cs="Times New Roman"/>
          <w:sz w:val="22"/>
          <w:szCs w:val="22"/>
          <w:lang w:val="pl-PL"/>
        </w:rPr>
        <w:t xml:space="preserve">zmniejszenie </w:t>
      </w:r>
      <w:r w:rsidRPr="23CCD8AE">
        <w:rPr>
          <w:rFonts w:asciiTheme="majorHAnsi" w:hAnsiTheme="majorHAnsi" w:cs="Times New Roman"/>
          <w:sz w:val="22"/>
          <w:szCs w:val="22"/>
          <w:lang w:val="pl-PL"/>
        </w:rPr>
        <w:t>emisj</w:t>
      </w:r>
      <w:r w:rsidR="65D37EB8" w:rsidRPr="23CCD8AE">
        <w:rPr>
          <w:rFonts w:asciiTheme="majorHAnsi" w:hAnsiTheme="majorHAnsi" w:cs="Times New Roman"/>
          <w:sz w:val="22"/>
          <w:szCs w:val="22"/>
          <w:lang w:val="pl-PL"/>
        </w:rPr>
        <w:t>i</w:t>
      </w:r>
      <w:r w:rsidRPr="23CCD8AE">
        <w:rPr>
          <w:rFonts w:asciiTheme="majorHAnsi" w:hAnsiTheme="majorHAnsi" w:cs="Times New Roman"/>
          <w:sz w:val="22"/>
          <w:szCs w:val="22"/>
          <w:lang w:val="pl-PL"/>
        </w:rPr>
        <w:t xml:space="preserve"> CO</w:t>
      </w:r>
      <w:r w:rsidRPr="23CCD8AE">
        <w:rPr>
          <w:rFonts w:asciiTheme="majorHAnsi" w:hAnsiTheme="majorHAnsi" w:cs="Times New Roman"/>
          <w:sz w:val="22"/>
          <w:szCs w:val="22"/>
          <w:vertAlign w:val="subscript"/>
          <w:lang w:val="pl-PL"/>
        </w:rPr>
        <w:t>2</w:t>
      </w:r>
      <w:r w:rsidRPr="23CCD8AE">
        <w:rPr>
          <w:rFonts w:asciiTheme="majorHAnsi" w:hAnsiTheme="majorHAnsi" w:cs="Times New Roman"/>
          <w:sz w:val="22"/>
          <w:szCs w:val="22"/>
          <w:lang w:val="pl-PL"/>
        </w:rPr>
        <w:t xml:space="preserve">. </w:t>
      </w:r>
    </w:p>
    <w:p w14:paraId="20DD7F1A" w14:textId="6DBE805A" w:rsidR="006D585C" w:rsidRDefault="7E8508D2" w:rsidP="23CCD8AE">
      <w:pPr>
        <w:spacing w:line="259" w:lineRule="auto"/>
        <w:jc w:val="both"/>
        <w:rPr>
          <w:rFonts w:asciiTheme="majorHAnsi" w:hAnsiTheme="majorHAnsi" w:cs="Times New Roman"/>
          <w:sz w:val="22"/>
          <w:szCs w:val="22"/>
          <w:lang w:val="pl-PL"/>
        </w:rPr>
      </w:pPr>
      <w:r w:rsidRPr="23CCD8AE">
        <w:rPr>
          <w:rFonts w:asciiTheme="majorHAnsi" w:hAnsiTheme="majorHAnsi" w:cs="Times New Roman"/>
          <w:sz w:val="22"/>
          <w:szCs w:val="22"/>
          <w:lang w:val="pl-PL"/>
        </w:rPr>
        <w:t xml:space="preserve">Presja na rzeki i </w:t>
      </w:r>
      <w:r w:rsidR="5F97812E" w:rsidRPr="23CCD8AE">
        <w:rPr>
          <w:rFonts w:asciiTheme="majorHAnsi" w:hAnsiTheme="majorHAnsi" w:cs="Times New Roman"/>
          <w:sz w:val="22"/>
          <w:szCs w:val="22"/>
          <w:lang w:val="pl-PL"/>
        </w:rPr>
        <w:t>mokradła nad</w:t>
      </w:r>
      <w:r w:rsidRPr="23CCD8AE">
        <w:rPr>
          <w:rFonts w:asciiTheme="majorHAnsi" w:hAnsiTheme="majorHAnsi" w:cs="Times New Roman"/>
          <w:sz w:val="22"/>
          <w:szCs w:val="22"/>
          <w:lang w:val="pl-PL"/>
        </w:rPr>
        <w:t xml:space="preserve">rzeczne </w:t>
      </w:r>
      <w:r w:rsidR="5F97812E" w:rsidRPr="23CCD8AE">
        <w:rPr>
          <w:rFonts w:asciiTheme="majorHAnsi" w:hAnsiTheme="majorHAnsi" w:cs="Times New Roman"/>
          <w:sz w:val="22"/>
          <w:szCs w:val="22"/>
          <w:lang w:val="pl-PL"/>
        </w:rPr>
        <w:t xml:space="preserve">jest bardzo zróżnicowana i </w:t>
      </w:r>
      <w:r w:rsidRPr="23CCD8AE">
        <w:rPr>
          <w:rFonts w:asciiTheme="majorHAnsi" w:hAnsiTheme="majorHAnsi" w:cs="Times New Roman"/>
          <w:sz w:val="22"/>
          <w:szCs w:val="22"/>
          <w:lang w:val="pl-PL"/>
        </w:rPr>
        <w:t>wynika z działań w różnych dziedzinach gospodarki</w:t>
      </w:r>
      <w:r w:rsidR="5F97812E" w:rsidRPr="23CCD8AE">
        <w:rPr>
          <w:rFonts w:asciiTheme="majorHAnsi" w:hAnsiTheme="majorHAnsi" w:cs="Times New Roman"/>
          <w:sz w:val="22"/>
          <w:szCs w:val="22"/>
          <w:lang w:val="pl-PL"/>
        </w:rPr>
        <w:t>. Podobnie jak w przypadku torfowisk, degradacja rzek i związanych w nimi terenów zalewowych, powoduje wysokie straty w usługach ekosystemowych wykraczające daleko poza te ekosystemy. To przede wszystkim regulacja przepływu wody przez zlewnię i</w:t>
      </w:r>
      <w:r w:rsidR="2444342B" w:rsidRPr="23CCD8AE">
        <w:rPr>
          <w:rFonts w:asciiTheme="majorHAnsi" w:hAnsiTheme="majorHAnsi" w:cs="Times New Roman"/>
          <w:sz w:val="22"/>
          <w:szCs w:val="22"/>
          <w:lang w:val="pl-PL"/>
        </w:rPr>
        <w:t> </w:t>
      </w:r>
      <w:r w:rsidR="5F97812E" w:rsidRPr="23CCD8AE">
        <w:rPr>
          <w:rFonts w:asciiTheme="majorHAnsi" w:hAnsiTheme="majorHAnsi" w:cs="Times New Roman"/>
          <w:sz w:val="22"/>
          <w:szCs w:val="22"/>
          <w:lang w:val="pl-PL"/>
        </w:rPr>
        <w:t>zapobieganie powodziom, oczyszczanie wód powierzchniowych – śródlądowych i</w:t>
      </w:r>
      <w:r w:rsidR="2444342B" w:rsidRPr="23CCD8AE">
        <w:rPr>
          <w:rFonts w:asciiTheme="majorHAnsi" w:hAnsiTheme="majorHAnsi" w:cs="Times New Roman"/>
          <w:sz w:val="22"/>
          <w:szCs w:val="22"/>
          <w:lang w:val="pl-PL"/>
        </w:rPr>
        <w:t> </w:t>
      </w:r>
      <w:r w:rsidR="5F97812E" w:rsidRPr="23CCD8AE">
        <w:rPr>
          <w:rFonts w:asciiTheme="majorHAnsi" w:hAnsiTheme="majorHAnsi" w:cs="Times New Roman"/>
          <w:sz w:val="22"/>
          <w:szCs w:val="22"/>
          <w:lang w:val="pl-PL"/>
        </w:rPr>
        <w:t xml:space="preserve">przybrzeżnych </w:t>
      </w:r>
      <w:r w:rsidR="5F97812E" w:rsidRPr="23CCD8AE">
        <w:rPr>
          <w:rFonts w:asciiTheme="majorHAnsi" w:hAnsiTheme="majorHAnsi" w:cs="Times New Roman"/>
          <w:sz w:val="22"/>
          <w:szCs w:val="22"/>
          <w:lang w:val="pl-PL"/>
        </w:rPr>
        <w:lastRenderedPageBreak/>
        <w:t>oraz podtrzymanie różnorodności biologicznej na lądzie i w wodzie. Sytuacja w</w:t>
      </w:r>
      <w:r w:rsidR="2444342B" w:rsidRPr="23CCD8AE">
        <w:rPr>
          <w:rFonts w:asciiTheme="majorHAnsi" w:hAnsiTheme="majorHAnsi" w:cs="Times New Roman"/>
          <w:sz w:val="22"/>
          <w:szCs w:val="22"/>
          <w:lang w:val="pl-PL"/>
        </w:rPr>
        <w:t> </w:t>
      </w:r>
      <w:r w:rsidR="5F97812E" w:rsidRPr="23CCD8AE">
        <w:rPr>
          <w:rFonts w:asciiTheme="majorHAnsi" w:hAnsiTheme="majorHAnsi" w:cs="Times New Roman"/>
          <w:sz w:val="22"/>
          <w:szCs w:val="22"/>
          <w:lang w:val="pl-PL"/>
        </w:rPr>
        <w:t xml:space="preserve">Polsce jest porównywalna z regionem – w środkowej Europie większość rzek jest znacząco przekształcona. </w:t>
      </w:r>
      <w:r w:rsidR="695EAF53" w:rsidRPr="23CCD8AE">
        <w:rPr>
          <w:rFonts w:asciiTheme="majorHAnsi" w:hAnsiTheme="majorHAnsi" w:cs="Times New Roman"/>
          <w:sz w:val="22"/>
          <w:szCs w:val="22"/>
          <w:lang w:val="pl-PL"/>
        </w:rPr>
        <w:t>Unijna strategia na rzecz bioróżnorodności 2030 (EC 2020a)</w:t>
      </w:r>
      <w:r w:rsidR="5F97812E" w:rsidRPr="23CCD8AE">
        <w:rPr>
          <w:rFonts w:asciiTheme="majorHAnsi" w:hAnsiTheme="majorHAnsi" w:cs="Times New Roman"/>
          <w:sz w:val="22"/>
          <w:szCs w:val="22"/>
          <w:lang w:val="pl-PL"/>
        </w:rPr>
        <w:t xml:space="preserve"> zakłada </w:t>
      </w:r>
      <w:proofErr w:type="spellStart"/>
      <w:r w:rsidR="5F97812E" w:rsidRPr="23CCD8AE">
        <w:rPr>
          <w:rFonts w:asciiTheme="majorHAnsi" w:hAnsiTheme="majorHAnsi" w:cs="Times New Roman"/>
          <w:sz w:val="22"/>
          <w:szCs w:val="22"/>
          <w:lang w:val="pl-PL"/>
        </w:rPr>
        <w:t>renaturyzację</w:t>
      </w:r>
      <w:proofErr w:type="spellEnd"/>
      <w:r w:rsidR="5F97812E" w:rsidRPr="23CCD8AE">
        <w:rPr>
          <w:rFonts w:asciiTheme="majorHAnsi" w:hAnsiTheme="majorHAnsi" w:cs="Times New Roman"/>
          <w:sz w:val="22"/>
          <w:szCs w:val="22"/>
          <w:lang w:val="pl-PL"/>
        </w:rPr>
        <w:t xml:space="preserve"> rzek i</w:t>
      </w:r>
      <w:r w:rsidR="4DF98A2D" w:rsidRPr="23CCD8AE">
        <w:rPr>
          <w:rFonts w:asciiTheme="majorHAnsi" w:hAnsiTheme="majorHAnsi" w:cs="Times New Roman"/>
          <w:sz w:val="22"/>
          <w:szCs w:val="22"/>
          <w:lang w:val="pl-PL"/>
        </w:rPr>
        <w:t> </w:t>
      </w:r>
      <w:r w:rsidR="5F97812E" w:rsidRPr="23CCD8AE">
        <w:rPr>
          <w:rFonts w:asciiTheme="majorHAnsi" w:hAnsiTheme="majorHAnsi" w:cs="Times New Roman"/>
          <w:sz w:val="22"/>
          <w:szCs w:val="22"/>
          <w:lang w:val="pl-PL"/>
        </w:rPr>
        <w:t>przywrac</w:t>
      </w:r>
      <w:r w:rsidR="6E70BD7C" w:rsidRPr="23CCD8AE">
        <w:rPr>
          <w:rFonts w:asciiTheme="majorHAnsi" w:hAnsiTheme="majorHAnsi" w:cs="Times New Roman"/>
          <w:sz w:val="22"/>
          <w:szCs w:val="22"/>
          <w:lang w:val="pl-PL"/>
        </w:rPr>
        <w:t>a</w:t>
      </w:r>
      <w:r w:rsidR="5F97812E" w:rsidRPr="23CCD8AE">
        <w:rPr>
          <w:rFonts w:asciiTheme="majorHAnsi" w:hAnsiTheme="majorHAnsi" w:cs="Times New Roman"/>
          <w:sz w:val="22"/>
          <w:szCs w:val="22"/>
          <w:lang w:val="pl-PL"/>
        </w:rPr>
        <w:t xml:space="preserve">nie ich ciągłości ekologicznej. Zobowiązania ograniczenia dopływu biogenów do Bałtyku wynikają z porozumienia HELCOM. Pogodzenie celów ekologicznych </w:t>
      </w:r>
      <w:r w:rsidR="782A111D" w:rsidRPr="23CCD8AE">
        <w:rPr>
          <w:rFonts w:asciiTheme="majorHAnsi" w:hAnsiTheme="majorHAnsi" w:cs="Times New Roman"/>
          <w:sz w:val="22"/>
          <w:szCs w:val="22"/>
          <w:lang w:val="pl-PL"/>
        </w:rPr>
        <w:t>Ramowej Dyrektywy Wodnej</w:t>
      </w:r>
      <w:r w:rsidR="00F65BF1" w:rsidRPr="23CCD8AE">
        <w:rPr>
          <w:rStyle w:val="Odwoanieprzypisudolnego"/>
          <w:rFonts w:asciiTheme="majorHAnsi" w:hAnsiTheme="majorHAnsi" w:cs="Times New Roman"/>
          <w:sz w:val="22"/>
          <w:szCs w:val="22"/>
          <w:lang w:val="pl-PL"/>
        </w:rPr>
        <w:footnoteReference w:id="8"/>
      </w:r>
      <w:r w:rsidR="7B2BA05E" w:rsidRPr="23CCD8AE">
        <w:rPr>
          <w:rFonts w:asciiTheme="majorHAnsi" w:hAnsiTheme="majorHAnsi" w:cs="Times New Roman"/>
          <w:sz w:val="22"/>
          <w:szCs w:val="22"/>
          <w:lang w:val="pl-PL"/>
        </w:rPr>
        <w:t xml:space="preserve">, dalej „dyrektywa wodna” </w:t>
      </w:r>
      <w:r w:rsidR="5F97812E" w:rsidRPr="23CCD8AE">
        <w:rPr>
          <w:rFonts w:asciiTheme="majorHAnsi" w:hAnsiTheme="majorHAnsi" w:cs="Times New Roman"/>
          <w:sz w:val="22"/>
          <w:szCs w:val="22"/>
          <w:lang w:val="pl-PL"/>
        </w:rPr>
        <w:t xml:space="preserve">i </w:t>
      </w:r>
      <w:r w:rsidR="782A111D" w:rsidRPr="23CCD8AE">
        <w:rPr>
          <w:rFonts w:asciiTheme="majorHAnsi" w:hAnsiTheme="majorHAnsi" w:cs="Times New Roman"/>
          <w:sz w:val="22"/>
          <w:szCs w:val="22"/>
          <w:lang w:val="pl-PL"/>
        </w:rPr>
        <w:t>dyrektywy azotanowej</w:t>
      </w:r>
      <w:r w:rsidR="00F65BF1" w:rsidRPr="23CCD8AE">
        <w:rPr>
          <w:rStyle w:val="Odwoanieprzypisudolnego"/>
          <w:rFonts w:asciiTheme="majorHAnsi" w:hAnsiTheme="majorHAnsi" w:cs="Times New Roman"/>
          <w:sz w:val="22"/>
          <w:szCs w:val="22"/>
          <w:lang w:val="pl-PL"/>
        </w:rPr>
        <w:footnoteReference w:id="9"/>
      </w:r>
      <w:r w:rsidR="782A111D" w:rsidRPr="23CCD8AE">
        <w:rPr>
          <w:rFonts w:asciiTheme="majorHAnsi" w:hAnsiTheme="majorHAnsi" w:cs="Times New Roman"/>
          <w:sz w:val="22"/>
          <w:szCs w:val="22"/>
          <w:lang w:val="pl-PL"/>
        </w:rPr>
        <w:t xml:space="preserve"> </w:t>
      </w:r>
      <w:r w:rsidR="5F97812E" w:rsidRPr="23CCD8AE">
        <w:rPr>
          <w:rFonts w:asciiTheme="majorHAnsi" w:hAnsiTheme="majorHAnsi" w:cs="Times New Roman"/>
          <w:sz w:val="22"/>
          <w:szCs w:val="22"/>
          <w:lang w:val="pl-PL"/>
        </w:rPr>
        <w:t>z</w:t>
      </w:r>
      <w:r w:rsidR="4DF98A2D" w:rsidRPr="23CCD8AE">
        <w:rPr>
          <w:rFonts w:asciiTheme="majorHAnsi" w:hAnsiTheme="majorHAnsi" w:cs="Times New Roman"/>
          <w:sz w:val="22"/>
          <w:szCs w:val="22"/>
          <w:lang w:val="pl-PL"/>
        </w:rPr>
        <w:t> </w:t>
      </w:r>
      <w:r w:rsidR="5F97812E" w:rsidRPr="23CCD8AE">
        <w:rPr>
          <w:rFonts w:asciiTheme="majorHAnsi" w:hAnsiTheme="majorHAnsi" w:cs="Times New Roman"/>
          <w:sz w:val="22"/>
          <w:szCs w:val="22"/>
          <w:lang w:val="pl-PL"/>
        </w:rPr>
        <w:t>dotychczasowym kierunkiem gospodarki wodnej wydaje się trudne</w:t>
      </w:r>
      <w:r w:rsidR="6E70BD7C" w:rsidRPr="23CCD8AE">
        <w:rPr>
          <w:rFonts w:asciiTheme="majorHAnsi" w:hAnsiTheme="majorHAnsi" w:cs="Times New Roman"/>
          <w:sz w:val="22"/>
          <w:szCs w:val="22"/>
          <w:lang w:val="pl-PL"/>
        </w:rPr>
        <w:t>, na co wskazują trudności z</w:t>
      </w:r>
      <w:r w:rsidR="431A664E" w:rsidRPr="23CCD8AE">
        <w:rPr>
          <w:rFonts w:asciiTheme="majorHAnsi" w:hAnsiTheme="majorHAnsi" w:cs="Times New Roman"/>
          <w:sz w:val="22"/>
          <w:szCs w:val="22"/>
          <w:lang w:val="pl-PL"/>
        </w:rPr>
        <w:t> </w:t>
      </w:r>
      <w:r w:rsidR="6E70BD7C" w:rsidRPr="23CCD8AE">
        <w:rPr>
          <w:rFonts w:asciiTheme="majorHAnsi" w:hAnsiTheme="majorHAnsi" w:cs="Times New Roman"/>
          <w:sz w:val="22"/>
          <w:szCs w:val="22"/>
          <w:lang w:val="pl-PL"/>
        </w:rPr>
        <w:t>pełną implementacją tych dyrektyw w Polsce. Wszystko to wskazuje, że potrzebujemy zmiany paradygmatów w</w:t>
      </w:r>
      <w:r w:rsidR="782A111D" w:rsidRPr="23CCD8AE">
        <w:rPr>
          <w:rFonts w:asciiTheme="majorHAnsi" w:hAnsiTheme="majorHAnsi" w:cs="Times New Roman"/>
          <w:sz w:val="22"/>
          <w:szCs w:val="22"/>
          <w:lang w:val="pl-PL"/>
        </w:rPr>
        <w:t> </w:t>
      </w:r>
      <w:r w:rsidR="6E70BD7C" w:rsidRPr="23CCD8AE">
        <w:rPr>
          <w:rFonts w:asciiTheme="majorHAnsi" w:hAnsiTheme="majorHAnsi" w:cs="Times New Roman"/>
          <w:sz w:val="22"/>
          <w:szCs w:val="22"/>
          <w:lang w:val="pl-PL"/>
        </w:rPr>
        <w:t xml:space="preserve">gospodarowaniu rzekami i ich najbliższym otoczeniem. Przyjęcie systemów nadrzecznych jako drugiego obszaru priorytetowego Strategii, wymaga ustalenia kompromisów pomiędzy eksploatacja gospodarczą </w:t>
      </w:r>
      <w:r w:rsidR="6C57E877" w:rsidRPr="23CCD8AE">
        <w:rPr>
          <w:rFonts w:asciiTheme="majorHAnsi" w:hAnsiTheme="majorHAnsi" w:cs="Times New Roman"/>
          <w:sz w:val="22"/>
          <w:szCs w:val="22"/>
          <w:lang w:val="pl-PL"/>
        </w:rPr>
        <w:t xml:space="preserve">a </w:t>
      </w:r>
      <w:r w:rsidR="6E70BD7C" w:rsidRPr="23CCD8AE">
        <w:rPr>
          <w:rFonts w:asciiTheme="majorHAnsi" w:hAnsiTheme="majorHAnsi" w:cs="Times New Roman"/>
          <w:sz w:val="22"/>
          <w:szCs w:val="22"/>
          <w:lang w:val="pl-PL"/>
        </w:rPr>
        <w:t xml:space="preserve">przywróceniem </w:t>
      </w:r>
      <w:r w:rsidR="37693196" w:rsidRPr="23CCD8AE">
        <w:rPr>
          <w:rFonts w:asciiTheme="majorHAnsi" w:hAnsiTheme="majorHAnsi" w:cs="Times New Roman"/>
          <w:sz w:val="22"/>
          <w:szCs w:val="22"/>
          <w:lang w:val="pl-PL"/>
        </w:rPr>
        <w:t>u</w:t>
      </w:r>
      <w:r w:rsidR="6E70BD7C" w:rsidRPr="23CCD8AE">
        <w:rPr>
          <w:rFonts w:asciiTheme="majorHAnsi" w:hAnsiTheme="majorHAnsi" w:cs="Times New Roman"/>
          <w:sz w:val="22"/>
          <w:szCs w:val="22"/>
          <w:lang w:val="pl-PL"/>
        </w:rPr>
        <w:t>traconych usług ekosystemowych rzek i</w:t>
      </w:r>
      <w:r w:rsidR="2444342B" w:rsidRPr="23CCD8AE">
        <w:rPr>
          <w:rFonts w:asciiTheme="majorHAnsi" w:hAnsiTheme="majorHAnsi" w:cs="Times New Roman"/>
          <w:sz w:val="22"/>
          <w:szCs w:val="22"/>
          <w:lang w:val="pl-PL"/>
        </w:rPr>
        <w:t> </w:t>
      </w:r>
      <w:r w:rsidR="6E70BD7C" w:rsidRPr="23CCD8AE">
        <w:rPr>
          <w:rFonts w:asciiTheme="majorHAnsi" w:hAnsiTheme="majorHAnsi" w:cs="Times New Roman"/>
          <w:sz w:val="22"/>
          <w:szCs w:val="22"/>
          <w:lang w:val="pl-PL"/>
        </w:rPr>
        <w:t>terenów nadrzecznych</w:t>
      </w:r>
      <w:r w:rsidR="006605B4" w:rsidRPr="23CCD8AE">
        <w:rPr>
          <w:rStyle w:val="Odwoanieprzypisudolnego"/>
          <w:rFonts w:asciiTheme="majorHAnsi" w:hAnsiTheme="majorHAnsi" w:cs="Times New Roman"/>
          <w:sz w:val="22"/>
          <w:szCs w:val="22"/>
          <w:lang w:val="pl-PL"/>
        </w:rPr>
        <w:footnoteReference w:id="10"/>
      </w:r>
      <w:r w:rsidR="6E70BD7C" w:rsidRPr="23CCD8AE">
        <w:rPr>
          <w:rFonts w:asciiTheme="majorHAnsi" w:hAnsiTheme="majorHAnsi" w:cs="Times New Roman"/>
          <w:sz w:val="22"/>
          <w:szCs w:val="22"/>
          <w:lang w:val="pl-PL"/>
        </w:rPr>
        <w:t xml:space="preserve">. Jako najważniejsze jawią się, formułowane już wcześniej w innych dokumentach, potrzeby </w:t>
      </w:r>
      <w:proofErr w:type="spellStart"/>
      <w:r w:rsidR="6E70BD7C" w:rsidRPr="23CCD8AE">
        <w:rPr>
          <w:rFonts w:asciiTheme="majorHAnsi" w:hAnsiTheme="majorHAnsi" w:cs="Times New Roman"/>
          <w:sz w:val="22"/>
          <w:szCs w:val="22"/>
          <w:lang w:val="pl-PL"/>
        </w:rPr>
        <w:t>renaturyzacji</w:t>
      </w:r>
      <w:proofErr w:type="spellEnd"/>
      <w:r w:rsidR="6E70BD7C" w:rsidRPr="23CCD8AE">
        <w:rPr>
          <w:rFonts w:asciiTheme="majorHAnsi" w:hAnsiTheme="majorHAnsi" w:cs="Times New Roman"/>
          <w:sz w:val="22"/>
          <w:szCs w:val="22"/>
          <w:lang w:val="pl-PL"/>
        </w:rPr>
        <w:t xml:space="preserve"> cieków i przywrócenia im </w:t>
      </w:r>
      <w:r w:rsidR="63703079" w:rsidRPr="23CCD8AE">
        <w:rPr>
          <w:rFonts w:asciiTheme="majorHAnsi" w:hAnsiTheme="majorHAnsi" w:cs="Times New Roman"/>
          <w:sz w:val="22"/>
          <w:szCs w:val="22"/>
          <w:lang w:val="pl-PL"/>
        </w:rPr>
        <w:t>bagiennych stref buforowych</w:t>
      </w:r>
      <w:r w:rsidR="6E70BD7C" w:rsidRPr="23CCD8AE">
        <w:rPr>
          <w:rFonts w:asciiTheme="majorHAnsi" w:hAnsiTheme="majorHAnsi" w:cs="Times New Roman"/>
          <w:sz w:val="22"/>
          <w:szCs w:val="22"/>
          <w:lang w:val="pl-PL"/>
        </w:rPr>
        <w:t xml:space="preserve">, które poza oczyszczaniem wody z rolniczych biogenów mogą też pomóc w ograniczeniu wymierania gatunków, retencji wody </w:t>
      </w:r>
      <w:r w:rsidR="5CFC472E" w:rsidRPr="23CCD8AE">
        <w:rPr>
          <w:rFonts w:asciiTheme="majorHAnsi" w:hAnsiTheme="majorHAnsi" w:cs="Times New Roman"/>
          <w:sz w:val="22"/>
          <w:szCs w:val="22"/>
          <w:lang w:val="pl-PL"/>
        </w:rPr>
        <w:t xml:space="preserve">(w tym także retencji górskiej) </w:t>
      </w:r>
      <w:r w:rsidR="6E70BD7C" w:rsidRPr="23CCD8AE">
        <w:rPr>
          <w:rFonts w:asciiTheme="majorHAnsi" w:hAnsiTheme="majorHAnsi" w:cs="Times New Roman"/>
          <w:sz w:val="22"/>
          <w:szCs w:val="22"/>
          <w:lang w:val="pl-PL"/>
        </w:rPr>
        <w:t>i</w:t>
      </w:r>
      <w:r w:rsidR="5CFC472E" w:rsidRPr="23CCD8AE">
        <w:rPr>
          <w:rFonts w:asciiTheme="majorHAnsi" w:hAnsiTheme="majorHAnsi" w:cs="Times New Roman"/>
          <w:sz w:val="22"/>
          <w:szCs w:val="22"/>
          <w:lang w:val="pl-PL"/>
        </w:rPr>
        <w:t> </w:t>
      </w:r>
      <w:r w:rsidR="6E70BD7C" w:rsidRPr="23CCD8AE">
        <w:rPr>
          <w:rFonts w:asciiTheme="majorHAnsi" w:hAnsiTheme="majorHAnsi" w:cs="Times New Roman"/>
          <w:sz w:val="22"/>
          <w:szCs w:val="22"/>
          <w:lang w:val="pl-PL"/>
        </w:rPr>
        <w:t>zwiększyć atrakcyjność kulturową krajobrazu. Część mokradeł nadrzecznych to torfowiska, dotyczy ich więc diagnoza i</w:t>
      </w:r>
      <w:r w:rsidR="248E82E3" w:rsidRPr="23CCD8AE">
        <w:rPr>
          <w:rFonts w:asciiTheme="majorHAnsi" w:hAnsiTheme="majorHAnsi" w:cs="Times New Roman"/>
          <w:sz w:val="22"/>
          <w:szCs w:val="22"/>
          <w:lang w:val="pl-PL"/>
        </w:rPr>
        <w:t> </w:t>
      </w:r>
      <w:r w:rsidR="6E70BD7C" w:rsidRPr="23CCD8AE">
        <w:rPr>
          <w:rFonts w:asciiTheme="majorHAnsi" w:hAnsiTheme="majorHAnsi" w:cs="Times New Roman"/>
          <w:sz w:val="22"/>
          <w:szCs w:val="22"/>
          <w:lang w:val="pl-PL"/>
        </w:rPr>
        <w:t xml:space="preserve">zadania związane z obydwoma obszarami priorytetowymi. </w:t>
      </w:r>
    </w:p>
    <w:p w14:paraId="7E8D2ECB" w14:textId="503EB46D" w:rsidR="00A916B5" w:rsidRDefault="00C644C9" w:rsidP="006376E8">
      <w:pPr>
        <w:spacing w:line="259" w:lineRule="auto"/>
        <w:jc w:val="both"/>
        <w:rPr>
          <w:rFonts w:asciiTheme="majorHAnsi" w:hAnsiTheme="majorHAnsi"/>
          <w:sz w:val="22"/>
          <w:szCs w:val="22"/>
          <w:lang w:val="pl-PL"/>
        </w:rPr>
      </w:pPr>
      <w:r w:rsidRPr="002F342A">
        <w:rPr>
          <w:rFonts w:asciiTheme="majorHAnsi" w:hAnsiTheme="majorHAnsi"/>
          <w:sz w:val="22"/>
          <w:szCs w:val="22"/>
          <w:lang w:val="pl-PL"/>
        </w:rPr>
        <w:t xml:space="preserve">W chwili obecnej stan mokradeł w Polsce można określić generalnie jako zły, dlatego konieczne są działania </w:t>
      </w:r>
      <w:r w:rsidR="00DB7BFE">
        <w:rPr>
          <w:rFonts w:asciiTheme="majorHAnsi" w:hAnsiTheme="majorHAnsi"/>
          <w:sz w:val="22"/>
          <w:szCs w:val="22"/>
          <w:lang w:val="pl-PL"/>
        </w:rPr>
        <w:t xml:space="preserve">na rzecz </w:t>
      </w:r>
      <w:r w:rsidRPr="002F342A">
        <w:rPr>
          <w:rFonts w:asciiTheme="majorHAnsi" w:hAnsiTheme="majorHAnsi"/>
          <w:sz w:val="22"/>
          <w:szCs w:val="22"/>
          <w:lang w:val="pl-PL"/>
        </w:rPr>
        <w:t>ochrony i restytucji tych ekosystemów, realizowane na dużą skalę. Niezbędna jest ścisła współpraca podmiotów odpowiedzialnych za wszystkie rodzaje mokradeł, w tym w</w:t>
      </w:r>
      <w:r w:rsidR="0098358F">
        <w:rPr>
          <w:rFonts w:asciiTheme="majorHAnsi" w:hAnsiTheme="majorHAnsi"/>
          <w:sz w:val="22"/>
          <w:szCs w:val="22"/>
          <w:lang w:val="pl-PL"/>
        </w:rPr>
        <w:t> </w:t>
      </w:r>
      <w:r w:rsidRPr="002F342A">
        <w:rPr>
          <w:rFonts w:asciiTheme="majorHAnsi" w:hAnsiTheme="majorHAnsi"/>
          <w:sz w:val="22"/>
          <w:szCs w:val="22"/>
          <w:lang w:val="pl-PL"/>
        </w:rPr>
        <w:t>szczególności Wód Polskich</w:t>
      </w:r>
      <w:r w:rsidR="00F40118">
        <w:rPr>
          <w:rFonts w:asciiTheme="majorHAnsi" w:hAnsiTheme="majorHAnsi"/>
          <w:sz w:val="22"/>
          <w:szCs w:val="22"/>
          <w:lang w:val="pl-PL"/>
        </w:rPr>
        <w:t xml:space="preserve">, Lasów Państwowych, </w:t>
      </w:r>
      <w:r w:rsidR="00B87671">
        <w:rPr>
          <w:rFonts w:asciiTheme="majorHAnsi" w:hAnsiTheme="majorHAnsi"/>
          <w:sz w:val="22"/>
          <w:szCs w:val="22"/>
          <w:lang w:val="pl-PL"/>
        </w:rPr>
        <w:t xml:space="preserve">organów </w:t>
      </w:r>
      <w:r w:rsidR="00F40118">
        <w:rPr>
          <w:rFonts w:asciiTheme="majorHAnsi" w:hAnsiTheme="majorHAnsi"/>
          <w:sz w:val="22"/>
          <w:szCs w:val="22"/>
          <w:lang w:val="pl-PL"/>
        </w:rPr>
        <w:t>ochrony przyrody, rolników oraz szerokie zrozumienie i akceptacja podejmowanych działań ze strony społeczeństwa.</w:t>
      </w:r>
    </w:p>
    <w:p w14:paraId="31686288" w14:textId="3A2B23E7" w:rsidR="00A916B5" w:rsidRPr="002F342A" w:rsidRDefault="782A111D" w:rsidP="00C15D6A">
      <w:pPr>
        <w:spacing w:line="259" w:lineRule="auto"/>
        <w:jc w:val="both"/>
        <w:rPr>
          <w:sz w:val="22"/>
          <w:szCs w:val="22"/>
          <w:lang w:val="pl-PL"/>
        </w:rPr>
      </w:pPr>
      <w:r w:rsidRPr="23CCD8AE">
        <w:rPr>
          <w:sz w:val="22"/>
          <w:szCs w:val="22"/>
          <w:lang w:val="pl-PL"/>
        </w:rPr>
        <w:t>Ś</w:t>
      </w:r>
      <w:r w:rsidR="4D8A2569" w:rsidRPr="23CCD8AE">
        <w:rPr>
          <w:sz w:val="22"/>
          <w:szCs w:val="22"/>
          <w:lang w:val="pl-PL"/>
        </w:rPr>
        <w:t xml:space="preserve">rodki finansowe przeznaczane na działania pogarszające stan rzek i mokradeł, realizowane w ramach prac utrzymaniowych (oraz – potencjalnie – inwestycji wodno-gospodarczych planowanych w ramach Krajowego Planu Odbudowy), są dostępne z rezerwy budżetowej państwa. </w:t>
      </w:r>
      <w:r w:rsidR="5CFC472E" w:rsidRPr="23CCD8AE">
        <w:rPr>
          <w:sz w:val="22"/>
          <w:szCs w:val="22"/>
          <w:lang w:val="pl-PL"/>
        </w:rPr>
        <w:t>Dyscyplina budżetowa wymaga jednak dywersyfikacji źródeł finansowania i</w:t>
      </w:r>
      <w:r w:rsidR="00667216">
        <w:rPr>
          <w:sz w:val="22"/>
          <w:szCs w:val="22"/>
          <w:lang w:val="pl-PL"/>
        </w:rPr>
        <w:t> </w:t>
      </w:r>
      <w:r w:rsidR="5CFC472E" w:rsidRPr="23CCD8AE">
        <w:rPr>
          <w:sz w:val="22"/>
          <w:szCs w:val="22"/>
          <w:lang w:val="pl-PL"/>
        </w:rPr>
        <w:t xml:space="preserve">poszukiwania nowych środków publicznych i prywatnych. </w:t>
      </w:r>
      <w:r w:rsidR="4D8A2569" w:rsidRPr="23CCD8AE">
        <w:rPr>
          <w:sz w:val="22"/>
          <w:szCs w:val="22"/>
          <w:lang w:val="pl-PL"/>
        </w:rPr>
        <w:t xml:space="preserve">Na działania </w:t>
      </w:r>
      <w:proofErr w:type="spellStart"/>
      <w:r w:rsidR="4D8A2569" w:rsidRPr="23CCD8AE">
        <w:rPr>
          <w:sz w:val="22"/>
          <w:szCs w:val="22"/>
          <w:lang w:val="pl-PL"/>
        </w:rPr>
        <w:t>renaturyzacyjne</w:t>
      </w:r>
      <w:proofErr w:type="spellEnd"/>
      <w:r w:rsidR="4D8A2569" w:rsidRPr="23CCD8AE">
        <w:rPr>
          <w:sz w:val="22"/>
          <w:szCs w:val="22"/>
          <w:lang w:val="pl-PL"/>
        </w:rPr>
        <w:t xml:space="preserve">, poprawiające stan ekosystemów rzecznych oraz mokradeł, środki finansowe </w:t>
      </w:r>
      <w:r w:rsidR="19459465" w:rsidRPr="23CCD8AE">
        <w:rPr>
          <w:sz w:val="22"/>
          <w:szCs w:val="22"/>
          <w:lang w:val="pl-PL"/>
        </w:rPr>
        <w:t xml:space="preserve">z funduszy unijnych </w:t>
      </w:r>
      <w:r w:rsidR="4D8A2569" w:rsidRPr="23CCD8AE">
        <w:rPr>
          <w:sz w:val="22"/>
          <w:szCs w:val="22"/>
          <w:lang w:val="pl-PL"/>
        </w:rPr>
        <w:t>są relatywnie niewielkie i trudnodostępne (np.</w:t>
      </w:r>
      <w:r w:rsidR="19459465" w:rsidRPr="23CCD8AE">
        <w:rPr>
          <w:sz w:val="22"/>
          <w:szCs w:val="22"/>
          <w:lang w:val="pl-PL"/>
        </w:rPr>
        <w:t> </w:t>
      </w:r>
      <w:r w:rsidR="4D8A2569" w:rsidRPr="23CCD8AE">
        <w:rPr>
          <w:sz w:val="22"/>
          <w:szCs w:val="22"/>
          <w:lang w:val="pl-PL"/>
        </w:rPr>
        <w:t xml:space="preserve">środki programu LIFE wymagające konkurowania o nie z wnioskodawcami z innych krajów). </w:t>
      </w:r>
      <w:r w:rsidR="7BCB31A3" w:rsidRPr="23CCD8AE">
        <w:rPr>
          <w:sz w:val="22"/>
          <w:szCs w:val="22"/>
          <w:lang w:val="pl-PL"/>
        </w:rPr>
        <w:t xml:space="preserve">Także unijne plany przebudowania systemu finansowania po 2027 r. mogą pogłębić problem ochrony mokradeł. </w:t>
      </w:r>
      <w:r w:rsidR="4D8A2569" w:rsidRPr="23CCD8AE">
        <w:rPr>
          <w:sz w:val="22"/>
          <w:szCs w:val="22"/>
          <w:lang w:val="pl-PL"/>
        </w:rPr>
        <w:t>W rezultacie, zgodnie z</w:t>
      </w:r>
      <w:r w:rsidR="00667216">
        <w:rPr>
          <w:sz w:val="22"/>
          <w:szCs w:val="22"/>
          <w:lang w:val="pl-PL"/>
        </w:rPr>
        <w:t> </w:t>
      </w:r>
      <w:r w:rsidR="4D8A2569" w:rsidRPr="23CCD8AE">
        <w:rPr>
          <w:sz w:val="22"/>
          <w:szCs w:val="22"/>
          <w:lang w:val="pl-PL"/>
        </w:rPr>
        <w:t xml:space="preserve">dostępnymi raportami i publikacjami naukowymi, mokradła w Polsce </w:t>
      </w:r>
      <w:r w:rsidR="7BCB31A3" w:rsidRPr="23CCD8AE">
        <w:rPr>
          <w:sz w:val="22"/>
          <w:szCs w:val="22"/>
          <w:lang w:val="pl-PL"/>
        </w:rPr>
        <w:t>są</w:t>
      </w:r>
      <w:r w:rsidR="4D8A2569" w:rsidRPr="23CCD8AE">
        <w:rPr>
          <w:sz w:val="22"/>
          <w:szCs w:val="22"/>
          <w:lang w:val="pl-PL"/>
        </w:rPr>
        <w:t xml:space="preserve"> o co najmniej rząd wielkości szybciej degradowane niż </w:t>
      </w:r>
      <w:proofErr w:type="spellStart"/>
      <w:r w:rsidR="4D8A2569" w:rsidRPr="23CCD8AE">
        <w:rPr>
          <w:sz w:val="22"/>
          <w:szCs w:val="22"/>
          <w:lang w:val="pl-PL"/>
        </w:rPr>
        <w:t>renaturyzowane</w:t>
      </w:r>
      <w:proofErr w:type="spellEnd"/>
      <w:r w:rsidR="4D8A2569" w:rsidRPr="23CCD8AE">
        <w:rPr>
          <w:sz w:val="22"/>
          <w:szCs w:val="22"/>
          <w:lang w:val="pl-PL"/>
        </w:rPr>
        <w:t>.</w:t>
      </w:r>
    </w:p>
    <w:p w14:paraId="4BA54C15" w14:textId="77777777" w:rsidR="004D5829" w:rsidRDefault="004D5829" w:rsidP="006376E8">
      <w:pPr>
        <w:spacing w:line="259" w:lineRule="auto"/>
        <w:jc w:val="both"/>
        <w:rPr>
          <w:lang w:val="pl-PL"/>
        </w:rPr>
      </w:pPr>
    </w:p>
    <w:p w14:paraId="6BC91201" w14:textId="77777777" w:rsidR="006376E8" w:rsidRPr="00B66EC9" w:rsidRDefault="006376E8" w:rsidP="006376E8">
      <w:pPr>
        <w:pStyle w:val="Nagwek2"/>
        <w:numPr>
          <w:ilvl w:val="1"/>
          <w:numId w:val="2"/>
        </w:numPr>
        <w:rPr>
          <w:lang w:val="pl-PL"/>
        </w:rPr>
      </w:pPr>
      <w:bookmarkStart w:id="39" w:name="_Toc88477412"/>
      <w:bookmarkStart w:id="40" w:name="_Toc216439805"/>
      <w:r w:rsidRPr="00B66EC9">
        <w:rPr>
          <w:lang w:val="pl-PL"/>
        </w:rPr>
        <w:t>Analiza osiągniętych celów Strategii ochrony obszarów wodno-błotnych na lata 2006-2013</w:t>
      </w:r>
      <w:bookmarkEnd w:id="39"/>
      <w:bookmarkEnd w:id="40"/>
    </w:p>
    <w:p w14:paraId="1BC4A5B4" w14:textId="77777777" w:rsidR="006376E8" w:rsidRDefault="006376E8" w:rsidP="006376E8">
      <w:pPr>
        <w:rPr>
          <w:lang w:val="pl-PL"/>
        </w:rPr>
      </w:pPr>
    </w:p>
    <w:p w14:paraId="67168A2F" w14:textId="240D162F" w:rsidR="00FF0464" w:rsidRDefault="006376E8" w:rsidP="00FF0464">
      <w:pPr>
        <w:spacing w:line="259" w:lineRule="auto"/>
        <w:jc w:val="both"/>
        <w:rPr>
          <w:sz w:val="22"/>
          <w:szCs w:val="22"/>
          <w:lang w:val="pl-PL"/>
        </w:rPr>
      </w:pPr>
      <w:r w:rsidRPr="00000EA8">
        <w:rPr>
          <w:sz w:val="22"/>
          <w:szCs w:val="22"/>
          <w:lang w:val="pl-PL"/>
        </w:rPr>
        <w:t xml:space="preserve">Strategia ochrony obszarów wodno-błotnych w Polsce na lata 2006-2013 zawierała 82 cele operacyjne . Wszystkie cele ww. strategii zakładały wprowadzenie działań korzystnych z punktu widzenia ochrony mokradeł. </w:t>
      </w:r>
      <w:r>
        <w:rPr>
          <w:sz w:val="22"/>
          <w:szCs w:val="22"/>
          <w:lang w:val="pl-PL"/>
        </w:rPr>
        <w:t>W</w:t>
      </w:r>
      <w:r w:rsidRPr="00000EA8">
        <w:rPr>
          <w:sz w:val="22"/>
          <w:szCs w:val="22"/>
          <w:lang w:val="pl-PL"/>
        </w:rPr>
        <w:t xml:space="preserve">iele z celów zostało zapisanych w sposób bardzo ogólny i w związku z tym trudny do weryfikacji, inne </w:t>
      </w:r>
      <w:r>
        <w:rPr>
          <w:sz w:val="22"/>
          <w:szCs w:val="22"/>
          <w:lang w:val="pl-PL"/>
        </w:rPr>
        <w:t xml:space="preserve">z kolei </w:t>
      </w:r>
      <w:r w:rsidRPr="00000EA8">
        <w:rPr>
          <w:sz w:val="22"/>
          <w:szCs w:val="22"/>
          <w:lang w:val="pl-PL"/>
        </w:rPr>
        <w:t>zostały zaplanowane w sposób bardzo szeroki i</w:t>
      </w:r>
      <w:r w:rsidR="00D43975">
        <w:rPr>
          <w:sz w:val="22"/>
          <w:szCs w:val="22"/>
          <w:lang w:val="pl-PL"/>
        </w:rPr>
        <w:t> </w:t>
      </w:r>
      <w:r w:rsidRPr="00000EA8">
        <w:rPr>
          <w:sz w:val="22"/>
          <w:szCs w:val="22"/>
          <w:lang w:val="pl-PL"/>
        </w:rPr>
        <w:t>przekrojowy, co</w:t>
      </w:r>
      <w:r>
        <w:rPr>
          <w:sz w:val="22"/>
          <w:szCs w:val="22"/>
          <w:lang w:val="pl-PL"/>
        </w:rPr>
        <w:t>,</w:t>
      </w:r>
      <w:r w:rsidRPr="00000EA8">
        <w:rPr>
          <w:sz w:val="22"/>
          <w:szCs w:val="22"/>
          <w:lang w:val="pl-PL"/>
        </w:rPr>
        <w:t xml:space="preserve"> ze względu na ograniczony czas i środki</w:t>
      </w:r>
      <w:r>
        <w:rPr>
          <w:sz w:val="22"/>
          <w:szCs w:val="22"/>
          <w:lang w:val="pl-PL"/>
        </w:rPr>
        <w:t>,</w:t>
      </w:r>
      <w:r w:rsidRPr="00000EA8">
        <w:rPr>
          <w:sz w:val="22"/>
          <w:szCs w:val="22"/>
          <w:lang w:val="pl-PL"/>
        </w:rPr>
        <w:t xml:space="preserve"> utrudniało ich pełne wdrożenie. Jedynie </w:t>
      </w:r>
      <w:r>
        <w:rPr>
          <w:sz w:val="22"/>
          <w:szCs w:val="22"/>
          <w:lang w:val="pl-PL"/>
        </w:rPr>
        <w:t>jeden</w:t>
      </w:r>
      <w:r w:rsidRPr="00000EA8">
        <w:rPr>
          <w:sz w:val="22"/>
          <w:szCs w:val="22"/>
          <w:lang w:val="pl-PL"/>
        </w:rPr>
        <w:t xml:space="preserve"> cel operacyjn</w:t>
      </w:r>
      <w:r>
        <w:rPr>
          <w:sz w:val="22"/>
          <w:szCs w:val="22"/>
          <w:lang w:val="pl-PL"/>
        </w:rPr>
        <w:t>y</w:t>
      </w:r>
      <w:r w:rsidRPr="00000EA8">
        <w:rPr>
          <w:sz w:val="22"/>
          <w:szCs w:val="22"/>
          <w:lang w:val="pl-PL"/>
        </w:rPr>
        <w:t xml:space="preserve"> </w:t>
      </w:r>
      <w:r w:rsidR="00FF0464" w:rsidRPr="00FF0464">
        <w:rPr>
          <w:sz w:val="22"/>
          <w:szCs w:val="22"/>
          <w:lang w:val="pl-PL"/>
        </w:rPr>
        <w:t xml:space="preserve">Strategii </w:t>
      </w:r>
      <w:r w:rsidRPr="00FF0464">
        <w:rPr>
          <w:sz w:val="22"/>
          <w:szCs w:val="22"/>
          <w:lang w:val="pl-PL"/>
        </w:rPr>
        <w:t>ochrony obszarów wodno-błotnych w</w:t>
      </w:r>
      <w:r w:rsidR="00FF0464">
        <w:rPr>
          <w:sz w:val="22"/>
          <w:szCs w:val="22"/>
          <w:lang w:val="pl-PL"/>
        </w:rPr>
        <w:t> </w:t>
      </w:r>
      <w:r w:rsidRPr="00FF0464">
        <w:rPr>
          <w:sz w:val="22"/>
          <w:szCs w:val="22"/>
          <w:lang w:val="pl-PL"/>
        </w:rPr>
        <w:t xml:space="preserve">Polsce na lata 2006-2013 </w:t>
      </w:r>
      <w:r w:rsidRPr="00000EA8">
        <w:rPr>
          <w:sz w:val="22"/>
          <w:szCs w:val="22"/>
          <w:lang w:val="pl-PL"/>
        </w:rPr>
        <w:t>został zrealizowan</w:t>
      </w:r>
      <w:r>
        <w:rPr>
          <w:sz w:val="22"/>
          <w:szCs w:val="22"/>
          <w:lang w:val="pl-PL"/>
        </w:rPr>
        <w:t>y</w:t>
      </w:r>
      <w:r w:rsidRPr="00000EA8">
        <w:rPr>
          <w:sz w:val="22"/>
          <w:szCs w:val="22"/>
          <w:lang w:val="pl-PL"/>
        </w:rPr>
        <w:t xml:space="preserve"> do 2021</w:t>
      </w:r>
      <w:r w:rsidR="00843751">
        <w:rPr>
          <w:sz w:val="22"/>
          <w:szCs w:val="22"/>
          <w:lang w:val="pl-PL"/>
        </w:rPr>
        <w:t xml:space="preserve"> r.</w:t>
      </w:r>
      <w:r w:rsidRPr="00000EA8">
        <w:rPr>
          <w:sz w:val="22"/>
          <w:szCs w:val="22"/>
          <w:lang w:val="pl-PL"/>
        </w:rPr>
        <w:t>: Niedopuszczenie do eksploatacji torfu z</w:t>
      </w:r>
      <w:r w:rsidR="0098358F">
        <w:rPr>
          <w:sz w:val="22"/>
          <w:szCs w:val="22"/>
          <w:lang w:val="pl-PL"/>
        </w:rPr>
        <w:t> </w:t>
      </w:r>
      <w:r w:rsidRPr="00000EA8">
        <w:rPr>
          <w:sz w:val="22"/>
          <w:szCs w:val="22"/>
          <w:lang w:val="pl-PL"/>
        </w:rPr>
        <w:t xml:space="preserve">dotychczas nie </w:t>
      </w:r>
      <w:r w:rsidRPr="00FF0464">
        <w:rPr>
          <w:rFonts w:asciiTheme="majorHAnsi" w:hAnsiTheme="majorHAnsi"/>
          <w:sz w:val="22"/>
          <w:szCs w:val="22"/>
          <w:lang w:val="pl-PL"/>
        </w:rPr>
        <w:t>eksploatowanych</w:t>
      </w:r>
      <w:r w:rsidRPr="00000EA8">
        <w:rPr>
          <w:sz w:val="22"/>
          <w:szCs w:val="22"/>
          <w:lang w:val="pl-PL"/>
        </w:rPr>
        <w:t xml:space="preserve"> torfowisk wysokich</w:t>
      </w:r>
      <w:r>
        <w:rPr>
          <w:sz w:val="22"/>
          <w:szCs w:val="22"/>
          <w:lang w:val="pl-PL"/>
        </w:rPr>
        <w:t xml:space="preserve">. </w:t>
      </w:r>
    </w:p>
    <w:p w14:paraId="6215AF3F" w14:textId="528B347A" w:rsidR="006376E8" w:rsidRPr="00000EA8" w:rsidRDefault="00FF0464" w:rsidP="006376E8">
      <w:pPr>
        <w:spacing w:after="0" w:line="259" w:lineRule="auto"/>
        <w:jc w:val="both"/>
        <w:rPr>
          <w:sz w:val="22"/>
          <w:szCs w:val="22"/>
          <w:lang w:val="pl-PL"/>
        </w:rPr>
      </w:pPr>
      <w:r>
        <w:rPr>
          <w:sz w:val="22"/>
          <w:szCs w:val="22"/>
          <w:lang w:val="pl-PL"/>
        </w:rPr>
        <w:t xml:space="preserve">Zdecydowana </w:t>
      </w:r>
      <w:r w:rsidR="006376E8" w:rsidRPr="00000EA8">
        <w:rPr>
          <w:sz w:val="22"/>
          <w:szCs w:val="22"/>
          <w:lang w:val="pl-PL"/>
        </w:rPr>
        <w:t>liczba celów ww. strategii została zrealizowana częściowo i jest nadal w</w:t>
      </w:r>
      <w:r>
        <w:rPr>
          <w:sz w:val="22"/>
          <w:szCs w:val="22"/>
          <w:lang w:val="pl-PL"/>
        </w:rPr>
        <w:t> </w:t>
      </w:r>
      <w:r w:rsidR="006376E8" w:rsidRPr="00000EA8">
        <w:rPr>
          <w:sz w:val="22"/>
          <w:szCs w:val="22"/>
          <w:lang w:val="pl-PL"/>
        </w:rPr>
        <w:t>trakcie realizacji. Do takich celów należą:</w:t>
      </w:r>
    </w:p>
    <w:p w14:paraId="74F10150" w14:textId="24A259CC" w:rsidR="006376E8" w:rsidRPr="00C15D6A" w:rsidRDefault="00F266DD" w:rsidP="00FF0464">
      <w:pPr>
        <w:pStyle w:val="Akapitzlist"/>
        <w:numPr>
          <w:ilvl w:val="0"/>
          <w:numId w:val="25"/>
        </w:numPr>
        <w:spacing w:before="120" w:line="259" w:lineRule="auto"/>
        <w:ind w:left="284" w:hanging="284"/>
        <w:contextualSpacing w:val="0"/>
        <w:jc w:val="both"/>
        <w:rPr>
          <w:sz w:val="22"/>
          <w:szCs w:val="22"/>
          <w:lang w:val="pl-PL"/>
        </w:rPr>
      </w:pPr>
      <w:r>
        <w:rPr>
          <w:sz w:val="22"/>
          <w:szCs w:val="22"/>
          <w:lang w:val="pl-PL"/>
        </w:rPr>
        <w:t>u</w:t>
      </w:r>
      <w:r w:rsidR="006376E8" w:rsidRPr="00C15D6A">
        <w:rPr>
          <w:sz w:val="22"/>
          <w:szCs w:val="22"/>
          <w:lang w:val="pl-PL"/>
        </w:rPr>
        <w:t>tworzenie dobrej jakościowo sieci obszarów Natura 2000 i efektywnego systemu zarządzania nimi;</w:t>
      </w:r>
    </w:p>
    <w:p w14:paraId="5CCC5CD0" w14:textId="71B29FB2" w:rsidR="006376E8" w:rsidRPr="00C15D6A" w:rsidRDefault="00F266DD" w:rsidP="00FF0464">
      <w:pPr>
        <w:pStyle w:val="Akapitzlist"/>
        <w:numPr>
          <w:ilvl w:val="0"/>
          <w:numId w:val="25"/>
        </w:numPr>
        <w:spacing w:before="120" w:line="259" w:lineRule="auto"/>
        <w:ind w:left="284" w:hanging="284"/>
        <w:contextualSpacing w:val="0"/>
        <w:jc w:val="both"/>
        <w:rPr>
          <w:sz w:val="22"/>
          <w:szCs w:val="22"/>
          <w:lang w:val="pl-PL"/>
        </w:rPr>
      </w:pPr>
      <w:r>
        <w:rPr>
          <w:sz w:val="22"/>
          <w:szCs w:val="22"/>
          <w:lang w:val="pl-PL"/>
        </w:rPr>
        <w:t>u</w:t>
      </w:r>
      <w:r w:rsidR="006376E8" w:rsidRPr="00C15D6A">
        <w:rPr>
          <w:sz w:val="22"/>
          <w:szCs w:val="22"/>
          <w:lang w:val="pl-PL"/>
        </w:rPr>
        <w:t>względnienie potrzeb ochrony obszarów wodno-błotnych i ich przyrody w</w:t>
      </w:r>
      <w:r w:rsidR="0098358F">
        <w:rPr>
          <w:sz w:val="22"/>
          <w:szCs w:val="22"/>
          <w:lang w:val="pl-PL"/>
        </w:rPr>
        <w:t> </w:t>
      </w:r>
      <w:r w:rsidR="006376E8" w:rsidRPr="00C15D6A">
        <w:rPr>
          <w:sz w:val="22"/>
          <w:szCs w:val="22"/>
          <w:lang w:val="pl-PL"/>
        </w:rPr>
        <w:t>międzynarodowych, krajowych, regionalnych i sektorowych strategiach i programach rozwoju, zwłaszcza dotyczących rozwoju regionalnego, rolnictwa i rozwoju obszarów wiejskich, rybołówstwa oraz w planach ochrony przeciwpowodziowej kraju;</w:t>
      </w:r>
    </w:p>
    <w:p w14:paraId="2711700E" w14:textId="2259C278" w:rsidR="006376E8" w:rsidRPr="00C15D6A" w:rsidRDefault="00F266DD" w:rsidP="00FF0464">
      <w:pPr>
        <w:pStyle w:val="Akapitzlist"/>
        <w:numPr>
          <w:ilvl w:val="0"/>
          <w:numId w:val="25"/>
        </w:numPr>
        <w:spacing w:before="120" w:line="259" w:lineRule="auto"/>
        <w:ind w:left="284" w:hanging="284"/>
        <w:contextualSpacing w:val="0"/>
        <w:jc w:val="both"/>
        <w:rPr>
          <w:sz w:val="22"/>
          <w:szCs w:val="22"/>
          <w:lang w:val="pl-PL"/>
        </w:rPr>
      </w:pPr>
      <w:r>
        <w:rPr>
          <w:sz w:val="22"/>
          <w:szCs w:val="22"/>
          <w:lang w:val="pl-PL"/>
        </w:rPr>
        <w:t>s</w:t>
      </w:r>
      <w:r w:rsidR="006376E8" w:rsidRPr="00C15D6A">
        <w:rPr>
          <w:sz w:val="22"/>
          <w:szCs w:val="22"/>
          <w:lang w:val="pl-PL"/>
        </w:rPr>
        <w:t>pójność systemu prawnego i przepisów mających wpływ na obszary wodno-błotne;</w:t>
      </w:r>
    </w:p>
    <w:p w14:paraId="6304906A" w14:textId="41691D63" w:rsidR="006376E8" w:rsidRPr="00C15D6A" w:rsidRDefault="00D43975" w:rsidP="00FF0464">
      <w:pPr>
        <w:pStyle w:val="Akapitzlist"/>
        <w:numPr>
          <w:ilvl w:val="0"/>
          <w:numId w:val="25"/>
        </w:numPr>
        <w:spacing w:before="120" w:line="259" w:lineRule="auto"/>
        <w:ind w:left="284" w:hanging="284"/>
        <w:contextualSpacing w:val="0"/>
        <w:jc w:val="both"/>
        <w:rPr>
          <w:sz w:val="22"/>
          <w:szCs w:val="22"/>
          <w:lang w:val="pl-PL"/>
        </w:rPr>
      </w:pPr>
      <w:r>
        <w:rPr>
          <w:sz w:val="22"/>
          <w:szCs w:val="22"/>
          <w:lang w:val="pl-PL"/>
        </w:rPr>
        <w:t>u</w:t>
      </w:r>
      <w:r w:rsidR="006376E8" w:rsidRPr="00C15D6A">
        <w:rPr>
          <w:sz w:val="22"/>
          <w:szCs w:val="22"/>
          <w:lang w:val="pl-PL"/>
        </w:rPr>
        <w:t>sprawnienie rozwiązań instytucjonalnych przy planowaniu inwestycji</w:t>
      </w:r>
      <w:r w:rsidR="00F266DD">
        <w:rPr>
          <w:sz w:val="22"/>
          <w:szCs w:val="22"/>
          <w:lang w:val="pl-PL"/>
        </w:rPr>
        <w:t xml:space="preserve"> w celu</w:t>
      </w:r>
      <w:r w:rsidR="006376E8" w:rsidRPr="00C15D6A">
        <w:rPr>
          <w:sz w:val="22"/>
          <w:szCs w:val="22"/>
          <w:lang w:val="pl-PL"/>
        </w:rPr>
        <w:t xml:space="preserve"> zapewnienia ochrony obszarów wodno-błotnych i cennych ekosystemów wodnych;</w:t>
      </w:r>
    </w:p>
    <w:p w14:paraId="41252FB7" w14:textId="283E8156" w:rsidR="006376E8" w:rsidRPr="00C15D6A" w:rsidRDefault="00F266DD" w:rsidP="00FF0464">
      <w:pPr>
        <w:pStyle w:val="Akapitzlist"/>
        <w:numPr>
          <w:ilvl w:val="0"/>
          <w:numId w:val="25"/>
        </w:numPr>
        <w:spacing w:before="120" w:line="259" w:lineRule="auto"/>
        <w:ind w:left="284" w:hanging="284"/>
        <w:contextualSpacing w:val="0"/>
        <w:jc w:val="both"/>
        <w:rPr>
          <w:sz w:val="22"/>
          <w:szCs w:val="22"/>
          <w:lang w:val="pl-PL"/>
        </w:rPr>
      </w:pPr>
      <w:r>
        <w:rPr>
          <w:sz w:val="22"/>
          <w:szCs w:val="22"/>
          <w:lang w:val="pl-PL"/>
        </w:rPr>
        <w:t>d</w:t>
      </w:r>
      <w:r w:rsidR="006376E8" w:rsidRPr="00C15D6A">
        <w:rPr>
          <w:sz w:val="22"/>
          <w:szCs w:val="22"/>
          <w:lang w:val="pl-PL"/>
        </w:rPr>
        <w:t xml:space="preserve">oskonalenie metod </w:t>
      </w:r>
      <w:proofErr w:type="spellStart"/>
      <w:r w:rsidR="006376E8" w:rsidRPr="00C15D6A">
        <w:rPr>
          <w:sz w:val="22"/>
          <w:szCs w:val="22"/>
          <w:lang w:val="pl-PL"/>
        </w:rPr>
        <w:t>renaturyzacji</w:t>
      </w:r>
      <w:proofErr w:type="spellEnd"/>
      <w:r w:rsidR="006376E8" w:rsidRPr="00C15D6A">
        <w:rPr>
          <w:sz w:val="22"/>
          <w:szCs w:val="22"/>
          <w:lang w:val="pl-PL"/>
        </w:rPr>
        <w:t xml:space="preserve"> dostosowanych do typów mokradeł, charakteru ich</w:t>
      </w:r>
      <w:r w:rsidR="00FF0464">
        <w:rPr>
          <w:sz w:val="22"/>
          <w:szCs w:val="22"/>
          <w:lang w:val="pl-PL"/>
        </w:rPr>
        <w:t> </w:t>
      </w:r>
      <w:r w:rsidR="006376E8" w:rsidRPr="00C15D6A">
        <w:rPr>
          <w:sz w:val="22"/>
          <w:szCs w:val="22"/>
          <w:lang w:val="pl-PL"/>
        </w:rPr>
        <w:t>przeobrażeń i docelowych ekosystemów oraz badanie długofalowych skutków i</w:t>
      </w:r>
      <w:r w:rsidR="00FF0464">
        <w:rPr>
          <w:sz w:val="22"/>
          <w:szCs w:val="22"/>
          <w:lang w:val="pl-PL"/>
        </w:rPr>
        <w:t> </w:t>
      </w:r>
      <w:r w:rsidR="006376E8" w:rsidRPr="00C15D6A">
        <w:rPr>
          <w:sz w:val="22"/>
          <w:szCs w:val="22"/>
          <w:lang w:val="pl-PL"/>
        </w:rPr>
        <w:t xml:space="preserve">skuteczności zabiegów </w:t>
      </w:r>
      <w:proofErr w:type="spellStart"/>
      <w:r w:rsidR="006376E8" w:rsidRPr="00C15D6A">
        <w:rPr>
          <w:sz w:val="22"/>
          <w:szCs w:val="22"/>
          <w:lang w:val="pl-PL"/>
        </w:rPr>
        <w:t>renaturyzacyjnych</w:t>
      </w:r>
      <w:proofErr w:type="spellEnd"/>
      <w:r w:rsidR="006376E8" w:rsidRPr="00C15D6A">
        <w:rPr>
          <w:sz w:val="22"/>
          <w:szCs w:val="22"/>
          <w:lang w:val="pl-PL"/>
        </w:rPr>
        <w:t>, szczególnie procesów przekształcania się</w:t>
      </w:r>
      <w:r w:rsidR="00FF0464">
        <w:rPr>
          <w:sz w:val="22"/>
          <w:szCs w:val="22"/>
          <w:lang w:val="pl-PL"/>
        </w:rPr>
        <w:t> </w:t>
      </w:r>
      <w:r w:rsidR="006376E8" w:rsidRPr="00C15D6A">
        <w:rPr>
          <w:sz w:val="22"/>
          <w:szCs w:val="22"/>
          <w:lang w:val="pl-PL"/>
        </w:rPr>
        <w:t>roślinności oraz zjawisk biochemicznych związanych z wtórnym zabagnieniem;</w:t>
      </w:r>
    </w:p>
    <w:p w14:paraId="4AA446F6" w14:textId="3B24D46D" w:rsidR="006376E8" w:rsidRPr="00000EA8" w:rsidRDefault="00F266DD" w:rsidP="00FF0464">
      <w:pPr>
        <w:pStyle w:val="Akapitzlist"/>
        <w:numPr>
          <w:ilvl w:val="0"/>
          <w:numId w:val="25"/>
        </w:numPr>
        <w:spacing w:before="120" w:line="259" w:lineRule="auto"/>
        <w:ind w:left="284" w:hanging="284"/>
        <w:contextualSpacing w:val="0"/>
        <w:jc w:val="both"/>
        <w:rPr>
          <w:sz w:val="22"/>
          <w:szCs w:val="22"/>
          <w:lang w:val="pl-PL"/>
        </w:rPr>
      </w:pPr>
      <w:r>
        <w:rPr>
          <w:sz w:val="22"/>
          <w:szCs w:val="22"/>
          <w:lang w:val="pl-PL"/>
        </w:rPr>
        <w:t>u</w:t>
      </w:r>
      <w:r w:rsidR="006376E8" w:rsidRPr="00000EA8">
        <w:rPr>
          <w:sz w:val="22"/>
          <w:szCs w:val="22"/>
          <w:lang w:val="pl-PL"/>
        </w:rPr>
        <w:t xml:space="preserve">zupełnienie reprezentacji ekosystemów wodno-błotnych Polski przez dodanie najcenniejszych obiektów reprezentujących najcenniejsze typy tych siedlisk do Spisu </w:t>
      </w:r>
      <w:proofErr w:type="spellStart"/>
      <w:r w:rsidR="006376E8" w:rsidRPr="00000EA8">
        <w:rPr>
          <w:sz w:val="22"/>
          <w:szCs w:val="22"/>
          <w:lang w:val="pl-PL"/>
        </w:rPr>
        <w:t>Ramsar</w:t>
      </w:r>
      <w:proofErr w:type="spellEnd"/>
      <w:r w:rsidR="006376E8">
        <w:rPr>
          <w:sz w:val="22"/>
          <w:szCs w:val="22"/>
          <w:lang w:val="pl-PL"/>
        </w:rPr>
        <w:t>;</w:t>
      </w:r>
    </w:p>
    <w:p w14:paraId="1B433026" w14:textId="0EF63636" w:rsidR="006376E8" w:rsidRPr="00C15D6A" w:rsidRDefault="00F266DD" w:rsidP="00FF0464">
      <w:pPr>
        <w:pStyle w:val="Akapitzlist"/>
        <w:numPr>
          <w:ilvl w:val="0"/>
          <w:numId w:val="25"/>
        </w:numPr>
        <w:spacing w:before="120" w:line="259" w:lineRule="auto"/>
        <w:ind w:left="284" w:hanging="284"/>
        <w:contextualSpacing w:val="0"/>
        <w:jc w:val="both"/>
        <w:rPr>
          <w:sz w:val="22"/>
          <w:szCs w:val="22"/>
          <w:lang w:val="pl-PL"/>
        </w:rPr>
      </w:pPr>
      <w:r>
        <w:rPr>
          <w:sz w:val="22"/>
          <w:szCs w:val="22"/>
          <w:lang w:val="pl-PL"/>
        </w:rPr>
        <w:t>u</w:t>
      </w:r>
      <w:r w:rsidR="006376E8" w:rsidRPr="00C15D6A">
        <w:rPr>
          <w:sz w:val="22"/>
          <w:szCs w:val="22"/>
          <w:lang w:val="pl-PL"/>
        </w:rPr>
        <w:t>świadamianie decydentom i społecznościom lokalnym wartości obszarów wodnych i</w:t>
      </w:r>
      <w:r w:rsidR="0098358F">
        <w:rPr>
          <w:sz w:val="22"/>
          <w:szCs w:val="22"/>
          <w:lang w:val="pl-PL"/>
        </w:rPr>
        <w:t> </w:t>
      </w:r>
      <w:r w:rsidR="006376E8" w:rsidRPr="00C15D6A">
        <w:rPr>
          <w:sz w:val="22"/>
          <w:szCs w:val="22"/>
          <w:lang w:val="pl-PL"/>
        </w:rPr>
        <w:t>błotnych oraz konieczności ich ochrony oraz wspieranie wszelkiej aktywności obywatelskiej i</w:t>
      </w:r>
      <w:r w:rsidR="0098358F">
        <w:rPr>
          <w:sz w:val="22"/>
          <w:szCs w:val="22"/>
          <w:lang w:val="pl-PL"/>
        </w:rPr>
        <w:t> </w:t>
      </w:r>
      <w:r w:rsidR="006376E8" w:rsidRPr="00C15D6A">
        <w:rPr>
          <w:sz w:val="22"/>
          <w:szCs w:val="22"/>
          <w:lang w:val="pl-PL"/>
        </w:rPr>
        <w:t>lokalnej dotyczącej ochrony obszarów wodno-błotnych.</w:t>
      </w:r>
    </w:p>
    <w:p w14:paraId="7B9AE10A" w14:textId="2D38C1FD" w:rsidR="006376E8" w:rsidRPr="00000EA8" w:rsidRDefault="00FF0464" w:rsidP="006376E8">
      <w:pPr>
        <w:spacing w:after="0" w:line="259" w:lineRule="auto"/>
        <w:jc w:val="both"/>
        <w:rPr>
          <w:sz w:val="22"/>
          <w:szCs w:val="22"/>
          <w:lang w:val="pl-PL"/>
        </w:rPr>
      </w:pPr>
      <w:r>
        <w:rPr>
          <w:sz w:val="22"/>
          <w:szCs w:val="22"/>
          <w:lang w:val="pl-PL"/>
        </w:rPr>
        <w:t xml:space="preserve">Wśród celów, których nie udało się zrealizować w przyjętej </w:t>
      </w:r>
      <w:proofErr w:type="spellStart"/>
      <w:r>
        <w:rPr>
          <w:sz w:val="22"/>
          <w:szCs w:val="22"/>
          <w:lang w:val="pl-PL"/>
        </w:rPr>
        <w:t>perpektywie</w:t>
      </w:r>
      <w:proofErr w:type="spellEnd"/>
      <w:r>
        <w:rPr>
          <w:sz w:val="22"/>
          <w:szCs w:val="22"/>
          <w:lang w:val="pl-PL"/>
        </w:rPr>
        <w:t xml:space="preserve"> czasu wskazać należy</w:t>
      </w:r>
      <w:r w:rsidR="006376E8" w:rsidRPr="00000EA8">
        <w:rPr>
          <w:sz w:val="22"/>
          <w:szCs w:val="22"/>
          <w:lang w:val="pl-PL"/>
        </w:rPr>
        <w:t>:</w:t>
      </w:r>
    </w:p>
    <w:p w14:paraId="7FB84885" w14:textId="1883544B" w:rsidR="006376E8" w:rsidRPr="00C15D6A" w:rsidRDefault="00F266DD" w:rsidP="00FF0464">
      <w:pPr>
        <w:pStyle w:val="Akapitzlist"/>
        <w:numPr>
          <w:ilvl w:val="0"/>
          <w:numId w:val="26"/>
        </w:numPr>
        <w:spacing w:before="120" w:line="259" w:lineRule="auto"/>
        <w:ind w:left="284" w:hanging="284"/>
        <w:contextualSpacing w:val="0"/>
        <w:jc w:val="both"/>
        <w:rPr>
          <w:sz w:val="22"/>
          <w:szCs w:val="22"/>
          <w:lang w:val="pl-PL"/>
        </w:rPr>
      </w:pPr>
      <w:r>
        <w:rPr>
          <w:sz w:val="22"/>
          <w:szCs w:val="22"/>
          <w:lang w:val="pl-PL"/>
        </w:rPr>
        <w:t>o</w:t>
      </w:r>
      <w:r w:rsidR="006376E8" w:rsidRPr="00C15D6A">
        <w:rPr>
          <w:sz w:val="22"/>
          <w:szCs w:val="22"/>
          <w:lang w:val="pl-PL"/>
        </w:rPr>
        <w:t>pracowanie i wdrożenie krajowego planu międzysektorowego dotyczącego ochrony i</w:t>
      </w:r>
      <w:r w:rsidR="0098358F">
        <w:rPr>
          <w:sz w:val="22"/>
          <w:szCs w:val="22"/>
          <w:lang w:val="pl-PL"/>
        </w:rPr>
        <w:t> </w:t>
      </w:r>
      <w:r w:rsidR="006376E8" w:rsidRPr="00C15D6A">
        <w:rPr>
          <w:sz w:val="22"/>
          <w:szCs w:val="22"/>
          <w:lang w:val="pl-PL"/>
        </w:rPr>
        <w:t>racjonalnego gospodarowania na obszarach wodno-błotnych – wdrożenie zasady wspólnej odpowiedzialności;</w:t>
      </w:r>
    </w:p>
    <w:p w14:paraId="5BC31B50" w14:textId="6ED8D3E6" w:rsidR="006376E8" w:rsidRPr="00C15D6A" w:rsidRDefault="00F266DD" w:rsidP="00FF0464">
      <w:pPr>
        <w:pStyle w:val="Akapitzlist"/>
        <w:numPr>
          <w:ilvl w:val="0"/>
          <w:numId w:val="26"/>
        </w:numPr>
        <w:spacing w:before="120" w:line="259" w:lineRule="auto"/>
        <w:ind w:left="284" w:hanging="284"/>
        <w:contextualSpacing w:val="0"/>
        <w:jc w:val="both"/>
        <w:rPr>
          <w:sz w:val="22"/>
          <w:szCs w:val="22"/>
          <w:lang w:val="pl-PL"/>
        </w:rPr>
      </w:pPr>
      <w:r>
        <w:rPr>
          <w:sz w:val="22"/>
          <w:szCs w:val="22"/>
          <w:lang w:val="pl-PL"/>
        </w:rPr>
        <w:t>s</w:t>
      </w:r>
      <w:r w:rsidR="006376E8" w:rsidRPr="00C15D6A">
        <w:rPr>
          <w:sz w:val="22"/>
          <w:szCs w:val="22"/>
          <w:lang w:val="pl-PL"/>
        </w:rPr>
        <w:t>tworzenie systemu informacji przestrzennej o obszarach wodno-błotnych na poziomie krajowym i regionalnym oraz upowszechnienie jego wykorzystania;</w:t>
      </w:r>
    </w:p>
    <w:p w14:paraId="66FBB5C9" w14:textId="7B8F88F7" w:rsidR="006376E8" w:rsidRPr="00C15D6A" w:rsidRDefault="00F266DD" w:rsidP="00FF0464">
      <w:pPr>
        <w:pStyle w:val="Akapitzlist"/>
        <w:numPr>
          <w:ilvl w:val="0"/>
          <w:numId w:val="26"/>
        </w:numPr>
        <w:spacing w:before="120" w:line="259" w:lineRule="auto"/>
        <w:ind w:left="284" w:hanging="284"/>
        <w:contextualSpacing w:val="0"/>
        <w:jc w:val="both"/>
        <w:rPr>
          <w:sz w:val="22"/>
          <w:szCs w:val="22"/>
          <w:lang w:val="pl-PL"/>
        </w:rPr>
      </w:pPr>
      <w:r>
        <w:rPr>
          <w:sz w:val="22"/>
          <w:szCs w:val="22"/>
          <w:lang w:val="pl-PL"/>
        </w:rPr>
        <w:t>p</w:t>
      </w:r>
      <w:r w:rsidR="006376E8" w:rsidRPr="00C15D6A">
        <w:rPr>
          <w:sz w:val="22"/>
          <w:szCs w:val="22"/>
          <w:lang w:val="pl-PL"/>
        </w:rPr>
        <w:t>rzeciwdziałanie bezproduktywnemu odpływowi wód z siedlisk zmeliorowanych;</w:t>
      </w:r>
    </w:p>
    <w:p w14:paraId="6179C52C" w14:textId="26D16D9B" w:rsidR="006376E8" w:rsidRPr="00C15D6A" w:rsidRDefault="00F266DD" w:rsidP="00FF0464">
      <w:pPr>
        <w:pStyle w:val="Akapitzlist"/>
        <w:numPr>
          <w:ilvl w:val="0"/>
          <w:numId w:val="26"/>
        </w:numPr>
        <w:spacing w:before="120" w:line="259" w:lineRule="auto"/>
        <w:ind w:left="284" w:hanging="284"/>
        <w:contextualSpacing w:val="0"/>
        <w:jc w:val="both"/>
        <w:rPr>
          <w:sz w:val="22"/>
          <w:szCs w:val="22"/>
          <w:lang w:val="pl-PL"/>
        </w:rPr>
      </w:pPr>
      <w:r>
        <w:rPr>
          <w:sz w:val="22"/>
          <w:szCs w:val="22"/>
          <w:lang w:val="pl-PL"/>
        </w:rPr>
        <w:lastRenderedPageBreak/>
        <w:t>u</w:t>
      </w:r>
      <w:r w:rsidR="006376E8" w:rsidRPr="00C15D6A">
        <w:rPr>
          <w:sz w:val="22"/>
          <w:szCs w:val="22"/>
          <w:lang w:val="pl-PL"/>
        </w:rPr>
        <w:t>powszechnianie metod gospodarowania rolniczego w warunkach wysokiego uwodnienia.</w:t>
      </w:r>
    </w:p>
    <w:p w14:paraId="178E0B11" w14:textId="6BF77302" w:rsidR="006376E8" w:rsidRDefault="006376E8" w:rsidP="000F7ABC">
      <w:pPr>
        <w:jc w:val="both"/>
        <w:rPr>
          <w:lang w:val="pl-PL"/>
        </w:rPr>
      </w:pPr>
      <w:r w:rsidRPr="00000EA8">
        <w:rPr>
          <w:sz w:val="22"/>
          <w:szCs w:val="22"/>
          <w:lang w:val="pl-PL"/>
        </w:rPr>
        <w:t xml:space="preserve">W niniejszej </w:t>
      </w:r>
      <w:r>
        <w:rPr>
          <w:sz w:val="22"/>
          <w:szCs w:val="22"/>
          <w:lang w:val="pl-PL"/>
        </w:rPr>
        <w:t>S</w:t>
      </w:r>
      <w:r w:rsidRPr="00000EA8">
        <w:rPr>
          <w:sz w:val="22"/>
          <w:szCs w:val="22"/>
          <w:lang w:val="pl-PL"/>
        </w:rPr>
        <w:t>trategii zaproponowano kontynuację ponad połowy spośród celów operacyjnych strategii na lata 2006</w:t>
      </w:r>
      <w:r w:rsidR="00F266DD">
        <w:rPr>
          <w:sz w:val="22"/>
          <w:szCs w:val="22"/>
          <w:lang w:val="pl-PL"/>
        </w:rPr>
        <w:t>–</w:t>
      </w:r>
      <w:r w:rsidRPr="00000EA8">
        <w:rPr>
          <w:sz w:val="22"/>
          <w:szCs w:val="22"/>
          <w:lang w:val="pl-PL"/>
        </w:rPr>
        <w:t xml:space="preserve">2013, przy </w:t>
      </w:r>
      <w:r w:rsidRPr="000F7ABC">
        <w:rPr>
          <w:sz w:val="22"/>
          <w:szCs w:val="22"/>
          <w:lang w:val="pl-PL"/>
        </w:rPr>
        <w:t xml:space="preserve">czym starano się nadać im bardziej mierzalną niż w poprzedniej strategii formę i zrezygnowano z części celów bardzo ogólnych na rzecz konkretnych rozwiązań uznanych obecnie za kierunki priorytetowe (Rozdział 3.1. </w:t>
      </w:r>
      <w:r w:rsidR="00FF0464">
        <w:rPr>
          <w:sz w:val="22"/>
          <w:szCs w:val="22"/>
          <w:lang w:val="pl-PL"/>
        </w:rPr>
        <w:t>Strategii</w:t>
      </w:r>
      <w:r w:rsidRPr="000F7ABC">
        <w:rPr>
          <w:sz w:val="22"/>
          <w:szCs w:val="22"/>
          <w:lang w:val="pl-PL"/>
        </w:rPr>
        <w:t>).</w:t>
      </w:r>
      <w:r w:rsidRPr="00000EA8">
        <w:rPr>
          <w:sz w:val="22"/>
          <w:szCs w:val="22"/>
          <w:lang w:val="pl-PL"/>
        </w:rPr>
        <w:t xml:space="preserve"> </w:t>
      </w:r>
    </w:p>
    <w:p w14:paraId="5B3C6354" w14:textId="47B6510E" w:rsidR="006376E8" w:rsidRDefault="006376E8" w:rsidP="00CB7A72">
      <w:pPr>
        <w:rPr>
          <w:lang w:val="pl-PL"/>
        </w:rPr>
        <w:sectPr w:rsidR="006376E8" w:rsidSect="008B42F9">
          <w:pgSz w:w="11906" w:h="16838"/>
          <w:pgMar w:top="1418" w:right="1418" w:bottom="1418" w:left="1985" w:header="0" w:footer="709" w:gutter="0"/>
          <w:cols w:space="708"/>
          <w:docGrid w:linePitch="360"/>
        </w:sectPr>
      </w:pPr>
    </w:p>
    <w:p w14:paraId="50F70305" w14:textId="77777777" w:rsidR="00B66EC9" w:rsidRDefault="00B66EC9" w:rsidP="00FF3FE0">
      <w:pPr>
        <w:pStyle w:val="Nagwek1"/>
        <w:numPr>
          <w:ilvl w:val="0"/>
          <w:numId w:val="2"/>
        </w:numPr>
        <w:rPr>
          <w:lang w:val="pl-PL"/>
        </w:rPr>
      </w:pPr>
      <w:r>
        <w:rPr>
          <w:lang w:val="pl-PL"/>
        </w:rPr>
        <w:lastRenderedPageBreak/>
        <w:t xml:space="preserve"> </w:t>
      </w:r>
      <w:bookmarkStart w:id="41" w:name="_Toc216439806"/>
      <w:r>
        <w:rPr>
          <w:lang w:val="pl-PL"/>
        </w:rPr>
        <w:t>Strategia</w:t>
      </w:r>
      <w:bookmarkEnd w:id="41"/>
    </w:p>
    <w:p w14:paraId="2F3BB60D" w14:textId="77777777" w:rsidR="00B66EC9" w:rsidRDefault="00B66EC9" w:rsidP="00076BC9">
      <w:pPr>
        <w:ind w:left="-1417"/>
        <w:rPr>
          <w:lang w:val="pl-PL"/>
        </w:rPr>
      </w:pPr>
    </w:p>
    <w:p w14:paraId="20C3E565" w14:textId="6F4401B2" w:rsidR="00B66EC9" w:rsidRPr="00B66EC9" w:rsidRDefault="00B66EC9" w:rsidP="00FF3FE0">
      <w:pPr>
        <w:pStyle w:val="Nagwek2"/>
        <w:numPr>
          <w:ilvl w:val="1"/>
          <w:numId w:val="2"/>
        </w:numPr>
        <w:rPr>
          <w:lang w:val="pl-PL"/>
        </w:rPr>
      </w:pPr>
      <w:bookmarkStart w:id="42" w:name="_Toc216439807"/>
      <w:r w:rsidRPr="00B66EC9">
        <w:rPr>
          <w:lang w:val="pl-PL"/>
        </w:rPr>
        <w:t>Cele Strategii</w:t>
      </w:r>
      <w:bookmarkEnd w:id="42"/>
      <w:r w:rsidRPr="00B66EC9">
        <w:rPr>
          <w:lang w:val="pl-PL"/>
        </w:rPr>
        <w:t xml:space="preserve"> </w:t>
      </w:r>
    </w:p>
    <w:p w14:paraId="3A5FB26C" w14:textId="77777777" w:rsidR="00420AA3" w:rsidRDefault="00420AA3" w:rsidP="00B66EC9">
      <w:pPr>
        <w:rPr>
          <w:lang w:val="pl-PL"/>
        </w:rPr>
      </w:pPr>
    </w:p>
    <w:p w14:paraId="3A987B0D" w14:textId="77777777" w:rsidR="004E31BD" w:rsidRPr="00B75757" w:rsidRDefault="004E31BD" w:rsidP="002149AB">
      <w:pPr>
        <w:jc w:val="both"/>
        <w:rPr>
          <w:rFonts w:asciiTheme="majorHAnsi" w:hAnsiTheme="majorHAnsi"/>
          <w:sz w:val="22"/>
          <w:szCs w:val="22"/>
          <w:lang w:val="pl-PL"/>
        </w:rPr>
      </w:pPr>
      <w:r w:rsidRPr="00B75757">
        <w:rPr>
          <w:rFonts w:asciiTheme="majorHAnsi" w:hAnsiTheme="majorHAnsi"/>
          <w:sz w:val="22"/>
          <w:szCs w:val="22"/>
          <w:lang w:val="pl-PL"/>
        </w:rPr>
        <w:t xml:space="preserve">Strategia </w:t>
      </w:r>
      <w:r>
        <w:rPr>
          <w:rFonts w:asciiTheme="majorHAnsi" w:hAnsiTheme="majorHAnsi"/>
          <w:sz w:val="22"/>
          <w:szCs w:val="22"/>
          <w:lang w:val="pl-PL"/>
        </w:rPr>
        <w:t>wyznacza</w:t>
      </w:r>
      <w:r w:rsidRPr="00B75757">
        <w:rPr>
          <w:rFonts w:asciiTheme="majorHAnsi" w:hAnsiTheme="majorHAnsi"/>
          <w:sz w:val="22"/>
          <w:szCs w:val="22"/>
          <w:lang w:val="pl-PL"/>
        </w:rPr>
        <w:t xml:space="preserve"> trzy cele strategiczne: </w:t>
      </w:r>
    </w:p>
    <w:p w14:paraId="06B57C51" w14:textId="300D0C94" w:rsidR="004E31BD" w:rsidRPr="00BC4ABF" w:rsidRDefault="4C6AEDFD" w:rsidP="23CCD8AE">
      <w:pPr>
        <w:jc w:val="both"/>
        <w:rPr>
          <w:rFonts w:asciiTheme="majorHAnsi" w:eastAsia="Times New Roman" w:hAnsiTheme="majorHAnsi" w:cs="Arial"/>
          <w:color w:val="000000" w:themeColor="text1"/>
          <w:sz w:val="22"/>
          <w:szCs w:val="22"/>
          <w:lang w:val="pl-PL" w:eastAsia="en-GB"/>
        </w:rPr>
      </w:pPr>
      <w:r w:rsidRPr="23CCD8AE">
        <w:rPr>
          <w:rFonts w:asciiTheme="majorHAnsi" w:eastAsia="Times New Roman" w:hAnsiTheme="majorHAnsi" w:cs="Arial"/>
          <w:color w:val="000000" w:themeColor="text1"/>
          <w:sz w:val="22"/>
          <w:szCs w:val="22"/>
          <w:lang w:val="pl-PL" w:eastAsia="en-GB"/>
        </w:rPr>
        <w:t>1.</w:t>
      </w:r>
      <w:r w:rsidR="33AD43BE" w:rsidRPr="23CCD8AE">
        <w:rPr>
          <w:rFonts w:asciiTheme="majorHAnsi" w:eastAsia="Times New Roman" w:hAnsiTheme="majorHAnsi" w:cs="Arial"/>
          <w:color w:val="000000" w:themeColor="text1"/>
          <w:sz w:val="22"/>
          <w:szCs w:val="22"/>
          <w:lang w:val="pl-PL" w:eastAsia="en-GB"/>
        </w:rPr>
        <w:t xml:space="preserve"> </w:t>
      </w:r>
      <w:r w:rsidR="43C9A577" w:rsidRPr="00BC4ABF">
        <w:rPr>
          <w:rFonts w:asciiTheme="majorHAnsi" w:eastAsia="Times New Roman" w:hAnsiTheme="majorHAnsi" w:cs="Arial"/>
          <w:color w:val="000000" w:themeColor="text1"/>
          <w:sz w:val="22"/>
          <w:szCs w:val="22"/>
          <w:lang w:val="pl-PL" w:eastAsia="en-GB"/>
        </w:rPr>
        <w:t>p</w:t>
      </w:r>
      <w:r w:rsidRPr="00BC4ABF">
        <w:rPr>
          <w:rFonts w:asciiTheme="majorHAnsi" w:eastAsia="Times New Roman" w:hAnsiTheme="majorHAnsi" w:cs="Arial"/>
          <w:color w:val="000000" w:themeColor="text1"/>
          <w:sz w:val="22"/>
          <w:szCs w:val="22"/>
          <w:lang w:val="pl-PL" w:eastAsia="en-GB"/>
        </w:rPr>
        <w:t>opraw</w:t>
      </w:r>
      <w:r w:rsidR="43C9A577" w:rsidRPr="00BC4ABF">
        <w:rPr>
          <w:rFonts w:asciiTheme="majorHAnsi" w:eastAsia="Times New Roman" w:hAnsiTheme="majorHAnsi" w:cs="Arial"/>
          <w:color w:val="000000" w:themeColor="text1"/>
          <w:sz w:val="22"/>
          <w:szCs w:val="22"/>
          <w:lang w:val="pl-PL" w:eastAsia="en-GB"/>
        </w:rPr>
        <w:t>ę</w:t>
      </w:r>
      <w:r w:rsidRPr="00BC4ABF">
        <w:rPr>
          <w:rFonts w:asciiTheme="majorHAnsi" w:eastAsia="Times New Roman" w:hAnsiTheme="majorHAnsi" w:cs="Arial"/>
          <w:color w:val="000000" w:themeColor="text1"/>
          <w:sz w:val="22"/>
          <w:szCs w:val="22"/>
          <w:lang w:val="pl-PL" w:eastAsia="en-GB"/>
        </w:rPr>
        <w:t xml:space="preserve"> stanu różnorodności biologicznej </w:t>
      </w:r>
      <w:r w:rsidRPr="00BC4ABF">
        <w:rPr>
          <w:rFonts w:asciiTheme="majorHAnsi" w:eastAsia="Times New Roman" w:hAnsiTheme="majorHAnsi" w:cs="Arial"/>
          <w:b/>
          <w:bCs/>
          <w:color w:val="000000" w:themeColor="text1"/>
          <w:sz w:val="22"/>
          <w:szCs w:val="22"/>
          <w:lang w:val="pl-PL" w:eastAsia="en-GB"/>
        </w:rPr>
        <w:t>torfowisk</w:t>
      </w:r>
      <w:r w:rsidRPr="00BC4ABF">
        <w:rPr>
          <w:rFonts w:asciiTheme="majorHAnsi" w:eastAsia="Times New Roman" w:hAnsiTheme="majorHAnsi" w:cs="Arial"/>
          <w:color w:val="000000" w:themeColor="text1"/>
          <w:sz w:val="22"/>
          <w:szCs w:val="22"/>
          <w:lang w:val="pl-PL" w:eastAsia="en-GB"/>
        </w:rPr>
        <w:t xml:space="preserve"> i ograniczenie emisji gazów cieplarnianych z torfowisk</w:t>
      </w:r>
      <w:r w:rsidR="26E58EC6" w:rsidRPr="00BC4ABF">
        <w:rPr>
          <w:rFonts w:asciiTheme="majorHAnsi" w:eastAsia="Times New Roman" w:hAnsiTheme="majorHAnsi" w:cs="Arial"/>
          <w:color w:val="000000" w:themeColor="text1"/>
          <w:sz w:val="22"/>
          <w:szCs w:val="22"/>
          <w:lang w:val="pl-PL" w:eastAsia="en-GB"/>
        </w:rPr>
        <w:t xml:space="preserve"> o 30%</w:t>
      </w:r>
      <w:r w:rsidR="6A2F77DD" w:rsidRPr="00BC4ABF">
        <w:rPr>
          <w:rFonts w:asciiTheme="majorHAnsi" w:eastAsia="Times New Roman" w:hAnsiTheme="majorHAnsi" w:cs="Arial"/>
          <w:color w:val="000000" w:themeColor="text1"/>
          <w:sz w:val="22"/>
          <w:szCs w:val="22"/>
          <w:lang w:val="pl-PL" w:eastAsia="en-GB"/>
        </w:rPr>
        <w:t>;</w:t>
      </w:r>
    </w:p>
    <w:p w14:paraId="7B6ED3B0" w14:textId="2CF6BC27" w:rsidR="004E31BD" w:rsidRPr="00B75757" w:rsidRDefault="004E31BD" w:rsidP="0098358F">
      <w:pPr>
        <w:jc w:val="both"/>
        <w:rPr>
          <w:rFonts w:asciiTheme="majorHAnsi" w:eastAsia="Times New Roman" w:hAnsiTheme="majorHAnsi" w:cs="Arial"/>
          <w:bCs/>
          <w:color w:val="000000"/>
          <w:sz w:val="22"/>
          <w:szCs w:val="22"/>
          <w:lang w:val="pl-PL" w:eastAsia="en-GB"/>
        </w:rPr>
      </w:pPr>
      <w:r w:rsidRPr="00B75757">
        <w:rPr>
          <w:rFonts w:asciiTheme="majorHAnsi" w:eastAsia="Times New Roman" w:hAnsiTheme="majorHAnsi" w:cs="Arial"/>
          <w:bCs/>
          <w:color w:val="000000"/>
          <w:sz w:val="22"/>
          <w:szCs w:val="22"/>
          <w:lang w:val="pl-PL" w:eastAsia="en-GB"/>
        </w:rPr>
        <w:t xml:space="preserve">2. </w:t>
      </w:r>
      <w:r w:rsidR="007F2571">
        <w:rPr>
          <w:rFonts w:asciiTheme="majorHAnsi" w:eastAsia="Times New Roman" w:hAnsiTheme="majorHAnsi" w:cs="Arial"/>
          <w:bCs/>
          <w:color w:val="000000"/>
          <w:sz w:val="22"/>
          <w:szCs w:val="22"/>
          <w:lang w:val="pl-PL" w:eastAsia="en-GB"/>
        </w:rPr>
        <w:t>p</w:t>
      </w:r>
      <w:r w:rsidRPr="00B75757">
        <w:rPr>
          <w:rFonts w:asciiTheme="majorHAnsi" w:eastAsia="Times New Roman" w:hAnsiTheme="majorHAnsi" w:cs="Arial"/>
          <w:bCs/>
          <w:color w:val="000000"/>
          <w:sz w:val="22"/>
          <w:szCs w:val="22"/>
          <w:lang w:val="pl-PL" w:eastAsia="en-GB"/>
        </w:rPr>
        <w:t>opraw</w:t>
      </w:r>
      <w:r w:rsidR="007F2571">
        <w:rPr>
          <w:rFonts w:asciiTheme="majorHAnsi" w:eastAsia="Times New Roman" w:hAnsiTheme="majorHAnsi" w:cs="Arial"/>
          <w:bCs/>
          <w:color w:val="000000"/>
          <w:sz w:val="22"/>
          <w:szCs w:val="22"/>
          <w:lang w:val="pl-PL" w:eastAsia="en-GB"/>
        </w:rPr>
        <w:t>ę</w:t>
      </w:r>
      <w:r w:rsidRPr="00B75757">
        <w:rPr>
          <w:rFonts w:asciiTheme="majorHAnsi" w:eastAsia="Times New Roman" w:hAnsiTheme="majorHAnsi" w:cs="Arial"/>
          <w:bCs/>
          <w:color w:val="000000"/>
          <w:sz w:val="22"/>
          <w:szCs w:val="22"/>
          <w:lang w:val="pl-PL" w:eastAsia="en-GB"/>
        </w:rPr>
        <w:t xml:space="preserve"> stanu różnorodności biologicznej </w:t>
      </w:r>
      <w:r>
        <w:rPr>
          <w:rFonts w:asciiTheme="majorHAnsi" w:eastAsia="Times New Roman" w:hAnsiTheme="majorHAnsi" w:cs="Arial"/>
          <w:bCs/>
          <w:color w:val="000000"/>
          <w:sz w:val="22"/>
          <w:szCs w:val="22"/>
          <w:lang w:val="pl-PL" w:eastAsia="en-GB"/>
        </w:rPr>
        <w:t xml:space="preserve">i wspieranie naturalnych procesów w </w:t>
      </w:r>
      <w:r w:rsidRPr="00B75757">
        <w:rPr>
          <w:rFonts w:asciiTheme="majorHAnsi" w:eastAsia="Times New Roman" w:hAnsiTheme="majorHAnsi" w:cs="Arial"/>
          <w:b/>
          <w:bCs/>
          <w:color w:val="000000"/>
          <w:sz w:val="22"/>
          <w:szCs w:val="22"/>
          <w:lang w:val="pl-PL" w:eastAsia="en-GB"/>
        </w:rPr>
        <w:t>ekosystem</w:t>
      </w:r>
      <w:r>
        <w:rPr>
          <w:rFonts w:asciiTheme="majorHAnsi" w:eastAsia="Times New Roman" w:hAnsiTheme="majorHAnsi" w:cs="Arial"/>
          <w:b/>
          <w:bCs/>
          <w:color w:val="000000"/>
          <w:sz w:val="22"/>
          <w:szCs w:val="22"/>
          <w:lang w:val="pl-PL" w:eastAsia="en-GB"/>
        </w:rPr>
        <w:t>ach</w:t>
      </w:r>
      <w:r w:rsidRPr="00B75757">
        <w:rPr>
          <w:rFonts w:asciiTheme="majorHAnsi" w:eastAsia="Times New Roman" w:hAnsiTheme="majorHAnsi" w:cs="Arial"/>
          <w:b/>
          <w:bCs/>
          <w:color w:val="000000"/>
          <w:sz w:val="22"/>
          <w:szCs w:val="22"/>
          <w:lang w:val="pl-PL" w:eastAsia="en-GB"/>
        </w:rPr>
        <w:t xml:space="preserve"> wodnych</w:t>
      </w:r>
      <w:r>
        <w:rPr>
          <w:rFonts w:asciiTheme="majorHAnsi" w:eastAsia="Times New Roman" w:hAnsiTheme="majorHAnsi" w:cs="Arial"/>
          <w:b/>
          <w:bCs/>
          <w:color w:val="000000"/>
          <w:sz w:val="22"/>
          <w:szCs w:val="22"/>
          <w:lang w:val="pl-PL" w:eastAsia="en-GB"/>
        </w:rPr>
        <w:t xml:space="preserve"> </w:t>
      </w:r>
      <w:r w:rsidRPr="001D6A01">
        <w:rPr>
          <w:rFonts w:asciiTheme="majorHAnsi" w:eastAsia="Times New Roman" w:hAnsiTheme="majorHAnsi" w:cs="Arial"/>
          <w:bCs/>
          <w:color w:val="000000"/>
          <w:sz w:val="22"/>
          <w:szCs w:val="22"/>
          <w:lang w:val="pl-PL" w:eastAsia="en-GB"/>
        </w:rPr>
        <w:t>oraz zwiększenie retencji wody na terenach nadrzecznych</w:t>
      </w:r>
      <w:r>
        <w:rPr>
          <w:rFonts w:asciiTheme="majorHAnsi" w:eastAsia="Times New Roman" w:hAnsiTheme="majorHAnsi" w:cs="Arial"/>
          <w:bCs/>
          <w:color w:val="000000"/>
          <w:sz w:val="22"/>
          <w:szCs w:val="22"/>
          <w:lang w:val="pl-PL" w:eastAsia="en-GB"/>
        </w:rPr>
        <w:t>;</w:t>
      </w:r>
    </w:p>
    <w:p w14:paraId="65BC03D7" w14:textId="109CFADD" w:rsidR="004E31BD" w:rsidRPr="00B75757" w:rsidRDefault="004E31BD" w:rsidP="0098358F">
      <w:pPr>
        <w:jc w:val="both"/>
        <w:rPr>
          <w:rFonts w:asciiTheme="majorHAnsi" w:hAnsiTheme="majorHAnsi"/>
          <w:sz w:val="22"/>
          <w:szCs w:val="22"/>
          <w:lang w:val="pl-PL"/>
        </w:rPr>
      </w:pPr>
      <w:r w:rsidRPr="00B75757">
        <w:rPr>
          <w:rFonts w:asciiTheme="majorHAnsi" w:hAnsiTheme="majorHAnsi"/>
          <w:sz w:val="22"/>
          <w:szCs w:val="22"/>
          <w:lang w:val="pl-PL"/>
        </w:rPr>
        <w:t xml:space="preserve">3. </w:t>
      </w:r>
      <w:r w:rsidR="007F2571">
        <w:rPr>
          <w:rFonts w:asciiTheme="majorHAnsi" w:hAnsiTheme="majorHAnsi"/>
          <w:sz w:val="22"/>
          <w:szCs w:val="22"/>
          <w:lang w:val="pl-PL"/>
        </w:rPr>
        <w:t>p</w:t>
      </w:r>
      <w:r w:rsidRPr="005E338D">
        <w:rPr>
          <w:rFonts w:asciiTheme="majorHAnsi" w:hAnsiTheme="majorHAnsi"/>
          <w:sz w:val="22"/>
          <w:szCs w:val="22"/>
          <w:lang w:val="pl-PL"/>
        </w:rPr>
        <w:t xml:space="preserve">odtrzymanie i wzmocnienie ochrony mokradeł w ramach </w:t>
      </w:r>
      <w:r w:rsidRPr="001D6A01">
        <w:rPr>
          <w:rFonts w:asciiTheme="majorHAnsi" w:hAnsiTheme="majorHAnsi"/>
          <w:b/>
          <w:sz w:val="22"/>
          <w:szCs w:val="22"/>
          <w:lang w:val="pl-PL"/>
        </w:rPr>
        <w:t xml:space="preserve">sieci obszarów </w:t>
      </w:r>
      <w:proofErr w:type="spellStart"/>
      <w:r w:rsidRPr="001D6A01">
        <w:rPr>
          <w:rFonts w:asciiTheme="majorHAnsi" w:hAnsiTheme="majorHAnsi"/>
          <w:b/>
          <w:sz w:val="22"/>
          <w:szCs w:val="22"/>
          <w:lang w:val="pl-PL"/>
        </w:rPr>
        <w:t>Ramsar</w:t>
      </w:r>
      <w:proofErr w:type="spellEnd"/>
      <w:r w:rsidRPr="005E338D">
        <w:rPr>
          <w:rFonts w:asciiTheme="majorHAnsi" w:hAnsiTheme="majorHAnsi"/>
          <w:sz w:val="22"/>
          <w:szCs w:val="22"/>
          <w:lang w:val="pl-PL"/>
        </w:rPr>
        <w:t xml:space="preserve"> w Polsce</w:t>
      </w:r>
      <w:r>
        <w:rPr>
          <w:rFonts w:asciiTheme="majorHAnsi" w:hAnsiTheme="majorHAnsi"/>
          <w:sz w:val="22"/>
          <w:szCs w:val="22"/>
          <w:lang w:val="pl-PL"/>
        </w:rPr>
        <w:t>.</w:t>
      </w:r>
    </w:p>
    <w:p w14:paraId="1B8068D3" w14:textId="77777777" w:rsidR="004E31BD" w:rsidRDefault="004E31BD" w:rsidP="002149AB">
      <w:pPr>
        <w:jc w:val="both"/>
        <w:rPr>
          <w:rFonts w:asciiTheme="majorHAnsi" w:hAnsiTheme="majorHAnsi"/>
          <w:sz w:val="22"/>
          <w:szCs w:val="22"/>
          <w:lang w:val="pl-PL"/>
        </w:rPr>
      </w:pPr>
    </w:p>
    <w:p w14:paraId="539CFE55" w14:textId="392D4947" w:rsidR="00834BC6" w:rsidRDefault="00834BC6" w:rsidP="00FF3FE0">
      <w:pPr>
        <w:pStyle w:val="Nagwek2"/>
        <w:numPr>
          <w:ilvl w:val="1"/>
          <w:numId w:val="2"/>
        </w:numPr>
        <w:rPr>
          <w:lang w:val="pl-PL"/>
        </w:rPr>
      </w:pPr>
      <w:bookmarkStart w:id="43" w:name="_Toc216439808"/>
      <w:r w:rsidRPr="00834BC6">
        <w:rPr>
          <w:lang w:val="pl-PL"/>
        </w:rPr>
        <w:t>P</w:t>
      </w:r>
      <w:r w:rsidR="00CE0E66">
        <w:rPr>
          <w:lang w:val="pl-PL"/>
        </w:rPr>
        <w:t>lan</w:t>
      </w:r>
      <w:r w:rsidRPr="00834BC6">
        <w:rPr>
          <w:lang w:val="pl-PL"/>
        </w:rPr>
        <w:t xml:space="preserve"> działań do realizacji celów Strategii</w:t>
      </w:r>
      <w:bookmarkEnd w:id="43"/>
      <w:r w:rsidRPr="00834BC6">
        <w:rPr>
          <w:lang w:val="pl-PL"/>
        </w:rPr>
        <w:t xml:space="preserve"> </w:t>
      </w:r>
    </w:p>
    <w:p w14:paraId="05C59FDA" w14:textId="77777777" w:rsidR="00834BC6" w:rsidRDefault="00834BC6" w:rsidP="00834BC6">
      <w:pPr>
        <w:rPr>
          <w:lang w:val="pl-PL"/>
        </w:rPr>
      </w:pPr>
    </w:p>
    <w:p w14:paraId="35D38670" w14:textId="174E0688" w:rsidR="000E0E6C" w:rsidRDefault="001B4B06" w:rsidP="003E335A">
      <w:pPr>
        <w:jc w:val="both"/>
        <w:rPr>
          <w:sz w:val="22"/>
          <w:szCs w:val="22"/>
          <w:lang w:val="pl-PL"/>
        </w:rPr>
        <w:sectPr w:rsidR="000E0E6C" w:rsidSect="008B42F9">
          <w:headerReference w:type="default" r:id="rId46"/>
          <w:pgSz w:w="11906" w:h="16838"/>
          <w:pgMar w:top="1418" w:right="1418" w:bottom="1418" w:left="1985" w:header="0" w:footer="709" w:gutter="0"/>
          <w:cols w:space="708"/>
          <w:docGrid w:linePitch="360"/>
        </w:sectPr>
      </w:pPr>
      <w:r>
        <w:rPr>
          <w:sz w:val="22"/>
          <w:szCs w:val="22"/>
          <w:lang w:val="pl-PL"/>
        </w:rPr>
        <w:t>Do realizacji celów strategicznych ł</w:t>
      </w:r>
      <w:r w:rsidR="00834BC6" w:rsidRPr="008D522C">
        <w:rPr>
          <w:sz w:val="22"/>
          <w:szCs w:val="22"/>
          <w:lang w:val="pl-PL"/>
        </w:rPr>
        <w:t xml:space="preserve">ącznie wyznaczono </w:t>
      </w:r>
      <w:r w:rsidR="00FD24FB">
        <w:rPr>
          <w:sz w:val="22"/>
          <w:szCs w:val="22"/>
          <w:lang w:val="pl-PL"/>
        </w:rPr>
        <w:t>20</w:t>
      </w:r>
      <w:r w:rsidR="00FD24FB" w:rsidRPr="008D522C">
        <w:rPr>
          <w:sz w:val="22"/>
          <w:szCs w:val="22"/>
          <w:lang w:val="pl-PL"/>
        </w:rPr>
        <w:t xml:space="preserve"> </w:t>
      </w:r>
      <w:r w:rsidR="00834BC6" w:rsidRPr="008D522C">
        <w:rPr>
          <w:sz w:val="22"/>
          <w:szCs w:val="22"/>
          <w:lang w:val="pl-PL"/>
        </w:rPr>
        <w:t>celów operacyjnych. Każde zadanie zaproponowane do realizacji w ramach Strategii zaliczono do jednej</w:t>
      </w:r>
      <w:r w:rsidR="00834BC6">
        <w:rPr>
          <w:sz w:val="22"/>
          <w:szCs w:val="22"/>
          <w:lang w:val="pl-PL"/>
        </w:rPr>
        <w:t xml:space="preserve"> z</w:t>
      </w:r>
      <w:r w:rsidR="00834BC6" w:rsidRPr="008D522C">
        <w:rPr>
          <w:sz w:val="22"/>
          <w:szCs w:val="22"/>
          <w:lang w:val="pl-PL"/>
        </w:rPr>
        <w:t xml:space="preserve"> pięciu kategorii instrumentów: prawne, administracyjne, finansowe i inwestycyjne, edukacyjne, badawczo-rozwojowe. Dla każdego zidentyfikowanego celu operacyjnego zadedykowano przynajmniej jedno zadanie do wykonania. </w:t>
      </w:r>
      <w:r w:rsidR="005863A7" w:rsidRPr="001C2553">
        <w:rPr>
          <w:sz w:val="22"/>
          <w:szCs w:val="22"/>
          <w:lang w:val="pl-PL"/>
        </w:rPr>
        <w:t xml:space="preserve"> </w:t>
      </w:r>
      <w:r w:rsidR="00834BC6" w:rsidRPr="001C2553">
        <w:rPr>
          <w:sz w:val="22"/>
          <w:szCs w:val="22"/>
          <w:lang w:val="pl-PL"/>
        </w:rPr>
        <w:t>(</w:t>
      </w:r>
      <w:r w:rsidR="00834BC6" w:rsidRPr="00EF4927">
        <w:rPr>
          <w:b/>
          <w:sz w:val="22"/>
          <w:szCs w:val="22"/>
          <w:lang w:val="pl-PL"/>
        </w:rPr>
        <w:t>tabela 3.</w:t>
      </w:r>
      <w:r w:rsidR="005E15B6">
        <w:rPr>
          <w:b/>
          <w:sz w:val="22"/>
          <w:szCs w:val="22"/>
          <w:lang w:val="pl-PL"/>
        </w:rPr>
        <w:t>2</w:t>
      </w:r>
      <w:r w:rsidR="00834BC6" w:rsidRPr="00EF4927">
        <w:rPr>
          <w:b/>
          <w:sz w:val="22"/>
          <w:szCs w:val="22"/>
          <w:lang w:val="pl-PL"/>
        </w:rPr>
        <w:t>.1</w:t>
      </w:r>
      <w:r w:rsidR="00834BC6" w:rsidRPr="00EF4927">
        <w:rPr>
          <w:sz w:val="22"/>
          <w:szCs w:val="22"/>
          <w:lang w:val="pl-PL"/>
        </w:rPr>
        <w:t>).</w:t>
      </w:r>
    </w:p>
    <w:p w14:paraId="2EFA5DAB" w14:textId="275D528B" w:rsidR="000E0E6C" w:rsidRPr="000852A3" w:rsidRDefault="000E0E6C" w:rsidP="000E0E6C">
      <w:pPr>
        <w:rPr>
          <w:rFonts w:asciiTheme="majorHAnsi" w:hAnsiTheme="majorHAnsi"/>
          <w:sz w:val="22"/>
          <w:szCs w:val="22"/>
          <w:lang w:val="pl-PL"/>
        </w:rPr>
      </w:pPr>
      <w:r w:rsidRPr="000852A3">
        <w:rPr>
          <w:rFonts w:asciiTheme="majorHAnsi" w:hAnsiTheme="majorHAnsi"/>
          <w:b/>
          <w:sz w:val="22"/>
          <w:szCs w:val="22"/>
          <w:lang w:val="pl-PL"/>
        </w:rPr>
        <w:lastRenderedPageBreak/>
        <w:t>Tabela 3.</w:t>
      </w:r>
      <w:r w:rsidR="002413DE">
        <w:rPr>
          <w:rFonts w:asciiTheme="majorHAnsi" w:hAnsiTheme="majorHAnsi"/>
          <w:b/>
          <w:sz w:val="22"/>
          <w:szCs w:val="22"/>
          <w:lang w:val="pl-PL"/>
        </w:rPr>
        <w:t>1</w:t>
      </w:r>
      <w:r w:rsidRPr="000852A3">
        <w:rPr>
          <w:rFonts w:asciiTheme="majorHAnsi" w:hAnsiTheme="majorHAnsi"/>
          <w:b/>
          <w:sz w:val="22"/>
          <w:szCs w:val="22"/>
          <w:lang w:val="pl-PL"/>
        </w:rPr>
        <w:t>.1.</w:t>
      </w:r>
      <w:r w:rsidRPr="000852A3">
        <w:rPr>
          <w:rFonts w:asciiTheme="majorHAnsi" w:hAnsiTheme="majorHAnsi"/>
          <w:sz w:val="22"/>
          <w:szCs w:val="22"/>
          <w:lang w:val="pl-PL"/>
        </w:rPr>
        <w:t xml:space="preserve"> </w:t>
      </w:r>
      <w:r>
        <w:rPr>
          <w:rFonts w:asciiTheme="majorHAnsi" w:hAnsiTheme="majorHAnsi"/>
          <w:sz w:val="22"/>
          <w:szCs w:val="22"/>
          <w:lang w:val="pl-PL"/>
        </w:rPr>
        <w:t>C</w:t>
      </w:r>
      <w:r w:rsidRPr="000852A3">
        <w:rPr>
          <w:rFonts w:asciiTheme="majorHAnsi" w:hAnsiTheme="majorHAnsi"/>
          <w:sz w:val="22"/>
          <w:szCs w:val="22"/>
          <w:lang w:val="pl-PL"/>
        </w:rPr>
        <w:t xml:space="preserve">ele operacyjne i zadania do realizacji celów </w:t>
      </w:r>
      <w:r>
        <w:rPr>
          <w:rFonts w:asciiTheme="majorHAnsi" w:hAnsiTheme="majorHAnsi"/>
          <w:sz w:val="22"/>
          <w:szCs w:val="22"/>
          <w:lang w:val="pl-PL"/>
        </w:rPr>
        <w:t xml:space="preserve">strategicznych Strategii. W związku z etapowym wdrażaniem Strategii, pozycje na białym tle będą realizowane w pierwszych trzech latach po przyjęciu Strategii w ramach programu pilotażowego, a </w:t>
      </w:r>
      <w:r w:rsidRPr="00700EC4">
        <w:rPr>
          <w:rFonts w:asciiTheme="majorHAnsi" w:hAnsiTheme="majorHAnsi"/>
          <w:sz w:val="22"/>
          <w:szCs w:val="22"/>
          <w:highlight w:val="lightGray"/>
          <w:lang w:val="pl-PL"/>
        </w:rPr>
        <w:t>pozycje na szar</w:t>
      </w:r>
      <w:r>
        <w:rPr>
          <w:rFonts w:asciiTheme="majorHAnsi" w:hAnsiTheme="majorHAnsi"/>
          <w:sz w:val="22"/>
          <w:szCs w:val="22"/>
          <w:highlight w:val="lightGray"/>
          <w:lang w:val="pl-PL"/>
        </w:rPr>
        <w:t>ym tle w latach późniejszych.</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544"/>
        <w:gridCol w:w="2693"/>
        <w:gridCol w:w="2693"/>
        <w:gridCol w:w="2410"/>
        <w:gridCol w:w="2268"/>
      </w:tblGrid>
      <w:tr w:rsidR="000E0E6C" w:rsidRPr="001A2A89" w14:paraId="7F0BA231" w14:textId="77777777" w:rsidTr="23CCD8AE">
        <w:trPr>
          <w:trHeight w:val="288"/>
          <w:tblHeader/>
          <w:jc w:val="center"/>
        </w:trPr>
        <w:tc>
          <w:tcPr>
            <w:tcW w:w="1838" w:type="dxa"/>
            <w:vMerge w:val="restart"/>
            <w:vAlign w:val="center"/>
            <w:hideMark/>
          </w:tcPr>
          <w:p w14:paraId="55E824B0" w14:textId="77777777" w:rsidR="000E0E6C" w:rsidRPr="001A2A89" w:rsidRDefault="000E0E6C" w:rsidP="005E15B6">
            <w:pPr>
              <w:spacing w:after="0" w:line="240" w:lineRule="auto"/>
              <w:jc w:val="center"/>
              <w:rPr>
                <w:rFonts w:asciiTheme="majorHAnsi" w:eastAsia="Times New Roman" w:hAnsiTheme="majorHAnsi" w:cs="Times New Roman"/>
                <w:sz w:val="20"/>
                <w:szCs w:val="22"/>
                <w:lang w:val="pl-PL" w:eastAsia="en-GB"/>
              </w:rPr>
            </w:pPr>
            <w:r w:rsidRPr="001A2A89">
              <w:rPr>
                <w:rFonts w:asciiTheme="majorHAnsi" w:eastAsia="Times New Roman" w:hAnsiTheme="majorHAnsi" w:cs="Arial"/>
                <w:b/>
                <w:bCs/>
                <w:color w:val="000000"/>
                <w:sz w:val="20"/>
                <w:szCs w:val="22"/>
                <w:lang w:val="pl-PL" w:eastAsia="en-GB"/>
              </w:rPr>
              <w:t>Cel operacyjny</w:t>
            </w:r>
          </w:p>
        </w:tc>
        <w:tc>
          <w:tcPr>
            <w:tcW w:w="13608" w:type="dxa"/>
            <w:gridSpan w:val="5"/>
            <w:vAlign w:val="center"/>
            <w:hideMark/>
          </w:tcPr>
          <w:p w14:paraId="45D45D49" w14:textId="77777777" w:rsidR="000E0E6C" w:rsidRPr="001A2A89" w:rsidRDefault="000E0E6C" w:rsidP="003A16AD">
            <w:pPr>
              <w:spacing w:after="0" w:line="240" w:lineRule="auto"/>
              <w:jc w:val="center"/>
              <w:rPr>
                <w:rFonts w:asciiTheme="majorHAnsi" w:eastAsia="Times New Roman" w:hAnsiTheme="majorHAnsi" w:cs="Arial"/>
                <w:b/>
                <w:bCs/>
                <w:color w:val="000000"/>
                <w:sz w:val="20"/>
                <w:szCs w:val="22"/>
                <w:lang w:val="pl-PL" w:eastAsia="en-GB"/>
              </w:rPr>
            </w:pPr>
            <w:r w:rsidRPr="001A2A89">
              <w:rPr>
                <w:rFonts w:asciiTheme="majorHAnsi" w:eastAsia="Times New Roman" w:hAnsiTheme="majorHAnsi" w:cs="Arial"/>
                <w:b/>
                <w:bCs/>
                <w:color w:val="000000"/>
                <w:sz w:val="20"/>
                <w:szCs w:val="22"/>
                <w:lang w:val="pl-PL" w:eastAsia="en-GB"/>
              </w:rPr>
              <w:t>Zadania</w:t>
            </w:r>
          </w:p>
        </w:tc>
      </w:tr>
      <w:tr w:rsidR="000E0E6C" w:rsidRPr="001A2A89" w14:paraId="571D3E18" w14:textId="77777777" w:rsidTr="23CCD8AE">
        <w:trPr>
          <w:trHeight w:val="543"/>
          <w:tblHeader/>
          <w:jc w:val="center"/>
        </w:trPr>
        <w:tc>
          <w:tcPr>
            <w:tcW w:w="1838" w:type="dxa"/>
            <w:vMerge/>
            <w:vAlign w:val="center"/>
            <w:hideMark/>
          </w:tcPr>
          <w:p w14:paraId="7C5A287C" w14:textId="77777777" w:rsidR="000E0E6C" w:rsidRPr="001A2A89" w:rsidRDefault="000E0E6C" w:rsidP="00240845">
            <w:pPr>
              <w:spacing w:after="0" w:line="240" w:lineRule="auto"/>
              <w:jc w:val="center"/>
              <w:rPr>
                <w:rFonts w:asciiTheme="majorHAnsi" w:eastAsia="Times New Roman" w:hAnsiTheme="majorHAnsi" w:cs="Arial"/>
                <w:b/>
                <w:bCs/>
                <w:color w:val="000000"/>
                <w:sz w:val="20"/>
                <w:szCs w:val="22"/>
                <w:lang w:val="pl-PL" w:eastAsia="en-GB"/>
              </w:rPr>
            </w:pPr>
          </w:p>
        </w:tc>
        <w:tc>
          <w:tcPr>
            <w:tcW w:w="3544" w:type="dxa"/>
            <w:vAlign w:val="center"/>
            <w:hideMark/>
          </w:tcPr>
          <w:p w14:paraId="29D01276" w14:textId="77777777" w:rsidR="000E0E6C" w:rsidRPr="001A2A89" w:rsidRDefault="000E0E6C" w:rsidP="00240845">
            <w:pPr>
              <w:spacing w:after="0" w:line="240" w:lineRule="auto"/>
              <w:jc w:val="center"/>
              <w:rPr>
                <w:rFonts w:asciiTheme="majorHAnsi" w:eastAsia="Times New Roman" w:hAnsiTheme="majorHAnsi" w:cs="Arial"/>
                <w:b/>
                <w:bCs/>
                <w:color w:val="000000"/>
                <w:sz w:val="20"/>
                <w:szCs w:val="22"/>
                <w:lang w:val="pl-PL" w:eastAsia="en-GB"/>
              </w:rPr>
            </w:pPr>
            <w:r w:rsidRPr="001A2A89">
              <w:rPr>
                <w:rFonts w:asciiTheme="majorHAnsi" w:eastAsia="Times New Roman" w:hAnsiTheme="majorHAnsi" w:cs="Arial"/>
                <w:b/>
                <w:bCs/>
                <w:color w:val="000000"/>
                <w:sz w:val="20"/>
                <w:szCs w:val="22"/>
                <w:lang w:val="pl-PL" w:eastAsia="en-GB"/>
              </w:rPr>
              <w:t>instrumenty prawne</w:t>
            </w:r>
          </w:p>
        </w:tc>
        <w:tc>
          <w:tcPr>
            <w:tcW w:w="2693" w:type="dxa"/>
            <w:vAlign w:val="center"/>
            <w:hideMark/>
          </w:tcPr>
          <w:p w14:paraId="2E61049F" w14:textId="77777777" w:rsidR="000E0E6C" w:rsidRPr="001A2A89" w:rsidRDefault="000E0E6C" w:rsidP="00240845">
            <w:pPr>
              <w:spacing w:after="0" w:line="240" w:lineRule="auto"/>
              <w:jc w:val="center"/>
              <w:rPr>
                <w:rFonts w:asciiTheme="majorHAnsi" w:eastAsia="Times New Roman" w:hAnsiTheme="majorHAnsi" w:cs="Arial"/>
                <w:b/>
                <w:bCs/>
                <w:color w:val="000000"/>
                <w:sz w:val="20"/>
                <w:szCs w:val="22"/>
                <w:lang w:val="pl-PL" w:eastAsia="en-GB"/>
              </w:rPr>
            </w:pPr>
            <w:r w:rsidRPr="001A2A89">
              <w:rPr>
                <w:rFonts w:asciiTheme="majorHAnsi" w:eastAsia="Times New Roman" w:hAnsiTheme="majorHAnsi" w:cs="Arial"/>
                <w:b/>
                <w:bCs/>
                <w:color w:val="000000"/>
                <w:sz w:val="20"/>
                <w:szCs w:val="22"/>
                <w:lang w:val="pl-PL" w:eastAsia="en-GB"/>
              </w:rPr>
              <w:t>instrumenty administracyjne</w:t>
            </w:r>
          </w:p>
        </w:tc>
        <w:tc>
          <w:tcPr>
            <w:tcW w:w="2693" w:type="dxa"/>
            <w:vAlign w:val="center"/>
            <w:hideMark/>
          </w:tcPr>
          <w:p w14:paraId="5AFB13BD" w14:textId="77777777" w:rsidR="000E0E6C" w:rsidRPr="001A2A89" w:rsidRDefault="000E0E6C" w:rsidP="00240845">
            <w:pPr>
              <w:spacing w:after="0" w:line="240" w:lineRule="auto"/>
              <w:jc w:val="center"/>
              <w:rPr>
                <w:rFonts w:asciiTheme="majorHAnsi" w:eastAsia="Times New Roman" w:hAnsiTheme="majorHAnsi" w:cs="Arial"/>
                <w:b/>
                <w:bCs/>
                <w:color w:val="000000"/>
                <w:sz w:val="20"/>
                <w:szCs w:val="22"/>
                <w:lang w:val="pl-PL" w:eastAsia="en-GB"/>
              </w:rPr>
            </w:pPr>
            <w:r w:rsidRPr="001A2A89">
              <w:rPr>
                <w:rFonts w:asciiTheme="majorHAnsi" w:eastAsia="Times New Roman" w:hAnsiTheme="majorHAnsi" w:cs="Arial"/>
                <w:b/>
                <w:bCs/>
                <w:color w:val="000000"/>
                <w:sz w:val="20"/>
                <w:szCs w:val="22"/>
                <w:lang w:val="pl-PL" w:eastAsia="en-GB"/>
              </w:rPr>
              <w:t>instrumenty finansowe i inwestycyjne</w:t>
            </w:r>
          </w:p>
        </w:tc>
        <w:tc>
          <w:tcPr>
            <w:tcW w:w="2410" w:type="dxa"/>
            <w:vAlign w:val="center"/>
            <w:hideMark/>
          </w:tcPr>
          <w:p w14:paraId="6D311A8A" w14:textId="77777777" w:rsidR="000E0E6C" w:rsidRPr="001A2A89" w:rsidRDefault="000E0E6C" w:rsidP="00240845">
            <w:pPr>
              <w:spacing w:after="0" w:line="240" w:lineRule="auto"/>
              <w:jc w:val="center"/>
              <w:rPr>
                <w:rFonts w:asciiTheme="majorHAnsi" w:eastAsia="Times New Roman" w:hAnsiTheme="majorHAnsi" w:cs="Arial"/>
                <w:b/>
                <w:bCs/>
                <w:color w:val="000000"/>
                <w:sz w:val="20"/>
                <w:szCs w:val="22"/>
                <w:lang w:val="pl-PL" w:eastAsia="en-GB"/>
              </w:rPr>
            </w:pPr>
            <w:r w:rsidRPr="001A2A89">
              <w:rPr>
                <w:rFonts w:asciiTheme="majorHAnsi" w:eastAsia="Times New Roman" w:hAnsiTheme="majorHAnsi" w:cs="Arial"/>
                <w:b/>
                <w:bCs/>
                <w:color w:val="000000"/>
                <w:sz w:val="20"/>
                <w:szCs w:val="22"/>
                <w:lang w:val="pl-PL" w:eastAsia="en-GB"/>
              </w:rPr>
              <w:t>instrumenty edukacyjne</w:t>
            </w:r>
          </w:p>
        </w:tc>
        <w:tc>
          <w:tcPr>
            <w:tcW w:w="2268" w:type="dxa"/>
            <w:vAlign w:val="center"/>
            <w:hideMark/>
          </w:tcPr>
          <w:p w14:paraId="0FD41B05" w14:textId="77777777" w:rsidR="000E0E6C" w:rsidRPr="001A2A89" w:rsidRDefault="000E0E6C" w:rsidP="00240845">
            <w:pPr>
              <w:spacing w:after="0" w:line="240" w:lineRule="auto"/>
              <w:jc w:val="center"/>
              <w:rPr>
                <w:rFonts w:asciiTheme="majorHAnsi" w:eastAsia="Times New Roman" w:hAnsiTheme="majorHAnsi" w:cs="Arial"/>
                <w:b/>
                <w:bCs/>
                <w:color w:val="000000"/>
                <w:sz w:val="20"/>
                <w:szCs w:val="22"/>
                <w:lang w:val="pl-PL" w:eastAsia="en-GB"/>
              </w:rPr>
            </w:pPr>
            <w:r w:rsidRPr="001A2A89">
              <w:rPr>
                <w:rFonts w:asciiTheme="majorHAnsi" w:eastAsia="Times New Roman" w:hAnsiTheme="majorHAnsi" w:cs="Arial"/>
                <w:b/>
                <w:bCs/>
                <w:color w:val="000000"/>
                <w:sz w:val="20"/>
                <w:szCs w:val="22"/>
                <w:lang w:val="pl-PL" w:eastAsia="en-GB"/>
              </w:rPr>
              <w:t>instrumenty badawczo-rozwojowe</w:t>
            </w:r>
          </w:p>
        </w:tc>
      </w:tr>
      <w:tr w:rsidR="000E0E6C" w:rsidRPr="00BB3283" w14:paraId="234CCEE3" w14:textId="77777777" w:rsidTr="23CCD8AE">
        <w:trPr>
          <w:trHeight w:val="481"/>
          <w:jc w:val="center"/>
        </w:trPr>
        <w:tc>
          <w:tcPr>
            <w:tcW w:w="15446" w:type="dxa"/>
            <w:gridSpan w:val="6"/>
            <w:vAlign w:val="center"/>
          </w:tcPr>
          <w:p w14:paraId="17E4102A" w14:textId="662F4AE1" w:rsidR="000E0E6C" w:rsidRPr="001A2A89" w:rsidRDefault="000E0E6C" w:rsidP="003A16AD">
            <w:pPr>
              <w:spacing w:after="0" w:line="240" w:lineRule="auto"/>
              <w:rPr>
                <w:rFonts w:asciiTheme="majorHAnsi" w:eastAsia="Times New Roman" w:hAnsiTheme="majorHAnsi" w:cs="Times New Roman"/>
                <w:color w:val="3E762A" w:themeColor="accent1" w:themeShade="BF"/>
                <w:sz w:val="20"/>
                <w:szCs w:val="24"/>
                <w:lang w:val="pl-PL" w:eastAsia="en-GB"/>
              </w:rPr>
            </w:pPr>
            <w:r w:rsidRPr="001A2A89">
              <w:rPr>
                <w:rFonts w:asciiTheme="majorHAnsi" w:eastAsia="Times New Roman" w:hAnsiTheme="majorHAnsi" w:cs="Arial"/>
                <w:b/>
                <w:bCs/>
                <w:color w:val="3E762A" w:themeColor="accent1" w:themeShade="BF"/>
                <w:sz w:val="20"/>
                <w:szCs w:val="24"/>
                <w:lang w:val="pl-PL" w:eastAsia="en-GB"/>
              </w:rPr>
              <w:t xml:space="preserve">Cel strategiczny 1. Poprawa stanu różnorodności biologicznej torfowisk i ograniczenie emisji gazów cieplarnianych z torfowisk </w:t>
            </w:r>
            <w:r>
              <w:rPr>
                <w:rFonts w:asciiTheme="majorHAnsi" w:eastAsia="Times New Roman" w:hAnsiTheme="majorHAnsi" w:cs="Arial"/>
                <w:b/>
                <w:bCs/>
                <w:color w:val="3E762A" w:themeColor="accent1" w:themeShade="BF"/>
                <w:sz w:val="20"/>
                <w:szCs w:val="24"/>
                <w:lang w:val="pl-PL" w:eastAsia="en-GB"/>
              </w:rPr>
              <w:t>o 30%</w:t>
            </w:r>
          </w:p>
        </w:tc>
      </w:tr>
      <w:tr w:rsidR="000E0E6C" w:rsidRPr="00BB3283" w14:paraId="032880AE" w14:textId="77777777" w:rsidTr="23CCD8AE">
        <w:trPr>
          <w:trHeight w:val="2059"/>
          <w:jc w:val="center"/>
        </w:trPr>
        <w:tc>
          <w:tcPr>
            <w:tcW w:w="1838" w:type="dxa"/>
            <w:vAlign w:val="center"/>
          </w:tcPr>
          <w:p w14:paraId="54A993B6" w14:textId="77777777" w:rsidR="000E0E6C" w:rsidRPr="00905255" w:rsidRDefault="000E0E6C" w:rsidP="003A16AD">
            <w:pPr>
              <w:spacing w:after="0" w:line="240" w:lineRule="auto"/>
              <w:rPr>
                <w:rFonts w:asciiTheme="majorHAnsi" w:eastAsia="Times New Roman" w:hAnsiTheme="majorHAnsi" w:cs="Arial"/>
                <w:b/>
                <w:color w:val="000000"/>
                <w:sz w:val="20"/>
                <w:szCs w:val="22"/>
                <w:lang w:val="pl-PL" w:eastAsia="en-GB"/>
              </w:rPr>
            </w:pPr>
            <w:r w:rsidRPr="00905255">
              <w:rPr>
                <w:rFonts w:asciiTheme="majorHAnsi" w:eastAsia="Times New Roman" w:hAnsiTheme="majorHAnsi" w:cs="Arial"/>
                <w:b/>
                <w:color w:val="000000"/>
                <w:sz w:val="20"/>
                <w:szCs w:val="22"/>
                <w:lang w:val="pl-PL" w:eastAsia="en-GB"/>
              </w:rPr>
              <w:t>1.1. Rozmieszczenie i stan ekologiczny torfowisk w skali całej Polski ocenione w terenie i udokumentowane jako podstawa do planowania ich ochrony</w:t>
            </w:r>
          </w:p>
        </w:tc>
        <w:tc>
          <w:tcPr>
            <w:tcW w:w="3544" w:type="dxa"/>
            <w:vAlign w:val="center"/>
          </w:tcPr>
          <w:p w14:paraId="08947E45"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693" w:type="dxa"/>
            <w:vAlign w:val="center"/>
          </w:tcPr>
          <w:p w14:paraId="43BCC5AD" w14:textId="63EAF1D0"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 xml:space="preserve">1.1.A. </w:t>
            </w:r>
            <w:r>
              <w:rPr>
                <w:rFonts w:asciiTheme="majorHAnsi" w:eastAsia="Times New Roman" w:hAnsiTheme="majorHAnsi" w:cs="Arial"/>
                <w:color w:val="000000"/>
                <w:sz w:val="20"/>
                <w:szCs w:val="22"/>
                <w:lang w:val="pl-PL" w:eastAsia="en-GB"/>
              </w:rPr>
              <w:t>u</w:t>
            </w:r>
            <w:r w:rsidRPr="00905255">
              <w:rPr>
                <w:rFonts w:asciiTheme="majorHAnsi" w:eastAsia="Times New Roman" w:hAnsiTheme="majorHAnsi" w:cs="Arial"/>
                <w:color w:val="000000"/>
                <w:sz w:val="20"/>
                <w:szCs w:val="22"/>
                <w:lang w:val="pl-PL" w:eastAsia="en-GB"/>
              </w:rPr>
              <w:t>dostępn</w:t>
            </w:r>
            <w:r>
              <w:rPr>
                <w:rFonts w:asciiTheme="majorHAnsi" w:eastAsia="Times New Roman" w:hAnsiTheme="majorHAnsi" w:cs="Arial"/>
                <w:color w:val="000000"/>
                <w:sz w:val="20"/>
                <w:szCs w:val="22"/>
                <w:lang w:val="pl-PL" w:eastAsia="en-GB"/>
              </w:rPr>
              <w:t>ienie</w:t>
            </w:r>
            <w:r w:rsidRPr="00905255">
              <w:rPr>
                <w:rFonts w:asciiTheme="majorHAnsi" w:eastAsia="Times New Roman" w:hAnsiTheme="majorHAnsi" w:cs="Arial"/>
                <w:color w:val="000000"/>
                <w:sz w:val="20"/>
                <w:szCs w:val="22"/>
                <w:lang w:val="pl-PL" w:eastAsia="en-GB"/>
              </w:rPr>
              <w:t xml:space="preserve"> </w:t>
            </w:r>
            <w:r w:rsidRPr="00905255">
              <w:rPr>
                <w:rFonts w:asciiTheme="majorHAnsi" w:hAnsiTheme="majorHAnsi"/>
                <w:sz w:val="20"/>
                <w:szCs w:val="22"/>
                <w:lang w:val="pl-PL"/>
              </w:rPr>
              <w:t>online</w:t>
            </w:r>
            <w:r>
              <w:rPr>
                <w:rFonts w:asciiTheme="majorHAnsi" w:hAnsiTheme="majorHAnsi"/>
                <w:sz w:val="20"/>
                <w:szCs w:val="22"/>
                <w:lang w:val="pl-PL"/>
              </w:rPr>
              <w:t>,</w:t>
            </w:r>
            <w:r w:rsidRPr="00905255">
              <w:rPr>
                <w:rFonts w:asciiTheme="majorHAnsi" w:hAnsiTheme="majorHAnsi"/>
                <w:sz w:val="20"/>
                <w:szCs w:val="22"/>
                <w:lang w:val="pl-PL"/>
              </w:rPr>
              <w:t xml:space="preserve"> na ogólnie dostępnym portalu</w:t>
            </w:r>
            <w:r w:rsidRPr="00905255">
              <w:rPr>
                <w:rFonts w:asciiTheme="majorHAnsi" w:eastAsia="Times New Roman" w:hAnsiTheme="majorHAnsi" w:cs="Arial"/>
                <w:color w:val="000000"/>
                <w:sz w:val="20"/>
                <w:szCs w:val="22"/>
                <w:lang w:val="pl-PL" w:eastAsia="en-GB"/>
              </w:rPr>
              <w:t xml:space="preserve"> (np. w systemie </w:t>
            </w:r>
            <w:proofErr w:type="spellStart"/>
            <w:r>
              <w:rPr>
                <w:rFonts w:asciiTheme="majorHAnsi" w:eastAsia="Times New Roman" w:hAnsiTheme="majorHAnsi" w:cs="Arial"/>
                <w:color w:val="000000"/>
                <w:sz w:val="20"/>
                <w:szCs w:val="22"/>
                <w:lang w:val="pl-PL" w:eastAsia="en-GB"/>
              </w:rPr>
              <w:t>Geoserwis</w:t>
            </w:r>
            <w:proofErr w:type="spellEnd"/>
            <w:r w:rsidRPr="00905255">
              <w:rPr>
                <w:rFonts w:asciiTheme="majorHAnsi" w:eastAsia="Times New Roman" w:hAnsiTheme="majorHAnsi" w:cs="Arial"/>
                <w:color w:val="000000"/>
                <w:sz w:val="20"/>
                <w:szCs w:val="22"/>
                <w:lang w:val="pl-PL" w:eastAsia="en-GB"/>
              </w:rPr>
              <w:t>)</w:t>
            </w:r>
            <w:r>
              <w:rPr>
                <w:rFonts w:asciiTheme="majorHAnsi" w:eastAsia="Times New Roman" w:hAnsiTheme="majorHAnsi" w:cs="Arial"/>
                <w:color w:val="000000"/>
                <w:sz w:val="20"/>
                <w:szCs w:val="22"/>
                <w:lang w:val="pl-PL" w:eastAsia="en-GB"/>
              </w:rPr>
              <w:t xml:space="preserve">, </w:t>
            </w:r>
            <w:r w:rsidRPr="00905255">
              <w:rPr>
                <w:rFonts w:asciiTheme="majorHAnsi" w:eastAsia="Times New Roman" w:hAnsiTheme="majorHAnsi" w:cs="Arial"/>
                <w:color w:val="000000"/>
                <w:sz w:val="20"/>
                <w:szCs w:val="22"/>
                <w:lang w:val="pl-PL" w:eastAsia="en-GB"/>
              </w:rPr>
              <w:t>baz</w:t>
            </w:r>
            <w:r>
              <w:rPr>
                <w:rFonts w:asciiTheme="majorHAnsi" w:eastAsia="Times New Roman" w:hAnsiTheme="majorHAnsi" w:cs="Arial"/>
                <w:color w:val="000000"/>
                <w:sz w:val="20"/>
                <w:szCs w:val="22"/>
                <w:lang w:val="pl-PL" w:eastAsia="en-GB"/>
              </w:rPr>
              <w:t>y</w:t>
            </w:r>
            <w:r w:rsidRPr="00905255">
              <w:rPr>
                <w:rFonts w:asciiTheme="majorHAnsi" w:eastAsia="Times New Roman" w:hAnsiTheme="majorHAnsi" w:cs="Arial"/>
                <w:color w:val="000000"/>
                <w:sz w:val="20"/>
                <w:szCs w:val="22"/>
                <w:lang w:val="pl-PL" w:eastAsia="en-GB"/>
              </w:rPr>
              <w:t xml:space="preserve"> danych o torfowiskach</w:t>
            </w:r>
          </w:p>
        </w:tc>
        <w:tc>
          <w:tcPr>
            <w:tcW w:w="2693" w:type="dxa"/>
            <w:vAlign w:val="center"/>
          </w:tcPr>
          <w:p w14:paraId="3BF868EC"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410" w:type="dxa"/>
            <w:vAlign w:val="center"/>
          </w:tcPr>
          <w:p w14:paraId="43DDEEDD" w14:textId="77777777" w:rsidR="000E0E6C" w:rsidRPr="00905255" w:rsidRDefault="000E0E6C" w:rsidP="003A16AD">
            <w:pPr>
              <w:spacing w:after="0" w:line="240" w:lineRule="auto"/>
              <w:rPr>
                <w:rFonts w:asciiTheme="majorHAnsi" w:eastAsia="Times New Roman" w:hAnsiTheme="majorHAnsi" w:cs="Times New Roman"/>
                <w:sz w:val="20"/>
                <w:szCs w:val="22"/>
                <w:lang w:val="pl-PL" w:eastAsia="en-GB"/>
              </w:rPr>
            </w:pPr>
            <w:r>
              <w:rPr>
                <w:rFonts w:asciiTheme="majorHAnsi" w:eastAsia="Times New Roman" w:hAnsiTheme="majorHAnsi" w:cs="Times New Roman"/>
                <w:sz w:val="20"/>
                <w:szCs w:val="22"/>
                <w:lang w:val="pl-PL" w:eastAsia="en-GB"/>
              </w:rPr>
              <w:t>-</w:t>
            </w:r>
          </w:p>
        </w:tc>
        <w:tc>
          <w:tcPr>
            <w:tcW w:w="2268" w:type="dxa"/>
            <w:vAlign w:val="center"/>
          </w:tcPr>
          <w:p w14:paraId="342178EA" w14:textId="474B98EC" w:rsidR="000E0E6C" w:rsidRPr="00905255" w:rsidRDefault="000E0E6C" w:rsidP="003A16AD">
            <w:pPr>
              <w:spacing w:after="0" w:line="240" w:lineRule="auto"/>
              <w:rPr>
                <w:rFonts w:asciiTheme="majorHAnsi" w:eastAsia="Times New Roman" w:hAnsiTheme="majorHAnsi" w:cs="Times New Roman"/>
                <w:sz w:val="20"/>
                <w:szCs w:val="22"/>
                <w:lang w:val="pl-PL" w:eastAsia="en-GB"/>
              </w:rPr>
            </w:pPr>
            <w:r w:rsidRPr="007F663C">
              <w:rPr>
                <w:rFonts w:asciiTheme="majorHAnsi" w:eastAsia="Times New Roman" w:hAnsiTheme="majorHAnsi" w:cs="Arial"/>
                <w:color w:val="000000"/>
                <w:sz w:val="20"/>
                <w:szCs w:val="22"/>
                <w:highlight w:val="lightGray"/>
                <w:lang w:val="pl-PL" w:eastAsia="en-GB"/>
              </w:rPr>
              <w:t xml:space="preserve">1.1.B. </w:t>
            </w:r>
            <w:bookmarkStart w:id="44" w:name="_Hlk160638799"/>
            <w:r w:rsidRPr="007F663C">
              <w:rPr>
                <w:rFonts w:asciiTheme="majorHAnsi" w:eastAsia="Times New Roman" w:hAnsiTheme="majorHAnsi" w:cs="Arial"/>
                <w:color w:val="000000"/>
                <w:sz w:val="20"/>
                <w:szCs w:val="22"/>
                <w:highlight w:val="lightGray"/>
                <w:lang w:val="pl-PL" w:eastAsia="en-GB"/>
              </w:rPr>
              <w:t>przeprowadzenie wielkoskalowej, kompletnej inwentaryzacji torfowisk i gleb torfowych w Polsce</w:t>
            </w:r>
            <w:r w:rsidRPr="00905255">
              <w:rPr>
                <w:rFonts w:asciiTheme="majorHAnsi" w:eastAsia="Times New Roman" w:hAnsiTheme="majorHAnsi" w:cs="Arial"/>
                <w:color w:val="000000"/>
                <w:sz w:val="20"/>
                <w:szCs w:val="22"/>
                <w:lang w:val="pl-PL" w:eastAsia="en-GB"/>
              </w:rPr>
              <w:t xml:space="preserve"> </w:t>
            </w:r>
            <w:bookmarkEnd w:id="44"/>
          </w:p>
        </w:tc>
      </w:tr>
      <w:tr w:rsidR="000E0E6C" w:rsidRPr="00DD41D5" w14:paraId="2ACE9EE5" w14:textId="77777777" w:rsidTr="23CCD8AE">
        <w:trPr>
          <w:trHeight w:val="1822"/>
          <w:jc w:val="center"/>
        </w:trPr>
        <w:tc>
          <w:tcPr>
            <w:tcW w:w="1838" w:type="dxa"/>
            <w:vAlign w:val="center"/>
            <w:hideMark/>
          </w:tcPr>
          <w:p w14:paraId="43DD3441" w14:textId="77777777" w:rsidR="000E0E6C" w:rsidRPr="00905255" w:rsidRDefault="000E0E6C" w:rsidP="003A16AD">
            <w:pPr>
              <w:spacing w:after="0" w:line="240" w:lineRule="auto"/>
              <w:rPr>
                <w:rFonts w:asciiTheme="majorHAnsi" w:eastAsia="Times New Roman" w:hAnsiTheme="majorHAnsi" w:cs="Arial"/>
                <w:b/>
                <w:color w:val="000000"/>
                <w:sz w:val="20"/>
                <w:szCs w:val="22"/>
                <w:lang w:val="pl-PL" w:eastAsia="en-GB"/>
              </w:rPr>
            </w:pPr>
            <w:r w:rsidRPr="00905255">
              <w:rPr>
                <w:rFonts w:asciiTheme="majorHAnsi" w:eastAsia="Times New Roman" w:hAnsiTheme="majorHAnsi" w:cs="Arial"/>
                <w:b/>
                <w:color w:val="000000"/>
                <w:sz w:val="20"/>
                <w:szCs w:val="22"/>
                <w:lang w:val="pl-PL" w:eastAsia="en-GB"/>
              </w:rPr>
              <w:t>1.2. Każde torfowisko ma zapewnioną odpowiednią do potrzeb ekologicznych ochronę, zaplanowaną na zasadzie minimalnego niezbędnego poziomu interwencji</w:t>
            </w:r>
          </w:p>
        </w:tc>
        <w:tc>
          <w:tcPr>
            <w:tcW w:w="3544" w:type="dxa"/>
            <w:vAlign w:val="center"/>
            <w:hideMark/>
          </w:tcPr>
          <w:p w14:paraId="182A7F6E" w14:textId="7DB866FE"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 xml:space="preserve">1.2.A. reforma mechanizmu planowania ochrony obszarów </w:t>
            </w:r>
            <w:r>
              <w:rPr>
                <w:rFonts w:asciiTheme="majorHAnsi" w:eastAsia="Times New Roman" w:hAnsiTheme="majorHAnsi" w:cs="Arial"/>
                <w:color w:val="000000"/>
                <w:sz w:val="20"/>
                <w:szCs w:val="22"/>
                <w:lang w:val="pl-PL" w:eastAsia="en-GB"/>
              </w:rPr>
              <w:t>chronionych</w:t>
            </w:r>
            <w:r w:rsidRPr="00905255">
              <w:rPr>
                <w:rFonts w:asciiTheme="majorHAnsi" w:eastAsia="Times New Roman" w:hAnsiTheme="majorHAnsi" w:cs="Arial"/>
                <w:color w:val="000000"/>
                <w:sz w:val="20"/>
                <w:szCs w:val="22"/>
                <w:lang w:val="pl-PL" w:eastAsia="en-GB"/>
              </w:rPr>
              <w:t xml:space="preserve"> , (a) </w:t>
            </w:r>
            <w:r>
              <w:rPr>
                <w:rFonts w:asciiTheme="majorHAnsi" w:eastAsia="Times New Roman" w:hAnsiTheme="majorHAnsi" w:cs="Arial"/>
                <w:color w:val="000000"/>
                <w:sz w:val="20"/>
                <w:szCs w:val="22"/>
                <w:lang w:val="pl-PL" w:eastAsia="en-GB"/>
              </w:rPr>
              <w:t xml:space="preserve">ochrona czynna i bierna; </w:t>
            </w:r>
            <w:r w:rsidRPr="00905255">
              <w:rPr>
                <w:rFonts w:asciiTheme="majorHAnsi" w:eastAsia="Times New Roman" w:hAnsiTheme="majorHAnsi" w:cs="Arial"/>
                <w:color w:val="000000"/>
                <w:sz w:val="20"/>
                <w:szCs w:val="22"/>
                <w:lang w:val="pl-PL" w:eastAsia="en-GB"/>
              </w:rPr>
              <w:t>(b) umożliwienie planowania zadań ochronnych służących odtwarzaniu siedlisk lub zapewnianiu zewnętrznych warunków dla ich właściwego funkcjonowania</w:t>
            </w:r>
          </w:p>
          <w:p w14:paraId="1D4DDC0C"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p>
          <w:p w14:paraId="4EFF8935" w14:textId="087EB716"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1.2.</w:t>
            </w:r>
            <w:r>
              <w:rPr>
                <w:rFonts w:asciiTheme="majorHAnsi" w:eastAsia="Times New Roman" w:hAnsiTheme="majorHAnsi" w:cs="Arial"/>
                <w:color w:val="000000"/>
                <w:sz w:val="20"/>
                <w:szCs w:val="22"/>
                <w:lang w:val="pl-PL" w:eastAsia="en-GB"/>
              </w:rPr>
              <w:t>B</w:t>
            </w:r>
            <w:r w:rsidRPr="00905255">
              <w:rPr>
                <w:rFonts w:asciiTheme="majorHAnsi" w:eastAsia="Times New Roman" w:hAnsiTheme="majorHAnsi" w:cs="Arial"/>
                <w:color w:val="000000"/>
                <w:sz w:val="20"/>
                <w:szCs w:val="22"/>
                <w:lang w:val="pl-PL" w:eastAsia="en-GB"/>
              </w:rPr>
              <w:t xml:space="preserve">. umożliwienie Lasom Państwowym </w:t>
            </w:r>
            <w:r>
              <w:rPr>
                <w:rFonts w:asciiTheme="majorHAnsi" w:eastAsia="Times New Roman" w:hAnsiTheme="majorHAnsi" w:cs="Arial"/>
                <w:color w:val="000000"/>
                <w:sz w:val="20"/>
                <w:szCs w:val="22"/>
                <w:lang w:val="pl-PL" w:eastAsia="en-GB"/>
              </w:rPr>
              <w:t xml:space="preserve">i parkom narodowym </w:t>
            </w:r>
            <w:r w:rsidRPr="00905255">
              <w:rPr>
                <w:rFonts w:asciiTheme="majorHAnsi" w:eastAsia="Times New Roman" w:hAnsiTheme="majorHAnsi" w:cs="Arial"/>
                <w:color w:val="000000"/>
                <w:sz w:val="20"/>
                <w:szCs w:val="22"/>
                <w:lang w:val="pl-PL" w:eastAsia="en-GB"/>
              </w:rPr>
              <w:t>przejmowania gruntów na cele ochrony przyrody</w:t>
            </w:r>
          </w:p>
          <w:p w14:paraId="3C3F8FB8"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p>
          <w:p w14:paraId="6D795B09" w14:textId="42346EBF"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1.2.</w:t>
            </w:r>
            <w:r>
              <w:rPr>
                <w:rFonts w:asciiTheme="majorHAnsi" w:eastAsia="Times New Roman" w:hAnsiTheme="majorHAnsi" w:cs="Arial"/>
                <w:color w:val="000000"/>
                <w:sz w:val="20"/>
                <w:szCs w:val="22"/>
                <w:lang w:val="pl-PL" w:eastAsia="en-GB"/>
              </w:rPr>
              <w:t>C</w:t>
            </w:r>
            <w:r w:rsidRPr="00905255">
              <w:rPr>
                <w:rFonts w:asciiTheme="majorHAnsi" w:eastAsia="Times New Roman" w:hAnsiTheme="majorHAnsi" w:cs="Arial"/>
                <w:color w:val="000000"/>
                <w:sz w:val="20"/>
                <w:szCs w:val="22"/>
                <w:lang w:val="pl-PL" w:eastAsia="en-GB"/>
              </w:rPr>
              <w:t xml:space="preserve">. poszerzenie i wsparcie możliwości </w:t>
            </w:r>
            <w:r>
              <w:rPr>
                <w:rFonts w:asciiTheme="majorHAnsi" w:eastAsia="Times New Roman" w:hAnsiTheme="majorHAnsi" w:cs="Arial"/>
                <w:color w:val="000000"/>
                <w:sz w:val="20"/>
                <w:szCs w:val="22"/>
                <w:lang w:val="pl-PL" w:eastAsia="en-GB"/>
              </w:rPr>
              <w:t>regionalnych dyrekcji ochrony środowiska (dalej jako „RDOŚ”)</w:t>
            </w:r>
            <w:r w:rsidRPr="00905255">
              <w:rPr>
                <w:rFonts w:asciiTheme="majorHAnsi" w:eastAsia="Times New Roman" w:hAnsiTheme="majorHAnsi" w:cs="Arial"/>
                <w:color w:val="000000"/>
                <w:sz w:val="20"/>
                <w:szCs w:val="22"/>
                <w:lang w:val="pl-PL" w:eastAsia="en-GB"/>
              </w:rPr>
              <w:t xml:space="preserve"> </w:t>
            </w:r>
            <w:r w:rsidRPr="00905255">
              <w:rPr>
                <w:rFonts w:asciiTheme="majorHAnsi" w:eastAsia="Times New Roman" w:hAnsiTheme="majorHAnsi" w:cs="Arial"/>
                <w:color w:val="000000"/>
                <w:sz w:val="20"/>
                <w:szCs w:val="22"/>
                <w:lang w:val="pl-PL" w:eastAsia="en-GB"/>
              </w:rPr>
              <w:lastRenderedPageBreak/>
              <w:t xml:space="preserve">dotyczących </w:t>
            </w:r>
            <w:r w:rsidR="00667216">
              <w:rPr>
                <w:rFonts w:asciiTheme="majorHAnsi" w:eastAsia="Times New Roman" w:hAnsiTheme="majorHAnsi" w:cs="Arial"/>
                <w:color w:val="000000"/>
                <w:sz w:val="20"/>
                <w:szCs w:val="22"/>
                <w:lang w:val="pl-PL" w:eastAsia="en-GB"/>
              </w:rPr>
              <w:t>nabywania</w:t>
            </w:r>
            <w:r w:rsidR="00667216" w:rsidRPr="00905255">
              <w:rPr>
                <w:rFonts w:asciiTheme="majorHAnsi" w:eastAsia="Times New Roman" w:hAnsiTheme="majorHAnsi" w:cs="Arial"/>
                <w:color w:val="000000"/>
                <w:sz w:val="20"/>
                <w:szCs w:val="22"/>
                <w:lang w:val="pl-PL" w:eastAsia="en-GB"/>
              </w:rPr>
              <w:t xml:space="preserve"> </w:t>
            </w:r>
            <w:r w:rsidRPr="00905255">
              <w:rPr>
                <w:rFonts w:asciiTheme="majorHAnsi" w:eastAsia="Times New Roman" w:hAnsiTheme="majorHAnsi" w:cs="Arial"/>
                <w:color w:val="000000"/>
                <w:sz w:val="20"/>
                <w:szCs w:val="22"/>
                <w:lang w:val="pl-PL" w:eastAsia="en-GB"/>
              </w:rPr>
              <w:t>i posiadania gruntów na cele ochrony przyrody</w:t>
            </w:r>
          </w:p>
          <w:p w14:paraId="63A65643"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p>
          <w:p w14:paraId="7F483B0D" w14:textId="70895D77" w:rsidR="000E0E6C" w:rsidRPr="007F663C" w:rsidRDefault="21166708" w:rsidP="23CCD8AE">
            <w:pPr>
              <w:spacing w:after="0" w:line="240" w:lineRule="auto"/>
              <w:rPr>
                <w:rFonts w:asciiTheme="majorHAnsi" w:eastAsia="Times New Roman" w:hAnsiTheme="majorHAnsi" w:cs="Arial"/>
                <w:color w:val="000000"/>
                <w:sz w:val="20"/>
                <w:szCs w:val="20"/>
                <w:lang w:val="pl-PL" w:eastAsia="en-GB"/>
              </w:rPr>
            </w:pPr>
            <w:r w:rsidRPr="23CCD8AE">
              <w:rPr>
                <w:rFonts w:asciiTheme="majorHAnsi" w:eastAsia="Times New Roman" w:hAnsiTheme="majorHAnsi" w:cs="Arial"/>
                <w:color w:val="000000" w:themeColor="text1"/>
                <w:sz w:val="20"/>
                <w:szCs w:val="20"/>
                <w:lang w:val="pl-PL" w:eastAsia="en-GB"/>
              </w:rPr>
              <w:t xml:space="preserve">1.2.D. umożliwienie organizacjom pozarządowym </w:t>
            </w:r>
            <w:r w:rsidR="00667216">
              <w:rPr>
                <w:rFonts w:asciiTheme="majorHAnsi" w:eastAsia="Times New Roman" w:hAnsiTheme="majorHAnsi" w:cs="Arial"/>
                <w:color w:val="000000" w:themeColor="text1"/>
                <w:sz w:val="20"/>
                <w:szCs w:val="20"/>
                <w:lang w:val="pl-PL" w:eastAsia="en-GB"/>
              </w:rPr>
              <w:t>nabywania</w:t>
            </w:r>
            <w:r w:rsidR="00667216" w:rsidRPr="23CCD8AE">
              <w:rPr>
                <w:rFonts w:asciiTheme="majorHAnsi" w:eastAsia="Times New Roman" w:hAnsiTheme="majorHAnsi" w:cs="Arial"/>
                <w:color w:val="000000" w:themeColor="text1"/>
                <w:sz w:val="20"/>
                <w:szCs w:val="20"/>
                <w:lang w:val="pl-PL" w:eastAsia="en-GB"/>
              </w:rPr>
              <w:t xml:space="preserve"> </w:t>
            </w:r>
            <w:r w:rsidRPr="23CCD8AE">
              <w:rPr>
                <w:rFonts w:asciiTheme="majorHAnsi" w:eastAsia="Times New Roman" w:hAnsiTheme="majorHAnsi" w:cs="Arial"/>
                <w:color w:val="000000" w:themeColor="text1"/>
                <w:sz w:val="20"/>
                <w:szCs w:val="20"/>
                <w:lang w:val="pl-PL" w:eastAsia="en-GB"/>
              </w:rPr>
              <w:t>gruntów rolnych na cele ochrony przyrody</w:t>
            </w:r>
          </w:p>
        </w:tc>
        <w:tc>
          <w:tcPr>
            <w:tcW w:w="2693" w:type="dxa"/>
            <w:vAlign w:val="center"/>
            <w:hideMark/>
          </w:tcPr>
          <w:p w14:paraId="110E6573" w14:textId="60D39464"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lastRenderedPageBreak/>
              <w:t>1.2.</w:t>
            </w:r>
            <w:r>
              <w:rPr>
                <w:rFonts w:asciiTheme="majorHAnsi" w:eastAsia="Times New Roman" w:hAnsiTheme="majorHAnsi" w:cs="Arial"/>
                <w:color w:val="000000"/>
                <w:sz w:val="20"/>
                <w:szCs w:val="22"/>
                <w:lang w:val="pl-PL" w:eastAsia="en-GB"/>
              </w:rPr>
              <w:t>E</w:t>
            </w:r>
            <w:r w:rsidRPr="00905255">
              <w:rPr>
                <w:rFonts w:asciiTheme="majorHAnsi" w:eastAsia="Times New Roman" w:hAnsiTheme="majorHAnsi" w:cs="Arial"/>
                <w:color w:val="000000"/>
                <w:sz w:val="20"/>
                <w:szCs w:val="22"/>
                <w:lang w:val="pl-PL" w:eastAsia="en-GB"/>
              </w:rPr>
              <w:t>. opracowanie wytycznych ochrony torfowisk na obszarach Natura 2000, z</w:t>
            </w:r>
            <w:r w:rsidR="00667216">
              <w:rPr>
                <w:rFonts w:asciiTheme="majorHAnsi" w:eastAsia="Times New Roman" w:hAnsiTheme="majorHAnsi" w:cs="Arial"/>
                <w:color w:val="000000"/>
                <w:sz w:val="20"/>
                <w:szCs w:val="22"/>
                <w:lang w:val="pl-PL" w:eastAsia="en-GB"/>
              </w:rPr>
              <w:t> </w:t>
            </w:r>
            <w:r w:rsidRPr="00905255">
              <w:rPr>
                <w:rFonts w:asciiTheme="majorHAnsi" w:eastAsia="Times New Roman" w:hAnsiTheme="majorHAnsi" w:cs="Arial"/>
                <w:color w:val="000000"/>
                <w:sz w:val="20"/>
                <w:szCs w:val="22"/>
                <w:lang w:val="pl-PL" w:eastAsia="en-GB"/>
              </w:rPr>
              <w:t>uwzględnieniem zasady minimalnego niezbędnego poziomu interwencji</w:t>
            </w:r>
          </w:p>
          <w:p w14:paraId="7056ACD7" w14:textId="77777777" w:rsidR="000E0E6C" w:rsidRDefault="000E0E6C" w:rsidP="003A16AD">
            <w:pPr>
              <w:spacing w:after="0" w:line="240" w:lineRule="auto"/>
              <w:rPr>
                <w:rFonts w:asciiTheme="majorHAnsi" w:eastAsia="Times New Roman" w:hAnsiTheme="majorHAnsi" w:cs="Arial"/>
                <w:color w:val="000000"/>
                <w:sz w:val="20"/>
                <w:szCs w:val="22"/>
                <w:lang w:val="pl-PL" w:eastAsia="en-GB"/>
              </w:rPr>
            </w:pPr>
          </w:p>
          <w:p w14:paraId="4831998F" w14:textId="4A30C0D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1.2.</w:t>
            </w:r>
            <w:r>
              <w:rPr>
                <w:rFonts w:asciiTheme="majorHAnsi" w:eastAsia="Times New Roman" w:hAnsiTheme="majorHAnsi" w:cs="Arial"/>
                <w:color w:val="000000"/>
                <w:sz w:val="20"/>
                <w:szCs w:val="22"/>
                <w:lang w:val="pl-PL" w:eastAsia="en-GB"/>
              </w:rPr>
              <w:t>F</w:t>
            </w:r>
            <w:r w:rsidRPr="00905255">
              <w:rPr>
                <w:rFonts w:asciiTheme="majorHAnsi" w:eastAsia="Times New Roman" w:hAnsiTheme="majorHAnsi" w:cs="Arial"/>
                <w:color w:val="000000"/>
                <w:sz w:val="20"/>
                <w:szCs w:val="22"/>
                <w:lang w:val="pl-PL" w:eastAsia="en-GB"/>
              </w:rPr>
              <w:t xml:space="preserve">. wypracowanie praktyki nabywania gruntów przez RDOŚ </w:t>
            </w:r>
            <w:r>
              <w:rPr>
                <w:rFonts w:asciiTheme="majorHAnsi" w:eastAsia="Times New Roman" w:hAnsiTheme="majorHAnsi" w:cs="Arial"/>
                <w:color w:val="000000"/>
                <w:sz w:val="20"/>
                <w:szCs w:val="22"/>
                <w:lang w:val="pl-PL" w:eastAsia="en-GB"/>
              </w:rPr>
              <w:t xml:space="preserve">i parki narodowe </w:t>
            </w:r>
            <w:r w:rsidRPr="00905255">
              <w:rPr>
                <w:rFonts w:asciiTheme="majorHAnsi" w:eastAsia="Times New Roman" w:hAnsiTheme="majorHAnsi" w:cs="Arial"/>
                <w:color w:val="000000"/>
                <w:sz w:val="20"/>
                <w:szCs w:val="22"/>
                <w:lang w:val="pl-PL" w:eastAsia="en-GB"/>
              </w:rPr>
              <w:t xml:space="preserve">na cele ochrony przyrody (w pierwszej kolejności na kluczowych dla ochrony przyrody torfowisk terenach w obszarach Natura 2000, gdzie z różnorodnych względów zapewnienie </w:t>
            </w:r>
            <w:r w:rsidRPr="00905255">
              <w:rPr>
                <w:rFonts w:asciiTheme="majorHAnsi" w:eastAsia="Times New Roman" w:hAnsiTheme="majorHAnsi" w:cs="Arial"/>
                <w:color w:val="000000"/>
                <w:sz w:val="20"/>
                <w:szCs w:val="22"/>
                <w:lang w:val="pl-PL" w:eastAsia="en-GB"/>
              </w:rPr>
              <w:lastRenderedPageBreak/>
              <w:t>ochrony siedlisk jest utrudnione lub niemożliwe)</w:t>
            </w:r>
          </w:p>
        </w:tc>
        <w:tc>
          <w:tcPr>
            <w:tcW w:w="2693" w:type="dxa"/>
            <w:vAlign w:val="center"/>
            <w:hideMark/>
          </w:tcPr>
          <w:p w14:paraId="31DCDAB1" w14:textId="0BE77A7E" w:rsidR="000E0E6C" w:rsidRPr="00905255" w:rsidRDefault="21166708" w:rsidP="23CCD8AE">
            <w:pPr>
              <w:spacing w:after="0" w:line="240" w:lineRule="auto"/>
              <w:rPr>
                <w:rFonts w:asciiTheme="majorHAnsi" w:eastAsia="Times New Roman" w:hAnsiTheme="majorHAnsi" w:cs="Arial"/>
                <w:color w:val="000000"/>
                <w:sz w:val="20"/>
                <w:szCs w:val="20"/>
                <w:lang w:val="pl-PL" w:eastAsia="en-GB"/>
              </w:rPr>
            </w:pPr>
            <w:r w:rsidRPr="23CCD8AE">
              <w:rPr>
                <w:rFonts w:asciiTheme="majorHAnsi" w:eastAsia="Times New Roman" w:hAnsiTheme="majorHAnsi" w:cs="Arial"/>
                <w:color w:val="000000" w:themeColor="text1"/>
                <w:sz w:val="20"/>
                <w:szCs w:val="20"/>
                <w:highlight w:val="lightGray"/>
                <w:lang w:val="pl-PL" w:eastAsia="en-GB"/>
              </w:rPr>
              <w:lastRenderedPageBreak/>
              <w:t>1.2.G. wykupy najcenniejszych torfowisk na rzecz Skarbu Państwa na cele ochrony przyrody (w pierwszej kolejności na obszarach Natura 2000, gdzie z</w:t>
            </w:r>
            <w:r w:rsidR="00667216">
              <w:rPr>
                <w:rFonts w:asciiTheme="majorHAnsi" w:eastAsia="Times New Roman" w:hAnsiTheme="majorHAnsi" w:cs="Arial"/>
                <w:color w:val="000000" w:themeColor="text1"/>
                <w:sz w:val="20"/>
                <w:szCs w:val="20"/>
                <w:highlight w:val="lightGray"/>
                <w:lang w:val="pl-PL" w:eastAsia="en-GB"/>
              </w:rPr>
              <w:t> </w:t>
            </w:r>
            <w:r w:rsidRPr="23CCD8AE">
              <w:rPr>
                <w:rFonts w:asciiTheme="majorHAnsi" w:eastAsia="Times New Roman" w:hAnsiTheme="majorHAnsi" w:cs="Arial"/>
                <w:color w:val="000000" w:themeColor="text1"/>
                <w:sz w:val="20"/>
                <w:szCs w:val="20"/>
                <w:highlight w:val="lightGray"/>
                <w:lang w:val="pl-PL" w:eastAsia="en-GB"/>
              </w:rPr>
              <w:t>różnorodnych względów zapewnienie ochrony siedlisk jest utrudnione lub niemożliwe, oraz gdzie przez wykup względnie niewielkich działek można zapewnić działania na dużym, spójnym przestrzennie obszarze)</w:t>
            </w:r>
          </w:p>
          <w:p w14:paraId="00BE86AE"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p>
          <w:p w14:paraId="2841748A" w14:textId="662B26A1" w:rsidR="000E0E6C" w:rsidRPr="00905255" w:rsidRDefault="21166708" w:rsidP="23CCD8AE">
            <w:pPr>
              <w:spacing w:after="0" w:line="240" w:lineRule="auto"/>
              <w:rPr>
                <w:rFonts w:asciiTheme="majorHAnsi" w:eastAsia="Times New Roman" w:hAnsiTheme="majorHAnsi" w:cs="Arial"/>
                <w:color w:val="000000"/>
                <w:sz w:val="20"/>
                <w:szCs w:val="20"/>
                <w:lang w:val="pl-PL" w:eastAsia="en-GB"/>
              </w:rPr>
            </w:pPr>
            <w:r w:rsidRPr="23CCD8AE">
              <w:rPr>
                <w:rFonts w:asciiTheme="majorHAnsi" w:eastAsia="Times New Roman" w:hAnsiTheme="majorHAnsi" w:cs="Arial"/>
                <w:color w:val="000000" w:themeColor="text1"/>
                <w:sz w:val="20"/>
                <w:szCs w:val="20"/>
                <w:highlight w:val="lightGray"/>
                <w:lang w:val="pl-PL" w:eastAsia="en-GB"/>
              </w:rPr>
              <w:t xml:space="preserve">1.2.H. wykupy torfowisk na cele przyrodnicze przez </w:t>
            </w:r>
            <w:r w:rsidRPr="23CCD8AE">
              <w:rPr>
                <w:rFonts w:asciiTheme="majorHAnsi" w:eastAsia="Times New Roman" w:hAnsiTheme="majorHAnsi" w:cs="Arial"/>
                <w:color w:val="000000" w:themeColor="text1"/>
                <w:sz w:val="20"/>
                <w:szCs w:val="20"/>
                <w:highlight w:val="lightGray"/>
                <w:lang w:val="pl-PL" w:eastAsia="en-GB"/>
              </w:rPr>
              <w:lastRenderedPageBreak/>
              <w:t>podmioty inne niż Skarb Państwa</w:t>
            </w:r>
          </w:p>
        </w:tc>
        <w:tc>
          <w:tcPr>
            <w:tcW w:w="2410" w:type="dxa"/>
            <w:vAlign w:val="center"/>
            <w:hideMark/>
          </w:tcPr>
          <w:p w14:paraId="722095DE" w14:textId="4A52E513" w:rsidR="000E0E6C" w:rsidRPr="00905255" w:rsidRDefault="21166708" w:rsidP="23CCD8AE">
            <w:pPr>
              <w:spacing w:after="0" w:line="240" w:lineRule="auto"/>
              <w:rPr>
                <w:rFonts w:asciiTheme="majorHAnsi" w:eastAsia="Times New Roman" w:hAnsiTheme="majorHAnsi" w:cs="Arial"/>
                <w:color w:val="000000"/>
                <w:sz w:val="20"/>
                <w:szCs w:val="20"/>
                <w:lang w:val="pl-PL" w:eastAsia="en-GB"/>
              </w:rPr>
            </w:pPr>
            <w:r w:rsidRPr="23CCD8AE">
              <w:rPr>
                <w:rFonts w:asciiTheme="majorHAnsi" w:eastAsia="Times New Roman" w:hAnsiTheme="majorHAnsi" w:cs="Arial"/>
                <w:color w:val="000000" w:themeColor="text1"/>
                <w:sz w:val="20"/>
                <w:szCs w:val="20"/>
                <w:lang w:val="pl-PL" w:eastAsia="en-GB"/>
              </w:rPr>
              <w:lastRenderedPageBreak/>
              <w:t xml:space="preserve">1.2.I. </w:t>
            </w:r>
            <w:bookmarkStart w:id="45" w:name="_Hlk160702953"/>
            <w:r w:rsidRPr="23CCD8AE">
              <w:rPr>
                <w:rFonts w:asciiTheme="majorHAnsi" w:eastAsia="Times New Roman" w:hAnsiTheme="majorHAnsi" w:cs="Arial"/>
                <w:color w:val="000000" w:themeColor="text1"/>
                <w:sz w:val="20"/>
                <w:szCs w:val="20"/>
                <w:lang w:val="pl-PL" w:eastAsia="en-GB"/>
              </w:rPr>
              <w:t xml:space="preserve">przeprowadzenie szkoleń warsztatowych dla pracowników organów ochrony przyrody na temat </w:t>
            </w:r>
            <w:proofErr w:type="spellStart"/>
            <w:r w:rsidRPr="23CCD8AE">
              <w:rPr>
                <w:rFonts w:asciiTheme="majorHAnsi" w:eastAsia="Times New Roman" w:hAnsiTheme="majorHAnsi" w:cs="Arial"/>
                <w:color w:val="000000" w:themeColor="text1"/>
                <w:sz w:val="20"/>
                <w:szCs w:val="20"/>
                <w:lang w:val="pl-PL" w:eastAsia="en-GB"/>
              </w:rPr>
              <w:t>priorytetyzacji</w:t>
            </w:r>
            <w:proofErr w:type="spellEnd"/>
            <w:r w:rsidRPr="23CCD8AE">
              <w:rPr>
                <w:rFonts w:asciiTheme="majorHAnsi" w:eastAsia="Times New Roman" w:hAnsiTheme="majorHAnsi" w:cs="Arial"/>
                <w:color w:val="000000" w:themeColor="text1"/>
                <w:sz w:val="20"/>
                <w:szCs w:val="20"/>
                <w:lang w:val="pl-PL" w:eastAsia="en-GB"/>
              </w:rPr>
              <w:t xml:space="preserve"> celów i zasady minimalnego niezbędnego poziomu interwencji w ochronie przyrody oraz planowania ochrony torfowisk w obszarach Natura 2000</w:t>
            </w:r>
            <w:bookmarkEnd w:id="45"/>
            <w:r w:rsidRPr="23CCD8AE">
              <w:rPr>
                <w:rFonts w:asciiTheme="majorHAnsi" w:eastAsia="Times New Roman" w:hAnsiTheme="majorHAnsi" w:cs="Arial"/>
                <w:color w:val="000000" w:themeColor="text1"/>
                <w:sz w:val="20"/>
                <w:szCs w:val="20"/>
                <w:lang w:val="pl-PL" w:eastAsia="en-GB"/>
              </w:rPr>
              <w:t xml:space="preserve"> (w tym zastosowania i zapisywania ochrony biernej i czynnej, stosownie do potrzeb ekologicznych); z uwzględnieniem </w:t>
            </w:r>
            <w:r w:rsidRPr="23CCD8AE">
              <w:rPr>
                <w:rFonts w:asciiTheme="majorHAnsi" w:eastAsia="Times New Roman" w:hAnsiTheme="majorHAnsi" w:cs="Arial"/>
                <w:color w:val="000000" w:themeColor="text1"/>
                <w:sz w:val="20"/>
                <w:szCs w:val="20"/>
                <w:lang w:val="pl-PL" w:eastAsia="en-GB"/>
              </w:rPr>
              <w:lastRenderedPageBreak/>
              <w:t>możliwości i ograniczeń wykorzystania metodyk monitoringu GIOŚ przy planowaniu ochrony i</w:t>
            </w:r>
            <w:r w:rsidR="00667216">
              <w:rPr>
                <w:rFonts w:asciiTheme="majorHAnsi" w:eastAsia="Times New Roman" w:hAnsiTheme="majorHAnsi" w:cs="Arial"/>
                <w:color w:val="000000" w:themeColor="text1"/>
                <w:sz w:val="20"/>
                <w:szCs w:val="20"/>
                <w:lang w:val="pl-PL" w:eastAsia="en-GB"/>
              </w:rPr>
              <w:t> </w:t>
            </w:r>
            <w:r w:rsidRPr="23CCD8AE">
              <w:rPr>
                <w:rFonts w:asciiTheme="majorHAnsi" w:eastAsia="Times New Roman" w:hAnsiTheme="majorHAnsi" w:cs="Arial"/>
                <w:color w:val="000000" w:themeColor="text1"/>
                <w:sz w:val="20"/>
                <w:szCs w:val="20"/>
                <w:lang w:val="pl-PL" w:eastAsia="en-GB"/>
              </w:rPr>
              <w:t>monitoringu obszarów Natura 2000</w:t>
            </w:r>
          </w:p>
        </w:tc>
        <w:tc>
          <w:tcPr>
            <w:tcW w:w="2268" w:type="dxa"/>
            <w:vAlign w:val="center"/>
            <w:hideMark/>
          </w:tcPr>
          <w:p w14:paraId="672252C8" w14:textId="77777777" w:rsidR="000E0E6C" w:rsidRPr="001A2A89" w:rsidRDefault="000E0E6C" w:rsidP="003A16AD">
            <w:pPr>
              <w:spacing w:after="0" w:line="240" w:lineRule="auto"/>
              <w:rPr>
                <w:rFonts w:asciiTheme="majorHAnsi" w:eastAsia="Times New Roman" w:hAnsiTheme="majorHAnsi" w:cs="Times New Roman"/>
                <w:sz w:val="20"/>
                <w:szCs w:val="22"/>
                <w:lang w:val="pl-PL" w:eastAsia="en-GB"/>
              </w:rPr>
            </w:pPr>
            <w:r>
              <w:rPr>
                <w:rFonts w:asciiTheme="majorHAnsi" w:eastAsia="Times New Roman" w:hAnsiTheme="majorHAnsi" w:cs="Times New Roman"/>
                <w:sz w:val="20"/>
                <w:szCs w:val="22"/>
                <w:lang w:val="pl-PL" w:eastAsia="en-GB"/>
              </w:rPr>
              <w:lastRenderedPageBreak/>
              <w:t>-</w:t>
            </w:r>
          </w:p>
        </w:tc>
      </w:tr>
      <w:tr w:rsidR="000E0E6C" w:rsidRPr="00DD41D5" w14:paraId="0FFCFC30" w14:textId="77777777" w:rsidTr="23CCD8AE">
        <w:trPr>
          <w:trHeight w:val="3250"/>
          <w:jc w:val="center"/>
        </w:trPr>
        <w:tc>
          <w:tcPr>
            <w:tcW w:w="1838" w:type="dxa"/>
            <w:vAlign w:val="center"/>
            <w:hideMark/>
          </w:tcPr>
          <w:p w14:paraId="53B281AB" w14:textId="1FFAF8F1" w:rsidR="000E0E6C" w:rsidRPr="001A2A89" w:rsidRDefault="000E0E6C" w:rsidP="003A16AD">
            <w:pPr>
              <w:spacing w:after="0" w:line="240" w:lineRule="auto"/>
              <w:rPr>
                <w:rFonts w:asciiTheme="majorHAnsi" w:eastAsia="Times New Roman" w:hAnsiTheme="majorHAnsi" w:cs="Arial"/>
                <w:b/>
                <w:color w:val="000000"/>
                <w:sz w:val="20"/>
                <w:szCs w:val="22"/>
                <w:highlight w:val="yellow"/>
                <w:lang w:val="pl-PL" w:eastAsia="en-GB"/>
              </w:rPr>
            </w:pPr>
            <w:r w:rsidRPr="001A2A89">
              <w:rPr>
                <w:rFonts w:asciiTheme="majorHAnsi" w:eastAsia="Times New Roman" w:hAnsiTheme="majorHAnsi" w:cs="Arial"/>
                <w:b/>
                <w:color w:val="000000"/>
                <w:sz w:val="20"/>
                <w:szCs w:val="22"/>
                <w:lang w:val="pl-PL" w:eastAsia="en-GB"/>
              </w:rPr>
              <w:t xml:space="preserve">1.3. </w:t>
            </w:r>
            <w:r>
              <w:rPr>
                <w:rFonts w:asciiTheme="majorHAnsi" w:eastAsia="Times New Roman" w:hAnsiTheme="majorHAnsi" w:cs="Arial"/>
                <w:b/>
                <w:color w:val="000000"/>
                <w:sz w:val="20"/>
                <w:szCs w:val="22"/>
                <w:lang w:val="pl-PL" w:eastAsia="en-GB"/>
              </w:rPr>
              <w:t xml:space="preserve">Plany ochrony </w:t>
            </w:r>
            <w:r w:rsidRPr="001A2A89">
              <w:rPr>
                <w:rFonts w:asciiTheme="majorHAnsi" w:eastAsia="Times New Roman" w:hAnsiTheme="majorHAnsi" w:cs="Arial"/>
                <w:b/>
                <w:color w:val="000000"/>
                <w:sz w:val="20"/>
                <w:szCs w:val="22"/>
                <w:lang w:val="pl-PL" w:eastAsia="en-GB"/>
              </w:rPr>
              <w:t xml:space="preserve">wspierają restytucję i </w:t>
            </w:r>
            <w:proofErr w:type="spellStart"/>
            <w:r w:rsidRPr="001A2A89">
              <w:rPr>
                <w:rFonts w:asciiTheme="majorHAnsi" w:eastAsia="Times New Roman" w:hAnsiTheme="majorHAnsi" w:cs="Arial"/>
                <w:b/>
                <w:color w:val="000000"/>
                <w:sz w:val="20"/>
                <w:szCs w:val="22"/>
                <w:lang w:val="pl-PL" w:eastAsia="en-GB"/>
              </w:rPr>
              <w:t>adaptatywne</w:t>
            </w:r>
            <w:proofErr w:type="spellEnd"/>
            <w:r w:rsidRPr="001A2A89">
              <w:rPr>
                <w:rFonts w:asciiTheme="majorHAnsi" w:eastAsia="Times New Roman" w:hAnsiTheme="majorHAnsi" w:cs="Arial"/>
                <w:b/>
                <w:color w:val="000000"/>
                <w:sz w:val="20"/>
                <w:szCs w:val="22"/>
                <w:lang w:val="pl-PL" w:eastAsia="en-GB"/>
              </w:rPr>
              <w:t xml:space="preserve"> </w:t>
            </w:r>
            <w:r>
              <w:rPr>
                <w:rFonts w:asciiTheme="majorHAnsi" w:eastAsia="Times New Roman" w:hAnsiTheme="majorHAnsi" w:cs="Arial"/>
                <w:b/>
                <w:color w:val="000000"/>
                <w:sz w:val="20"/>
                <w:szCs w:val="22"/>
                <w:lang w:val="pl-PL" w:eastAsia="en-GB"/>
              </w:rPr>
              <w:t xml:space="preserve">zadania </w:t>
            </w:r>
            <w:r w:rsidRPr="001A2A89">
              <w:rPr>
                <w:rFonts w:asciiTheme="majorHAnsi" w:eastAsia="Times New Roman" w:hAnsiTheme="majorHAnsi" w:cs="Arial"/>
                <w:b/>
                <w:color w:val="000000"/>
                <w:sz w:val="20"/>
                <w:szCs w:val="22"/>
                <w:lang w:val="pl-PL" w:eastAsia="en-GB"/>
              </w:rPr>
              <w:t xml:space="preserve">ochronne na torfowiskach na obszarach </w:t>
            </w:r>
            <w:r>
              <w:rPr>
                <w:rFonts w:asciiTheme="majorHAnsi" w:eastAsia="Times New Roman" w:hAnsiTheme="majorHAnsi" w:cs="Arial"/>
                <w:b/>
                <w:color w:val="000000"/>
                <w:sz w:val="20"/>
                <w:szCs w:val="22"/>
                <w:lang w:val="pl-PL" w:eastAsia="en-GB"/>
              </w:rPr>
              <w:t>chronionych</w:t>
            </w:r>
          </w:p>
        </w:tc>
        <w:tc>
          <w:tcPr>
            <w:tcW w:w="3544" w:type="dxa"/>
            <w:vAlign w:val="center"/>
            <w:hideMark/>
          </w:tcPr>
          <w:p w14:paraId="02256C18"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693" w:type="dxa"/>
            <w:vAlign w:val="center"/>
            <w:hideMark/>
          </w:tcPr>
          <w:p w14:paraId="70B08891" w14:textId="692AF7AC" w:rsidR="000E0E6C" w:rsidRPr="00905255" w:rsidRDefault="21166708" w:rsidP="23CCD8AE">
            <w:pPr>
              <w:spacing w:after="0" w:line="240" w:lineRule="auto"/>
              <w:rPr>
                <w:rFonts w:asciiTheme="majorHAnsi" w:eastAsia="Times New Roman" w:hAnsiTheme="majorHAnsi" w:cs="Arial"/>
                <w:color w:val="000000"/>
                <w:sz w:val="20"/>
                <w:szCs w:val="20"/>
                <w:lang w:val="pl-PL" w:eastAsia="en-GB"/>
              </w:rPr>
            </w:pPr>
            <w:r w:rsidRPr="23CCD8AE">
              <w:rPr>
                <w:rFonts w:asciiTheme="majorHAnsi" w:eastAsia="Times New Roman" w:hAnsiTheme="majorHAnsi" w:cs="Arial"/>
                <w:color w:val="000000" w:themeColor="text1"/>
                <w:sz w:val="20"/>
                <w:szCs w:val="20"/>
                <w:lang w:val="pl-PL" w:eastAsia="en-GB"/>
              </w:rPr>
              <w:t>1.3.A. wypracowanie i</w:t>
            </w:r>
            <w:r w:rsidR="00667216">
              <w:rPr>
                <w:rFonts w:asciiTheme="majorHAnsi" w:eastAsia="Times New Roman" w:hAnsiTheme="majorHAnsi" w:cs="Arial"/>
                <w:color w:val="000000" w:themeColor="text1"/>
                <w:sz w:val="20"/>
                <w:szCs w:val="20"/>
                <w:lang w:val="pl-PL" w:eastAsia="en-GB"/>
              </w:rPr>
              <w:t> </w:t>
            </w:r>
            <w:r w:rsidRPr="23CCD8AE">
              <w:rPr>
                <w:rFonts w:asciiTheme="majorHAnsi" w:eastAsia="Times New Roman" w:hAnsiTheme="majorHAnsi" w:cs="Arial"/>
                <w:color w:val="000000" w:themeColor="text1"/>
                <w:sz w:val="20"/>
                <w:szCs w:val="20"/>
                <w:lang w:val="pl-PL" w:eastAsia="en-GB"/>
              </w:rPr>
              <w:t xml:space="preserve">wdrożenie metodyki </w:t>
            </w:r>
            <w:proofErr w:type="spellStart"/>
            <w:r w:rsidRPr="23CCD8AE">
              <w:rPr>
                <w:rFonts w:asciiTheme="majorHAnsi" w:eastAsia="Times New Roman" w:hAnsiTheme="majorHAnsi" w:cs="Arial"/>
                <w:color w:val="000000" w:themeColor="text1"/>
                <w:sz w:val="20"/>
                <w:szCs w:val="20"/>
                <w:lang w:val="pl-PL" w:eastAsia="en-GB"/>
              </w:rPr>
              <w:t>adaptatywnego</w:t>
            </w:r>
            <w:proofErr w:type="spellEnd"/>
            <w:r w:rsidRPr="23CCD8AE">
              <w:rPr>
                <w:rFonts w:asciiTheme="majorHAnsi" w:eastAsia="Times New Roman" w:hAnsiTheme="majorHAnsi" w:cs="Arial"/>
                <w:color w:val="000000" w:themeColor="text1"/>
                <w:sz w:val="20"/>
                <w:szCs w:val="20"/>
                <w:lang w:val="pl-PL" w:eastAsia="en-GB"/>
              </w:rPr>
              <w:t xml:space="preserve"> zarządzania ochroną torfowisk w ramach planów ochrony (uzależnienie wykonania zabiegów od potrzeb na podstawie bieżącego monitoringu)</w:t>
            </w:r>
          </w:p>
        </w:tc>
        <w:tc>
          <w:tcPr>
            <w:tcW w:w="2693" w:type="dxa"/>
            <w:vAlign w:val="center"/>
            <w:hideMark/>
          </w:tcPr>
          <w:p w14:paraId="3F741731"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410" w:type="dxa"/>
            <w:vAlign w:val="center"/>
            <w:hideMark/>
          </w:tcPr>
          <w:p w14:paraId="63AA8E96" w14:textId="2BF6B50C"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1.3.B. upowszechnienie powtórnego nawadniania torfowisk jako działania ochronnego</w:t>
            </w:r>
          </w:p>
          <w:p w14:paraId="212CFDE4"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p>
          <w:p w14:paraId="5614CECC" w14:textId="4890A9F8"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 xml:space="preserve">1.3.C. </w:t>
            </w:r>
            <w:r>
              <w:rPr>
                <w:rFonts w:asciiTheme="majorHAnsi" w:eastAsia="Times New Roman" w:hAnsiTheme="majorHAnsi" w:cs="Arial"/>
                <w:color w:val="000000"/>
                <w:sz w:val="20"/>
                <w:szCs w:val="22"/>
                <w:lang w:val="pl-PL" w:eastAsia="en-GB"/>
              </w:rPr>
              <w:t xml:space="preserve">opracowanie </w:t>
            </w:r>
            <w:r w:rsidRPr="00905255">
              <w:rPr>
                <w:rFonts w:asciiTheme="majorHAnsi" w:eastAsia="Times New Roman" w:hAnsiTheme="majorHAnsi" w:cs="Arial"/>
                <w:color w:val="000000"/>
                <w:sz w:val="20"/>
                <w:szCs w:val="22"/>
                <w:lang w:val="pl-PL" w:eastAsia="en-GB"/>
              </w:rPr>
              <w:t>wytyczn</w:t>
            </w:r>
            <w:r>
              <w:rPr>
                <w:rFonts w:asciiTheme="majorHAnsi" w:eastAsia="Times New Roman" w:hAnsiTheme="majorHAnsi" w:cs="Arial"/>
                <w:color w:val="000000"/>
                <w:sz w:val="20"/>
                <w:szCs w:val="22"/>
                <w:lang w:val="pl-PL" w:eastAsia="en-GB"/>
              </w:rPr>
              <w:t>ych</w:t>
            </w:r>
            <w:r w:rsidRPr="00905255">
              <w:rPr>
                <w:rFonts w:asciiTheme="majorHAnsi" w:eastAsia="Times New Roman" w:hAnsiTheme="majorHAnsi" w:cs="Arial"/>
                <w:color w:val="000000"/>
                <w:sz w:val="20"/>
                <w:szCs w:val="22"/>
                <w:lang w:val="pl-PL" w:eastAsia="en-GB"/>
              </w:rPr>
              <w:t xml:space="preserve"> i</w:t>
            </w:r>
            <w:r w:rsidR="00667216">
              <w:rPr>
                <w:rFonts w:asciiTheme="majorHAnsi" w:eastAsia="Times New Roman" w:hAnsiTheme="majorHAnsi" w:cs="Arial"/>
                <w:color w:val="000000"/>
                <w:sz w:val="20"/>
                <w:szCs w:val="22"/>
                <w:lang w:val="pl-PL" w:eastAsia="en-GB"/>
              </w:rPr>
              <w:t> </w:t>
            </w:r>
            <w:bookmarkStart w:id="46" w:name="_Hlk160702977"/>
            <w:r>
              <w:rPr>
                <w:rFonts w:asciiTheme="majorHAnsi" w:eastAsia="Times New Roman" w:hAnsiTheme="majorHAnsi" w:cs="Arial"/>
                <w:color w:val="000000"/>
                <w:sz w:val="20"/>
                <w:szCs w:val="22"/>
                <w:lang w:val="pl-PL" w:eastAsia="en-GB"/>
              </w:rPr>
              <w:t xml:space="preserve">przeprowadzenie </w:t>
            </w:r>
            <w:r w:rsidRPr="00905255">
              <w:rPr>
                <w:rFonts w:asciiTheme="majorHAnsi" w:eastAsia="Times New Roman" w:hAnsiTheme="majorHAnsi" w:cs="Arial"/>
                <w:color w:val="000000"/>
                <w:sz w:val="20"/>
                <w:szCs w:val="22"/>
                <w:lang w:val="pl-PL" w:eastAsia="en-GB"/>
              </w:rPr>
              <w:t>szkole</w:t>
            </w:r>
            <w:r>
              <w:rPr>
                <w:rFonts w:asciiTheme="majorHAnsi" w:eastAsia="Times New Roman" w:hAnsiTheme="majorHAnsi" w:cs="Arial"/>
                <w:color w:val="000000"/>
                <w:sz w:val="20"/>
                <w:szCs w:val="22"/>
                <w:lang w:val="pl-PL" w:eastAsia="en-GB"/>
              </w:rPr>
              <w:t>ń</w:t>
            </w:r>
            <w:r w:rsidRPr="00905255">
              <w:rPr>
                <w:rFonts w:asciiTheme="majorHAnsi" w:eastAsia="Times New Roman" w:hAnsiTheme="majorHAnsi" w:cs="Arial"/>
                <w:color w:val="000000"/>
                <w:sz w:val="20"/>
                <w:szCs w:val="22"/>
                <w:lang w:val="pl-PL" w:eastAsia="en-GB"/>
              </w:rPr>
              <w:t xml:space="preserve"> dla pracowników organów ochrony przyrody i</w:t>
            </w:r>
            <w:r w:rsidR="00667216">
              <w:rPr>
                <w:rFonts w:asciiTheme="majorHAnsi" w:eastAsia="Times New Roman" w:hAnsiTheme="majorHAnsi" w:cs="Arial"/>
                <w:color w:val="000000"/>
                <w:sz w:val="20"/>
                <w:szCs w:val="22"/>
                <w:lang w:val="pl-PL" w:eastAsia="en-GB"/>
              </w:rPr>
              <w:t> </w:t>
            </w:r>
            <w:r w:rsidRPr="00905255">
              <w:rPr>
                <w:rFonts w:asciiTheme="majorHAnsi" w:eastAsia="Times New Roman" w:hAnsiTheme="majorHAnsi" w:cs="Arial"/>
                <w:color w:val="000000"/>
                <w:sz w:val="20"/>
                <w:szCs w:val="22"/>
                <w:lang w:val="pl-PL" w:eastAsia="en-GB"/>
              </w:rPr>
              <w:t xml:space="preserve">wykonawców </w:t>
            </w:r>
            <w:r>
              <w:rPr>
                <w:rFonts w:asciiTheme="majorHAnsi" w:eastAsia="Times New Roman" w:hAnsiTheme="majorHAnsi" w:cs="Arial"/>
                <w:color w:val="000000"/>
                <w:sz w:val="20"/>
                <w:szCs w:val="22"/>
                <w:lang w:val="pl-PL" w:eastAsia="en-GB"/>
              </w:rPr>
              <w:t>planów ochrony</w:t>
            </w:r>
            <w:r w:rsidRPr="00905255">
              <w:rPr>
                <w:rFonts w:asciiTheme="majorHAnsi" w:eastAsia="Times New Roman" w:hAnsiTheme="majorHAnsi" w:cs="Arial"/>
                <w:color w:val="000000"/>
                <w:sz w:val="20"/>
                <w:szCs w:val="22"/>
                <w:lang w:val="pl-PL" w:eastAsia="en-GB"/>
              </w:rPr>
              <w:t xml:space="preserve"> odnośnie sposobów </w:t>
            </w:r>
            <w:proofErr w:type="spellStart"/>
            <w:r w:rsidRPr="00905255">
              <w:rPr>
                <w:rFonts w:asciiTheme="majorHAnsi" w:eastAsia="Times New Roman" w:hAnsiTheme="majorHAnsi" w:cs="Arial"/>
                <w:color w:val="000000"/>
                <w:sz w:val="20"/>
                <w:szCs w:val="22"/>
                <w:lang w:val="pl-PL" w:eastAsia="en-GB"/>
              </w:rPr>
              <w:t>adaptatywnego</w:t>
            </w:r>
            <w:proofErr w:type="spellEnd"/>
            <w:r w:rsidRPr="00905255">
              <w:rPr>
                <w:rFonts w:asciiTheme="majorHAnsi" w:eastAsia="Times New Roman" w:hAnsiTheme="majorHAnsi" w:cs="Arial"/>
                <w:color w:val="000000"/>
                <w:sz w:val="20"/>
                <w:szCs w:val="22"/>
                <w:lang w:val="pl-PL" w:eastAsia="en-GB"/>
              </w:rPr>
              <w:t xml:space="preserve"> zarządzania ochroną przyrody</w:t>
            </w:r>
            <w:bookmarkEnd w:id="46"/>
          </w:p>
        </w:tc>
        <w:tc>
          <w:tcPr>
            <w:tcW w:w="2268" w:type="dxa"/>
            <w:vAlign w:val="center"/>
            <w:hideMark/>
          </w:tcPr>
          <w:p w14:paraId="774E4012"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r>
      <w:tr w:rsidR="000E0E6C" w:rsidRPr="00BB3283" w14:paraId="7672EAAF" w14:textId="77777777" w:rsidTr="23CCD8AE">
        <w:trPr>
          <w:trHeight w:val="1822"/>
          <w:jc w:val="center"/>
        </w:trPr>
        <w:tc>
          <w:tcPr>
            <w:tcW w:w="1838" w:type="dxa"/>
            <w:vAlign w:val="center"/>
          </w:tcPr>
          <w:p w14:paraId="77636479" w14:textId="77777777" w:rsidR="000E0E6C" w:rsidRPr="001A2A89" w:rsidRDefault="000E0E6C" w:rsidP="003A16AD">
            <w:pPr>
              <w:spacing w:after="0" w:line="240" w:lineRule="auto"/>
              <w:rPr>
                <w:rFonts w:asciiTheme="majorHAnsi" w:eastAsia="Times New Roman" w:hAnsiTheme="majorHAnsi" w:cs="Arial"/>
                <w:b/>
                <w:color w:val="000000"/>
                <w:sz w:val="20"/>
                <w:szCs w:val="22"/>
                <w:lang w:val="pl-PL" w:eastAsia="en-GB"/>
              </w:rPr>
            </w:pPr>
            <w:r w:rsidRPr="001A2A89">
              <w:rPr>
                <w:rFonts w:asciiTheme="majorHAnsi" w:eastAsia="Times New Roman" w:hAnsiTheme="majorHAnsi" w:cs="Arial"/>
                <w:b/>
                <w:color w:val="000000"/>
                <w:sz w:val="20"/>
                <w:szCs w:val="22"/>
                <w:lang w:val="pl-PL" w:eastAsia="en-GB"/>
              </w:rPr>
              <w:t xml:space="preserve">1.4. </w:t>
            </w:r>
            <w:r>
              <w:rPr>
                <w:rFonts w:asciiTheme="majorHAnsi" w:eastAsia="Times New Roman" w:hAnsiTheme="majorHAnsi" w:cs="Arial"/>
                <w:b/>
                <w:color w:val="000000"/>
                <w:sz w:val="20"/>
                <w:szCs w:val="22"/>
                <w:lang w:val="pl-PL" w:eastAsia="en-GB"/>
              </w:rPr>
              <w:t>O</w:t>
            </w:r>
            <w:r w:rsidRPr="001A2A89">
              <w:rPr>
                <w:rFonts w:asciiTheme="majorHAnsi" w:eastAsia="Times New Roman" w:hAnsiTheme="majorHAnsi" w:cs="Arial"/>
                <w:b/>
                <w:color w:val="000000"/>
                <w:sz w:val="20"/>
                <w:szCs w:val="22"/>
                <w:lang w:val="pl-PL" w:eastAsia="en-GB"/>
              </w:rPr>
              <w:t xml:space="preserve">graniczenie wydobycia torfu i jego wykorzystania na rzecz alternatywnych </w:t>
            </w:r>
            <w:r>
              <w:rPr>
                <w:rFonts w:asciiTheme="majorHAnsi" w:eastAsia="Times New Roman" w:hAnsiTheme="majorHAnsi" w:cs="Arial"/>
                <w:b/>
                <w:color w:val="000000"/>
                <w:sz w:val="20"/>
                <w:szCs w:val="22"/>
                <w:lang w:val="pl-PL" w:eastAsia="en-GB"/>
              </w:rPr>
              <w:t>substratów</w:t>
            </w:r>
          </w:p>
        </w:tc>
        <w:tc>
          <w:tcPr>
            <w:tcW w:w="3544" w:type="dxa"/>
            <w:vAlign w:val="center"/>
          </w:tcPr>
          <w:p w14:paraId="3B126826" w14:textId="61915C91" w:rsidR="000E0E6C" w:rsidRPr="00905255" w:rsidRDefault="21166708" w:rsidP="23CCD8AE">
            <w:pPr>
              <w:spacing w:after="0" w:line="240" w:lineRule="auto"/>
              <w:rPr>
                <w:rFonts w:asciiTheme="majorHAnsi" w:eastAsia="Times New Roman" w:hAnsiTheme="majorHAnsi" w:cs="Arial"/>
                <w:color w:val="000000"/>
                <w:sz w:val="20"/>
                <w:szCs w:val="20"/>
                <w:lang w:val="pl-PL" w:eastAsia="en-GB"/>
              </w:rPr>
            </w:pPr>
            <w:r w:rsidRPr="23CCD8AE">
              <w:rPr>
                <w:rFonts w:asciiTheme="majorHAnsi" w:eastAsia="Times New Roman" w:hAnsiTheme="majorHAnsi" w:cs="Arial"/>
                <w:color w:val="000000" w:themeColor="text1"/>
                <w:sz w:val="20"/>
                <w:szCs w:val="20"/>
                <w:lang w:val="pl-PL" w:eastAsia="en-GB"/>
              </w:rPr>
              <w:t>1.4.A. wprowadzanie regulacji prawnych, które doprowadzą</w:t>
            </w:r>
            <w:r w:rsidR="4DBB8CD7" w:rsidRPr="23CCD8AE">
              <w:rPr>
                <w:rFonts w:asciiTheme="majorHAnsi" w:eastAsia="Times New Roman" w:hAnsiTheme="majorHAnsi" w:cs="Arial"/>
                <w:color w:val="000000" w:themeColor="text1"/>
                <w:sz w:val="20"/>
                <w:szCs w:val="20"/>
                <w:lang w:val="pl-PL" w:eastAsia="en-GB"/>
              </w:rPr>
              <w:t xml:space="preserve"> </w:t>
            </w:r>
            <w:r w:rsidRPr="23CCD8AE">
              <w:rPr>
                <w:rFonts w:asciiTheme="majorHAnsi" w:eastAsia="Times New Roman" w:hAnsiTheme="majorHAnsi" w:cs="Arial"/>
                <w:color w:val="000000" w:themeColor="text1"/>
                <w:sz w:val="20"/>
                <w:szCs w:val="20"/>
                <w:lang w:val="pl-PL" w:eastAsia="en-GB"/>
              </w:rPr>
              <w:t>do ograniczenia wydobycia torfu</w:t>
            </w:r>
          </w:p>
          <w:p w14:paraId="4C324CC0" w14:textId="77777777" w:rsidR="000E0E6C" w:rsidRPr="00905255" w:rsidRDefault="000E0E6C" w:rsidP="003A16AD">
            <w:pPr>
              <w:spacing w:after="0" w:line="240" w:lineRule="auto"/>
              <w:rPr>
                <w:rFonts w:asciiTheme="majorHAnsi" w:eastAsia="Times New Roman" w:hAnsiTheme="majorHAnsi" w:cs="Arial"/>
                <w:iCs/>
                <w:color w:val="000000"/>
                <w:sz w:val="20"/>
                <w:szCs w:val="22"/>
                <w:lang w:val="pl-PL" w:eastAsia="en-GB"/>
              </w:rPr>
            </w:pPr>
          </w:p>
          <w:p w14:paraId="40B73E83" w14:textId="0DC64E6C" w:rsidR="000E0E6C" w:rsidRPr="00905255" w:rsidRDefault="21166708" w:rsidP="23CCD8AE">
            <w:pPr>
              <w:spacing w:after="0" w:line="240" w:lineRule="auto"/>
              <w:rPr>
                <w:rFonts w:asciiTheme="majorHAnsi" w:eastAsia="Times New Roman" w:hAnsiTheme="majorHAnsi" w:cs="Arial"/>
                <w:color w:val="000000"/>
                <w:sz w:val="20"/>
                <w:szCs w:val="20"/>
                <w:lang w:val="pl-PL" w:eastAsia="en-GB"/>
              </w:rPr>
            </w:pPr>
            <w:r w:rsidRPr="23CCD8AE">
              <w:rPr>
                <w:rFonts w:asciiTheme="majorHAnsi" w:eastAsia="Times New Roman" w:hAnsiTheme="majorHAnsi" w:cs="Arial"/>
                <w:color w:val="000000" w:themeColor="text1"/>
                <w:sz w:val="20"/>
                <w:szCs w:val="20"/>
                <w:highlight w:val="lightGray"/>
                <w:lang w:val="pl-PL" w:eastAsia="en-GB"/>
              </w:rPr>
              <w:t xml:space="preserve">1.4.B. wprowadzenie regulacji ustanawiających system dobrowolnego certyfikowania wprowadzanych na rynek produktów i usług, które zostały </w:t>
            </w:r>
            <w:r w:rsidRPr="23CCD8AE">
              <w:rPr>
                <w:rFonts w:asciiTheme="majorHAnsi" w:eastAsia="Times New Roman" w:hAnsiTheme="majorHAnsi" w:cs="Arial"/>
                <w:color w:val="000000" w:themeColor="text1"/>
                <w:sz w:val="20"/>
                <w:szCs w:val="20"/>
                <w:highlight w:val="lightGray"/>
                <w:lang w:val="pl-PL" w:eastAsia="en-GB"/>
              </w:rPr>
              <w:lastRenderedPageBreak/>
              <w:t>wytworzone z użyciem podłoży ogrodniczych (np. warzywa, grzyby, rośliny doniczkowe, sadzonki drzew, usługi ogrodnicze) pod kątem zawartości torfu w tych podłożach</w:t>
            </w:r>
          </w:p>
          <w:p w14:paraId="50E5FC7C" w14:textId="77777777" w:rsidR="000E0E6C" w:rsidRPr="00905255" w:rsidRDefault="000E0E6C" w:rsidP="003A16AD">
            <w:pPr>
              <w:spacing w:after="0" w:line="240" w:lineRule="auto"/>
              <w:rPr>
                <w:rFonts w:asciiTheme="majorHAnsi" w:eastAsia="Times New Roman" w:hAnsiTheme="majorHAnsi" w:cs="Arial"/>
                <w:iCs/>
                <w:color w:val="000000"/>
                <w:sz w:val="20"/>
                <w:szCs w:val="22"/>
                <w:lang w:val="pl-PL" w:eastAsia="en-GB"/>
              </w:rPr>
            </w:pPr>
          </w:p>
          <w:p w14:paraId="2213F32C"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7F663C">
              <w:rPr>
                <w:rFonts w:asciiTheme="majorHAnsi" w:eastAsia="Times New Roman" w:hAnsiTheme="majorHAnsi" w:cs="Arial"/>
                <w:iCs/>
                <w:color w:val="000000"/>
                <w:sz w:val="20"/>
                <w:szCs w:val="22"/>
                <w:highlight w:val="lightGray"/>
                <w:lang w:val="pl-PL" w:eastAsia="en-GB"/>
              </w:rPr>
              <w:t>1.4.C</w:t>
            </w:r>
            <w:r w:rsidRPr="007F663C">
              <w:rPr>
                <w:rFonts w:asciiTheme="majorHAnsi" w:eastAsia="Times New Roman" w:hAnsiTheme="majorHAnsi" w:cs="Arial"/>
                <w:color w:val="000000"/>
                <w:sz w:val="20"/>
                <w:szCs w:val="22"/>
                <w:highlight w:val="lightGray"/>
                <w:lang w:val="pl-PL" w:eastAsia="en-GB"/>
              </w:rPr>
              <w:t>. zobowiązanie do podawania pełnego składu podłoży ogrodniczych przy sprzedaży tych podłoży (również przez Internet)</w:t>
            </w:r>
          </w:p>
        </w:tc>
        <w:tc>
          <w:tcPr>
            <w:tcW w:w="2693" w:type="dxa"/>
            <w:vAlign w:val="center"/>
          </w:tcPr>
          <w:p w14:paraId="72649574" w14:textId="77777777" w:rsidR="000E0E6C" w:rsidRPr="007F663C" w:rsidRDefault="000E0E6C" w:rsidP="003A16AD">
            <w:pPr>
              <w:spacing w:after="0" w:line="240" w:lineRule="auto"/>
              <w:rPr>
                <w:rFonts w:asciiTheme="majorHAnsi" w:eastAsia="Times New Roman" w:hAnsiTheme="majorHAnsi" w:cs="Arial"/>
                <w:color w:val="000000"/>
                <w:sz w:val="20"/>
                <w:szCs w:val="22"/>
                <w:highlight w:val="lightGray"/>
                <w:lang w:val="pl-PL" w:eastAsia="en-GB"/>
              </w:rPr>
            </w:pPr>
            <w:r w:rsidRPr="007F663C">
              <w:rPr>
                <w:rFonts w:asciiTheme="majorHAnsi" w:eastAsia="Times New Roman" w:hAnsiTheme="majorHAnsi" w:cs="Arial"/>
                <w:iCs/>
                <w:color w:val="000000"/>
                <w:sz w:val="20"/>
                <w:szCs w:val="22"/>
                <w:highlight w:val="lightGray"/>
                <w:lang w:val="pl-PL" w:eastAsia="en-GB"/>
              </w:rPr>
              <w:lastRenderedPageBreak/>
              <w:t>1.4.D</w:t>
            </w:r>
            <w:r w:rsidRPr="007F663C">
              <w:rPr>
                <w:rFonts w:asciiTheme="majorHAnsi" w:eastAsia="Times New Roman" w:hAnsiTheme="majorHAnsi" w:cs="Arial"/>
                <w:color w:val="000000"/>
                <w:sz w:val="20"/>
                <w:szCs w:val="22"/>
                <w:highlight w:val="lightGray"/>
                <w:lang w:val="pl-PL" w:eastAsia="en-GB"/>
              </w:rPr>
              <w:t>. organizacja certyfikacji dla produktów wyprodukowanych na podłożach ogrodniczych bez torfu</w:t>
            </w:r>
          </w:p>
        </w:tc>
        <w:tc>
          <w:tcPr>
            <w:tcW w:w="2693" w:type="dxa"/>
            <w:vAlign w:val="center"/>
          </w:tcPr>
          <w:p w14:paraId="17C6855E" w14:textId="2DA841AF" w:rsidR="000E0E6C" w:rsidRPr="00905255" w:rsidRDefault="000E0E6C" w:rsidP="003A16AD">
            <w:pPr>
              <w:spacing w:after="0" w:line="240" w:lineRule="auto"/>
              <w:rPr>
                <w:rFonts w:asciiTheme="majorHAnsi" w:eastAsia="Times New Roman" w:hAnsiTheme="majorHAnsi" w:cs="Arial"/>
                <w:i/>
                <w:iCs/>
                <w:color w:val="000000"/>
                <w:sz w:val="20"/>
                <w:szCs w:val="22"/>
                <w:lang w:val="pl-PL" w:eastAsia="en-GB"/>
              </w:rPr>
            </w:pPr>
            <w:r w:rsidRPr="007F663C">
              <w:rPr>
                <w:rFonts w:asciiTheme="majorHAnsi" w:eastAsia="Times New Roman" w:hAnsiTheme="majorHAnsi" w:cs="Arial"/>
                <w:iCs/>
                <w:color w:val="000000"/>
                <w:sz w:val="20"/>
                <w:szCs w:val="22"/>
                <w:highlight w:val="lightGray"/>
                <w:lang w:val="pl-PL" w:eastAsia="en-GB"/>
              </w:rPr>
              <w:t>1.4.E. wypracowanie instrumentów finansowych regulujących eksploatację i</w:t>
            </w:r>
            <w:r w:rsidR="00667216">
              <w:rPr>
                <w:rFonts w:asciiTheme="majorHAnsi" w:eastAsia="Times New Roman" w:hAnsiTheme="majorHAnsi" w:cs="Arial"/>
                <w:iCs/>
                <w:color w:val="000000"/>
                <w:sz w:val="20"/>
                <w:szCs w:val="22"/>
                <w:highlight w:val="lightGray"/>
                <w:lang w:val="pl-PL" w:eastAsia="en-GB"/>
              </w:rPr>
              <w:t> </w:t>
            </w:r>
            <w:r w:rsidRPr="007F663C">
              <w:rPr>
                <w:rFonts w:asciiTheme="majorHAnsi" w:eastAsia="Times New Roman" w:hAnsiTheme="majorHAnsi" w:cs="Arial"/>
                <w:iCs/>
                <w:color w:val="000000"/>
                <w:sz w:val="20"/>
                <w:szCs w:val="22"/>
                <w:highlight w:val="lightGray"/>
                <w:lang w:val="pl-PL" w:eastAsia="en-GB"/>
              </w:rPr>
              <w:t>obrót torfem</w:t>
            </w:r>
          </w:p>
        </w:tc>
        <w:tc>
          <w:tcPr>
            <w:tcW w:w="2410" w:type="dxa"/>
            <w:vAlign w:val="center"/>
          </w:tcPr>
          <w:p w14:paraId="35F7354D" w14:textId="7125E889" w:rsidR="000E0E6C" w:rsidRPr="00905255" w:rsidRDefault="000E0E6C" w:rsidP="003A16AD">
            <w:pPr>
              <w:spacing w:after="0" w:line="240" w:lineRule="auto"/>
              <w:rPr>
                <w:rFonts w:asciiTheme="majorHAnsi" w:eastAsia="Times New Roman" w:hAnsiTheme="majorHAnsi" w:cs="Arial"/>
                <w:i/>
                <w:iCs/>
                <w:color w:val="000000"/>
                <w:sz w:val="20"/>
                <w:szCs w:val="22"/>
                <w:lang w:val="pl-PL" w:eastAsia="en-GB"/>
              </w:rPr>
            </w:pPr>
            <w:r w:rsidRPr="00905255">
              <w:rPr>
                <w:rFonts w:asciiTheme="majorHAnsi" w:eastAsia="Times New Roman" w:hAnsiTheme="majorHAnsi" w:cs="Arial"/>
                <w:iCs/>
                <w:color w:val="000000"/>
                <w:sz w:val="20"/>
                <w:szCs w:val="22"/>
                <w:lang w:val="pl-PL" w:eastAsia="en-GB"/>
              </w:rPr>
              <w:t>1.4.</w:t>
            </w:r>
            <w:r>
              <w:rPr>
                <w:rFonts w:asciiTheme="majorHAnsi" w:eastAsia="Times New Roman" w:hAnsiTheme="majorHAnsi" w:cs="Arial"/>
                <w:iCs/>
                <w:color w:val="000000"/>
                <w:sz w:val="20"/>
                <w:szCs w:val="22"/>
                <w:lang w:val="pl-PL" w:eastAsia="en-GB"/>
              </w:rPr>
              <w:t>F</w:t>
            </w:r>
            <w:r w:rsidRPr="00905255">
              <w:rPr>
                <w:rFonts w:asciiTheme="majorHAnsi" w:eastAsia="Times New Roman" w:hAnsiTheme="majorHAnsi" w:cs="Arial"/>
                <w:color w:val="000000"/>
                <w:sz w:val="20"/>
                <w:szCs w:val="22"/>
                <w:lang w:val="pl-PL" w:eastAsia="en-GB"/>
              </w:rPr>
              <w:t xml:space="preserve">. </w:t>
            </w:r>
            <w:bookmarkStart w:id="47" w:name="_Hlk160702995"/>
            <w:r w:rsidRPr="00905255">
              <w:rPr>
                <w:rFonts w:asciiTheme="majorHAnsi" w:eastAsia="Times New Roman" w:hAnsiTheme="majorHAnsi" w:cs="Arial"/>
                <w:color w:val="000000"/>
                <w:sz w:val="20"/>
                <w:szCs w:val="22"/>
                <w:lang w:val="pl-PL" w:eastAsia="en-GB"/>
              </w:rPr>
              <w:t>przeprowadzenie kampanii edukacyjnej (skierowanej do rolników, ogrodników, działkowców</w:t>
            </w:r>
            <w:r>
              <w:rPr>
                <w:rFonts w:asciiTheme="majorHAnsi" w:eastAsia="Times New Roman" w:hAnsiTheme="majorHAnsi" w:cs="Arial"/>
                <w:color w:val="000000"/>
                <w:sz w:val="20"/>
                <w:szCs w:val="22"/>
                <w:lang w:val="pl-PL" w:eastAsia="en-GB"/>
              </w:rPr>
              <w:t xml:space="preserve"> i</w:t>
            </w:r>
            <w:r w:rsidR="00667216">
              <w:rPr>
                <w:rFonts w:asciiTheme="majorHAnsi" w:eastAsia="Times New Roman" w:hAnsiTheme="majorHAnsi" w:cs="Arial"/>
                <w:color w:val="000000"/>
                <w:sz w:val="20"/>
                <w:szCs w:val="22"/>
                <w:lang w:val="pl-PL" w:eastAsia="en-GB"/>
              </w:rPr>
              <w:t> </w:t>
            </w:r>
            <w:r w:rsidRPr="00905255">
              <w:rPr>
                <w:rFonts w:asciiTheme="majorHAnsi" w:eastAsia="Times New Roman" w:hAnsiTheme="majorHAnsi" w:cs="Arial"/>
                <w:color w:val="000000"/>
                <w:sz w:val="20"/>
                <w:szCs w:val="22"/>
                <w:lang w:val="pl-PL" w:eastAsia="en-GB"/>
              </w:rPr>
              <w:t xml:space="preserve">ogółu społeczeństwa) dotyczącej negatywnego wpływu wydobycia torfu na środowisko </w:t>
            </w:r>
            <w:r w:rsidRPr="00905255">
              <w:rPr>
                <w:rFonts w:asciiTheme="majorHAnsi" w:eastAsia="Times New Roman" w:hAnsiTheme="majorHAnsi" w:cs="Arial"/>
                <w:color w:val="000000"/>
                <w:sz w:val="20"/>
                <w:szCs w:val="22"/>
                <w:lang w:val="pl-PL" w:eastAsia="en-GB"/>
              </w:rPr>
              <w:lastRenderedPageBreak/>
              <w:t>i</w:t>
            </w:r>
            <w:r w:rsidR="00667216">
              <w:rPr>
                <w:rFonts w:asciiTheme="majorHAnsi" w:eastAsia="Times New Roman" w:hAnsiTheme="majorHAnsi" w:cs="Arial"/>
                <w:color w:val="000000"/>
                <w:sz w:val="20"/>
                <w:szCs w:val="22"/>
                <w:lang w:val="pl-PL" w:eastAsia="en-GB"/>
              </w:rPr>
              <w:t> </w:t>
            </w:r>
            <w:r w:rsidRPr="00905255">
              <w:rPr>
                <w:rFonts w:asciiTheme="majorHAnsi" w:eastAsia="Times New Roman" w:hAnsiTheme="majorHAnsi" w:cs="Arial"/>
                <w:color w:val="000000"/>
                <w:sz w:val="20"/>
                <w:szCs w:val="22"/>
                <w:lang w:val="pl-PL" w:eastAsia="en-GB"/>
              </w:rPr>
              <w:t xml:space="preserve">promującej stosowanie podłoży ogrodniczych bez torfu, w tym </w:t>
            </w:r>
            <w:r>
              <w:rPr>
                <w:rFonts w:asciiTheme="majorHAnsi" w:eastAsia="Times New Roman" w:hAnsiTheme="majorHAnsi" w:cs="Arial"/>
                <w:color w:val="000000"/>
                <w:sz w:val="20"/>
                <w:szCs w:val="22"/>
                <w:lang w:val="pl-PL" w:eastAsia="en-GB"/>
              </w:rPr>
              <w:t xml:space="preserve">organizacja </w:t>
            </w:r>
            <w:r w:rsidRPr="00905255">
              <w:rPr>
                <w:rFonts w:asciiTheme="majorHAnsi" w:eastAsia="Times New Roman" w:hAnsiTheme="majorHAnsi" w:cs="Arial"/>
                <w:color w:val="000000"/>
                <w:sz w:val="20"/>
                <w:szCs w:val="22"/>
                <w:lang w:val="pl-PL" w:eastAsia="en-GB"/>
              </w:rPr>
              <w:t>pokazow</w:t>
            </w:r>
            <w:r>
              <w:rPr>
                <w:rFonts w:asciiTheme="majorHAnsi" w:eastAsia="Times New Roman" w:hAnsiTheme="majorHAnsi" w:cs="Arial"/>
                <w:color w:val="000000"/>
                <w:sz w:val="20"/>
                <w:szCs w:val="22"/>
                <w:lang w:val="pl-PL" w:eastAsia="en-GB"/>
              </w:rPr>
              <w:t>ych</w:t>
            </w:r>
            <w:r w:rsidRPr="00905255">
              <w:rPr>
                <w:rFonts w:asciiTheme="majorHAnsi" w:eastAsia="Times New Roman" w:hAnsiTheme="majorHAnsi" w:cs="Arial"/>
                <w:color w:val="000000"/>
                <w:sz w:val="20"/>
                <w:szCs w:val="22"/>
                <w:lang w:val="pl-PL" w:eastAsia="en-GB"/>
              </w:rPr>
              <w:t xml:space="preserve"> gospodarstw produkujące kompost z</w:t>
            </w:r>
            <w:r w:rsidR="00667216">
              <w:rPr>
                <w:rFonts w:asciiTheme="majorHAnsi" w:eastAsia="Times New Roman" w:hAnsiTheme="majorHAnsi" w:cs="Arial"/>
                <w:color w:val="000000"/>
                <w:sz w:val="20"/>
                <w:szCs w:val="22"/>
                <w:lang w:val="pl-PL" w:eastAsia="en-GB"/>
              </w:rPr>
              <w:t> </w:t>
            </w:r>
            <w:r w:rsidRPr="00905255">
              <w:rPr>
                <w:rFonts w:asciiTheme="majorHAnsi" w:eastAsia="Times New Roman" w:hAnsiTheme="majorHAnsi" w:cs="Arial"/>
                <w:color w:val="000000"/>
                <w:sz w:val="20"/>
                <w:szCs w:val="22"/>
                <w:lang w:val="pl-PL" w:eastAsia="en-GB"/>
              </w:rPr>
              <w:t>turzyc z łąk bagiennych</w:t>
            </w:r>
            <w:bookmarkEnd w:id="47"/>
            <w:r w:rsidRPr="00905255">
              <w:rPr>
                <w:rFonts w:asciiTheme="majorHAnsi" w:eastAsia="Times New Roman" w:hAnsiTheme="majorHAnsi" w:cs="Arial"/>
                <w:color w:val="000000"/>
                <w:sz w:val="20"/>
                <w:szCs w:val="22"/>
                <w:lang w:val="pl-PL" w:eastAsia="en-GB"/>
              </w:rPr>
              <w:t xml:space="preserve"> (może być we współpracy z</w:t>
            </w:r>
            <w:r w:rsidR="00667216">
              <w:rPr>
                <w:rFonts w:asciiTheme="majorHAnsi" w:eastAsia="Times New Roman" w:hAnsiTheme="majorHAnsi" w:cs="Arial"/>
                <w:color w:val="000000"/>
                <w:sz w:val="20"/>
                <w:szCs w:val="22"/>
                <w:lang w:val="pl-PL" w:eastAsia="en-GB"/>
              </w:rPr>
              <w:t> </w:t>
            </w:r>
            <w:r w:rsidRPr="00905255">
              <w:rPr>
                <w:rFonts w:asciiTheme="majorHAnsi" w:eastAsia="Times New Roman" w:hAnsiTheme="majorHAnsi" w:cs="Arial"/>
                <w:color w:val="000000"/>
                <w:sz w:val="20"/>
                <w:szCs w:val="22"/>
                <w:lang w:val="pl-PL" w:eastAsia="en-GB"/>
              </w:rPr>
              <w:t>zadaniem 1.7.J)</w:t>
            </w:r>
          </w:p>
        </w:tc>
        <w:tc>
          <w:tcPr>
            <w:tcW w:w="2268" w:type="dxa"/>
            <w:vAlign w:val="center"/>
          </w:tcPr>
          <w:p w14:paraId="67C48FC1" w14:textId="5656B944" w:rsidR="000E0E6C" w:rsidRPr="00446121" w:rsidRDefault="000E0E6C" w:rsidP="144CD060">
            <w:pPr>
              <w:spacing w:after="0" w:line="240" w:lineRule="auto"/>
              <w:rPr>
                <w:rFonts w:asciiTheme="majorHAnsi" w:eastAsia="Times New Roman" w:hAnsiTheme="majorHAnsi" w:cs="Arial"/>
                <w:color w:val="000000"/>
                <w:sz w:val="20"/>
                <w:szCs w:val="20"/>
                <w:lang w:val="pl-PL" w:eastAsia="en-GB"/>
              </w:rPr>
            </w:pPr>
            <w:r w:rsidRPr="00446121">
              <w:rPr>
                <w:rFonts w:asciiTheme="majorHAnsi" w:eastAsia="Times New Roman" w:hAnsiTheme="majorHAnsi" w:cs="Arial"/>
                <w:color w:val="000000" w:themeColor="text1"/>
                <w:sz w:val="20"/>
                <w:szCs w:val="20"/>
                <w:lang w:val="pl-PL" w:eastAsia="en-GB"/>
              </w:rPr>
              <w:lastRenderedPageBreak/>
              <w:t>1.4.G. otworzenie konkursu (w Narodowym Centrum Badań i</w:t>
            </w:r>
            <w:r w:rsidR="00667216">
              <w:rPr>
                <w:rFonts w:asciiTheme="majorHAnsi" w:eastAsia="Times New Roman" w:hAnsiTheme="majorHAnsi" w:cs="Arial"/>
                <w:color w:val="000000" w:themeColor="text1"/>
                <w:sz w:val="20"/>
                <w:szCs w:val="20"/>
                <w:lang w:val="pl-PL" w:eastAsia="en-GB"/>
              </w:rPr>
              <w:t> </w:t>
            </w:r>
            <w:r w:rsidRPr="00446121">
              <w:rPr>
                <w:rFonts w:asciiTheme="majorHAnsi" w:eastAsia="Times New Roman" w:hAnsiTheme="majorHAnsi" w:cs="Arial"/>
                <w:color w:val="000000" w:themeColor="text1"/>
                <w:sz w:val="20"/>
                <w:szCs w:val="20"/>
                <w:lang w:val="pl-PL" w:eastAsia="en-GB"/>
              </w:rPr>
              <w:t xml:space="preserve">Rozwoju, dalej jako „NCBR”, lub Narodowym Funduszu Ochrony Środowiska i Gospodarki Wodnej, dalej jako </w:t>
            </w:r>
            <w:r w:rsidRPr="00446121">
              <w:rPr>
                <w:rFonts w:asciiTheme="majorHAnsi" w:eastAsia="Times New Roman" w:hAnsiTheme="majorHAnsi" w:cs="Arial"/>
                <w:color w:val="000000" w:themeColor="text1"/>
                <w:sz w:val="20"/>
                <w:szCs w:val="20"/>
                <w:lang w:val="pl-PL" w:eastAsia="en-GB"/>
              </w:rPr>
              <w:lastRenderedPageBreak/>
              <w:t xml:space="preserve">„NFOŚiGW”) na </w:t>
            </w:r>
            <w:bookmarkStart w:id="48" w:name="_Hlk160638526"/>
            <w:bookmarkStart w:id="49" w:name="_Hlk160702822"/>
            <w:r w:rsidRPr="00446121">
              <w:rPr>
                <w:rFonts w:asciiTheme="majorHAnsi" w:eastAsia="Times New Roman" w:hAnsiTheme="majorHAnsi" w:cs="Arial"/>
                <w:color w:val="000000" w:themeColor="text1"/>
                <w:sz w:val="20"/>
                <w:szCs w:val="20"/>
                <w:lang w:val="pl-PL" w:eastAsia="en-GB"/>
              </w:rPr>
              <w:t>projekty wdrożeniowe wspierające produkcję torfowców na obszarach po eksploatacji torfu</w:t>
            </w:r>
            <w:bookmarkEnd w:id="48"/>
          </w:p>
          <w:bookmarkEnd w:id="49"/>
          <w:p w14:paraId="7ACBD592" w14:textId="77777777" w:rsidR="000E0E6C" w:rsidRPr="00905255" w:rsidRDefault="000E0E6C" w:rsidP="003A16AD">
            <w:pPr>
              <w:spacing w:after="0" w:line="240" w:lineRule="auto"/>
              <w:rPr>
                <w:rFonts w:asciiTheme="majorHAnsi" w:eastAsia="Times New Roman" w:hAnsiTheme="majorHAnsi" w:cs="Arial"/>
                <w:iCs/>
                <w:color w:val="000000"/>
                <w:sz w:val="20"/>
                <w:szCs w:val="22"/>
                <w:lang w:val="pl-PL" w:eastAsia="en-GB"/>
              </w:rPr>
            </w:pPr>
          </w:p>
          <w:p w14:paraId="78CD48E8" w14:textId="39F85782"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iCs/>
                <w:color w:val="000000"/>
                <w:sz w:val="20"/>
                <w:szCs w:val="22"/>
                <w:lang w:val="pl-PL" w:eastAsia="en-GB"/>
              </w:rPr>
              <w:t>1.4.</w:t>
            </w:r>
            <w:r>
              <w:rPr>
                <w:rFonts w:asciiTheme="majorHAnsi" w:eastAsia="Times New Roman" w:hAnsiTheme="majorHAnsi" w:cs="Arial"/>
                <w:iCs/>
                <w:color w:val="000000"/>
                <w:sz w:val="20"/>
                <w:szCs w:val="22"/>
                <w:lang w:val="pl-PL" w:eastAsia="en-GB"/>
              </w:rPr>
              <w:t>H</w:t>
            </w:r>
            <w:r w:rsidRPr="00905255">
              <w:rPr>
                <w:rFonts w:asciiTheme="majorHAnsi" w:eastAsia="Times New Roman" w:hAnsiTheme="majorHAnsi" w:cs="Arial"/>
                <w:color w:val="000000"/>
                <w:sz w:val="20"/>
                <w:szCs w:val="22"/>
                <w:lang w:val="pl-PL" w:eastAsia="en-GB"/>
              </w:rPr>
              <w:t>. otworzenie konkursu (w NCBR lub NFOŚi</w:t>
            </w:r>
            <w:r>
              <w:rPr>
                <w:rFonts w:asciiTheme="majorHAnsi" w:eastAsia="Times New Roman" w:hAnsiTheme="majorHAnsi" w:cs="Arial"/>
                <w:color w:val="000000"/>
                <w:sz w:val="20"/>
                <w:szCs w:val="22"/>
                <w:lang w:val="pl-PL" w:eastAsia="en-GB"/>
              </w:rPr>
              <w:t>GW</w:t>
            </w:r>
            <w:r w:rsidRPr="00905255">
              <w:rPr>
                <w:rFonts w:asciiTheme="majorHAnsi" w:eastAsia="Times New Roman" w:hAnsiTheme="majorHAnsi" w:cs="Arial"/>
                <w:color w:val="000000"/>
                <w:sz w:val="20"/>
                <w:szCs w:val="22"/>
                <w:lang w:val="pl-PL" w:eastAsia="en-GB"/>
              </w:rPr>
              <w:t xml:space="preserve">) na </w:t>
            </w:r>
            <w:bookmarkStart w:id="50" w:name="_Hlk160638546"/>
            <w:r w:rsidRPr="00905255">
              <w:rPr>
                <w:rFonts w:asciiTheme="majorHAnsi" w:eastAsia="Times New Roman" w:hAnsiTheme="majorHAnsi" w:cs="Arial"/>
                <w:color w:val="000000"/>
                <w:sz w:val="20"/>
                <w:szCs w:val="22"/>
                <w:lang w:val="pl-PL" w:eastAsia="en-GB"/>
              </w:rPr>
              <w:t>projekty wdrożeniowe wspierające produkcję i</w:t>
            </w:r>
            <w:r w:rsidR="00667216">
              <w:rPr>
                <w:rFonts w:asciiTheme="majorHAnsi" w:eastAsia="Times New Roman" w:hAnsiTheme="majorHAnsi" w:cs="Arial"/>
                <w:color w:val="000000"/>
                <w:sz w:val="20"/>
                <w:szCs w:val="22"/>
                <w:lang w:val="pl-PL" w:eastAsia="en-GB"/>
              </w:rPr>
              <w:t> </w:t>
            </w:r>
            <w:r w:rsidRPr="00905255">
              <w:rPr>
                <w:rFonts w:asciiTheme="majorHAnsi" w:eastAsia="Times New Roman" w:hAnsiTheme="majorHAnsi" w:cs="Arial"/>
                <w:color w:val="000000"/>
                <w:sz w:val="20"/>
                <w:szCs w:val="22"/>
                <w:lang w:val="pl-PL" w:eastAsia="en-GB"/>
              </w:rPr>
              <w:t>wykorzystanie kompostu w</w:t>
            </w:r>
            <w:r w:rsidR="00667216">
              <w:rPr>
                <w:rFonts w:asciiTheme="majorHAnsi" w:eastAsia="Times New Roman" w:hAnsiTheme="majorHAnsi" w:cs="Arial"/>
                <w:color w:val="000000"/>
                <w:sz w:val="20"/>
                <w:szCs w:val="22"/>
                <w:lang w:val="pl-PL" w:eastAsia="en-GB"/>
              </w:rPr>
              <w:t> </w:t>
            </w:r>
            <w:r w:rsidRPr="00905255">
              <w:rPr>
                <w:rFonts w:asciiTheme="majorHAnsi" w:eastAsia="Times New Roman" w:hAnsiTheme="majorHAnsi" w:cs="Arial"/>
                <w:color w:val="000000"/>
                <w:sz w:val="20"/>
                <w:szCs w:val="22"/>
                <w:lang w:val="pl-PL" w:eastAsia="en-GB"/>
              </w:rPr>
              <w:t>ogrodnictwie</w:t>
            </w:r>
            <w:bookmarkEnd w:id="50"/>
          </w:p>
        </w:tc>
      </w:tr>
      <w:tr w:rsidR="000E0E6C" w:rsidRPr="00DD41D5" w14:paraId="5C5AA47C" w14:textId="77777777" w:rsidTr="23CCD8AE">
        <w:trPr>
          <w:trHeight w:val="1848"/>
          <w:jc w:val="center"/>
        </w:trPr>
        <w:tc>
          <w:tcPr>
            <w:tcW w:w="1838" w:type="dxa"/>
            <w:vAlign w:val="center"/>
            <w:hideMark/>
          </w:tcPr>
          <w:p w14:paraId="31A225E6" w14:textId="77777777" w:rsidR="000E0E6C" w:rsidRPr="001A2A89" w:rsidRDefault="000E0E6C" w:rsidP="003A16AD">
            <w:pPr>
              <w:spacing w:after="0" w:line="240" w:lineRule="auto"/>
              <w:rPr>
                <w:rFonts w:asciiTheme="majorHAnsi" w:eastAsia="Times New Roman" w:hAnsiTheme="majorHAnsi" w:cs="Arial"/>
                <w:b/>
                <w:color w:val="000000"/>
                <w:sz w:val="20"/>
                <w:szCs w:val="22"/>
                <w:lang w:val="pl-PL" w:eastAsia="en-GB"/>
              </w:rPr>
            </w:pPr>
            <w:r w:rsidRPr="001A2A89">
              <w:rPr>
                <w:rFonts w:asciiTheme="majorHAnsi" w:eastAsia="Times New Roman" w:hAnsiTheme="majorHAnsi" w:cs="Arial"/>
                <w:b/>
                <w:color w:val="000000"/>
                <w:sz w:val="20"/>
                <w:szCs w:val="22"/>
                <w:lang w:val="pl-PL" w:eastAsia="en-GB"/>
              </w:rPr>
              <w:lastRenderedPageBreak/>
              <w:t xml:space="preserve">1.5. </w:t>
            </w:r>
            <w:r>
              <w:rPr>
                <w:rFonts w:asciiTheme="majorHAnsi" w:eastAsia="Times New Roman" w:hAnsiTheme="majorHAnsi" w:cs="Arial"/>
                <w:b/>
                <w:color w:val="000000"/>
                <w:sz w:val="20"/>
                <w:szCs w:val="22"/>
                <w:lang w:val="pl-PL" w:eastAsia="en-GB"/>
              </w:rPr>
              <w:t>T</w:t>
            </w:r>
            <w:r w:rsidRPr="001A2A89">
              <w:rPr>
                <w:rFonts w:asciiTheme="majorHAnsi" w:eastAsia="Times New Roman" w:hAnsiTheme="majorHAnsi" w:cs="Arial"/>
                <w:b/>
                <w:color w:val="000000"/>
                <w:sz w:val="20"/>
                <w:szCs w:val="22"/>
                <w:lang w:val="pl-PL" w:eastAsia="en-GB"/>
              </w:rPr>
              <w:t>orfowisk</w:t>
            </w:r>
            <w:r>
              <w:rPr>
                <w:rFonts w:asciiTheme="majorHAnsi" w:eastAsia="Times New Roman" w:hAnsiTheme="majorHAnsi" w:cs="Arial"/>
                <w:b/>
                <w:color w:val="000000"/>
                <w:sz w:val="20"/>
                <w:szCs w:val="22"/>
                <w:lang w:val="pl-PL" w:eastAsia="en-GB"/>
              </w:rPr>
              <w:t>a</w:t>
            </w:r>
            <w:r w:rsidRPr="001A2A89">
              <w:rPr>
                <w:rFonts w:asciiTheme="majorHAnsi" w:eastAsia="Times New Roman" w:hAnsiTheme="majorHAnsi" w:cs="Arial"/>
                <w:b/>
                <w:color w:val="000000"/>
                <w:sz w:val="20"/>
                <w:szCs w:val="22"/>
                <w:lang w:val="pl-PL" w:eastAsia="en-GB"/>
              </w:rPr>
              <w:t xml:space="preserve"> nie </w:t>
            </w:r>
            <w:r>
              <w:rPr>
                <w:rFonts w:asciiTheme="majorHAnsi" w:eastAsia="Times New Roman" w:hAnsiTheme="majorHAnsi" w:cs="Arial"/>
                <w:b/>
                <w:color w:val="000000"/>
                <w:sz w:val="20"/>
                <w:szCs w:val="22"/>
                <w:lang w:val="pl-PL" w:eastAsia="en-GB"/>
              </w:rPr>
              <w:t>są</w:t>
            </w:r>
            <w:r w:rsidRPr="001A2A89">
              <w:rPr>
                <w:rFonts w:asciiTheme="majorHAnsi" w:eastAsia="Times New Roman" w:hAnsiTheme="majorHAnsi" w:cs="Arial"/>
                <w:b/>
                <w:color w:val="000000"/>
                <w:sz w:val="20"/>
                <w:szCs w:val="22"/>
                <w:lang w:val="pl-PL" w:eastAsia="en-GB"/>
              </w:rPr>
              <w:t xml:space="preserve"> użytkowane jako pol</w:t>
            </w:r>
            <w:r>
              <w:rPr>
                <w:rFonts w:asciiTheme="majorHAnsi" w:eastAsia="Times New Roman" w:hAnsiTheme="majorHAnsi" w:cs="Arial"/>
                <w:b/>
                <w:color w:val="000000"/>
                <w:sz w:val="20"/>
                <w:szCs w:val="22"/>
                <w:lang w:val="pl-PL" w:eastAsia="en-GB"/>
              </w:rPr>
              <w:t>a</w:t>
            </w:r>
            <w:r w:rsidRPr="001A2A89">
              <w:rPr>
                <w:rFonts w:asciiTheme="majorHAnsi" w:eastAsia="Times New Roman" w:hAnsiTheme="majorHAnsi" w:cs="Arial"/>
                <w:b/>
                <w:color w:val="000000"/>
                <w:sz w:val="20"/>
                <w:szCs w:val="22"/>
                <w:lang w:val="pl-PL" w:eastAsia="en-GB"/>
              </w:rPr>
              <w:t xml:space="preserve"> orne </w:t>
            </w:r>
          </w:p>
        </w:tc>
        <w:tc>
          <w:tcPr>
            <w:tcW w:w="3544" w:type="dxa"/>
            <w:vAlign w:val="center"/>
            <w:hideMark/>
          </w:tcPr>
          <w:p w14:paraId="3494B8CE" w14:textId="73CA1713" w:rsidR="000E0E6C" w:rsidRPr="007F663C" w:rsidRDefault="21166708" w:rsidP="23CCD8AE">
            <w:pPr>
              <w:spacing w:after="0" w:line="240" w:lineRule="auto"/>
              <w:rPr>
                <w:sz w:val="20"/>
                <w:szCs w:val="20"/>
                <w:lang w:val="pl-PL"/>
              </w:rPr>
            </w:pPr>
            <w:r w:rsidRPr="23CCD8AE">
              <w:rPr>
                <w:sz w:val="20"/>
                <w:szCs w:val="20"/>
                <w:lang w:val="pl-PL"/>
              </w:rPr>
              <w:t xml:space="preserve">1.5.A. </w:t>
            </w:r>
            <w:r w:rsidR="0043530D">
              <w:rPr>
                <w:sz w:val="20"/>
                <w:szCs w:val="20"/>
                <w:lang w:val="pl-PL"/>
              </w:rPr>
              <w:t xml:space="preserve">wprowadzenie </w:t>
            </w:r>
            <w:r w:rsidRPr="23CCD8AE">
              <w:rPr>
                <w:sz w:val="20"/>
                <w:szCs w:val="20"/>
                <w:lang w:val="pl-PL"/>
              </w:rPr>
              <w:t>za</w:t>
            </w:r>
            <w:r w:rsidR="00DC1C57">
              <w:rPr>
                <w:sz w:val="20"/>
                <w:szCs w:val="20"/>
                <w:lang w:val="pl-PL"/>
              </w:rPr>
              <w:t>chę</w:t>
            </w:r>
            <w:r w:rsidR="0043530D">
              <w:rPr>
                <w:sz w:val="20"/>
                <w:szCs w:val="20"/>
                <w:lang w:val="pl-PL"/>
              </w:rPr>
              <w:t>t</w:t>
            </w:r>
            <w:r w:rsidR="00DC1C57">
              <w:rPr>
                <w:sz w:val="20"/>
                <w:szCs w:val="20"/>
                <w:lang w:val="pl-PL"/>
              </w:rPr>
              <w:t xml:space="preserve"> do </w:t>
            </w:r>
            <w:r w:rsidRPr="23CCD8AE">
              <w:rPr>
                <w:sz w:val="20"/>
                <w:szCs w:val="20"/>
                <w:lang w:val="pl-PL"/>
              </w:rPr>
              <w:t xml:space="preserve">prowadzenia praktyk rolniczych przyczyniających się do </w:t>
            </w:r>
            <w:r w:rsidR="00DC1C57">
              <w:rPr>
                <w:sz w:val="20"/>
                <w:szCs w:val="20"/>
                <w:lang w:val="pl-PL"/>
              </w:rPr>
              <w:t xml:space="preserve">ochrony </w:t>
            </w:r>
            <w:r w:rsidRPr="23CCD8AE">
              <w:rPr>
                <w:sz w:val="20"/>
                <w:szCs w:val="20"/>
                <w:lang w:val="pl-PL"/>
              </w:rPr>
              <w:t>torfowisk</w:t>
            </w:r>
          </w:p>
        </w:tc>
        <w:tc>
          <w:tcPr>
            <w:tcW w:w="2693" w:type="dxa"/>
            <w:vAlign w:val="center"/>
            <w:hideMark/>
          </w:tcPr>
          <w:p w14:paraId="48827EEB" w14:textId="77777777" w:rsidR="000E0E6C" w:rsidRPr="001A2A89"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693" w:type="dxa"/>
            <w:vAlign w:val="center"/>
            <w:hideMark/>
          </w:tcPr>
          <w:p w14:paraId="514BCD2B" w14:textId="77777777" w:rsidR="000E0E6C" w:rsidRPr="001A2A89" w:rsidRDefault="21166708" w:rsidP="23CCD8AE">
            <w:pPr>
              <w:spacing w:after="0" w:line="240" w:lineRule="auto"/>
              <w:rPr>
                <w:rFonts w:asciiTheme="majorHAnsi" w:eastAsia="Times New Roman" w:hAnsiTheme="majorHAnsi" w:cs="Arial"/>
                <w:color w:val="000000"/>
                <w:sz w:val="20"/>
                <w:szCs w:val="20"/>
                <w:lang w:val="pl-PL" w:eastAsia="en-GB"/>
              </w:rPr>
            </w:pPr>
            <w:r w:rsidRPr="23CCD8AE">
              <w:rPr>
                <w:rFonts w:asciiTheme="majorHAnsi" w:eastAsia="Times New Roman" w:hAnsiTheme="majorHAnsi" w:cs="Arial"/>
                <w:color w:val="000000" w:themeColor="text1"/>
                <w:sz w:val="20"/>
                <w:szCs w:val="20"/>
                <w:lang w:val="pl-PL" w:eastAsia="en-GB"/>
              </w:rPr>
              <w:t>1.5.B wypracowanie instrumentu finansowego zachęcającego rolników do zamiany gruntów ornych na torfowiskach na trwałe użytki zielone (dalej jako „TUZ”) albo obszary przeznaczone na cele ochrony przyrody</w:t>
            </w:r>
          </w:p>
        </w:tc>
        <w:tc>
          <w:tcPr>
            <w:tcW w:w="2410" w:type="dxa"/>
            <w:vAlign w:val="center"/>
          </w:tcPr>
          <w:p w14:paraId="640AD59E" w14:textId="77777777" w:rsidR="000E0E6C" w:rsidRPr="001A2A89"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268" w:type="dxa"/>
            <w:vAlign w:val="center"/>
            <w:hideMark/>
          </w:tcPr>
          <w:p w14:paraId="0EB1F6ED" w14:textId="77777777" w:rsidR="000E0E6C" w:rsidRPr="001A2A89" w:rsidRDefault="000E0E6C" w:rsidP="003A16AD">
            <w:pPr>
              <w:spacing w:after="0" w:line="240" w:lineRule="auto"/>
              <w:rPr>
                <w:rFonts w:asciiTheme="majorHAnsi" w:eastAsia="Times New Roman" w:hAnsiTheme="majorHAnsi" w:cs="Times New Roman"/>
                <w:sz w:val="20"/>
                <w:szCs w:val="22"/>
                <w:lang w:val="pl-PL" w:eastAsia="en-GB"/>
              </w:rPr>
            </w:pPr>
            <w:r>
              <w:rPr>
                <w:rFonts w:asciiTheme="majorHAnsi" w:eastAsia="Times New Roman" w:hAnsiTheme="majorHAnsi" w:cs="Times New Roman"/>
                <w:sz w:val="20"/>
                <w:szCs w:val="22"/>
                <w:lang w:val="pl-PL" w:eastAsia="en-GB"/>
              </w:rPr>
              <w:t>-</w:t>
            </w:r>
          </w:p>
        </w:tc>
      </w:tr>
      <w:tr w:rsidR="000E0E6C" w:rsidRPr="00DD41D5" w14:paraId="4595980F" w14:textId="77777777" w:rsidTr="23CCD8AE">
        <w:trPr>
          <w:trHeight w:val="546"/>
          <w:jc w:val="center"/>
        </w:trPr>
        <w:tc>
          <w:tcPr>
            <w:tcW w:w="1838" w:type="dxa"/>
            <w:vAlign w:val="center"/>
          </w:tcPr>
          <w:p w14:paraId="1C650057" w14:textId="77777777" w:rsidR="000E0E6C" w:rsidRPr="001A2A89" w:rsidRDefault="000E0E6C" w:rsidP="003A16AD">
            <w:pPr>
              <w:spacing w:after="0" w:line="240" w:lineRule="auto"/>
              <w:rPr>
                <w:rFonts w:asciiTheme="majorHAnsi" w:eastAsia="Times New Roman" w:hAnsiTheme="majorHAnsi" w:cs="Arial"/>
                <w:b/>
                <w:color w:val="000000"/>
                <w:sz w:val="20"/>
                <w:szCs w:val="22"/>
                <w:lang w:val="pl-PL" w:eastAsia="en-GB"/>
              </w:rPr>
            </w:pPr>
            <w:r w:rsidRPr="001A2A89">
              <w:rPr>
                <w:rFonts w:asciiTheme="majorHAnsi" w:eastAsia="Times New Roman" w:hAnsiTheme="majorHAnsi" w:cs="Arial"/>
                <w:b/>
                <w:color w:val="000000"/>
                <w:sz w:val="20"/>
                <w:szCs w:val="22"/>
                <w:lang w:val="pl-PL" w:eastAsia="en-GB"/>
              </w:rPr>
              <w:t xml:space="preserve">1.6. Żadne nowe torfowiska nie są osuszane, a istniejące systemy odwadniające nie są pogłębiane </w:t>
            </w:r>
          </w:p>
        </w:tc>
        <w:tc>
          <w:tcPr>
            <w:tcW w:w="3544" w:type="dxa"/>
            <w:vAlign w:val="center"/>
          </w:tcPr>
          <w:p w14:paraId="69CAD488" w14:textId="3BF5E0F6" w:rsidR="000E0E6C" w:rsidRPr="00C63D80" w:rsidRDefault="21166708" w:rsidP="23CCD8AE">
            <w:pPr>
              <w:spacing w:after="0" w:line="240" w:lineRule="auto"/>
              <w:rPr>
                <w:rFonts w:asciiTheme="majorHAnsi" w:eastAsia="Times New Roman" w:hAnsiTheme="majorHAnsi" w:cs="Arial"/>
                <w:color w:val="000000"/>
                <w:sz w:val="20"/>
                <w:szCs w:val="20"/>
                <w:lang w:val="pl-PL" w:eastAsia="en-GB"/>
              </w:rPr>
            </w:pPr>
            <w:r w:rsidRPr="23CCD8AE">
              <w:rPr>
                <w:rFonts w:asciiTheme="majorHAnsi" w:eastAsia="Times New Roman" w:hAnsiTheme="majorHAnsi" w:cs="Arial"/>
                <w:color w:val="000000" w:themeColor="text1"/>
                <w:sz w:val="20"/>
                <w:szCs w:val="20"/>
                <w:lang w:val="pl-PL" w:eastAsia="en-GB"/>
              </w:rPr>
              <w:t xml:space="preserve">1.6.A. wprowadzenie </w:t>
            </w:r>
            <w:r w:rsidR="00DC1C57">
              <w:rPr>
                <w:rFonts w:asciiTheme="majorHAnsi" w:eastAsia="Times New Roman" w:hAnsiTheme="majorHAnsi" w:cs="Arial"/>
                <w:color w:val="000000" w:themeColor="text1"/>
                <w:sz w:val="20"/>
                <w:szCs w:val="20"/>
                <w:lang w:val="pl-PL" w:eastAsia="en-GB"/>
              </w:rPr>
              <w:t xml:space="preserve">zachęt </w:t>
            </w:r>
            <w:r w:rsidR="00712694">
              <w:rPr>
                <w:rFonts w:asciiTheme="majorHAnsi" w:eastAsia="Times New Roman" w:hAnsiTheme="majorHAnsi" w:cs="Arial"/>
                <w:color w:val="000000" w:themeColor="text1"/>
                <w:sz w:val="20"/>
                <w:szCs w:val="20"/>
                <w:lang w:val="pl-PL" w:eastAsia="en-GB"/>
              </w:rPr>
              <w:t xml:space="preserve">do zaniechania prowadzenia </w:t>
            </w:r>
            <w:r w:rsidRPr="23CCD8AE">
              <w:rPr>
                <w:rFonts w:asciiTheme="majorHAnsi" w:eastAsia="Times New Roman" w:hAnsiTheme="majorHAnsi" w:cs="Arial"/>
                <w:color w:val="000000" w:themeColor="text1"/>
                <w:sz w:val="20"/>
                <w:szCs w:val="20"/>
                <w:lang w:val="pl-PL" w:eastAsia="en-GB"/>
              </w:rPr>
              <w:t>prac odwodnieniowych na torfowiskach</w:t>
            </w:r>
          </w:p>
          <w:p w14:paraId="254857D3" w14:textId="77777777" w:rsidR="000E0E6C" w:rsidRPr="00C63D80" w:rsidRDefault="000E0E6C" w:rsidP="003A16AD">
            <w:pPr>
              <w:spacing w:after="0" w:line="240" w:lineRule="auto"/>
              <w:rPr>
                <w:rFonts w:asciiTheme="majorHAnsi" w:eastAsia="Times New Roman" w:hAnsiTheme="majorHAnsi" w:cs="Arial"/>
                <w:color w:val="000000"/>
                <w:sz w:val="20"/>
                <w:szCs w:val="22"/>
                <w:lang w:val="pl-PL" w:eastAsia="en-GB"/>
              </w:rPr>
            </w:pPr>
          </w:p>
          <w:p w14:paraId="635DFB23" w14:textId="77777777" w:rsidR="000E0E6C" w:rsidRPr="00C63D80" w:rsidRDefault="000E0E6C" w:rsidP="003A16AD">
            <w:pPr>
              <w:spacing w:after="0" w:line="240" w:lineRule="auto"/>
              <w:rPr>
                <w:rFonts w:asciiTheme="majorHAnsi" w:eastAsia="Times New Roman" w:hAnsiTheme="majorHAnsi" w:cs="Arial"/>
                <w:color w:val="000000"/>
                <w:sz w:val="20"/>
                <w:szCs w:val="22"/>
                <w:lang w:val="pl-PL" w:eastAsia="en-GB"/>
              </w:rPr>
            </w:pPr>
            <w:r w:rsidRPr="007F663C">
              <w:rPr>
                <w:rFonts w:asciiTheme="majorHAnsi" w:eastAsia="Times New Roman" w:hAnsiTheme="majorHAnsi" w:cs="Arial"/>
                <w:color w:val="000000"/>
                <w:sz w:val="20"/>
                <w:szCs w:val="22"/>
                <w:highlight w:val="lightGray"/>
                <w:lang w:val="pl-PL" w:eastAsia="en-GB"/>
              </w:rPr>
              <w:t xml:space="preserve">1.6.B. wprowadzenie rozwiązań stymulujących spółki wodne do wykonywania retencji wody i zapobiegania </w:t>
            </w:r>
            <w:proofErr w:type="spellStart"/>
            <w:r w:rsidRPr="007F663C">
              <w:rPr>
                <w:rFonts w:asciiTheme="majorHAnsi" w:eastAsia="Times New Roman" w:hAnsiTheme="majorHAnsi" w:cs="Arial"/>
                <w:color w:val="000000"/>
                <w:sz w:val="20"/>
                <w:szCs w:val="22"/>
                <w:highlight w:val="lightGray"/>
                <w:lang w:val="pl-PL" w:eastAsia="en-GB"/>
              </w:rPr>
              <w:t>odwodnieniom</w:t>
            </w:r>
            <w:proofErr w:type="spellEnd"/>
          </w:p>
        </w:tc>
        <w:tc>
          <w:tcPr>
            <w:tcW w:w="2693" w:type="dxa"/>
            <w:vAlign w:val="center"/>
          </w:tcPr>
          <w:p w14:paraId="2778647A"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693" w:type="dxa"/>
            <w:vAlign w:val="center"/>
          </w:tcPr>
          <w:p w14:paraId="50B37256"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410" w:type="dxa"/>
            <w:vAlign w:val="center"/>
          </w:tcPr>
          <w:p w14:paraId="0F363B2A" w14:textId="62C417CE"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1.6.</w:t>
            </w:r>
            <w:r>
              <w:rPr>
                <w:rFonts w:asciiTheme="majorHAnsi" w:eastAsia="Times New Roman" w:hAnsiTheme="majorHAnsi" w:cs="Arial"/>
                <w:color w:val="000000"/>
                <w:sz w:val="20"/>
                <w:szCs w:val="22"/>
                <w:lang w:val="pl-PL" w:eastAsia="en-GB"/>
              </w:rPr>
              <w:t>C</w:t>
            </w:r>
            <w:r w:rsidRPr="00905255">
              <w:rPr>
                <w:rFonts w:asciiTheme="majorHAnsi" w:eastAsia="Times New Roman" w:hAnsiTheme="majorHAnsi" w:cs="Arial"/>
                <w:color w:val="000000"/>
                <w:sz w:val="20"/>
                <w:szCs w:val="22"/>
                <w:lang w:val="pl-PL" w:eastAsia="en-GB"/>
              </w:rPr>
              <w:t xml:space="preserve">. </w:t>
            </w:r>
            <w:bookmarkStart w:id="51" w:name="_Hlk160703037"/>
            <w:r w:rsidRPr="00905255">
              <w:rPr>
                <w:rFonts w:asciiTheme="majorHAnsi" w:eastAsia="Times New Roman" w:hAnsiTheme="majorHAnsi" w:cs="Arial"/>
                <w:color w:val="000000"/>
                <w:sz w:val="20"/>
                <w:szCs w:val="22"/>
                <w:lang w:val="pl-PL" w:eastAsia="en-GB"/>
              </w:rPr>
              <w:t>przeprowadzenie szkoleń</w:t>
            </w:r>
            <w:r w:rsidR="000522A2">
              <w:rPr>
                <w:rFonts w:asciiTheme="majorHAnsi" w:eastAsia="Times New Roman" w:hAnsiTheme="majorHAnsi" w:cs="Arial"/>
                <w:color w:val="000000"/>
                <w:sz w:val="20"/>
                <w:szCs w:val="22"/>
                <w:lang w:val="pl-PL" w:eastAsia="en-GB"/>
              </w:rPr>
              <w:t xml:space="preserve"> m.in</w:t>
            </w:r>
            <w:r w:rsidRPr="00905255">
              <w:rPr>
                <w:rFonts w:asciiTheme="majorHAnsi" w:eastAsia="Times New Roman" w:hAnsiTheme="majorHAnsi" w:cs="Arial"/>
                <w:color w:val="000000"/>
                <w:sz w:val="20"/>
                <w:szCs w:val="22"/>
                <w:lang w:val="pl-PL" w:eastAsia="en-GB"/>
              </w:rPr>
              <w:t xml:space="preserve"> dla ośrodków doradztwa rolniczego odnośnie klimatycznych i</w:t>
            </w:r>
            <w:r w:rsidR="0043530D">
              <w:rPr>
                <w:rFonts w:asciiTheme="majorHAnsi" w:eastAsia="Times New Roman" w:hAnsiTheme="majorHAnsi" w:cs="Arial"/>
                <w:color w:val="000000"/>
                <w:sz w:val="20"/>
                <w:szCs w:val="22"/>
                <w:lang w:val="pl-PL" w:eastAsia="en-GB"/>
              </w:rPr>
              <w:t> </w:t>
            </w:r>
            <w:r w:rsidRPr="00905255">
              <w:rPr>
                <w:rFonts w:asciiTheme="majorHAnsi" w:eastAsia="Times New Roman" w:hAnsiTheme="majorHAnsi" w:cs="Arial"/>
                <w:color w:val="000000"/>
                <w:sz w:val="20"/>
                <w:szCs w:val="22"/>
                <w:lang w:val="pl-PL" w:eastAsia="en-GB"/>
              </w:rPr>
              <w:t>przyrodniczych skutków gospodarowania na torfowiskach</w:t>
            </w:r>
            <w:bookmarkEnd w:id="51"/>
          </w:p>
        </w:tc>
        <w:tc>
          <w:tcPr>
            <w:tcW w:w="2268" w:type="dxa"/>
            <w:vAlign w:val="center"/>
          </w:tcPr>
          <w:p w14:paraId="2E887FA5" w14:textId="77777777" w:rsidR="000E0E6C" w:rsidRPr="001A2A89"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r>
      <w:tr w:rsidR="000E0E6C" w:rsidRPr="00BB3283" w14:paraId="53E13634" w14:textId="77777777" w:rsidTr="23CCD8AE">
        <w:trPr>
          <w:trHeight w:val="1848"/>
          <w:jc w:val="center"/>
        </w:trPr>
        <w:tc>
          <w:tcPr>
            <w:tcW w:w="1838" w:type="dxa"/>
            <w:vAlign w:val="center"/>
            <w:hideMark/>
          </w:tcPr>
          <w:p w14:paraId="16F75D5B" w14:textId="77777777" w:rsidR="000E0E6C" w:rsidRPr="001A2A89" w:rsidRDefault="000E0E6C" w:rsidP="003A16AD">
            <w:pPr>
              <w:spacing w:after="0" w:line="240" w:lineRule="auto"/>
              <w:rPr>
                <w:rFonts w:asciiTheme="majorHAnsi" w:eastAsia="Times New Roman" w:hAnsiTheme="majorHAnsi" w:cs="Arial"/>
                <w:b/>
                <w:color w:val="000000"/>
                <w:sz w:val="20"/>
                <w:szCs w:val="22"/>
                <w:lang w:val="pl-PL" w:eastAsia="en-GB"/>
              </w:rPr>
            </w:pPr>
            <w:r w:rsidRPr="001A2A89">
              <w:rPr>
                <w:rFonts w:asciiTheme="majorHAnsi" w:eastAsia="Times New Roman" w:hAnsiTheme="majorHAnsi" w:cs="Arial"/>
                <w:b/>
                <w:color w:val="000000"/>
                <w:sz w:val="20"/>
                <w:szCs w:val="22"/>
                <w:lang w:val="pl-PL" w:eastAsia="en-GB"/>
              </w:rPr>
              <w:lastRenderedPageBreak/>
              <w:t xml:space="preserve">1.7. Dostępne są mechanizmy umożliwiające i wspierające wielkoskalowe nawadnianie torfowisk na gruntach rolnych, min. </w:t>
            </w:r>
            <w:r>
              <w:rPr>
                <w:rFonts w:asciiTheme="majorHAnsi" w:eastAsia="Times New Roman" w:hAnsiTheme="majorHAnsi" w:cs="Arial"/>
                <w:b/>
                <w:color w:val="000000"/>
                <w:sz w:val="20"/>
                <w:szCs w:val="22"/>
                <w:lang w:val="pl-PL" w:eastAsia="en-GB"/>
              </w:rPr>
              <w:t>3</w:t>
            </w:r>
            <w:r w:rsidRPr="001A2A89">
              <w:rPr>
                <w:rFonts w:asciiTheme="majorHAnsi" w:eastAsia="Times New Roman" w:hAnsiTheme="majorHAnsi" w:cs="Arial"/>
                <w:b/>
                <w:color w:val="000000"/>
                <w:sz w:val="20"/>
                <w:szCs w:val="22"/>
                <w:lang w:val="pl-PL" w:eastAsia="en-GB"/>
              </w:rPr>
              <w:t>00 tys. ha osuszonych torfowisk zostało ponownie nawodnionych</w:t>
            </w:r>
          </w:p>
        </w:tc>
        <w:tc>
          <w:tcPr>
            <w:tcW w:w="3544" w:type="dxa"/>
            <w:vAlign w:val="center"/>
            <w:hideMark/>
          </w:tcPr>
          <w:p w14:paraId="2AC520BC" w14:textId="157BCCE6" w:rsidR="000E0E6C" w:rsidRPr="001A2A89" w:rsidRDefault="21166708" w:rsidP="23CCD8AE">
            <w:pPr>
              <w:spacing w:after="0" w:line="240" w:lineRule="auto"/>
              <w:rPr>
                <w:rFonts w:asciiTheme="majorHAnsi" w:eastAsia="Times New Roman" w:hAnsiTheme="majorHAnsi" w:cs="Arial"/>
                <w:color w:val="000000"/>
                <w:sz w:val="20"/>
                <w:szCs w:val="20"/>
                <w:lang w:val="pl-PL" w:eastAsia="en-GB"/>
              </w:rPr>
            </w:pPr>
            <w:r w:rsidRPr="23CCD8AE">
              <w:rPr>
                <w:rFonts w:asciiTheme="majorHAnsi" w:eastAsia="Times New Roman" w:hAnsiTheme="majorHAnsi" w:cs="Arial"/>
                <w:color w:val="000000" w:themeColor="text1"/>
                <w:sz w:val="20"/>
                <w:szCs w:val="20"/>
                <w:lang w:val="pl-PL" w:eastAsia="en-GB"/>
              </w:rPr>
              <w:t>1.7.</w:t>
            </w:r>
            <w:r w:rsidR="000522A2">
              <w:rPr>
                <w:rFonts w:asciiTheme="majorHAnsi" w:eastAsia="Times New Roman" w:hAnsiTheme="majorHAnsi" w:cs="Arial"/>
                <w:color w:val="000000" w:themeColor="text1"/>
                <w:sz w:val="20"/>
                <w:szCs w:val="20"/>
                <w:lang w:val="pl-PL" w:eastAsia="en-GB"/>
              </w:rPr>
              <w:t xml:space="preserve"> wsparcie r</w:t>
            </w:r>
            <w:r w:rsidRPr="23CCD8AE">
              <w:rPr>
                <w:rFonts w:asciiTheme="majorHAnsi" w:eastAsia="Times New Roman" w:hAnsiTheme="majorHAnsi" w:cs="Arial"/>
                <w:color w:val="000000" w:themeColor="text1"/>
                <w:sz w:val="20"/>
                <w:szCs w:val="20"/>
                <w:lang w:val="pl-PL" w:eastAsia="en-GB"/>
              </w:rPr>
              <w:t>etencjonowani</w:t>
            </w:r>
            <w:r w:rsidR="000522A2">
              <w:rPr>
                <w:rFonts w:asciiTheme="majorHAnsi" w:eastAsia="Times New Roman" w:hAnsiTheme="majorHAnsi" w:cs="Arial"/>
                <w:color w:val="000000" w:themeColor="text1"/>
                <w:sz w:val="20"/>
                <w:szCs w:val="20"/>
                <w:lang w:val="pl-PL" w:eastAsia="en-GB"/>
              </w:rPr>
              <w:t>a</w:t>
            </w:r>
            <w:r w:rsidRPr="23CCD8AE">
              <w:rPr>
                <w:rFonts w:asciiTheme="majorHAnsi" w:eastAsia="Times New Roman" w:hAnsiTheme="majorHAnsi" w:cs="Arial"/>
                <w:color w:val="000000" w:themeColor="text1"/>
                <w:sz w:val="20"/>
                <w:szCs w:val="20"/>
                <w:lang w:val="pl-PL" w:eastAsia="en-GB"/>
              </w:rPr>
              <w:t xml:space="preserve"> wody na trwałych użytkach zielonych (wspólne z</w:t>
            </w:r>
            <w:r w:rsidR="0043530D">
              <w:rPr>
                <w:rFonts w:asciiTheme="majorHAnsi" w:eastAsia="Times New Roman" w:hAnsiTheme="majorHAnsi" w:cs="Arial"/>
                <w:color w:val="000000" w:themeColor="text1"/>
                <w:sz w:val="20"/>
                <w:szCs w:val="20"/>
                <w:lang w:val="pl-PL" w:eastAsia="en-GB"/>
              </w:rPr>
              <w:t> </w:t>
            </w:r>
            <w:r w:rsidRPr="23CCD8AE">
              <w:rPr>
                <w:rFonts w:asciiTheme="majorHAnsi" w:eastAsia="Times New Roman" w:hAnsiTheme="majorHAnsi" w:cs="Arial"/>
                <w:color w:val="000000" w:themeColor="text1"/>
                <w:sz w:val="20"/>
                <w:szCs w:val="20"/>
                <w:lang w:val="pl-PL" w:eastAsia="en-GB"/>
              </w:rPr>
              <w:t>zadaniem 2.4.A)</w:t>
            </w:r>
          </w:p>
          <w:p w14:paraId="67859A5F" w14:textId="77777777" w:rsidR="000E0E6C" w:rsidRPr="001A2A89" w:rsidRDefault="000E0E6C" w:rsidP="003A16AD">
            <w:pPr>
              <w:spacing w:after="0" w:line="240" w:lineRule="auto"/>
              <w:rPr>
                <w:rFonts w:asciiTheme="majorHAnsi" w:eastAsia="Times New Roman" w:hAnsiTheme="majorHAnsi" w:cs="Arial"/>
                <w:color w:val="000000"/>
                <w:sz w:val="20"/>
                <w:szCs w:val="22"/>
                <w:lang w:val="pl-PL" w:eastAsia="en-GB"/>
              </w:rPr>
            </w:pPr>
          </w:p>
          <w:p w14:paraId="0B8012B2" w14:textId="6F33B78C" w:rsidR="000E0E6C" w:rsidRPr="00A55F67" w:rsidRDefault="21166708" w:rsidP="23CCD8AE">
            <w:pPr>
              <w:spacing w:after="0" w:line="240" w:lineRule="auto"/>
              <w:rPr>
                <w:rFonts w:asciiTheme="majorHAnsi" w:eastAsia="Times New Roman" w:hAnsiTheme="majorHAnsi" w:cs="Arial"/>
                <w:color w:val="000000"/>
                <w:sz w:val="20"/>
                <w:szCs w:val="20"/>
                <w:lang w:val="pl-PL" w:eastAsia="en-GB"/>
              </w:rPr>
            </w:pPr>
            <w:r w:rsidRPr="23CCD8AE">
              <w:rPr>
                <w:rFonts w:asciiTheme="majorHAnsi" w:eastAsia="Times New Roman" w:hAnsiTheme="majorHAnsi" w:cs="Arial"/>
                <w:color w:val="000000" w:themeColor="text1"/>
                <w:sz w:val="20"/>
                <w:szCs w:val="20"/>
                <w:lang w:val="pl-PL" w:eastAsia="en-GB"/>
              </w:rPr>
              <w:t xml:space="preserve">1.7.B. działania zmierzające do wprowadzenia </w:t>
            </w:r>
            <w:r w:rsidR="57AC6E73" w:rsidRPr="23CCD8AE">
              <w:rPr>
                <w:rFonts w:asciiTheme="majorHAnsi" w:eastAsia="Times New Roman" w:hAnsiTheme="majorHAnsi" w:cs="Arial"/>
                <w:color w:val="000000" w:themeColor="text1"/>
                <w:sz w:val="20"/>
                <w:szCs w:val="20"/>
                <w:lang w:val="pl-PL" w:eastAsia="en-GB"/>
              </w:rPr>
              <w:t xml:space="preserve">zachęt w celu </w:t>
            </w:r>
            <w:r w:rsidR="002B1715">
              <w:rPr>
                <w:rFonts w:asciiTheme="majorHAnsi" w:eastAsia="Times New Roman" w:hAnsiTheme="majorHAnsi" w:cs="Arial"/>
                <w:color w:val="000000" w:themeColor="text1"/>
                <w:sz w:val="20"/>
                <w:szCs w:val="20"/>
                <w:lang w:val="pl-PL" w:eastAsia="en-GB"/>
              </w:rPr>
              <w:t>wdrażania</w:t>
            </w:r>
            <w:r w:rsidRPr="23CCD8AE">
              <w:rPr>
                <w:rFonts w:asciiTheme="majorHAnsi" w:eastAsia="Times New Roman" w:hAnsiTheme="majorHAnsi" w:cs="Arial"/>
                <w:color w:val="000000" w:themeColor="text1"/>
                <w:sz w:val="20"/>
                <w:szCs w:val="20"/>
                <w:lang w:val="pl-PL" w:eastAsia="en-GB"/>
              </w:rPr>
              <w:t xml:space="preserve">  </w:t>
            </w:r>
            <w:proofErr w:type="spellStart"/>
            <w:r w:rsidR="002B1715" w:rsidRPr="00A55F67">
              <w:rPr>
                <w:rFonts w:asciiTheme="majorHAnsi" w:eastAsia="Times New Roman" w:hAnsiTheme="majorHAnsi" w:cs="Arial"/>
                <w:color w:val="000000" w:themeColor="text1"/>
                <w:sz w:val="20"/>
                <w:szCs w:val="20"/>
                <w:lang w:val="pl-PL" w:eastAsia="en-GB"/>
              </w:rPr>
              <w:t>p</w:t>
            </w:r>
            <w:r w:rsidRPr="00A55F67">
              <w:rPr>
                <w:rFonts w:asciiTheme="majorHAnsi" w:eastAsia="Times New Roman" w:hAnsiTheme="majorHAnsi" w:cs="Arial"/>
                <w:color w:val="000000" w:themeColor="text1"/>
                <w:sz w:val="20"/>
                <w:szCs w:val="20"/>
                <w:lang w:val="pl-PL" w:eastAsia="en-GB"/>
              </w:rPr>
              <w:t>aludikultu</w:t>
            </w:r>
            <w:r w:rsidR="43A8314E" w:rsidRPr="00A55F67">
              <w:rPr>
                <w:rFonts w:asciiTheme="majorHAnsi" w:eastAsia="Times New Roman" w:hAnsiTheme="majorHAnsi" w:cs="Arial"/>
                <w:color w:val="000000" w:themeColor="text1"/>
                <w:sz w:val="20"/>
                <w:szCs w:val="20"/>
                <w:lang w:val="pl-PL" w:eastAsia="en-GB"/>
              </w:rPr>
              <w:t>ry</w:t>
            </w:r>
            <w:proofErr w:type="spellEnd"/>
          </w:p>
          <w:p w14:paraId="4B59E485" w14:textId="77777777" w:rsidR="000E0E6C" w:rsidRPr="00A55F67" w:rsidRDefault="000E0E6C" w:rsidP="003A16AD">
            <w:pPr>
              <w:spacing w:after="0" w:line="240" w:lineRule="auto"/>
              <w:rPr>
                <w:rFonts w:asciiTheme="majorHAnsi" w:eastAsia="Times New Roman" w:hAnsiTheme="majorHAnsi" w:cs="Arial"/>
                <w:color w:val="000000"/>
                <w:sz w:val="20"/>
                <w:szCs w:val="22"/>
                <w:lang w:val="pl-PL" w:eastAsia="en-GB"/>
              </w:rPr>
            </w:pPr>
          </w:p>
          <w:p w14:paraId="52A0A273" w14:textId="29A77797" w:rsidR="000E0E6C" w:rsidRPr="001A2A89" w:rsidRDefault="21166708" w:rsidP="23CCD8AE">
            <w:pPr>
              <w:spacing w:after="0" w:line="240" w:lineRule="auto"/>
              <w:rPr>
                <w:rFonts w:asciiTheme="majorHAnsi" w:eastAsia="Times New Roman" w:hAnsiTheme="majorHAnsi" w:cs="Arial"/>
                <w:color w:val="000000"/>
                <w:sz w:val="20"/>
                <w:szCs w:val="20"/>
                <w:lang w:val="pl-PL" w:eastAsia="en-GB"/>
              </w:rPr>
            </w:pPr>
            <w:r w:rsidRPr="00A55F67">
              <w:rPr>
                <w:rFonts w:asciiTheme="majorHAnsi" w:eastAsia="Times New Roman" w:hAnsiTheme="majorHAnsi" w:cs="Arial"/>
                <w:color w:val="000000" w:themeColor="text1"/>
                <w:sz w:val="20"/>
                <w:szCs w:val="20"/>
                <w:lang w:val="pl-PL" w:eastAsia="en-GB"/>
              </w:rPr>
              <w:t>1.7.C. regulacje prawne dotyczące mechanizmów offsetu emisji gazów cieplarnianych, uwzględniające ponowne nawadnianie torfowisk</w:t>
            </w:r>
          </w:p>
        </w:tc>
        <w:tc>
          <w:tcPr>
            <w:tcW w:w="2693" w:type="dxa"/>
            <w:vAlign w:val="center"/>
            <w:hideMark/>
          </w:tcPr>
          <w:p w14:paraId="1751D97E" w14:textId="40100A02" w:rsidR="000E0E6C" w:rsidRPr="001A2A89" w:rsidRDefault="000E0E6C" w:rsidP="003A16AD">
            <w:pPr>
              <w:spacing w:after="0" w:line="240" w:lineRule="auto"/>
              <w:rPr>
                <w:rFonts w:asciiTheme="majorHAnsi" w:eastAsia="Times New Roman" w:hAnsiTheme="majorHAnsi" w:cs="Arial"/>
                <w:color w:val="000000"/>
                <w:sz w:val="20"/>
                <w:szCs w:val="22"/>
                <w:lang w:val="pl-PL" w:eastAsia="en-GB"/>
              </w:rPr>
            </w:pPr>
            <w:r w:rsidRPr="001A2A89">
              <w:rPr>
                <w:rFonts w:asciiTheme="majorHAnsi" w:eastAsia="Times New Roman" w:hAnsiTheme="majorHAnsi" w:cs="Arial"/>
                <w:color w:val="000000"/>
                <w:sz w:val="20"/>
                <w:szCs w:val="22"/>
                <w:lang w:val="pl-PL" w:eastAsia="en-GB"/>
              </w:rPr>
              <w:t>1.7.</w:t>
            </w:r>
            <w:r>
              <w:rPr>
                <w:rFonts w:asciiTheme="majorHAnsi" w:eastAsia="Times New Roman" w:hAnsiTheme="majorHAnsi" w:cs="Arial"/>
                <w:color w:val="000000"/>
                <w:sz w:val="20"/>
                <w:szCs w:val="22"/>
                <w:lang w:val="pl-PL" w:eastAsia="en-GB"/>
              </w:rPr>
              <w:t>D</w:t>
            </w:r>
            <w:r w:rsidRPr="001A2A89">
              <w:rPr>
                <w:rFonts w:asciiTheme="majorHAnsi" w:eastAsia="Times New Roman" w:hAnsiTheme="majorHAnsi" w:cs="Arial"/>
                <w:color w:val="000000"/>
                <w:sz w:val="20"/>
                <w:szCs w:val="22"/>
                <w:lang w:val="pl-PL" w:eastAsia="en-GB"/>
              </w:rPr>
              <w:t xml:space="preserve">. stworzenie systemu certyfikacji offsetu emisji </w:t>
            </w:r>
            <w:r>
              <w:rPr>
                <w:rFonts w:asciiTheme="majorHAnsi" w:eastAsia="Times New Roman" w:hAnsiTheme="majorHAnsi" w:cs="Arial"/>
                <w:color w:val="000000"/>
                <w:sz w:val="20"/>
                <w:szCs w:val="22"/>
                <w:lang w:val="pl-PL" w:eastAsia="en-GB"/>
              </w:rPr>
              <w:t>gazów cieplarnianych</w:t>
            </w:r>
            <w:r w:rsidRPr="001A2A89">
              <w:rPr>
                <w:rFonts w:asciiTheme="majorHAnsi" w:eastAsia="Times New Roman" w:hAnsiTheme="majorHAnsi" w:cs="Arial"/>
                <w:color w:val="000000"/>
                <w:sz w:val="20"/>
                <w:szCs w:val="22"/>
                <w:lang w:val="pl-PL" w:eastAsia="en-GB"/>
              </w:rPr>
              <w:t xml:space="preserve"> przez nawadnianie torfowisk</w:t>
            </w:r>
          </w:p>
          <w:p w14:paraId="3A116E39" w14:textId="77777777" w:rsidR="000E0E6C" w:rsidRPr="001A2A89" w:rsidRDefault="000E0E6C" w:rsidP="003A16AD">
            <w:pPr>
              <w:spacing w:after="0" w:line="240" w:lineRule="auto"/>
              <w:rPr>
                <w:rFonts w:asciiTheme="majorHAnsi" w:eastAsia="Times New Roman" w:hAnsiTheme="majorHAnsi" w:cs="Arial"/>
                <w:color w:val="000000"/>
                <w:sz w:val="20"/>
                <w:szCs w:val="22"/>
                <w:lang w:val="pl-PL" w:eastAsia="en-GB"/>
              </w:rPr>
            </w:pPr>
          </w:p>
          <w:p w14:paraId="2DF3E989" w14:textId="2E155CBD" w:rsidR="000E0E6C" w:rsidRDefault="21166708" w:rsidP="23CCD8AE">
            <w:pPr>
              <w:spacing w:after="0" w:line="240" w:lineRule="auto"/>
              <w:rPr>
                <w:rFonts w:asciiTheme="majorHAnsi" w:eastAsia="Times New Roman" w:hAnsiTheme="majorHAnsi" w:cs="Arial"/>
                <w:color w:val="000000" w:themeColor="text1"/>
                <w:sz w:val="20"/>
                <w:szCs w:val="20"/>
                <w:lang w:val="pl-PL" w:eastAsia="en-GB"/>
              </w:rPr>
            </w:pPr>
            <w:r w:rsidRPr="23CCD8AE">
              <w:rPr>
                <w:rFonts w:asciiTheme="majorHAnsi" w:eastAsia="Times New Roman" w:hAnsiTheme="majorHAnsi" w:cs="Arial"/>
                <w:color w:val="000000" w:themeColor="text1"/>
                <w:sz w:val="20"/>
                <w:szCs w:val="20"/>
                <w:highlight w:val="lightGray"/>
                <w:lang w:val="pl-PL" w:eastAsia="en-GB"/>
              </w:rPr>
              <w:t>1.7.E</w:t>
            </w:r>
            <w:bookmarkStart w:id="52" w:name="_Hlk216346556"/>
            <w:r w:rsidRPr="23CCD8AE">
              <w:rPr>
                <w:rFonts w:asciiTheme="majorHAnsi" w:eastAsia="Times New Roman" w:hAnsiTheme="majorHAnsi" w:cs="Arial"/>
                <w:color w:val="000000" w:themeColor="text1"/>
                <w:sz w:val="20"/>
                <w:szCs w:val="20"/>
                <w:highlight w:val="lightGray"/>
                <w:lang w:val="pl-PL" w:eastAsia="en-GB"/>
              </w:rPr>
              <w:t>. przeznaczenie torfowisk będących własnością Skarbu Państwa do ponownego nawodnienia i przeprowadzenie wielkoskalowych projektów restytucji na tych gruntach</w:t>
            </w:r>
            <w:r w:rsidR="0043530D">
              <w:rPr>
                <w:rFonts w:asciiTheme="majorHAnsi" w:eastAsia="Times New Roman" w:hAnsiTheme="majorHAnsi" w:cs="Arial"/>
                <w:color w:val="000000" w:themeColor="text1"/>
                <w:sz w:val="20"/>
                <w:szCs w:val="20"/>
                <w:lang w:val="pl-PL" w:eastAsia="en-GB"/>
              </w:rPr>
              <w:t>*</w:t>
            </w:r>
          </w:p>
          <w:p w14:paraId="418AD306" w14:textId="77777777" w:rsidR="00B90A15" w:rsidRDefault="00B90A15" w:rsidP="23CCD8AE">
            <w:pPr>
              <w:spacing w:after="0" w:line="240" w:lineRule="auto"/>
              <w:rPr>
                <w:rFonts w:asciiTheme="majorHAnsi" w:eastAsia="Times New Roman" w:hAnsiTheme="majorHAnsi" w:cs="Arial"/>
                <w:color w:val="000000" w:themeColor="text1"/>
                <w:sz w:val="20"/>
                <w:szCs w:val="20"/>
                <w:lang w:val="pl-PL" w:eastAsia="en-GB"/>
              </w:rPr>
            </w:pPr>
          </w:p>
          <w:p w14:paraId="49BE4411" w14:textId="79E5426D" w:rsidR="00B90A15" w:rsidRPr="001A2A89" w:rsidRDefault="0043530D" w:rsidP="23CCD8AE">
            <w:pPr>
              <w:spacing w:after="0" w:line="240" w:lineRule="auto"/>
              <w:rPr>
                <w:rFonts w:asciiTheme="majorHAnsi" w:eastAsia="Times New Roman" w:hAnsiTheme="majorHAnsi" w:cs="Arial"/>
                <w:color w:val="000000"/>
                <w:sz w:val="20"/>
                <w:szCs w:val="20"/>
                <w:lang w:val="pl-PL" w:eastAsia="en-GB"/>
              </w:rPr>
            </w:pPr>
            <w:r w:rsidRPr="00A55F67">
              <w:rPr>
                <w:rFonts w:asciiTheme="majorHAnsi" w:eastAsia="Times New Roman" w:hAnsiTheme="majorHAnsi" w:cs="Arial"/>
                <w:color w:val="000000" w:themeColor="text1"/>
                <w:sz w:val="20"/>
                <w:szCs w:val="20"/>
                <w:lang w:val="pl-PL" w:eastAsia="en-GB"/>
              </w:rPr>
              <w:t>*</w:t>
            </w:r>
            <w:r w:rsidR="00B90A15" w:rsidRPr="00A55F67">
              <w:rPr>
                <w:rFonts w:asciiTheme="majorHAnsi" w:eastAsia="Times New Roman" w:hAnsiTheme="majorHAnsi" w:cs="Arial"/>
                <w:color w:val="000000" w:themeColor="text1"/>
                <w:sz w:val="20"/>
                <w:szCs w:val="20"/>
                <w:lang w:val="pl-PL" w:eastAsia="en-GB"/>
              </w:rPr>
              <w:t>Nieruchomości wchodzące w</w:t>
            </w:r>
            <w:r w:rsidRPr="00A55F67">
              <w:rPr>
                <w:rFonts w:asciiTheme="majorHAnsi" w:eastAsia="Times New Roman" w:hAnsiTheme="majorHAnsi" w:cs="Arial"/>
                <w:color w:val="000000" w:themeColor="text1"/>
                <w:sz w:val="20"/>
                <w:szCs w:val="20"/>
                <w:lang w:val="pl-PL" w:eastAsia="en-GB"/>
              </w:rPr>
              <w:t> </w:t>
            </w:r>
            <w:r w:rsidR="00B90A15" w:rsidRPr="00A55F67">
              <w:rPr>
                <w:rFonts w:asciiTheme="majorHAnsi" w:eastAsia="Times New Roman" w:hAnsiTheme="majorHAnsi" w:cs="Arial"/>
                <w:color w:val="000000" w:themeColor="text1"/>
                <w:sz w:val="20"/>
                <w:szCs w:val="20"/>
                <w:lang w:val="pl-PL" w:eastAsia="en-GB"/>
              </w:rPr>
              <w:t>skład Zasobu Własności Rolnej Skarbu Państwa mogą podlegać wykupowi w celu trwałego nawodnienia wyłącznie wtedy, gdy nie mogą być rozdysponowane na cele określone w przepisach o</w:t>
            </w:r>
            <w:r w:rsidRPr="00A55F67">
              <w:rPr>
                <w:rFonts w:asciiTheme="majorHAnsi" w:eastAsia="Times New Roman" w:hAnsiTheme="majorHAnsi" w:cs="Arial"/>
                <w:color w:val="000000" w:themeColor="text1"/>
                <w:sz w:val="20"/>
                <w:szCs w:val="20"/>
                <w:lang w:val="pl-PL" w:eastAsia="en-GB"/>
              </w:rPr>
              <w:t> </w:t>
            </w:r>
            <w:r w:rsidR="00B90A15" w:rsidRPr="00A55F67">
              <w:rPr>
                <w:rFonts w:asciiTheme="majorHAnsi" w:eastAsia="Times New Roman" w:hAnsiTheme="majorHAnsi" w:cs="Arial"/>
                <w:color w:val="000000" w:themeColor="text1"/>
                <w:sz w:val="20"/>
                <w:szCs w:val="20"/>
                <w:lang w:val="pl-PL" w:eastAsia="en-GB"/>
              </w:rPr>
              <w:t>gospodarowaniu nieruchomościami rolnymi Skarbu Państwa, w</w:t>
            </w:r>
            <w:r w:rsidRPr="00A55F67">
              <w:rPr>
                <w:rFonts w:asciiTheme="majorHAnsi" w:eastAsia="Times New Roman" w:hAnsiTheme="majorHAnsi" w:cs="Arial"/>
                <w:color w:val="000000" w:themeColor="text1"/>
                <w:sz w:val="20"/>
                <w:szCs w:val="20"/>
                <w:lang w:val="pl-PL" w:eastAsia="en-GB"/>
              </w:rPr>
              <w:t> </w:t>
            </w:r>
            <w:r w:rsidR="00B90A15" w:rsidRPr="00A55F67">
              <w:rPr>
                <w:rFonts w:asciiTheme="majorHAnsi" w:eastAsia="Times New Roman" w:hAnsiTheme="majorHAnsi" w:cs="Arial"/>
                <w:color w:val="000000" w:themeColor="text1"/>
                <w:sz w:val="20"/>
                <w:szCs w:val="20"/>
                <w:lang w:val="pl-PL" w:eastAsia="en-GB"/>
              </w:rPr>
              <w:t>szczególności jeżeli nie jest na nich możliwe prowadzenie racjonalnej gospodarki rolnej</w:t>
            </w:r>
            <w:bookmarkEnd w:id="52"/>
            <w:r w:rsidR="00B90A15" w:rsidRPr="00A55F67">
              <w:rPr>
                <w:rFonts w:asciiTheme="majorHAnsi" w:eastAsia="Times New Roman" w:hAnsiTheme="majorHAnsi" w:cs="Arial"/>
                <w:color w:val="000000" w:themeColor="text1"/>
                <w:sz w:val="20"/>
                <w:szCs w:val="20"/>
                <w:lang w:val="pl-PL" w:eastAsia="en-GB"/>
              </w:rPr>
              <w:t>.</w:t>
            </w:r>
          </w:p>
        </w:tc>
        <w:tc>
          <w:tcPr>
            <w:tcW w:w="2693" w:type="dxa"/>
            <w:vAlign w:val="center"/>
            <w:hideMark/>
          </w:tcPr>
          <w:p w14:paraId="23462555" w14:textId="7528D5FF" w:rsidR="000E0E6C" w:rsidRPr="005D6390" w:rsidRDefault="21166708" w:rsidP="23CCD8AE">
            <w:pPr>
              <w:spacing w:after="0" w:line="240" w:lineRule="auto"/>
              <w:rPr>
                <w:rFonts w:asciiTheme="majorHAnsi" w:eastAsia="Times New Roman" w:hAnsiTheme="majorHAnsi" w:cs="Arial"/>
                <w:color w:val="000000"/>
                <w:sz w:val="20"/>
                <w:szCs w:val="20"/>
                <w:lang w:val="pl-PL" w:eastAsia="en-GB"/>
              </w:rPr>
            </w:pPr>
            <w:r w:rsidRPr="23CCD8AE">
              <w:rPr>
                <w:rFonts w:asciiTheme="majorHAnsi" w:eastAsia="Times New Roman" w:hAnsiTheme="majorHAnsi" w:cs="Arial"/>
                <w:color w:val="000000" w:themeColor="text1"/>
                <w:sz w:val="20"/>
                <w:szCs w:val="20"/>
                <w:highlight w:val="lightGray"/>
                <w:lang w:val="pl-PL" w:eastAsia="en-GB"/>
              </w:rPr>
              <w:t xml:space="preserve">1.7.F. </w:t>
            </w:r>
            <w:r w:rsidRPr="23CCD8AE">
              <w:rPr>
                <w:rFonts w:asciiTheme="majorHAnsi" w:eastAsia="Times New Roman" w:hAnsiTheme="majorHAnsi" w:cs="Arial"/>
                <w:sz w:val="20"/>
                <w:szCs w:val="20"/>
                <w:highlight w:val="lightGray"/>
                <w:lang w:val="pl-PL" w:eastAsia="en-GB"/>
              </w:rPr>
              <w:t xml:space="preserve">wydzielenie odpowiedniej linii finansowej w zakresie niebiesko-zielonej infrastruktury oraz </w:t>
            </w:r>
            <w:proofErr w:type="spellStart"/>
            <w:r w:rsidRPr="23CCD8AE">
              <w:rPr>
                <w:rFonts w:asciiTheme="majorHAnsi" w:eastAsia="Times New Roman" w:hAnsiTheme="majorHAnsi" w:cs="Arial"/>
                <w:sz w:val="20"/>
                <w:szCs w:val="20"/>
                <w:highlight w:val="lightGray"/>
                <w:lang w:val="pl-PL" w:eastAsia="en-GB"/>
              </w:rPr>
              <w:t>mitygacji</w:t>
            </w:r>
            <w:proofErr w:type="spellEnd"/>
            <w:r w:rsidRPr="23CCD8AE">
              <w:rPr>
                <w:rFonts w:asciiTheme="majorHAnsi" w:eastAsia="Times New Roman" w:hAnsiTheme="majorHAnsi" w:cs="Arial"/>
                <w:sz w:val="20"/>
                <w:szCs w:val="20"/>
                <w:highlight w:val="lightGray"/>
                <w:lang w:val="pl-PL" w:eastAsia="en-GB"/>
              </w:rPr>
              <w:t xml:space="preserve"> zmian klimatu i adaptacji w</w:t>
            </w:r>
            <w:r w:rsidR="0043530D">
              <w:rPr>
                <w:rFonts w:asciiTheme="majorHAnsi" w:eastAsia="Times New Roman" w:hAnsiTheme="majorHAnsi" w:cs="Arial"/>
                <w:sz w:val="20"/>
                <w:szCs w:val="20"/>
                <w:highlight w:val="lightGray"/>
                <w:lang w:val="pl-PL" w:eastAsia="en-GB"/>
              </w:rPr>
              <w:t> </w:t>
            </w:r>
            <w:r w:rsidRPr="23CCD8AE">
              <w:rPr>
                <w:rFonts w:asciiTheme="majorHAnsi" w:eastAsia="Times New Roman" w:hAnsiTheme="majorHAnsi" w:cs="Arial"/>
                <w:sz w:val="20"/>
                <w:szCs w:val="20"/>
                <w:highlight w:val="lightGray"/>
                <w:lang w:val="pl-PL" w:eastAsia="en-GB"/>
              </w:rPr>
              <w:t>sektorze rolnym finansującej projekty ponownego nawadniania i wielkoskalowej restytucji torfowisk</w:t>
            </w:r>
          </w:p>
          <w:p w14:paraId="5512E999"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p>
          <w:p w14:paraId="51986381" w14:textId="1FE3157B" w:rsidR="000E0E6C" w:rsidRPr="006E6FAD" w:rsidRDefault="21166708" w:rsidP="23CCD8AE">
            <w:pPr>
              <w:spacing w:after="0" w:line="240" w:lineRule="auto"/>
              <w:rPr>
                <w:rFonts w:asciiTheme="majorHAnsi" w:eastAsia="Times New Roman" w:hAnsiTheme="majorHAnsi" w:cs="Arial"/>
                <w:color w:val="000000"/>
                <w:sz w:val="20"/>
                <w:szCs w:val="20"/>
                <w:lang w:val="pl-PL" w:eastAsia="en-GB"/>
              </w:rPr>
            </w:pPr>
            <w:bookmarkStart w:id="53" w:name="_Hlk216346494"/>
            <w:r w:rsidRPr="23CCD8AE">
              <w:rPr>
                <w:rFonts w:asciiTheme="majorHAnsi" w:eastAsia="Times New Roman" w:hAnsiTheme="majorHAnsi" w:cs="Arial"/>
                <w:color w:val="000000" w:themeColor="text1"/>
                <w:sz w:val="20"/>
                <w:szCs w:val="20"/>
                <w:highlight w:val="lightGray"/>
                <w:lang w:val="pl-PL" w:eastAsia="en-GB"/>
              </w:rPr>
              <w:t>1.7.G. wykupy torfowisk przeznaczonych do trwałego nawodnienia na rzecz Skarbu Państwa (w pierwszej kolejności na obszarach Natura 2000</w:t>
            </w:r>
            <w:r w:rsidR="004168A8">
              <w:rPr>
                <w:rFonts w:asciiTheme="majorHAnsi" w:eastAsia="Times New Roman" w:hAnsiTheme="majorHAnsi" w:cs="Arial"/>
                <w:color w:val="000000" w:themeColor="text1"/>
                <w:sz w:val="20"/>
                <w:szCs w:val="20"/>
                <w:highlight w:val="lightGray"/>
                <w:lang w:val="pl-PL" w:eastAsia="en-GB"/>
              </w:rPr>
              <w:t xml:space="preserve"> </w:t>
            </w:r>
            <w:r w:rsidRPr="23CCD8AE">
              <w:rPr>
                <w:rFonts w:asciiTheme="majorHAnsi" w:eastAsia="Times New Roman" w:hAnsiTheme="majorHAnsi" w:cs="Arial"/>
                <w:color w:val="000000" w:themeColor="text1"/>
                <w:sz w:val="20"/>
                <w:szCs w:val="20"/>
                <w:highlight w:val="lightGray"/>
                <w:lang w:val="pl-PL" w:eastAsia="en-GB"/>
              </w:rPr>
              <w:t>oraz gdzie przez wykup względnie niewielkich działek można zapewnić działania na dużym, spójnym przestrzennie obszarze)</w:t>
            </w:r>
            <w:r w:rsidR="006E6FAD">
              <w:rPr>
                <w:rFonts w:asciiTheme="majorHAnsi" w:eastAsia="Times New Roman" w:hAnsiTheme="majorHAnsi" w:cs="Arial"/>
                <w:color w:val="000000" w:themeColor="text1"/>
                <w:sz w:val="20"/>
                <w:szCs w:val="20"/>
                <w:lang w:val="pl-PL" w:eastAsia="en-GB"/>
              </w:rPr>
              <w:t xml:space="preserve"> </w:t>
            </w:r>
          </w:p>
          <w:bookmarkEnd w:id="53"/>
          <w:p w14:paraId="5E2E2C4B"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p>
          <w:p w14:paraId="2C6630AF" w14:textId="18C8CA46" w:rsidR="000E0E6C" w:rsidRDefault="21166708" w:rsidP="23CCD8AE">
            <w:pPr>
              <w:spacing w:after="0" w:line="240" w:lineRule="auto"/>
              <w:rPr>
                <w:rFonts w:asciiTheme="majorHAnsi" w:eastAsia="Times New Roman" w:hAnsiTheme="majorHAnsi" w:cs="Arial"/>
                <w:color w:val="000000"/>
                <w:sz w:val="20"/>
                <w:szCs w:val="20"/>
                <w:lang w:val="pl-PL" w:eastAsia="en-GB"/>
              </w:rPr>
            </w:pPr>
            <w:r w:rsidRPr="23CCD8AE">
              <w:rPr>
                <w:rFonts w:asciiTheme="majorHAnsi" w:eastAsia="Times New Roman" w:hAnsiTheme="majorHAnsi" w:cs="Arial"/>
                <w:color w:val="000000" w:themeColor="text1"/>
                <w:sz w:val="20"/>
                <w:szCs w:val="20"/>
                <w:highlight w:val="lightGray"/>
                <w:lang w:val="pl-PL" w:eastAsia="en-GB"/>
              </w:rPr>
              <w:t xml:space="preserve">1.7.H. stworzenie instrumentów finansowych i fiskalnych umożliwiających wykupy gruntów i restytucję torfowisk jako mechanizmu </w:t>
            </w:r>
            <w:proofErr w:type="spellStart"/>
            <w:r w:rsidRPr="23CCD8AE">
              <w:rPr>
                <w:rFonts w:asciiTheme="majorHAnsi" w:eastAsia="Times New Roman" w:hAnsiTheme="majorHAnsi" w:cs="Arial"/>
                <w:color w:val="000000" w:themeColor="text1"/>
                <w:sz w:val="20"/>
                <w:szCs w:val="20"/>
                <w:highlight w:val="lightGray"/>
                <w:lang w:val="pl-PL" w:eastAsia="en-GB"/>
              </w:rPr>
              <w:t>offsetowania</w:t>
            </w:r>
            <w:proofErr w:type="spellEnd"/>
            <w:r w:rsidRPr="23CCD8AE">
              <w:rPr>
                <w:rFonts w:asciiTheme="majorHAnsi" w:eastAsia="Times New Roman" w:hAnsiTheme="majorHAnsi" w:cs="Arial"/>
                <w:color w:val="000000" w:themeColor="text1"/>
                <w:sz w:val="20"/>
                <w:szCs w:val="20"/>
                <w:highlight w:val="lightGray"/>
                <w:lang w:val="pl-PL" w:eastAsia="en-GB"/>
              </w:rPr>
              <w:t xml:space="preserve"> emisji gazów cieplarnianych</w:t>
            </w:r>
          </w:p>
          <w:p w14:paraId="67667194" w14:textId="77777777" w:rsidR="000E0E6C" w:rsidRDefault="000E0E6C" w:rsidP="003A16AD">
            <w:pPr>
              <w:spacing w:after="0" w:line="240" w:lineRule="auto"/>
              <w:rPr>
                <w:rFonts w:asciiTheme="majorHAnsi" w:eastAsia="Times New Roman" w:hAnsiTheme="majorHAnsi" w:cs="Arial"/>
                <w:color w:val="000000"/>
                <w:sz w:val="20"/>
                <w:szCs w:val="22"/>
                <w:lang w:val="pl-PL" w:eastAsia="en-GB"/>
              </w:rPr>
            </w:pPr>
          </w:p>
          <w:p w14:paraId="602029F5" w14:textId="427309FF" w:rsidR="000E0E6C" w:rsidRPr="00905255" w:rsidRDefault="21166708" w:rsidP="23CCD8AE">
            <w:pPr>
              <w:spacing w:after="0" w:line="240" w:lineRule="auto"/>
              <w:rPr>
                <w:rFonts w:asciiTheme="majorHAnsi" w:eastAsia="Times New Roman" w:hAnsiTheme="majorHAnsi" w:cs="Arial"/>
                <w:color w:val="000000"/>
                <w:sz w:val="20"/>
                <w:szCs w:val="20"/>
                <w:lang w:val="pl-PL" w:eastAsia="en-GB"/>
              </w:rPr>
            </w:pPr>
            <w:r w:rsidRPr="23CCD8AE">
              <w:rPr>
                <w:rFonts w:asciiTheme="majorHAnsi" w:eastAsia="Times New Roman" w:hAnsiTheme="majorHAnsi" w:cs="Arial"/>
                <w:color w:val="000000" w:themeColor="text1"/>
                <w:sz w:val="20"/>
                <w:szCs w:val="20"/>
                <w:lang w:val="pl-PL" w:eastAsia="en-GB"/>
              </w:rPr>
              <w:lastRenderedPageBreak/>
              <w:t xml:space="preserve">1.7.I. </w:t>
            </w:r>
            <w:proofErr w:type="spellStart"/>
            <w:r w:rsidRPr="23CCD8AE">
              <w:rPr>
                <w:rFonts w:asciiTheme="majorHAnsi" w:eastAsia="Times New Roman" w:hAnsiTheme="majorHAnsi" w:cs="Arial"/>
                <w:color w:val="000000" w:themeColor="text1"/>
                <w:sz w:val="20"/>
                <w:szCs w:val="20"/>
                <w:lang w:val="pl-PL" w:eastAsia="en-GB"/>
              </w:rPr>
              <w:t>wprowadzenie</w:t>
            </w:r>
            <w:r w:rsidR="00DF00C8">
              <w:rPr>
                <w:rFonts w:asciiTheme="majorHAnsi" w:eastAsia="Times New Roman" w:hAnsiTheme="majorHAnsi" w:cs="Arial"/>
                <w:color w:val="000000" w:themeColor="text1"/>
                <w:sz w:val="20"/>
                <w:szCs w:val="20"/>
                <w:lang w:val="pl-PL" w:eastAsia="en-GB"/>
              </w:rPr>
              <w:t>zachęt</w:t>
            </w:r>
            <w:proofErr w:type="spellEnd"/>
            <w:r w:rsidR="00DF00C8" w:rsidRPr="23CCD8AE">
              <w:rPr>
                <w:rFonts w:asciiTheme="majorHAnsi" w:eastAsia="Times New Roman" w:hAnsiTheme="majorHAnsi" w:cs="Arial"/>
                <w:color w:val="000000" w:themeColor="text1"/>
                <w:sz w:val="20"/>
                <w:szCs w:val="20"/>
                <w:lang w:val="pl-PL" w:eastAsia="en-GB"/>
              </w:rPr>
              <w:t xml:space="preserve"> </w:t>
            </w:r>
            <w:r w:rsidRPr="23CCD8AE">
              <w:rPr>
                <w:rFonts w:asciiTheme="majorHAnsi" w:eastAsia="Times New Roman" w:hAnsiTheme="majorHAnsi" w:cs="Arial"/>
                <w:color w:val="000000" w:themeColor="text1"/>
                <w:sz w:val="20"/>
                <w:szCs w:val="20"/>
                <w:lang w:val="pl-PL" w:eastAsia="en-GB"/>
              </w:rPr>
              <w:t xml:space="preserve">dla rolników za </w:t>
            </w:r>
            <w:r w:rsidR="00DF00C8">
              <w:rPr>
                <w:rFonts w:asciiTheme="majorHAnsi" w:eastAsia="Times New Roman" w:hAnsiTheme="majorHAnsi" w:cs="Arial"/>
                <w:color w:val="000000" w:themeColor="text1"/>
                <w:sz w:val="20"/>
                <w:szCs w:val="20"/>
                <w:lang w:val="pl-PL" w:eastAsia="en-GB"/>
              </w:rPr>
              <w:t xml:space="preserve">dobrowolne </w:t>
            </w:r>
            <w:r w:rsidRPr="23CCD8AE">
              <w:rPr>
                <w:rFonts w:asciiTheme="majorHAnsi" w:eastAsia="Times New Roman" w:hAnsiTheme="majorHAnsi" w:cs="Arial"/>
                <w:color w:val="000000" w:themeColor="text1"/>
                <w:sz w:val="20"/>
                <w:szCs w:val="20"/>
                <w:lang w:val="pl-PL" w:eastAsia="en-GB"/>
              </w:rPr>
              <w:t>utrzymanie gruntów w stanie odpowiedniego nawodnienia</w:t>
            </w:r>
          </w:p>
        </w:tc>
        <w:tc>
          <w:tcPr>
            <w:tcW w:w="2410" w:type="dxa"/>
            <w:vAlign w:val="center"/>
            <w:hideMark/>
          </w:tcPr>
          <w:p w14:paraId="4CF68B1F" w14:textId="7D47624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lastRenderedPageBreak/>
              <w:t xml:space="preserve">1.7.J. </w:t>
            </w:r>
            <w:bookmarkStart w:id="54" w:name="_Hlk160703047"/>
            <w:r w:rsidRPr="00905255">
              <w:rPr>
                <w:rFonts w:asciiTheme="majorHAnsi" w:eastAsia="Times New Roman" w:hAnsiTheme="majorHAnsi" w:cs="Arial"/>
                <w:color w:val="000000"/>
                <w:sz w:val="20"/>
                <w:szCs w:val="22"/>
                <w:lang w:val="pl-PL" w:eastAsia="en-GB"/>
              </w:rPr>
              <w:t xml:space="preserve">promocja metod </w:t>
            </w:r>
            <w:proofErr w:type="spellStart"/>
            <w:r w:rsidRPr="00905255">
              <w:rPr>
                <w:rFonts w:asciiTheme="majorHAnsi" w:eastAsia="Times New Roman" w:hAnsiTheme="majorHAnsi" w:cs="Arial"/>
                <w:color w:val="000000"/>
                <w:sz w:val="20"/>
                <w:szCs w:val="22"/>
                <w:lang w:val="pl-PL" w:eastAsia="en-GB"/>
              </w:rPr>
              <w:t>paludikultury</w:t>
            </w:r>
            <w:proofErr w:type="spellEnd"/>
            <w:r w:rsidRPr="00905255">
              <w:rPr>
                <w:rFonts w:asciiTheme="majorHAnsi" w:eastAsia="Times New Roman" w:hAnsiTheme="majorHAnsi" w:cs="Arial"/>
                <w:color w:val="000000"/>
                <w:sz w:val="20"/>
                <w:szCs w:val="22"/>
                <w:lang w:val="pl-PL" w:eastAsia="en-GB"/>
              </w:rPr>
              <w:t xml:space="preserve"> wśród rolników, </w:t>
            </w:r>
            <w:r>
              <w:rPr>
                <w:rFonts w:asciiTheme="majorHAnsi" w:eastAsia="Times New Roman" w:hAnsiTheme="majorHAnsi" w:cs="Arial"/>
                <w:color w:val="000000"/>
                <w:sz w:val="20"/>
                <w:szCs w:val="22"/>
                <w:lang w:val="pl-PL" w:eastAsia="en-GB"/>
              </w:rPr>
              <w:t xml:space="preserve">organizacja </w:t>
            </w:r>
            <w:r w:rsidRPr="00905255">
              <w:rPr>
                <w:rFonts w:asciiTheme="majorHAnsi" w:eastAsia="Times New Roman" w:hAnsiTheme="majorHAnsi" w:cs="Arial"/>
                <w:color w:val="000000"/>
                <w:sz w:val="20"/>
                <w:szCs w:val="22"/>
                <w:lang w:val="pl-PL" w:eastAsia="en-GB"/>
              </w:rPr>
              <w:t>pokazow</w:t>
            </w:r>
            <w:r>
              <w:rPr>
                <w:rFonts w:asciiTheme="majorHAnsi" w:eastAsia="Times New Roman" w:hAnsiTheme="majorHAnsi" w:cs="Arial"/>
                <w:color w:val="000000"/>
                <w:sz w:val="20"/>
                <w:szCs w:val="22"/>
                <w:lang w:val="pl-PL" w:eastAsia="en-GB"/>
              </w:rPr>
              <w:t>ych</w:t>
            </w:r>
            <w:r w:rsidRPr="00905255">
              <w:rPr>
                <w:rFonts w:asciiTheme="majorHAnsi" w:eastAsia="Times New Roman" w:hAnsiTheme="majorHAnsi" w:cs="Arial"/>
                <w:color w:val="000000"/>
                <w:sz w:val="20"/>
                <w:szCs w:val="22"/>
                <w:lang w:val="pl-PL" w:eastAsia="en-GB"/>
              </w:rPr>
              <w:t xml:space="preserve"> gospodarstw wdrażając</w:t>
            </w:r>
            <w:r>
              <w:rPr>
                <w:rFonts w:asciiTheme="majorHAnsi" w:eastAsia="Times New Roman" w:hAnsiTheme="majorHAnsi" w:cs="Arial"/>
                <w:color w:val="000000"/>
                <w:sz w:val="20"/>
                <w:szCs w:val="22"/>
                <w:lang w:val="pl-PL" w:eastAsia="en-GB"/>
              </w:rPr>
              <w:t>ych</w:t>
            </w:r>
            <w:r w:rsidRPr="00905255">
              <w:rPr>
                <w:rFonts w:asciiTheme="majorHAnsi" w:eastAsia="Times New Roman" w:hAnsiTheme="majorHAnsi" w:cs="Arial"/>
                <w:color w:val="000000"/>
                <w:sz w:val="20"/>
                <w:szCs w:val="22"/>
                <w:lang w:val="pl-PL" w:eastAsia="en-GB"/>
              </w:rPr>
              <w:t xml:space="preserve"> </w:t>
            </w:r>
            <w:proofErr w:type="spellStart"/>
            <w:r w:rsidRPr="00905255">
              <w:rPr>
                <w:rFonts w:asciiTheme="majorHAnsi" w:eastAsia="Times New Roman" w:hAnsiTheme="majorHAnsi" w:cs="Arial"/>
                <w:color w:val="000000"/>
                <w:sz w:val="20"/>
                <w:szCs w:val="22"/>
                <w:lang w:val="pl-PL" w:eastAsia="en-GB"/>
              </w:rPr>
              <w:t>paludikulturę</w:t>
            </w:r>
            <w:proofErr w:type="spellEnd"/>
            <w:r w:rsidRPr="00905255">
              <w:rPr>
                <w:rFonts w:asciiTheme="majorHAnsi" w:eastAsia="Times New Roman" w:hAnsiTheme="majorHAnsi" w:cs="Arial"/>
                <w:color w:val="000000"/>
                <w:sz w:val="20"/>
                <w:szCs w:val="22"/>
                <w:lang w:val="pl-PL" w:eastAsia="en-GB"/>
              </w:rPr>
              <w:t xml:space="preserve"> </w:t>
            </w:r>
          </w:p>
          <w:bookmarkEnd w:id="54"/>
          <w:p w14:paraId="29440C6A"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p>
          <w:p w14:paraId="329D046B"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 xml:space="preserve">1.7.K. </w:t>
            </w:r>
            <w:bookmarkStart w:id="55" w:name="_Hlk160703080"/>
            <w:r w:rsidRPr="00905255">
              <w:rPr>
                <w:rFonts w:asciiTheme="majorHAnsi" w:eastAsia="Times New Roman" w:hAnsiTheme="majorHAnsi" w:cs="Arial"/>
                <w:color w:val="000000"/>
                <w:sz w:val="20"/>
                <w:szCs w:val="22"/>
                <w:lang w:val="pl-PL" w:eastAsia="en-GB"/>
              </w:rPr>
              <w:t>promocja produktów z pałki i trzciny wśród ogółu społeczeństwa</w:t>
            </w:r>
            <w:bookmarkEnd w:id="55"/>
          </w:p>
          <w:p w14:paraId="4CBF4267"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p>
          <w:p w14:paraId="606358D6" w14:textId="77777777" w:rsidR="000E0E6C" w:rsidRPr="00905255" w:rsidRDefault="21166708" w:rsidP="23CCD8AE">
            <w:pPr>
              <w:spacing w:after="0" w:line="240" w:lineRule="auto"/>
              <w:rPr>
                <w:rFonts w:asciiTheme="majorHAnsi" w:eastAsia="Times New Roman" w:hAnsiTheme="majorHAnsi" w:cs="Arial"/>
                <w:color w:val="000000"/>
                <w:sz w:val="20"/>
                <w:szCs w:val="20"/>
                <w:lang w:val="pl-PL" w:eastAsia="en-GB"/>
              </w:rPr>
            </w:pPr>
            <w:r w:rsidRPr="23CCD8AE">
              <w:rPr>
                <w:rFonts w:asciiTheme="majorHAnsi" w:eastAsia="Times New Roman" w:hAnsiTheme="majorHAnsi" w:cs="Arial"/>
                <w:color w:val="000000" w:themeColor="text1"/>
                <w:sz w:val="20"/>
                <w:szCs w:val="20"/>
                <w:lang w:val="pl-PL" w:eastAsia="en-GB"/>
              </w:rPr>
              <w:t xml:space="preserve">1.7.L. </w:t>
            </w:r>
            <w:bookmarkStart w:id="56" w:name="_Hlk160703085"/>
            <w:r w:rsidRPr="23CCD8AE">
              <w:rPr>
                <w:rFonts w:asciiTheme="majorHAnsi" w:eastAsia="Times New Roman" w:hAnsiTheme="majorHAnsi" w:cs="Arial"/>
                <w:color w:val="000000" w:themeColor="text1"/>
                <w:sz w:val="20"/>
                <w:szCs w:val="20"/>
                <w:lang w:val="pl-PL" w:eastAsia="en-GB"/>
              </w:rPr>
              <w:t>promocja offsetu emisji gazów cieplarnianych przez ponowne nawadnianie torfowisk</w:t>
            </w:r>
            <w:bookmarkEnd w:id="56"/>
          </w:p>
        </w:tc>
        <w:tc>
          <w:tcPr>
            <w:tcW w:w="2268" w:type="dxa"/>
            <w:vAlign w:val="center"/>
            <w:hideMark/>
          </w:tcPr>
          <w:p w14:paraId="5E53E767"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1.7.M. otworzenie konkursu (w NCBR lub NFOŚi</w:t>
            </w:r>
            <w:r>
              <w:rPr>
                <w:rFonts w:asciiTheme="majorHAnsi" w:eastAsia="Times New Roman" w:hAnsiTheme="majorHAnsi" w:cs="Arial"/>
                <w:color w:val="000000"/>
                <w:sz w:val="20"/>
                <w:szCs w:val="22"/>
                <w:lang w:val="pl-PL" w:eastAsia="en-GB"/>
              </w:rPr>
              <w:t>GW</w:t>
            </w:r>
            <w:r w:rsidRPr="00905255">
              <w:rPr>
                <w:rFonts w:asciiTheme="majorHAnsi" w:eastAsia="Times New Roman" w:hAnsiTheme="majorHAnsi" w:cs="Arial"/>
                <w:color w:val="000000"/>
                <w:sz w:val="20"/>
                <w:szCs w:val="22"/>
                <w:lang w:val="pl-PL" w:eastAsia="en-GB"/>
              </w:rPr>
              <w:t xml:space="preserve">) na </w:t>
            </w:r>
            <w:bookmarkStart w:id="57" w:name="_Hlk160638572"/>
            <w:r w:rsidRPr="00905255">
              <w:rPr>
                <w:rFonts w:asciiTheme="majorHAnsi" w:eastAsia="Times New Roman" w:hAnsiTheme="majorHAnsi" w:cs="Arial"/>
                <w:color w:val="000000"/>
                <w:sz w:val="20"/>
                <w:szCs w:val="22"/>
                <w:lang w:val="pl-PL" w:eastAsia="en-GB"/>
              </w:rPr>
              <w:t xml:space="preserve">projekty wdrożeniowe wspierające rozwój technologii z roślin </w:t>
            </w:r>
            <w:proofErr w:type="spellStart"/>
            <w:r w:rsidRPr="00905255">
              <w:rPr>
                <w:rFonts w:asciiTheme="majorHAnsi" w:eastAsia="Times New Roman" w:hAnsiTheme="majorHAnsi" w:cs="Arial"/>
                <w:color w:val="000000"/>
                <w:sz w:val="20"/>
                <w:szCs w:val="22"/>
                <w:lang w:val="pl-PL" w:eastAsia="en-GB"/>
              </w:rPr>
              <w:t>paludikulturowych</w:t>
            </w:r>
            <w:proofErr w:type="spellEnd"/>
            <w:r w:rsidRPr="00905255">
              <w:rPr>
                <w:rFonts w:asciiTheme="majorHAnsi" w:eastAsia="Times New Roman" w:hAnsiTheme="majorHAnsi" w:cs="Arial"/>
                <w:color w:val="000000"/>
                <w:sz w:val="20"/>
                <w:szCs w:val="22"/>
                <w:lang w:val="pl-PL" w:eastAsia="en-GB"/>
              </w:rPr>
              <w:t xml:space="preserve"> (np. pałki i trzciny)</w:t>
            </w:r>
            <w:bookmarkEnd w:id="57"/>
          </w:p>
        </w:tc>
      </w:tr>
      <w:tr w:rsidR="000E0E6C" w:rsidRPr="00DD41D5" w14:paraId="21E4F575" w14:textId="77777777" w:rsidTr="23CCD8AE">
        <w:trPr>
          <w:trHeight w:val="1164"/>
          <w:jc w:val="center"/>
        </w:trPr>
        <w:tc>
          <w:tcPr>
            <w:tcW w:w="1838" w:type="dxa"/>
            <w:vAlign w:val="center"/>
            <w:hideMark/>
          </w:tcPr>
          <w:p w14:paraId="01E9564A" w14:textId="77777777" w:rsidR="000E0E6C" w:rsidRPr="001A2A89" w:rsidRDefault="000E0E6C" w:rsidP="003A16AD">
            <w:pPr>
              <w:spacing w:after="0" w:line="240" w:lineRule="auto"/>
              <w:rPr>
                <w:rFonts w:asciiTheme="majorHAnsi" w:eastAsia="Times New Roman" w:hAnsiTheme="majorHAnsi" w:cs="Arial"/>
                <w:b/>
                <w:sz w:val="20"/>
                <w:szCs w:val="22"/>
                <w:lang w:val="pl-PL" w:eastAsia="en-GB"/>
              </w:rPr>
            </w:pPr>
            <w:r w:rsidRPr="001A2A89">
              <w:rPr>
                <w:rFonts w:asciiTheme="majorHAnsi" w:eastAsia="Times New Roman" w:hAnsiTheme="majorHAnsi" w:cs="Arial"/>
                <w:b/>
                <w:sz w:val="20"/>
                <w:szCs w:val="22"/>
                <w:lang w:val="pl-PL" w:eastAsia="en-GB"/>
              </w:rPr>
              <w:t>1.8. Lasy Państwowe chronią wszystkie torfowiska (zarówno nieleśne,</w:t>
            </w:r>
          </w:p>
          <w:p w14:paraId="6FA00FD9" w14:textId="77777777" w:rsidR="000E0E6C" w:rsidRPr="001A2A89" w:rsidRDefault="000E0E6C" w:rsidP="003A16AD">
            <w:pPr>
              <w:spacing w:after="0" w:line="240" w:lineRule="auto"/>
              <w:rPr>
                <w:rFonts w:asciiTheme="majorHAnsi" w:eastAsia="Times New Roman" w:hAnsiTheme="majorHAnsi" w:cs="Arial"/>
                <w:b/>
                <w:sz w:val="20"/>
                <w:szCs w:val="22"/>
                <w:lang w:val="pl-PL" w:eastAsia="en-GB"/>
              </w:rPr>
            </w:pPr>
            <w:r w:rsidRPr="001A2A89">
              <w:rPr>
                <w:rFonts w:asciiTheme="majorHAnsi" w:eastAsia="Times New Roman" w:hAnsiTheme="majorHAnsi" w:cs="Arial"/>
                <w:b/>
                <w:sz w:val="20"/>
                <w:szCs w:val="22"/>
                <w:lang w:val="pl-PL" w:eastAsia="en-GB"/>
              </w:rPr>
              <w:t>jak i lasy na</w:t>
            </w:r>
          </w:p>
          <w:p w14:paraId="6A8CF629" w14:textId="77777777" w:rsidR="000E0E6C" w:rsidRPr="001A2A89" w:rsidRDefault="000E0E6C" w:rsidP="003A16AD">
            <w:pPr>
              <w:spacing w:after="0" w:line="240" w:lineRule="auto"/>
              <w:rPr>
                <w:rFonts w:asciiTheme="majorHAnsi" w:eastAsia="Times New Roman" w:hAnsiTheme="majorHAnsi" w:cs="Arial"/>
                <w:b/>
                <w:sz w:val="20"/>
                <w:szCs w:val="22"/>
                <w:lang w:val="pl-PL" w:eastAsia="en-GB"/>
              </w:rPr>
            </w:pPr>
            <w:r w:rsidRPr="001A2A89">
              <w:rPr>
                <w:rFonts w:asciiTheme="majorHAnsi" w:eastAsia="Times New Roman" w:hAnsiTheme="majorHAnsi" w:cs="Arial"/>
                <w:b/>
                <w:sz w:val="20"/>
                <w:szCs w:val="22"/>
                <w:lang w:val="pl-PL" w:eastAsia="en-GB"/>
              </w:rPr>
              <w:t>torfach) na swoim obszarze</w:t>
            </w:r>
          </w:p>
        </w:tc>
        <w:tc>
          <w:tcPr>
            <w:tcW w:w="3544" w:type="dxa"/>
            <w:vAlign w:val="center"/>
            <w:hideMark/>
          </w:tcPr>
          <w:p w14:paraId="3CCC7D41" w14:textId="525357DF" w:rsidR="000E0E6C" w:rsidRPr="00905255" w:rsidRDefault="000E0E6C" w:rsidP="003A16AD">
            <w:pPr>
              <w:spacing w:after="0" w:line="240" w:lineRule="auto"/>
              <w:rPr>
                <w:rFonts w:asciiTheme="majorHAnsi" w:eastAsia="Times New Roman" w:hAnsiTheme="majorHAnsi" w:cs="Arial"/>
                <w:sz w:val="20"/>
                <w:szCs w:val="22"/>
                <w:lang w:val="pl-PL" w:eastAsia="en-GB"/>
              </w:rPr>
            </w:pPr>
            <w:r w:rsidRPr="00905255">
              <w:rPr>
                <w:rFonts w:asciiTheme="majorHAnsi" w:eastAsia="Times New Roman" w:hAnsiTheme="majorHAnsi" w:cs="Arial"/>
                <w:sz w:val="20"/>
                <w:szCs w:val="22"/>
                <w:lang w:val="pl-PL" w:eastAsia="en-GB"/>
              </w:rPr>
              <w:t>1.8.A. zobowiązanie do uwzględniania ochrony siedlisk torfowiskowych w</w:t>
            </w:r>
            <w:r w:rsidR="0043530D">
              <w:rPr>
                <w:rFonts w:asciiTheme="majorHAnsi" w:eastAsia="Times New Roman" w:hAnsiTheme="majorHAnsi" w:cs="Arial"/>
                <w:sz w:val="20"/>
                <w:szCs w:val="22"/>
                <w:lang w:val="pl-PL" w:eastAsia="en-GB"/>
              </w:rPr>
              <w:t> </w:t>
            </w:r>
            <w:r w:rsidRPr="00905255">
              <w:rPr>
                <w:rFonts w:asciiTheme="majorHAnsi" w:eastAsia="Times New Roman" w:hAnsiTheme="majorHAnsi" w:cs="Arial"/>
                <w:sz w:val="20"/>
                <w:szCs w:val="22"/>
                <w:lang w:val="pl-PL" w:eastAsia="en-GB"/>
              </w:rPr>
              <w:t xml:space="preserve">planach urządzania lasu – wdrażanie zapisanego w </w:t>
            </w:r>
            <w:r>
              <w:rPr>
                <w:rFonts w:asciiTheme="majorHAnsi" w:eastAsia="Times New Roman" w:hAnsiTheme="majorHAnsi" w:cs="Arial"/>
                <w:sz w:val="20"/>
                <w:szCs w:val="22"/>
                <w:lang w:val="pl-PL" w:eastAsia="en-GB"/>
              </w:rPr>
              <w:t>u</w:t>
            </w:r>
            <w:r w:rsidRPr="00905255">
              <w:rPr>
                <w:rFonts w:asciiTheme="majorHAnsi" w:eastAsia="Times New Roman" w:hAnsiTheme="majorHAnsi" w:cs="Arial"/>
                <w:sz w:val="20"/>
                <w:szCs w:val="22"/>
                <w:lang w:val="pl-PL" w:eastAsia="en-GB"/>
              </w:rPr>
              <w:t xml:space="preserve">stawie </w:t>
            </w:r>
            <w:r>
              <w:rPr>
                <w:rFonts w:asciiTheme="majorHAnsi" w:eastAsia="Times New Roman" w:hAnsiTheme="majorHAnsi" w:cs="Arial"/>
                <w:sz w:val="20"/>
                <w:szCs w:val="22"/>
                <w:lang w:val="pl-PL" w:eastAsia="en-GB"/>
              </w:rPr>
              <w:t xml:space="preserve">z </w:t>
            </w:r>
            <w:r w:rsidRPr="008855F7">
              <w:rPr>
                <w:rFonts w:asciiTheme="majorHAnsi" w:eastAsia="Times New Roman" w:hAnsiTheme="majorHAnsi" w:cs="Arial"/>
                <w:sz w:val="20"/>
                <w:szCs w:val="22"/>
                <w:lang w:val="pl-PL" w:eastAsia="en-GB"/>
              </w:rPr>
              <w:t xml:space="preserve">dnia 28 września 1991 r. </w:t>
            </w:r>
            <w:r w:rsidRPr="00905255">
              <w:rPr>
                <w:rFonts w:asciiTheme="majorHAnsi" w:eastAsia="Times New Roman" w:hAnsiTheme="majorHAnsi" w:cs="Arial"/>
                <w:sz w:val="20"/>
                <w:szCs w:val="22"/>
                <w:lang w:val="pl-PL" w:eastAsia="en-GB"/>
              </w:rPr>
              <w:t xml:space="preserve">o </w:t>
            </w:r>
            <w:r>
              <w:rPr>
                <w:rFonts w:asciiTheme="majorHAnsi" w:eastAsia="Times New Roman" w:hAnsiTheme="majorHAnsi" w:cs="Arial"/>
                <w:sz w:val="20"/>
                <w:szCs w:val="22"/>
                <w:lang w:val="pl-PL" w:eastAsia="en-GB"/>
              </w:rPr>
              <w:t>l</w:t>
            </w:r>
            <w:r w:rsidRPr="00905255">
              <w:rPr>
                <w:rFonts w:asciiTheme="majorHAnsi" w:eastAsia="Times New Roman" w:hAnsiTheme="majorHAnsi" w:cs="Arial"/>
                <w:sz w:val="20"/>
                <w:szCs w:val="22"/>
                <w:lang w:val="pl-PL" w:eastAsia="en-GB"/>
              </w:rPr>
              <w:t xml:space="preserve">asach </w:t>
            </w:r>
            <w:r>
              <w:rPr>
                <w:rFonts w:asciiTheme="majorHAnsi" w:eastAsia="Times New Roman" w:hAnsiTheme="majorHAnsi" w:cs="Arial"/>
                <w:sz w:val="20"/>
                <w:szCs w:val="22"/>
                <w:lang w:val="pl-PL" w:eastAsia="en-GB"/>
              </w:rPr>
              <w:t>(</w:t>
            </w:r>
            <w:r w:rsidRPr="007F663C">
              <w:rPr>
                <w:rFonts w:asciiTheme="majorHAnsi" w:eastAsia="Times New Roman" w:hAnsiTheme="majorHAnsi" w:cs="Arial"/>
                <w:sz w:val="20"/>
                <w:szCs w:val="22"/>
                <w:lang w:val="pl-PL" w:eastAsia="en-GB"/>
              </w:rPr>
              <w:t xml:space="preserve">Dz. U. z 2025 r. poz. 567 </w:t>
            </w:r>
            <w:proofErr w:type="spellStart"/>
            <w:r w:rsidRPr="007F663C">
              <w:rPr>
                <w:rFonts w:asciiTheme="majorHAnsi" w:eastAsia="Times New Roman" w:hAnsiTheme="majorHAnsi" w:cs="Arial"/>
                <w:sz w:val="20"/>
                <w:szCs w:val="22"/>
                <w:lang w:val="pl-PL" w:eastAsia="en-GB"/>
              </w:rPr>
              <w:t>t.j</w:t>
            </w:r>
            <w:proofErr w:type="spellEnd"/>
            <w:r w:rsidRPr="007F663C">
              <w:rPr>
                <w:rFonts w:asciiTheme="majorHAnsi" w:eastAsia="Times New Roman" w:hAnsiTheme="majorHAnsi" w:cs="Arial"/>
                <w:sz w:val="20"/>
                <w:szCs w:val="22"/>
                <w:lang w:val="pl-PL" w:eastAsia="en-GB"/>
              </w:rPr>
              <w:t>.</w:t>
            </w:r>
            <w:r>
              <w:rPr>
                <w:rFonts w:asciiTheme="majorHAnsi" w:eastAsia="Times New Roman" w:hAnsiTheme="majorHAnsi" w:cs="Arial"/>
                <w:sz w:val="20"/>
                <w:szCs w:val="22"/>
                <w:lang w:val="pl-PL" w:eastAsia="en-GB"/>
              </w:rPr>
              <w:t xml:space="preserve">) </w:t>
            </w:r>
            <w:r w:rsidRPr="00905255">
              <w:rPr>
                <w:rFonts w:asciiTheme="majorHAnsi" w:eastAsia="Times New Roman" w:hAnsiTheme="majorHAnsi" w:cs="Arial"/>
                <w:sz w:val="20"/>
                <w:szCs w:val="22"/>
                <w:lang w:val="pl-PL" w:eastAsia="en-GB"/>
              </w:rPr>
              <w:t>obowiązku zachowania naturalnych bagien i torfowisk, rozumianego także jako zapobieganie postępującej degradacji torfowisk przekształconych</w:t>
            </w:r>
          </w:p>
          <w:p w14:paraId="0BEDF1D8" w14:textId="77777777" w:rsidR="000E0E6C" w:rsidRPr="00905255" w:rsidRDefault="000E0E6C" w:rsidP="003A16AD">
            <w:pPr>
              <w:spacing w:after="0" w:line="240" w:lineRule="auto"/>
              <w:rPr>
                <w:rFonts w:asciiTheme="majorHAnsi" w:eastAsia="Times New Roman" w:hAnsiTheme="majorHAnsi" w:cs="Arial"/>
                <w:sz w:val="20"/>
                <w:szCs w:val="22"/>
                <w:lang w:val="pl-PL" w:eastAsia="en-GB"/>
              </w:rPr>
            </w:pPr>
          </w:p>
          <w:p w14:paraId="4263AD08" w14:textId="77777777" w:rsidR="000E0E6C" w:rsidRPr="002675A6" w:rsidRDefault="000E0E6C" w:rsidP="003A16AD">
            <w:pPr>
              <w:spacing w:after="0" w:line="240" w:lineRule="auto"/>
              <w:rPr>
                <w:rFonts w:asciiTheme="majorHAnsi" w:eastAsia="Times New Roman" w:hAnsiTheme="majorHAnsi" w:cs="Arial"/>
                <w:sz w:val="20"/>
                <w:szCs w:val="20"/>
                <w:lang w:val="pl-PL" w:eastAsia="en-GB"/>
              </w:rPr>
            </w:pPr>
            <w:r w:rsidRPr="00905255">
              <w:rPr>
                <w:rFonts w:asciiTheme="majorHAnsi" w:eastAsia="Times New Roman" w:hAnsiTheme="majorHAnsi" w:cs="Arial"/>
                <w:sz w:val="20"/>
                <w:szCs w:val="22"/>
                <w:lang w:val="pl-PL" w:eastAsia="en-GB"/>
              </w:rPr>
              <w:t xml:space="preserve">1.8.B. interpretacja lub korekta przepisów i </w:t>
            </w:r>
            <w:r w:rsidRPr="00905255">
              <w:rPr>
                <w:rFonts w:asciiTheme="majorHAnsi" w:eastAsia="Times New Roman" w:hAnsiTheme="majorHAnsi" w:cs="Arial"/>
                <w:sz w:val="20"/>
                <w:szCs w:val="20"/>
                <w:lang w:val="pl-PL" w:eastAsia="en-GB"/>
              </w:rPr>
              <w:t>jasne procedury, umożliwiające przeznaczanie lasów na siedliskach bagiennych (w tym olsów) wyłącznie do celów wodochronnych, ochrony torfowisk i ochrony różnorodności biologicznej, tj. do wyłączania ich z pozyskania drewna</w:t>
            </w:r>
          </w:p>
        </w:tc>
        <w:tc>
          <w:tcPr>
            <w:tcW w:w="2693" w:type="dxa"/>
            <w:vAlign w:val="center"/>
            <w:hideMark/>
          </w:tcPr>
          <w:p w14:paraId="04F1E347" w14:textId="77777777" w:rsidR="000E0E6C" w:rsidRPr="00E85D4D" w:rsidRDefault="000E0E6C" w:rsidP="003A16AD">
            <w:pPr>
              <w:spacing w:after="0" w:line="240" w:lineRule="auto"/>
              <w:rPr>
                <w:rFonts w:asciiTheme="majorHAnsi" w:eastAsia="Times New Roman" w:hAnsiTheme="majorHAnsi" w:cs="Arial"/>
                <w:sz w:val="20"/>
                <w:szCs w:val="22"/>
                <w:lang w:val="pl-PL" w:eastAsia="en-GB"/>
              </w:rPr>
            </w:pPr>
            <w:r w:rsidRPr="00E85D4D">
              <w:rPr>
                <w:rFonts w:asciiTheme="majorHAnsi" w:eastAsia="Times New Roman" w:hAnsiTheme="majorHAnsi" w:cs="Arial"/>
                <w:sz w:val="20"/>
                <w:szCs w:val="22"/>
                <w:lang w:val="pl-PL" w:eastAsia="en-GB"/>
              </w:rPr>
              <w:t>-</w:t>
            </w:r>
          </w:p>
        </w:tc>
        <w:tc>
          <w:tcPr>
            <w:tcW w:w="2693" w:type="dxa"/>
            <w:vAlign w:val="center"/>
            <w:hideMark/>
          </w:tcPr>
          <w:p w14:paraId="4EA8C653" w14:textId="77777777" w:rsidR="000E0E6C" w:rsidRPr="00995E3A" w:rsidRDefault="000E0E6C" w:rsidP="003A16AD">
            <w:pPr>
              <w:spacing w:after="0" w:line="240" w:lineRule="auto"/>
              <w:rPr>
                <w:rFonts w:asciiTheme="majorHAnsi" w:eastAsia="Times New Roman" w:hAnsiTheme="majorHAnsi" w:cs="Times New Roman"/>
                <w:sz w:val="20"/>
                <w:szCs w:val="22"/>
                <w:lang w:val="pl-PL" w:eastAsia="en-GB"/>
              </w:rPr>
            </w:pPr>
            <w:r w:rsidRPr="00995E3A">
              <w:rPr>
                <w:rFonts w:asciiTheme="majorHAnsi" w:eastAsia="Times New Roman" w:hAnsiTheme="majorHAnsi" w:cs="Times New Roman"/>
                <w:sz w:val="20"/>
                <w:szCs w:val="22"/>
                <w:lang w:val="pl-PL" w:eastAsia="en-GB"/>
              </w:rPr>
              <w:t>-</w:t>
            </w:r>
          </w:p>
        </w:tc>
        <w:tc>
          <w:tcPr>
            <w:tcW w:w="2410" w:type="dxa"/>
            <w:vAlign w:val="center"/>
            <w:hideMark/>
          </w:tcPr>
          <w:p w14:paraId="3BCD4C73" w14:textId="77777777" w:rsidR="000E0E6C" w:rsidRPr="001A2A89" w:rsidRDefault="000E0E6C" w:rsidP="003A16AD">
            <w:pPr>
              <w:spacing w:after="0" w:line="240" w:lineRule="auto"/>
              <w:rPr>
                <w:rFonts w:asciiTheme="majorHAnsi" w:eastAsia="Times New Roman" w:hAnsiTheme="majorHAnsi" w:cs="Arial"/>
                <w:sz w:val="20"/>
                <w:szCs w:val="22"/>
                <w:lang w:val="pl-PL" w:eastAsia="en-GB"/>
              </w:rPr>
            </w:pPr>
            <w:r w:rsidRPr="001A2A89">
              <w:rPr>
                <w:rFonts w:asciiTheme="majorHAnsi" w:eastAsia="Times New Roman" w:hAnsiTheme="majorHAnsi" w:cs="Arial"/>
                <w:sz w:val="20"/>
                <w:szCs w:val="22"/>
                <w:lang w:val="pl-PL" w:eastAsia="en-GB"/>
              </w:rPr>
              <w:t xml:space="preserve">1.8.C. </w:t>
            </w:r>
            <w:bookmarkStart w:id="58" w:name="_Hlk160703092"/>
            <w:r w:rsidRPr="001A2A89">
              <w:rPr>
                <w:rFonts w:asciiTheme="majorHAnsi" w:eastAsia="Times New Roman" w:hAnsiTheme="majorHAnsi" w:cs="Arial"/>
                <w:sz w:val="20"/>
                <w:szCs w:val="22"/>
                <w:lang w:val="pl-PL" w:eastAsia="en-GB"/>
              </w:rPr>
              <w:t>promocja nietechnicznych, naturalnych metod małej retencji w lasach</w:t>
            </w:r>
            <w:bookmarkEnd w:id="58"/>
          </w:p>
        </w:tc>
        <w:tc>
          <w:tcPr>
            <w:tcW w:w="2268" w:type="dxa"/>
            <w:vAlign w:val="center"/>
            <w:hideMark/>
          </w:tcPr>
          <w:p w14:paraId="4DFA99A4" w14:textId="77777777" w:rsidR="000E0E6C" w:rsidRPr="001A2A89" w:rsidRDefault="000E0E6C" w:rsidP="003A16AD">
            <w:pPr>
              <w:spacing w:after="0" w:line="240" w:lineRule="auto"/>
              <w:rPr>
                <w:rFonts w:asciiTheme="majorHAnsi" w:eastAsia="Times New Roman" w:hAnsiTheme="majorHAnsi" w:cs="Arial"/>
                <w:sz w:val="20"/>
                <w:szCs w:val="22"/>
                <w:lang w:val="pl-PL" w:eastAsia="en-GB"/>
              </w:rPr>
            </w:pPr>
            <w:r>
              <w:rPr>
                <w:rFonts w:asciiTheme="majorHAnsi" w:eastAsia="Times New Roman" w:hAnsiTheme="majorHAnsi" w:cs="Arial"/>
                <w:sz w:val="20"/>
                <w:szCs w:val="22"/>
                <w:lang w:val="pl-PL" w:eastAsia="en-GB"/>
              </w:rPr>
              <w:t>-</w:t>
            </w:r>
          </w:p>
        </w:tc>
      </w:tr>
      <w:tr w:rsidR="000E0E6C" w:rsidRPr="00DD41D5" w14:paraId="6C6094F3" w14:textId="77777777" w:rsidTr="23CCD8AE">
        <w:trPr>
          <w:trHeight w:val="1544"/>
          <w:jc w:val="center"/>
        </w:trPr>
        <w:tc>
          <w:tcPr>
            <w:tcW w:w="1838" w:type="dxa"/>
            <w:vAlign w:val="center"/>
            <w:hideMark/>
          </w:tcPr>
          <w:p w14:paraId="67A94AEA" w14:textId="77777777" w:rsidR="000E0E6C" w:rsidRPr="001A2A89" w:rsidRDefault="000E0E6C" w:rsidP="003A16AD">
            <w:pPr>
              <w:spacing w:after="0" w:line="240" w:lineRule="auto"/>
              <w:rPr>
                <w:rFonts w:asciiTheme="majorHAnsi" w:eastAsia="Times New Roman" w:hAnsiTheme="majorHAnsi" w:cs="Arial"/>
                <w:b/>
                <w:color w:val="000000"/>
                <w:sz w:val="20"/>
                <w:szCs w:val="22"/>
                <w:lang w:val="pl-PL" w:eastAsia="en-GB"/>
              </w:rPr>
            </w:pPr>
            <w:r w:rsidRPr="001A2A89">
              <w:rPr>
                <w:rFonts w:asciiTheme="majorHAnsi" w:eastAsia="Times New Roman" w:hAnsiTheme="majorHAnsi" w:cs="Arial"/>
                <w:b/>
                <w:color w:val="000000"/>
                <w:sz w:val="20"/>
                <w:szCs w:val="22"/>
                <w:lang w:val="pl-PL" w:eastAsia="en-GB"/>
              </w:rPr>
              <w:lastRenderedPageBreak/>
              <w:t xml:space="preserve">1.9. Torfowiska są obowiązkowo uwzględniane w </w:t>
            </w:r>
            <w:r>
              <w:rPr>
                <w:rFonts w:asciiTheme="majorHAnsi" w:eastAsia="Times New Roman" w:hAnsiTheme="majorHAnsi" w:cs="Arial"/>
                <w:b/>
                <w:color w:val="000000"/>
                <w:sz w:val="20"/>
                <w:szCs w:val="22"/>
                <w:lang w:val="pl-PL" w:eastAsia="en-GB"/>
              </w:rPr>
              <w:t>ocenie oddziaływania na środowisko</w:t>
            </w:r>
            <w:r w:rsidRPr="001A2A89">
              <w:rPr>
                <w:rFonts w:asciiTheme="majorHAnsi" w:eastAsia="Times New Roman" w:hAnsiTheme="majorHAnsi" w:cs="Arial"/>
                <w:b/>
                <w:color w:val="000000"/>
                <w:sz w:val="20"/>
                <w:szCs w:val="22"/>
                <w:lang w:val="pl-PL" w:eastAsia="en-GB"/>
              </w:rPr>
              <w:t xml:space="preserve"> inwestycji</w:t>
            </w:r>
          </w:p>
        </w:tc>
        <w:tc>
          <w:tcPr>
            <w:tcW w:w="3544" w:type="dxa"/>
            <w:vAlign w:val="center"/>
            <w:hideMark/>
          </w:tcPr>
          <w:p w14:paraId="64ABE2CD" w14:textId="625EF6DA"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EE7DA0">
              <w:rPr>
                <w:rFonts w:asciiTheme="majorHAnsi" w:eastAsia="Times New Roman" w:hAnsiTheme="majorHAnsi" w:cs="Arial"/>
                <w:color w:val="000000"/>
                <w:sz w:val="20"/>
                <w:szCs w:val="22"/>
                <w:lang w:val="pl-PL" w:eastAsia="en-GB"/>
              </w:rPr>
              <w:t>1.9.A. zapisanie wymogu uwzględnienia wpływu na torfowiska i zasoby węgla w</w:t>
            </w:r>
            <w:r w:rsidR="0043530D">
              <w:rPr>
                <w:rFonts w:asciiTheme="majorHAnsi" w:eastAsia="Times New Roman" w:hAnsiTheme="majorHAnsi" w:cs="Arial"/>
                <w:color w:val="000000"/>
                <w:sz w:val="20"/>
                <w:szCs w:val="22"/>
                <w:lang w:val="pl-PL" w:eastAsia="en-GB"/>
              </w:rPr>
              <w:t> </w:t>
            </w:r>
            <w:r w:rsidRPr="00EE7DA0">
              <w:rPr>
                <w:rFonts w:asciiTheme="majorHAnsi" w:eastAsia="Times New Roman" w:hAnsiTheme="majorHAnsi" w:cs="Arial"/>
                <w:color w:val="000000"/>
                <w:sz w:val="20"/>
                <w:szCs w:val="22"/>
                <w:lang w:val="pl-PL" w:eastAsia="en-GB"/>
              </w:rPr>
              <w:t xml:space="preserve">torfie w </w:t>
            </w:r>
            <w:r>
              <w:rPr>
                <w:rFonts w:asciiTheme="majorHAnsi" w:eastAsia="Times New Roman" w:hAnsiTheme="majorHAnsi" w:cs="Arial"/>
                <w:color w:val="000000"/>
                <w:sz w:val="20"/>
                <w:szCs w:val="22"/>
                <w:lang w:val="pl-PL" w:eastAsia="en-GB"/>
              </w:rPr>
              <w:t>ocenie oddziaływania na środowisko</w:t>
            </w:r>
            <w:r w:rsidRPr="00EE7DA0">
              <w:rPr>
                <w:rFonts w:asciiTheme="majorHAnsi" w:eastAsia="Times New Roman" w:hAnsiTheme="majorHAnsi" w:cs="Arial"/>
                <w:color w:val="000000"/>
                <w:sz w:val="20"/>
                <w:szCs w:val="22"/>
                <w:lang w:val="pl-PL" w:eastAsia="en-GB"/>
              </w:rPr>
              <w:t xml:space="preserve"> wszystkich inwestycji, które podlegają </w:t>
            </w:r>
            <w:r>
              <w:rPr>
                <w:rFonts w:asciiTheme="majorHAnsi" w:eastAsia="Times New Roman" w:hAnsiTheme="majorHAnsi" w:cs="Arial"/>
                <w:color w:val="000000"/>
                <w:sz w:val="20"/>
                <w:szCs w:val="22"/>
                <w:lang w:val="pl-PL" w:eastAsia="en-GB"/>
              </w:rPr>
              <w:t xml:space="preserve">tej ocenie </w:t>
            </w:r>
          </w:p>
        </w:tc>
        <w:tc>
          <w:tcPr>
            <w:tcW w:w="2693" w:type="dxa"/>
            <w:vAlign w:val="center"/>
            <w:hideMark/>
          </w:tcPr>
          <w:p w14:paraId="3128AC9D" w14:textId="7030F829" w:rsidR="000E0E6C" w:rsidRPr="00905255" w:rsidRDefault="21166708" w:rsidP="23CCD8AE">
            <w:pPr>
              <w:spacing w:after="0" w:line="240" w:lineRule="auto"/>
              <w:rPr>
                <w:rFonts w:asciiTheme="majorHAnsi" w:eastAsia="Times New Roman" w:hAnsiTheme="majorHAnsi" w:cs="Arial"/>
                <w:color w:val="000000"/>
                <w:sz w:val="20"/>
                <w:szCs w:val="20"/>
                <w:lang w:val="pl-PL" w:eastAsia="en-GB"/>
              </w:rPr>
            </w:pPr>
            <w:r w:rsidRPr="23CCD8AE">
              <w:rPr>
                <w:rFonts w:asciiTheme="majorHAnsi" w:eastAsia="Times New Roman" w:hAnsiTheme="majorHAnsi" w:cs="Arial"/>
                <w:color w:val="000000" w:themeColor="text1"/>
                <w:sz w:val="20"/>
                <w:szCs w:val="20"/>
                <w:lang w:val="pl-PL" w:eastAsia="en-GB"/>
              </w:rPr>
              <w:t>1.9.B. opracowanie metodyki analizy wpływu inwestycji na emisję gazów cieplarnianych z</w:t>
            </w:r>
            <w:r w:rsidR="0043530D">
              <w:rPr>
                <w:rFonts w:asciiTheme="majorHAnsi" w:eastAsia="Times New Roman" w:hAnsiTheme="majorHAnsi" w:cs="Arial"/>
                <w:color w:val="000000" w:themeColor="text1"/>
                <w:sz w:val="20"/>
                <w:szCs w:val="20"/>
                <w:lang w:val="pl-PL" w:eastAsia="en-GB"/>
              </w:rPr>
              <w:t> </w:t>
            </w:r>
            <w:r w:rsidRPr="23CCD8AE">
              <w:rPr>
                <w:rFonts w:asciiTheme="majorHAnsi" w:eastAsia="Times New Roman" w:hAnsiTheme="majorHAnsi" w:cs="Arial"/>
                <w:color w:val="000000" w:themeColor="text1"/>
                <w:sz w:val="20"/>
                <w:szCs w:val="20"/>
                <w:lang w:val="pl-PL" w:eastAsia="en-GB"/>
              </w:rPr>
              <w:t xml:space="preserve">torfowisk w ocenie oddziaływania na środowisko </w:t>
            </w:r>
          </w:p>
        </w:tc>
        <w:tc>
          <w:tcPr>
            <w:tcW w:w="2693" w:type="dxa"/>
            <w:vAlign w:val="center"/>
            <w:hideMark/>
          </w:tcPr>
          <w:p w14:paraId="0072CA39" w14:textId="77777777" w:rsidR="000E0E6C" w:rsidRPr="001A2A89"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410" w:type="dxa"/>
            <w:vAlign w:val="center"/>
            <w:hideMark/>
          </w:tcPr>
          <w:p w14:paraId="4EC48F40" w14:textId="77777777" w:rsidR="000E0E6C" w:rsidRPr="001A2A89" w:rsidRDefault="000E0E6C" w:rsidP="003A16AD">
            <w:pPr>
              <w:spacing w:after="0" w:line="240" w:lineRule="auto"/>
              <w:rPr>
                <w:rFonts w:asciiTheme="majorHAnsi" w:eastAsia="Times New Roman" w:hAnsiTheme="majorHAnsi" w:cs="Times New Roman"/>
                <w:sz w:val="20"/>
                <w:szCs w:val="22"/>
                <w:lang w:val="pl-PL" w:eastAsia="en-GB"/>
              </w:rPr>
            </w:pPr>
            <w:r>
              <w:rPr>
                <w:rFonts w:asciiTheme="majorHAnsi" w:eastAsia="Times New Roman" w:hAnsiTheme="majorHAnsi" w:cs="Times New Roman"/>
                <w:sz w:val="20"/>
                <w:szCs w:val="22"/>
                <w:lang w:val="pl-PL" w:eastAsia="en-GB"/>
              </w:rPr>
              <w:t>-</w:t>
            </w:r>
          </w:p>
        </w:tc>
        <w:tc>
          <w:tcPr>
            <w:tcW w:w="2268" w:type="dxa"/>
            <w:vAlign w:val="center"/>
            <w:hideMark/>
          </w:tcPr>
          <w:p w14:paraId="65B859F9" w14:textId="77777777" w:rsidR="000E0E6C" w:rsidRPr="001A2A89" w:rsidRDefault="000E0E6C" w:rsidP="003A16AD">
            <w:pPr>
              <w:spacing w:after="0" w:line="240" w:lineRule="auto"/>
              <w:rPr>
                <w:rFonts w:asciiTheme="majorHAnsi" w:eastAsia="Times New Roman" w:hAnsiTheme="majorHAnsi" w:cs="Times New Roman"/>
                <w:sz w:val="20"/>
                <w:szCs w:val="22"/>
                <w:lang w:val="pl-PL" w:eastAsia="en-GB"/>
              </w:rPr>
            </w:pPr>
            <w:r>
              <w:rPr>
                <w:rFonts w:asciiTheme="majorHAnsi" w:eastAsia="Times New Roman" w:hAnsiTheme="majorHAnsi" w:cs="Times New Roman"/>
                <w:sz w:val="20"/>
                <w:szCs w:val="22"/>
                <w:lang w:val="pl-PL" w:eastAsia="en-GB"/>
              </w:rPr>
              <w:t>-</w:t>
            </w:r>
          </w:p>
        </w:tc>
      </w:tr>
      <w:tr w:rsidR="000E0E6C" w:rsidRPr="00DD41D5" w14:paraId="5C3B8C52" w14:textId="77777777" w:rsidTr="23CCD8AE">
        <w:trPr>
          <w:trHeight w:val="688"/>
          <w:jc w:val="center"/>
        </w:trPr>
        <w:tc>
          <w:tcPr>
            <w:tcW w:w="1838" w:type="dxa"/>
            <w:vAlign w:val="center"/>
          </w:tcPr>
          <w:p w14:paraId="503F12E8" w14:textId="77777777" w:rsidR="000E0E6C" w:rsidRPr="001A2A89" w:rsidRDefault="000E0E6C" w:rsidP="003A16AD">
            <w:pPr>
              <w:spacing w:after="0" w:line="240" w:lineRule="auto"/>
              <w:rPr>
                <w:rFonts w:asciiTheme="majorHAnsi" w:eastAsia="Times New Roman" w:hAnsiTheme="majorHAnsi" w:cs="Arial"/>
                <w:b/>
                <w:color w:val="000000"/>
                <w:sz w:val="20"/>
                <w:szCs w:val="22"/>
                <w:lang w:val="pl-PL" w:eastAsia="en-GB"/>
              </w:rPr>
            </w:pPr>
            <w:r w:rsidRPr="001A2A89">
              <w:rPr>
                <w:rFonts w:asciiTheme="majorHAnsi" w:eastAsia="Times New Roman" w:hAnsiTheme="majorHAnsi" w:cs="Arial"/>
                <w:b/>
                <w:color w:val="000000"/>
                <w:sz w:val="20"/>
                <w:szCs w:val="22"/>
                <w:lang w:val="pl-PL" w:eastAsia="en-GB"/>
              </w:rPr>
              <w:t>1.10. Ochrona torfowisk usankcjonowana prawnie</w:t>
            </w:r>
          </w:p>
        </w:tc>
        <w:tc>
          <w:tcPr>
            <w:tcW w:w="3544" w:type="dxa"/>
            <w:vAlign w:val="center"/>
          </w:tcPr>
          <w:p w14:paraId="1EC52606" w14:textId="21AD3D79"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 xml:space="preserve">1.10.A. zmiany prawne zapewniające ochronę torfowisk jako obszarów kluczowych dla ochrony przyrody, </w:t>
            </w:r>
            <w:proofErr w:type="spellStart"/>
            <w:r w:rsidRPr="00905255">
              <w:rPr>
                <w:rFonts w:asciiTheme="majorHAnsi" w:eastAsia="Times New Roman" w:hAnsiTheme="majorHAnsi" w:cs="Arial"/>
                <w:color w:val="000000"/>
                <w:sz w:val="20"/>
                <w:szCs w:val="22"/>
                <w:lang w:val="pl-PL" w:eastAsia="en-GB"/>
              </w:rPr>
              <w:t>mitygacji</w:t>
            </w:r>
            <w:proofErr w:type="spellEnd"/>
            <w:r w:rsidRPr="00905255">
              <w:rPr>
                <w:rFonts w:asciiTheme="majorHAnsi" w:eastAsia="Times New Roman" w:hAnsiTheme="majorHAnsi" w:cs="Arial"/>
                <w:color w:val="000000"/>
                <w:sz w:val="20"/>
                <w:szCs w:val="22"/>
                <w:lang w:val="pl-PL" w:eastAsia="en-GB"/>
              </w:rPr>
              <w:t xml:space="preserve"> zmian klimatu i adaptacji do ni</w:t>
            </w:r>
            <w:r>
              <w:rPr>
                <w:rFonts w:asciiTheme="majorHAnsi" w:eastAsia="Times New Roman" w:hAnsiTheme="majorHAnsi" w:cs="Arial"/>
                <w:color w:val="000000"/>
                <w:sz w:val="20"/>
                <w:szCs w:val="22"/>
                <w:lang w:val="pl-PL" w:eastAsia="en-GB"/>
              </w:rPr>
              <w:t>ch, w tym rozwiązania związane z</w:t>
            </w:r>
            <w:r w:rsidR="0043530D">
              <w:rPr>
                <w:rFonts w:asciiTheme="majorHAnsi" w:eastAsia="Times New Roman" w:hAnsiTheme="majorHAnsi" w:cs="Arial"/>
                <w:color w:val="000000"/>
                <w:sz w:val="20"/>
                <w:szCs w:val="22"/>
                <w:lang w:val="pl-PL" w:eastAsia="en-GB"/>
              </w:rPr>
              <w:t> </w:t>
            </w:r>
            <w:r>
              <w:rPr>
                <w:rFonts w:asciiTheme="majorHAnsi" w:eastAsia="Times New Roman" w:hAnsiTheme="majorHAnsi" w:cs="Arial"/>
                <w:color w:val="000000"/>
                <w:sz w:val="20"/>
                <w:szCs w:val="22"/>
                <w:lang w:val="pl-PL" w:eastAsia="en-GB"/>
              </w:rPr>
              <w:t>planowaniem przestrzennym</w:t>
            </w:r>
          </w:p>
        </w:tc>
        <w:tc>
          <w:tcPr>
            <w:tcW w:w="2693" w:type="dxa"/>
            <w:vAlign w:val="center"/>
          </w:tcPr>
          <w:p w14:paraId="0C50828F"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693" w:type="dxa"/>
            <w:vAlign w:val="center"/>
          </w:tcPr>
          <w:p w14:paraId="07AD5B47" w14:textId="77777777" w:rsidR="000E0E6C" w:rsidRPr="001A2A89"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410" w:type="dxa"/>
            <w:vAlign w:val="center"/>
          </w:tcPr>
          <w:p w14:paraId="20937688" w14:textId="7649CFD6" w:rsidR="000E0E6C" w:rsidRPr="001A2A89" w:rsidRDefault="000E0E6C" w:rsidP="003A16AD">
            <w:pPr>
              <w:spacing w:after="0" w:line="240" w:lineRule="auto"/>
              <w:rPr>
                <w:rFonts w:asciiTheme="majorHAnsi" w:eastAsia="Times New Roman" w:hAnsiTheme="majorHAnsi" w:cs="Times New Roman"/>
                <w:sz w:val="20"/>
                <w:szCs w:val="22"/>
                <w:lang w:val="pl-PL" w:eastAsia="en-GB"/>
              </w:rPr>
            </w:pPr>
            <w:r>
              <w:rPr>
                <w:rFonts w:cstheme="minorHAnsi"/>
                <w:sz w:val="20"/>
                <w:szCs w:val="20"/>
                <w:lang w:val="pl-PL"/>
              </w:rPr>
              <w:t>1</w:t>
            </w:r>
            <w:r w:rsidRPr="000F7ABC">
              <w:rPr>
                <w:rFonts w:cstheme="minorHAnsi"/>
                <w:sz w:val="20"/>
                <w:szCs w:val="20"/>
                <w:lang w:val="pl-PL"/>
              </w:rPr>
              <w:t>.10.B</w:t>
            </w:r>
            <w:r>
              <w:rPr>
                <w:rFonts w:cstheme="minorHAnsi"/>
                <w:sz w:val="20"/>
                <w:szCs w:val="20"/>
                <w:lang w:val="pl-PL"/>
              </w:rPr>
              <w:t xml:space="preserve"> opracowanie </w:t>
            </w:r>
            <w:r w:rsidRPr="000F7ABC">
              <w:rPr>
                <w:rFonts w:cstheme="minorHAnsi"/>
                <w:sz w:val="20"/>
                <w:szCs w:val="20"/>
                <w:lang w:val="pl-PL"/>
              </w:rPr>
              <w:t>wytyczn</w:t>
            </w:r>
            <w:r>
              <w:rPr>
                <w:rFonts w:cstheme="minorHAnsi"/>
                <w:sz w:val="20"/>
                <w:szCs w:val="20"/>
                <w:lang w:val="pl-PL"/>
              </w:rPr>
              <w:t>ych</w:t>
            </w:r>
            <w:r w:rsidRPr="000F7ABC">
              <w:rPr>
                <w:rFonts w:cstheme="minorHAnsi"/>
                <w:sz w:val="20"/>
                <w:szCs w:val="20"/>
                <w:lang w:val="pl-PL"/>
              </w:rPr>
              <w:t xml:space="preserve"> dla gmin do ujmowania ochrony mokradeł i dostarczanych przez nie usług ekosystemów w planach ogólnych gmin</w:t>
            </w:r>
          </w:p>
        </w:tc>
        <w:tc>
          <w:tcPr>
            <w:tcW w:w="2268" w:type="dxa"/>
            <w:vAlign w:val="center"/>
          </w:tcPr>
          <w:p w14:paraId="5436FAAC" w14:textId="77777777" w:rsidR="000E0E6C" w:rsidRPr="001A2A89" w:rsidRDefault="000E0E6C" w:rsidP="003A16AD">
            <w:pPr>
              <w:spacing w:after="0" w:line="240" w:lineRule="auto"/>
              <w:rPr>
                <w:rFonts w:asciiTheme="majorHAnsi" w:eastAsia="Times New Roman" w:hAnsiTheme="majorHAnsi" w:cs="Times New Roman"/>
                <w:sz w:val="20"/>
                <w:szCs w:val="22"/>
                <w:lang w:val="pl-PL" w:eastAsia="en-GB"/>
              </w:rPr>
            </w:pPr>
            <w:r>
              <w:rPr>
                <w:rFonts w:asciiTheme="majorHAnsi" w:eastAsia="Times New Roman" w:hAnsiTheme="majorHAnsi" w:cs="Times New Roman"/>
                <w:sz w:val="20"/>
                <w:szCs w:val="22"/>
                <w:lang w:val="pl-PL" w:eastAsia="en-GB"/>
              </w:rPr>
              <w:t>-</w:t>
            </w:r>
          </w:p>
        </w:tc>
      </w:tr>
      <w:tr w:rsidR="000E0E6C" w:rsidRPr="00DD41D5" w14:paraId="40C59852" w14:textId="77777777" w:rsidTr="23CCD8AE">
        <w:trPr>
          <w:trHeight w:val="1266"/>
          <w:jc w:val="center"/>
        </w:trPr>
        <w:tc>
          <w:tcPr>
            <w:tcW w:w="1838" w:type="dxa"/>
            <w:vAlign w:val="center"/>
          </w:tcPr>
          <w:p w14:paraId="73831EF2" w14:textId="79DFA974" w:rsidR="000E0E6C" w:rsidRPr="001A2A89" w:rsidRDefault="000E0E6C" w:rsidP="003A16AD">
            <w:pPr>
              <w:spacing w:after="0" w:line="240" w:lineRule="auto"/>
              <w:rPr>
                <w:rFonts w:asciiTheme="majorHAnsi" w:eastAsia="Times New Roman" w:hAnsiTheme="majorHAnsi" w:cs="Arial"/>
                <w:b/>
                <w:color w:val="000000"/>
                <w:sz w:val="20"/>
                <w:szCs w:val="22"/>
                <w:lang w:val="pl-PL" w:eastAsia="en-GB"/>
              </w:rPr>
            </w:pPr>
            <w:r w:rsidRPr="001A2A89">
              <w:rPr>
                <w:rFonts w:asciiTheme="majorHAnsi" w:eastAsia="Times New Roman" w:hAnsiTheme="majorHAnsi" w:cs="Arial"/>
                <w:b/>
                <w:color w:val="000000"/>
                <w:sz w:val="20"/>
                <w:szCs w:val="22"/>
                <w:lang w:val="pl-PL" w:eastAsia="en-GB"/>
              </w:rPr>
              <w:t>1.11. Wykształc</w:t>
            </w:r>
            <w:r>
              <w:rPr>
                <w:rFonts w:asciiTheme="majorHAnsi" w:eastAsia="Times New Roman" w:hAnsiTheme="majorHAnsi" w:cs="Arial"/>
                <w:b/>
                <w:color w:val="000000"/>
                <w:sz w:val="20"/>
                <w:szCs w:val="22"/>
                <w:lang w:val="pl-PL" w:eastAsia="en-GB"/>
              </w:rPr>
              <w:t>ona kadra</w:t>
            </w:r>
            <w:r w:rsidRPr="001A2A89">
              <w:rPr>
                <w:rFonts w:asciiTheme="majorHAnsi" w:eastAsia="Times New Roman" w:hAnsiTheme="majorHAnsi" w:cs="Arial"/>
                <w:b/>
                <w:color w:val="000000"/>
                <w:sz w:val="20"/>
                <w:szCs w:val="22"/>
                <w:lang w:val="pl-PL" w:eastAsia="en-GB"/>
              </w:rPr>
              <w:t xml:space="preserve"> specjalistów </w:t>
            </w:r>
            <w:r>
              <w:rPr>
                <w:rFonts w:asciiTheme="majorHAnsi" w:eastAsia="Times New Roman" w:hAnsiTheme="majorHAnsi" w:cs="Arial"/>
                <w:b/>
                <w:color w:val="000000"/>
                <w:sz w:val="20"/>
                <w:szCs w:val="22"/>
                <w:lang w:val="pl-PL" w:eastAsia="en-GB"/>
              </w:rPr>
              <w:t>w</w:t>
            </w:r>
            <w:r w:rsidRPr="001A2A89">
              <w:rPr>
                <w:rFonts w:asciiTheme="majorHAnsi" w:eastAsia="Times New Roman" w:hAnsiTheme="majorHAnsi" w:cs="Arial"/>
                <w:b/>
                <w:color w:val="000000"/>
                <w:sz w:val="20"/>
                <w:szCs w:val="22"/>
                <w:lang w:val="pl-PL" w:eastAsia="en-GB"/>
              </w:rPr>
              <w:t xml:space="preserve"> </w:t>
            </w:r>
            <w:r>
              <w:rPr>
                <w:rFonts w:asciiTheme="majorHAnsi" w:eastAsia="Times New Roman" w:hAnsiTheme="majorHAnsi" w:cs="Arial"/>
                <w:b/>
                <w:color w:val="000000"/>
                <w:sz w:val="20"/>
                <w:szCs w:val="22"/>
                <w:lang w:val="pl-PL" w:eastAsia="en-GB"/>
              </w:rPr>
              <w:t>obszarze</w:t>
            </w:r>
            <w:r w:rsidRPr="001A2A89">
              <w:rPr>
                <w:rFonts w:asciiTheme="majorHAnsi" w:eastAsia="Times New Roman" w:hAnsiTheme="majorHAnsi" w:cs="Arial"/>
                <w:b/>
                <w:color w:val="000000"/>
                <w:sz w:val="20"/>
                <w:szCs w:val="22"/>
                <w:lang w:val="pl-PL" w:eastAsia="en-GB"/>
              </w:rPr>
              <w:t xml:space="preserve"> ponownego nawadniania</w:t>
            </w:r>
            <w:r>
              <w:rPr>
                <w:rFonts w:asciiTheme="majorHAnsi" w:eastAsia="Times New Roman" w:hAnsiTheme="majorHAnsi" w:cs="Arial"/>
                <w:b/>
                <w:color w:val="000000"/>
                <w:sz w:val="20"/>
                <w:szCs w:val="22"/>
                <w:lang w:val="pl-PL" w:eastAsia="en-GB"/>
              </w:rPr>
              <w:t xml:space="preserve"> osuszonych</w:t>
            </w:r>
            <w:r w:rsidRPr="001A2A89">
              <w:rPr>
                <w:rFonts w:asciiTheme="majorHAnsi" w:eastAsia="Times New Roman" w:hAnsiTheme="majorHAnsi" w:cs="Arial"/>
                <w:b/>
                <w:color w:val="000000"/>
                <w:sz w:val="20"/>
                <w:szCs w:val="22"/>
                <w:lang w:val="pl-PL" w:eastAsia="en-GB"/>
              </w:rPr>
              <w:t xml:space="preserve"> torfowisk</w:t>
            </w:r>
          </w:p>
        </w:tc>
        <w:tc>
          <w:tcPr>
            <w:tcW w:w="3544" w:type="dxa"/>
            <w:vAlign w:val="center"/>
          </w:tcPr>
          <w:p w14:paraId="08471F1B" w14:textId="6E63861A" w:rsidR="000E0E6C" w:rsidRPr="00040CEB" w:rsidRDefault="21166708" w:rsidP="23CCD8AE">
            <w:pPr>
              <w:spacing w:after="0" w:line="240" w:lineRule="auto"/>
              <w:rPr>
                <w:rFonts w:asciiTheme="majorHAnsi" w:eastAsia="Times New Roman" w:hAnsiTheme="majorHAnsi" w:cs="Arial"/>
                <w:color w:val="000000"/>
                <w:sz w:val="20"/>
                <w:szCs w:val="20"/>
                <w:highlight w:val="yellow"/>
                <w:lang w:val="pl-PL" w:eastAsia="en-GB"/>
              </w:rPr>
            </w:pPr>
            <w:r w:rsidRPr="003B2F7A">
              <w:rPr>
                <w:rFonts w:asciiTheme="majorHAnsi" w:eastAsia="Times New Roman" w:hAnsiTheme="majorHAnsi" w:cs="Arial"/>
                <w:color w:val="000000" w:themeColor="text1"/>
                <w:sz w:val="20"/>
                <w:szCs w:val="20"/>
                <w:lang w:val="pl-PL" w:eastAsia="en-GB"/>
              </w:rPr>
              <w:t xml:space="preserve">1.11.A. </w:t>
            </w:r>
            <w:r w:rsidR="00510705" w:rsidRPr="00040CEB">
              <w:rPr>
                <w:rFonts w:asciiTheme="majorHAnsi" w:eastAsia="Times New Roman" w:hAnsiTheme="majorHAnsi" w:cs="Arial"/>
                <w:color w:val="000000" w:themeColor="text1"/>
                <w:sz w:val="20"/>
                <w:szCs w:val="20"/>
                <w:lang w:val="pl-PL" w:eastAsia="en-GB"/>
              </w:rPr>
              <w:t xml:space="preserve">promowanie </w:t>
            </w:r>
            <w:r w:rsidRPr="003B2F7A">
              <w:rPr>
                <w:rFonts w:asciiTheme="majorHAnsi" w:eastAsia="Times New Roman" w:hAnsiTheme="majorHAnsi" w:cs="Arial"/>
                <w:color w:val="000000" w:themeColor="text1"/>
                <w:sz w:val="20"/>
                <w:szCs w:val="20"/>
                <w:lang w:val="pl-PL" w:eastAsia="en-GB"/>
              </w:rPr>
              <w:t>wiedzy i</w:t>
            </w:r>
            <w:r w:rsidR="0043530D">
              <w:rPr>
                <w:rFonts w:asciiTheme="majorHAnsi" w:eastAsia="Times New Roman" w:hAnsiTheme="majorHAnsi" w:cs="Arial"/>
                <w:color w:val="000000" w:themeColor="text1"/>
                <w:sz w:val="20"/>
                <w:szCs w:val="20"/>
                <w:lang w:val="pl-PL" w:eastAsia="en-GB"/>
              </w:rPr>
              <w:t> </w:t>
            </w:r>
            <w:r w:rsidRPr="003B2F7A">
              <w:rPr>
                <w:rFonts w:asciiTheme="majorHAnsi" w:eastAsia="Times New Roman" w:hAnsiTheme="majorHAnsi" w:cs="Arial"/>
                <w:color w:val="000000" w:themeColor="text1"/>
                <w:sz w:val="20"/>
                <w:szCs w:val="20"/>
                <w:lang w:val="pl-PL" w:eastAsia="en-GB"/>
              </w:rPr>
              <w:t>umiejętności z zakresu ponownego nawadniania osuszonych torfowisk w</w:t>
            </w:r>
            <w:r w:rsidR="0043530D">
              <w:rPr>
                <w:rFonts w:asciiTheme="majorHAnsi" w:eastAsia="Times New Roman" w:hAnsiTheme="majorHAnsi" w:cs="Arial"/>
                <w:color w:val="000000" w:themeColor="text1"/>
                <w:sz w:val="20"/>
                <w:szCs w:val="20"/>
                <w:lang w:val="pl-PL" w:eastAsia="en-GB"/>
              </w:rPr>
              <w:t> </w:t>
            </w:r>
            <w:r w:rsidRPr="003B2F7A">
              <w:rPr>
                <w:rFonts w:asciiTheme="majorHAnsi" w:eastAsia="Times New Roman" w:hAnsiTheme="majorHAnsi" w:cs="Arial"/>
                <w:color w:val="000000" w:themeColor="text1"/>
                <w:sz w:val="20"/>
                <w:szCs w:val="20"/>
                <w:lang w:val="pl-PL" w:eastAsia="en-GB"/>
              </w:rPr>
              <w:t>podstawach programowych kwalifikacji dla zawodu rolnik, leśnik, technik budownictwa wodnego</w:t>
            </w:r>
            <w:r w:rsidR="2882D041" w:rsidRPr="003B2F7A">
              <w:rPr>
                <w:rFonts w:asciiTheme="majorHAnsi" w:eastAsia="Times New Roman" w:hAnsiTheme="majorHAnsi" w:cs="Arial"/>
                <w:color w:val="000000" w:themeColor="text1"/>
                <w:sz w:val="20"/>
                <w:szCs w:val="20"/>
                <w:lang w:val="pl-PL" w:eastAsia="en-GB"/>
              </w:rPr>
              <w:t xml:space="preserve">, ocena zasadności </w:t>
            </w:r>
            <w:r w:rsidRPr="003B2F7A">
              <w:rPr>
                <w:rFonts w:asciiTheme="majorHAnsi" w:eastAsia="Times New Roman" w:hAnsiTheme="majorHAnsi" w:cs="Arial"/>
                <w:color w:val="000000" w:themeColor="text1"/>
                <w:sz w:val="20"/>
                <w:szCs w:val="20"/>
                <w:lang w:val="pl-PL" w:eastAsia="en-GB"/>
              </w:rPr>
              <w:t xml:space="preserve">i </w:t>
            </w:r>
            <w:r w:rsidR="2882D041" w:rsidRPr="003B2F7A">
              <w:rPr>
                <w:rFonts w:asciiTheme="majorHAnsi" w:eastAsia="Times New Roman" w:hAnsiTheme="majorHAnsi" w:cs="Arial"/>
                <w:color w:val="000000" w:themeColor="text1"/>
                <w:sz w:val="20"/>
                <w:szCs w:val="20"/>
                <w:lang w:val="pl-PL" w:eastAsia="en-GB"/>
              </w:rPr>
              <w:t xml:space="preserve">ewentualne </w:t>
            </w:r>
            <w:r w:rsidRPr="003B2F7A">
              <w:rPr>
                <w:rFonts w:asciiTheme="majorHAnsi" w:eastAsia="Times New Roman" w:hAnsiTheme="majorHAnsi" w:cs="Arial"/>
                <w:color w:val="000000" w:themeColor="text1"/>
                <w:sz w:val="20"/>
                <w:szCs w:val="20"/>
                <w:lang w:val="pl-PL" w:eastAsia="en-GB"/>
              </w:rPr>
              <w:t>dodanie nowej kwalifikacji do ZSK (zadanie komplementarne do zadania 2.5.A)</w:t>
            </w:r>
          </w:p>
        </w:tc>
        <w:tc>
          <w:tcPr>
            <w:tcW w:w="2693" w:type="dxa"/>
            <w:vAlign w:val="center"/>
          </w:tcPr>
          <w:p w14:paraId="2B810595" w14:textId="77777777" w:rsidR="000E0E6C" w:rsidRPr="001A2A89"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693" w:type="dxa"/>
            <w:vAlign w:val="center"/>
          </w:tcPr>
          <w:p w14:paraId="0FBFF681" w14:textId="77777777" w:rsidR="000E0E6C" w:rsidRPr="001A2A89"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410" w:type="dxa"/>
            <w:vAlign w:val="center"/>
          </w:tcPr>
          <w:p w14:paraId="52607061" w14:textId="7B1C73F3" w:rsidR="000E0E6C" w:rsidRPr="00905255" w:rsidRDefault="000E0E6C" w:rsidP="003A16AD">
            <w:pPr>
              <w:spacing w:after="0" w:line="240" w:lineRule="auto"/>
              <w:rPr>
                <w:rFonts w:asciiTheme="majorHAnsi" w:eastAsia="Times New Roman" w:hAnsiTheme="majorHAnsi" w:cs="Times New Roman"/>
                <w:sz w:val="20"/>
                <w:szCs w:val="22"/>
                <w:lang w:val="pl-PL" w:eastAsia="en-GB"/>
              </w:rPr>
            </w:pPr>
            <w:r w:rsidRPr="001A2A89">
              <w:rPr>
                <w:rFonts w:asciiTheme="majorHAnsi" w:eastAsia="Times New Roman" w:hAnsiTheme="majorHAnsi" w:cs="Times New Roman"/>
                <w:sz w:val="20"/>
                <w:szCs w:val="22"/>
                <w:lang w:val="pl-PL" w:eastAsia="en-GB"/>
              </w:rPr>
              <w:t>1.</w:t>
            </w:r>
            <w:r w:rsidRPr="00905255">
              <w:rPr>
                <w:rFonts w:asciiTheme="majorHAnsi" w:eastAsia="Times New Roman" w:hAnsiTheme="majorHAnsi" w:cs="Times New Roman"/>
                <w:sz w:val="20"/>
                <w:szCs w:val="22"/>
                <w:lang w:val="pl-PL" w:eastAsia="en-GB"/>
              </w:rPr>
              <w:t xml:space="preserve">11.B. </w:t>
            </w:r>
            <w:bookmarkStart w:id="59" w:name="_Hlk160703109"/>
            <w:r w:rsidRPr="00905255">
              <w:rPr>
                <w:rFonts w:asciiTheme="majorHAnsi" w:eastAsia="Times New Roman" w:hAnsiTheme="majorHAnsi" w:cs="Times New Roman"/>
                <w:sz w:val="20"/>
                <w:szCs w:val="22"/>
                <w:lang w:val="pl-PL" w:eastAsia="en-GB"/>
              </w:rPr>
              <w:t xml:space="preserve">opracowanie podręcznika dotyczącego nawadniania torfowisk dla uczniów szkół specjalistycznych </w:t>
            </w:r>
            <w:bookmarkEnd w:id="59"/>
            <w:r w:rsidRPr="00905255">
              <w:rPr>
                <w:rFonts w:asciiTheme="majorHAnsi" w:eastAsia="Times New Roman" w:hAnsiTheme="majorHAnsi" w:cs="Times New Roman"/>
                <w:sz w:val="20"/>
                <w:szCs w:val="22"/>
                <w:lang w:val="pl-PL" w:eastAsia="en-GB"/>
              </w:rPr>
              <w:t>(jak w</w:t>
            </w:r>
            <w:r w:rsidR="0043530D">
              <w:rPr>
                <w:rFonts w:asciiTheme="majorHAnsi" w:eastAsia="Times New Roman" w:hAnsiTheme="majorHAnsi" w:cs="Times New Roman"/>
                <w:sz w:val="20"/>
                <w:szCs w:val="22"/>
                <w:lang w:val="pl-PL" w:eastAsia="en-GB"/>
              </w:rPr>
              <w:t> </w:t>
            </w:r>
            <w:r w:rsidRPr="00905255">
              <w:rPr>
                <w:rFonts w:asciiTheme="majorHAnsi" w:eastAsia="Times New Roman" w:hAnsiTheme="majorHAnsi" w:cs="Times New Roman"/>
                <w:sz w:val="20"/>
                <w:szCs w:val="22"/>
                <w:lang w:val="pl-PL" w:eastAsia="en-GB"/>
              </w:rPr>
              <w:t>zadaniu 1.11.C)</w:t>
            </w:r>
          </w:p>
          <w:p w14:paraId="58C417F2" w14:textId="77777777" w:rsidR="000E0E6C" w:rsidRPr="00905255" w:rsidRDefault="000E0E6C" w:rsidP="003A16AD">
            <w:pPr>
              <w:spacing w:after="0" w:line="240" w:lineRule="auto"/>
              <w:rPr>
                <w:rFonts w:asciiTheme="majorHAnsi" w:eastAsia="Times New Roman" w:hAnsiTheme="majorHAnsi" w:cs="Times New Roman"/>
                <w:sz w:val="20"/>
                <w:szCs w:val="22"/>
                <w:lang w:val="pl-PL" w:eastAsia="en-GB"/>
              </w:rPr>
            </w:pPr>
          </w:p>
          <w:p w14:paraId="75D78F87" w14:textId="48C71089" w:rsidR="000E0E6C" w:rsidRPr="001A2A89" w:rsidRDefault="000E0E6C" w:rsidP="003A16AD">
            <w:pPr>
              <w:spacing w:after="0" w:line="240" w:lineRule="auto"/>
              <w:rPr>
                <w:rFonts w:asciiTheme="majorHAnsi" w:eastAsia="Times New Roman" w:hAnsiTheme="majorHAnsi" w:cs="Times New Roman"/>
                <w:sz w:val="20"/>
                <w:szCs w:val="22"/>
                <w:lang w:val="pl-PL" w:eastAsia="en-GB"/>
              </w:rPr>
            </w:pPr>
            <w:r w:rsidRPr="00905255">
              <w:rPr>
                <w:rFonts w:asciiTheme="majorHAnsi" w:eastAsia="Times New Roman" w:hAnsiTheme="majorHAnsi" w:cs="Times New Roman"/>
                <w:sz w:val="20"/>
                <w:szCs w:val="22"/>
                <w:lang w:val="pl-PL" w:eastAsia="en-GB"/>
              </w:rPr>
              <w:t xml:space="preserve">1.11.C. </w:t>
            </w:r>
            <w:bookmarkStart w:id="60" w:name="_Hlk160703119"/>
            <w:r w:rsidRPr="00905255">
              <w:rPr>
                <w:rFonts w:asciiTheme="majorHAnsi" w:eastAsia="Times New Roman" w:hAnsiTheme="majorHAnsi" w:cs="Times New Roman"/>
                <w:sz w:val="20"/>
                <w:szCs w:val="22"/>
                <w:lang w:val="pl-PL" w:eastAsia="en-GB"/>
              </w:rPr>
              <w:t>promo</w:t>
            </w:r>
            <w:r>
              <w:rPr>
                <w:rFonts w:asciiTheme="majorHAnsi" w:eastAsia="Times New Roman" w:hAnsiTheme="majorHAnsi" w:cs="Times New Roman"/>
                <w:sz w:val="20"/>
                <w:szCs w:val="22"/>
                <w:lang w:val="pl-PL" w:eastAsia="en-GB"/>
              </w:rPr>
              <w:t>cja</w:t>
            </w:r>
            <w:r w:rsidRPr="00905255">
              <w:rPr>
                <w:rFonts w:asciiTheme="majorHAnsi" w:eastAsia="Times New Roman" w:hAnsiTheme="majorHAnsi" w:cs="Times New Roman"/>
                <w:sz w:val="20"/>
                <w:szCs w:val="22"/>
                <w:lang w:val="pl-PL" w:eastAsia="en-GB"/>
              </w:rPr>
              <w:t xml:space="preserve"> edukacji w zakresie nawadniania torfowisk w technikach rolniczych, leśnych, inżynierii środowiska i</w:t>
            </w:r>
            <w:r w:rsidR="0043530D">
              <w:rPr>
                <w:rFonts w:asciiTheme="majorHAnsi" w:eastAsia="Times New Roman" w:hAnsiTheme="majorHAnsi" w:cs="Times New Roman"/>
                <w:sz w:val="20"/>
                <w:szCs w:val="22"/>
                <w:lang w:val="pl-PL" w:eastAsia="en-GB"/>
              </w:rPr>
              <w:t> </w:t>
            </w:r>
            <w:r w:rsidRPr="00905255">
              <w:rPr>
                <w:rFonts w:asciiTheme="majorHAnsi" w:eastAsia="Times New Roman" w:hAnsiTheme="majorHAnsi" w:cs="Times New Roman"/>
                <w:sz w:val="20"/>
                <w:szCs w:val="22"/>
                <w:lang w:val="pl-PL" w:eastAsia="en-GB"/>
              </w:rPr>
              <w:t>melioracji oraz na uczelniach wyższych na kierunkach związanych z</w:t>
            </w:r>
            <w:r w:rsidR="0043530D">
              <w:rPr>
                <w:rFonts w:asciiTheme="majorHAnsi" w:eastAsia="Times New Roman" w:hAnsiTheme="majorHAnsi" w:cs="Times New Roman"/>
                <w:sz w:val="20"/>
                <w:szCs w:val="22"/>
                <w:lang w:val="pl-PL" w:eastAsia="en-GB"/>
              </w:rPr>
              <w:t> </w:t>
            </w:r>
            <w:r w:rsidRPr="00905255">
              <w:rPr>
                <w:rFonts w:asciiTheme="majorHAnsi" w:eastAsia="Times New Roman" w:hAnsiTheme="majorHAnsi" w:cs="Times New Roman"/>
                <w:sz w:val="20"/>
                <w:szCs w:val="22"/>
                <w:lang w:val="pl-PL" w:eastAsia="en-GB"/>
              </w:rPr>
              <w:t>inżynierią środowiska, gospodark</w:t>
            </w:r>
            <w:r>
              <w:rPr>
                <w:rFonts w:asciiTheme="majorHAnsi" w:eastAsia="Times New Roman" w:hAnsiTheme="majorHAnsi" w:cs="Times New Roman"/>
                <w:sz w:val="20"/>
                <w:szCs w:val="22"/>
                <w:lang w:val="pl-PL" w:eastAsia="en-GB"/>
              </w:rPr>
              <w:t>ą</w:t>
            </w:r>
            <w:r w:rsidRPr="00905255">
              <w:rPr>
                <w:rFonts w:asciiTheme="majorHAnsi" w:eastAsia="Times New Roman" w:hAnsiTheme="majorHAnsi" w:cs="Times New Roman"/>
                <w:sz w:val="20"/>
                <w:szCs w:val="22"/>
                <w:lang w:val="pl-PL" w:eastAsia="en-GB"/>
              </w:rPr>
              <w:t xml:space="preserve"> wodną, </w:t>
            </w:r>
            <w:r w:rsidRPr="00905255">
              <w:rPr>
                <w:rFonts w:asciiTheme="majorHAnsi" w:eastAsia="Times New Roman" w:hAnsiTheme="majorHAnsi" w:cs="Times New Roman"/>
                <w:sz w:val="20"/>
                <w:szCs w:val="22"/>
                <w:lang w:val="pl-PL" w:eastAsia="en-GB"/>
              </w:rPr>
              <w:lastRenderedPageBreak/>
              <w:t>rolnictwem, leśnictwem</w:t>
            </w:r>
            <w:bookmarkEnd w:id="60"/>
            <w:r w:rsidRPr="00905255">
              <w:rPr>
                <w:rFonts w:asciiTheme="majorHAnsi" w:eastAsia="Times New Roman" w:hAnsiTheme="majorHAnsi" w:cs="Times New Roman"/>
                <w:sz w:val="20"/>
                <w:szCs w:val="22"/>
                <w:lang w:val="pl-PL" w:eastAsia="en-GB"/>
              </w:rPr>
              <w:t xml:space="preserve"> (zadanie komplementarne do zadania 2.5.C)</w:t>
            </w:r>
          </w:p>
        </w:tc>
        <w:tc>
          <w:tcPr>
            <w:tcW w:w="2268" w:type="dxa"/>
            <w:vAlign w:val="center"/>
          </w:tcPr>
          <w:p w14:paraId="69AA2E78" w14:textId="77777777" w:rsidR="000E0E6C" w:rsidRPr="001A2A89" w:rsidRDefault="000E0E6C" w:rsidP="003A16AD">
            <w:pPr>
              <w:spacing w:after="0" w:line="240" w:lineRule="auto"/>
              <w:rPr>
                <w:rFonts w:asciiTheme="majorHAnsi" w:eastAsia="Times New Roman" w:hAnsiTheme="majorHAnsi" w:cs="Times New Roman"/>
                <w:sz w:val="20"/>
                <w:szCs w:val="22"/>
                <w:lang w:val="pl-PL" w:eastAsia="en-GB"/>
              </w:rPr>
            </w:pPr>
            <w:r>
              <w:rPr>
                <w:rFonts w:asciiTheme="majorHAnsi" w:eastAsia="Times New Roman" w:hAnsiTheme="majorHAnsi" w:cs="Times New Roman"/>
                <w:sz w:val="20"/>
                <w:szCs w:val="22"/>
                <w:lang w:val="pl-PL" w:eastAsia="en-GB"/>
              </w:rPr>
              <w:lastRenderedPageBreak/>
              <w:t>-</w:t>
            </w:r>
          </w:p>
        </w:tc>
      </w:tr>
      <w:tr w:rsidR="000E0E6C" w:rsidRPr="00BB3283" w14:paraId="53001F38" w14:textId="77777777" w:rsidTr="23CCD8AE">
        <w:trPr>
          <w:trHeight w:val="589"/>
          <w:jc w:val="center"/>
        </w:trPr>
        <w:tc>
          <w:tcPr>
            <w:tcW w:w="15446" w:type="dxa"/>
            <w:gridSpan w:val="6"/>
            <w:vAlign w:val="center"/>
          </w:tcPr>
          <w:p w14:paraId="77715CC0" w14:textId="77777777" w:rsidR="000E0E6C" w:rsidRPr="001A2A89" w:rsidRDefault="000E0E6C" w:rsidP="003A16AD">
            <w:pPr>
              <w:spacing w:after="0" w:line="240" w:lineRule="auto"/>
              <w:rPr>
                <w:rFonts w:asciiTheme="majorHAnsi" w:eastAsia="Times New Roman" w:hAnsiTheme="majorHAnsi" w:cs="Times New Roman"/>
                <w:color w:val="3E762A" w:themeColor="accent1" w:themeShade="BF"/>
                <w:sz w:val="20"/>
                <w:szCs w:val="22"/>
                <w:lang w:val="pl-PL" w:eastAsia="en-GB"/>
              </w:rPr>
            </w:pPr>
            <w:r w:rsidRPr="001A2A89">
              <w:rPr>
                <w:rFonts w:asciiTheme="majorHAnsi" w:eastAsia="Times New Roman" w:hAnsiTheme="majorHAnsi" w:cs="Arial"/>
                <w:b/>
                <w:bCs/>
                <w:color w:val="3E762A" w:themeColor="accent1" w:themeShade="BF"/>
                <w:sz w:val="20"/>
                <w:szCs w:val="22"/>
                <w:lang w:val="pl-PL" w:eastAsia="en-GB"/>
              </w:rPr>
              <w:t>Cel strategiczny 2. Poprawa stanu różnorodności biologicznej i wspieranie naturalnych procesów w ekosystemach wodnych oraz zwiększenie retencji wody na terenach nadrzecznych</w:t>
            </w:r>
          </w:p>
        </w:tc>
      </w:tr>
      <w:tr w:rsidR="000E0E6C" w:rsidRPr="00BB3283" w14:paraId="37F5BE6A" w14:textId="77777777" w:rsidTr="23CCD8AE">
        <w:trPr>
          <w:trHeight w:val="1620"/>
          <w:jc w:val="center"/>
        </w:trPr>
        <w:tc>
          <w:tcPr>
            <w:tcW w:w="1838" w:type="dxa"/>
            <w:vAlign w:val="center"/>
          </w:tcPr>
          <w:p w14:paraId="46BA8FB8" w14:textId="00A05E55" w:rsidR="000E0E6C" w:rsidRPr="001A2A89" w:rsidRDefault="000E0E6C" w:rsidP="003A16AD">
            <w:pPr>
              <w:spacing w:after="0" w:line="240" w:lineRule="auto"/>
              <w:rPr>
                <w:rFonts w:asciiTheme="majorHAnsi" w:eastAsia="Times New Roman" w:hAnsiTheme="majorHAnsi" w:cs="Arial"/>
                <w:b/>
                <w:color w:val="000000"/>
                <w:sz w:val="20"/>
                <w:szCs w:val="22"/>
                <w:lang w:val="pl-PL" w:eastAsia="en-GB"/>
              </w:rPr>
            </w:pPr>
            <w:r w:rsidRPr="001A2A89">
              <w:rPr>
                <w:rFonts w:asciiTheme="majorHAnsi" w:eastAsia="Times New Roman" w:hAnsiTheme="majorHAnsi" w:cs="Arial"/>
                <w:b/>
                <w:color w:val="000000"/>
                <w:sz w:val="20"/>
                <w:szCs w:val="22"/>
                <w:lang w:val="pl-PL" w:eastAsia="en-GB"/>
              </w:rPr>
              <w:t>2.1. Stan ekologiczny ekosystemów wodnych i jego uwarunkowania są w skali całej Polski rzetelnie ocenione i</w:t>
            </w:r>
            <w:r w:rsidR="0043530D">
              <w:rPr>
                <w:rFonts w:asciiTheme="majorHAnsi" w:eastAsia="Times New Roman" w:hAnsiTheme="majorHAnsi" w:cs="Arial"/>
                <w:b/>
                <w:color w:val="000000"/>
                <w:sz w:val="20"/>
                <w:szCs w:val="22"/>
                <w:lang w:val="pl-PL" w:eastAsia="en-GB"/>
              </w:rPr>
              <w:t> </w:t>
            </w:r>
            <w:r w:rsidRPr="001A2A89">
              <w:rPr>
                <w:rFonts w:asciiTheme="majorHAnsi" w:eastAsia="Times New Roman" w:hAnsiTheme="majorHAnsi" w:cs="Arial"/>
                <w:b/>
                <w:color w:val="000000"/>
                <w:sz w:val="20"/>
                <w:szCs w:val="22"/>
                <w:lang w:val="pl-PL" w:eastAsia="en-GB"/>
              </w:rPr>
              <w:t xml:space="preserve">monitorowane, jako podstawa do planowania ochrony wód </w:t>
            </w:r>
          </w:p>
        </w:tc>
        <w:tc>
          <w:tcPr>
            <w:tcW w:w="3544" w:type="dxa"/>
            <w:vAlign w:val="center"/>
          </w:tcPr>
          <w:p w14:paraId="7E2860A7" w14:textId="77777777" w:rsidR="000E0E6C" w:rsidRPr="001A2A89"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693" w:type="dxa"/>
            <w:vAlign w:val="center"/>
          </w:tcPr>
          <w:p w14:paraId="6E10EC90" w14:textId="234F82BA"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 xml:space="preserve">2.1.A. </w:t>
            </w:r>
            <w:r>
              <w:rPr>
                <w:rFonts w:asciiTheme="majorHAnsi" w:eastAsia="Times New Roman" w:hAnsiTheme="majorHAnsi" w:cs="Arial"/>
                <w:color w:val="000000"/>
                <w:sz w:val="20"/>
                <w:szCs w:val="22"/>
                <w:lang w:val="pl-PL" w:eastAsia="en-GB"/>
              </w:rPr>
              <w:t xml:space="preserve">udostępnienie </w:t>
            </w:r>
            <w:r w:rsidRPr="00905255">
              <w:rPr>
                <w:rFonts w:asciiTheme="majorHAnsi" w:eastAsia="Times New Roman" w:hAnsiTheme="majorHAnsi" w:cs="Arial"/>
                <w:color w:val="000000"/>
                <w:sz w:val="20"/>
                <w:szCs w:val="22"/>
                <w:lang w:val="pl-PL" w:eastAsia="en-GB"/>
              </w:rPr>
              <w:t>online</w:t>
            </w:r>
            <w:r>
              <w:rPr>
                <w:rFonts w:asciiTheme="majorHAnsi" w:eastAsia="Times New Roman" w:hAnsiTheme="majorHAnsi" w:cs="Arial"/>
                <w:color w:val="000000"/>
                <w:sz w:val="20"/>
                <w:szCs w:val="22"/>
                <w:lang w:val="pl-PL" w:eastAsia="en-GB"/>
              </w:rPr>
              <w:t>,</w:t>
            </w:r>
            <w:r w:rsidRPr="00905255">
              <w:rPr>
                <w:rFonts w:asciiTheme="majorHAnsi" w:eastAsia="Times New Roman" w:hAnsiTheme="majorHAnsi" w:cs="Arial"/>
                <w:color w:val="000000"/>
                <w:sz w:val="20"/>
                <w:szCs w:val="22"/>
                <w:lang w:val="pl-PL" w:eastAsia="en-GB"/>
              </w:rPr>
              <w:t xml:space="preserve"> na ogólnie dostępnym portalu (np. w systemie </w:t>
            </w:r>
            <w:proofErr w:type="spellStart"/>
            <w:r>
              <w:rPr>
                <w:rFonts w:asciiTheme="majorHAnsi" w:eastAsia="Times New Roman" w:hAnsiTheme="majorHAnsi" w:cs="Arial"/>
                <w:color w:val="000000"/>
                <w:sz w:val="20"/>
                <w:szCs w:val="22"/>
                <w:lang w:val="pl-PL" w:eastAsia="en-GB"/>
              </w:rPr>
              <w:t>G</w:t>
            </w:r>
            <w:r w:rsidRPr="00905255">
              <w:rPr>
                <w:rFonts w:asciiTheme="majorHAnsi" w:eastAsia="Times New Roman" w:hAnsiTheme="majorHAnsi" w:cs="Arial"/>
                <w:color w:val="000000"/>
                <w:sz w:val="20"/>
                <w:szCs w:val="22"/>
                <w:lang w:val="pl-PL" w:eastAsia="en-GB"/>
              </w:rPr>
              <w:t>eoportal</w:t>
            </w:r>
            <w:proofErr w:type="spellEnd"/>
            <w:r>
              <w:rPr>
                <w:rFonts w:asciiTheme="majorHAnsi" w:eastAsia="Times New Roman" w:hAnsiTheme="majorHAnsi" w:cs="Arial"/>
                <w:color w:val="000000"/>
                <w:sz w:val="20"/>
                <w:szCs w:val="22"/>
                <w:lang w:val="pl-PL" w:eastAsia="en-GB"/>
              </w:rPr>
              <w:t xml:space="preserve"> lub </w:t>
            </w:r>
            <w:proofErr w:type="spellStart"/>
            <w:r>
              <w:rPr>
                <w:rFonts w:asciiTheme="majorHAnsi" w:eastAsia="Times New Roman" w:hAnsiTheme="majorHAnsi" w:cs="Arial"/>
                <w:color w:val="000000"/>
                <w:sz w:val="20"/>
                <w:szCs w:val="22"/>
                <w:lang w:val="pl-PL" w:eastAsia="en-GB"/>
              </w:rPr>
              <w:t>Geoserwis</w:t>
            </w:r>
            <w:proofErr w:type="spellEnd"/>
            <w:r w:rsidRPr="00905255">
              <w:rPr>
                <w:rFonts w:asciiTheme="majorHAnsi" w:eastAsia="Times New Roman" w:hAnsiTheme="majorHAnsi" w:cs="Arial"/>
                <w:color w:val="000000"/>
                <w:sz w:val="20"/>
                <w:szCs w:val="22"/>
                <w:lang w:val="pl-PL" w:eastAsia="en-GB"/>
              </w:rPr>
              <w:t>)</w:t>
            </w:r>
            <w:r>
              <w:rPr>
                <w:rFonts w:asciiTheme="majorHAnsi" w:eastAsia="Times New Roman" w:hAnsiTheme="majorHAnsi" w:cs="Arial"/>
                <w:color w:val="000000"/>
                <w:sz w:val="20"/>
                <w:szCs w:val="22"/>
                <w:lang w:val="pl-PL" w:eastAsia="en-GB"/>
              </w:rPr>
              <w:t xml:space="preserve">, </w:t>
            </w:r>
            <w:r w:rsidRPr="00905255">
              <w:rPr>
                <w:rFonts w:asciiTheme="majorHAnsi" w:eastAsia="Times New Roman" w:hAnsiTheme="majorHAnsi" w:cs="Arial"/>
                <w:color w:val="000000"/>
                <w:sz w:val="20"/>
                <w:szCs w:val="22"/>
                <w:lang w:val="pl-PL" w:eastAsia="en-GB"/>
              </w:rPr>
              <w:t>baz</w:t>
            </w:r>
            <w:r>
              <w:rPr>
                <w:rFonts w:asciiTheme="majorHAnsi" w:eastAsia="Times New Roman" w:hAnsiTheme="majorHAnsi" w:cs="Arial"/>
                <w:color w:val="000000"/>
                <w:sz w:val="20"/>
                <w:szCs w:val="22"/>
                <w:lang w:val="pl-PL" w:eastAsia="en-GB"/>
              </w:rPr>
              <w:t>y</w:t>
            </w:r>
            <w:r w:rsidRPr="00905255">
              <w:rPr>
                <w:rFonts w:asciiTheme="majorHAnsi" w:eastAsia="Times New Roman" w:hAnsiTheme="majorHAnsi" w:cs="Arial"/>
                <w:color w:val="000000"/>
                <w:sz w:val="20"/>
                <w:szCs w:val="22"/>
                <w:lang w:val="pl-PL" w:eastAsia="en-GB"/>
              </w:rPr>
              <w:t xml:space="preserve"> danych o</w:t>
            </w:r>
            <w:r w:rsidR="0043530D">
              <w:rPr>
                <w:rFonts w:asciiTheme="majorHAnsi" w:eastAsia="Times New Roman" w:hAnsiTheme="majorHAnsi" w:cs="Arial"/>
                <w:color w:val="000000"/>
                <w:sz w:val="20"/>
                <w:szCs w:val="22"/>
                <w:lang w:val="pl-PL" w:eastAsia="en-GB"/>
              </w:rPr>
              <w:t> </w:t>
            </w:r>
            <w:r w:rsidRPr="00905255">
              <w:rPr>
                <w:rFonts w:asciiTheme="majorHAnsi" w:eastAsia="Times New Roman" w:hAnsiTheme="majorHAnsi" w:cs="Arial"/>
                <w:color w:val="000000"/>
                <w:sz w:val="20"/>
                <w:szCs w:val="22"/>
                <w:lang w:val="pl-PL" w:eastAsia="en-GB"/>
              </w:rPr>
              <w:t xml:space="preserve">ekosystemach wodnych </w:t>
            </w:r>
          </w:p>
        </w:tc>
        <w:tc>
          <w:tcPr>
            <w:tcW w:w="2693" w:type="dxa"/>
            <w:vAlign w:val="center"/>
          </w:tcPr>
          <w:p w14:paraId="1A5040EF"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410" w:type="dxa"/>
            <w:vAlign w:val="center"/>
          </w:tcPr>
          <w:p w14:paraId="13D7C49A" w14:textId="77777777" w:rsidR="000E0E6C" w:rsidRPr="00E15A61"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 xml:space="preserve">2.1.B </w:t>
            </w:r>
            <w:r w:rsidRPr="00E15A61">
              <w:rPr>
                <w:rFonts w:asciiTheme="majorHAnsi" w:eastAsia="Times New Roman" w:hAnsiTheme="majorHAnsi" w:cs="Arial"/>
                <w:color w:val="000000"/>
                <w:sz w:val="20"/>
                <w:szCs w:val="22"/>
                <w:lang w:val="pl-PL" w:eastAsia="en-GB"/>
              </w:rPr>
              <w:t>instrukta</w:t>
            </w:r>
            <w:r>
              <w:rPr>
                <w:rFonts w:asciiTheme="majorHAnsi" w:eastAsia="Times New Roman" w:hAnsiTheme="majorHAnsi" w:cs="Arial"/>
                <w:color w:val="000000"/>
                <w:sz w:val="20"/>
                <w:szCs w:val="22"/>
                <w:lang w:val="pl-PL" w:eastAsia="en-GB"/>
              </w:rPr>
              <w:t>ż</w:t>
            </w:r>
            <w:r w:rsidRPr="00E15A61">
              <w:rPr>
                <w:rFonts w:asciiTheme="majorHAnsi" w:eastAsia="Times New Roman" w:hAnsiTheme="majorHAnsi" w:cs="Arial"/>
                <w:color w:val="000000"/>
                <w:sz w:val="20"/>
                <w:szCs w:val="22"/>
                <w:lang w:val="pl-PL" w:eastAsia="en-GB"/>
              </w:rPr>
              <w:t xml:space="preserve"> zawierający wytyczne odnośnie do prowadzenia zrównoważonego zarybiania,</w:t>
            </w:r>
          </w:p>
          <w:p w14:paraId="579E0F20" w14:textId="3C56D49E"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E15A61">
              <w:rPr>
                <w:rFonts w:asciiTheme="majorHAnsi" w:eastAsia="Times New Roman" w:hAnsiTheme="majorHAnsi" w:cs="Arial"/>
                <w:color w:val="000000"/>
                <w:sz w:val="20"/>
                <w:szCs w:val="22"/>
                <w:lang w:val="pl-PL" w:eastAsia="en-GB"/>
              </w:rPr>
              <w:t xml:space="preserve">odtwarzania tarlisk oraz wytycznych mających na celu wyeliminowanie </w:t>
            </w:r>
            <w:proofErr w:type="spellStart"/>
            <w:r w:rsidRPr="00E15A61">
              <w:rPr>
                <w:rFonts w:asciiTheme="majorHAnsi" w:eastAsia="Times New Roman" w:hAnsiTheme="majorHAnsi" w:cs="Arial"/>
                <w:color w:val="000000"/>
                <w:sz w:val="20"/>
                <w:szCs w:val="22"/>
                <w:lang w:val="pl-PL" w:eastAsia="en-GB"/>
              </w:rPr>
              <w:t>przeławiania</w:t>
            </w:r>
            <w:proofErr w:type="spellEnd"/>
            <w:r w:rsidRPr="00E15A61">
              <w:rPr>
                <w:rFonts w:asciiTheme="majorHAnsi" w:eastAsia="Times New Roman" w:hAnsiTheme="majorHAnsi" w:cs="Arial"/>
                <w:color w:val="000000"/>
                <w:sz w:val="20"/>
                <w:szCs w:val="22"/>
                <w:lang w:val="pl-PL" w:eastAsia="en-GB"/>
              </w:rPr>
              <w:t xml:space="preserve"> łowisk</w:t>
            </w:r>
          </w:p>
        </w:tc>
        <w:tc>
          <w:tcPr>
            <w:tcW w:w="2268" w:type="dxa"/>
            <w:vAlign w:val="center"/>
          </w:tcPr>
          <w:p w14:paraId="2619EA0A" w14:textId="6A277578" w:rsidR="000E0E6C"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2.1.</w:t>
            </w:r>
            <w:r>
              <w:rPr>
                <w:rFonts w:asciiTheme="majorHAnsi" w:eastAsia="Times New Roman" w:hAnsiTheme="majorHAnsi" w:cs="Arial"/>
                <w:color w:val="000000"/>
                <w:sz w:val="20"/>
                <w:szCs w:val="22"/>
                <w:lang w:val="pl-PL" w:eastAsia="en-GB"/>
              </w:rPr>
              <w:t>C</w:t>
            </w:r>
            <w:r w:rsidRPr="00905255">
              <w:rPr>
                <w:rFonts w:asciiTheme="majorHAnsi" w:eastAsia="Times New Roman" w:hAnsiTheme="majorHAnsi" w:cs="Arial"/>
                <w:color w:val="000000"/>
                <w:sz w:val="20"/>
                <w:szCs w:val="22"/>
                <w:lang w:val="pl-PL" w:eastAsia="en-GB"/>
              </w:rPr>
              <w:t xml:space="preserve">. weryfikacja poborów wód i innego korzystania z wód, pod kątem </w:t>
            </w:r>
            <w:r>
              <w:rPr>
                <w:rFonts w:asciiTheme="majorHAnsi" w:eastAsia="Times New Roman" w:hAnsiTheme="majorHAnsi" w:cs="Arial"/>
                <w:color w:val="000000"/>
                <w:sz w:val="20"/>
                <w:szCs w:val="22"/>
                <w:lang w:val="pl-PL" w:eastAsia="en-GB"/>
              </w:rPr>
              <w:t xml:space="preserve">ustalenia </w:t>
            </w:r>
            <w:r w:rsidRPr="00905255">
              <w:rPr>
                <w:rFonts w:asciiTheme="majorHAnsi" w:eastAsia="Times New Roman" w:hAnsiTheme="majorHAnsi" w:cs="Arial"/>
                <w:color w:val="000000"/>
                <w:sz w:val="20"/>
                <w:szCs w:val="22"/>
                <w:lang w:val="pl-PL" w:eastAsia="en-GB"/>
              </w:rPr>
              <w:t>czy nie</w:t>
            </w:r>
            <w:r>
              <w:rPr>
                <w:rFonts w:asciiTheme="majorHAnsi" w:eastAsia="Times New Roman" w:hAnsiTheme="majorHAnsi" w:cs="Arial"/>
                <w:color w:val="000000"/>
                <w:sz w:val="20"/>
                <w:szCs w:val="22"/>
                <w:lang w:val="pl-PL" w:eastAsia="en-GB"/>
              </w:rPr>
              <w:t xml:space="preserve"> są one</w:t>
            </w:r>
            <w:r w:rsidRPr="00905255">
              <w:rPr>
                <w:rFonts w:asciiTheme="majorHAnsi" w:eastAsia="Times New Roman" w:hAnsiTheme="majorHAnsi" w:cs="Arial"/>
                <w:color w:val="000000"/>
                <w:sz w:val="20"/>
                <w:szCs w:val="22"/>
                <w:lang w:val="pl-PL" w:eastAsia="en-GB"/>
              </w:rPr>
              <w:t xml:space="preserve"> nadmiern</w:t>
            </w:r>
            <w:r>
              <w:rPr>
                <w:rFonts w:asciiTheme="majorHAnsi" w:eastAsia="Times New Roman" w:hAnsiTheme="majorHAnsi" w:cs="Arial"/>
                <w:color w:val="000000"/>
                <w:sz w:val="20"/>
                <w:szCs w:val="22"/>
                <w:lang w:val="pl-PL" w:eastAsia="en-GB"/>
              </w:rPr>
              <w:t>e</w:t>
            </w:r>
            <w:r w:rsidRPr="00905255">
              <w:rPr>
                <w:rFonts w:asciiTheme="majorHAnsi" w:eastAsia="Times New Roman" w:hAnsiTheme="majorHAnsi" w:cs="Arial"/>
                <w:color w:val="000000"/>
                <w:sz w:val="20"/>
                <w:szCs w:val="22"/>
                <w:lang w:val="pl-PL" w:eastAsia="en-GB"/>
              </w:rPr>
              <w:t xml:space="preserve"> z</w:t>
            </w:r>
            <w:r w:rsidR="0043530D">
              <w:rPr>
                <w:rFonts w:asciiTheme="majorHAnsi" w:eastAsia="Times New Roman" w:hAnsiTheme="majorHAnsi" w:cs="Arial"/>
                <w:color w:val="000000"/>
                <w:sz w:val="20"/>
                <w:szCs w:val="22"/>
                <w:lang w:val="pl-PL" w:eastAsia="en-GB"/>
              </w:rPr>
              <w:t> </w:t>
            </w:r>
            <w:r w:rsidRPr="00905255">
              <w:rPr>
                <w:rFonts w:asciiTheme="majorHAnsi" w:eastAsia="Times New Roman" w:hAnsiTheme="majorHAnsi" w:cs="Arial"/>
                <w:color w:val="000000"/>
                <w:sz w:val="20"/>
                <w:szCs w:val="22"/>
                <w:lang w:val="pl-PL" w:eastAsia="en-GB"/>
              </w:rPr>
              <w:t>punktu widzenia ochrony ekosystemów wodnych i od wód zależnych</w:t>
            </w:r>
          </w:p>
          <w:p w14:paraId="4B3447EA" w14:textId="77777777" w:rsidR="000E0E6C" w:rsidRDefault="000E0E6C" w:rsidP="003A16AD">
            <w:pPr>
              <w:spacing w:after="0" w:line="240" w:lineRule="auto"/>
              <w:rPr>
                <w:rFonts w:asciiTheme="majorHAnsi" w:eastAsia="Times New Roman" w:hAnsiTheme="majorHAnsi" w:cs="Arial"/>
                <w:color w:val="000000"/>
                <w:sz w:val="20"/>
                <w:szCs w:val="22"/>
                <w:lang w:val="pl-PL" w:eastAsia="en-GB"/>
              </w:rPr>
            </w:pPr>
          </w:p>
          <w:p w14:paraId="2FB7C462" w14:textId="7335EF0F"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 xml:space="preserve">2.1.D. </w:t>
            </w:r>
            <w:r w:rsidRPr="000F7ABC">
              <w:rPr>
                <w:rFonts w:cstheme="minorHAnsi"/>
                <w:sz w:val="20"/>
                <w:szCs w:val="20"/>
                <w:lang w:val="pl-PL"/>
              </w:rPr>
              <w:t xml:space="preserve">wyodrębnienie grupy ekosystemów zależnych od wód podziemnych na potrzeby </w:t>
            </w:r>
            <w:r>
              <w:rPr>
                <w:rFonts w:cstheme="minorHAnsi"/>
                <w:sz w:val="20"/>
                <w:szCs w:val="20"/>
                <w:lang w:val="pl-PL"/>
              </w:rPr>
              <w:t>Ramowej Dyrektywy Wodnej (dalej jako „</w:t>
            </w:r>
            <w:r w:rsidRPr="000F7ABC">
              <w:rPr>
                <w:rFonts w:cstheme="minorHAnsi"/>
                <w:sz w:val="20"/>
                <w:szCs w:val="20"/>
                <w:lang w:val="pl-PL"/>
              </w:rPr>
              <w:t>RDW</w:t>
            </w:r>
            <w:r>
              <w:rPr>
                <w:rFonts w:cstheme="minorHAnsi"/>
                <w:sz w:val="20"/>
                <w:szCs w:val="20"/>
                <w:lang w:val="pl-PL"/>
              </w:rPr>
              <w:t>”)</w:t>
            </w:r>
          </w:p>
        </w:tc>
      </w:tr>
      <w:tr w:rsidR="000E0E6C" w:rsidRPr="00DD41D5" w14:paraId="1D5B4F09" w14:textId="77777777" w:rsidTr="23CCD8AE">
        <w:trPr>
          <w:trHeight w:val="1620"/>
          <w:jc w:val="center"/>
        </w:trPr>
        <w:tc>
          <w:tcPr>
            <w:tcW w:w="1838" w:type="dxa"/>
            <w:vAlign w:val="center"/>
            <w:hideMark/>
          </w:tcPr>
          <w:p w14:paraId="6996C80A" w14:textId="48711E09" w:rsidR="000E0E6C" w:rsidRPr="00905255" w:rsidRDefault="000E0E6C" w:rsidP="003A16AD">
            <w:pPr>
              <w:spacing w:after="0" w:line="240" w:lineRule="auto"/>
              <w:rPr>
                <w:rFonts w:asciiTheme="majorHAnsi" w:eastAsia="Times New Roman" w:hAnsiTheme="majorHAnsi" w:cs="Arial"/>
                <w:b/>
                <w:color w:val="000000"/>
                <w:sz w:val="20"/>
                <w:szCs w:val="22"/>
                <w:lang w:val="pl-PL" w:eastAsia="en-GB"/>
              </w:rPr>
            </w:pPr>
            <w:r w:rsidRPr="00905255">
              <w:rPr>
                <w:rFonts w:asciiTheme="majorHAnsi" w:eastAsia="Times New Roman" w:hAnsiTheme="majorHAnsi" w:cs="Arial"/>
                <w:b/>
                <w:color w:val="000000"/>
                <w:sz w:val="20"/>
                <w:szCs w:val="22"/>
                <w:lang w:val="pl-PL" w:eastAsia="en-GB"/>
              </w:rPr>
              <w:lastRenderedPageBreak/>
              <w:t xml:space="preserve">2.2. Powszechnie powstają </w:t>
            </w:r>
            <w:r>
              <w:rPr>
                <w:rFonts w:asciiTheme="majorHAnsi" w:eastAsia="Times New Roman" w:hAnsiTheme="majorHAnsi" w:cs="Arial"/>
                <w:b/>
                <w:color w:val="000000"/>
                <w:sz w:val="20"/>
                <w:szCs w:val="22"/>
                <w:lang w:val="pl-PL" w:eastAsia="en-GB"/>
              </w:rPr>
              <w:t>bagienne strefy buforowe</w:t>
            </w:r>
            <w:r w:rsidRPr="00905255">
              <w:rPr>
                <w:rFonts w:asciiTheme="majorHAnsi" w:eastAsia="Times New Roman" w:hAnsiTheme="majorHAnsi" w:cs="Arial"/>
                <w:b/>
                <w:color w:val="000000"/>
                <w:sz w:val="20"/>
                <w:szCs w:val="22"/>
                <w:lang w:val="pl-PL" w:eastAsia="en-GB"/>
              </w:rPr>
              <w:t xml:space="preserve"> w dolinach rzek i nad jeziorami</w:t>
            </w:r>
          </w:p>
        </w:tc>
        <w:tc>
          <w:tcPr>
            <w:tcW w:w="3544" w:type="dxa"/>
            <w:vAlign w:val="center"/>
            <w:hideMark/>
          </w:tcPr>
          <w:p w14:paraId="5885182D" w14:textId="514A2F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 xml:space="preserve">2.2.A. wprowadzenie do ustawy </w:t>
            </w:r>
            <w:r w:rsidRPr="008855F7">
              <w:rPr>
                <w:rFonts w:asciiTheme="majorHAnsi" w:eastAsia="Times New Roman" w:hAnsiTheme="majorHAnsi" w:cs="Arial"/>
                <w:color w:val="000000"/>
                <w:sz w:val="20"/>
                <w:szCs w:val="22"/>
                <w:lang w:val="pl-PL" w:eastAsia="en-GB"/>
              </w:rPr>
              <w:t xml:space="preserve">z dnia 20 lipca 2017 r. </w:t>
            </w:r>
            <w:r>
              <w:rPr>
                <w:rFonts w:asciiTheme="majorHAnsi" w:eastAsia="Times New Roman" w:hAnsiTheme="majorHAnsi" w:cs="Arial"/>
                <w:color w:val="000000"/>
                <w:sz w:val="20"/>
                <w:szCs w:val="22"/>
                <w:lang w:val="pl-PL" w:eastAsia="en-GB"/>
              </w:rPr>
              <w:t xml:space="preserve">– </w:t>
            </w:r>
            <w:r w:rsidRPr="00905255">
              <w:rPr>
                <w:rFonts w:asciiTheme="majorHAnsi" w:eastAsia="Times New Roman" w:hAnsiTheme="majorHAnsi" w:cs="Arial"/>
                <w:color w:val="000000"/>
                <w:sz w:val="20"/>
                <w:szCs w:val="22"/>
                <w:lang w:val="pl-PL" w:eastAsia="en-GB"/>
              </w:rPr>
              <w:t>Prawo</w:t>
            </w:r>
            <w:r>
              <w:rPr>
                <w:rFonts w:asciiTheme="majorHAnsi" w:eastAsia="Times New Roman" w:hAnsiTheme="majorHAnsi" w:cs="Arial"/>
                <w:color w:val="000000"/>
                <w:sz w:val="20"/>
                <w:szCs w:val="22"/>
                <w:lang w:val="pl-PL" w:eastAsia="en-GB"/>
              </w:rPr>
              <w:t xml:space="preserve"> w</w:t>
            </w:r>
            <w:r w:rsidRPr="00905255">
              <w:rPr>
                <w:rFonts w:asciiTheme="majorHAnsi" w:eastAsia="Times New Roman" w:hAnsiTheme="majorHAnsi" w:cs="Arial"/>
                <w:color w:val="000000"/>
                <w:sz w:val="20"/>
                <w:szCs w:val="22"/>
                <w:lang w:val="pl-PL" w:eastAsia="en-GB"/>
              </w:rPr>
              <w:t xml:space="preserve">odne definicji </w:t>
            </w:r>
            <w:r>
              <w:rPr>
                <w:rFonts w:asciiTheme="majorHAnsi" w:eastAsia="Times New Roman" w:hAnsiTheme="majorHAnsi" w:cs="Arial"/>
                <w:color w:val="000000"/>
                <w:sz w:val="20"/>
                <w:szCs w:val="22"/>
                <w:lang w:val="pl-PL" w:eastAsia="en-GB"/>
              </w:rPr>
              <w:t>bagiennych stref buforowych,</w:t>
            </w:r>
            <w:r w:rsidRPr="00905255">
              <w:rPr>
                <w:rFonts w:asciiTheme="majorHAnsi" w:eastAsia="Times New Roman" w:hAnsiTheme="majorHAnsi" w:cs="Arial"/>
                <w:color w:val="000000"/>
                <w:sz w:val="20"/>
                <w:szCs w:val="22"/>
                <w:lang w:val="pl-PL" w:eastAsia="en-GB"/>
              </w:rPr>
              <w:t xml:space="preserve"> jednoczesne uznanie </w:t>
            </w:r>
            <w:r>
              <w:rPr>
                <w:rFonts w:asciiTheme="majorHAnsi" w:eastAsia="Times New Roman" w:hAnsiTheme="majorHAnsi" w:cs="Arial"/>
                <w:color w:val="000000"/>
                <w:sz w:val="20"/>
                <w:szCs w:val="22"/>
                <w:lang w:val="pl-PL" w:eastAsia="en-GB"/>
              </w:rPr>
              <w:t>ich</w:t>
            </w:r>
            <w:r w:rsidRPr="00905255">
              <w:rPr>
                <w:rFonts w:asciiTheme="majorHAnsi" w:eastAsia="Times New Roman" w:hAnsiTheme="majorHAnsi" w:cs="Arial"/>
                <w:color w:val="000000"/>
                <w:sz w:val="20"/>
                <w:szCs w:val="22"/>
                <w:lang w:val="pl-PL" w:eastAsia="en-GB"/>
              </w:rPr>
              <w:t xml:space="preserve"> za obszary ochronne</w:t>
            </w:r>
            <w:r>
              <w:rPr>
                <w:rFonts w:asciiTheme="majorHAnsi" w:eastAsia="Times New Roman" w:hAnsiTheme="majorHAnsi" w:cs="Arial"/>
                <w:color w:val="000000"/>
                <w:sz w:val="20"/>
                <w:szCs w:val="22"/>
                <w:lang w:val="pl-PL" w:eastAsia="en-GB"/>
              </w:rPr>
              <w:t xml:space="preserve"> oraz</w:t>
            </w:r>
            <w:r w:rsidRPr="00905255">
              <w:rPr>
                <w:rFonts w:asciiTheme="majorHAnsi" w:eastAsia="Times New Roman" w:hAnsiTheme="majorHAnsi" w:cs="Arial"/>
                <w:color w:val="000000"/>
                <w:sz w:val="20"/>
                <w:szCs w:val="22"/>
                <w:lang w:val="pl-PL" w:eastAsia="en-GB"/>
              </w:rPr>
              <w:t xml:space="preserve"> powierzenie Wodom Polskim zadania tworzenia i</w:t>
            </w:r>
            <w:r w:rsidR="0043530D">
              <w:rPr>
                <w:rFonts w:asciiTheme="majorHAnsi" w:eastAsia="Times New Roman" w:hAnsiTheme="majorHAnsi" w:cs="Arial"/>
                <w:color w:val="000000"/>
                <w:sz w:val="20"/>
                <w:szCs w:val="22"/>
                <w:lang w:val="pl-PL" w:eastAsia="en-GB"/>
              </w:rPr>
              <w:t> </w:t>
            </w:r>
            <w:r w:rsidRPr="00905255">
              <w:rPr>
                <w:rFonts w:asciiTheme="majorHAnsi" w:eastAsia="Times New Roman" w:hAnsiTheme="majorHAnsi" w:cs="Arial"/>
                <w:color w:val="000000"/>
                <w:sz w:val="20"/>
                <w:szCs w:val="22"/>
                <w:lang w:val="pl-PL" w:eastAsia="en-GB"/>
              </w:rPr>
              <w:t xml:space="preserve">kształtowania </w:t>
            </w:r>
            <w:r>
              <w:rPr>
                <w:rFonts w:asciiTheme="majorHAnsi" w:eastAsia="Times New Roman" w:hAnsiTheme="majorHAnsi" w:cs="Arial"/>
                <w:color w:val="000000"/>
                <w:sz w:val="20"/>
                <w:szCs w:val="22"/>
                <w:lang w:val="pl-PL" w:eastAsia="en-GB"/>
              </w:rPr>
              <w:t>bagiennych stref buforowych</w:t>
            </w:r>
            <w:r w:rsidRPr="00905255">
              <w:rPr>
                <w:rFonts w:asciiTheme="majorHAnsi" w:eastAsia="Times New Roman" w:hAnsiTheme="majorHAnsi" w:cs="Arial"/>
                <w:color w:val="000000"/>
                <w:sz w:val="20"/>
                <w:szCs w:val="22"/>
                <w:lang w:val="pl-PL" w:eastAsia="en-GB"/>
              </w:rPr>
              <w:t xml:space="preserve"> i umożliwienie wykupu gruntów na </w:t>
            </w:r>
            <w:r>
              <w:rPr>
                <w:rFonts w:asciiTheme="majorHAnsi" w:eastAsia="Times New Roman" w:hAnsiTheme="majorHAnsi" w:cs="Arial"/>
                <w:color w:val="000000"/>
                <w:sz w:val="20"/>
                <w:szCs w:val="22"/>
                <w:lang w:val="pl-PL" w:eastAsia="en-GB"/>
              </w:rPr>
              <w:t xml:space="preserve">ten </w:t>
            </w:r>
            <w:r w:rsidRPr="00905255">
              <w:rPr>
                <w:rFonts w:asciiTheme="majorHAnsi" w:eastAsia="Times New Roman" w:hAnsiTheme="majorHAnsi" w:cs="Arial"/>
                <w:color w:val="000000"/>
                <w:sz w:val="20"/>
                <w:szCs w:val="22"/>
                <w:lang w:val="pl-PL" w:eastAsia="en-GB"/>
              </w:rPr>
              <w:t>cel przez Wody Polskie</w:t>
            </w:r>
            <w:r>
              <w:rPr>
                <w:rFonts w:asciiTheme="majorHAnsi" w:eastAsia="Times New Roman" w:hAnsiTheme="majorHAnsi" w:cs="Arial"/>
                <w:color w:val="000000"/>
                <w:sz w:val="20"/>
                <w:szCs w:val="22"/>
                <w:lang w:val="pl-PL" w:eastAsia="en-GB"/>
              </w:rPr>
              <w:t xml:space="preserve"> i</w:t>
            </w:r>
            <w:r w:rsidR="0043530D">
              <w:rPr>
                <w:rFonts w:asciiTheme="majorHAnsi" w:eastAsia="Times New Roman" w:hAnsiTheme="majorHAnsi" w:cs="Arial"/>
                <w:color w:val="000000"/>
                <w:sz w:val="20"/>
                <w:szCs w:val="22"/>
                <w:lang w:val="pl-PL" w:eastAsia="en-GB"/>
              </w:rPr>
              <w:t> </w:t>
            </w:r>
            <w:r>
              <w:rPr>
                <w:rFonts w:asciiTheme="majorHAnsi" w:eastAsia="Times New Roman" w:hAnsiTheme="majorHAnsi" w:cs="Arial"/>
                <w:color w:val="000000"/>
                <w:sz w:val="20"/>
                <w:szCs w:val="22"/>
                <w:lang w:val="pl-PL" w:eastAsia="en-GB"/>
              </w:rPr>
              <w:t>parki narodowe</w:t>
            </w:r>
          </w:p>
        </w:tc>
        <w:tc>
          <w:tcPr>
            <w:tcW w:w="2693" w:type="dxa"/>
            <w:vAlign w:val="center"/>
            <w:hideMark/>
          </w:tcPr>
          <w:p w14:paraId="04FD4972"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693" w:type="dxa"/>
            <w:vAlign w:val="center"/>
            <w:hideMark/>
          </w:tcPr>
          <w:p w14:paraId="03F75EC1" w14:textId="260BCDD6"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2.2.B. wykup terenów przyrzecznych przez Wody Polskie</w:t>
            </w:r>
            <w:r>
              <w:rPr>
                <w:rFonts w:asciiTheme="majorHAnsi" w:eastAsia="Times New Roman" w:hAnsiTheme="majorHAnsi" w:cs="Arial"/>
                <w:color w:val="000000"/>
                <w:sz w:val="20"/>
                <w:szCs w:val="22"/>
                <w:lang w:val="pl-PL" w:eastAsia="en-GB"/>
              </w:rPr>
              <w:t xml:space="preserve"> i parki narodowe</w:t>
            </w:r>
            <w:r w:rsidRPr="00905255">
              <w:rPr>
                <w:rFonts w:asciiTheme="majorHAnsi" w:eastAsia="Times New Roman" w:hAnsiTheme="majorHAnsi" w:cs="Arial"/>
                <w:color w:val="000000"/>
                <w:sz w:val="20"/>
                <w:szCs w:val="22"/>
                <w:lang w:val="pl-PL" w:eastAsia="en-GB"/>
              </w:rPr>
              <w:t xml:space="preserve"> i</w:t>
            </w:r>
            <w:r w:rsidR="0043530D">
              <w:rPr>
                <w:rFonts w:asciiTheme="majorHAnsi" w:eastAsia="Times New Roman" w:hAnsiTheme="majorHAnsi" w:cs="Arial"/>
                <w:color w:val="000000"/>
                <w:sz w:val="20"/>
                <w:szCs w:val="22"/>
                <w:lang w:val="pl-PL" w:eastAsia="en-GB"/>
              </w:rPr>
              <w:t> </w:t>
            </w:r>
            <w:r w:rsidRPr="00905255">
              <w:rPr>
                <w:rFonts w:asciiTheme="majorHAnsi" w:eastAsia="Times New Roman" w:hAnsiTheme="majorHAnsi" w:cs="Arial"/>
                <w:color w:val="000000"/>
                <w:sz w:val="20"/>
                <w:szCs w:val="22"/>
                <w:lang w:val="pl-PL" w:eastAsia="en-GB"/>
              </w:rPr>
              <w:t xml:space="preserve">przeznaczenie ich na </w:t>
            </w:r>
            <w:r>
              <w:rPr>
                <w:rFonts w:asciiTheme="majorHAnsi" w:eastAsia="Times New Roman" w:hAnsiTheme="majorHAnsi" w:cs="Arial"/>
                <w:color w:val="000000"/>
                <w:sz w:val="20"/>
                <w:szCs w:val="22"/>
                <w:lang w:val="pl-PL" w:eastAsia="en-GB"/>
              </w:rPr>
              <w:t>bagienne strefy buforowe</w:t>
            </w:r>
            <w:r w:rsidRPr="00905255">
              <w:rPr>
                <w:rFonts w:asciiTheme="majorHAnsi" w:eastAsia="Times New Roman" w:hAnsiTheme="majorHAnsi" w:cs="Arial"/>
                <w:color w:val="000000"/>
                <w:sz w:val="20"/>
                <w:szCs w:val="22"/>
                <w:lang w:val="pl-PL" w:eastAsia="en-GB"/>
              </w:rPr>
              <w:t xml:space="preserve"> (zadanie wspólne z zadaniem 2.3.F)</w:t>
            </w:r>
          </w:p>
          <w:p w14:paraId="43FAB867"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p>
          <w:p w14:paraId="04811A4B" w14:textId="29F427D8" w:rsidR="000E0E6C" w:rsidRPr="00905255" w:rsidRDefault="21166708" w:rsidP="23CCD8AE">
            <w:pPr>
              <w:spacing w:after="0" w:line="240" w:lineRule="auto"/>
              <w:rPr>
                <w:rFonts w:asciiTheme="majorHAnsi" w:eastAsia="Times New Roman" w:hAnsiTheme="majorHAnsi" w:cs="Arial"/>
                <w:color w:val="000000"/>
                <w:sz w:val="20"/>
                <w:szCs w:val="20"/>
                <w:lang w:val="pl-PL" w:eastAsia="en-GB"/>
              </w:rPr>
            </w:pPr>
            <w:r w:rsidRPr="23CCD8AE">
              <w:rPr>
                <w:rFonts w:asciiTheme="majorHAnsi" w:eastAsia="Times New Roman" w:hAnsiTheme="majorHAnsi" w:cs="Arial"/>
                <w:color w:val="000000" w:themeColor="text1"/>
                <w:sz w:val="20"/>
                <w:szCs w:val="20"/>
                <w:highlight w:val="lightGray"/>
                <w:lang w:val="pl-PL" w:eastAsia="en-GB"/>
              </w:rPr>
              <w:t xml:space="preserve">2.2.C. </w:t>
            </w:r>
            <w:r w:rsidR="00CB57CB">
              <w:rPr>
                <w:rFonts w:asciiTheme="majorHAnsi" w:eastAsia="Times New Roman" w:hAnsiTheme="majorHAnsi" w:cs="Arial"/>
                <w:color w:val="000000" w:themeColor="text1"/>
                <w:sz w:val="20"/>
                <w:szCs w:val="20"/>
                <w:highlight w:val="lightGray"/>
                <w:lang w:val="pl-PL" w:eastAsia="en-GB"/>
              </w:rPr>
              <w:t xml:space="preserve">adekwatne odszkodowania </w:t>
            </w:r>
            <w:r w:rsidRPr="23CCD8AE">
              <w:rPr>
                <w:rFonts w:asciiTheme="majorHAnsi" w:eastAsia="Times New Roman" w:hAnsiTheme="majorHAnsi" w:cs="Arial"/>
                <w:color w:val="000000" w:themeColor="text1"/>
                <w:sz w:val="20"/>
                <w:szCs w:val="20"/>
                <w:highlight w:val="lightGray"/>
                <w:lang w:val="pl-PL" w:eastAsia="en-GB"/>
              </w:rPr>
              <w:t xml:space="preserve">dla rolników za </w:t>
            </w:r>
            <w:r w:rsidR="003B4CBC">
              <w:rPr>
                <w:rFonts w:asciiTheme="majorHAnsi" w:eastAsia="Times New Roman" w:hAnsiTheme="majorHAnsi" w:cs="Arial"/>
                <w:color w:val="000000" w:themeColor="text1"/>
                <w:sz w:val="20"/>
                <w:szCs w:val="20"/>
                <w:highlight w:val="lightGray"/>
                <w:lang w:val="pl-PL" w:eastAsia="en-GB"/>
              </w:rPr>
              <w:t>szkody powodowane przez bobry</w:t>
            </w:r>
          </w:p>
        </w:tc>
        <w:tc>
          <w:tcPr>
            <w:tcW w:w="2410" w:type="dxa"/>
            <w:vAlign w:val="center"/>
            <w:hideMark/>
          </w:tcPr>
          <w:p w14:paraId="67DA5EAC" w14:textId="15196D54"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 xml:space="preserve">2.2.D. </w:t>
            </w:r>
            <w:bookmarkStart w:id="61" w:name="_Hlk160703127"/>
            <w:r w:rsidRPr="00905255">
              <w:rPr>
                <w:rFonts w:asciiTheme="majorHAnsi" w:eastAsia="Times New Roman" w:hAnsiTheme="majorHAnsi" w:cs="Arial"/>
                <w:color w:val="000000"/>
                <w:sz w:val="20"/>
                <w:szCs w:val="22"/>
                <w:lang w:val="pl-PL" w:eastAsia="en-GB"/>
              </w:rPr>
              <w:t xml:space="preserve">promocja </w:t>
            </w:r>
            <w:r>
              <w:rPr>
                <w:rFonts w:asciiTheme="majorHAnsi" w:eastAsia="Times New Roman" w:hAnsiTheme="majorHAnsi" w:cs="Arial"/>
                <w:color w:val="000000"/>
                <w:sz w:val="20"/>
                <w:szCs w:val="22"/>
                <w:lang w:val="pl-PL" w:eastAsia="en-GB"/>
              </w:rPr>
              <w:t>bagiennych stref buforowych</w:t>
            </w:r>
            <w:r w:rsidRPr="00905255">
              <w:rPr>
                <w:rFonts w:asciiTheme="majorHAnsi" w:eastAsia="Times New Roman" w:hAnsiTheme="majorHAnsi" w:cs="Arial"/>
                <w:color w:val="000000"/>
                <w:sz w:val="20"/>
                <w:szCs w:val="22"/>
                <w:lang w:val="pl-PL" w:eastAsia="en-GB"/>
              </w:rPr>
              <w:t xml:space="preserve"> wśród </w:t>
            </w:r>
            <w:bookmarkEnd w:id="61"/>
            <w:r>
              <w:rPr>
                <w:rFonts w:asciiTheme="majorHAnsi" w:eastAsia="Times New Roman" w:hAnsiTheme="majorHAnsi" w:cs="Arial"/>
                <w:color w:val="000000"/>
                <w:sz w:val="20"/>
                <w:szCs w:val="22"/>
                <w:lang w:val="pl-PL" w:eastAsia="en-GB"/>
              </w:rPr>
              <w:t>ogółu społeczeństwa</w:t>
            </w:r>
          </w:p>
        </w:tc>
        <w:tc>
          <w:tcPr>
            <w:tcW w:w="2268" w:type="dxa"/>
            <w:vAlign w:val="center"/>
            <w:hideMark/>
          </w:tcPr>
          <w:p w14:paraId="3F6EEBDD"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r>
      <w:tr w:rsidR="000E0E6C" w:rsidRPr="00DD41D5" w14:paraId="006FBAC6" w14:textId="77777777" w:rsidTr="23CCD8AE">
        <w:trPr>
          <w:trHeight w:val="1397"/>
          <w:jc w:val="center"/>
        </w:trPr>
        <w:tc>
          <w:tcPr>
            <w:tcW w:w="1838" w:type="dxa"/>
            <w:vAlign w:val="center"/>
            <w:hideMark/>
          </w:tcPr>
          <w:p w14:paraId="52F3C643" w14:textId="024B6602" w:rsidR="000E0E6C" w:rsidRPr="00905255" w:rsidRDefault="000E0E6C" w:rsidP="003A16AD">
            <w:pPr>
              <w:spacing w:after="0" w:line="240" w:lineRule="auto"/>
              <w:rPr>
                <w:rFonts w:asciiTheme="majorHAnsi" w:eastAsia="Times New Roman" w:hAnsiTheme="majorHAnsi" w:cs="Arial"/>
                <w:b/>
                <w:color w:val="000000"/>
                <w:sz w:val="20"/>
                <w:szCs w:val="22"/>
                <w:lang w:val="pl-PL" w:eastAsia="en-GB"/>
              </w:rPr>
            </w:pPr>
            <w:r w:rsidRPr="00905255">
              <w:rPr>
                <w:rFonts w:asciiTheme="majorHAnsi" w:eastAsia="Times New Roman" w:hAnsiTheme="majorHAnsi" w:cs="Arial"/>
                <w:b/>
                <w:color w:val="000000"/>
                <w:sz w:val="20"/>
                <w:szCs w:val="22"/>
                <w:lang w:val="pl-PL" w:eastAsia="en-GB"/>
              </w:rPr>
              <w:t xml:space="preserve">2.3. </w:t>
            </w:r>
            <w:r>
              <w:rPr>
                <w:rFonts w:asciiTheme="majorHAnsi" w:eastAsia="Times New Roman" w:hAnsiTheme="majorHAnsi" w:cs="Arial"/>
                <w:b/>
                <w:color w:val="000000"/>
                <w:sz w:val="20"/>
                <w:szCs w:val="22"/>
                <w:lang w:val="pl-PL" w:eastAsia="en-GB"/>
              </w:rPr>
              <w:t xml:space="preserve">Podejmowane są wysiłki na rzecz </w:t>
            </w:r>
            <w:proofErr w:type="spellStart"/>
            <w:r>
              <w:rPr>
                <w:rFonts w:asciiTheme="majorHAnsi" w:eastAsia="Times New Roman" w:hAnsiTheme="majorHAnsi" w:cs="Arial"/>
                <w:b/>
                <w:color w:val="000000"/>
                <w:sz w:val="20"/>
                <w:szCs w:val="22"/>
                <w:lang w:val="pl-PL" w:eastAsia="en-GB"/>
              </w:rPr>
              <w:t>r</w:t>
            </w:r>
            <w:r w:rsidRPr="00905255">
              <w:rPr>
                <w:rFonts w:asciiTheme="majorHAnsi" w:eastAsia="Times New Roman" w:hAnsiTheme="majorHAnsi" w:cs="Arial"/>
                <w:b/>
                <w:color w:val="000000"/>
                <w:sz w:val="20"/>
                <w:szCs w:val="22"/>
                <w:lang w:val="pl-PL" w:eastAsia="en-GB"/>
              </w:rPr>
              <w:t>enaturyzacj</w:t>
            </w:r>
            <w:r>
              <w:rPr>
                <w:rFonts w:asciiTheme="majorHAnsi" w:eastAsia="Times New Roman" w:hAnsiTheme="majorHAnsi" w:cs="Arial"/>
                <w:b/>
                <w:color w:val="000000"/>
                <w:sz w:val="20"/>
                <w:szCs w:val="22"/>
                <w:lang w:val="pl-PL" w:eastAsia="en-GB"/>
              </w:rPr>
              <w:t>i</w:t>
            </w:r>
            <w:proofErr w:type="spellEnd"/>
            <w:r w:rsidRPr="00905255">
              <w:rPr>
                <w:rFonts w:asciiTheme="majorHAnsi" w:eastAsia="Times New Roman" w:hAnsiTheme="majorHAnsi" w:cs="Arial"/>
                <w:b/>
                <w:color w:val="000000"/>
                <w:sz w:val="20"/>
                <w:szCs w:val="22"/>
                <w:lang w:val="pl-PL" w:eastAsia="en-GB"/>
              </w:rPr>
              <w:t xml:space="preserve"> rzek</w:t>
            </w:r>
          </w:p>
        </w:tc>
        <w:tc>
          <w:tcPr>
            <w:tcW w:w="3544" w:type="dxa"/>
            <w:vAlign w:val="center"/>
            <w:hideMark/>
          </w:tcPr>
          <w:p w14:paraId="6D09E8CE" w14:textId="77777777" w:rsidR="000E0E6C" w:rsidRPr="00905255" w:rsidRDefault="000E0E6C" w:rsidP="003A16AD">
            <w:pPr>
              <w:spacing w:after="0" w:line="240" w:lineRule="auto"/>
              <w:rPr>
                <w:rFonts w:asciiTheme="majorHAnsi" w:eastAsia="Times New Roman" w:hAnsiTheme="majorHAnsi" w:cs="Arial"/>
                <w:color w:val="000000" w:themeColor="text1"/>
                <w:sz w:val="20"/>
                <w:szCs w:val="22"/>
                <w:lang w:val="pl-PL" w:eastAsia="en-GB"/>
              </w:rPr>
            </w:pPr>
            <w:r w:rsidRPr="00905255">
              <w:rPr>
                <w:rFonts w:asciiTheme="majorHAnsi" w:eastAsia="Times New Roman" w:hAnsiTheme="majorHAnsi" w:cs="Arial"/>
                <w:color w:val="000000" w:themeColor="text1"/>
                <w:sz w:val="20"/>
                <w:szCs w:val="22"/>
                <w:lang w:val="pl-PL" w:eastAsia="en-GB"/>
              </w:rPr>
              <w:t>2.3.A. nowelizacja</w:t>
            </w:r>
            <w:r>
              <w:rPr>
                <w:rFonts w:asciiTheme="majorHAnsi" w:eastAsia="Times New Roman" w:hAnsiTheme="majorHAnsi" w:cs="Arial"/>
                <w:color w:val="000000" w:themeColor="text1"/>
                <w:sz w:val="20"/>
                <w:szCs w:val="22"/>
                <w:lang w:val="pl-PL" w:eastAsia="en-GB"/>
              </w:rPr>
              <w:t xml:space="preserve"> ustawy </w:t>
            </w:r>
            <w:r w:rsidRPr="00AA09B7">
              <w:rPr>
                <w:rFonts w:asciiTheme="majorHAnsi" w:eastAsia="Times New Roman" w:hAnsiTheme="majorHAnsi" w:cs="Arial"/>
                <w:color w:val="000000" w:themeColor="text1"/>
                <w:sz w:val="20"/>
                <w:szCs w:val="22"/>
                <w:lang w:val="pl-PL" w:eastAsia="en-GB"/>
              </w:rPr>
              <w:t>z dnia 20 lipca 2017 r. – Prawo wodne</w:t>
            </w:r>
            <w:r w:rsidRPr="00AA09B7" w:rsidDel="00AA09B7">
              <w:rPr>
                <w:rFonts w:asciiTheme="majorHAnsi" w:eastAsia="Times New Roman" w:hAnsiTheme="majorHAnsi" w:cs="Arial"/>
                <w:color w:val="000000" w:themeColor="text1"/>
                <w:sz w:val="20"/>
                <w:szCs w:val="22"/>
                <w:lang w:val="pl-PL" w:eastAsia="en-GB"/>
              </w:rPr>
              <w:t xml:space="preserve"> </w:t>
            </w:r>
            <w:r>
              <w:rPr>
                <w:rFonts w:asciiTheme="majorHAnsi" w:eastAsia="Times New Roman" w:hAnsiTheme="majorHAnsi" w:cs="Arial"/>
                <w:color w:val="000000" w:themeColor="text1"/>
                <w:sz w:val="20"/>
                <w:szCs w:val="22"/>
                <w:lang w:val="pl-PL" w:eastAsia="en-GB"/>
              </w:rPr>
              <w:t>w zakresie</w:t>
            </w:r>
            <w:r w:rsidRPr="00905255">
              <w:rPr>
                <w:rFonts w:asciiTheme="majorHAnsi" w:eastAsia="Times New Roman" w:hAnsiTheme="majorHAnsi" w:cs="Arial"/>
                <w:color w:val="000000" w:themeColor="text1"/>
                <w:sz w:val="20"/>
                <w:szCs w:val="22"/>
                <w:lang w:val="pl-PL" w:eastAsia="en-GB"/>
              </w:rPr>
              <w:t xml:space="preserve"> </w:t>
            </w:r>
            <w:r>
              <w:rPr>
                <w:rFonts w:asciiTheme="majorHAnsi" w:eastAsia="Times New Roman" w:hAnsiTheme="majorHAnsi" w:cs="Arial"/>
                <w:color w:val="000000" w:themeColor="text1"/>
                <w:sz w:val="20"/>
                <w:szCs w:val="22"/>
                <w:lang w:val="pl-PL" w:eastAsia="en-GB"/>
              </w:rPr>
              <w:t>podejścia do kwestii</w:t>
            </w:r>
            <w:r w:rsidRPr="00905255">
              <w:rPr>
                <w:rFonts w:asciiTheme="majorHAnsi" w:eastAsia="Times New Roman" w:hAnsiTheme="majorHAnsi" w:cs="Arial"/>
                <w:color w:val="000000" w:themeColor="text1"/>
                <w:sz w:val="20"/>
                <w:szCs w:val="22"/>
                <w:lang w:val="pl-PL" w:eastAsia="en-GB"/>
              </w:rPr>
              <w:t xml:space="preserve"> utrzymania wód stanowiąca</w:t>
            </w:r>
            <w:r>
              <w:rPr>
                <w:rFonts w:asciiTheme="majorHAnsi" w:eastAsia="Times New Roman" w:hAnsiTheme="majorHAnsi" w:cs="Arial"/>
                <w:color w:val="000000" w:themeColor="text1"/>
                <w:sz w:val="20"/>
                <w:szCs w:val="22"/>
                <w:lang w:val="pl-PL" w:eastAsia="en-GB"/>
              </w:rPr>
              <w:t>,</w:t>
            </w:r>
            <w:r w:rsidRPr="00905255">
              <w:rPr>
                <w:rFonts w:asciiTheme="majorHAnsi" w:eastAsia="Times New Roman" w:hAnsiTheme="majorHAnsi" w:cs="Arial"/>
                <w:color w:val="000000" w:themeColor="text1"/>
                <w:sz w:val="20"/>
                <w:szCs w:val="22"/>
                <w:lang w:val="pl-PL" w:eastAsia="en-GB"/>
              </w:rPr>
              <w:t xml:space="preserve"> że: </w:t>
            </w:r>
          </w:p>
          <w:p w14:paraId="30351954" w14:textId="19B6DFFC" w:rsidR="000E0E6C" w:rsidRPr="007F663C" w:rsidRDefault="000E0E6C" w:rsidP="003A16AD">
            <w:pPr>
              <w:spacing w:after="0" w:line="240" w:lineRule="auto"/>
              <w:rPr>
                <w:rFonts w:asciiTheme="majorHAnsi" w:eastAsia="Times New Roman" w:hAnsiTheme="majorHAnsi" w:cs="Arial"/>
                <w:sz w:val="20"/>
                <w:szCs w:val="22"/>
                <w:lang w:val="pl-PL" w:eastAsia="en-GB"/>
              </w:rPr>
            </w:pPr>
            <w:r>
              <w:rPr>
                <w:rFonts w:asciiTheme="majorHAnsi" w:eastAsia="Times New Roman" w:hAnsiTheme="majorHAnsi" w:cs="Arial"/>
                <w:color w:val="000000" w:themeColor="text1"/>
                <w:sz w:val="20"/>
                <w:szCs w:val="22"/>
                <w:lang w:val="pl-PL" w:eastAsia="en-GB"/>
              </w:rPr>
              <w:t xml:space="preserve">(a) </w:t>
            </w:r>
            <w:r w:rsidRPr="00905255">
              <w:rPr>
                <w:rFonts w:asciiTheme="majorHAnsi" w:eastAsia="Times New Roman" w:hAnsiTheme="majorHAnsi" w:cs="Arial"/>
                <w:color w:val="000000" w:themeColor="text1"/>
                <w:sz w:val="20"/>
                <w:szCs w:val="22"/>
                <w:lang w:val="pl-PL" w:eastAsia="en-GB"/>
              </w:rPr>
              <w:t xml:space="preserve">utrzymanie wód, gdy to tylko możliwe, </w:t>
            </w:r>
            <w:r w:rsidR="00040CEB">
              <w:rPr>
                <w:rFonts w:asciiTheme="majorHAnsi" w:eastAsia="Times New Roman" w:hAnsiTheme="majorHAnsi" w:cs="Arial"/>
                <w:color w:val="000000" w:themeColor="text1"/>
                <w:sz w:val="20"/>
                <w:szCs w:val="22"/>
                <w:lang w:val="pl-PL" w:eastAsia="en-GB"/>
              </w:rPr>
              <w:t xml:space="preserve">powinno odbywać się </w:t>
            </w:r>
            <w:r w:rsidRPr="00905255">
              <w:rPr>
                <w:rFonts w:asciiTheme="majorHAnsi" w:eastAsia="Times New Roman" w:hAnsiTheme="majorHAnsi" w:cs="Arial"/>
                <w:color w:val="000000" w:themeColor="text1"/>
                <w:sz w:val="20"/>
                <w:szCs w:val="22"/>
                <w:lang w:val="pl-PL" w:eastAsia="en-GB"/>
              </w:rPr>
              <w:t xml:space="preserve">na drodze naturalnych procesów </w:t>
            </w:r>
            <w:proofErr w:type="spellStart"/>
            <w:r w:rsidRPr="00905255">
              <w:rPr>
                <w:rFonts w:asciiTheme="majorHAnsi" w:eastAsia="Times New Roman" w:hAnsiTheme="majorHAnsi" w:cs="Arial"/>
                <w:color w:val="000000" w:themeColor="text1"/>
                <w:sz w:val="20"/>
                <w:szCs w:val="22"/>
                <w:lang w:val="pl-PL" w:eastAsia="en-GB"/>
              </w:rPr>
              <w:t>hydromorfologicznych</w:t>
            </w:r>
            <w:proofErr w:type="spellEnd"/>
            <w:r w:rsidRPr="00905255">
              <w:rPr>
                <w:rFonts w:asciiTheme="majorHAnsi" w:eastAsia="Times New Roman" w:hAnsiTheme="majorHAnsi" w:cs="Arial"/>
                <w:color w:val="000000" w:themeColor="text1"/>
                <w:sz w:val="20"/>
                <w:szCs w:val="22"/>
                <w:lang w:val="pl-PL" w:eastAsia="en-GB"/>
              </w:rPr>
              <w:t>;</w:t>
            </w:r>
            <w:r>
              <w:rPr>
                <w:rFonts w:asciiTheme="majorHAnsi" w:eastAsia="Times New Roman" w:hAnsiTheme="majorHAnsi" w:cs="Arial"/>
                <w:color w:val="000000" w:themeColor="text1"/>
                <w:sz w:val="20"/>
                <w:szCs w:val="22"/>
                <w:lang w:val="pl-PL" w:eastAsia="en-GB"/>
              </w:rPr>
              <w:t xml:space="preserve"> (b) </w:t>
            </w:r>
            <w:r w:rsidRPr="00905255">
              <w:rPr>
                <w:rFonts w:asciiTheme="majorHAnsi" w:eastAsia="Times New Roman" w:hAnsiTheme="majorHAnsi" w:cs="Arial"/>
                <w:color w:val="000000" w:themeColor="text1"/>
                <w:sz w:val="20"/>
                <w:szCs w:val="22"/>
                <w:lang w:val="pl-PL" w:eastAsia="en-GB"/>
              </w:rPr>
              <w:t xml:space="preserve">prace utrzymaniowe podejmuje się w </w:t>
            </w:r>
            <w:r>
              <w:rPr>
                <w:rFonts w:asciiTheme="majorHAnsi" w:eastAsia="Times New Roman" w:hAnsiTheme="majorHAnsi" w:cs="Arial"/>
                <w:color w:val="000000" w:themeColor="text1"/>
                <w:sz w:val="20"/>
                <w:szCs w:val="22"/>
                <w:lang w:val="pl-PL" w:eastAsia="en-GB"/>
              </w:rPr>
              <w:t>celu wsparcia</w:t>
            </w:r>
            <w:r w:rsidRPr="00905255">
              <w:rPr>
                <w:rFonts w:asciiTheme="majorHAnsi" w:eastAsia="Times New Roman" w:hAnsiTheme="majorHAnsi" w:cs="Arial"/>
                <w:color w:val="000000" w:themeColor="text1"/>
                <w:sz w:val="20"/>
                <w:szCs w:val="22"/>
                <w:lang w:val="pl-PL" w:eastAsia="en-GB"/>
              </w:rPr>
              <w:t xml:space="preserve"> naturalnych procesów;</w:t>
            </w:r>
            <w:r>
              <w:rPr>
                <w:rFonts w:asciiTheme="majorHAnsi" w:eastAsia="Times New Roman" w:hAnsiTheme="majorHAnsi" w:cs="Arial"/>
                <w:color w:val="000000" w:themeColor="text1"/>
                <w:sz w:val="20"/>
                <w:szCs w:val="22"/>
                <w:lang w:val="pl-PL" w:eastAsia="en-GB"/>
              </w:rPr>
              <w:t xml:space="preserve"> (c) </w:t>
            </w:r>
            <w:r w:rsidRPr="00905255">
              <w:rPr>
                <w:rFonts w:asciiTheme="majorHAnsi" w:eastAsia="Times New Roman" w:hAnsiTheme="majorHAnsi" w:cs="Arial"/>
                <w:color w:val="000000" w:themeColor="text1"/>
                <w:sz w:val="20"/>
                <w:szCs w:val="22"/>
                <w:lang w:val="pl-PL" w:eastAsia="en-GB"/>
              </w:rPr>
              <w:t>utrzymanie wód obejmuje: wprowadzanie drzew i krzewów, uzupełnianie żwirów i innych osadów w</w:t>
            </w:r>
            <w:r w:rsidR="0043530D">
              <w:rPr>
                <w:rFonts w:asciiTheme="majorHAnsi" w:eastAsia="Times New Roman" w:hAnsiTheme="majorHAnsi" w:cs="Arial"/>
                <w:color w:val="000000" w:themeColor="text1"/>
                <w:sz w:val="20"/>
                <w:szCs w:val="22"/>
                <w:lang w:val="pl-PL" w:eastAsia="en-GB"/>
              </w:rPr>
              <w:t> </w:t>
            </w:r>
            <w:r w:rsidRPr="00905255">
              <w:rPr>
                <w:rFonts w:asciiTheme="majorHAnsi" w:eastAsia="Times New Roman" w:hAnsiTheme="majorHAnsi" w:cs="Arial"/>
                <w:color w:val="000000" w:themeColor="text1"/>
                <w:sz w:val="20"/>
                <w:szCs w:val="22"/>
                <w:lang w:val="pl-PL" w:eastAsia="en-GB"/>
              </w:rPr>
              <w:t>ciekach, uzupełnianie naturalnych elementów morfologicznych</w:t>
            </w:r>
          </w:p>
        </w:tc>
        <w:tc>
          <w:tcPr>
            <w:tcW w:w="2693" w:type="dxa"/>
            <w:vAlign w:val="center"/>
            <w:hideMark/>
          </w:tcPr>
          <w:p w14:paraId="001973FA" w14:textId="17BB7455" w:rsidR="000E0E6C" w:rsidRPr="00905255" w:rsidRDefault="000E0E6C" w:rsidP="003A16AD">
            <w:pPr>
              <w:spacing w:after="0" w:line="240" w:lineRule="auto"/>
              <w:rPr>
                <w:rFonts w:asciiTheme="majorHAnsi" w:eastAsia="Times New Roman" w:hAnsiTheme="majorHAnsi" w:cs="Arial"/>
                <w:color w:val="000000" w:themeColor="text1"/>
                <w:sz w:val="20"/>
                <w:szCs w:val="22"/>
                <w:lang w:val="pl-PL" w:eastAsia="en-GB"/>
              </w:rPr>
            </w:pPr>
            <w:r w:rsidRPr="00905255">
              <w:rPr>
                <w:rFonts w:asciiTheme="majorHAnsi" w:eastAsia="Times New Roman" w:hAnsiTheme="majorHAnsi" w:cs="Arial"/>
                <w:color w:val="000000" w:themeColor="text1"/>
                <w:sz w:val="20"/>
                <w:szCs w:val="22"/>
                <w:lang w:val="pl-PL" w:eastAsia="en-GB"/>
              </w:rPr>
              <w:t xml:space="preserve">2.3.B. realizacja działań </w:t>
            </w:r>
            <w:proofErr w:type="spellStart"/>
            <w:r w:rsidRPr="00905255">
              <w:rPr>
                <w:rFonts w:asciiTheme="majorHAnsi" w:eastAsia="Times New Roman" w:hAnsiTheme="majorHAnsi" w:cs="Arial"/>
                <w:color w:val="000000" w:themeColor="text1"/>
                <w:sz w:val="20"/>
                <w:szCs w:val="22"/>
                <w:lang w:val="pl-PL" w:eastAsia="en-GB"/>
              </w:rPr>
              <w:t>renaturyzacyjnych</w:t>
            </w:r>
            <w:proofErr w:type="spellEnd"/>
            <w:r w:rsidRPr="00905255">
              <w:rPr>
                <w:rFonts w:asciiTheme="majorHAnsi" w:eastAsia="Times New Roman" w:hAnsiTheme="majorHAnsi" w:cs="Arial"/>
                <w:color w:val="000000" w:themeColor="text1"/>
                <w:sz w:val="20"/>
                <w:szCs w:val="22"/>
                <w:lang w:val="pl-PL" w:eastAsia="en-GB"/>
              </w:rPr>
              <w:t xml:space="preserve"> zgodnie </w:t>
            </w:r>
            <w:r w:rsidRPr="00F7684F">
              <w:rPr>
                <w:sz w:val="22"/>
                <w:szCs w:val="22"/>
                <w:lang w:val="pl-PL"/>
              </w:rPr>
              <w:t>plan</w:t>
            </w:r>
            <w:r>
              <w:rPr>
                <w:sz w:val="22"/>
                <w:szCs w:val="22"/>
                <w:lang w:val="pl-PL"/>
              </w:rPr>
              <w:t>ami</w:t>
            </w:r>
            <w:r w:rsidRPr="00F7684F">
              <w:rPr>
                <w:sz w:val="22"/>
                <w:szCs w:val="22"/>
                <w:lang w:val="pl-PL"/>
              </w:rPr>
              <w:t xml:space="preserve"> gospodarowania wodami</w:t>
            </w:r>
            <w:r w:rsidRPr="00905255">
              <w:rPr>
                <w:rFonts w:asciiTheme="majorHAnsi" w:eastAsia="Times New Roman" w:hAnsiTheme="majorHAnsi" w:cs="Arial"/>
                <w:color w:val="000000" w:themeColor="text1"/>
                <w:sz w:val="20"/>
                <w:szCs w:val="22"/>
                <w:lang w:val="pl-PL" w:eastAsia="en-GB"/>
              </w:rPr>
              <w:t>, w tym przywracanie drożności cieków dla ryb i</w:t>
            </w:r>
            <w:r w:rsidR="0043530D">
              <w:rPr>
                <w:rFonts w:asciiTheme="majorHAnsi" w:eastAsia="Times New Roman" w:hAnsiTheme="majorHAnsi" w:cs="Arial"/>
                <w:color w:val="000000" w:themeColor="text1"/>
                <w:sz w:val="20"/>
                <w:szCs w:val="22"/>
                <w:lang w:val="pl-PL" w:eastAsia="en-GB"/>
              </w:rPr>
              <w:t> </w:t>
            </w:r>
            <w:r w:rsidRPr="00905255">
              <w:rPr>
                <w:rFonts w:asciiTheme="majorHAnsi" w:eastAsia="Times New Roman" w:hAnsiTheme="majorHAnsi" w:cs="Arial"/>
                <w:color w:val="000000" w:themeColor="text1"/>
                <w:sz w:val="20"/>
                <w:szCs w:val="22"/>
                <w:lang w:val="pl-PL" w:eastAsia="en-GB"/>
              </w:rPr>
              <w:t>poprawa stanu/potencjału ekologicznego cieków</w:t>
            </w:r>
          </w:p>
          <w:p w14:paraId="6B82E3BB" w14:textId="77777777" w:rsidR="000E0E6C" w:rsidRPr="00905255" w:rsidRDefault="000E0E6C" w:rsidP="003A16AD">
            <w:pPr>
              <w:spacing w:after="0" w:line="240" w:lineRule="auto"/>
              <w:rPr>
                <w:rFonts w:asciiTheme="majorHAnsi" w:eastAsia="Times New Roman" w:hAnsiTheme="majorHAnsi" w:cs="Arial"/>
                <w:color w:val="000000" w:themeColor="text1"/>
                <w:sz w:val="20"/>
                <w:szCs w:val="22"/>
                <w:lang w:val="pl-PL" w:eastAsia="en-GB"/>
              </w:rPr>
            </w:pPr>
          </w:p>
          <w:p w14:paraId="176779B2" w14:textId="0D6A93AF" w:rsidR="000E0E6C" w:rsidRPr="00905255" w:rsidRDefault="000E0E6C" w:rsidP="003A16AD">
            <w:pPr>
              <w:spacing w:after="0" w:line="240" w:lineRule="auto"/>
              <w:rPr>
                <w:rFonts w:asciiTheme="majorHAnsi" w:eastAsia="Times New Roman" w:hAnsiTheme="majorHAnsi" w:cs="Arial"/>
                <w:color w:val="000000" w:themeColor="text1"/>
                <w:sz w:val="20"/>
                <w:szCs w:val="20"/>
                <w:lang w:val="pl-PL" w:eastAsia="en-GB"/>
              </w:rPr>
            </w:pPr>
            <w:r w:rsidRPr="00905255">
              <w:rPr>
                <w:rFonts w:asciiTheme="majorHAnsi" w:eastAsia="Times New Roman" w:hAnsiTheme="majorHAnsi" w:cs="Arial"/>
                <w:color w:val="000000" w:themeColor="text1"/>
                <w:sz w:val="20"/>
                <w:szCs w:val="20"/>
                <w:lang w:val="pl-PL" w:eastAsia="en-GB"/>
              </w:rPr>
              <w:t xml:space="preserve">2.3.C. </w:t>
            </w:r>
            <w:r w:rsidRPr="00905255">
              <w:rPr>
                <w:lang w:val="pl-PL"/>
              </w:rPr>
              <w:t>wdrożenie nowych i</w:t>
            </w:r>
            <w:r w:rsidR="0043530D">
              <w:rPr>
                <w:lang w:val="pl-PL"/>
              </w:rPr>
              <w:t> </w:t>
            </w:r>
            <w:r w:rsidRPr="00905255">
              <w:rPr>
                <w:lang w:val="pl-PL"/>
              </w:rPr>
              <w:t xml:space="preserve">uszczegółowionych potrzeb </w:t>
            </w:r>
            <w:proofErr w:type="spellStart"/>
            <w:r w:rsidRPr="00905255">
              <w:rPr>
                <w:lang w:val="pl-PL"/>
              </w:rPr>
              <w:t>renaturyzacji</w:t>
            </w:r>
            <w:proofErr w:type="spellEnd"/>
            <w:r w:rsidRPr="00905255">
              <w:rPr>
                <w:lang w:val="pl-PL"/>
              </w:rPr>
              <w:t xml:space="preserve"> w ramach aktualizacji </w:t>
            </w:r>
            <w:r>
              <w:rPr>
                <w:lang w:val="pl-PL"/>
              </w:rPr>
              <w:t>planów gospodarowania wodami (dalej jako „</w:t>
            </w:r>
            <w:r w:rsidRPr="00905255">
              <w:rPr>
                <w:lang w:val="pl-PL"/>
              </w:rPr>
              <w:t>PGW</w:t>
            </w:r>
            <w:r>
              <w:rPr>
                <w:lang w:val="pl-PL"/>
              </w:rPr>
              <w:t>”)</w:t>
            </w:r>
          </w:p>
          <w:p w14:paraId="77B44D0B" w14:textId="77777777" w:rsidR="000E0E6C" w:rsidRPr="00905255" w:rsidRDefault="000E0E6C" w:rsidP="003A16AD">
            <w:pPr>
              <w:spacing w:after="0" w:line="240" w:lineRule="auto"/>
              <w:rPr>
                <w:rFonts w:asciiTheme="majorHAnsi" w:eastAsia="Times New Roman" w:hAnsiTheme="majorHAnsi" w:cs="Arial"/>
                <w:color w:val="000000" w:themeColor="text1"/>
                <w:sz w:val="20"/>
                <w:szCs w:val="20"/>
                <w:lang w:val="pl-PL" w:eastAsia="en-GB"/>
              </w:rPr>
            </w:pPr>
          </w:p>
          <w:p w14:paraId="5AFCA5B7" w14:textId="4CB059E5" w:rsidR="000E0E6C" w:rsidRPr="00995E3A" w:rsidRDefault="000E0E6C" w:rsidP="003A16AD">
            <w:pPr>
              <w:spacing w:after="0" w:line="240" w:lineRule="auto"/>
              <w:rPr>
                <w:sz w:val="20"/>
                <w:szCs w:val="20"/>
                <w:lang w:val="pl-PL"/>
              </w:rPr>
            </w:pPr>
            <w:r w:rsidRPr="00905255">
              <w:rPr>
                <w:sz w:val="20"/>
                <w:szCs w:val="20"/>
                <w:lang w:val="pl-PL"/>
              </w:rPr>
              <w:t xml:space="preserve">2.3.D. aktualizacja </w:t>
            </w:r>
            <w:r>
              <w:rPr>
                <w:sz w:val="20"/>
                <w:szCs w:val="20"/>
                <w:lang w:val="pl-PL"/>
              </w:rPr>
              <w:t>p</w:t>
            </w:r>
            <w:r w:rsidRPr="00995E3A">
              <w:rPr>
                <w:sz w:val="20"/>
                <w:szCs w:val="20"/>
                <w:lang w:val="pl-PL"/>
              </w:rPr>
              <w:t xml:space="preserve">lanów </w:t>
            </w:r>
            <w:r>
              <w:rPr>
                <w:sz w:val="20"/>
                <w:szCs w:val="20"/>
                <w:lang w:val="pl-PL"/>
              </w:rPr>
              <w:t>z</w:t>
            </w:r>
            <w:r w:rsidRPr="00995E3A">
              <w:rPr>
                <w:sz w:val="20"/>
                <w:szCs w:val="20"/>
                <w:lang w:val="pl-PL"/>
              </w:rPr>
              <w:t xml:space="preserve">arządzania </w:t>
            </w:r>
            <w:r>
              <w:rPr>
                <w:sz w:val="20"/>
                <w:szCs w:val="20"/>
                <w:lang w:val="pl-PL"/>
              </w:rPr>
              <w:t>r</w:t>
            </w:r>
            <w:r w:rsidRPr="00995E3A">
              <w:rPr>
                <w:sz w:val="20"/>
                <w:szCs w:val="20"/>
                <w:lang w:val="pl-PL"/>
              </w:rPr>
              <w:t xml:space="preserve">yzykiem </w:t>
            </w:r>
            <w:r>
              <w:rPr>
                <w:sz w:val="20"/>
                <w:szCs w:val="20"/>
                <w:lang w:val="pl-PL"/>
              </w:rPr>
              <w:t>p</w:t>
            </w:r>
            <w:r w:rsidRPr="00995E3A">
              <w:rPr>
                <w:sz w:val="20"/>
                <w:szCs w:val="20"/>
                <w:lang w:val="pl-PL"/>
              </w:rPr>
              <w:t>owodziowym</w:t>
            </w:r>
            <w:r>
              <w:rPr>
                <w:sz w:val="20"/>
                <w:szCs w:val="20"/>
                <w:lang w:val="pl-PL"/>
              </w:rPr>
              <w:t xml:space="preserve"> (dalej jako </w:t>
            </w:r>
            <w:r>
              <w:rPr>
                <w:sz w:val="20"/>
                <w:szCs w:val="20"/>
                <w:lang w:val="pl-PL"/>
              </w:rPr>
              <w:lastRenderedPageBreak/>
              <w:t>„</w:t>
            </w:r>
            <w:r w:rsidRPr="00103CD2">
              <w:rPr>
                <w:sz w:val="20"/>
                <w:szCs w:val="20"/>
                <w:lang w:val="pl-PL"/>
              </w:rPr>
              <w:t>PZRP</w:t>
            </w:r>
            <w:r>
              <w:rPr>
                <w:sz w:val="20"/>
                <w:szCs w:val="20"/>
                <w:lang w:val="pl-PL"/>
              </w:rPr>
              <w:t>”)</w:t>
            </w:r>
            <w:r w:rsidRPr="00103CD2">
              <w:rPr>
                <w:sz w:val="20"/>
                <w:szCs w:val="20"/>
                <w:lang w:val="pl-PL"/>
              </w:rPr>
              <w:t xml:space="preserve"> </w:t>
            </w:r>
            <w:r w:rsidRPr="00C9743F">
              <w:rPr>
                <w:sz w:val="20"/>
                <w:szCs w:val="20"/>
                <w:lang w:val="pl-PL"/>
              </w:rPr>
              <w:t>uwzględniająca</w:t>
            </w:r>
            <w:r>
              <w:rPr>
                <w:sz w:val="20"/>
                <w:szCs w:val="20"/>
                <w:lang w:val="pl-PL"/>
              </w:rPr>
              <w:t xml:space="preserve"> </w:t>
            </w:r>
            <w:r w:rsidRPr="00C9743F">
              <w:rPr>
                <w:sz w:val="20"/>
                <w:szCs w:val="20"/>
                <w:lang w:val="pl-PL"/>
              </w:rPr>
              <w:t>w</w:t>
            </w:r>
            <w:r w:rsidR="0043530D">
              <w:rPr>
                <w:sz w:val="20"/>
                <w:szCs w:val="20"/>
                <w:lang w:val="pl-PL"/>
              </w:rPr>
              <w:t> </w:t>
            </w:r>
            <w:r w:rsidRPr="00C9743F">
              <w:rPr>
                <w:sz w:val="20"/>
                <w:szCs w:val="20"/>
                <w:lang w:val="pl-PL"/>
              </w:rPr>
              <w:t>szerszym zakresie opcje korzystniejsze środowiskowo</w:t>
            </w:r>
          </w:p>
          <w:p w14:paraId="296E4E19" w14:textId="77777777" w:rsidR="000E0E6C" w:rsidRPr="00905255" w:rsidRDefault="000E0E6C" w:rsidP="003A16AD">
            <w:pPr>
              <w:spacing w:after="0" w:line="240" w:lineRule="auto"/>
              <w:rPr>
                <w:rFonts w:asciiTheme="majorHAnsi" w:eastAsia="Times New Roman" w:hAnsiTheme="majorHAnsi" w:cs="Arial"/>
                <w:color w:val="000000" w:themeColor="text1"/>
                <w:sz w:val="20"/>
                <w:szCs w:val="22"/>
                <w:lang w:val="pl-PL" w:eastAsia="en-GB"/>
              </w:rPr>
            </w:pPr>
          </w:p>
          <w:p w14:paraId="07B6EF26" w14:textId="24757E4F" w:rsidR="000E0E6C" w:rsidRPr="00905255" w:rsidRDefault="000E0E6C" w:rsidP="003A16AD">
            <w:pPr>
              <w:spacing w:after="0" w:line="240" w:lineRule="auto"/>
              <w:rPr>
                <w:rFonts w:asciiTheme="majorHAnsi" w:eastAsia="Times New Roman" w:hAnsiTheme="majorHAnsi" w:cs="Arial"/>
                <w:color w:val="000000" w:themeColor="text1"/>
                <w:sz w:val="20"/>
                <w:szCs w:val="22"/>
                <w:lang w:val="pl-PL" w:eastAsia="en-GB"/>
              </w:rPr>
            </w:pPr>
            <w:r w:rsidRPr="00905255">
              <w:rPr>
                <w:rFonts w:asciiTheme="majorHAnsi" w:eastAsia="Times New Roman" w:hAnsiTheme="majorHAnsi" w:cs="Arial"/>
                <w:color w:val="000000" w:themeColor="text1"/>
                <w:sz w:val="20"/>
                <w:szCs w:val="22"/>
                <w:lang w:val="pl-PL" w:eastAsia="en-GB"/>
              </w:rPr>
              <w:t>2.3.E. wdrażanie dobrych praktyk utrzymywania wód, w</w:t>
            </w:r>
            <w:r w:rsidR="0043530D">
              <w:rPr>
                <w:rFonts w:asciiTheme="majorHAnsi" w:eastAsia="Times New Roman" w:hAnsiTheme="majorHAnsi" w:cs="Arial"/>
                <w:color w:val="000000" w:themeColor="text1"/>
                <w:sz w:val="20"/>
                <w:szCs w:val="22"/>
                <w:lang w:val="pl-PL" w:eastAsia="en-GB"/>
              </w:rPr>
              <w:t> </w:t>
            </w:r>
            <w:r w:rsidRPr="00905255">
              <w:rPr>
                <w:rFonts w:asciiTheme="majorHAnsi" w:eastAsia="Times New Roman" w:hAnsiTheme="majorHAnsi" w:cs="Arial"/>
                <w:color w:val="000000" w:themeColor="text1"/>
                <w:sz w:val="20"/>
                <w:szCs w:val="22"/>
                <w:lang w:val="pl-PL" w:eastAsia="en-GB"/>
              </w:rPr>
              <w:t>tym stosowanie samoutrzymania cieków (utrzymania biernego)</w:t>
            </w:r>
          </w:p>
        </w:tc>
        <w:tc>
          <w:tcPr>
            <w:tcW w:w="2693" w:type="dxa"/>
            <w:vAlign w:val="center"/>
            <w:hideMark/>
          </w:tcPr>
          <w:p w14:paraId="10014506" w14:textId="77777777" w:rsidR="000E0E6C" w:rsidRPr="00905255" w:rsidRDefault="000E0E6C" w:rsidP="003A16AD">
            <w:pPr>
              <w:spacing w:after="0" w:line="240" w:lineRule="auto"/>
              <w:rPr>
                <w:rFonts w:asciiTheme="majorHAnsi" w:eastAsia="Times New Roman" w:hAnsiTheme="majorHAnsi" w:cs="Arial"/>
                <w:color w:val="000000" w:themeColor="text1"/>
                <w:sz w:val="20"/>
                <w:szCs w:val="22"/>
                <w:lang w:val="pl-PL" w:eastAsia="en-GB"/>
              </w:rPr>
            </w:pPr>
            <w:r w:rsidRPr="007F663C">
              <w:rPr>
                <w:rFonts w:asciiTheme="majorHAnsi" w:eastAsia="Times New Roman" w:hAnsiTheme="majorHAnsi" w:cs="Arial"/>
                <w:color w:val="000000" w:themeColor="text1"/>
                <w:sz w:val="20"/>
                <w:szCs w:val="22"/>
                <w:highlight w:val="lightGray"/>
                <w:lang w:val="pl-PL" w:eastAsia="en-GB"/>
              </w:rPr>
              <w:lastRenderedPageBreak/>
              <w:t xml:space="preserve">2.3.F. wykup przez Wody Polskie terenów przyrzecznych niezbędnych do przeprowadzania normalnego przepływu </w:t>
            </w:r>
            <w:proofErr w:type="spellStart"/>
            <w:r w:rsidRPr="007F663C">
              <w:rPr>
                <w:rFonts w:asciiTheme="majorHAnsi" w:eastAsia="Times New Roman" w:hAnsiTheme="majorHAnsi" w:cs="Arial"/>
                <w:color w:val="000000" w:themeColor="text1"/>
                <w:sz w:val="20"/>
                <w:szCs w:val="22"/>
                <w:highlight w:val="lightGray"/>
                <w:lang w:val="pl-PL" w:eastAsia="en-GB"/>
              </w:rPr>
              <w:t>ponadkorytowego</w:t>
            </w:r>
            <w:proofErr w:type="spellEnd"/>
            <w:r w:rsidRPr="007F663C">
              <w:rPr>
                <w:rFonts w:asciiTheme="majorHAnsi" w:eastAsia="Times New Roman" w:hAnsiTheme="majorHAnsi" w:cs="Arial"/>
                <w:color w:val="000000" w:themeColor="text1"/>
                <w:sz w:val="20"/>
                <w:szCs w:val="22"/>
                <w:highlight w:val="lightGray"/>
                <w:lang w:val="pl-PL" w:eastAsia="en-GB"/>
              </w:rPr>
              <w:t xml:space="preserve"> lub niezbędnych do </w:t>
            </w:r>
            <w:proofErr w:type="spellStart"/>
            <w:r w:rsidRPr="007F663C">
              <w:rPr>
                <w:rFonts w:asciiTheme="majorHAnsi" w:eastAsia="Times New Roman" w:hAnsiTheme="majorHAnsi" w:cs="Arial"/>
                <w:color w:val="000000" w:themeColor="text1"/>
                <w:sz w:val="20"/>
                <w:szCs w:val="22"/>
                <w:highlight w:val="lightGray"/>
                <w:lang w:val="pl-PL" w:eastAsia="en-GB"/>
              </w:rPr>
              <w:t>renaturyzacji</w:t>
            </w:r>
            <w:proofErr w:type="spellEnd"/>
            <w:r w:rsidRPr="007F663C">
              <w:rPr>
                <w:rFonts w:asciiTheme="majorHAnsi" w:eastAsia="Times New Roman" w:hAnsiTheme="majorHAnsi" w:cs="Arial"/>
                <w:color w:val="000000" w:themeColor="text1"/>
                <w:sz w:val="20"/>
                <w:szCs w:val="22"/>
                <w:highlight w:val="lightGray"/>
                <w:lang w:val="pl-PL" w:eastAsia="en-GB"/>
              </w:rPr>
              <w:t xml:space="preserve"> rzek (zadanie wspólne z zadaniem 2.2.B)</w:t>
            </w:r>
          </w:p>
        </w:tc>
        <w:tc>
          <w:tcPr>
            <w:tcW w:w="2410" w:type="dxa"/>
            <w:vAlign w:val="center"/>
            <w:hideMark/>
          </w:tcPr>
          <w:p w14:paraId="1BC19DD8" w14:textId="63D6B013" w:rsidR="000E0E6C" w:rsidRPr="00905255" w:rsidRDefault="000E0E6C" w:rsidP="003A16AD">
            <w:pPr>
              <w:spacing w:after="0" w:line="240" w:lineRule="auto"/>
              <w:rPr>
                <w:rFonts w:asciiTheme="majorHAnsi" w:eastAsia="Times New Roman" w:hAnsiTheme="majorHAnsi" w:cs="Arial"/>
                <w:color w:val="000000" w:themeColor="text1"/>
                <w:sz w:val="20"/>
                <w:szCs w:val="22"/>
                <w:lang w:val="pl-PL" w:eastAsia="en-GB"/>
              </w:rPr>
            </w:pPr>
            <w:r w:rsidRPr="00905255">
              <w:rPr>
                <w:rFonts w:asciiTheme="majorHAnsi" w:eastAsia="Times New Roman" w:hAnsiTheme="majorHAnsi" w:cs="Arial"/>
                <w:color w:val="000000" w:themeColor="text1"/>
                <w:sz w:val="20"/>
                <w:szCs w:val="22"/>
                <w:lang w:val="pl-PL" w:eastAsia="en-GB"/>
              </w:rPr>
              <w:t xml:space="preserve">2.3.G. promocja </w:t>
            </w:r>
            <w:r>
              <w:rPr>
                <w:rFonts w:asciiTheme="majorHAnsi" w:eastAsia="Times New Roman" w:hAnsiTheme="majorHAnsi" w:cs="Arial"/>
                <w:color w:val="000000" w:themeColor="text1"/>
                <w:sz w:val="20"/>
                <w:szCs w:val="22"/>
                <w:lang w:val="pl-PL" w:eastAsia="en-GB"/>
              </w:rPr>
              <w:t>d</w:t>
            </w:r>
            <w:r w:rsidRPr="00905255">
              <w:rPr>
                <w:rFonts w:asciiTheme="majorHAnsi" w:eastAsia="Times New Roman" w:hAnsiTheme="majorHAnsi" w:cs="Arial"/>
                <w:color w:val="000000" w:themeColor="text1"/>
                <w:sz w:val="20"/>
                <w:szCs w:val="22"/>
                <w:lang w:val="pl-PL" w:eastAsia="en-GB"/>
              </w:rPr>
              <w:t>obrych praktyk w zakresie utrzymywania wód i prac hydrotechnicz</w:t>
            </w:r>
            <w:r>
              <w:rPr>
                <w:rFonts w:asciiTheme="majorHAnsi" w:eastAsia="Times New Roman" w:hAnsiTheme="majorHAnsi" w:cs="Arial"/>
                <w:color w:val="000000" w:themeColor="text1"/>
                <w:sz w:val="20"/>
                <w:szCs w:val="22"/>
                <w:lang w:val="pl-PL" w:eastAsia="en-GB"/>
              </w:rPr>
              <w:t>nych</w:t>
            </w:r>
          </w:p>
          <w:p w14:paraId="6DD136D1" w14:textId="77777777" w:rsidR="000E0E6C" w:rsidRPr="00905255" w:rsidRDefault="000E0E6C" w:rsidP="003A16AD">
            <w:pPr>
              <w:spacing w:after="0" w:line="240" w:lineRule="auto"/>
              <w:rPr>
                <w:rFonts w:asciiTheme="majorHAnsi" w:eastAsia="Times New Roman" w:hAnsiTheme="majorHAnsi" w:cs="Arial"/>
                <w:color w:val="000000" w:themeColor="text1"/>
                <w:sz w:val="20"/>
                <w:szCs w:val="22"/>
                <w:lang w:val="pl-PL" w:eastAsia="en-GB"/>
              </w:rPr>
            </w:pPr>
          </w:p>
          <w:p w14:paraId="0E30D77B" w14:textId="733BC717" w:rsidR="000E0E6C" w:rsidRDefault="000E0E6C" w:rsidP="003A16AD">
            <w:pPr>
              <w:spacing w:after="0" w:line="240" w:lineRule="auto"/>
              <w:rPr>
                <w:rFonts w:asciiTheme="majorHAnsi" w:eastAsia="Times New Roman" w:hAnsiTheme="majorHAnsi" w:cs="Arial"/>
                <w:color w:val="000000" w:themeColor="text1"/>
                <w:sz w:val="20"/>
                <w:szCs w:val="22"/>
                <w:lang w:val="pl-PL" w:eastAsia="en-GB"/>
              </w:rPr>
            </w:pPr>
            <w:r w:rsidRPr="00905255">
              <w:rPr>
                <w:rFonts w:asciiTheme="majorHAnsi" w:eastAsia="Times New Roman" w:hAnsiTheme="majorHAnsi" w:cs="Arial"/>
                <w:color w:val="000000" w:themeColor="text1"/>
                <w:sz w:val="20"/>
                <w:szCs w:val="22"/>
                <w:lang w:val="pl-PL" w:eastAsia="en-GB"/>
              </w:rPr>
              <w:t>2.3.H.</w:t>
            </w:r>
            <w:r>
              <w:rPr>
                <w:rFonts w:asciiTheme="majorHAnsi" w:eastAsia="Times New Roman" w:hAnsiTheme="majorHAnsi" w:cs="Arial"/>
                <w:color w:val="000000" w:themeColor="text1"/>
                <w:sz w:val="20"/>
                <w:szCs w:val="22"/>
                <w:lang w:val="pl-PL" w:eastAsia="en-GB"/>
              </w:rPr>
              <w:t xml:space="preserve"> organizacja</w:t>
            </w:r>
            <w:r w:rsidRPr="00905255">
              <w:rPr>
                <w:rFonts w:asciiTheme="majorHAnsi" w:eastAsia="Times New Roman" w:hAnsiTheme="majorHAnsi" w:cs="Arial"/>
                <w:color w:val="000000" w:themeColor="text1"/>
                <w:sz w:val="20"/>
                <w:szCs w:val="22"/>
                <w:lang w:val="pl-PL" w:eastAsia="en-GB"/>
              </w:rPr>
              <w:t xml:space="preserve"> </w:t>
            </w:r>
            <w:bookmarkStart w:id="62" w:name="_Hlk160703139"/>
            <w:r w:rsidRPr="00905255">
              <w:rPr>
                <w:rFonts w:asciiTheme="majorHAnsi" w:eastAsia="Times New Roman" w:hAnsiTheme="majorHAnsi" w:cs="Arial"/>
                <w:color w:val="000000" w:themeColor="text1"/>
                <w:sz w:val="20"/>
                <w:szCs w:val="22"/>
                <w:lang w:val="pl-PL" w:eastAsia="en-GB"/>
              </w:rPr>
              <w:t>kampanii edukacyjn</w:t>
            </w:r>
            <w:r>
              <w:rPr>
                <w:rFonts w:asciiTheme="majorHAnsi" w:eastAsia="Times New Roman" w:hAnsiTheme="majorHAnsi" w:cs="Arial"/>
                <w:color w:val="000000" w:themeColor="text1"/>
                <w:sz w:val="20"/>
                <w:szCs w:val="22"/>
                <w:lang w:val="pl-PL" w:eastAsia="en-GB"/>
              </w:rPr>
              <w:t>ej</w:t>
            </w:r>
            <w:r w:rsidRPr="00905255">
              <w:rPr>
                <w:rFonts w:asciiTheme="majorHAnsi" w:eastAsia="Times New Roman" w:hAnsiTheme="majorHAnsi" w:cs="Arial"/>
                <w:color w:val="000000" w:themeColor="text1"/>
                <w:sz w:val="20"/>
                <w:szCs w:val="22"/>
                <w:lang w:val="pl-PL" w:eastAsia="en-GB"/>
              </w:rPr>
              <w:t xml:space="preserve"> skierowan</w:t>
            </w:r>
            <w:r>
              <w:rPr>
                <w:rFonts w:asciiTheme="majorHAnsi" w:eastAsia="Times New Roman" w:hAnsiTheme="majorHAnsi" w:cs="Arial"/>
                <w:color w:val="000000" w:themeColor="text1"/>
                <w:sz w:val="20"/>
                <w:szCs w:val="22"/>
                <w:lang w:val="pl-PL" w:eastAsia="en-GB"/>
              </w:rPr>
              <w:t>ej</w:t>
            </w:r>
            <w:r w:rsidRPr="00905255">
              <w:rPr>
                <w:rFonts w:asciiTheme="majorHAnsi" w:eastAsia="Times New Roman" w:hAnsiTheme="majorHAnsi" w:cs="Arial"/>
                <w:color w:val="000000" w:themeColor="text1"/>
                <w:sz w:val="20"/>
                <w:szCs w:val="22"/>
                <w:lang w:val="pl-PL" w:eastAsia="en-GB"/>
              </w:rPr>
              <w:t xml:space="preserve"> do ogółu społeczeństwa o usługach ekosystemowych dostarczanych przez naturalne rzeki i</w:t>
            </w:r>
            <w:r w:rsidR="0043530D">
              <w:rPr>
                <w:rFonts w:asciiTheme="majorHAnsi" w:eastAsia="Times New Roman" w:hAnsiTheme="majorHAnsi" w:cs="Arial"/>
                <w:color w:val="000000" w:themeColor="text1"/>
                <w:sz w:val="20"/>
                <w:szCs w:val="22"/>
                <w:lang w:val="pl-PL" w:eastAsia="en-GB"/>
              </w:rPr>
              <w:t> </w:t>
            </w:r>
            <w:r w:rsidRPr="00905255">
              <w:rPr>
                <w:rFonts w:asciiTheme="majorHAnsi" w:eastAsia="Times New Roman" w:hAnsiTheme="majorHAnsi" w:cs="Arial"/>
                <w:color w:val="000000" w:themeColor="text1"/>
                <w:sz w:val="20"/>
                <w:szCs w:val="22"/>
                <w:lang w:val="pl-PL" w:eastAsia="en-GB"/>
              </w:rPr>
              <w:t>o</w:t>
            </w:r>
            <w:r w:rsidR="0043530D">
              <w:rPr>
                <w:rFonts w:asciiTheme="majorHAnsi" w:eastAsia="Times New Roman" w:hAnsiTheme="majorHAnsi" w:cs="Arial"/>
                <w:color w:val="000000" w:themeColor="text1"/>
                <w:sz w:val="20"/>
                <w:szCs w:val="22"/>
                <w:lang w:val="pl-PL" w:eastAsia="en-GB"/>
              </w:rPr>
              <w:t> </w:t>
            </w:r>
            <w:r w:rsidRPr="00905255">
              <w:rPr>
                <w:rFonts w:asciiTheme="majorHAnsi" w:eastAsia="Times New Roman" w:hAnsiTheme="majorHAnsi" w:cs="Arial"/>
                <w:color w:val="000000" w:themeColor="text1"/>
                <w:sz w:val="20"/>
                <w:szCs w:val="22"/>
                <w:lang w:val="pl-PL" w:eastAsia="en-GB"/>
              </w:rPr>
              <w:t>korzyściach z</w:t>
            </w:r>
            <w:r w:rsidR="0043530D">
              <w:rPr>
                <w:rFonts w:asciiTheme="majorHAnsi" w:eastAsia="Times New Roman" w:hAnsiTheme="majorHAnsi" w:cs="Arial"/>
                <w:color w:val="000000" w:themeColor="text1"/>
                <w:sz w:val="20"/>
                <w:szCs w:val="22"/>
                <w:lang w:val="pl-PL" w:eastAsia="en-GB"/>
              </w:rPr>
              <w:t> </w:t>
            </w:r>
            <w:proofErr w:type="spellStart"/>
            <w:r w:rsidRPr="00905255">
              <w:rPr>
                <w:rFonts w:asciiTheme="majorHAnsi" w:eastAsia="Times New Roman" w:hAnsiTheme="majorHAnsi" w:cs="Arial"/>
                <w:color w:val="000000" w:themeColor="text1"/>
                <w:sz w:val="20"/>
                <w:szCs w:val="22"/>
                <w:lang w:val="pl-PL" w:eastAsia="en-GB"/>
              </w:rPr>
              <w:t>renaturyzacji</w:t>
            </w:r>
            <w:proofErr w:type="spellEnd"/>
            <w:r w:rsidRPr="00905255">
              <w:rPr>
                <w:rFonts w:asciiTheme="majorHAnsi" w:eastAsia="Times New Roman" w:hAnsiTheme="majorHAnsi" w:cs="Arial"/>
                <w:color w:val="000000" w:themeColor="text1"/>
                <w:sz w:val="20"/>
                <w:szCs w:val="22"/>
                <w:lang w:val="pl-PL" w:eastAsia="en-GB"/>
              </w:rPr>
              <w:t xml:space="preserve"> rzek w tym kontekście</w:t>
            </w:r>
            <w:bookmarkEnd w:id="62"/>
          </w:p>
          <w:p w14:paraId="02C73E5D" w14:textId="77777777" w:rsidR="000E0E6C" w:rsidRDefault="000E0E6C" w:rsidP="003A16AD">
            <w:pPr>
              <w:spacing w:after="0" w:line="240" w:lineRule="auto"/>
              <w:rPr>
                <w:rFonts w:asciiTheme="majorHAnsi" w:eastAsia="Times New Roman" w:hAnsiTheme="majorHAnsi" w:cs="Arial"/>
                <w:color w:val="000000" w:themeColor="text1"/>
                <w:sz w:val="20"/>
                <w:szCs w:val="22"/>
                <w:lang w:val="pl-PL" w:eastAsia="en-GB"/>
              </w:rPr>
            </w:pPr>
          </w:p>
          <w:p w14:paraId="30B01D80" w14:textId="3025A6BA" w:rsidR="000E0E6C" w:rsidRDefault="000E0E6C" w:rsidP="003A16AD">
            <w:pPr>
              <w:spacing w:after="0" w:line="240" w:lineRule="auto"/>
              <w:rPr>
                <w:rFonts w:cstheme="minorHAnsi"/>
                <w:color w:val="000000"/>
                <w:sz w:val="20"/>
                <w:szCs w:val="20"/>
                <w:lang w:val="pl-PL" w:eastAsia="en-GB"/>
              </w:rPr>
            </w:pPr>
            <w:r w:rsidRPr="000F7ABC">
              <w:rPr>
                <w:rFonts w:cstheme="minorHAnsi"/>
                <w:color w:val="000000"/>
                <w:sz w:val="20"/>
                <w:szCs w:val="20"/>
                <w:lang w:val="pl-PL" w:eastAsia="en-GB"/>
              </w:rPr>
              <w:t xml:space="preserve">2.3.I. </w:t>
            </w:r>
            <w:r>
              <w:rPr>
                <w:rFonts w:cstheme="minorHAnsi"/>
                <w:color w:val="000000"/>
                <w:sz w:val="20"/>
                <w:szCs w:val="20"/>
                <w:lang w:val="pl-PL" w:eastAsia="en-GB"/>
              </w:rPr>
              <w:t>d</w:t>
            </w:r>
            <w:r w:rsidRPr="000F7ABC">
              <w:rPr>
                <w:rFonts w:cstheme="minorHAnsi"/>
                <w:color w:val="000000"/>
                <w:sz w:val="20"/>
                <w:szCs w:val="20"/>
                <w:lang w:val="pl-PL" w:eastAsia="en-GB"/>
              </w:rPr>
              <w:t xml:space="preserve">ziałania edukacyjne w okolicy podejmowanych działań (np.: instalacja </w:t>
            </w:r>
            <w:r w:rsidRPr="000F7ABC">
              <w:rPr>
                <w:rFonts w:cstheme="minorHAnsi"/>
                <w:color w:val="000000"/>
                <w:sz w:val="20"/>
                <w:szCs w:val="20"/>
                <w:lang w:val="pl-PL" w:eastAsia="en-GB"/>
              </w:rPr>
              <w:lastRenderedPageBreak/>
              <w:t>tablic informacyjnych wyjaśniających zastosowane środki, takie jak: wprowadzanie drzew i</w:t>
            </w:r>
            <w:r w:rsidR="0043530D">
              <w:rPr>
                <w:rFonts w:cstheme="minorHAnsi"/>
                <w:color w:val="000000"/>
                <w:sz w:val="20"/>
                <w:szCs w:val="20"/>
                <w:lang w:val="pl-PL" w:eastAsia="en-GB"/>
              </w:rPr>
              <w:t> </w:t>
            </w:r>
            <w:r w:rsidRPr="000F7ABC">
              <w:rPr>
                <w:rFonts w:cstheme="minorHAnsi"/>
                <w:color w:val="000000"/>
                <w:sz w:val="20"/>
                <w:szCs w:val="20"/>
                <w:lang w:val="pl-PL" w:eastAsia="en-GB"/>
              </w:rPr>
              <w:t>krzewów, uzupełnianie żwirów i innych osadów w</w:t>
            </w:r>
            <w:r w:rsidR="0043530D">
              <w:rPr>
                <w:rFonts w:cstheme="minorHAnsi"/>
                <w:color w:val="000000"/>
                <w:sz w:val="20"/>
                <w:szCs w:val="20"/>
                <w:lang w:val="pl-PL" w:eastAsia="en-GB"/>
              </w:rPr>
              <w:t> </w:t>
            </w:r>
            <w:r w:rsidRPr="000F7ABC">
              <w:rPr>
                <w:rFonts w:cstheme="minorHAnsi"/>
                <w:color w:val="000000"/>
                <w:sz w:val="20"/>
                <w:szCs w:val="20"/>
                <w:lang w:val="pl-PL" w:eastAsia="en-GB"/>
              </w:rPr>
              <w:t>ciekach lub utrzymanie bierne)</w:t>
            </w:r>
          </w:p>
          <w:p w14:paraId="6F687551" w14:textId="77777777" w:rsidR="000E0E6C" w:rsidRDefault="000E0E6C" w:rsidP="003A16AD">
            <w:pPr>
              <w:spacing w:after="0" w:line="240" w:lineRule="auto"/>
              <w:rPr>
                <w:rFonts w:cstheme="minorHAnsi"/>
                <w:color w:val="000000"/>
                <w:sz w:val="20"/>
                <w:szCs w:val="20"/>
                <w:lang w:val="pl-PL" w:eastAsia="en-GB"/>
              </w:rPr>
            </w:pPr>
          </w:p>
          <w:p w14:paraId="15698FA7" w14:textId="746A5C1F" w:rsidR="000E0E6C" w:rsidRPr="007324F8" w:rsidRDefault="000E0E6C" w:rsidP="003A16AD">
            <w:pPr>
              <w:spacing w:after="0" w:line="240" w:lineRule="auto"/>
              <w:rPr>
                <w:rFonts w:asciiTheme="majorHAnsi" w:eastAsia="Times New Roman" w:hAnsiTheme="majorHAnsi" w:cs="Arial"/>
                <w:color w:val="000000" w:themeColor="text1"/>
                <w:sz w:val="20"/>
                <w:szCs w:val="20"/>
                <w:lang w:val="pl-PL" w:eastAsia="en-GB"/>
              </w:rPr>
            </w:pPr>
            <w:r w:rsidRPr="000F7ABC">
              <w:rPr>
                <w:rFonts w:cstheme="minorHAnsi"/>
                <w:color w:val="000000"/>
                <w:sz w:val="20"/>
                <w:szCs w:val="20"/>
                <w:lang w:val="pl-PL" w:eastAsia="en-GB"/>
              </w:rPr>
              <w:t xml:space="preserve">2.3.J. </w:t>
            </w:r>
            <w:r>
              <w:rPr>
                <w:rFonts w:cstheme="minorHAnsi"/>
                <w:color w:val="000000"/>
                <w:sz w:val="20"/>
                <w:szCs w:val="20"/>
                <w:lang w:val="pl-PL" w:eastAsia="en-GB"/>
              </w:rPr>
              <w:t xml:space="preserve">przeprowadzenie </w:t>
            </w:r>
            <w:r w:rsidRPr="000F7ABC">
              <w:rPr>
                <w:rFonts w:cstheme="minorHAnsi"/>
                <w:color w:val="000000"/>
                <w:sz w:val="20"/>
                <w:szCs w:val="20"/>
                <w:lang w:val="pl-PL" w:eastAsia="en-GB"/>
              </w:rPr>
              <w:t>szkole</w:t>
            </w:r>
            <w:r>
              <w:rPr>
                <w:rFonts w:cstheme="minorHAnsi"/>
                <w:color w:val="000000"/>
                <w:sz w:val="20"/>
                <w:szCs w:val="20"/>
                <w:lang w:val="pl-PL" w:eastAsia="en-GB"/>
              </w:rPr>
              <w:t>ń</w:t>
            </w:r>
            <w:r w:rsidRPr="000F7ABC">
              <w:rPr>
                <w:rFonts w:cstheme="minorHAnsi"/>
                <w:color w:val="000000"/>
                <w:sz w:val="20"/>
                <w:szCs w:val="20"/>
                <w:lang w:val="pl-PL" w:eastAsia="en-GB"/>
              </w:rPr>
              <w:t xml:space="preserve"> kadry Wód Polskich, architektów, planistów i inżynierów z</w:t>
            </w:r>
            <w:r w:rsidR="0043530D">
              <w:rPr>
                <w:rFonts w:cstheme="minorHAnsi"/>
                <w:color w:val="000000"/>
                <w:sz w:val="20"/>
                <w:szCs w:val="20"/>
                <w:lang w:val="pl-PL" w:eastAsia="en-GB"/>
              </w:rPr>
              <w:t> </w:t>
            </w:r>
            <w:r w:rsidRPr="000F7ABC">
              <w:rPr>
                <w:rFonts w:cstheme="minorHAnsi"/>
                <w:color w:val="000000"/>
                <w:sz w:val="20"/>
                <w:szCs w:val="20"/>
                <w:lang w:val="pl-PL" w:eastAsia="en-GB"/>
              </w:rPr>
              <w:t>zakresu technicznych i</w:t>
            </w:r>
            <w:r w:rsidR="0043530D">
              <w:rPr>
                <w:rFonts w:cstheme="minorHAnsi"/>
                <w:color w:val="000000"/>
                <w:sz w:val="20"/>
                <w:szCs w:val="20"/>
                <w:lang w:val="pl-PL" w:eastAsia="en-GB"/>
              </w:rPr>
              <w:t> </w:t>
            </w:r>
            <w:r w:rsidRPr="000F7ABC">
              <w:rPr>
                <w:rFonts w:cstheme="minorHAnsi"/>
                <w:color w:val="000000"/>
                <w:sz w:val="20"/>
                <w:szCs w:val="20"/>
                <w:lang w:val="pl-PL" w:eastAsia="en-GB"/>
              </w:rPr>
              <w:t xml:space="preserve">nietechnicznych sposobów </w:t>
            </w:r>
            <w:proofErr w:type="spellStart"/>
            <w:r w:rsidRPr="000F7ABC">
              <w:rPr>
                <w:rFonts w:cstheme="minorHAnsi"/>
                <w:color w:val="000000"/>
                <w:sz w:val="20"/>
                <w:szCs w:val="20"/>
                <w:lang w:val="pl-PL" w:eastAsia="en-GB"/>
              </w:rPr>
              <w:t>renaturyzacj</w:t>
            </w:r>
            <w:r>
              <w:rPr>
                <w:rFonts w:cstheme="minorHAnsi"/>
                <w:color w:val="000000"/>
                <w:sz w:val="20"/>
                <w:szCs w:val="20"/>
                <w:lang w:val="pl-PL" w:eastAsia="en-GB"/>
              </w:rPr>
              <w:t>i</w:t>
            </w:r>
            <w:proofErr w:type="spellEnd"/>
            <w:r w:rsidRPr="000F7ABC">
              <w:rPr>
                <w:rFonts w:cstheme="minorHAnsi"/>
                <w:color w:val="000000"/>
                <w:sz w:val="20"/>
                <w:szCs w:val="20"/>
                <w:lang w:val="pl-PL" w:eastAsia="en-GB"/>
              </w:rPr>
              <w:t xml:space="preserve"> cieków</w:t>
            </w:r>
          </w:p>
        </w:tc>
        <w:tc>
          <w:tcPr>
            <w:tcW w:w="2268" w:type="dxa"/>
            <w:vAlign w:val="center"/>
            <w:hideMark/>
          </w:tcPr>
          <w:p w14:paraId="0DB8AA73"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lastRenderedPageBreak/>
              <w:t>-</w:t>
            </w:r>
          </w:p>
        </w:tc>
      </w:tr>
      <w:tr w:rsidR="000E0E6C" w:rsidRPr="00DD41D5" w14:paraId="615F22A4" w14:textId="77777777" w:rsidTr="23CCD8AE">
        <w:trPr>
          <w:trHeight w:val="1680"/>
          <w:jc w:val="center"/>
        </w:trPr>
        <w:tc>
          <w:tcPr>
            <w:tcW w:w="1838" w:type="dxa"/>
            <w:vAlign w:val="center"/>
            <w:hideMark/>
          </w:tcPr>
          <w:p w14:paraId="595CEBDC" w14:textId="77777777" w:rsidR="000E0E6C" w:rsidRPr="001A2A89" w:rsidRDefault="000E0E6C" w:rsidP="003A16AD">
            <w:pPr>
              <w:spacing w:after="0" w:line="240" w:lineRule="auto"/>
              <w:rPr>
                <w:rFonts w:asciiTheme="majorHAnsi" w:eastAsia="Times New Roman" w:hAnsiTheme="majorHAnsi" w:cs="Arial"/>
                <w:b/>
                <w:color w:val="000000"/>
                <w:sz w:val="20"/>
                <w:szCs w:val="22"/>
                <w:lang w:val="pl-PL" w:eastAsia="en-GB"/>
              </w:rPr>
            </w:pPr>
            <w:r w:rsidRPr="001A2A89">
              <w:rPr>
                <w:rFonts w:asciiTheme="majorHAnsi" w:eastAsia="Times New Roman" w:hAnsiTheme="majorHAnsi" w:cs="Arial"/>
                <w:b/>
                <w:color w:val="000000"/>
                <w:sz w:val="20"/>
                <w:szCs w:val="22"/>
                <w:lang w:val="pl-PL" w:eastAsia="en-GB"/>
              </w:rPr>
              <w:t>2.4. Duże rzeki odzyskują swoje tereny zalewowe</w:t>
            </w:r>
          </w:p>
        </w:tc>
        <w:tc>
          <w:tcPr>
            <w:tcW w:w="3544" w:type="dxa"/>
            <w:vAlign w:val="center"/>
            <w:hideMark/>
          </w:tcPr>
          <w:p w14:paraId="67A19B5C" w14:textId="6409EEAF" w:rsidR="000D3BB8" w:rsidRPr="001A2A89" w:rsidRDefault="21166708" w:rsidP="000D3BB8">
            <w:pPr>
              <w:spacing w:after="0" w:line="240" w:lineRule="auto"/>
              <w:rPr>
                <w:rFonts w:asciiTheme="majorHAnsi" w:eastAsia="Times New Roman" w:hAnsiTheme="majorHAnsi" w:cs="Arial"/>
                <w:color w:val="000000"/>
                <w:sz w:val="20"/>
                <w:szCs w:val="22"/>
                <w:lang w:val="pl-PL" w:eastAsia="en-GB"/>
              </w:rPr>
            </w:pPr>
            <w:r w:rsidRPr="23CCD8AE">
              <w:rPr>
                <w:rFonts w:asciiTheme="majorHAnsi" w:eastAsia="Times New Roman" w:hAnsiTheme="majorHAnsi" w:cs="Arial"/>
                <w:color w:val="000000" w:themeColor="text1"/>
                <w:sz w:val="20"/>
                <w:szCs w:val="20"/>
                <w:lang w:val="pl-PL" w:eastAsia="en-GB"/>
              </w:rPr>
              <w:t xml:space="preserve">2.4.A. </w:t>
            </w:r>
            <w:r w:rsidR="000D3BB8">
              <w:rPr>
                <w:rFonts w:asciiTheme="majorHAnsi" w:eastAsia="Times New Roman" w:hAnsiTheme="majorHAnsi" w:cs="Arial"/>
                <w:color w:val="000000" w:themeColor="text1"/>
                <w:sz w:val="20"/>
                <w:szCs w:val="20"/>
                <w:lang w:val="pl-PL" w:eastAsia="en-GB"/>
              </w:rPr>
              <w:t>wsparcie r</w:t>
            </w:r>
            <w:r w:rsidR="000D3BB8" w:rsidRPr="23CCD8AE">
              <w:rPr>
                <w:rFonts w:asciiTheme="majorHAnsi" w:eastAsia="Times New Roman" w:hAnsiTheme="majorHAnsi" w:cs="Arial"/>
                <w:color w:val="000000" w:themeColor="text1"/>
                <w:sz w:val="20"/>
                <w:szCs w:val="20"/>
                <w:lang w:val="pl-PL" w:eastAsia="en-GB"/>
              </w:rPr>
              <w:t>etencjonowani</w:t>
            </w:r>
            <w:r w:rsidR="000D3BB8">
              <w:rPr>
                <w:rFonts w:asciiTheme="majorHAnsi" w:eastAsia="Times New Roman" w:hAnsiTheme="majorHAnsi" w:cs="Arial"/>
                <w:color w:val="000000" w:themeColor="text1"/>
                <w:sz w:val="20"/>
                <w:szCs w:val="20"/>
                <w:lang w:val="pl-PL" w:eastAsia="en-GB"/>
              </w:rPr>
              <w:t>a</w:t>
            </w:r>
            <w:r w:rsidR="000D3BB8" w:rsidRPr="23CCD8AE">
              <w:rPr>
                <w:rFonts w:asciiTheme="majorHAnsi" w:eastAsia="Times New Roman" w:hAnsiTheme="majorHAnsi" w:cs="Arial"/>
                <w:color w:val="000000" w:themeColor="text1"/>
                <w:sz w:val="20"/>
                <w:szCs w:val="20"/>
                <w:lang w:val="pl-PL" w:eastAsia="en-GB"/>
              </w:rPr>
              <w:t xml:space="preserve"> wody na trwałych użytkach zielonych</w:t>
            </w:r>
            <w:r w:rsidRPr="23CCD8AE">
              <w:rPr>
                <w:rFonts w:asciiTheme="majorHAnsi" w:eastAsia="Times New Roman" w:hAnsiTheme="majorHAnsi" w:cs="Arial"/>
                <w:color w:val="000000" w:themeColor="text1"/>
                <w:sz w:val="20"/>
                <w:szCs w:val="20"/>
                <w:lang w:val="pl-PL" w:eastAsia="en-GB"/>
              </w:rPr>
              <w:t>(zadanie wspólne z</w:t>
            </w:r>
            <w:r w:rsidR="0043530D">
              <w:rPr>
                <w:rFonts w:asciiTheme="majorHAnsi" w:eastAsia="Times New Roman" w:hAnsiTheme="majorHAnsi" w:cs="Arial"/>
                <w:color w:val="000000" w:themeColor="text1"/>
                <w:sz w:val="20"/>
                <w:szCs w:val="20"/>
                <w:lang w:val="pl-PL" w:eastAsia="en-GB"/>
              </w:rPr>
              <w:t> </w:t>
            </w:r>
            <w:r w:rsidRPr="23CCD8AE">
              <w:rPr>
                <w:rFonts w:asciiTheme="majorHAnsi" w:eastAsia="Times New Roman" w:hAnsiTheme="majorHAnsi" w:cs="Arial"/>
                <w:color w:val="000000" w:themeColor="text1"/>
                <w:sz w:val="20"/>
                <w:szCs w:val="20"/>
                <w:lang w:val="pl-PL" w:eastAsia="en-GB"/>
              </w:rPr>
              <w:t>zadaniem 1.7.A)</w:t>
            </w:r>
          </w:p>
          <w:p w14:paraId="31047DDD" w14:textId="77777777" w:rsidR="000D3BB8" w:rsidRPr="00905255" w:rsidRDefault="000D3BB8" w:rsidP="003A16AD">
            <w:pPr>
              <w:spacing w:after="0" w:line="240" w:lineRule="auto"/>
              <w:rPr>
                <w:rFonts w:asciiTheme="majorHAnsi" w:eastAsia="Times New Roman" w:hAnsiTheme="majorHAnsi" w:cs="Arial"/>
                <w:color w:val="000000"/>
                <w:sz w:val="20"/>
                <w:szCs w:val="22"/>
                <w:lang w:val="pl-PL" w:eastAsia="en-GB"/>
              </w:rPr>
            </w:pPr>
          </w:p>
          <w:p w14:paraId="17F7CFD8" w14:textId="77777777" w:rsidR="000E0E6C" w:rsidRPr="002D1ED2" w:rsidRDefault="000E0E6C" w:rsidP="003A16AD">
            <w:pPr>
              <w:spacing w:after="0" w:line="240" w:lineRule="auto"/>
              <w:rPr>
                <w:rFonts w:asciiTheme="majorHAnsi" w:eastAsia="Times New Roman" w:hAnsiTheme="majorHAnsi" w:cs="Arial"/>
                <w:color w:val="000000"/>
                <w:sz w:val="20"/>
                <w:szCs w:val="22"/>
                <w:lang w:val="pl-PL" w:eastAsia="en-GB"/>
              </w:rPr>
            </w:pPr>
            <w:r w:rsidRPr="00EE7DA0">
              <w:rPr>
                <w:rFonts w:asciiTheme="majorHAnsi" w:eastAsia="Times New Roman" w:hAnsiTheme="majorHAnsi" w:cs="Arial"/>
                <w:color w:val="000000"/>
                <w:sz w:val="20"/>
                <w:szCs w:val="22"/>
                <w:lang w:val="pl-PL" w:eastAsia="en-GB"/>
              </w:rPr>
              <w:t>2.4.B. wprowadzenie zakazu wyznaczania nowych terenów pod zabudowę na terenach zalewowych rzek poza obszarami istniejącej zabudowy</w:t>
            </w:r>
            <w:r>
              <w:rPr>
                <w:rFonts w:asciiTheme="majorHAnsi" w:eastAsia="Times New Roman" w:hAnsiTheme="majorHAnsi" w:cs="Arial"/>
                <w:color w:val="000000"/>
                <w:sz w:val="20"/>
                <w:szCs w:val="22"/>
                <w:lang w:val="pl-PL" w:eastAsia="en-GB"/>
              </w:rPr>
              <w:t xml:space="preserve">, </w:t>
            </w:r>
            <w:r w:rsidRPr="002D1ED2">
              <w:rPr>
                <w:rFonts w:asciiTheme="majorHAnsi" w:eastAsia="Times New Roman" w:hAnsiTheme="majorHAnsi" w:cs="Arial"/>
                <w:color w:val="000000"/>
                <w:sz w:val="20"/>
                <w:szCs w:val="22"/>
                <w:lang w:val="pl-PL" w:eastAsia="en-GB"/>
              </w:rPr>
              <w:t>za</w:t>
            </w:r>
          </w:p>
          <w:p w14:paraId="18ED4493" w14:textId="006B464A"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2D1ED2">
              <w:rPr>
                <w:rFonts w:asciiTheme="majorHAnsi" w:eastAsia="Times New Roman" w:hAnsiTheme="majorHAnsi" w:cs="Arial"/>
                <w:color w:val="000000"/>
                <w:sz w:val="20"/>
                <w:szCs w:val="22"/>
                <w:lang w:val="pl-PL" w:eastAsia="en-GB"/>
              </w:rPr>
              <w:t xml:space="preserve">wyjątkiem </w:t>
            </w:r>
            <w:r>
              <w:rPr>
                <w:rFonts w:asciiTheme="majorHAnsi" w:eastAsia="Times New Roman" w:hAnsiTheme="majorHAnsi" w:cs="Arial"/>
                <w:color w:val="000000"/>
                <w:sz w:val="20"/>
                <w:szCs w:val="22"/>
                <w:lang w:val="pl-PL" w:eastAsia="en-GB"/>
              </w:rPr>
              <w:t>inwestycji celu publicznego</w:t>
            </w:r>
          </w:p>
        </w:tc>
        <w:tc>
          <w:tcPr>
            <w:tcW w:w="2693" w:type="dxa"/>
            <w:vAlign w:val="center"/>
            <w:hideMark/>
          </w:tcPr>
          <w:p w14:paraId="616C6A3B" w14:textId="79EBCDAE" w:rsidR="000E0E6C" w:rsidRPr="005E7555" w:rsidRDefault="000E0E6C" w:rsidP="00240845">
            <w:pPr>
              <w:pStyle w:val="Tekstkomentarza"/>
              <w:rPr>
                <w:rFonts w:asciiTheme="majorHAnsi" w:eastAsia="Times New Roman" w:hAnsiTheme="majorHAnsi" w:cs="Arial"/>
                <w:color w:val="000000"/>
                <w:szCs w:val="22"/>
                <w:lang w:val="pl-PL" w:eastAsia="en-GB"/>
              </w:rPr>
            </w:pPr>
            <w:r w:rsidRPr="005E7555">
              <w:rPr>
                <w:rFonts w:asciiTheme="majorHAnsi" w:eastAsia="Times New Roman" w:hAnsiTheme="majorHAnsi" w:cs="Arial"/>
                <w:color w:val="000000"/>
                <w:szCs w:val="22"/>
                <w:highlight w:val="lightGray"/>
                <w:lang w:val="pl-PL" w:eastAsia="en-GB"/>
              </w:rPr>
              <w:t xml:space="preserve">2.4.C. </w:t>
            </w:r>
            <w:r w:rsidR="001033A8" w:rsidRPr="001033A8">
              <w:rPr>
                <w:rFonts w:asciiTheme="majorHAnsi" w:eastAsia="Times New Roman" w:hAnsiTheme="majorHAnsi" w:cs="Arial"/>
                <w:color w:val="000000"/>
                <w:szCs w:val="22"/>
                <w:lang w:val="pl-PL" w:eastAsia="en-GB"/>
              </w:rPr>
              <w:t xml:space="preserve">uwzględnienie w ramach aktualizacji PZRP dążenia do realizacji celów zarządzania ryzykiem powodziowym kwestii dotyczących ochrony środowiska, w tym poddanie analizom działań w kierunku odzyskiwania dużych obszarów zalewowych przez odsuwanie wałów przeciwpowodziowych tam, gdzie takie działanie jest </w:t>
            </w:r>
            <w:r w:rsidR="001033A8" w:rsidRPr="001033A8">
              <w:rPr>
                <w:rFonts w:asciiTheme="majorHAnsi" w:eastAsia="Times New Roman" w:hAnsiTheme="majorHAnsi" w:cs="Arial"/>
                <w:color w:val="000000"/>
                <w:szCs w:val="22"/>
                <w:lang w:val="pl-PL" w:eastAsia="en-GB"/>
              </w:rPr>
              <w:lastRenderedPageBreak/>
              <w:t>najbardziej efektywne i najmniej konfliktowe</w:t>
            </w:r>
          </w:p>
        </w:tc>
        <w:tc>
          <w:tcPr>
            <w:tcW w:w="2693" w:type="dxa"/>
            <w:vAlign w:val="center"/>
            <w:hideMark/>
          </w:tcPr>
          <w:p w14:paraId="1734476E" w14:textId="524F153A" w:rsidR="000E0E6C" w:rsidRPr="007F663C" w:rsidRDefault="000E0E6C" w:rsidP="003A16AD">
            <w:pPr>
              <w:spacing w:after="0" w:line="240" w:lineRule="auto"/>
              <w:rPr>
                <w:rFonts w:asciiTheme="majorHAnsi" w:eastAsia="Times New Roman" w:hAnsiTheme="majorHAnsi" w:cs="Arial"/>
                <w:color w:val="000000"/>
                <w:sz w:val="20"/>
                <w:szCs w:val="20"/>
                <w:highlight w:val="lightGray"/>
                <w:lang w:val="pl-PL" w:eastAsia="en-GB"/>
              </w:rPr>
            </w:pPr>
            <w:r w:rsidRPr="007F663C">
              <w:rPr>
                <w:rFonts w:asciiTheme="majorHAnsi" w:eastAsia="Times New Roman" w:hAnsiTheme="majorHAnsi" w:cs="Arial"/>
                <w:color w:val="000000"/>
                <w:sz w:val="20"/>
                <w:szCs w:val="22"/>
                <w:highlight w:val="lightGray"/>
                <w:lang w:val="pl-PL" w:eastAsia="en-GB"/>
              </w:rPr>
              <w:lastRenderedPageBreak/>
              <w:t xml:space="preserve">2.4.D. </w:t>
            </w:r>
            <w:r w:rsidRPr="007F663C">
              <w:rPr>
                <w:sz w:val="20"/>
                <w:szCs w:val="20"/>
                <w:highlight w:val="lightGray"/>
                <w:lang w:val="pl-PL"/>
              </w:rPr>
              <w:t>wykupy terenów i</w:t>
            </w:r>
            <w:r w:rsidR="0043530D">
              <w:rPr>
                <w:sz w:val="20"/>
                <w:szCs w:val="20"/>
                <w:highlight w:val="lightGray"/>
                <w:lang w:val="pl-PL"/>
              </w:rPr>
              <w:t> </w:t>
            </w:r>
            <w:r w:rsidRPr="007F663C">
              <w:rPr>
                <w:sz w:val="20"/>
                <w:szCs w:val="20"/>
                <w:highlight w:val="lightGray"/>
                <w:lang w:val="pl-PL"/>
              </w:rPr>
              <w:t>obiektów niezbędnych do wdrożenia opcji korzystniejszych środowiskowo w zakresie zarządzania ryzykiem powodziowym, w tym wykupy terenów zalewowych przeznaczonych do odtworzenia oraz, w</w:t>
            </w:r>
            <w:r w:rsidR="0043530D">
              <w:rPr>
                <w:sz w:val="20"/>
                <w:szCs w:val="20"/>
                <w:highlight w:val="lightGray"/>
                <w:lang w:val="pl-PL"/>
              </w:rPr>
              <w:t> </w:t>
            </w:r>
            <w:r w:rsidRPr="007F663C">
              <w:rPr>
                <w:sz w:val="20"/>
                <w:szCs w:val="20"/>
                <w:highlight w:val="lightGray"/>
                <w:lang w:val="pl-PL"/>
              </w:rPr>
              <w:t>uzasadnionych przypadkach, wykupy narażonych na zalew obiektów i przesiedlenia mieszkańców</w:t>
            </w:r>
          </w:p>
          <w:p w14:paraId="4BA51350" w14:textId="77777777" w:rsidR="000E0E6C" w:rsidRPr="007F663C" w:rsidRDefault="000E0E6C" w:rsidP="003A16AD">
            <w:pPr>
              <w:spacing w:after="0" w:line="240" w:lineRule="auto"/>
              <w:rPr>
                <w:rFonts w:asciiTheme="majorHAnsi" w:eastAsia="Times New Roman" w:hAnsiTheme="majorHAnsi" w:cs="Arial"/>
                <w:color w:val="000000"/>
                <w:sz w:val="20"/>
                <w:szCs w:val="22"/>
                <w:highlight w:val="lightGray"/>
                <w:lang w:val="pl-PL" w:eastAsia="en-GB"/>
              </w:rPr>
            </w:pPr>
          </w:p>
          <w:p w14:paraId="16E2C16D" w14:textId="487E412E"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7F663C">
              <w:rPr>
                <w:rFonts w:asciiTheme="majorHAnsi" w:eastAsia="Times New Roman" w:hAnsiTheme="majorHAnsi" w:cs="Arial"/>
                <w:color w:val="000000"/>
                <w:sz w:val="20"/>
                <w:szCs w:val="22"/>
                <w:highlight w:val="lightGray"/>
                <w:lang w:val="pl-PL" w:eastAsia="en-GB"/>
              </w:rPr>
              <w:t>2.4.E. odtw</w:t>
            </w:r>
            <w:r>
              <w:rPr>
                <w:rFonts w:asciiTheme="majorHAnsi" w:eastAsia="Times New Roman" w:hAnsiTheme="majorHAnsi" w:cs="Arial"/>
                <w:color w:val="000000"/>
                <w:sz w:val="20"/>
                <w:szCs w:val="22"/>
                <w:highlight w:val="lightGray"/>
                <w:lang w:val="pl-PL" w:eastAsia="en-GB"/>
              </w:rPr>
              <w:t>a</w:t>
            </w:r>
            <w:r w:rsidRPr="007F663C">
              <w:rPr>
                <w:rFonts w:asciiTheme="majorHAnsi" w:eastAsia="Times New Roman" w:hAnsiTheme="majorHAnsi" w:cs="Arial"/>
                <w:color w:val="000000"/>
                <w:sz w:val="20"/>
                <w:szCs w:val="22"/>
                <w:highlight w:val="lightGray"/>
                <w:lang w:val="pl-PL" w:eastAsia="en-GB"/>
              </w:rPr>
              <w:t>rz</w:t>
            </w:r>
            <w:r>
              <w:rPr>
                <w:rFonts w:asciiTheme="majorHAnsi" w:eastAsia="Times New Roman" w:hAnsiTheme="majorHAnsi" w:cs="Arial"/>
                <w:color w:val="000000"/>
                <w:sz w:val="20"/>
                <w:szCs w:val="22"/>
                <w:highlight w:val="lightGray"/>
                <w:lang w:val="pl-PL" w:eastAsia="en-GB"/>
              </w:rPr>
              <w:t>a</w:t>
            </w:r>
            <w:r w:rsidRPr="007F663C">
              <w:rPr>
                <w:rFonts w:asciiTheme="majorHAnsi" w:eastAsia="Times New Roman" w:hAnsiTheme="majorHAnsi" w:cs="Arial"/>
                <w:color w:val="000000"/>
                <w:sz w:val="20"/>
                <w:szCs w:val="22"/>
                <w:highlight w:val="lightGray"/>
                <w:lang w:val="pl-PL" w:eastAsia="en-GB"/>
              </w:rPr>
              <w:t>nie terenów zalewowych</w:t>
            </w:r>
          </w:p>
        </w:tc>
        <w:tc>
          <w:tcPr>
            <w:tcW w:w="2410" w:type="dxa"/>
            <w:vAlign w:val="center"/>
            <w:hideMark/>
          </w:tcPr>
          <w:p w14:paraId="14233284"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lastRenderedPageBreak/>
              <w:t xml:space="preserve">2.4.F. </w:t>
            </w:r>
            <w:bookmarkStart w:id="63" w:name="_Hlk160703148"/>
            <w:r w:rsidRPr="00905255">
              <w:rPr>
                <w:rFonts w:asciiTheme="majorHAnsi" w:eastAsia="Times New Roman" w:hAnsiTheme="majorHAnsi" w:cs="Arial"/>
                <w:color w:val="000000"/>
                <w:sz w:val="20"/>
                <w:szCs w:val="22"/>
                <w:lang w:val="pl-PL" w:eastAsia="en-GB"/>
              </w:rPr>
              <w:t>przeprowadzenie kampanii edukacyjnej skierowanej do ogółu społeczeństwa, dotyczącej znaczenia naturalnych rzek w zapobieganiu powodziom</w:t>
            </w:r>
            <w:bookmarkEnd w:id="63"/>
          </w:p>
        </w:tc>
        <w:tc>
          <w:tcPr>
            <w:tcW w:w="2268" w:type="dxa"/>
            <w:vAlign w:val="center"/>
            <w:hideMark/>
          </w:tcPr>
          <w:p w14:paraId="2555A31C" w14:textId="77777777" w:rsidR="000E0E6C" w:rsidRPr="001A2A89"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r>
      <w:tr w:rsidR="000E0E6C" w:rsidRPr="00DD41D5" w14:paraId="1ED0EF6A" w14:textId="77777777" w:rsidTr="23CCD8AE">
        <w:trPr>
          <w:trHeight w:val="1266"/>
          <w:jc w:val="center"/>
        </w:trPr>
        <w:tc>
          <w:tcPr>
            <w:tcW w:w="1838" w:type="dxa"/>
            <w:vAlign w:val="center"/>
          </w:tcPr>
          <w:p w14:paraId="19C0D3A2" w14:textId="2CED1218" w:rsidR="000E0E6C" w:rsidRPr="001A2A89" w:rsidRDefault="000E0E6C" w:rsidP="003A16AD">
            <w:pPr>
              <w:spacing w:after="0" w:line="240" w:lineRule="auto"/>
              <w:rPr>
                <w:rFonts w:asciiTheme="majorHAnsi" w:eastAsia="Times New Roman" w:hAnsiTheme="majorHAnsi" w:cs="Arial"/>
                <w:b/>
                <w:color w:val="000000"/>
                <w:sz w:val="20"/>
                <w:szCs w:val="22"/>
                <w:lang w:val="pl-PL" w:eastAsia="en-GB"/>
              </w:rPr>
            </w:pPr>
            <w:r w:rsidRPr="001A2A89">
              <w:rPr>
                <w:rFonts w:asciiTheme="majorHAnsi" w:eastAsia="Times New Roman" w:hAnsiTheme="majorHAnsi" w:cs="Arial"/>
                <w:b/>
                <w:color w:val="000000"/>
                <w:sz w:val="20"/>
                <w:szCs w:val="22"/>
                <w:lang w:val="pl-PL" w:eastAsia="en-GB"/>
              </w:rPr>
              <w:t>2.5. Wykształc</w:t>
            </w:r>
            <w:r>
              <w:rPr>
                <w:rFonts w:asciiTheme="majorHAnsi" w:eastAsia="Times New Roman" w:hAnsiTheme="majorHAnsi" w:cs="Arial"/>
                <w:b/>
                <w:color w:val="000000"/>
                <w:sz w:val="20"/>
                <w:szCs w:val="22"/>
                <w:lang w:val="pl-PL" w:eastAsia="en-GB"/>
              </w:rPr>
              <w:t>ona kadra</w:t>
            </w:r>
            <w:r w:rsidRPr="001A2A89">
              <w:rPr>
                <w:rFonts w:asciiTheme="majorHAnsi" w:eastAsia="Times New Roman" w:hAnsiTheme="majorHAnsi" w:cs="Arial"/>
                <w:b/>
                <w:color w:val="000000"/>
                <w:sz w:val="20"/>
                <w:szCs w:val="22"/>
                <w:lang w:val="pl-PL" w:eastAsia="en-GB"/>
              </w:rPr>
              <w:t xml:space="preserve"> specjalistów </w:t>
            </w:r>
            <w:r>
              <w:rPr>
                <w:rFonts w:asciiTheme="majorHAnsi" w:eastAsia="Times New Roman" w:hAnsiTheme="majorHAnsi" w:cs="Arial"/>
                <w:b/>
                <w:color w:val="000000"/>
                <w:sz w:val="20"/>
                <w:szCs w:val="22"/>
                <w:lang w:val="pl-PL" w:eastAsia="en-GB"/>
              </w:rPr>
              <w:t>w</w:t>
            </w:r>
            <w:r w:rsidRPr="001A2A89">
              <w:rPr>
                <w:rFonts w:asciiTheme="majorHAnsi" w:eastAsia="Times New Roman" w:hAnsiTheme="majorHAnsi" w:cs="Arial"/>
                <w:b/>
                <w:color w:val="000000"/>
                <w:sz w:val="20"/>
                <w:szCs w:val="22"/>
                <w:lang w:val="pl-PL" w:eastAsia="en-GB"/>
              </w:rPr>
              <w:t xml:space="preserve"> </w:t>
            </w:r>
            <w:r>
              <w:rPr>
                <w:rFonts w:asciiTheme="majorHAnsi" w:eastAsia="Times New Roman" w:hAnsiTheme="majorHAnsi" w:cs="Arial"/>
                <w:b/>
                <w:color w:val="000000"/>
                <w:sz w:val="20"/>
                <w:szCs w:val="22"/>
                <w:lang w:val="pl-PL" w:eastAsia="en-GB"/>
              </w:rPr>
              <w:t>obszarze</w:t>
            </w:r>
            <w:r w:rsidRPr="001A2A89">
              <w:rPr>
                <w:rFonts w:asciiTheme="majorHAnsi" w:eastAsia="Times New Roman" w:hAnsiTheme="majorHAnsi" w:cs="Arial"/>
                <w:b/>
                <w:color w:val="000000"/>
                <w:sz w:val="20"/>
                <w:szCs w:val="22"/>
                <w:lang w:val="pl-PL" w:eastAsia="en-GB"/>
              </w:rPr>
              <w:t xml:space="preserve"> </w:t>
            </w:r>
            <w:proofErr w:type="spellStart"/>
            <w:r w:rsidRPr="001A2A89">
              <w:rPr>
                <w:rFonts w:asciiTheme="majorHAnsi" w:eastAsia="Times New Roman" w:hAnsiTheme="majorHAnsi" w:cs="Arial"/>
                <w:b/>
                <w:color w:val="000000"/>
                <w:sz w:val="20"/>
                <w:szCs w:val="22"/>
                <w:lang w:val="pl-PL" w:eastAsia="en-GB"/>
              </w:rPr>
              <w:t>renaturyzacj</w:t>
            </w:r>
            <w:r>
              <w:rPr>
                <w:rFonts w:asciiTheme="majorHAnsi" w:eastAsia="Times New Roman" w:hAnsiTheme="majorHAnsi" w:cs="Arial"/>
                <w:b/>
                <w:color w:val="000000"/>
                <w:sz w:val="20"/>
                <w:szCs w:val="22"/>
                <w:lang w:val="pl-PL" w:eastAsia="en-GB"/>
              </w:rPr>
              <w:t>i</w:t>
            </w:r>
            <w:proofErr w:type="spellEnd"/>
            <w:r w:rsidRPr="001A2A89">
              <w:rPr>
                <w:rFonts w:asciiTheme="majorHAnsi" w:eastAsia="Times New Roman" w:hAnsiTheme="majorHAnsi" w:cs="Arial"/>
                <w:b/>
                <w:color w:val="000000"/>
                <w:sz w:val="20"/>
                <w:szCs w:val="22"/>
                <w:lang w:val="pl-PL" w:eastAsia="en-GB"/>
              </w:rPr>
              <w:t xml:space="preserve"> rzek</w:t>
            </w:r>
          </w:p>
        </w:tc>
        <w:tc>
          <w:tcPr>
            <w:tcW w:w="3544" w:type="dxa"/>
            <w:vAlign w:val="center"/>
          </w:tcPr>
          <w:p w14:paraId="1583B077" w14:textId="3EEE28EA"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2.5.A. wpisanie wiedzy i umiejętności z</w:t>
            </w:r>
            <w:r w:rsidR="0043530D">
              <w:rPr>
                <w:rFonts w:asciiTheme="majorHAnsi" w:eastAsia="Times New Roman" w:hAnsiTheme="majorHAnsi" w:cs="Arial"/>
                <w:color w:val="000000"/>
                <w:sz w:val="20"/>
                <w:szCs w:val="22"/>
                <w:lang w:val="pl-PL" w:eastAsia="en-GB"/>
              </w:rPr>
              <w:t> </w:t>
            </w:r>
            <w:r w:rsidRPr="00905255">
              <w:rPr>
                <w:rFonts w:asciiTheme="majorHAnsi" w:eastAsia="Times New Roman" w:hAnsiTheme="majorHAnsi" w:cs="Arial"/>
                <w:color w:val="000000"/>
                <w:sz w:val="20"/>
                <w:szCs w:val="22"/>
                <w:lang w:val="pl-PL" w:eastAsia="en-GB"/>
              </w:rPr>
              <w:t xml:space="preserve">zakresu </w:t>
            </w:r>
            <w:proofErr w:type="spellStart"/>
            <w:r w:rsidRPr="00905255">
              <w:rPr>
                <w:rFonts w:asciiTheme="majorHAnsi" w:eastAsia="Times New Roman" w:hAnsiTheme="majorHAnsi" w:cs="Times New Roman"/>
                <w:sz w:val="20"/>
                <w:szCs w:val="22"/>
                <w:lang w:val="pl-PL" w:eastAsia="en-GB"/>
              </w:rPr>
              <w:t>renaturyzacji</w:t>
            </w:r>
            <w:proofErr w:type="spellEnd"/>
            <w:r w:rsidRPr="00905255">
              <w:rPr>
                <w:rFonts w:asciiTheme="majorHAnsi" w:eastAsia="Times New Roman" w:hAnsiTheme="majorHAnsi" w:cs="Times New Roman"/>
                <w:sz w:val="20"/>
                <w:szCs w:val="22"/>
                <w:lang w:val="pl-PL" w:eastAsia="en-GB"/>
              </w:rPr>
              <w:t xml:space="preserve"> rzek </w:t>
            </w:r>
            <w:r w:rsidRPr="00905255">
              <w:rPr>
                <w:rFonts w:asciiTheme="majorHAnsi" w:eastAsia="Times New Roman" w:hAnsiTheme="majorHAnsi" w:cs="Arial"/>
                <w:color w:val="000000"/>
                <w:sz w:val="20"/>
                <w:szCs w:val="22"/>
                <w:lang w:val="pl-PL" w:eastAsia="en-GB"/>
              </w:rPr>
              <w:t>w podstawach programowych kwalifikacji dla zawodu rolnik</w:t>
            </w:r>
            <w:r>
              <w:rPr>
                <w:rFonts w:asciiTheme="majorHAnsi" w:eastAsia="Times New Roman" w:hAnsiTheme="majorHAnsi" w:cs="Arial"/>
                <w:color w:val="000000"/>
                <w:sz w:val="20"/>
                <w:szCs w:val="22"/>
                <w:lang w:val="pl-PL" w:eastAsia="en-GB"/>
              </w:rPr>
              <w:t xml:space="preserve">, </w:t>
            </w:r>
            <w:r w:rsidRPr="00905255">
              <w:rPr>
                <w:rFonts w:asciiTheme="majorHAnsi" w:eastAsia="Times New Roman" w:hAnsiTheme="majorHAnsi" w:cs="Arial"/>
                <w:color w:val="000000"/>
                <w:sz w:val="20"/>
                <w:szCs w:val="22"/>
                <w:lang w:val="pl-PL" w:eastAsia="en-GB"/>
              </w:rPr>
              <w:t>leśnik</w:t>
            </w:r>
            <w:r>
              <w:rPr>
                <w:rFonts w:asciiTheme="majorHAnsi" w:eastAsia="Times New Roman" w:hAnsiTheme="majorHAnsi" w:cs="Arial"/>
                <w:color w:val="000000"/>
                <w:sz w:val="20"/>
                <w:szCs w:val="22"/>
                <w:lang w:val="pl-PL" w:eastAsia="en-GB"/>
              </w:rPr>
              <w:t>, technik budownictwa wodnego</w:t>
            </w:r>
            <w:r w:rsidR="00995E3A">
              <w:rPr>
                <w:rFonts w:asciiTheme="majorHAnsi" w:eastAsia="Times New Roman" w:hAnsiTheme="majorHAnsi" w:cs="Arial"/>
                <w:color w:val="000000"/>
                <w:sz w:val="20"/>
                <w:szCs w:val="22"/>
                <w:lang w:val="pl-PL" w:eastAsia="en-GB"/>
              </w:rPr>
              <w:t xml:space="preserve">, ocena zasadności i ewentualne </w:t>
            </w:r>
            <w:r w:rsidR="00995E3A" w:rsidRPr="00995E3A">
              <w:rPr>
                <w:rFonts w:asciiTheme="majorHAnsi" w:eastAsia="Times New Roman" w:hAnsiTheme="majorHAnsi" w:cs="Arial"/>
                <w:color w:val="000000"/>
                <w:sz w:val="20"/>
                <w:szCs w:val="22"/>
                <w:lang w:val="pl-PL" w:eastAsia="en-GB"/>
              </w:rPr>
              <w:t>dodanie nowej kwalifikacji do ZSK</w:t>
            </w:r>
            <w:r w:rsidRPr="00240845">
              <w:rPr>
                <w:rFonts w:asciiTheme="majorHAnsi" w:eastAsia="Times New Roman" w:hAnsiTheme="majorHAnsi" w:cs="Arial"/>
                <w:color w:val="000000"/>
                <w:sz w:val="20"/>
                <w:szCs w:val="22"/>
                <w:lang w:val="pl-PL" w:eastAsia="en-GB"/>
              </w:rPr>
              <w:t xml:space="preserve"> </w:t>
            </w:r>
            <w:r w:rsidRPr="00905255">
              <w:rPr>
                <w:rFonts w:asciiTheme="majorHAnsi" w:eastAsia="Times New Roman" w:hAnsiTheme="majorHAnsi" w:cs="Arial"/>
                <w:color w:val="000000"/>
                <w:sz w:val="20"/>
                <w:szCs w:val="22"/>
                <w:lang w:val="pl-PL" w:eastAsia="en-GB"/>
              </w:rPr>
              <w:t xml:space="preserve">(zadanie </w:t>
            </w:r>
            <w:r w:rsidRPr="00240845">
              <w:rPr>
                <w:rFonts w:asciiTheme="majorHAnsi" w:eastAsia="Times New Roman" w:hAnsiTheme="majorHAnsi" w:cs="Arial"/>
                <w:color w:val="000000"/>
                <w:sz w:val="20"/>
                <w:szCs w:val="22"/>
                <w:lang w:val="pl-PL" w:eastAsia="en-GB"/>
              </w:rPr>
              <w:t>komplementarne</w:t>
            </w:r>
            <w:r w:rsidRPr="00905255">
              <w:rPr>
                <w:rFonts w:asciiTheme="majorHAnsi" w:eastAsia="Times New Roman" w:hAnsiTheme="majorHAnsi" w:cs="Times New Roman"/>
                <w:sz w:val="20"/>
                <w:szCs w:val="22"/>
                <w:lang w:val="pl-PL" w:eastAsia="en-GB"/>
              </w:rPr>
              <w:t xml:space="preserve"> do zadania 1.11.A)</w:t>
            </w:r>
          </w:p>
        </w:tc>
        <w:tc>
          <w:tcPr>
            <w:tcW w:w="2693" w:type="dxa"/>
            <w:vAlign w:val="center"/>
          </w:tcPr>
          <w:p w14:paraId="78158B0F"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693" w:type="dxa"/>
            <w:vAlign w:val="center"/>
          </w:tcPr>
          <w:p w14:paraId="6D84C9BD"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410" w:type="dxa"/>
            <w:vAlign w:val="center"/>
          </w:tcPr>
          <w:p w14:paraId="1A3C4B47" w14:textId="51A4607D" w:rsidR="000E0E6C" w:rsidRDefault="000E0E6C" w:rsidP="003A16AD">
            <w:pPr>
              <w:spacing w:after="0" w:line="240" w:lineRule="auto"/>
              <w:rPr>
                <w:rFonts w:asciiTheme="majorHAnsi" w:eastAsia="Times New Roman" w:hAnsiTheme="majorHAnsi" w:cs="Times New Roman"/>
                <w:sz w:val="20"/>
                <w:szCs w:val="22"/>
                <w:lang w:val="pl-PL" w:eastAsia="en-GB"/>
              </w:rPr>
            </w:pPr>
            <w:r w:rsidRPr="00905255">
              <w:rPr>
                <w:rFonts w:asciiTheme="majorHAnsi" w:eastAsia="Times New Roman" w:hAnsiTheme="majorHAnsi" w:cs="Times New Roman"/>
                <w:sz w:val="20"/>
                <w:szCs w:val="22"/>
                <w:lang w:val="pl-PL" w:eastAsia="en-GB"/>
              </w:rPr>
              <w:t xml:space="preserve">2.5.B. opracowanie podręcznika dotyczącego </w:t>
            </w:r>
            <w:proofErr w:type="spellStart"/>
            <w:r w:rsidRPr="00905255">
              <w:rPr>
                <w:rFonts w:asciiTheme="majorHAnsi" w:eastAsia="Times New Roman" w:hAnsiTheme="majorHAnsi" w:cs="Times New Roman"/>
                <w:sz w:val="20"/>
                <w:szCs w:val="22"/>
                <w:lang w:val="pl-PL" w:eastAsia="en-GB"/>
              </w:rPr>
              <w:t>renaturyzacji</w:t>
            </w:r>
            <w:proofErr w:type="spellEnd"/>
            <w:r w:rsidRPr="00905255">
              <w:rPr>
                <w:rFonts w:asciiTheme="majorHAnsi" w:eastAsia="Times New Roman" w:hAnsiTheme="majorHAnsi" w:cs="Times New Roman"/>
                <w:sz w:val="20"/>
                <w:szCs w:val="22"/>
                <w:lang w:val="pl-PL" w:eastAsia="en-GB"/>
              </w:rPr>
              <w:t xml:space="preserve"> rzek dla uczniów szkół specjalistycznych (jak w</w:t>
            </w:r>
            <w:r w:rsidR="0043530D">
              <w:rPr>
                <w:rFonts w:asciiTheme="majorHAnsi" w:eastAsia="Times New Roman" w:hAnsiTheme="majorHAnsi" w:cs="Times New Roman"/>
                <w:sz w:val="20"/>
                <w:szCs w:val="22"/>
                <w:lang w:val="pl-PL" w:eastAsia="en-GB"/>
              </w:rPr>
              <w:t> </w:t>
            </w:r>
            <w:r w:rsidRPr="00905255">
              <w:rPr>
                <w:rFonts w:asciiTheme="majorHAnsi" w:eastAsia="Times New Roman" w:hAnsiTheme="majorHAnsi" w:cs="Times New Roman"/>
                <w:sz w:val="20"/>
                <w:szCs w:val="22"/>
                <w:lang w:val="pl-PL" w:eastAsia="en-GB"/>
              </w:rPr>
              <w:t>zadaniu 2.5.C)</w:t>
            </w:r>
          </w:p>
          <w:p w14:paraId="1620A0C3" w14:textId="77777777" w:rsidR="000E0E6C" w:rsidRPr="00905255" w:rsidRDefault="000E0E6C" w:rsidP="003A16AD">
            <w:pPr>
              <w:spacing w:after="0" w:line="240" w:lineRule="auto"/>
              <w:rPr>
                <w:rFonts w:asciiTheme="majorHAnsi" w:eastAsia="Times New Roman" w:hAnsiTheme="majorHAnsi" w:cs="Times New Roman"/>
                <w:sz w:val="20"/>
                <w:szCs w:val="22"/>
                <w:lang w:val="pl-PL" w:eastAsia="en-GB"/>
              </w:rPr>
            </w:pPr>
          </w:p>
          <w:p w14:paraId="7CC414A1" w14:textId="14EF402A" w:rsidR="000E0E6C" w:rsidRPr="00905255" w:rsidRDefault="000E0E6C" w:rsidP="003A16AD">
            <w:pPr>
              <w:spacing w:after="0" w:line="240" w:lineRule="auto"/>
              <w:rPr>
                <w:rFonts w:asciiTheme="majorHAnsi" w:eastAsia="Times New Roman" w:hAnsiTheme="majorHAnsi" w:cs="Times New Roman"/>
                <w:sz w:val="20"/>
                <w:szCs w:val="22"/>
                <w:lang w:val="pl-PL" w:eastAsia="en-GB"/>
              </w:rPr>
            </w:pPr>
            <w:r w:rsidRPr="00905255">
              <w:rPr>
                <w:rFonts w:asciiTheme="majorHAnsi" w:eastAsia="Times New Roman" w:hAnsiTheme="majorHAnsi" w:cs="Times New Roman"/>
                <w:sz w:val="20"/>
                <w:szCs w:val="22"/>
                <w:lang w:val="pl-PL" w:eastAsia="en-GB"/>
              </w:rPr>
              <w:t>2.5.C. wprowadzenie obowiązkowej edukacji w</w:t>
            </w:r>
            <w:r w:rsidR="0043530D">
              <w:rPr>
                <w:rFonts w:asciiTheme="majorHAnsi" w:eastAsia="Times New Roman" w:hAnsiTheme="majorHAnsi" w:cs="Times New Roman"/>
                <w:sz w:val="20"/>
                <w:szCs w:val="22"/>
                <w:lang w:val="pl-PL" w:eastAsia="en-GB"/>
              </w:rPr>
              <w:t> </w:t>
            </w:r>
            <w:r w:rsidRPr="00905255">
              <w:rPr>
                <w:rFonts w:asciiTheme="majorHAnsi" w:eastAsia="Times New Roman" w:hAnsiTheme="majorHAnsi" w:cs="Times New Roman"/>
                <w:sz w:val="20"/>
                <w:szCs w:val="22"/>
                <w:lang w:val="pl-PL" w:eastAsia="en-GB"/>
              </w:rPr>
              <w:t xml:space="preserve">zakresie </w:t>
            </w:r>
            <w:proofErr w:type="spellStart"/>
            <w:r w:rsidRPr="00905255">
              <w:rPr>
                <w:rFonts w:asciiTheme="majorHAnsi" w:eastAsia="Times New Roman" w:hAnsiTheme="majorHAnsi" w:cs="Times New Roman"/>
                <w:sz w:val="20"/>
                <w:szCs w:val="22"/>
                <w:lang w:val="pl-PL" w:eastAsia="en-GB"/>
              </w:rPr>
              <w:t>renaturyzacji</w:t>
            </w:r>
            <w:proofErr w:type="spellEnd"/>
            <w:r w:rsidRPr="00905255">
              <w:rPr>
                <w:rFonts w:asciiTheme="majorHAnsi" w:eastAsia="Times New Roman" w:hAnsiTheme="majorHAnsi" w:cs="Times New Roman"/>
                <w:sz w:val="20"/>
                <w:szCs w:val="22"/>
                <w:lang w:val="pl-PL" w:eastAsia="en-GB"/>
              </w:rPr>
              <w:t xml:space="preserve"> rzek w technikach rolniczych, leśnych, inżynierii środowiska i</w:t>
            </w:r>
            <w:r w:rsidR="0043530D">
              <w:rPr>
                <w:rFonts w:asciiTheme="majorHAnsi" w:eastAsia="Times New Roman" w:hAnsiTheme="majorHAnsi" w:cs="Times New Roman"/>
                <w:sz w:val="20"/>
                <w:szCs w:val="22"/>
                <w:lang w:val="pl-PL" w:eastAsia="en-GB"/>
              </w:rPr>
              <w:t> </w:t>
            </w:r>
            <w:r w:rsidRPr="00905255">
              <w:rPr>
                <w:rFonts w:asciiTheme="majorHAnsi" w:eastAsia="Times New Roman" w:hAnsiTheme="majorHAnsi" w:cs="Times New Roman"/>
                <w:sz w:val="20"/>
                <w:szCs w:val="22"/>
                <w:lang w:val="pl-PL" w:eastAsia="en-GB"/>
              </w:rPr>
              <w:t>melioracji oraz na uczelniach wyższych na kierunkach związanych z</w:t>
            </w:r>
            <w:r w:rsidR="0043530D">
              <w:rPr>
                <w:rFonts w:asciiTheme="majorHAnsi" w:eastAsia="Times New Roman" w:hAnsiTheme="majorHAnsi" w:cs="Times New Roman"/>
                <w:sz w:val="20"/>
                <w:szCs w:val="22"/>
                <w:lang w:val="pl-PL" w:eastAsia="en-GB"/>
              </w:rPr>
              <w:t> </w:t>
            </w:r>
            <w:r w:rsidRPr="00905255">
              <w:rPr>
                <w:rFonts w:asciiTheme="majorHAnsi" w:eastAsia="Times New Roman" w:hAnsiTheme="majorHAnsi" w:cs="Times New Roman"/>
                <w:sz w:val="20"/>
                <w:szCs w:val="22"/>
                <w:lang w:val="pl-PL" w:eastAsia="en-GB"/>
              </w:rPr>
              <w:t>inżynierią środowiska, gospodark</w:t>
            </w:r>
            <w:r>
              <w:rPr>
                <w:rFonts w:asciiTheme="majorHAnsi" w:eastAsia="Times New Roman" w:hAnsiTheme="majorHAnsi" w:cs="Times New Roman"/>
                <w:sz w:val="20"/>
                <w:szCs w:val="22"/>
                <w:lang w:val="pl-PL" w:eastAsia="en-GB"/>
              </w:rPr>
              <w:t>ą</w:t>
            </w:r>
            <w:r w:rsidRPr="00905255">
              <w:rPr>
                <w:rFonts w:asciiTheme="majorHAnsi" w:eastAsia="Times New Roman" w:hAnsiTheme="majorHAnsi" w:cs="Times New Roman"/>
                <w:sz w:val="20"/>
                <w:szCs w:val="22"/>
                <w:lang w:val="pl-PL" w:eastAsia="en-GB"/>
              </w:rPr>
              <w:t xml:space="preserve"> wodną, rolnictwem, leśnictwem (zadanie komplementarne do zadania 1.11.C)</w:t>
            </w:r>
          </w:p>
        </w:tc>
        <w:tc>
          <w:tcPr>
            <w:tcW w:w="2268" w:type="dxa"/>
            <w:vAlign w:val="center"/>
          </w:tcPr>
          <w:p w14:paraId="095862BF" w14:textId="77777777" w:rsidR="000E0E6C" w:rsidRPr="00240845" w:rsidRDefault="000E0E6C" w:rsidP="003A16AD">
            <w:pPr>
              <w:spacing w:after="0" w:line="240" w:lineRule="auto"/>
              <w:rPr>
                <w:rFonts w:asciiTheme="majorHAnsi" w:eastAsia="Times New Roman" w:hAnsiTheme="majorHAnsi" w:cs="Times New Roman"/>
                <w:sz w:val="20"/>
                <w:szCs w:val="22"/>
                <w:lang w:val="pl-PL" w:eastAsia="en-GB"/>
              </w:rPr>
            </w:pPr>
            <w:r w:rsidRPr="00240845">
              <w:rPr>
                <w:rFonts w:asciiTheme="majorHAnsi" w:eastAsia="Times New Roman" w:hAnsiTheme="majorHAnsi" w:cs="Times New Roman"/>
                <w:sz w:val="20"/>
                <w:szCs w:val="22"/>
                <w:lang w:val="pl-PL" w:eastAsia="en-GB"/>
              </w:rPr>
              <w:t>-</w:t>
            </w:r>
          </w:p>
        </w:tc>
      </w:tr>
      <w:tr w:rsidR="000E0E6C" w:rsidRPr="00BB3283" w14:paraId="75FABFAC" w14:textId="77777777" w:rsidTr="23CCD8AE">
        <w:trPr>
          <w:trHeight w:val="607"/>
          <w:jc w:val="center"/>
        </w:trPr>
        <w:tc>
          <w:tcPr>
            <w:tcW w:w="15446" w:type="dxa"/>
            <w:gridSpan w:val="6"/>
            <w:vAlign w:val="center"/>
          </w:tcPr>
          <w:p w14:paraId="507D678F" w14:textId="77777777" w:rsidR="000E0E6C" w:rsidRPr="001A2A89" w:rsidRDefault="000E0E6C" w:rsidP="003A16AD">
            <w:pPr>
              <w:spacing w:after="0" w:line="240" w:lineRule="auto"/>
              <w:rPr>
                <w:rFonts w:asciiTheme="majorHAnsi" w:eastAsia="Times New Roman" w:hAnsiTheme="majorHAnsi" w:cs="Arial"/>
                <w:b/>
                <w:bCs/>
                <w:color w:val="3E762A" w:themeColor="accent1" w:themeShade="BF"/>
                <w:sz w:val="20"/>
                <w:szCs w:val="22"/>
                <w:lang w:val="pl-PL" w:eastAsia="en-GB"/>
              </w:rPr>
            </w:pPr>
            <w:r w:rsidRPr="001A2A89">
              <w:rPr>
                <w:rFonts w:asciiTheme="majorHAnsi" w:eastAsia="Times New Roman" w:hAnsiTheme="majorHAnsi" w:cs="Arial"/>
                <w:b/>
                <w:bCs/>
                <w:color w:val="3E762A" w:themeColor="accent1" w:themeShade="BF"/>
                <w:sz w:val="20"/>
                <w:szCs w:val="22"/>
                <w:lang w:val="pl-PL" w:eastAsia="en-GB"/>
              </w:rPr>
              <w:t xml:space="preserve">Cel strategiczny 3. Podtrzymanie i wzmocnienie ochrony mokradeł w ramach sieci obszarów </w:t>
            </w:r>
            <w:proofErr w:type="spellStart"/>
            <w:r w:rsidRPr="001A2A89">
              <w:rPr>
                <w:rFonts w:asciiTheme="majorHAnsi" w:eastAsia="Times New Roman" w:hAnsiTheme="majorHAnsi" w:cs="Arial"/>
                <w:b/>
                <w:bCs/>
                <w:color w:val="3E762A" w:themeColor="accent1" w:themeShade="BF"/>
                <w:sz w:val="20"/>
                <w:szCs w:val="22"/>
                <w:lang w:val="pl-PL" w:eastAsia="en-GB"/>
              </w:rPr>
              <w:t>Ramsar</w:t>
            </w:r>
            <w:proofErr w:type="spellEnd"/>
            <w:r w:rsidRPr="001A2A89">
              <w:rPr>
                <w:rFonts w:asciiTheme="majorHAnsi" w:eastAsia="Times New Roman" w:hAnsiTheme="majorHAnsi" w:cs="Arial"/>
                <w:b/>
                <w:bCs/>
                <w:color w:val="3E762A" w:themeColor="accent1" w:themeShade="BF"/>
                <w:sz w:val="20"/>
                <w:szCs w:val="22"/>
                <w:lang w:val="pl-PL" w:eastAsia="en-GB"/>
              </w:rPr>
              <w:t xml:space="preserve"> w Polsce</w:t>
            </w:r>
          </w:p>
        </w:tc>
      </w:tr>
      <w:tr w:rsidR="000E0E6C" w:rsidRPr="00DD41D5" w14:paraId="299A82F8" w14:textId="77777777" w:rsidTr="23CCD8AE">
        <w:trPr>
          <w:trHeight w:val="1116"/>
          <w:jc w:val="center"/>
        </w:trPr>
        <w:tc>
          <w:tcPr>
            <w:tcW w:w="1838" w:type="dxa"/>
            <w:vAlign w:val="center"/>
          </w:tcPr>
          <w:p w14:paraId="2F982AD0" w14:textId="77777777" w:rsidR="000E0E6C" w:rsidRPr="001A2A89" w:rsidRDefault="000E0E6C" w:rsidP="003A16AD">
            <w:pPr>
              <w:spacing w:after="0" w:line="240" w:lineRule="auto"/>
              <w:rPr>
                <w:rFonts w:asciiTheme="majorHAnsi" w:eastAsia="Times New Roman" w:hAnsiTheme="majorHAnsi" w:cs="Arial"/>
                <w:b/>
                <w:color w:val="000000"/>
                <w:sz w:val="20"/>
                <w:szCs w:val="22"/>
                <w:lang w:val="pl-PL" w:eastAsia="en-GB"/>
              </w:rPr>
            </w:pPr>
            <w:r w:rsidRPr="001A2A89">
              <w:rPr>
                <w:rFonts w:asciiTheme="majorHAnsi" w:eastAsia="Times New Roman" w:hAnsiTheme="majorHAnsi" w:cs="Arial"/>
                <w:b/>
                <w:color w:val="000000"/>
                <w:sz w:val="20"/>
                <w:szCs w:val="22"/>
                <w:lang w:val="pl-PL" w:eastAsia="en-GB"/>
              </w:rPr>
              <w:lastRenderedPageBreak/>
              <w:t xml:space="preserve">3.1. Sprawne funkcjonowanie krajowego Sekretariatu Konwencji </w:t>
            </w:r>
            <w:proofErr w:type="spellStart"/>
            <w:r w:rsidRPr="001A2A89">
              <w:rPr>
                <w:rFonts w:asciiTheme="majorHAnsi" w:eastAsia="Times New Roman" w:hAnsiTheme="majorHAnsi" w:cs="Arial"/>
                <w:b/>
                <w:color w:val="000000"/>
                <w:sz w:val="20"/>
                <w:szCs w:val="22"/>
                <w:lang w:val="pl-PL" w:eastAsia="en-GB"/>
              </w:rPr>
              <w:t>Ramsarskiej</w:t>
            </w:r>
            <w:proofErr w:type="spellEnd"/>
          </w:p>
        </w:tc>
        <w:tc>
          <w:tcPr>
            <w:tcW w:w="3544" w:type="dxa"/>
            <w:vAlign w:val="center"/>
          </w:tcPr>
          <w:p w14:paraId="7BAF34D1" w14:textId="77777777" w:rsidR="000E0E6C" w:rsidRPr="001A2A89"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693" w:type="dxa"/>
            <w:vAlign w:val="center"/>
          </w:tcPr>
          <w:p w14:paraId="0B8A2C2B"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693" w:type="dxa"/>
            <w:vAlign w:val="center"/>
          </w:tcPr>
          <w:p w14:paraId="4ECD1302"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 xml:space="preserve">3.1.A. opłata corocznej składki członkowskiej Polski jako Strony Konwencji </w:t>
            </w:r>
          </w:p>
        </w:tc>
        <w:tc>
          <w:tcPr>
            <w:tcW w:w="2410" w:type="dxa"/>
            <w:vAlign w:val="center"/>
          </w:tcPr>
          <w:p w14:paraId="2C5F2612"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268" w:type="dxa"/>
            <w:vAlign w:val="center"/>
          </w:tcPr>
          <w:p w14:paraId="59443B0F"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r>
      <w:tr w:rsidR="000E0E6C" w:rsidRPr="00BB3283" w14:paraId="21533BF0" w14:textId="77777777" w:rsidTr="23CCD8AE">
        <w:trPr>
          <w:trHeight w:val="1409"/>
          <w:jc w:val="center"/>
        </w:trPr>
        <w:tc>
          <w:tcPr>
            <w:tcW w:w="1838" w:type="dxa"/>
            <w:vAlign w:val="center"/>
          </w:tcPr>
          <w:p w14:paraId="279F39BD" w14:textId="77777777" w:rsidR="000E0E6C" w:rsidRPr="001A2A89" w:rsidRDefault="000E0E6C" w:rsidP="003A16AD">
            <w:pPr>
              <w:spacing w:after="0" w:line="240" w:lineRule="auto"/>
              <w:rPr>
                <w:rFonts w:asciiTheme="majorHAnsi" w:eastAsia="Times New Roman" w:hAnsiTheme="majorHAnsi" w:cs="Arial"/>
                <w:b/>
                <w:color w:val="000000"/>
                <w:sz w:val="20"/>
                <w:szCs w:val="22"/>
                <w:lang w:val="pl-PL" w:eastAsia="en-GB"/>
              </w:rPr>
            </w:pPr>
            <w:r w:rsidRPr="001A2A89">
              <w:rPr>
                <w:rFonts w:asciiTheme="majorHAnsi" w:eastAsia="Times New Roman" w:hAnsiTheme="majorHAnsi" w:cs="Arial"/>
                <w:b/>
                <w:color w:val="000000"/>
                <w:sz w:val="20"/>
                <w:szCs w:val="22"/>
                <w:lang w:val="pl-PL" w:eastAsia="en-GB"/>
              </w:rPr>
              <w:t xml:space="preserve">3.2. Ocena presji i opracowanie działań zapobiegawczych dla obszarów </w:t>
            </w:r>
            <w:proofErr w:type="spellStart"/>
            <w:r w:rsidRPr="001A2A89">
              <w:rPr>
                <w:rFonts w:asciiTheme="majorHAnsi" w:eastAsia="Times New Roman" w:hAnsiTheme="majorHAnsi" w:cs="Arial"/>
                <w:b/>
                <w:color w:val="000000"/>
                <w:sz w:val="20"/>
                <w:szCs w:val="22"/>
                <w:lang w:val="pl-PL" w:eastAsia="en-GB"/>
              </w:rPr>
              <w:t>Ramsar</w:t>
            </w:r>
            <w:proofErr w:type="spellEnd"/>
          </w:p>
        </w:tc>
        <w:tc>
          <w:tcPr>
            <w:tcW w:w="3544" w:type="dxa"/>
            <w:vAlign w:val="center"/>
          </w:tcPr>
          <w:p w14:paraId="2276D2BE" w14:textId="77777777" w:rsidR="000E0E6C" w:rsidRPr="001A2A89"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693" w:type="dxa"/>
            <w:vAlign w:val="center"/>
          </w:tcPr>
          <w:p w14:paraId="437F76A6"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693" w:type="dxa"/>
            <w:vAlign w:val="center"/>
          </w:tcPr>
          <w:p w14:paraId="0BF79DEB" w14:textId="397D4374"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 xml:space="preserve">3.2.A. dedykowane działania dla obszarów </w:t>
            </w:r>
            <w:proofErr w:type="spellStart"/>
            <w:r w:rsidRPr="00905255">
              <w:rPr>
                <w:rFonts w:asciiTheme="majorHAnsi" w:eastAsia="Times New Roman" w:hAnsiTheme="majorHAnsi" w:cs="Arial"/>
                <w:color w:val="000000"/>
                <w:sz w:val="20"/>
                <w:szCs w:val="22"/>
                <w:lang w:val="pl-PL" w:eastAsia="en-GB"/>
              </w:rPr>
              <w:t>Ramsar</w:t>
            </w:r>
            <w:proofErr w:type="spellEnd"/>
            <w:r w:rsidRPr="00905255">
              <w:rPr>
                <w:rFonts w:asciiTheme="majorHAnsi" w:eastAsia="Times New Roman" w:hAnsiTheme="majorHAnsi" w:cs="Arial"/>
                <w:color w:val="000000"/>
                <w:sz w:val="20"/>
                <w:szCs w:val="22"/>
                <w:lang w:val="pl-PL" w:eastAsia="en-GB"/>
              </w:rPr>
              <w:t xml:space="preserve"> w</w:t>
            </w:r>
            <w:r w:rsidR="00B21E81">
              <w:rPr>
                <w:rFonts w:asciiTheme="majorHAnsi" w:eastAsia="Times New Roman" w:hAnsiTheme="majorHAnsi" w:cs="Arial"/>
                <w:color w:val="000000"/>
                <w:sz w:val="20"/>
                <w:szCs w:val="22"/>
                <w:lang w:val="pl-PL" w:eastAsia="en-GB"/>
              </w:rPr>
              <w:t> </w:t>
            </w:r>
            <w:r w:rsidRPr="00905255">
              <w:rPr>
                <w:rFonts w:asciiTheme="majorHAnsi" w:eastAsia="Times New Roman" w:hAnsiTheme="majorHAnsi" w:cs="Arial"/>
                <w:color w:val="000000"/>
                <w:sz w:val="20"/>
                <w:szCs w:val="22"/>
                <w:lang w:val="pl-PL" w:eastAsia="en-GB"/>
              </w:rPr>
              <w:t>ramach istniejących funduszy wspierających ochronę przyrody</w:t>
            </w:r>
          </w:p>
        </w:tc>
        <w:tc>
          <w:tcPr>
            <w:tcW w:w="2410" w:type="dxa"/>
            <w:vAlign w:val="center"/>
          </w:tcPr>
          <w:p w14:paraId="3571EB28"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268" w:type="dxa"/>
            <w:vAlign w:val="center"/>
          </w:tcPr>
          <w:p w14:paraId="6E572C81" w14:textId="0E13A999"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 xml:space="preserve">3.2.B. </w:t>
            </w:r>
            <w:bookmarkStart w:id="64" w:name="_Hlk160702870"/>
            <w:r w:rsidRPr="00905255">
              <w:rPr>
                <w:rFonts w:asciiTheme="majorHAnsi" w:eastAsia="Times New Roman" w:hAnsiTheme="majorHAnsi" w:cs="Arial"/>
                <w:color w:val="000000"/>
                <w:sz w:val="20"/>
                <w:szCs w:val="22"/>
                <w:lang w:val="pl-PL" w:eastAsia="en-GB"/>
              </w:rPr>
              <w:t>analiza presji i</w:t>
            </w:r>
            <w:r w:rsidR="00B21E81">
              <w:rPr>
                <w:rFonts w:asciiTheme="majorHAnsi" w:eastAsia="Times New Roman" w:hAnsiTheme="majorHAnsi" w:cs="Arial"/>
                <w:color w:val="000000"/>
                <w:sz w:val="20"/>
                <w:szCs w:val="22"/>
                <w:lang w:val="pl-PL" w:eastAsia="en-GB"/>
              </w:rPr>
              <w:t> </w:t>
            </w:r>
            <w:r w:rsidRPr="00905255">
              <w:rPr>
                <w:rFonts w:asciiTheme="majorHAnsi" w:eastAsia="Times New Roman" w:hAnsiTheme="majorHAnsi" w:cs="Arial"/>
                <w:color w:val="000000"/>
                <w:sz w:val="20"/>
                <w:szCs w:val="22"/>
                <w:lang w:val="pl-PL" w:eastAsia="en-GB"/>
              </w:rPr>
              <w:t>przygotowanie planów racjonalnego gospodarowania (</w:t>
            </w:r>
            <w:proofErr w:type="spellStart"/>
            <w:r w:rsidRPr="00905255">
              <w:rPr>
                <w:rFonts w:asciiTheme="majorHAnsi" w:eastAsia="Times New Roman" w:hAnsiTheme="majorHAnsi" w:cs="Arial"/>
                <w:i/>
                <w:color w:val="000000"/>
                <w:sz w:val="20"/>
                <w:szCs w:val="22"/>
                <w:lang w:val="pl-PL" w:eastAsia="en-GB"/>
              </w:rPr>
              <w:t>wise</w:t>
            </w:r>
            <w:proofErr w:type="spellEnd"/>
            <w:r w:rsidRPr="00905255">
              <w:rPr>
                <w:rFonts w:asciiTheme="majorHAnsi" w:eastAsia="Times New Roman" w:hAnsiTheme="majorHAnsi" w:cs="Arial"/>
                <w:i/>
                <w:color w:val="000000"/>
                <w:sz w:val="20"/>
                <w:szCs w:val="22"/>
                <w:lang w:val="pl-PL" w:eastAsia="en-GB"/>
              </w:rPr>
              <w:t xml:space="preserve"> </w:t>
            </w:r>
            <w:proofErr w:type="spellStart"/>
            <w:r w:rsidRPr="00905255">
              <w:rPr>
                <w:rFonts w:asciiTheme="majorHAnsi" w:eastAsia="Times New Roman" w:hAnsiTheme="majorHAnsi" w:cs="Arial"/>
                <w:i/>
                <w:color w:val="000000"/>
                <w:sz w:val="20"/>
                <w:szCs w:val="22"/>
                <w:lang w:val="pl-PL" w:eastAsia="en-GB"/>
              </w:rPr>
              <w:t>use</w:t>
            </w:r>
            <w:proofErr w:type="spellEnd"/>
            <w:r w:rsidRPr="00905255">
              <w:rPr>
                <w:rFonts w:asciiTheme="majorHAnsi" w:eastAsia="Times New Roman" w:hAnsiTheme="majorHAnsi" w:cs="Arial"/>
                <w:color w:val="000000"/>
                <w:sz w:val="20"/>
                <w:szCs w:val="22"/>
                <w:lang w:val="pl-PL" w:eastAsia="en-GB"/>
              </w:rPr>
              <w:t>) dla istniejących i</w:t>
            </w:r>
            <w:r w:rsidR="00B21E81">
              <w:rPr>
                <w:rFonts w:asciiTheme="majorHAnsi" w:eastAsia="Times New Roman" w:hAnsiTheme="majorHAnsi" w:cs="Arial"/>
                <w:color w:val="000000"/>
                <w:sz w:val="20"/>
                <w:szCs w:val="22"/>
                <w:lang w:val="pl-PL" w:eastAsia="en-GB"/>
              </w:rPr>
              <w:t> </w:t>
            </w:r>
            <w:r w:rsidRPr="00905255">
              <w:rPr>
                <w:rFonts w:asciiTheme="majorHAnsi" w:eastAsia="Times New Roman" w:hAnsiTheme="majorHAnsi" w:cs="Arial"/>
                <w:color w:val="000000"/>
                <w:sz w:val="20"/>
                <w:szCs w:val="22"/>
                <w:lang w:val="pl-PL" w:eastAsia="en-GB"/>
              </w:rPr>
              <w:t xml:space="preserve">planowanych obszarów </w:t>
            </w:r>
            <w:proofErr w:type="spellStart"/>
            <w:r w:rsidRPr="00905255">
              <w:rPr>
                <w:rFonts w:asciiTheme="majorHAnsi" w:eastAsia="Times New Roman" w:hAnsiTheme="majorHAnsi" w:cs="Arial"/>
                <w:color w:val="000000"/>
                <w:sz w:val="20"/>
                <w:szCs w:val="22"/>
                <w:lang w:val="pl-PL" w:eastAsia="en-GB"/>
              </w:rPr>
              <w:t>Ramsar</w:t>
            </w:r>
            <w:proofErr w:type="spellEnd"/>
            <w:r w:rsidRPr="00905255">
              <w:rPr>
                <w:rFonts w:asciiTheme="majorHAnsi" w:eastAsia="Times New Roman" w:hAnsiTheme="majorHAnsi" w:cs="Arial"/>
                <w:color w:val="000000"/>
                <w:sz w:val="20"/>
                <w:szCs w:val="22"/>
                <w:lang w:val="pl-PL" w:eastAsia="en-GB"/>
              </w:rPr>
              <w:t xml:space="preserve"> celem zminimalizowania zidentyfikowanych presji</w:t>
            </w:r>
            <w:bookmarkEnd w:id="64"/>
          </w:p>
        </w:tc>
      </w:tr>
      <w:tr w:rsidR="000E0E6C" w:rsidRPr="00BB3283" w14:paraId="35A72A6C" w14:textId="77777777" w:rsidTr="23CCD8AE">
        <w:trPr>
          <w:trHeight w:val="1172"/>
          <w:jc w:val="center"/>
        </w:trPr>
        <w:tc>
          <w:tcPr>
            <w:tcW w:w="1838" w:type="dxa"/>
            <w:vAlign w:val="center"/>
            <w:hideMark/>
          </w:tcPr>
          <w:p w14:paraId="112F2F65" w14:textId="77777777" w:rsidR="000E0E6C" w:rsidRPr="001A2A89" w:rsidRDefault="000E0E6C" w:rsidP="003A16AD">
            <w:pPr>
              <w:spacing w:after="0" w:line="240" w:lineRule="auto"/>
              <w:rPr>
                <w:rFonts w:asciiTheme="majorHAnsi" w:eastAsia="Times New Roman" w:hAnsiTheme="majorHAnsi" w:cs="Arial"/>
                <w:b/>
                <w:color w:val="000000"/>
                <w:sz w:val="20"/>
                <w:szCs w:val="22"/>
                <w:lang w:val="pl-PL" w:eastAsia="en-GB"/>
              </w:rPr>
            </w:pPr>
            <w:r w:rsidRPr="001A2A89">
              <w:rPr>
                <w:rFonts w:asciiTheme="majorHAnsi" w:eastAsia="Times New Roman" w:hAnsiTheme="majorHAnsi" w:cs="Arial"/>
                <w:b/>
                <w:color w:val="000000"/>
                <w:sz w:val="20"/>
                <w:szCs w:val="22"/>
                <w:lang w:val="pl-PL" w:eastAsia="en-GB"/>
              </w:rPr>
              <w:t xml:space="preserve">3.3. Opracowanie i zgłoszenie nowych obszarów do </w:t>
            </w:r>
            <w:r>
              <w:rPr>
                <w:rFonts w:asciiTheme="majorHAnsi" w:eastAsia="Times New Roman" w:hAnsiTheme="majorHAnsi" w:cs="Arial"/>
                <w:b/>
                <w:color w:val="000000"/>
                <w:sz w:val="20"/>
                <w:szCs w:val="22"/>
                <w:lang w:val="pl-PL" w:eastAsia="en-GB"/>
              </w:rPr>
              <w:t>Sekretariatu Generalnego</w:t>
            </w:r>
            <w:r w:rsidRPr="001A2A89">
              <w:rPr>
                <w:rFonts w:asciiTheme="majorHAnsi" w:eastAsia="Times New Roman" w:hAnsiTheme="majorHAnsi" w:cs="Arial"/>
                <w:b/>
                <w:color w:val="000000"/>
                <w:sz w:val="20"/>
                <w:szCs w:val="22"/>
                <w:lang w:val="pl-PL" w:eastAsia="en-GB"/>
              </w:rPr>
              <w:t xml:space="preserve"> Konwencji </w:t>
            </w:r>
            <w:proofErr w:type="spellStart"/>
            <w:r w:rsidRPr="001A2A89">
              <w:rPr>
                <w:rFonts w:asciiTheme="majorHAnsi" w:eastAsia="Times New Roman" w:hAnsiTheme="majorHAnsi" w:cs="Arial"/>
                <w:b/>
                <w:color w:val="000000"/>
                <w:sz w:val="20"/>
                <w:szCs w:val="22"/>
                <w:lang w:val="pl-PL" w:eastAsia="en-GB"/>
              </w:rPr>
              <w:t>Ramsarskiej</w:t>
            </w:r>
            <w:proofErr w:type="spellEnd"/>
          </w:p>
        </w:tc>
        <w:tc>
          <w:tcPr>
            <w:tcW w:w="3544" w:type="dxa"/>
            <w:vAlign w:val="center"/>
            <w:hideMark/>
          </w:tcPr>
          <w:p w14:paraId="5A39FAED" w14:textId="77777777" w:rsidR="000E0E6C" w:rsidRPr="001A2A89"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693" w:type="dxa"/>
            <w:vAlign w:val="center"/>
          </w:tcPr>
          <w:p w14:paraId="7D5C29A4"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 xml:space="preserve">3.3.A. zgłoszenie nowych obszarów </w:t>
            </w:r>
            <w:r>
              <w:rPr>
                <w:rFonts w:asciiTheme="majorHAnsi" w:eastAsia="Times New Roman" w:hAnsiTheme="majorHAnsi" w:cs="Arial"/>
                <w:color w:val="000000"/>
                <w:sz w:val="20"/>
                <w:szCs w:val="22"/>
                <w:lang w:val="pl-PL" w:eastAsia="en-GB"/>
              </w:rPr>
              <w:t>do spisu</w:t>
            </w:r>
            <w:r w:rsidRPr="00905255">
              <w:rPr>
                <w:rFonts w:asciiTheme="majorHAnsi" w:eastAsia="Times New Roman" w:hAnsiTheme="majorHAnsi" w:cs="Arial"/>
                <w:color w:val="000000"/>
                <w:sz w:val="20"/>
                <w:szCs w:val="22"/>
                <w:lang w:val="pl-PL" w:eastAsia="en-GB"/>
              </w:rPr>
              <w:t xml:space="preserve"> </w:t>
            </w:r>
            <w:proofErr w:type="spellStart"/>
            <w:r w:rsidRPr="00905255">
              <w:rPr>
                <w:rFonts w:asciiTheme="majorHAnsi" w:eastAsia="Times New Roman" w:hAnsiTheme="majorHAnsi" w:cs="Arial"/>
                <w:color w:val="000000"/>
                <w:sz w:val="20"/>
                <w:szCs w:val="22"/>
                <w:lang w:val="pl-PL" w:eastAsia="en-GB"/>
              </w:rPr>
              <w:t>Ramsar</w:t>
            </w:r>
            <w:proofErr w:type="spellEnd"/>
            <w:r w:rsidRPr="00905255">
              <w:rPr>
                <w:rFonts w:asciiTheme="majorHAnsi" w:eastAsia="Times New Roman" w:hAnsiTheme="majorHAnsi" w:cs="Arial"/>
                <w:color w:val="000000"/>
                <w:sz w:val="20"/>
                <w:szCs w:val="22"/>
                <w:lang w:val="pl-PL" w:eastAsia="en-GB"/>
              </w:rPr>
              <w:t xml:space="preserve"> </w:t>
            </w:r>
          </w:p>
        </w:tc>
        <w:tc>
          <w:tcPr>
            <w:tcW w:w="2693" w:type="dxa"/>
            <w:vAlign w:val="center"/>
          </w:tcPr>
          <w:p w14:paraId="53B666B9"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410" w:type="dxa"/>
            <w:vAlign w:val="center"/>
          </w:tcPr>
          <w:p w14:paraId="178FA1A6"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268" w:type="dxa"/>
            <w:vAlign w:val="center"/>
            <w:hideMark/>
          </w:tcPr>
          <w:p w14:paraId="7C3919FE"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 xml:space="preserve">3.3.B. </w:t>
            </w:r>
            <w:bookmarkStart w:id="65" w:name="_Hlk160702877"/>
            <w:r w:rsidRPr="00905255">
              <w:rPr>
                <w:rFonts w:asciiTheme="majorHAnsi" w:eastAsia="Times New Roman" w:hAnsiTheme="majorHAnsi" w:cs="Arial"/>
                <w:color w:val="000000"/>
                <w:sz w:val="20"/>
                <w:szCs w:val="22"/>
                <w:lang w:val="pl-PL" w:eastAsia="en-GB"/>
              </w:rPr>
              <w:t xml:space="preserve">przygotowanie dokumentacji do zgłoszenia nowych obszarów </w:t>
            </w:r>
            <w:proofErr w:type="spellStart"/>
            <w:r w:rsidRPr="00905255">
              <w:rPr>
                <w:rFonts w:asciiTheme="majorHAnsi" w:eastAsia="Times New Roman" w:hAnsiTheme="majorHAnsi" w:cs="Arial"/>
                <w:color w:val="000000"/>
                <w:sz w:val="20"/>
                <w:szCs w:val="22"/>
                <w:lang w:val="pl-PL" w:eastAsia="en-GB"/>
              </w:rPr>
              <w:t>Ramsar</w:t>
            </w:r>
            <w:bookmarkEnd w:id="65"/>
            <w:proofErr w:type="spellEnd"/>
          </w:p>
        </w:tc>
      </w:tr>
      <w:tr w:rsidR="000E0E6C" w:rsidRPr="00BB3283" w14:paraId="71563B7E" w14:textId="77777777" w:rsidTr="23CCD8AE">
        <w:trPr>
          <w:trHeight w:val="1116"/>
          <w:jc w:val="center"/>
        </w:trPr>
        <w:tc>
          <w:tcPr>
            <w:tcW w:w="1838" w:type="dxa"/>
            <w:vAlign w:val="center"/>
          </w:tcPr>
          <w:p w14:paraId="69134288" w14:textId="77777777" w:rsidR="000E0E6C" w:rsidRPr="001A2A89" w:rsidRDefault="000E0E6C" w:rsidP="003A16AD">
            <w:pPr>
              <w:spacing w:after="0" w:line="240" w:lineRule="auto"/>
              <w:rPr>
                <w:rFonts w:asciiTheme="majorHAnsi" w:eastAsia="Times New Roman" w:hAnsiTheme="majorHAnsi" w:cs="Arial"/>
                <w:b/>
                <w:color w:val="000000"/>
                <w:sz w:val="20"/>
                <w:szCs w:val="22"/>
                <w:lang w:val="pl-PL" w:eastAsia="en-GB"/>
              </w:rPr>
            </w:pPr>
            <w:r w:rsidRPr="001A2A89">
              <w:rPr>
                <w:rFonts w:asciiTheme="majorHAnsi" w:eastAsia="Times New Roman" w:hAnsiTheme="majorHAnsi" w:cs="Arial"/>
                <w:b/>
                <w:color w:val="000000"/>
                <w:sz w:val="20"/>
                <w:szCs w:val="22"/>
                <w:lang w:val="pl-PL" w:eastAsia="en-GB"/>
              </w:rPr>
              <w:t xml:space="preserve">3.4. Opracowanie i zgłoszenie transgranicznych obszarów </w:t>
            </w:r>
            <w:proofErr w:type="spellStart"/>
            <w:r w:rsidRPr="001A2A89">
              <w:rPr>
                <w:rFonts w:asciiTheme="majorHAnsi" w:eastAsia="Times New Roman" w:hAnsiTheme="majorHAnsi" w:cs="Arial"/>
                <w:b/>
                <w:color w:val="000000"/>
                <w:sz w:val="20"/>
                <w:szCs w:val="22"/>
                <w:lang w:val="pl-PL" w:eastAsia="en-GB"/>
              </w:rPr>
              <w:t>Ramsar</w:t>
            </w:r>
            <w:proofErr w:type="spellEnd"/>
          </w:p>
        </w:tc>
        <w:tc>
          <w:tcPr>
            <w:tcW w:w="3544" w:type="dxa"/>
            <w:vAlign w:val="center"/>
          </w:tcPr>
          <w:p w14:paraId="22EC3852" w14:textId="77777777" w:rsidR="000E0E6C" w:rsidRPr="001A2A89"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693" w:type="dxa"/>
            <w:vAlign w:val="center"/>
          </w:tcPr>
          <w:p w14:paraId="5B395E41"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 xml:space="preserve">3.4.A. podjęcie współpracy transgranicznej w celu wyłonienia transgranicznych obszarów </w:t>
            </w:r>
            <w:proofErr w:type="spellStart"/>
            <w:r w:rsidRPr="00905255">
              <w:rPr>
                <w:rFonts w:asciiTheme="majorHAnsi" w:eastAsia="Times New Roman" w:hAnsiTheme="majorHAnsi" w:cs="Arial"/>
                <w:color w:val="000000"/>
                <w:sz w:val="20"/>
                <w:szCs w:val="22"/>
                <w:lang w:val="pl-PL" w:eastAsia="en-GB"/>
              </w:rPr>
              <w:t>Ramsar</w:t>
            </w:r>
            <w:proofErr w:type="spellEnd"/>
            <w:r w:rsidRPr="00905255">
              <w:rPr>
                <w:rFonts w:asciiTheme="majorHAnsi" w:eastAsia="Times New Roman" w:hAnsiTheme="majorHAnsi" w:cs="Arial"/>
                <w:color w:val="000000"/>
                <w:sz w:val="20"/>
                <w:szCs w:val="22"/>
                <w:lang w:val="pl-PL" w:eastAsia="en-GB"/>
              </w:rPr>
              <w:t xml:space="preserve"> </w:t>
            </w:r>
          </w:p>
        </w:tc>
        <w:tc>
          <w:tcPr>
            <w:tcW w:w="2693" w:type="dxa"/>
            <w:vAlign w:val="center"/>
          </w:tcPr>
          <w:p w14:paraId="42E1D3DB"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410" w:type="dxa"/>
            <w:vAlign w:val="center"/>
          </w:tcPr>
          <w:p w14:paraId="6C895624"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Pr>
                <w:rFonts w:asciiTheme="majorHAnsi" w:eastAsia="Times New Roman" w:hAnsiTheme="majorHAnsi" w:cs="Arial"/>
                <w:color w:val="000000"/>
                <w:sz w:val="20"/>
                <w:szCs w:val="22"/>
                <w:lang w:val="pl-PL" w:eastAsia="en-GB"/>
              </w:rPr>
              <w:t>-</w:t>
            </w:r>
          </w:p>
        </w:tc>
        <w:tc>
          <w:tcPr>
            <w:tcW w:w="2268" w:type="dxa"/>
            <w:vAlign w:val="center"/>
          </w:tcPr>
          <w:p w14:paraId="6BBA9E42" w14:textId="77777777" w:rsidR="000E0E6C" w:rsidRPr="00905255" w:rsidRDefault="000E0E6C" w:rsidP="003A16AD">
            <w:pPr>
              <w:spacing w:after="0" w:line="240" w:lineRule="auto"/>
              <w:rPr>
                <w:rFonts w:asciiTheme="majorHAnsi" w:eastAsia="Times New Roman" w:hAnsiTheme="majorHAnsi" w:cs="Arial"/>
                <w:color w:val="000000"/>
                <w:sz w:val="20"/>
                <w:szCs w:val="22"/>
                <w:lang w:val="pl-PL" w:eastAsia="en-GB"/>
              </w:rPr>
            </w:pPr>
            <w:r w:rsidRPr="00905255">
              <w:rPr>
                <w:rFonts w:asciiTheme="majorHAnsi" w:eastAsia="Times New Roman" w:hAnsiTheme="majorHAnsi" w:cs="Arial"/>
                <w:color w:val="000000"/>
                <w:sz w:val="20"/>
                <w:szCs w:val="22"/>
                <w:lang w:val="pl-PL" w:eastAsia="en-GB"/>
              </w:rPr>
              <w:t xml:space="preserve">3.4.B. </w:t>
            </w:r>
            <w:bookmarkStart w:id="66" w:name="_Hlk160702890"/>
            <w:r w:rsidRPr="00905255">
              <w:rPr>
                <w:rFonts w:asciiTheme="majorHAnsi" w:eastAsia="Times New Roman" w:hAnsiTheme="majorHAnsi" w:cs="Arial"/>
                <w:color w:val="000000"/>
                <w:sz w:val="20"/>
                <w:szCs w:val="22"/>
                <w:lang w:val="pl-PL" w:eastAsia="en-GB"/>
              </w:rPr>
              <w:t xml:space="preserve">przygotowanie dokumentacji do zgłoszenia nowych obszarów </w:t>
            </w:r>
            <w:proofErr w:type="spellStart"/>
            <w:r w:rsidRPr="00905255">
              <w:rPr>
                <w:rFonts w:asciiTheme="majorHAnsi" w:eastAsia="Times New Roman" w:hAnsiTheme="majorHAnsi" w:cs="Arial"/>
                <w:color w:val="000000"/>
                <w:sz w:val="20"/>
                <w:szCs w:val="22"/>
                <w:lang w:val="pl-PL" w:eastAsia="en-GB"/>
              </w:rPr>
              <w:t>Ramsar</w:t>
            </w:r>
            <w:bookmarkEnd w:id="66"/>
            <w:proofErr w:type="spellEnd"/>
          </w:p>
        </w:tc>
      </w:tr>
    </w:tbl>
    <w:p w14:paraId="143531CF" w14:textId="77777777" w:rsidR="000E0E6C" w:rsidRDefault="000E0E6C" w:rsidP="000E0E6C">
      <w:pPr>
        <w:rPr>
          <w:rFonts w:asciiTheme="majorHAnsi" w:hAnsiTheme="majorHAnsi"/>
          <w:sz w:val="22"/>
          <w:szCs w:val="22"/>
          <w:lang w:val="pl-PL"/>
        </w:rPr>
      </w:pPr>
    </w:p>
    <w:p w14:paraId="2C7812D6" w14:textId="22DDC002" w:rsidR="00834BC6" w:rsidRPr="008D522C" w:rsidRDefault="00834BC6" w:rsidP="003E335A">
      <w:pPr>
        <w:jc w:val="both"/>
        <w:rPr>
          <w:sz w:val="22"/>
          <w:szCs w:val="22"/>
          <w:lang w:val="pl-PL"/>
        </w:rPr>
      </w:pPr>
    </w:p>
    <w:p w14:paraId="449919C8" w14:textId="77777777" w:rsidR="000E0E6C" w:rsidRDefault="000E0E6C" w:rsidP="003E335A">
      <w:pPr>
        <w:jc w:val="both"/>
        <w:rPr>
          <w:sz w:val="22"/>
          <w:szCs w:val="22"/>
          <w:lang w:val="pl-PL"/>
        </w:rPr>
        <w:sectPr w:rsidR="000E0E6C" w:rsidSect="000E0E6C">
          <w:pgSz w:w="16838" w:h="11906" w:orient="landscape"/>
          <w:pgMar w:top="1985" w:right="1418" w:bottom="1418" w:left="1418" w:header="0" w:footer="709" w:gutter="0"/>
          <w:cols w:space="708"/>
          <w:docGrid w:linePitch="360"/>
        </w:sectPr>
      </w:pPr>
    </w:p>
    <w:p w14:paraId="0133E501" w14:textId="77777777" w:rsidR="00F924F7" w:rsidRDefault="00834BC6" w:rsidP="003E335A">
      <w:pPr>
        <w:jc w:val="both"/>
        <w:rPr>
          <w:sz w:val="22"/>
          <w:szCs w:val="22"/>
          <w:lang w:val="pl-PL"/>
        </w:rPr>
      </w:pPr>
      <w:r w:rsidRPr="008D522C">
        <w:rPr>
          <w:sz w:val="22"/>
          <w:szCs w:val="22"/>
          <w:lang w:val="pl-PL"/>
        </w:rPr>
        <w:lastRenderedPageBreak/>
        <w:t>Zarówno dla celu strategicznego 1</w:t>
      </w:r>
      <w:r w:rsidR="00AD16DB">
        <w:rPr>
          <w:sz w:val="22"/>
          <w:szCs w:val="22"/>
          <w:lang w:val="pl-PL"/>
        </w:rPr>
        <w:t>,</w:t>
      </w:r>
      <w:r w:rsidRPr="008D522C">
        <w:rPr>
          <w:sz w:val="22"/>
          <w:szCs w:val="22"/>
          <w:lang w:val="pl-PL"/>
        </w:rPr>
        <w:t xml:space="preserve"> jak i 2, zalecono zmapowanie aktualnego rozmieszczenia i</w:t>
      </w:r>
      <w:r w:rsidR="0098358F">
        <w:rPr>
          <w:sz w:val="22"/>
          <w:szCs w:val="22"/>
          <w:lang w:val="pl-PL"/>
        </w:rPr>
        <w:t> </w:t>
      </w:r>
      <w:r w:rsidRPr="008D522C">
        <w:rPr>
          <w:sz w:val="22"/>
          <w:szCs w:val="22"/>
          <w:lang w:val="pl-PL"/>
        </w:rPr>
        <w:t xml:space="preserve">stanu mokradeł. </w:t>
      </w:r>
      <w:r>
        <w:rPr>
          <w:sz w:val="22"/>
          <w:szCs w:val="22"/>
          <w:lang w:val="pl-PL"/>
        </w:rPr>
        <w:t xml:space="preserve">W przypadku </w:t>
      </w:r>
      <w:r w:rsidRPr="008D522C">
        <w:rPr>
          <w:sz w:val="22"/>
          <w:szCs w:val="22"/>
          <w:lang w:val="pl-PL"/>
        </w:rPr>
        <w:t>torfo</w:t>
      </w:r>
      <w:r>
        <w:rPr>
          <w:sz w:val="22"/>
          <w:szCs w:val="22"/>
          <w:lang w:val="pl-PL"/>
        </w:rPr>
        <w:t>wisk (cel operacyjny 1.1), nie ma</w:t>
      </w:r>
      <w:r w:rsidRPr="008D522C">
        <w:rPr>
          <w:sz w:val="22"/>
          <w:szCs w:val="22"/>
          <w:lang w:val="pl-PL"/>
        </w:rPr>
        <w:t xml:space="preserve"> dla Polski spójnej, ujednoliconej między źródłami</w:t>
      </w:r>
      <w:r>
        <w:rPr>
          <w:sz w:val="22"/>
          <w:szCs w:val="22"/>
          <w:lang w:val="pl-PL"/>
        </w:rPr>
        <w:t>,</w:t>
      </w:r>
      <w:r w:rsidRPr="008D522C">
        <w:rPr>
          <w:sz w:val="22"/>
          <w:szCs w:val="22"/>
          <w:lang w:val="pl-PL"/>
        </w:rPr>
        <w:t xml:space="preserve"> mapy uzupełnionej oraz zweryfikowanej w terenie pod kątem stopnia odwodnienia i degradacji torfu. Przygotowanie takiej mapy oraz jej bezpłatne publiczne udostępnienie jest konieczne, żeby mogły być efektywnie lokalnie implementowane w granicach zasięgu torfowisk</w:t>
      </w:r>
      <w:r w:rsidR="00BC1F69">
        <w:rPr>
          <w:sz w:val="22"/>
          <w:szCs w:val="22"/>
          <w:lang w:val="pl-PL"/>
        </w:rPr>
        <w:t>,</w:t>
      </w:r>
      <w:r w:rsidRPr="008D522C">
        <w:rPr>
          <w:sz w:val="22"/>
          <w:szCs w:val="22"/>
          <w:lang w:val="pl-PL"/>
        </w:rPr>
        <w:t xml:space="preserve"> wskazane dla nich w Strategii zadania</w:t>
      </w:r>
      <w:r w:rsidR="00F924F7">
        <w:rPr>
          <w:sz w:val="22"/>
          <w:szCs w:val="22"/>
          <w:lang w:val="pl-PL"/>
        </w:rPr>
        <w:t xml:space="preserve"> takie jak</w:t>
      </w:r>
      <w:r w:rsidRPr="008D522C">
        <w:rPr>
          <w:sz w:val="22"/>
          <w:szCs w:val="22"/>
          <w:lang w:val="pl-PL"/>
        </w:rPr>
        <w:t xml:space="preserve">: odpowiednia do potrzeb ekologicznych ochrona (cel operacyjny 1.2), </w:t>
      </w:r>
      <w:r w:rsidR="00914C34">
        <w:rPr>
          <w:sz w:val="22"/>
          <w:szCs w:val="22"/>
          <w:lang w:val="pl-PL"/>
        </w:rPr>
        <w:t>ograniczenie</w:t>
      </w:r>
      <w:r w:rsidR="00914C34" w:rsidRPr="008D522C">
        <w:rPr>
          <w:sz w:val="22"/>
          <w:szCs w:val="22"/>
          <w:lang w:val="pl-PL"/>
        </w:rPr>
        <w:t xml:space="preserve"> </w:t>
      </w:r>
      <w:r w:rsidRPr="008D522C">
        <w:rPr>
          <w:sz w:val="22"/>
          <w:szCs w:val="22"/>
          <w:lang w:val="pl-PL"/>
        </w:rPr>
        <w:t>użytkowania ornego (cel operacyjny 1.5), zaprzestanie osuszania (cel operacyjny 1.6), ponowne nawadnianie (cel operacyjny 1.7), uwzględnianie w</w:t>
      </w:r>
      <w:r w:rsidR="0098358F">
        <w:rPr>
          <w:sz w:val="22"/>
          <w:szCs w:val="22"/>
          <w:lang w:val="pl-PL"/>
        </w:rPr>
        <w:t> </w:t>
      </w:r>
      <w:r w:rsidRPr="008D522C">
        <w:rPr>
          <w:sz w:val="22"/>
          <w:szCs w:val="22"/>
          <w:lang w:val="pl-PL"/>
        </w:rPr>
        <w:t xml:space="preserve">ocenach </w:t>
      </w:r>
      <w:r w:rsidR="00D9211C">
        <w:rPr>
          <w:sz w:val="22"/>
          <w:szCs w:val="22"/>
          <w:lang w:val="pl-PL"/>
        </w:rPr>
        <w:t>oddziaływania na środowisko</w:t>
      </w:r>
      <w:r w:rsidR="00D9211C" w:rsidRPr="008D522C">
        <w:rPr>
          <w:sz w:val="22"/>
          <w:szCs w:val="22"/>
          <w:lang w:val="pl-PL"/>
        </w:rPr>
        <w:t xml:space="preserve"> </w:t>
      </w:r>
      <w:r w:rsidRPr="008D522C">
        <w:rPr>
          <w:sz w:val="22"/>
          <w:szCs w:val="22"/>
          <w:lang w:val="pl-PL"/>
        </w:rPr>
        <w:t xml:space="preserve">(cel operacyjny 1.9). </w:t>
      </w:r>
    </w:p>
    <w:p w14:paraId="1577785B" w14:textId="62E6E199" w:rsidR="00834BC6" w:rsidRDefault="00834BC6" w:rsidP="003E335A">
      <w:pPr>
        <w:jc w:val="both"/>
        <w:rPr>
          <w:sz w:val="22"/>
          <w:szCs w:val="22"/>
          <w:lang w:val="pl-PL"/>
        </w:rPr>
      </w:pPr>
      <w:r w:rsidRPr="008D522C">
        <w:rPr>
          <w:sz w:val="22"/>
          <w:szCs w:val="22"/>
          <w:lang w:val="pl-PL"/>
        </w:rPr>
        <w:t>W przypadku rzek (cel operacyjny 2.1), konieczn</w:t>
      </w:r>
      <w:r>
        <w:rPr>
          <w:sz w:val="22"/>
          <w:szCs w:val="22"/>
          <w:lang w:val="pl-PL"/>
        </w:rPr>
        <w:t>e</w:t>
      </w:r>
      <w:r w:rsidRPr="008D522C">
        <w:rPr>
          <w:sz w:val="22"/>
          <w:szCs w:val="22"/>
          <w:lang w:val="pl-PL"/>
        </w:rPr>
        <w:t xml:space="preserve"> </w:t>
      </w:r>
      <w:r>
        <w:rPr>
          <w:sz w:val="22"/>
          <w:szCs w:val="22"/>
          <w:lang w:val="pl-PL"/>
        </w:rPr>
        <w:t>są</w:t>
      </w:r>
      <w:r w:rsidRPr="008D522C">
        <w:rPr>
          <w:sz w:val="22"/>
          <w:szCs w:val="22"/>
          <w:lang w:val="pl-PL"/>
        </w:rPr>
        <w:t xml:space="preserve">: aktualizacja oceny stanu ekologicznego cieków wszystkich </w:t>
      </w:r>
      <w:proofErr w:type="spellStart"/>
      <w:r w:rsidR="009955D7">
        <w:rPr>
          <w:sz w:val="22"/>
          <w:szCs w:val="22"/>
          <w:lang w:val="pl-PL"/>
        </w:rPr>
        <w:t>jcwp</w:t>
      </w:r>
      <w:proofErr w:type="spellEnd"/>
      <w:r w:rsidRPr="008D522C">
        <w:rPr>
          <w:sz w:val="22"/>
          <w:szCs w:val="22"/>
          <w:lang w:val="pl-PL"/>
        </w:rPr>
        <w:t xml:space="preserve"> na podstawie monitoringu kompletu wymaganych elementów (</w:t>
      </w:r>
      <w:r>
        <w:rPr>
          <w:sz w:val="22"/>
          <w:szCs w:val="22"/>
          <w:lang w:val="pl-PL"/>
        </w:rPr>
        <w:t>także</w:t>
      </w:r>
      <w:r w:rsidRPr="008D522C">
        <w:rPr>
          <w:sz w:val="22"/>
          <w:szCs w:val="22"/>
          <w:lang w:val="pl-PL"/>
        </w:rPr>
        <w:t xml:space="preserve"> ocena elementów </w:t>
      </w:r>
      <w:proofErr w:type="spellStart"/>
      <w:r w:rsidRPr="008D522C">
        <w:rPr>
          <w:sz w:val="22"/>
          <w:szCs w:val="22"/>
          <w:lang w:val="pl-PL"/>
        </w:rPr>
        <w:t>hydromorfologicznych</w:t>
      </w:r>
      <w:proofErr w:type="spellEnd"/>
      <w:r w:rsidRPr="008D522C">
        <w:rPr>
          <w:sz w:val="22"/>
          <w:szCs w:val="22"/>
          <w:lang w:val="pl-PL"/>
        </w:rPr>
        <w:t xml:space="preserve"> cieków i określenie sposobu użytkowania w ich bezpośrednim sąsiedztwie), kompletna terenowa inwentaryzacja barier poprzecznych, terenowa diagnoza potrzeb i możliwości </w:t>
      </w:r>
      <w:proofErr w:type="spellStart"/>
      <w:r w:rsidRPr="008D522C">
        <w:rPr>
          <w:sz w:val="22"/>
          <w:szCs w:val="22"/>
          <w:lang w:val="pl-PL"/>
        </w:rPr>
        <w:t>renaturyzacji</w:t>
      </w:r>
      <w:proofErr w:type="spellEnd"/>
      <w:r w:rsidRPr="008D522C">
        <w:rPr>
          <w:sz w:val="22"/>
          <w:szCs w:val="22"/>
          <w:lang w:val="pl-PL"/>
        </w:rPr>
        <w:t xml:space="preserve">. Jest to potrzebne do efektywnego wdrożenia w dużej skali przestrzennej celu operacyjnego 2.2 – tworzenie/odtwarzanie </w:t>
      </w:r>
      <w:r w:rsidR="001B4257">
        <w:rPr>
          <w:sz w:val="22"/>
          <w:szCs w:val="22"/>
          <w:lang w:val="pl-PL"/>
        </w:rPr>
        <w:t>bagiennych stref buforowych</w:t>
      </w:r>
      <w:r w:rsidR="001B4257" w:rsidRPr="008D522C">
        <w:rPr>
          <w:sz w:val="22"/>
          <w:szCs w:val="22"/>
          <w:lang w:val="pl-PL"/>
        </w:rPr>
        <w:t xml:space="preserve"> </w:t>
      </w:r>
      <w:r w:rsidRPr="008D522C">
        <w:rPr>
          <w:sz w:val="22"/>
          <w:szCs w:val="22"/>
          <w:lang w:val="pl-PL"/>
        </w:rPr>
        <w:t xml:space="preserve">i celu 2.3 – </w:t>
      </w:r>
      <w:proofErr w:type="spellStart"/>
      <w:r w:rsidRPr="008D522C">
        <w:rPr>
          <w:sz w:val="22"/>
          <w:szCs w:val="22"/>
          <w:lang w:val="pl-PL"/>
        </w:rPr>
        <w:t>renaturyzacja</w:t>
      </w:r>
      <w:proofErr w:type="spellEnd"/>
      <w:r w:rsidRPr="008D522C">
        <w:rPr>
          <w:sz w:val="22"/>
          <w:szCs w:val="22"/>
          <w:lang w:val="pl-PL"/>
        </w:rPr>
        <w:t xml:space="preserve"> cieków. </w:t>
      </w:r>
    </w:p>
    <w:p w14:paraId="532AA10A" w14:textId="04BD342F" w:rsidR="00BC0056" w:rsidRDefault="4E8C93B8" w:rsidP="003E335A">
      <w:pPr>
        <w:jc w:val="both"/>
        <w:rPr>
          <w:sz w:val="22"/>
          <w:szCs w:val="22"/>
          <w:lang w:val="pl-PL"/>
        </w:rPr>
      </w:pPr>
      <w:r w:rsidRPr="23CCD8AE">
        <w:rPr>
          <w:b/>
          <w:bCs/>
          <w:sz w:val="22"/>
          <w:szCs w:val="22"/>
          <w:lang w:val="pl-PL"/>
        </w:rPr>
        <w:t>Ponowne nawadnianie osuszonych torfowisk stanowi pierwszy priorytet Strategii</w:t>
      </w:r>
      <w:r w:rsidRPr="23CCD8AE">
        <w:rPr>
          <w:sz w:val="22"/>
          <w:szCs w:val="22"/>
          <w:lang w:val="pl-PL"/>
        </w:rPr>
        <w:t>. Strategia proponuje kilka komplementarnych mechanizmów, które mają doprowadzić do ochrony naturalnych torfowisk oraz wielkoskalowego ponownego nawodnienia osuszonych torfowisk. Są</w:t>
      </w:r>
      <w:r w:rsidR="303917E7" w:rsidRPr="23CCD8AE">
        <w:rPr>
          <w:sz w:val="22"/>
          <w:szCs w:val="22"/>
          <w:lang w:val="pl-PL"/>
        </w:rPr>
        <w:t> </w:t>
      </w:r>
      <w:r w:rsidRPr="23CCD8AE">
        <w:rPr>
          <w:sz w:val="22"/>
          <w:szCs w:val="22"/>
          <w:lang w:val="pl-PL"/>
        </w:rPr>
        <w:t>to: wykupy</w:t>
      </w:r>
      <w:r w:rsidR="150E070A" w:rsidRPr="23CCD8AE">
        <w:rPr>
          <w:sz w:val="22"/>
          <w:szCs w:val="22"/>
          <w:lang w:val="pl-PL"/>
        </w:rPr>
        <w:t xml:space="preserve"> najcenniejszych </w:t>
      </w:r>
      <w:r w:rsidRPr="23CCD8AE">
        <w:rPr>
          <w:sz w:val="22"/>
          <w:szCs w:val="22"/>
          <w:lang w:val="pl-PL"/>
        </w:rPr>
        <w:t xml:space="preserve">torfowisk </w:t>
      </w:r>
      <w:r w:rsidR="1849DDFB" w:rsidRPr="23CCD8AE">
        <w:rPr>
          <w:sz w:val="22"/>
          <w:szCs w:val="22"/>
          <w:lang w:val="pl-PL"/>
        </w:rPr>
        <w:t>na rzecz Skarbu państwa i innych podmiotów i</w:t>
      </w:r>
      <w:r w:rsidR="2444342B" w:rsidRPr="23CCD8AE">
        <w:rPr>
          <w:sz w:val="22"/>
          <w:szCs w:val="22"/>
          <w:lang w:val="pl-PL"/>
        </w:rPr>
        <w:t> </w:t>
      </w:r>
      <w:r w:rsidR="150E070A" w:rsidRPr="23CCD8AE">
        <w:rPr>
          <w:sz w:val="22"/>
          <w:szCs w:val="22"/>
          <w:lang w:val="pl-PL"/>
        </w:rPr>
        <w:t xml:space="preserve">obejmowanie ich adekwatną ochroną </w:t>
      </w:r>
      <w:r w:rsidRPr="23CCD8AE">
        <w:rPr>
          <w:sz w:val="22"/>
          <w:szCs w:val="22"/>
          <w:lang w:val="pl-PL"/>
        </w:rPr>
        <w:t>(zadania 1.2.</w:t>
      </w:r>
      <w:r w:rsidR="5BB50CBD" w:rsidRPr="23CCD8AE">
        <w:rPr>
          <w:sz w:val="22"/>
          <w:szCs w:val="22"/>
          <w:lang w:val="pl-PL"/>
        </w:rPr>
        <w:t>G</w:t>
      </w:r>
      <w:r w:rsidRPr="23CCD8AE">
        <w:rPr>
          <w:sz w:val="22"/>
          <w:szCs w:val="22"/>
          <w:lang w:val="pl-PL"/>
        </w:rPr>
        <w:t xml:space="preserve">, </w:t>
      </w:r>
      <w:r w:rsidR="150E070A" w:rsidRPr="23CCD8AE">
        <w:rPr>
          <w:sz w:val="22"/>
          <w:szCs w:val="22"/>
          <w:lang w:val="pl-PL"/>
        </w:rPr>
        <w:t>1.2.</w:t>
      </w:r>
      <w:r w:rsidR="5BB50CBD" w:rsidRPr="23CCD8AE">
        <w:rPr>
          <w:sz w:val="22"/>
          <w:szCs w:val="22"/>
          <w:lang w:val="pl-PL"/>
        </w:rPr>
        <w:t>H</w:t>
      </w:r>
      <w:r w:rsidRPr="23CCD8AE">
        <w:rPr>
          <w:sz w:val="22"/>
          <w:szCs w:val="22"/>
          <w:lang w:val="pl-PL"/>
        </w:rPr>
        <w:t xml:space="preserve">), </w:t>
      </w:r>
      <w:r w:rsidR="079A4290" w:rsidRPr="23CCD8AE">
        <w:rPr>
          <w:sz w:val="22"/>
          <w:szCs w:val="22"/>
          <w:lang w:val="pl-PL"/>
        </w:rPr>
        <w:t>przeznaczenie torfowisk będących własnością Skarbu Państwa do ponownego nawodnienia i</w:t>
      </w:r>
      <w:r w:rsidR="2444342B" w:rsidRPr="23CCD8AE">
        <w:rPr>
          <w:sz w:val="22"/>
          <w:szCs w:val="22"/>
          <w:lang w:val="pl-PL"/>
        </w:rPr>
        <w:t> </w:t>
      </w:r>
      <w:r w:rsidR="079A4290" w:rsidRPr="23CCD8AE">
        <w:rPr>
          <w:sz w:val="22"/>
          <w:szCs w:val="22"/>
          <w:lang w:val="pl-PL"/>
        </w:rPr>
        <w:t>przeprowadzenie wielkoskalowych projektów restytucji na tych gruntach</w:t>
      </w:r>
      <w:r w:rsidR="4D8A2569" w:rsidRPr="23CCD8AE">
        <w:rPr>
          <w:sz w:val="22"/>
          <w:szCs w:val="22"/>
          <w:lang w:val="pl-PL"/>
        </w:rPr>
        <w:t xml:space="preserve"> </w:t>
      </w:r>
      <w:r w:rsidR="150E070A" w:rsidRPr="23CCD8AE">
        <w:rPr>
          <w:sz w:val="22"/>
          <w:szCs w:val="22"/>
          <w:lang w:val="pl-PL"/>
        </w:rPr>
        <w:t xml:space="preserve">i wdrażanie wielkoskalowych projektów nawadniania osuszonych torfowisk jako </w:t>
      </w:r>
      <w:proofErr w:type="spellStart"/>
      <w:r w:rsidR="150E070A" w:rsidRPr="23CCD8AE">
        <w:rPr>
          <w:sz w:val="22"/>
          <w:szCs w:val="22"/>
          <w:lang w:val="pl-PL"/>
        </w:rPr>
        <w:t>mitygacja</w:t>
      </w:r>
      <w:proofErr w:type="spellEnd"/>
      <w:r w:rsidR="150E070A" w:rsidRPr="23CCD8AE">
        <w:rPr>
          <w:sz w:val="22"/>
          <w:szCs w:val="22"/>
          <w:lang w:val="pl-PL"/>
        </w:rPr>
        <w:t xml:space="preserve"> zmian klimatu w</w:t>
      </w:r>
      <w:r w:rsidR="303917E7" w:rsidRPr="23CCD8AE">
        <w:rPr>
          <w:sz w:val="22"/>
          <w:szCs w:val="22"/>
          <w:lang w:val="pl-PL"/>
        </w:rPr>
        <w:t> </w:t>
      </w:r>
      <w:r w:rsidR="150E070A" w:rsidRPr="23CCD8AE">
        <w:rPr>
          <w:sz w:val="22"/>
          <w:szCs w:val="22"/>
          <w:lang w:val="pl-PL"/>
        </w:rPr>
        <w:t>sektorze rolnym (zadania 1.7.</w:t>
      </w:r>
      <w:r w:rsidR="5BB50CBD" w:rsidRPr="23CCD8AE">
        <w:rPr>
          <w:sz w:val="22"/>
          <w:szCs w:val="22"/>
          <w:lang w:val="pl-PL"/>
        </w:rPr>
        <w:t>E</w:t>
      </w:r>
      <w:r w:rsidR="150E070A" w:rsidRPr="23CCD8AE">
        <w:rPr>
          <w:sz w:val="22"/>
          <w:szCs w:val="22"/>
          <w:lang w:val="pl-PL"/>
        </w:rPr>
        <w:t>, 1.7.</w:t>
      </w:r>
      <w:r w:rsidR="5BB50CBD" w:rsidRPr="23CCD8AE">
        <w:rPr>
          <w:sz w:val="22"/>
          <w:szCs w:val="22"/>
          <w:lang w:val="pl-PL"/>
        </w:rPr>
        <w:t>F</w:t>
      </w:r>
      <w:r w:rsidR="150E070A" w:rsidRPr="23CCD8AE">
        <w:rPr>
          <w:sz w:val="22"/>
          <w:szCs w:val="22"/>
          <w:lang w:val="pl-PL"/>
        </w:rPr>
        <w:t>, 1.7.</w:t>
      </w:r>
      <w:r w:rsidR="5BB50CBD" w:rsidRPr="23CCD8AE">
        <w:rPr>
          <w:sz w:val="22"/>
          <w:szCs w:val="22"/>
          <w:lang w:val="pl-PL"/>
        </w:rPr>
        <w:t>G</w:t>
      </w:r>
      <w:r w:rsidR="150E070A" w:rsidRPr="23CCD8AE">
        <w:rPr>
          <w:sz w:val="22"/>
          <w:szCs w:val="22"/>
          <w:lang w:val="pl-PL"/>
        </w:rPr>
        <w:t xml:space="preserve">), </w:t>
      </w:r>
      <w:r w:rsidRPr="23CCD8AE">
        <w:rPr>
          <w:sz w:val="22"/>
          <w:szCs w:val="22"/>
          <w:lang w:val="pl-PL"/>
        </w:rPr>
        <w:t xml:space="preserve">upowszechnienie wykupów i restytucji torfowisk jako mechanizmu </w:t>
      </w:r>
      <w:proofErr w:type="spellStart"/>
      <w:r w:rsidRPr="23CCD8AE">
        <w:rPr>
          <w:sz w:val="22"/>
          <w:szCs w:val="22"/>
          <w:lang w:val="pl-PL"/>
        </w:rPr>
        <w:t>offsetowania</w:t>
      </w:r>
      <w:proofErr w:type="spellEnd"/>
      <w:r w:rsidRPr="23CCD8AE">
        <w:rPr>
          <w:sz w:val="22"/>
          <w:szCs w:val="22"/>
          <w:lang w:val="pl-PL"/>
        </w:rPr>
        <w:t xml:space="preserve"> emisji przez firmy (zadania 1.7.</w:t>
      </w:r>
      <w:r w:rsidR="140150A9" w:rsidRPr="23CCD8AE">
        <w:rPr>
          <w:sz w:val="22"/>
          <w:szCs w:val="22"/>
          <w:lang w:val="pl-PL"/>
        </w:rPr>
        <w:t xml:space="preserve">H </w:t>
      </w:r>
      <w:r w:rsidRPr="23CCD8AE">
        <w:rPr>
          <w:sz w:val="22"/>
          <w:szCs w:val="22"/>
          <w:lang w:val="pl-PL"/>
        </w:rPr>
        <w:t>i 1.7.</w:t>
      </w:r>
      <w:r w:rsidR="140150A9" w:rsidRPr="23CCD8AE">
        <w:rPr>
          <w:sz w:val="22"/>
          <w:szCs w:val="22"/>
          <w:lang w:val="pl-PL"/>
        </w:rPr>
        <w:t>L</w:t>
      </w:r>
      <w:r w:rsidRPr="23CCD8AE">
        <w:rPr>
          <w:sz w:val="22"/>
          <w:szCs w:val="22"/>
          <w:lang w:val="pl-PL"/>
        </w:rPr>
        <w:t>)</w:t>
      </w:r>
      <w:r w:rsidR="004064F0">
        <w:rPr>
          <w:sz w:val="22"/>
          <w:szCs w:val="22"/>
          <w:lang w:val="pl-PL"/>
        </w:rPr>
        <w:t xml:space="preserve">, </w:t>
      </w:r>
      <w:bookmarkStart w:id="67" w:name="_Hlk216429155"/>
      <w:r w:rsidR="004064F0" w:rsidRPr="00F643E6">
        <w:rPr>
          <w:rFonts w:asciiTheme="majorHAnsi" w:eastAsia="Times New Roman" w:hAnsiTheme="majorHAnsi" w:cs="Arial"/>
          <w:sz w:val="22"/>
          <w:szCs w:val="22"/>
          <w:lang w:val="pl-PL" w:eastAsia="en-GB"/>
        </w:rPr>
        <w:t>wsparcie retencjonowania wody na trwałych użytkach zielonych</w:t>
      </w:r>
      <w:r w:rsidR="004064F0">
        <w:rPr>
          <w:rFonts w:asciiTheme="majorHAnsi" w:eastAsia="Times New Roman" w:hAnsiTheme="majorHAnsi" w:cs="Arial"/>
          <w:sz w:val="22"/>
          <w:szCs w:val="22"/>
          <w:lang w:val="pl-PL" w:eastAsia="en-GB"/>
        </w:rPr>
        <w:t xml:space="preserve"> </w:t>
      </w:r>
      <w:bookmarkEnd w:id="67"/>
      <w:r w:rsidR="004064F0">
        <w:rPr>
          <w:rFonts w:asciiTheme="majorHAnsi" w:eastAsia="Times New Roman" w:hAnsiTheme="majorHAnsi" w:cs="Arial"/>
          <w:sz w:val="22"/>
          <w:szCs w:val="22"/>
          <w:lang w:val="pl-PL" w:eastAsia="en-GB"/>
        </w:rPr>
        <w:t xml:space="preserve">(1.7.A) oraz </w:t>
      </w:r>
      <w:r w:rsidR="004064F0" w:rsidRPr="00F643E6">
        <w:rPr>
          <w:rFonts w:asciiTheme="majorHAnsi" w:eastAsia="Times New Roman" w:hAnsiTheme="majorHAnsi" w:cs="Arial"/>
          <w:sz w:val="22"/>
          <w:szCs w:val="22"/>
          <w:lang w:val="pl-PL" w:eastAsia="en-GB"/>
        </w:rPr>
        <w:t xml:space="preserve">działania zmierzające do wprowadzenia zachęt w celu </w:t>
      </w:r>
      <w:r w:rsidR="004064F0">
        <w:rPr>
          <w:rFonts w:asciiTheme="majorHAnsi" w:eastAsia="Times New Roman" w:hAnsiTheme="majorHAnsi" w:cs="Arial"/>
          <w:sz w:val="22"/>
          <w:szCs w:val="22"/>
          <w:lang w:val="pl-PL" w:eastAsia="en-GB"/>
        </w:rPr>
        <w:t>wdrażania</w:t>
      </w:r>
      <w:r w:rsidR="004064F0" w:rsidRPr="00F643E6">
        <w:rPr>
          <w:rFonts w:asciiTheme="majorHAnsi" w:eastAsia="Times New Roman" w:hAnsiTheme="majorHAnsi" w:cs="Arial"/>
          <w:sz w:val="22"/>
          <w:szCs w:val="22"/>
          <w:lang w:val="pl-PL" w:eastAsia="en-GB"/>
        </w:rPr>
        <w:t xml:space="preserve"> </w:t>
      </w:r>
      <w:proofErr w:type="spellStart"/>
      <w:r w:rsidR="004064F0">
        <w:rPr>
          <w:rFonts w:asciiTheme="majorHAnsi" w:eastAsia="Times New Roman" w:hAnsiTheme="majorHAnsi" w:cs="Arial"/>
          <w:sz w:val="22"/>
          <w:szCs w:val="22"/>
          <w:lang w:val="pl-PL" w:eastAsia="en-GB"/>
        </w:rPr>
        <w:t>p</w:t>
      </w:r>
      <w:r w:rsidR="004064F0" w:rsidRPr="00F643E6">
        <w:rPr>
          <w:rFonts w:asciiTheme="majorHAnsi" w:eastAsia="Times New Roman" w:hAnsiTheme="majorHAnsi" w:cs="Arial"/>
          <w:sz w:val="22"/>
          <w:szCs w:val="22"/>
          <w:lang w:val="pl-PL" w:eastAsia="en-GB"/>
        </w:rPr>
        <w:t>aludikultury</w:t>
      </w:r>
      <w:proofErr w:type="spellEnd"/>
      <w:r w:rsidR="004064F0">
        <w:rPr>
          <w:rFonts w:asciiTheme="majorHAnsi" w:eastAsia="Times New Roman" w:hAnsiTheme="majorHAnsi" w:cs="Arial"/>
          <w:sz w:val="22"/>
          <w:szCs w:val="22"/>
          <w:lang w:val="pl-PL" w:eastAsia="en-GB"/>
        </w:rPr>
        <w:t xml:space="preserve"> (1.7.B)</w:t>
      </w:r>
      <w:r w:rsidR="00A049DF">
        <w:rPr>
          <w:sz w:val="22"/>
          <w:szCs w:val="22"/>
          <w:lang w:val="pl-PL"/>
        </w:rPr>
        <w:t xml:space="preserve">. </w:t>
      </w:r>
      <w:r w:rsidRPr="23CCD8AE">
        <w:rPr>
          <w:sz w:val="22"/>
          <w:szCs w:val="22"/>
          <w:lang w:val="pl-PL"/>
        </w:rPr>
        <w:t xml:space="preserve"> Wspierające znaczenie mają także zadania dotyczące ochrony torfowisk </w:t>
      </w:r>
      <w:r w:rsidR="233CBE66" w:rsidRPr="23CCD8AE">
        <w:rPr>
          <w:sz w:val="22"/>
          <w:szCs w:val="22"/>
          <w:lang w:val="pl-PL"/>
        </w:rPr>
        <w:t xml:space="preserve">na terenach Skarbu Państwa i gruntach prywatnych </w:t>
      </w:r>
      <w:r w:rsidRPr="23CCD8AE">
        <w:rPr>
          <w:sz w:val="22"/>
          <w:szCs w:val="22"/>
          <w:lang w:val="pl-PL"/>
        </w:rPr>
        <w:t>(</w:t>
      </w:r>
      <w:r w:rsidR="1849DDFB" w:rsidRPr="23CCD8AE">
        <w:rPr>
          <w:sz w:val="22"/>
          <w:szCs w:val="22"/>
          <w:lang w:val="pl-PL"/>
        </w:rPr>
        <w:t xml:space="preserve">m.in. </w:t>
      </w:r>
      <w:r w:rsidRPr="23CCD8AE">
        <w:rPr>
          <w:sz w:val="22"/>
          <w:szCs w:val="22"/>
          <w:lang w:val="pl-PL"/>
        </w:rPr>
        <w:t>zadania 1.2.</w:t>
      </w:r>
      <w:r w:rsidR="5BB50CBD" w:rsidRPr="23CCD8AE">
        <w:rPr>
          <w:sz w:val="22"/>
          <w:szCs w:val="22"/>
          <w:lang w:val="pl-PL"/>
        </w:rPr>
        <w:t>B</w:t>
      </w:r>
      <w:r w:rsidRPr="23CCD8AE">
        <w:rPr>
          <w:sz w:val="22"/>
          <w:szCs w:val="22"/>
          <w:lang w:val="pl-PL"/>
        </w:rPr>
        <w:t>, 1.8.A, 1.8.B)</w:t>
      </w:r>
      <w:r w:rsidR="1849DDFB" w:rsidRPr="23CCD8AE">
        <w:rPr>
          <w:sz w:val="22"/>
          <w:szCs w:val="22"/>
          <w:lang w:val="pl-PL"/>
        </w:rPr>
        <w:t>.</w:t>
      </w:r>
    </w:p>
    <w:p w14:paraId="75C72DD0" w14:textId="1EF9A7CB" w:rsidR="00834BC6" w:rsidRDefault="00834BC6" w:rsidP="003E335A">
      <w:pPr>
        <w:jc w:val="both"/>
        <w:rPr>
          <w:sz w:val="22"/>
          <w:szCs w:val="22"/>
          <w:lang w:val="pl-PL"/>
        </w:rPr>
      </w:pPr>
      <w:r>
        <w:rPr>
          <w:sz w:val="22"/>
          <w:szCs w:val="22"/>
          <w:lang w:val="pl-PL"/>
        </w:rPr>
        <w:t>W Strategii podkreślono konieczność wypracowania kompletnych przepisów wspierających ochronę i restytucję torfowisk</w:t>
      </w:r>
      <w:r w:rsidR="009955D7">
        <w:rPr>
          <w:sz w:val="22"/>
          <w:szCs w:val="22"/>
          <w:lang w:val="pl-PL"/>
        </w:rPr>
        <w:t xml:space="preserve"> </w:t>
      </w:r>
      <w:r w:rsidRPr="0080652C">
        <w:rPr>
          <w:sz w:val="22"/>
          <w:szCs w:val="22"/>
          <w:lang w:val="pl-PL"/>
        </w:rPr>
        <w:t xml:space="preserve">jako obszarów kluczowych dla ochrony przyrody, </w:t>
      </w:r>
      <w:proofErr w:type="spellStart"/>
      <w:r w:rsidRPr="0080652C">
        <w:rPr>
          <w:sz w:val="22"/>
          <w:szCs w:val="22"/>
          <w:lang w:val="pl-PL"/>
        </w:rPr>
        <w:t>mitygacji</w:t>
      </w:r>
      <w:proofErr w:type="spellEnd"/>
      <w:r w:rsidRPr="0080652C">
        <w:rPr>
          <w:sz w:val="22"/>
          <w:szCs w:val="22"/>
          <w:lang w:val="pl-PL"/>
        </w:rPr>
        <w:t xml:space="preserve"> zmian klimatu i adaptacji </w:t>
      </w:r>
      <w:r>
        <w:rPr>
          <w:sz w:val="22"/>
          <w:szCs w:val="22"/>
          <w:lang w:val="pl-PL"/>
        </w:rPr>
        <w:t>(cel operacyjny 1.10). W szczególności postulowane jest wprowadzenie następujących zmian prawnych:</w:t>
      </w:r>
    </w:p>
    <w:p w14:paraId="2E5DC76E" w14:textId="65B46C07" w:rsidR="00834BC6" w:rsidRDefault="00834BC6" w:rsidP="00C15D6A">
      <w:pPr>
        <w:spacing w:after="0" w:line="240" w:lineRule="auto"/>
        <w:jc w:val="both"/>
        <w:rPr>
          <w:sz w:val="22"/>
          <w:szCs w:val="22"/>
          <w:lang w:val="pl-PL"/>
        </w:rPr>
      </w:pPr>
      <w:r w:rsidRPr="001A74D5">
        <w:rPr>
          <w:sz w:val="22"/>
          <w:szCs w:val="22"/>
          <w:lang w:val="pl-PL"/>
        </w:rPr>
        <w:t xml:space="preserve">(1) </w:t>
      </w:r>
      <w:r w:rsidRPr="003451FA">
        <w:rPr>
          <w:rFonts w:asciiTheme="majorHAnsi" w:eastAsia="Times New Roman" w:hAnsiTheme="majorHAnsi" w:cs="Arial"/>
          <w:color w:val="000000"/>
          <w:sz w:val="22"/>
          <w:szCs w:val="22"/>
          <w:lang w:val="pl-PL" w:eastAsia="en-GB"/>
        </w:rPr>
        <w:t xml:space="preserve">reforma mechanizmu planowania ochrony obszarów </w:t>
      </w:r>
      <w:r w:rsidR="001B4257">
        <w:rPr>
          <w:rFonts w:asciiTheme="majorHAnsi" w:eastAsia="Times New Roman" w:hAnsiTheme="majorHAnsi" w:cs="Arial"/>
          <w:color w:val="000000"/>
          <w:sz w:val="22"/>
          <w:szCs w:val="22"/>
          <w:lang w:val="pl-PL" w:eastAsia="en-GB"/>
        </w:rPr>
        <w:t>chronionych</w:t>
      </w:r>
      <w:r w:rsidRPr="003451FA">
        <w:rPr>
          <w:rFonts w:asciiTheme="majorHAnsi" w:eastAsia="Times New Roman" w:hAnsiTheme="majorHAnsi" w:cs="Arial"/>
          <w:color w:val="000000"/>
          <w:sz w:val="22"/>
          <w:szCs w:val="22"/>
          <w:lang w:val="pl-PL" w:eastAsia="en-GB"/>
        </w:rPr>
        <w:t>, przez (a)</w:t>
      </w:r>
      <w:r w:rsidR="0098358F">
        <w:rPr>
          <w:rFonts w:asciiTheme="majorHAnsi" w:eastAsia="Times New Roman" w:hAnsiTheme="majorHAnsi" w:cs="Arial"/>
          <w:color w:val="000000"/>
          <w:sz w:val="22"/>
          <w:szCs w:val="22"/>
          <w:lang w:val="pl-PL" w:eastAsia="en-GB"/>
        </w:rPr>
        <w:t> </w:t>
      </w:r>
      <w:r w:rsidRPr="003451FA">
        <w:rPr>
          <w:rFonts w:asciiTheme="majorHAnsi" w:eastAsia="Times New Roman" w:hAnsiTheme="majorHAnsi" w:cs="Arial"/>
          <w:color w:val="000000"/>
          <w:sz w:val="22"/>
          <w:szCs w:val="22"/>
          <w:lang w:val="pl-PL" w:eastAsia="en-GB"/>
        </w:rPr>
        <w:t xml:space="preserve">umożliwienie planowania </w:t>
      </w:r>
      <w:r w:rsidR="004A0C20">
        <w:rPr>
          <w:rFonts w:asciiTheme="majorHAnsi" w:eastAsia="Times New Roman" w:hAnsiTheme="majorHAnsi" w:cs="Arial"/>
          <w:color w:val="000000"/>
          <w:sz w:val="22"/>
          <w:szCs w:val="22"/>
          <w:lang w:val="pl-PL" w:eastAsia="en-GB"/>
        </w:rPr>
        <w:t>zadań</w:t>
      </w:r>
      <w:r w:rsidR="004A0C20" w:rsidRPr="003451FA">
        <w:rPr>
          <w:rFonts w:asciiTheme="majorHAnsi" w:eastAsia="Times New Roman" w:hAnsiTheme="majorHAnsi" w:cs="Arial"/>
          <w:color w:val="000000"/>
          <w:sz w:val="22"/>
          <w:szCs w:val="22"/>
          <w:lang w:val="pl-PL" w:eastAsia="en-GB"/>
        </w:rPr>
        <w:t xml:space="preserve"> </w:t>
      </w:r>
      <w:r w:rsidRPr="003451FA">
        <w:rPr>
          <w:rFonts w:asciiTheme="majorHAnsi" w:eastAsia="Times New Roman" w:hAnsiTheme="majorHAnsi" w:cs="Arial"/>
          <w:color w:val="000000"/>
          <w:sz w:val="22"/>
          <w:szCs w:val="22"/>
          <w:lang w:val="pl-PL" w:eastAsia="en-GB"/>
        </w:rPr>
        <w:t>ochronnych obejmujących działania ochronne</w:t>
      </w:r>
      <w:r w:rsidR="001B4257">
        <w:rPr>
          <w:rFonts w:asciiTheme="majorHAnsi" w:eastAsia="Times New Roman" w:hAnsiTheme="majorHAnsi" w:cs="Arial"/>
          <w:color w:val="000000"/>
          <w:sz w:val="22"/>
          <w:szCs w:val="22"/>
          <w:lang w:val="pl-PL" w:eastAsia="en-GB"/>
        </w:rPr>
        <w:t xml:space="preserve"> i </w:t>
      </w:r>
      <w:r w:rsidRPr="003451FA">
        <w:rPr>
          <w:rFonts w:asciiTheme="majorHAnsi" w:eastAsia="Times New Roman" w:hAnsiTheme="majorHAnsi" w:cs="Arial"/>
          <w:color w:val="000000"/>
          <w:sz w:val="22"/>
          <w:szCs w:val="22"/>
          <w:lang w:val="pl-PL" w:eastAsia="en-GB"/>
        </w:rPr>
        <w:t xml:space="preserve">ochronę bierną; (b) umożliwienie planowania </w:t>
      </w:r>
      <w:r w:rsidR="004A0C20">
        <w:rPr>
          <w:rFonts w:asciiTheme="majorHAnsi" w:eastAsia="Times New Roman" w:hAnsiTheme="majorHAnsi" w:cs="Arial"/>
          <w:color w:val="000000"/>
          <w:sz w:val="22"/>
          <w:szCs w:val="22"/>
          <w:lang w:val="pl-PL" w:eastAsia="en-GB"/>
        </w:rPr>
        <w:t>zadań</w:t>
      </w:r>
      <w:r w:rsidR="004A0C20" w:rsidRPr="003451FA">
        <w:rPr>
          <w:rFonts w:asciiTheme="majorHAnsi" w:eastAsia="Times New Roman" w:hAnsiTheme="majorHAnsi" w:cs="Arial"/>
          <w:color w:val="000000"/>
          <w:sz w:val="22"/>
          <w:szCs w:val="22"/>
          <w:lang w:val="pl-PL" w:eastAsia="en-GB"/>
        </w:rPr>
        <w:t xml:space="preserve"> </w:t>
      </w:r>
      <w:r w:rsidRPr="003451FA">
        <w:rPr>
          <w:rFonts w:asciiTheme="majorHAnsi" w:eastAsia="Times New Roman" w:hAnsiTheme="majorHAnsi" w:cs="Arial"/>
          <w:color w:val="000000"/>
          <w:sz w:val="22"/>
          <w:szCs w:val="22"/>
          <w:lang w:val="pl-PL" w:eastAsia="en-GB"/>
        </w:rPr>
        <w:t xml:space="preserve">ochronnych służących odtwarzaniu siedlisk lub zapewnianiu zewnętrznych warunków dla ich właściwego funkcjonowania; </w:t>
      </w:r>
      <w:r w:rsidRPr="006C62BB">
        <w:rPr>
          <w:sz w:val="22"/>
          <w:szCs w:val="22"/>
          <w:lang w:val="pl-PL"/>
        </w:rPr>
        <w:t>– zadanie 1.2.A;</w:t>
      </w:r>
    </w:p>
    <w:p w14:paraId="6E1EACF9" w14:textId="4D9DC4FF" w:rsidR="00E964A6" w:rsidRPr="00240845" w:rsidRDefault="001C2553" w:rsidP="3FD7B769">
      <w:pPr>
        <w:spacing w:after="0"/>
        <w:jc w:val="both"/>
        <w:rPr>
          <w:sz w:val="22"/>
          <w:szCs w:val="22"/>
          <w:lang w:val="pl-PL"/>
        </w:rPr>
      </w:pPr>
      <w:r w:rsidRPr="00240845">
        <w:rPr>
          <w:sz w:val="22"/>
          <w:szCs w:val="22"/>
          <w:lang w:val="pl-PL"/>
        </w:rPr>
        <w:t>(</w:t>
      </w:r>
      <w:r w:rsidR="006F36B6" w:rsidRPr="00240845">
        <w:rPr>
          <w:sz w:val="22"/>
          <w:szCs w:val="22"/>
          <w:lang w:val="pl-PL"/>
        </w:rPr>
        <w:t>2</w:t>
      </w:r>
      <w:r w:rsidRPr="00240845">
        <w:rPr>
          <w:sz w:val="22"/>
          <w:szCs w:val="22"/>
          <w:lang w:val="pl-PL"/>
        </w:rPr>
        <w:t xml:space="preserve">) umożliwienie Lasom Państwowym, RDOŚ, Wodom Polskim </w:t>
      </w:r>
      <w:r w:rsidR="00085ABE" w:rsidRPr="00240845">
        <w:rPr>
          <w:sz w:val="22"/>
          <w:szCs w:val="22"/>
          <w:lang w:val="pl-PL"/>
        </w:rPr>
        <w:t xml:space="preserve">i parkom narodowym </w:t>
      </w:r>
      <w:r w:rsidRPr="00240845">
        <w:rPr>
          <w:sz w:val="22"/>
          <w:szCs w:val="22"/>
          <w:lang w:val="pl-PL"/>
        </w:rPr>
        <w:t>przejmowania lub wykupu gruntów na cele ochrony przyrody</w:t>
      </w:r>
      <w:r w:rsidR="00C31435" w:rsidRPr="00240845">
        <w:rPr>
          <w:sz w:val="22"/>
          <w:szCs w:val="22"/>
          <w:lang w:val="pl-PL"/>
        </w:rPr>
        <w:t xml:space="preserve"> </w:t>
      </w:r>
      <w:r w:rsidRPr="00240845">
        <w:rPr>
          <w:sz w:val="22"/>
          <w:szCs w:val="22"/>
          <w:lang w:val="pl-PL"/>
        </w:rPr>
        <w:t>– zadani</w:t>
      </w:r>
      <w:r w:rsidR="00E964A6">
        <w:rPr>
          <w:sz w:val="22"/>
          <w:szCs w:val="22"/>
          <w:lang w:val="pl-PL"/>
        </w:rPr>
        <w:t>e</w:t>
      </w:r>
      <w:r w:rsidRPr="00240845">
        <w:rPr>
          <w:sz w:val="22"/>
          <w:szCs w:val="22"/>
          <w:lang w:val="pl-PL"/>
        </w:rPr>
        <w:t xml:space="preserve"> 1.2.</w:t>
      </w:r>
      <w:r w:rsidR="3FD7B769" w:rsidRPr="00240845">
        <w:rPr>
          <w:sz w:val="22"/>
          <w:szCs w:val="22"/>
          <w:lang w:val="pl-PL"/>
        </w:rPr>
        <w:t>B</w:t>
      </w:r>
      <w:r w:rsidRPr="00240845">
        <w:rPr>
          <w:sz w:val="22"/>
          <w:szCs w:val="22"/>
          <w:lang w:val="pl-PL"/>
        </w:rPr>
        <w:t>;</w:t>
      </w:r>
    </w:p>
    <w:p w14:paraId="076A6B15" w14:textId="3898E2BE" w:rsidR="006F36B6" w:rsidRPr="006C62BB" w:rsidRDefault="006F36B6" w:rsidP="00240845">
      <w:pPr>
        <w:spacing w:after="0"/>
        <w:jc w:val="both"/>
        <w:rPr>
          <w:sz w:val="22"/>
          <w:szCs w:val="22"/>
          <w:lang w:val="pl-PL"/>
        </w:rPr>
      </w:pPr>
      <w:r>
        <w:rPr>
          <w:sz w:val="22"/>
          <w:szCs w:val="22"/>
          <w:lang w:val="pl-PL"/>
        </w:rPr>
        <w:t xml:space="preserve">(3) </w:t>
      </w:r>
      <w:r w:rsidRPr="0080652C">
        <w:rPr>
          <w:sz w:val="22"/>
          <w:szCs w:val="22"/>
          <w:lang w:val="pl-PL"/>
        </w:rPr>
        <w:t xml:space="preserve">umożliwienie </w:t>
      </w:r>
      <w:r w:rsidRPr="00507685">
        <w:rPr>
          <w:sz w:val="22"/>
          <w:szCs w:val="22"/>
          <w:lang w:val="pl-PL"/>
        </w:rPr>
        <w:t xml:space="preserve">organizacjom pozarządowym wykupu </w:t>
      </w:r>
      <w:r>
        <w:rPr>
          <w:sz w:val="22"/>
          <w:szCs w:val="22"/>
          <w:lang w:val="pl-PL"/>
        </w:rPr>
        <w:t xml:space="preserve">lub wieczystej dzierżawy </w:t>
      </w:r>
      <w:r w:rsidRPr="00507685">
        <w:rPr>
          <w:sz w:val="22"/>
          <w:szCs w:val="22"/>
          <w:lang w:val="pl-PL"/>
        </w:rPr>
        <w:t xml:space="preserve">gruntów na cele </w:t>
      </w:r>
      <w:r w:rsidR="00D541D8">
        <w:rPr>
          <w:sz w:val="22"/>
          <w:szCs w:val="22"/>
          <w:lang w:val="pl-PL"/>
        </w:rPr>
        <w:t>restytucji przyrodniczej</w:t>
      </w:r>
      <w:r w:rsidR="00C31435">
        <w:rPr>
          <w:sz w:val="22"/>
          <w:szCs w:val="22"/>
          <w:lang w:val="pl-PL"/>
        </w:rPr>
        <w:t xml:space="preserve"> </w:t>
      </w:r>
      <w:r>
        <w:rPr>
          <w:sz w:val="22"/>
          <w:szCs w:val="22"/>
          <w:lang w:val="pl-PL"/>
        </w:rPr>
        <w:t xml:space="preserve">– zadanie </w:t>
      </w:r>
      <w:r w:rsidRPr="00507685">
        <w:rPr>
          <w:sz w:val="22"/>
          <w:szCs w:val="22"/>
          <w:lang w:val="pl-PL"/>
        </w:rPr>
        <w:t>1.2.</w:t>
      </w:r>
      <w:r w:rsidR="001B4257">
        <w:rPr>
          <w:sz w:val="22"/>
          <w:szCs w:val="22"/>
          <w:lang w:val="pl-PL"/>
        </w:rPr>
        <w:t>D</w:t>
      </w:r>
      <w:r w:rsidRPr="00507685">
        <w:rPr>
          <w:sz w:val="22"/>
          <w:szCs w:val="22"/>
          <w:lang w:val="pl-PL"/>
        </w:rPr>
        <w:t>;</w:t>
      </w:r>
    </w:p>
    <w:p w14:paraId="5EB8A345" w14:textId="063223A1" w:rsidR="00834BC6" w:rsidRPr="00240845" w:rsidRDefault="00834BC6" w:rsidP="3FD7B769">
      <w:pPr>
        <w:spacing w:after="0"/>
        <w:jc w:val="both"/>
        <w:rPr>
          <w:sz w:val="22"/>
          <w:szCs w:val="22"/>
          <w:lang w:val="pl-PL"/>
        </w:rPr>
      </w:pPr>
      <w:r w:rsidRPr="00240845">
        <w:rPr>
          <w:sz w:val="22"/>
          <w:szCs w:val="22"/>
          <w:lang w:val="pl-PL"/>
        </w:rPr>
        <w:t>(</w:t>
      </w:r>
      <w:r w:rsidR="001C2553" w:rsidRPr="00240845">
        <w:rPr>
          <w:sz w:val="22"/>
          <w:szCs w:val="22"/>
          <w:lang w:val="pl-PL"/>
        </w:rPr>
        <w:t>4</w:t>
      </w:r>
      <w:r w:rsidRPr="00240845">
        <w:rPr>
          <w:sz w:val="22"/>
          <w:szCs w:val="22"/>
          <w:lang w:val="pl-PL"/>
        </w:rPr>
        <w:t>) ograniczenia / regulacje zmierzające do zaprzestania wydobycia torfu</w:t>
      </w:r>
      <w:r w:rsidR="3FD7B769" w:rsidRPr="00240845">
        <w:rPr>
          <w:sz w:val="22"/>
          <w:szCs w:val="22"/>
          <w:lang w:val="pl-PL"/>
        </w:rPr>
        <w:t xml:space="preserve"> </w:t>
      </w:r>
      <w:r w:rsidRPr="00240845">
        <w:rPr>
          <w:sz w:val="22"/>
          <w:szCs w:val="22"/>
          <w:lang w:val="pl-PL"/>
        </w:rPr>
        <w:t>– zadanie 1.4.A;</w:t>
      </w:r>
    </w:p>
    <w:p w14:paraId="6C5C85E0" w14:textId="75E3B350" w:rsidR="00834BC6" w:rsidRPr="00A93F9E" w:rsidRDefault="00834BC6" w:rsidP="003E335A">
      <w:pPr>
        <w:spacing w:after="0"/>
        <w:jc w:val="both"/>
        <w:rPr>
          <w:sz w:val="22"/>
          <w:szCs w:val="22"/>
          <w:lang w:val="pl-PL"/>
        </w:rPr>
      </w:pPr>
      <w:r w:rsidRPr="0080652C">
        <w:rPr>
          <w:sz w:val="22"/>
          <w:szCs w:val="22"/>
          <w:lang w:val="pl-PL"/>
        </w:rPr>
        <w:t>(</w:t>
      </w:r>
      <w:r w:rsidR="001C2553">
        <w:rPr>
          <w:sz w:val="22"/>
          <w:szCs w:val="22"/>
          <w:lang w:val="pl-PL"/>
        </w:rPr>
        <w:t>5</w:t>
      </w:r>
      <w:r w:rsidRPr="0080652C">
        <w:rPr>
          <w:sz w:val="22"/>
          <w:szCs w:val="22"/>
          <w:lang w:val="pl-PL"/>
        </w:rPr>
        <w:t xml:space="preserve">) </w:t>
      </w:r>
      <w:r w:rsidRPr="001D6A01">
        <w:rPr>
          <w:rFonts w:asciiTheme="majorHAnsi" w:eastAsia="Times New Roman" w:hAnsiTheme="majorHAnsi" w:cs="Arial"/>
          <w:color w:val="000000"/>
          <w:sz w:val="22"/>
          <w:szCs w:val="22"/>
          <w:lang w:val="pl-PL" w:eastAsia="en-GB"/>
        </w:rPr>
        <w:t xml:space="preserve">wprowadzenie systemu certyfikowania wprowadzanych na rynek produktów i usług, które zostały </w:t>
      </w:r>
      <w:r w:rsidR="00D541D8">
        <w:rPr>
          <w:rFonts w:asciiTheme="majorHAnsi" w:eastAsia="Times New Roman" w:hAnsiTheme="majorHAnsi" w:cs="Arial"/>
          <w:color w:val="000000"/>
          <w:sz w:val="22"/>
          <w:szCs w:val="22"/>
          <w:lang w:val="pl-PL" w:eastAsia="en-GB"/>
        </w:rPr>
        <w:t>wytworzo</w:t>
      </w:r>
      <w:r w:rsidR="00D541D8" w:rsidRPr="001D6A01">
        <w:rPr>
          <w:rFonts w:asciiTheme="majorHAnsi" w:eastAsia="Times New Roman" w:hAnsiTheme="majorHAnsi" w:cs="Arial"/>
          <w:color w:val="000000"/>
          <w:sz w:val="22"/>
          <w:szCs w:val="22"/>
          <w:lang w:val="pl-PL" w:eastAsia="en-GB"/>
        </w:rPr>
        <w:t xml:space="preserve">ne </w:t>
      </w:r>
      <w:r w:rsidRPr="001D6A01">
        <w:rPr>
          <w:rFonts w:asciiTheme="majorHAnsi" w:eastAsia="Times New Roman" w:hAnsiTheme="majorHAnsi" w:cs="Arial"/>
          <w:color w:val="000000"/>
          <w:sz w:val="22"/>
          <w:szCs w:val="22"/>
          <w:lang w:val="pl-PL" w:eastAsia="en-GB"/>
        </w:rPr>
        <w:t xml:space="preserve">z użyciem podłoży ogrodniczych (np. warzywa, grzyby, rośliny doniczkowe, </w:t>
      </w:r>
      <w:r w:rsidRPr="001D6A01">
        <w:rPr>
          <w:rFonts w:asciiTheme="majorHAnsi" w:eastAsia="Times New Roman" w:hAnsiTheme="majorHAnsi" w:cs="Arial"/>
          <w:color w:val="000000"/>
          <w:sz w:val="22"/>
          <w:szCs w:val="22"/>
          <w:lang w:val="pl-PL" w:eastAsia="en-GB"/>
        </w:rPr>
        <w:lastRenderedPageBreak/>
        <w:t>sadzonki drzew, usługi ogrodnicze i z zakresu architektury krajobrazu) pod kątem zawartości torfu w tych podłożach</w:t>
      </w:r>
      <w:r>
        <w:rPr>
          <w:rFonts w:asciiTheme="majorHAnsi" w:eastAsia="Times New Roman" w:hAnsiTheme="majorHAnsi" w:cs="Arial"/>
          <w:color w:val="000000"/>
          <w:sz w:val="22"/>
          <w:szCs w:val="22"/>
          <w:lang w:val="pl-PL" w:eastAsia="en-GB"/>
        </w:rPr>
        <w:t xml:space="preserve"> </w:t>
      </w:r>
      <w:r w:rsidRPr="00A93F9E">
        <w:rPr>
          <w:sz w:val="22"/>
          <w:szCs w:val="22"/>
          <w:lang w:val="pl-PL"/>
        </w:rPr>
        <w:t xml:space="preserve">oraz zobowiązanie do podawania pełnego składu podłoży ogrodniczych przy sprzedaży tych podłoży (również przez </w:t>
      </w:r>
      <w:r w:rsidR="00846364" w:rsidRPr="00A93F9E">
        <w:rPr>
          <w:sz w:val="22"/>
          <w:szCs w:val="22"/>
          <w:lang w:val="pl-PL"/>
        </w:rPr>
        <w:t>Internet</w:t>
      </w:r>
      <w:r w:rsidRPr="00A93F9E">
        <w:rPr>
          <w:sz w:val="22"/>
          <w:szCs w:val="22"/>
          <w:lang w:val="pl-PL"/>
        </w:rPr>
        <w:t>)</w:t>
      </w:r>
      <w:r w:rsidRPr="001D6A01">
        <w:rPr>
          <w:sz w:val="24"/>
          <w:szCs w:val="22"/>
          <w:lang w:val="pl-PL"/>
        </w:rPr>
        <w:t xml:space="preserve"> </w:t>
      </w:r>
      <w:r w:rsidRPr="0080652C">
        <w:rPr>
          <w:sz w:val="22"/>
          <w:szCs w:val="22"/>
          <w:lang w:val="pl-PL"/>
        </w:rPr>
        <w:t>– zadania 1.4.B, 1.4.C;</w:t>
      </w:r>
    </w:p>
    <w:p w14:paraId="7F35DE71" w14:textId="1231DB62" w:rsidR="00834BC6" w:rsidRPr="0080652C" w:rsidRDefault="4E8C93B8" w:rsidP="003E335A">
      <w:pPr>
        <w:spacing w:after="0"/>
        <w:jc w:val="both"/>
        <w:rPr>
          <w:sz w:val="22"/>
          <w:szCs w:val="22"/>
          <w:lang w:val="pl-PL"/>
        </w:rPr>
      </w:pPr>
      <w:r w:rsidRPr="23CCD8AE">
        <w:rPr>
          <w:sz w:val="22"/>
          <w:szCs w:val="22"/>
          <w:lang w:val="pl-PL"/>
        </w:rPr>
        <w:t>(</w:t>
      </w:r>
      <w:r w:rsidR="1E0BE10A" w:rsidRPr="23CCD8AE">
        <w:rPr>
          <w:sz w:val="22"/>
          <w:szCs w:val="22"/>
          <w:lang w:val="pl-PL"/>
        </w:rPr>
        <w:t>6</w:t>
      </w:r>
      <w:r w:rsidRPr="23CCD8AE">
        <w:rPr>
          <w:sz w:val="22"/>
          <w:szCs w:val="22"/>
          <w:lang w:val="pl-PL"/>
        </w:rPr>
        <w:t>)</w:t>
      </w:r>
      <w:r w:rsidR="450A2E4F" w:rsidRPr="23CCD8AE">
        <w:rPr>
          <w:sz w:val="22"/>
          <w:szCs w:val="22"/>
          <w:lang w:val="pl-PL"/>
        </w:rPr>
        <w:t xml:space="preserve"> </w:t>
      </w:r>
      <w:r w:rsidR="00DB1DEC" w:rsidRPr="00DB1DEC">
        <w:rPr>
          <w:sz w:val="22"/>
          <w:szCs w:val="22"/>
          <w:lang w:val="pl-PL"/>
        </w:rPr>
        <w:t>zachęcenie do prowadzenia praktyk rolniczych przyczyniających się do ochrony torfowisk</w:t>
      </w:r>
      <w:r w:rsidR="00DB1DEC">
        <w:rPr>
          <w:sz w:val="22"/>
          <w:szCs w:val="22"/>
          <w:lang w:val="pl-PL"/>
        </w:rPr>
        <w:t xml:space="preserve"> </w:t>
      </w:r>
      <w:r w:rsidRPr="23CCD8AE">
        <w:rPr>
          <w:sz w:val="22"/>
          <w:szCs w:val="22"/>
          <w:lang w:val="pl-PL"/>
        </w:rPr>
        <w:t>– zadanie 1.5.A;</w:t>
      </w:r>
    </w:p>
    <w:p w14:paraId="50A393FB" w14:textId="2451722F" w:rsidR="00834BC6" w:rsidRPr="0080652C" w:rsidRDefault="4E8C93B8" w:rsidP="003E335A">
      <w:pPr>
        <w:spacing w:after="0"/>
        <w:jc w:val="both"/>
        <w:rPr>
          <w:sz w:val="22"/>
          <w:szCs w:val="22"/>
          <w:lang w:val="pl-PL"/>
        </w:rPr>
      </w:pPr>
      <w:r w:rsidRPr="23CCD8AE">
        <w:rPr>
          <w:sz w:val="22"/>
          <w:szCs w:val="22"/>
          <w:lang w:val="pl-PL"/>
        </w:rPr>
        <w:t>(</w:t>
      </w:r>
      <w:r w:rsidR="450A2E4F" w:rsidRPr="23CCD8AE">
        <w:rPr>
          <w:sz w:val="22"/>
          <w:szCs w:val="22"/>
          <w:lang w:val="pl-PL"/>
        </w:rPr>
        <w:t>7</w:t>
      </w:r>
      <w:r w:rsidRPr="23CCD8AE">
        <w:rPr>
          <w:sz w:val="22"/>
          <w:szCs w:val="22"/>
          <w:lang w:val="pl-PL"/>
        </w:rPr>
        <w:t xml:space="preserve">) </w:t>
      </w:r>
      <w:r w:rsidR="00DB1DEC" w:rsidRPr="00CC340A">
        <w:rPr>
          <w:sz w:val="22"/>
          <w:szCs w:val="22"/>
          <w:lang w:val="pl-PL"/>
        </w:rPr>
        <w:t>działania zmierzające do promowania praktyk s</w:t>
      </w:r>
      <w:r w:rsidR="00DB1DEC">
        <w:rPr>
          <w:sz w:val="22"/>
          <w:szCs w:val="22"/>
          <w:lang w:val="pl-PL"/>
        </w:rPr>
        <w:t>p</w:t>
      </w:r>
      <w:r w:rsidR="00DB1DEC" w:rsidRPr="00CC340A">
        <w:rPr>
          <w:sz w:val="22"/>
          <w:szCs w:val="22"/>
          <w:lang w:val="pl-PL"/>
        </w:rPr>
        <w:t>rzyjaj</w:t>
      </w:r>
      <w:r w:rsidR="00CC340A">
        <w:rPr>
          <w:sz w:val="22"/>
          <w:szCs w:val="22"/>
          <w:lang w:val="pl-PL"/>
        </w:rPr>
        <w:t>ą</w:t>
      </w:r>
      <w:r w:rsidR="00DB1DEC" w:rsidRPr="00CC340A">
        <w:rPr>
          <w:sz w:val="22"/>
          <w:szCs w:val="22"/>
          <w:lang w:val="pl-PL"/>
        </w:rPr>
        <w:t xml:space="preserve">cych </w:t>
      </w:r>
      <w:proofErr w:type="spellStart"/>
      <w:r w:rsidR="00DB1DEC">
        <w:rPr>
          <w:sz w:val="22"/>
          <w:szCs w:val="22"/>
          <w:lang w:val="pl-PL"/>
        </w:rPr>
        <w:t>nawodnieniom</w:t>
      </w:r>
      <w:proofErr w:type="spellEnd"/>
      <w:r w:rsidR="00DB1DEC">
        <w:rPr>
          <w:sz w:val="22"/>
          <w:szCs w:val="22"/>
          <w:lang w:val="pl-PL"/>
        </w:rPr>
        <w:t xml:space="preserve"> </w:t>
      </w:r>
      <w:r w:rsidRPr="23CCD8AE">
        <w:rPr>
          <w:sz w:val="22"/>
          <w:szCs w:val="22"/>
          <w:lang w:val="pl-PL"/>
        </w:rPr>
        <w:t xml:space="preserve">na torfowiskach, </w:t>
      </w:r>
      <w:r w:rsidR="52F3B678" w:rsidRPr="23CCD8AE">
        <w:rPr>
          <w:sz w:val="22"/>
          <w:szCs w:val="22"/>
          <w:lang w:val="pl-PL"/>
        </w:rPr>
        <w:t>stymulowanie</w:t>
      </w:r>
      <w:r w:rsidRPr="23CCD8AE">
        <w:rPr>
          <w:sz w:val="22"/>
          <w:szCs w:val="22"/>
          <w:lang w:val="pl-PL"/>
        </w:rPr>
        <w:t xml:space="preserve"> spółek wodnych do wykonywania retencji wody i zapobiegania </w:t>
      </w:r>
      <w:proofErr w:type="spellStart"/>
      <w:r w:rsidRPr="23CCD8AE">
        <w:rPr>
          <w:sz w:val="22"/>
          <w:szCs w:val="22"/>
          <w:lang w:val="pl-PL"/>
        </w:rPr>
        <w:t>odwodnieniom</w:t>
      </w:r>
      <w:proofErr w:type="spellEnd"/>
      <w:r w:rsidRPr="23CCD8AE">
        <w:rPr>
          <w:sz w:val="22"/>
          <w:szCs w:val="22"/>
          <w:lang w:val="pl-PL"/>
        </w:rPr>
        <w:t xml:space="preserve"> – zadanie 1.6.A, 1.6.B;</w:t>
      </w:r>
    </w:p>
    <w:p w14:paraId="7F31DB6B" w14:textId="640B0177" w:rsidR="006C2C0F" w:rsidRDefault="006C2C0F" w:rsidP="003E335A">
      <w:pPr>
        <w:spacing w:after="0"/>
        <w:jc w:val="both"/>
        <w:rPr>
          <w:sz w:val="22"/>
          <w:szCs w:val="22"/>
          <w:lang w:val="pl-PL"/>
        </w:rPr>
      </w:pPr>
      <w:r>
        <w:rPr>
          <w:sz w:val="22"/>
          <w:szCs w:val="22"/>
          <w:lang w:val="pl-PL"/>
        </w:rPr>
        <w:t xml:space="preserve">(8) </w:t>
      </w:r>
      <w:r w:rsidRPr="00F643E6">
        <w:rPr>
          <w:rFonts w:asciiTheme="majorHAnsi" w:eastAsia="Times New Roman" w:hAnsiTheme="majorHAnsi" w:cs="Arial"/>
          <w:sz w:val="22"/>
          <w:szCs w:val="22"/>
          <w:lang w:val="pl-PL" w:eastAsia="en-GB"/>
        </w:rPr>
        <w:t>wsparcie retencjonowania wody na trwałych użytkach zielonych</w:t>
      </w:r>
      <w:r>
        <w:rPr>
          <w:rFonts w:asciiTheme="majorHAnsi" w:eastAsia="Times New Roman" w:hAnsiTheme="majorHAnsi" w:cs="Arial"/>
          <w:sz w:val="22"/>
          <w:szCs w:val="22"/>
          <w:lang w:val="pl-PL" w:eastAsia="en-GB"/>
        </w:rPr>
        <w:t xml:space="preserve"> (1.7.A) oraz </w:t>
      </w:r>
      <w:r w:rsidRPr="00F643E6">
        <w:rPr>
          <w:rFonts w:asciiTheme="majorHAnsi" w:eastAsia="Times New Roman" w:hAnsiTheme="majorHAnsi" w:cs="Arial"/>
          <w:sz w:val="22"/>
          <w:szCs w:val="22"/>
          <w:lang w:val="pl-PL" w:eastAsia="en-GB"/>
        </w:rPr>
        <w:t xml:space="preserve">działania zmierzające do wprowadzenia zachęt w celu </w:t>
      </w:r>
      <w:r>
        <w:rPr>
          <w:rFonts w:asciiTheme="majorHAnsi" w:eastAsia="Times New Roman" w:hAnsiTheme="majorHAnsi" w:cs="Arial"/>
          <w:sz w:val="22"/>
          <w:szCs w:val="22"/>
          <w:lang w:val="pl-PL" w:eastAsia="en-GB"/>
        </w:rPr>
        <w:t>wdrażania</w:t>
      </w:r>
      <w:r w:rsidRPr="00F643E6">
        <w:rPr>
          <w:rFonts w:asciiTheme="majorHAnsi" w:eastAsia="Times New Roman" w:hAnsiTheme="majorHAnsi" w:cs="Arial"/>
          <w:sz w:val="22"/>
          <w:szCs w:val="22"/>
          <w:lang w:val="pl-PL" w:eastAsia="en-GB"/>
        </w:rPr>
        <w:t xml:space="preserve"> </w:t>
      </w:r>
      <w:proofErr w:type="spellStart"/>
      <w:r>
        <w:rPr>
          <w:rFonts w:asciiTheme="majorHAnsi" w:eastAsia="Times New Roman" w:hAnsiTheme="majorHAnsi" w:cs="Arial"/>
          <w:sz w:val="22"/>
          <w:szCs w:val="22"/>
          <w:lang w:val="pl-PL" w:eastAsia="en-GB"/>
        </w:rPr>
        <w:t>p</w:t>
      </w:r>
      <w:r w:rsidRPr="00F643E6">
        <w:rPr>
          <w:rFonts w:asciiTheme="majorHAnsi" w:eastAsia="Times New Roman" w:hAnsiTheme="majorHAnsi" w:cs="Arial"/>
          <w:sz w:val="22"/>
          <w:szCs w:val="22"/>
          <w:lang w:val="pl-PL" w:eastAsia="en-GB"/>
        </w:rPr>
        <w:t>aludikultury</w:t>
      </w:r>
      <w:proofErr w:type="spellEnd"/>
      <w:r>
        <w:rPr>
          <w:rFonts w:asciiTheme="majorHAnsi" w:eastAsia="Times New Roman" w:hAnsiTheme="majorHAnsi" w:cs="Arial"/>
          <w:sz w:val="22"/>
          <w:szCs w:val="22"/>
          <w:lang w:val="pl-PL" w:eastAsia="en-GB"/>
        </w:rPr>
        <w:t xml:space="preserve"> (1.7.B);</w:t>
      </w:r>
    </w:p>
    <w:p w14:paraId="394D7183" w14:textId="332B9E95" w:rsidR="00834BC6" w:rsidRPr="00DB1DEC" w:rsidRDefault="4E8C93B8" w:rsidP="003E335A">
      <w:pPr>
        <w:spacing w:after="0"/>
        <w:jc w:val="both"/>
        <w:rPr>
          <w:sz w:val="22"/>
          <w:szCs w:val="22"/>
          <w:lang w:val="pl-PL"/>
        </w:rPr>
      </w:pPr>
      <w:r w:rsidRPr="00DB1DEC">
        <w:rPr>
          <w:sz w:val="22"/>
          <w:szCs w:val="22"/>
          <w:lang w:val="pl-PL"/>
        </w:rPr>
        <w:t>(</w:t>
      </w:r>
      <w:r w:rsidR="450A2E4F" w:rsidRPr="00DB1DEC">
        <w:rPr>
          <w:sz w:val="22"/>
          <w:szCs w:val="22"/>
          <w:lang w:val="pl-PL"/>
        </w:rPr>
        <w:t>9</w:t>
      </w:r>
      <w:r w:rsidRPr="00DB1DEC">
        <w:rPr>
          <w:sz w:val="22"/>
          <w:szCs w:val="22"/>
          <w:lang w:val="pl-PL"/>
        </w:rPr>
        <w:t>) uregulowanie sposobów wyliczania i certyfikacji offsetu emisji gazów cieplarnianych, opartych na ponownym nawadnianiu torfowisk – zadanie 1.7.C;</w:t>
      </w:r>
    </w:p>
    <w:p w14:paraId="6B086E34" w14:textId="6573DDA3" w:rsidR="00834BC6" w:rsidRPr="0080652C" w:rsidRDefault="00834BC6" w:rsidP="003E335A">
      <w:pPr>
        <w:spacing w:after="0"/>
        <w:jc w:val="both"/>
        <w:rPr>
          <w:sz w:val="22"/>
          <w:szCs w:val="22"/>
          <w:lang w:val="pl-PL"/>
        </w:rPr>
      </w:pPr>
      <w:r w:rsidRPr="00DB1DEC">
        <w:rPr>
          <w:sz w:val="22"/>
          <w:szCs w:val="22"/>
          <w:lang w:val="pl-PL"/>
        </w:rPr>
        <w:t>(</w:t>
      </w:r>
      <w:r w:rsidR="00FD24FB" w:rsidRPr="00DB1DEC">
        <w:rPr>
          <w:sz w:val="22"/>
          <w:szCs w:val="22"/>
          <w:lang w:val="pl-PL"/>
        </w:rPr>
        <w:t>1</w:t>
      </w:r>
      <w:r w:rsidR="00AF125D" w:rsidRPr="00DB1DEC">
        <w:rPr>
          <w:sz w:val="22"/>
          <w:szCs w:val="22"/>
          <w:lang w:val="pl-PL"/>
        </w:rPr>
        <w:t>0</w:t>
      </w:r>
      <w:r w:rsidRPr="00DB1DEC">
        <w:rPr>
          <w:sz w:val="22"/>
          <w:szCs w:val="22"/>
          <w:lang w:val="pl-PL"/>
        </w:rPr>
        <w:t xml:space="preserve">) zobowiązanie do uwzględniania ochrony siedlisk torfowiskowych w </w:t>
      </w:r>
      <w:r w:rsidR="00EB7176" w:rsidRPr="00DB1DEC">
        <w:rPr>
          <w:sz w:val="22"/>
          <w:szCs w:val="22"/>
          <w:lang w:val="pl-PL"/>
        </w:rPr>
        <w:t xml:space="preserve">planach urządzenia lasu </w:t>
      </w:r>
      <w:r w:rsidRPr="00DB1DEC">
        <w:rPr>
          <w:sz w:val="22"/>
          <w:szCs w:val="22"/>
          <w:lang w:val="pl-PL"/>
        </w:rPr>
        <w:t xml:space="preserve">oraz wprowadzenie </w:t>
      </w:r>
      <w:r w:rsidRPr="00DB1DEC">
        <w:rPr>
          <w:rFonts w:asciiTheme="majorHAnsi" w:eastAsia="Times New Roman" w:hAnsiTheme="majorHAnsi" w:cs="Arial"/>
          <w:sz w:val="22"/>
          <w:szCs w:val="22"/>
          <w:lang w:val="pl-PL" w:eastAsia="en-GB"/>
        </w:rPr>
        <w:t xml:space="preserve">jasnych procedur w </w:t>
      </w:r>
      <w:r w:rsidR="00EB7176" w:rsidRPr="00DB1DEC">
        <w:rPr>
          <w:rFonts w:asciiTheme="majorHAnsi" w:eastAsia="Times New Roman" w:hAnsiTheme="majorHAnsi" w:cs="Arial"/>
          <w:sz w:val="22"/>
          <w:szCs w:val="22"/>
          <w:lang w:val="pl-PL" w:eastAsia="en-GB"/>
        </w:rPr>
        <w:t>i</w:t>
      </w:r>
      <w:r w:rsidRPr="00DB1DEC">
        <w:rPr>
          <w:rFonts w:asciiTheme="majorHAnsi" w:eastAsia="Times New Roman" w:hAnsiTheme="majorHAnsi" w:cs="Arial"/>
          <w:sz w:val="22"/>
          <w:szCs w:val="22"/>
          <w:lang w:val="pl-PL" w:eastAsia="en-GB"/>
        </w:rPr>
        <w:t xml:space="preserve">nstrukcji </w:t>
      </w:r>
      <w:r w:rsidR="00EB7176" w:rsidRPr="00DB1DEC">
        <w:rPr>
          <w:rFonts w:asciiTheme="majorHAnsi" w:eastAsia="Times New Roman" w:hAnsiTheme="majorHAnsi" w:cs="Arial"/>
          <w:sz w:val="22"/>
          <w:szCs w:val="22"/>
          <w:lang w:val="pl-PL" w:eastAsia="en-GB"/>
        </w:rPr>
        <w:t>urządzania</w:t>
      </w:r>
      <w:r w:rsidR="00EB7176">
        <w:rPr>
          <w:rFonts w:asciiTheme="majorHAnsi" w:eastAsia="Times New Roman" w:hAnsiTheme="majorHAnsi" w:cs="Arial"/>
          <w:sz w:val="22"/>
          <w:szCs w:val="22"/>
          <w:lang w:val="pl-PL" w:eastAsia="en-GB"/>
        </w:rPr>
        <w:t xml:space="preserve"> lasu </w:t>
      </w:r>
      <w:r>
        <w:rPr>
          <w:rFonts w:asciiTheme="majorHAnsi" w:eastAsia="Times New Roman" w:hAnsiTheme="majorHAnsi" w:cs="Arial"/>
          <w:sz w:val="22"/>
          <w:szCs w:val="22"/>
          <w:lang w:val="pl-PL" w:eastAsia="en-GB"/>
        </w:rPr>
        <w:t xml:space="preserve">(wymagające także odpowiedniej interpretacji lub zmiany </w:t>
      </w:r>
      <w:r w:rsidR="00D9211C">
        <w:rPr>
          <w:rFonts w:asciiTheme="majorHAnsi" w:eastAsia="Times New Roman" w:hAnsiTheme="majorHAnsi" w:cs="Arial"/>
          <w:sz w:val="22"/>
          <w:szCs w:val="22"/>
          <w:lang w:val="pl-PL" w:eastAsia="en-GB"/>
        </w:rPr>
        <w:t xml:space="preserve">ustawy </w:t>
      </w:r>
      <w:r w:rsidR="00D9211C" w:rsidRPr="008855F7">
        <w:rPr>
          <w:rFonts w:asciiTheme="majorHAnsi" w:eastAsia="Times New Roman" w:hAnsiTheme="majorHAnsi" w:cs="Arial"/>
          <w:sz w:val="22"/>
          <w:szCs w:val="22"/>
          <w:lang w:val="pl-PL" w:eastAsia="en-GB"/>
        </w:rPr>
        <w:t xml:space="preserve">z dnia 28 września 1991 r. </w:t>
      </w:r>
      <w:r w:rsidR="00D9211C">
        <w:rPr>
          <w:rFonts w:asciiTheme="majorHAnsi" w:eastAsia="Times New Roman" w:hAnsiTheme="majorHAnsi" w:cs="Arial"/>
          <w:sz w:val="22"/>
          <w:szCs w:val="22"/>
          <w:lang w:val="pl-PL" w:eastAsia="en-GB"/>
        </w:rPr>
        <w:t>o lasach</w:t>
      </w:r>
      <w:r>
        <w:rPr>
          <w:rFonts w:asciiTheme="majorHAnsi" w:eastAsia="Times New Roman" w:hAnsiTheme="majorHAnsi" w:cs="Arial"/>
          <w:sz w:val="22"/>
          <w:szCs w:val="22"/>
          <w:lang w:val="pl-PL" w:eastAsia="en-GB"/>
        </w:rPr>
        <w:t xml:space="preserve">) w celu trwałego </w:t>
      </w:r>
      <w:r w:rsidRPr="003A7702">
        <w:rPr>
          <w:rFonts w:asciiTheme="majorHAnsi" w:eastAsia="Times New Roman" w:hAnsiTheme="majorHAnsi" w:cs="Arial"/>
          <w:sz w:val="22"/>
          <w:szCs w:val="22"/>
          <w:lang w:val="pl-PL" w:eastAsia="en-GB"/>
        </w:rPr>
        <w:t>przeznaczania</w:t>
      </w:r>
      <w:r>
        <w:rPr>
          <w:rFonts w:asciiTheme="majorHAnsi" w:eastAsia="Times New Roman" w:hAnsiTheme="majorHAnsi" w:cs="Arial"/>
          <w:sz w:val="22"/>
          <w:szCs w:val="22"/>
          <w:lang w:val="pl-PL" w:eastAsia="en-GB"/>
        </w:rPr>
        <w:t xml:space="preserve"> </w:t>
      </w:r>
      <w:r w:rsidRPr="003A7702">
        <w:rPr>
          <w:rFonts w:asciiTheme="majorHAnsi" w:eastAsia="Times New Roman" w:hAnsiTheme="majorHAnsi" w:cs="Arial"/>
          <w:sz w:val="22"/>
          <w:szCs w:val="22"/>
          <w:lang w:val="pl-PL" w:eastAsia="en-GB"/>
        </w:rPr>
        <w:t>lasów na siedliskach</w:t>
      </w:r>
      <w:r>
        <w:rPr>
          <w:rFonts w:asciiTheme="majorHAnsi" w:eastAsia="Times New Roman" w:hAnsiTheme="majorHAnsi" w:cs="Arial"/>
          <w:sz w:val="22"/>
          <w:szCs w:val="22"/>
          <w:lang w:val="pl-PL" w:eastAsia="en-GB"/>
        </w:rPr>
        <w:t xml:space="preserve"> </w:t>
      </w:r>
      <w:r w:rsidRPr="003A7702">
        <w:rPr>
          <w:rFonts w:asciiTheme="majorHAnsi" w:eastAsia="Times New Roman" w:hAnsiTheme="majorHAnsi" w:cs="Arial"/>
          <w:sz w:val="22"/>
          <w:szCs w:val="22"/>
          <w:lang w:val="pl-PL" w:eastAsia="en-GB"/>
        </w:rPr>
        <w:t>bagiennych (w tym</w:t>
      </w:r>
      <w:r>
        <w:rPr>
          <w:rFonts w:asciiTheme="majorHAnsi" w:eastAsia="Times New Roman" w:hAnsiTheme="majorHAnsi" w:cs="Arial"/>
          <w:sz w:val="22"/>
          <w:szCs w:val="22"/>
          <w:lang w:val="pl-PL" w:eastAsia="en-GB"/>
        </w:rPr>
        <w:t xml:space="preserve"> </w:t>
      </w:r>
      <w:r w:rsidRPr="003A7702">
        <w:rPr>
          <w:rFonts w:asciiTheme="majorHAnsi" w:eastAsia="Times New Roman" w:hAnsiTheme="majorHAnsi" w:cs="Arial"/>
          <w:sz w:val="22"/>
          <w:szCs w:val="22"/>
          <w:lang w:val="pl-PL" w:eastAsia="en-GB"/>
        </w:rPr>
        <w:t>olsów) wyłącznie do</w:t>
      </w:r>
      <w:r>
        <w:rPr>
          <w:rFonts w:asciiTheme="majorHAnsi" w:eastAsia="Times New Roman" w:hAnsiTheme="majorHAnsi" w:cs="Arial"/>
          <w:sz w:val="22"/>
          <w:szCs w:val="22"/>
          <w:lang w:val="pl-PL" w:eastAsia="en-GB"/>
        </w:rPr>
        <w:t xml:space="preserve"> </w:t>
      </w:r>
      <w:r w:rsidRPr="003A7702">
        <w:rPr>
          <w:rFonts w:asciiTheme="majorHAnsi" w:eastAsia="Times New Roman" w:hAnsiTheme="majorHAnsi" w:cs="Arial"/>
          <w:sz w:val="22"/>
          <w:szCs w:val="22"/>
          <w:lang w:val="pl-PL" w:eastAsia="en-GB"/>
        </w:rPr>
        <w:t>celów</w:t>
      </w:r>
      <w:r>
        <w:rPr>
          <w:rFonts w:asciiTheme="majorHAnsi" w:eastAsia="Times New Roman" w:hAnsiTheme="majorHAnsi" w:cs="Arial"/>
          <w:sz w:val="22"/>
          <w:szCs w:val="22"/>
          <w:lang w:val="pl-PL" w:eastAsia="en-GB"/>
        </w:rPr>
        <w:t xml:space="preserve"> </w:t>
      </w:r>
      <w:r w:rsidRPr="003A7702">
        <w:rPr>
          <w:rFonts w:asciiTheme="majorHAnsi" w:eastAsia="Times New Roman" w:hAnsiTheme="majorHAnsi" w:cs="Arial"/>
          <w:sz w:val="22"/>
          <w:szCs w:val="22"/>
          <w:lang w:val="pl-PL" w:eastAsia="en-GB"/>
        </w:rPr>
        <w:t>wodochronnych,</w:t>
      </w:r>
      <w:r>
        <w:rPr>
          <w:rFonts w:asciiTheme="majorHAnsi" w:eastAsia="Times New Roman" w:hAnsiTheme="majorHAnsi" w:cs="Arial"/>
          <w:sz w:val="22"/>
          <w:szCs w:val="22"/>
          <w:lang w:val="pl-PL" w:eastAsia="en-GB"/>
        </w:rPr>
        <w:t xml:space="preserve"> </w:t>
      </w:r>
      <w:r w:rsidRPr="003A7702">
        <w:rPr>
          <w:rFonts w:asciiTheme="majorHAnsi" w:eastAsia="Times New Roman" w:hAnsiTheme="majorHAnsi" w:cs="Arial"/>
          <w:sz w:val="22"/>
          <w:szCs w:val="22"/>
          <w:lang w:val="pl-PL" w:eastAsia="en-GB"/>
        </w:rPr>
        <w:t>ochrony torfowisk i</w:t>
      </w:r>
      <w:r>
        <w:rPr>
          <w:rFonts w:asciiTheme="majorHAnsi" w:eastAsia="Times New Roman" w:hAnsiTheme="majorHAnsi" w:cs="Arial"/>
          <w:sz w:val="22"/>
          <w:szCs w:val="22"/>
          <w:lang w:val="pl-PL" w:eastAsia="en-GB"/>
        </w:rPr>
        <w:t xml:space="preserve"> </w:t>
      </w:r>
      <w:r w:rsidRPr="003A7702">
        <w:rPr>
          <w:rFonts w:asciiTheme="majorHAnsi" w:eastAsia="Times New Roman" w:hAnsiTheme="majorHAnsi" w:cs="Arial"/>
          <w:sz w:val="22"/>
          <w:szCs w:val="22"/>
          <w:lang w:val="pl-PL" w:eastAsia="en-GB"/>
        </w:rPr>
        <w:t>ochrony</w:t>
      </w:r>
      <w:r>
        <w:rPr>
          <w:rFonts w:asciiTheme="majorHAnsi" w:eastAsia="Times New Roman" w:hAnsiTheme="majorHAnsi" w:cs="Arial"/>
          <w:sz w:val="22"/>
          <w:szCs w:val="22"/>
          <w:lang w:val="pl-PL" w:eastAsia="en-GB"/>
        </w:rPr>
        <w:t xml:space="preserve"> </w:t>
      </w:r>
      <w:r w:rsidRPr="003A7702">
        <w:rPr>
          <w:rFonts w:asciiTheme="majorHAnsi" w:eastAsia="Times New Roman" w:hAnsiTheme="majorHAnsi" w:cs="Arial"/>
          <w:sz w:val="22"/>
          <w:szCs w:val="22"/>
          <w:lang w:val="pl-PL" w:eastAsia="en-GB"/>
        </w:rPr>
        <w:t>różnorodności</w:t>
      </w:r>
      <w:r>
        <w:rPr>
          <w:rFonts w:asciiTheme="majorHAnsi" w:eastAsia="Times New Roman" w:hAnsiTheme="majorHAnsi" w:cs="Arial"/>
          <w:sz w:val="22"/>
          <w:szCs w:val="22"/>
          <w:lang w:val="pl-PL" w:eastAsia="en-GB"/>
        </w:rPr>
        <w:t xml:space="preserve"> </w:t>
      </w:r>
      <w:r w:rsidRPr="003A7702">
        <w:rPr>
          <w:rFonts w:asciiTheme="majorHAnsi" w:eastAsia="Times New Roman" w:hAnsiTheme="majorHAnsi" w:cs="Arial"/>
          <w:sz w:val="22"/>
          <w:szCs w:val="22"/>
          <w:lang w:val="pl-PL" w:eastAsia="en-GB"/>
        </w:rPr>
        <w:t>biologicznej, tj. do</w:t>
      </w:r>
      <w:r>
        <w:rPr>
          <w:rFonts w:asciiTheme="majorHAnsi" w:eastAsia="Times New Roman" w:hAnsiTheme="majorHAnsi" w:cs="Arial"/>
          <w:sz w:val="22"/>
          <w:szCs w:val="22"/>
          <w:lang w:val="pl-PL" w:eastAsia="en-GB"/>
        </w:rPr>
        <w:t xml:space="preserve"> </w:t>
      </w:r>
      <w:r w:rsidRPr="003A7702">
        <w:rPr>
          <w:rFonts w:asciiTheme="majorHAnsi" w:eastAsia="Times New Roman" w:hAnsiTheme="majorHAnsi" w:cs="Arial"/>
          <w:sz w:val="22"/>
          <w:szCs w:val="22"/>
          <w:lang w:val="pl-PL" w:eastAsia="en-GB"/>
        </w:rPr>
        <w:t>wyłączania ich z</w:t>
      </w:r>
      <w:r w:rsidR="0098358F">
        <w:rPr>
          <w:rFonts w:asciiTheme="majorHAnsi" w:eastAsia="Times New Roman" w:hAnsiTheme="majorHAnsi" w:cs="Arial"/>
          <w:sz w:val="22"/>
          <w:szCs w:val="22"/>
          <w:lang w:val="pl-PL" w:eastAsia="en-GB"/>
        </w:rPr>
        <w:t> </w:t>
      </w:r>
      <w:r w:rsidRPr="003A7702">
        <w:rPr>
          <w:rFonts w:asciiTheme="majorHAnsi" w:eastAsia="Times New Roman" w:hAnsiTheme="majorHAnsi" w:cs="Arial"/>
          <w:sz w:val="22"/>
          <w:szCs w:val="22"/>
          <w:lang w:val="pl-PL" w:eastAsia="en-GB"/>
        </w:rPr>
        <w:t>pozyskania drewna</w:t>
      </w:r>
      <w:r w:rsidRPr="0080652C">
        <w:rPr>
          <w:sz w:val="22"/>
          <w:szCs w:val="22"/>
          <w:lang w:val="pl-PL"/>
        </w:rPr>
        <w:t>– zadania 1.8.A, 1.8.B;</w:t>
      </w:r>
    </w:p>
    <w:p w14:paraId="3D78A2E6" w14:textId="4ABA5A1D" w:rsidR="00834BC6" w:rsidRPr="0080652C" w:rsidRDefault="00834BC6" w:rsidP="003E335A">
      <w:pPr>
        <w:jc w:val="both"/>
        <w:rPr>
          <w:sz w:val="22"/>
          <w:szCs w:val="22"/>
          <w:lang w:val="pl-PL"/>
        </w:rPr>
      </w:pPr>
      <w:r w:rsidRPr="0080652C">
        <w:rPr>
          <w:sz w:val="22"/>
          <w:szCs w:val="22"/>
          <w:lang w:val="pl-PL"/>
        </w:rPr>
        <w:t>(1</w:t>
      </w:r>
      <w:r w:rsidR="00AF125D">
        <w:rPr>
          <w:sz w:val="22"/>
          <w:szCs w:val="22"/>
          <w:lang w:val="pl-PL"/>
        </w:rPr>
        <w:t>1</w:t>
      </w:r>
      <w:r w:rsidRPr="0080652C">
        <w:rPr>
          <w:sz w:val="22"/>
          <w:szCs w:val="22"/>
          <w:lang w:val="pl-PL"/>
        </w:rPr>
        <w:t xml:space="preserve">) zapisanie wymogu uwzględnienia wpływu na torfowiska i zasoby węgla w torfie w </w:t>
      </w:r>
      <w:r w:rsidR="001369C4">
        <w:rPr>
          <w:sz w:val="22"/>
          <w:szCs w:val="22"/>
          <w:lang w:val="pl-PL"/>
        </w:rPr>
        <w:t xml:space="preserve">ocenie oddziaływania na środowisko </w:t>
      </w:r>
      <w:r w:rsidRPr="0080652C">
        <w:rPr>
          <w:sz w:val="22"/>
          <w:szCs w:val="22"/>
          <w:lang w:val="pl-PL"/>
        </w:rPr>
        <w:t xml:space="preserve">wszystkich inwestycji, które </w:t>
      </w:r>
      <w:r w:rsidR="001369C4">
        <w:rPr>
          <w:sz w:val="22"/>
          <w:szCs w:val="22"/>
          <w:lang w:val="pl-PL"/>
        </w:rPr>
        <w:t xml:space="preserve">jej </w:t>
      </w:r>
      <w:r w:rsidRPr="0080652C">
        <w:rPr>
          <w:sz w:val="22"/>
          <w:szCs w:val="22"/>
          <w:lang w:val="pl-PL"/>
        </w:rPr>
        <w:t>podlegają</w:t>
      </w:r>
      <w:r w:rsidR="001369C4" w:rsidRPr="0080652C">
        <w:rPr>
          <w:sz w:val="22"/>
          <w:szCs w:val="22"/>
          <w:lang w:val="pl-PL"/>
        </w:rPr>
        <w:t xml:space="preserve"> </w:t>
      </w:r>
      <w:r w:rsidRPr="0080652C">
        <w:rPr>
          <w:sz w:val="22"/>
          <w:szCs w:val="22"/>
          <w:lang w:val="pl-PL"/>
        </w:rPr>
        <w:t>– zadanie 1.9.A.</w:t>
      </w:r>
    </w:p>
    <w:p w14:paraId="580E1B82" w14:textId="3B4B9A87" w:rsidR="00834BC6" w:rsidRDefault="00834BC6" w:rsidP="003E335A">
      <w:pPr>
        <w:jc w:val="both"/>
        <w:rPr>
          <w:b/>
          <w:sz w:val="22"/>
          <w:szCs w:val="22"/>
          <w:lang w:val="pl-PL"/>
        </w:rPr>
      </w:pPr>
      <w:r w:rsidRPr="008D522C">
        <w:rPr>
          <w:sz w:val="22"/>
          <w:szCs w:val="22"/>
          <w:lang w:val="pl-PL"/>
        </w:rPr>
        <w:t xml:space="preserve">Zaproponowano również wsparcie </w:t>
      </w:r>
      <w:r>
        <w:rPr>
          <w:sz w:val="22"/>
          <w:szCs w:val="22"/>
          <w:lang w:val="pl-PL"/>
        </w:rPr>
        <w:t xml:space="preserve">badań wdrożeniowych mających na celu optymalizację produkcji alternatywnych dla torfu podłoży ogrodniczych – </w:t>
      </w:r>
      <w:r w:rsidRPr="008D522C">
        <w:rPr>
          <w:sz w:val="22"/>
          <w:szCs w:val="22"/>
          <w:lang w:val="pl-PL"/>
        </w:rPr>
        <w:t xml:space="preserve">torfowców </w:t>
      </w:r>
      <w:r>
        <w:rPr>
          <w:sz w:val="22"/>
          <w:szCs w:val="22"/>
          <w:lang w:val="pl-PL"/>
        </w:rPr>
        <w:t xml:space="preserve">uprawianych </w:t>
      </w:r>
      <w:r w:rsidRPr="008D522C">
        <w:rPr>
          <w:sz w:val="22"/>
          <w:szCs w:val="22"/>
          <w:lang w:val="pl-PL"/>
        </w:rPr>
        <w:t>na obszarach po eksploatacji torfu</w:t>
      </w:r>
      <w:r>
        <w:rPr>
          <w:sz w:val="22"/>
          <w:szCs w:val="22"/>
          <w:lang w:val="pl-PL"/>
        </w:rPr>
        <w:t xml:space="preserve"> oraz</w:t>
      </w:r>
      <w:r w:rsidRPr="008D522C">
        <w:rPr>
          <w:sz w:val="22"/>
          <w:szCs w:val="22"/>
          <w:lang w:val="pl-PL"/>
        </w:rPr>
        <w:t xml:space="preserve"> kompostu </w:t>
      </w:r>
      <w:r>
        <w:rPr>
          <w:sz w:val="22"/>
          <w:szCs w:val="22"/>
          <w:lang w:val="pl-PL"/>
        </w:rPr>
        <w:t xml:space="preserve">(cel operacyjny 1.4), jak również </w:t>
      </w:r>
      <w:r w:rsidRPr="008D522C">
        <w:rPr>
          <w:sz w:val="22"/>
          <w:szCs w:val="22"/>
          <w:lang w:val="pl-PL"/>
        </w:rPr>
        <w:t>rozwój technolo</w:t>
      </w:r>
      <w:r>
        <w:rPr>
          <w:sz w:val="22"/>
          <w:szCs w:val="22"/>
          <w:lang w:val="pl-PL"/>
        </w:rPr>
        <w:t xml:space="preserve">gii produkcji np. materiałów budowlanych z roślin </w:t>
      </w:r>
      <w:proofErr w:type="spellStart"/>
      <w:r>
        <w:rPr>
          <w:sz w:val="22"/>
          <w:szCs w:val="22"/>
          <w:lang w:val="pl-PL"/>
        </w:rPr>
        <w:t>paludikulturowych</w:t>
      </w:r>
      <w:proofErr w:type="spellEnd"/>
      <w:r>
        <w:rPr>
          <w:sz w:val="22"/>
          <w:szCs w:val="22"/>
          <w:lang w:val="pl-PL"/>
        </w:rPr>
        <w:t>, jak</w:t>
      </w:r>
      <w:r w:rsidRPr="008D522C">
        <w:rPr>
          <w:sz w:val="22"/>
          <w:szCs w:val="22"/>
          <w:lang w:val="pl-PL"/>
        </w:rPr>
        <w:t xml:space="preserve"> pałk</w:t>
      </w:r>
      <w:r>
        <w:rPr>
          <w:sz w:val="22"/>
          <w:szCs w:val="22"/>
          <w:lang w:val="pl-PL"/>
        </w:rPr>
        <w:t>a wodna</w:t>
      </w:r>
      <w:r w:rsidRPr="008D522C">
        <w:rPr>
          <w:sz w:val="22"/>
          <w:szCs w:val="22"/>
          <w:lang w:val="pl-PL"/>
        </w:rPr>
        <w:t xml:space="preserve"> i trzcin</w:t>
      </w:r>
      <w:r>
        <w:rPr>
          <w:sz w:val="22"/>
          <w:szCs w:val="22"/>
          <w:lang w:val="pl-PL"/>
        </w:rPr>
        <w:t>a (cel operacyjny</w:t>
      </w:r>
      <w:r w:rsidR="00B21E81">
        <w:rPr>
          <w:sz w:val="22"/>
          <w:szCs w:val="22"/>
          <w:lang w:val="pl-PL"/>
        </w:rPr>
        <w:t> </w:t>
      </w:r>
      <w:r>
        <w:rPr>
          <w:sz w:val="22"/>
          <w:szCs w:val="22"/>
          <w:lang w:val="pl-PL"/>
        </w:rPr>
        <w:t>1.7</w:t>
      </w:r>
      <w:r w:rsidRPr="008D522C">
        <w:rPr>
          <w:sz w:val="22"/>
          <w:szCs w:val="22"/>
          <w:lang w:val="pl-PL"/>
        </w:rPr>
        <w:t>)</w:t>
      </w:r>
      <w:r>
        <w:rPr>
          <w:sz w:val="22"/>
          <w:szCs w:val="22"/>
          <w:lang w:val="pl-PL"/>
        </w:rPr>
        <w:t>. Są to dziedziny, w których potrzebne jest pilnie rozwinięcie nowych metod produkcji</w:t>
      </w:r>
      <w:r w:rsidR="009B6520">
        <w:rPr>
          <w:sz w:val="22"/>
          <w:szCs w:val="22"/>
          <w:lang w:val="pl-PL"/>
        </w:rPr>
        <w:t>,</w:t>
      </w:r>
      <w:r>
        <w:rPr>
          <w:sz w:val="22"/>
          <w:szCs w:val="22"/>
          <w:lang w:val="pl-PL"/>
        </w:rPr>
        <w:t xml:space="preserve"> a także sposobów wykorzystania alternatywnych materiałów, których produkcja sprzyja ochronie mokradeł. </w:t>
      </w:r>
    </w:p>
    <w:p w14:paraId="3E0C4EAE" w14:textId="77777777" w:rsidR="00E719AE" w:rsidRDefault="00834BC6" w:rsidP="003E335A">
      <w:pPr>
        <w:jc w:val="both"/>
        <w:rPr>
          <w:sz w:val="22"/>
          <w:szCs w:val="22"/>
          <w:lang w:val="pl-PL"/>
        </w:rPr>
      </w:pPr>
      <w:r w:rsidRPr="00280325">
        <w:rPr>
          <w:b/>
          <w:sz w:val="22"/>
          <w:szCs w:val="22"/>
          <w:lang w:val="pl-PL"/>
        </w:rPr>
        <w:t xml:space="preserve">Drugim priorytetem Strategii jest poprawa </w:t>
      </w:r>
      <w:r w:rsidRPr="003179BD">
        <w:rPr>
          <w:b/>
          <w:sz w:val="22"/>
          <w:szCs w:val="22"/>
          <w:lang w:val="pl-PL"/>
        </w:rPr>
        <w:t>stanu różnorodności biologicznej i wsp</w:t>
      </w:r>
      <w:r>
        <w:rPr>
          <w:b/>
          <w:sz w:val="22"/>
          <w:szCs w:val="22"/>
          <w:lang w:val="pl-PL"/>
        </w:rPr>
        <w:t xml:space="preserve">ieranie naturalnych procesów w </w:t>
      </w:r>
      <w:r w:rsidRPr="003179BD">
        <w:rPr>
          <w:b/>
          <w:sz w:val="22"/>
          <w:szCs w:val="22"/>
          <w:lang w:val="pl-PL"/>
        </w:rPr>
        <w:t>ekosystemach wodnych</w:t>
      </w:r>
      <w:r w:rsidRPr="003179BD" w:rsidDel="003179BD">
        <w:rPr>
          <w:b/>
          <w:sz w:val="22"/>
          <w:szCs w:val="22"/>
          <w:lang w:val="pl-PL"/>
        </w:rPr>
        <w:t xml:space="preserve"> </w:t>
      </w:r>
      <w:r w:rsidRPr="00280325">
        <w:rPr>
          <w:b/>
          <w:sz w:val="22"/>
          <w:szCs w:val="22"/>
          <w:lang w:val="pl-PL"/>
        </w:rPr>
        <w:t>oraz zwiększenie retencji wody na terenach nadrzecznych</w:t>
      </w:r>
      <w:r>
        <w:rPr>
          <w:sz w:val="22"/>
          <w:szCs w:val="22"/>
          <w:lang w:val="pl-PL"/>
        </w:rPr>
        <w:t xml:space="preserve">. Do osiągnięcia tych zamierzeń zaproponowano następujące działania: wdrożenie na dużą skalę </w:t>
      </w:r>
      <w:proofErr w:type="spellStart"/>
      <w:r>
        <w:rPr>
          <w:sz w:val="22"/>
          <w:szCs w:val="22"/>
          <w:lang w:val="pl-PL"/>
        </w:rPr>
        <w:t>renaturyzacji</w:t>
      </w:r>
      <w:proofErr w:type="spellEnd"/>
      <w:r>
        <w:rPr>
          <w:sz w:val="22"/>
          <w:szCs w:val="22"/>
          <w:lang w:val="pl-PL"/>
        </w:rPr>
        <w:t xml:space="preserve"> rzek (zadania 2.2.B, 2.2.C, 2.3.B, 2.3.C, 2.3.D, 2.3.F), egzekwowanie prowadzenia prac utrzymaniowych w zgodzie </w:t>
      </w:r>
      <w:r w:rsidR="001C2553">
        <w:rPr>
          <w:sz w:val="22"/>
          <w:szCs w:val="22"/>
          <w:lang w:val="pl-PL"/>
        </w:rPr>
        <w:t xml:space="preserve">z </w:t>
      </w:r>
      <w:r w:rsidR="009B6520">
        <w:rPr>
          <w:sz w:val="22"/>
          <w:szCs w:val="22"/>
          <w:lang w:val="pl-PL"/>
        </w:rPr>
        <w:t>d</w:t>
      </w:r>
      <w:r>
        <w:rPr>
          <w:sz w:val="22"/>
          <w:szCs w:val="22"/>
          <w:lang w:val="pl-PL"/>
        </w:rPr>
        <w:t xml:space="preserve">obrymi </w:t>
      </w:r>
      <w:r w:rsidR="00D541D8">
        <w:rPr>
          <w:sz w:val="22"/>
          <w:szCs w:val="22"/>
          <w:lang w:val="pl-PL"/>
        </w:rPr>
        <w:t>praktykami</w:t>
      </w:r>
      <w:r w:rsidR="00A01CD7">
        <w:rPr>
          <w:sz w:val="22"/>
          <w:szCs w:val="22"/>
          <w:lang w:val="pl-PL"/>
        </w:rPr>
        <w:t xml:space="preserve"> utrzymania wód</w:t>
      </w:r>
      <w:r>
        <w:rPr>
          <w:sz w:val="22"/>
          <w:szCs w:val="22"/>
          <w:lang w:val="pl-PL"/>
        </w:rPr>
        <w:t xml:space="preserve">, </w:t>
      </w:r>
      <w:r w:rsidRPr="002422F0">
        <w:rPr>
          <w:rFonts w:asciiTheme="majorHAnsi" w:eastAsia="Times New Roman" w:hAnsiTheme="majorHAnsi" w:cs="Arial"/>
          <w:color w:val="000000" w:themeColor="text1"/>
          <w:sz w:val="22"/>
          <w:szCs w:val="22"/>
          <w:lang w:val="pl-PL" w:eastAsia="en-GB"/>
        </w:rPr>
        <w:t>w tym stosowanie samoutrzymania cieków (utrzymania biernego)</w:t>
      </w:r>
      <w:r>
        <w:rPr>
          <w:sz w:val="22"/>
          <w:szCs w:val="22"/>
          <w:lang w:val="pl-PL"/>
        </w:rPr>
        <w:t xml:space="preserve"> (zadania 2.3.A, 2.3.E) i odtwarzanie terenów zalewowych nad dużymi rzekami (zadania 2.4.C, 2.4.D, 2.4.E).</w:t>
      </w:r>
      <w:r w:rsidR="001C2553">
        <w:rPr>
          <w:sz w:val="22"/>
          <w:szCs w:val="22"/>
          <w:lang w:val="pl-PL"/>
        </w:rPr>
        <w:t xml:space="preserve"> </w:t>
      </w:r>
    </w:p>
    <w:p w14:paraId="30422EC8" w14:textId="325D3D7A" w:rsidR="00834BC6" w:rsidRPr="00FA580E" w:rsidRDefault="00834BC6" w:rsidP="003E335A">
      <w:pPr>
        <w:jc w:val="both"/>
        <w:rPr>
          <w:sz w:val="22"/>
          <w:szCs w:val="22"/>
          <w:lang w:val="pl-PL"/>
        </w:rPr>
      </w:pPr>
      <w:r>
        <w:rPr>
          <w:sz w:val="22"/>
          <w:szCs w:val="22"/>
          <w:lang w:val="pl-PL"/>
        </w:rPr>
        <w:t xml:space="preserve">Instrumenty prawne konieczne do wprowadzenia celem usprawnienia ochrony rzek i obszarów nadrzecznych to: </w:t>
      </w:r>
    </w:p>
    <w:p w14:paraId="76097F5A" w14:textId="58C14A87" w:rsidR="00834BC6" w:rsidRPr="00A22931" w:rsidRDefault="00834BC6" w:rsidP="003E335A">
      <w:pPr>
        <w:spacing w:after="0"/>
        <w:jc w:val="both"/>
        <w:rPr>
          <w:sz w:val="22"/>
          <w:szCs w:val="22"/>
          <w:lang w:val="pl-PL"/>
        </w:rPr>
      </w:pPr>
      <w:r w:rsidRPr="00FA580E">
        <w:rPr>
          <w:sz w:val="22"/>
          <w:szCs w:val="22"/>
          <w:lang w:val="pl-PL"/>
        </w:rPr>
        <w:t>(1) wprowadzenie</w:t>
      </w:r>
      <w:r w:rsidRPr="00A22931">
        <w:rPr>
          <w:sz w:val="22"/>
          <w:szCs w:val="22"/>
          <w:lang w:val="pl-PL"/>
        </w:rPr>
        <w:t xml:space="preserve"> do </w:t>
      </w:r>
      <w:r w:rsidR="00533E21" w:rsidRPr="00533E21">
        <w:rPr>
          <w:sz w:val="22"/>
          <w:szCs w:val="22"/>
          <w:lang w:val="pl-PL"/>
        </w:rPr>
        <w:t xml:space="preserve">ustawy </w:t>
      </w:r>
      <w:r w:rsidR="001369C4">
        <w:rPr>
          <w:sz w:val="22"/>
          <w:szCs w:val="22"/>
          <w:lang w:val="pl-PL"/>
        </w:rPr>
        <w:t xml:space="preserve">z dnia </w:t>
      </w:r>
      <w:r w:rsidR="001369C4" w:rsidRPr="008855F7">
        <w:rPr>
          <w:sz w:val="22"/>
          <w:szCs w:val="22"/>
          <w:lang w:val="pl-PL"/>
        </w:rPr>
        <w:t xml:space="preserve">z dnia 20 lipca 2017 r. </w:t>
      </w:r>
      <w:r w:rsidR="001369C4">
        <w:rPr>
          <w:sz w:val="22"/>
          <w:szCs w:val="22"/>
          <w:lang w:val="pl-PL"/>
        </w:rPr>
        <w:t xml:space="preserve">– </w:t>
      </w:r>
      <w:r w:rsidR="001369C4" w:rsidRPr="00533E21">
        <w:rPr>
          <w:sz w:val="22"/>
          <w:szCs w:val="22"/>
          <w:lang w:val="pl-PL"/>
        </w:rPr>
        <w:t>Prawo</w:t>
      </w:r>
      <w:r w:rsidR="001369C4">
        <w:rPr>
          <w:sz w:val="22"/>
          <w:szCs w:val="22"/>
          <w:lang w:val="pl-PL"/>
        </w:rPr>
        <w:t xml:space="preserve"> w</w:t>
      </w:r>
      <w:r w:rsidR="001369C4" w:rsidRPr="00533E21">
        <w:rPr>
          <w:sz w:val="22"/>
          <w:szCs w:val="22"/>
          <w:lang w:val="pl-PL"/>
        </w:rPr>
        <w:t xml:space="preserve">odne </w:t>
      </w:r>
      <w:r w:rsidR="00533E21" w:rsidRPr="00533E21">
        <w:rPr>
          <w:sz w:val="22"/>
          <w:szCs w:val="22"/>
          <w:lang w:val="pl-PL"/>
        </w:rPr>
        <w:t xml:space="preserve">prawnej definicji </w:t>
      </w:r>
      <w:r w:rsidR="00E719AE">
        <w:rPr>
          <w:sz w:val="22"/>
          <w:szCs w:val="22"/>
          <w:lang w:val="pl-PL"/>
        </w:rPr>
        <w:t>bagiennych stref buforowych</w:t>
      </w:r>
      <w:r w:rsidR="00533E21" w:rsidRPr="00533E21">
        <w:rPr>
          <w:sz w:val="22"/>
          <w:szCs w:val="22"/>
          <w:lang w:val="pl-PL"/>
        </w:rPr>
        <w:t xml:space="preserve"> i</w:t>
      </w:r>
      <w:r w:rsidR="005347DB">
        <w:rPr>
          <w:sz w:val="22"/>
          <w:szCs w:val="22"/>
          <w:lang w:val="pl-PL"/>
        </w:rPr>
        <w:t> </w:t>
      </w:r>
      <w:r w:rsidR="00533E21" w:rsidRPr="00533E21">
        <w:rPr>
          <w:sz w:val="22"/>
          <w:szCs w:val="22"/>
          <w:lang w:val="pl-PL"/>
        </w:rPr>
        <w:t xml:space="preserve">jednoczesne uznanie </w:t>
      </w:r>
      <w:r w:rsidR="00E719AE">
        <w:rPr>
          <w:sz w:val="22"/>
          <w:szCs w:val="22"/>
          <w:lang w:val="pl-PL"/>
        </w:rPr>
        <w:t>ich</w:t>
      </w:r>
      <w:r w:rsidR="00E719AE" w:rsidRPr="00533E21">
        <w:rPr>
          <w:sz w:val="22"/>
          <w:szCs w:val="22"/>
          <w:lang w:val="pl-PL"/>
        </w:rPr>
        <w:t xml:space="preserve"> </w:t>
      </w:r>
      <w:r w:rsidR="00533E21" w:rsidRPr="00533E21">
        <w:rPr>
          <w:sz w:val="22"/>
          <w:szCs w:val="22"/>
          <w:lang w:val="pl-PL"/>
        </w:rPr>
        <w:t>za obszary ochronne</w:t>
      </w:r>
      <w:r>
        <w:rPr>
          <w:sz w:val="22"/>
          <w:szCs w:val="22"/>
          <w:lang w:val="pl-PL"/>
        </w:rPr>
        <w:t xml:space="preserve">, </w:t>
      </w:r>
      <w:r w:rsidRPr="00A22931">
        <w:rPr>
          <w:sz w:val="22"/>
          <w:szCs w:val="22"/>
          <w:lang w:val="pl-PL"/>
        </w:rPr>
        <w:t>powierzenie Wodom Polskim zadania tworzenia i</w:t>
      </w:r>
      <w:r w:rsidR="005347DB">
        <w:rPr>
          <w:sz w:val="22"/>
          <w:szCs w:val="22"/>
          <w:lang w:val="pl-PL"/>
        </w:rPr>
        <w:t> </w:t>
      </w:r>
      <w:r w:rsidRPr="00A22931">
        <w:rPr>
          <w:sz w:val="22"/>
          <w:szCs w:val="22"/>
          <w:lang w:val="pl-PL"/>
        </w:rPr>
        <w:t>kształtowania takich stref</w:t>
      </w:r>
      <w:r w:rsidR="00606E58">
        <w:rPr>
          <w:sz w:val="22"/>
          <w:szCs w:val="22"/>
          <w:lang w:val="pl-PL"/>
        </w:rPr>
        <w:t xml:space="preserve">, w tym w ramach </w:t>
      </w:r>
      <w:proofErr w:type="spellStart"/>
      <w:r w:rsidR="00606E58">
        <w:rPr>
          <w:sz w:val="22"/>
          <w:szCs w:val="22"/>
          <w:lang w:val="pl-PL"/>
        </w:rPr>
        <w:t>renaturyzacji</w:t>
      </w:r>
      <w:proofErr w:type="spellEnd"/>
      <w:r w:rsidR="00606E58">
        <w:rPr>
          <w:sz w:val="22"/>
          <w:szCs w:val="22"/>
          <w:lang w:val="pl-PL"/>
        </w:rPr>
        <w:t xml:space="preserve"> rzek, </w:t>
      </w:r>
      <w:r w:rsidRPr="00A22931">
        <w:rPr>
          <w:sz w:val="22"/>
          <w:szCs w:val="22"/>
          <w:lang w:val="pl-PL"/>
        </w:rPr>
        <w:t xml:space="preserve">i umożliwienie ich wykupu (zadanie 2.2.A); </w:t>
      </w:r>
    </w:p>
    <w:p w14:paraId="65679196" w14:textId="0A5507E5" w:rsidR="00834BC6" w:rsidRDefault="00834BC6" w:rsidP="003E335A">
      <w:pPr>
        <w:spacing w:after="0"/>
        <w:jc w:val="both"/>
        <w:rPr>
          <w:sz w:val="22"/>
          <w:szCs w:val="22"/>
          <w:lang w:val="pl-PL"/>
        </w:rPr>
      </w:pPr>
      <w:r>
        <w:rPr>
          <w:sz w:val="22"/>
          <w:szCs w:val="22"/>
          <w:lang w:val="pl-PL"/>
        </w:rPr>
        <w:t xml:space="preserve">(2) </w:t>
      </w:r>
      <w:r w:rsidRPr="00FA580E">
        <w:rPr>
          <w:sz w:val="22"/>
          <w:szCs w:val="22"/>
          <w:lang w:val="pl-PL"/>
        </w:rPr>
        <w:t>nowe</w:t>
      </w:r>
      <w:r>
        <w:rPr>
          <w:sz w:val="22"/>
          <w:szCs w:val="22"/>
          <w:lang w:val="pl-PL"/>
        </w:rPr>
        <w:t xml:space="preserve">lizacja </w:t>
      </w:r>
      <w:r w:rsidR="00E964A6">
        <w:rPr>
          <w:sz w:val="22"/>
          <w:szCs w:val="22"/>
          <w:lang w:val="pl-PL"/>
        </w:rPr>
        <w:t>po</w:t>
      </w:r>
      <w:r>
        <w:rPr>
          <w:sz w:val="22"/>
          <w:szCs w:val="22"/>
          <w:lang w:val="pl-PL"/>
        </w:rPr>
        <w:t xml:space="preserve">jęcia utrzymania wód </w:t>
      </w:r>
      <w:r w:rsidRPr="00FA580E">
        <w:rPr>
          <w:sz w:val="22"/>
          <w:szCs w:val="22"/>
          <w:lang w:val="pl-PL"/>
        </w:rPr>
        <w:t xml:space="preserve">stanowiąca, że: utrzymanie wód, gdy to tylko możliwe, </w:t>
      </w:r>
      <w:r>
        <w:rPr>
          <w:sz w:val="22"/>
          <w:szCs w:val="22"/>
          <w:lang w:val="pl-PL"/>
        </w:rPr>
        <w:t xml:space="preserve">realizowane jest </w:t>
      </w:r>
      <w:r w:rsidRPr="00FA580E">
        <w:rPr>
          <w:sz w:val="22"/>
          <w:szCs w:val="22"/>
          <w:lang w:val="pl-PL"/>
        </w:rPr>
        <w:t xml:space="preserve">na drodze naturalnych procesów </w:t>
      </w:r>
      <w:proofErr w:type="spellStart"/>
      <w:r w:rsidRPr="00FA580E">
        <w:rPr>
          <w:sz w:val="22"/>
          <w:szCs w:val="22"/>
          <w:lang w:val="pl-PL"/>
        </w:rPr>
        <w:t>hydromorfologicznych</w:t>
      </w:r>
      <w:proofErr w:type="spellEnd"/>
      <w:r w:rsidRPr="00FA580E">
        <w:rPr>
          <w:sz w:val="22"/>
          <w:szCs w:val="22"/>
          <w:lang w:val="pl-PL"/>
        </w:rPr>
        <w:t>;</w:t>
      </w:r>
      <w:r>
        <w:rPr>
          <w:sz w:val="22"/>
          <w:szCs w:val="22"/>
          <w:lang w:val="pl-PL"/>
        </w:rPr>
        <w:t xml:space="preserve"> </w:t>
      </w:r>
      <w:r w:rsidRPr="00FA580E">
        <w:rPr>
          <w:sz w:val="22"/>
          <w:szCs w:val="22"/>
          <w:lang w:val="pl-PL"/>
        </w:rPr>
        <w:t xml:space="preserve">prace utrzymaniowe podejmuje się tylko w przypadku dobrze uzasadnionej konieczności korekty naturalnych </w:t>
      </w:r>
      <w:r w:rsidRPr="00FA580E">
        <w:rPr>
          <w:sz w:val="22"/>
          <w:szCs w:val="22"/>
          <w:lang w:val="pl-PL"/>
        </w:rPr>
        <w:lastRenderedPageBreak/>
        <w:t>procesów;</w:t>
      </w:r>
      <w:r>
        <w:rPr>
          <w:sz w:val="22"/>
          <w:szCs w:val="22"/>
          <w:lang w:val="pl-PL"/>
        </w:rPr>
        <w:t xml:space="preserve"> </w:t>
      </w:r>
      <w:r w:rsidRPr="00FA580E">
        <w:rPr>
          <w:sz w:val="22"/>
          <w:szCs w:val="22"/>
          <w:lang w:val="pl-PL"/>
        </w:rPr>
        <w:t>utrzymanie wód obejmuje: wprowadzanie drzew i krzewów, uzupełnianie żwirów i</w:t>
      </w:r>
      <w:r w:rsidR="0091187E">
        <w:rPr>
          <w:sz w:val="22"/>
          <w:szCs w:val="22"/>
          <w:lang w:val="pl-PL"/>
        </w:rPr>
        <w:t> </w:t>
      </w:r>
      <w:r w:rsidRPr="00FA580E">
        <w:rPr>
          <w:sz w:val="22"/>
          <w:szCs w:val="22"/>
          <w:lang w:val="pl-PL"/>
        </w:rPr>
        <w:t>in</w:t>
      </w:r>
      <w:r w:rsidR="0091187E">
        <w:rPr>
          <w:sz w:val="22"/>
          <w:szCs w:val="22"/>
          <w:lang w:val="pl-PL"/>
        </w:rPr>
        <w:t xml:space="preserve">nych </w:t>
      </w:r>
      <w:r w:rsidRPr="00FA580E">
        <w:rPr>
          <w:sz w:val="22"/>
          <w:szCs w:val="22"/>
          <w:lang w:val="pl-PL"/>
        </w:rPr>
        <w:t>osadów w ciekach, itp.</w:t>
      </w:r>
      <w:r>
        <w:rPr>
          <w:sz w:val="22"/>
          <w:szCs w:val="22"/>
          <w:lang w:val="pl-PL"/>
        </w:rPr>
        <w:t xml:space="preserve"> (zadanie 2.3.A); </w:t>
      </w:r>
    </w:p>
    <w:p w14:paraId="514904ED" w14:textId="7B1C906A" w:rsidR="00834BC6" w:rsidRDefault="00834BC6" w:rsidP="003E335A">
      <w:pPr>
        <w:jc w:val="both"/>
        <w:rPr>
          <w:sz w:val="22"/>
          <w:szCs w:val="22"/>
          <w:lang w:val="pl-PL"/>
        </w:rPr>
      </w:pPr>
      <w:r>
        <w:rPr>
          <w:sz w:val="22"/>
          <w:szCs w:val="22"/>
          <w:lang w:val="pl-PL"/>
        </w:rPr>
        <w:t xml:space="preserve">(3) </w:t>
      </w:r>
      <w:r w:rsidRPr="00FA580E">
        <w:rPr>
          <w:sz w:val="22"/>
          <w:szCs w:val="22"/>
          <w:lang w:val="pl-PL"/>
        </w:rPr>
        <w:t xml:space="preserve">doprecyzowanie przepisów w zakresie odmowy uzgodnień dla budowli, które mogą ulec podtopieniu w efekcie ochrony lub </w:t>
      </w:r>
      <w:proofErr w:type="spellStart"/>
      <w:r w:rsidRPr="00FA580E">
        <w:rPr>
          <w:sz w:val="22"/>
          <w:szCs w:val="22"/>
          <w:lang w:val="pl-PL"/>
        </w:rPr>
        <w:t>renaturyzacji</w:t>
      </w:r>
      <w:proofErr w:type="spellEnd"/>
      <w:r w:rsidRPr="00FA580E">
        <w:rPr>
          <w:sz w:val="22"/>
          <w:szCs w:val="22"/>
          <w:lang w:val="pl-PL"/>
        </w:rPr>
        <w:t xml:space="preserve"> mokradeł</w:t>
      </w:r>
      <w:r>
        <w:rPr>
          <w:sz w:val="22"/>
          <w:szCs w:val="22"/>
          <w:lang w:val="pl-PL"/>
        </w:rPr>
        <w:t xml:space="preserve"> (zadanie 2.4.B). </w:t>
      </w:r>
    </w:p>
    <w:p w14:paraId="51D35ECF" w14:textId="5E73EF47" w:rsidR="00F918A2" w:rsidRPr="005347DB" w:rsidRDefault="00F918A2" w:rsidP="003E335A">
      <w:pPr>
        <w:jc w:val="both"/>
        <w:rPr>
          <w:sz w:val="22"/>
          <w:szCs w:val="22"/>
          <w:lang w:val="pl-PL"/>
        </w:rPr>
      </w:pPr>
      <w:r w:rsidRPr="005347DB">
        <w:rPr>
          <w:sz w:val="22"/>
          <w:szCs w:val="22"/>
          <w:lang w:val="pl-PL"/>
        </w:rPr>
        <w:t xml:space="preserve">W związku z powyższym konieczne jest </w:t>
      </w:r>
      <w:r w:rsidR="00E719AE" w:rsidRPr="005347DB">
        <w:rPr>
          <w:rFonts w:cstheme="minorHAnsi"/>
          <w:sz w:val="22"/>
          <w:szCs w:val="22"/>
          <w:lang w:val="pl-PL"/>
        </w:rPr>
        <w:t>rozszerzeni</w:t>
      </w:r>
      <w:r w:rsidR="00E719AE">
        <w:rPr>
          <w:rFonts w:cstheme="minorHAnsi"/>
          <w:sz w:val="22"/>
          <w:szCs w:val="22"/>
          <w:lang w:val="pl-PL"/>
        </w:rPr>
        <w:t>e</w:t>
      </w:r>
      <w:r w:rsidR="00E719AE" w:rsidRPr="005347DB">
        <w:rPr>
          <w:rFonts w:cstheme="minorHAnsi"/>
          <w:sz w:val="22"/>
          <w:szCs w:val="22"/>
          <w:lang w:val="pl-PL"/>
        </w:rPr>
        <w:t xml:space="preserve"> </w:t>
      </w:r>
      <w:r w:rsidRPr="005347DB">
        <w:rPr>
          <w:rFonts w:cstheme="minorHAnsi"/>
          <w:sz w:val="22"/>
          <w:szCs w:val="22"/>
          <w:lang w:val="pl-PL"/>
        </w:rPr>
        <w:t>katalogu prac utrzymaniowych na ciekach o działania umożliwiające odtworzenie procesów hydrologicznych mokradeł, zgodnie (zbieżnie) z</w:t>
      </w:r>
      <w:r w:rsidR="00B21E81">
        <w:rPr>
          <w:rFonts w:cstheme="minorHAnsi"/>
          <w:sz w:val="22"/>
          <w:szCs w:val="22"/>
          <w:lang w:val="pl-PL"/>
        </w:rPr>
        <w:t> </w:t>
      </w:r>
      <w:r w:rsidRPr="005347DB">
        <w:rPr>
          <w:rFonts w:cstheme="minorHAnsi"/>
          <w:sz w:val="22"/>
          <w:szCs w:val="22"/>
          <w:lang w:val="pl-PL"/>
        </w:rPr>
        <w:t>Uchwałą nr 02/2022 Państwowej Rady Ochrony Środowiska kadencji 2021-2026 z dnia 25 listopada 2022 r. w sprawie propozycji zmiany przepisów w zakresie zapisów dotyczących katalogu prac utrzymaniowych w</w:t>
      </w:r>
      <w:r w:rsidR="005347DB" w:rsidRPr="005347DB">
        <w:rPr>
          <w:rFonts w:cstheme="minorHAnsi"/>
          <w:sz w:val="22"/>
          <w:szCs w:val="22"/>
          <w:lang w:val="pl-PL"/>
        </w:rPr>
        <w:t> </w:t>
      </w:r>
      <w:r w:rsidRPr="005347DB">
        <w:rPr>
          <w:rFonts w:cstheme="minorHAnsi"/>
          <w:sz w:val="22"/>
          <w:szCs w:val="22"/>
          <w:lang w:val="pl-PL"/>
        </w:rPr>
        <w:t>art. 227. ust. 3. Ustawy z dnia 20 lipca 2017 r. - Prawo wodne (</w:t>
      </w:r>
      <w:r w:rsidR="002F279E" w:rsidRPr="002F279E">
        <w:rPr>
          <w:rFonts w:cstheme="minorHAnsi"/>
          <w:sz w:val="22"/>
          <w:szCs w:val="22"/>
          <w:lang w:val="pl-PL"/>
        </w:rPr>
        <w:t>Dz.</w:t>
      </w:r>
      <w:r w:rsidR="002F279E">
        <w:rPr>
          <w:rFonts w:cstheme="minorHAnsi"/>
          <w:sz w:val="22"/>
          <w:szCs w:val="22"/>
          <w:lang w:val="pl-PL"/>
        </w:rPr>
        <w:t xml:space="preserve"> </w:t>
      </w:r>
      <w:r w:rsidR="002F279E" w:rsidRPr="002F279E">
        <w:rPr>
          <w:rFonts w:cstheme="minorHAnsi"/>
          <w:sz w:val="22"/>
          <w:szCs w:val="22"/>
          <w:lang w:val="pl-PL"/>
        </w:rPr>
        <w:t>U.</w:t>
      </w:r>
      <w:r w:rsidR="002F279E">
        <w:rPr>
          <w:rFonts w:cstheme="minorHAnsi"/>
          <w:sz w:val="22"/>
          <w:szCs w:val="22"/>
          <w:lang w:val="pl-PL"/>
        </w:rPr>
        <w:t xml:space="preserve"> z </w:t>
      </w:r>
      <w:r w:rsidR="002F279E" w:rsidRPr="002F279E">
        <w:rPr>
          <w:rFonts w:cstheme="minorHAnsi"/>
          <w:sz w:val="22"/>
          <w:szCs w:val="22"/>
          <w:lang w:val="pl-PL"/>
        </w:rPr>
        <w:t>2025</w:t>
      </w:r>
      <w:r w:rsidR="002F279E">
        <w:rPr>
          <w:rFonts w:cstheme="minorHAnsi"/>
          <w:sz w:val="22"/>
          <w:szCs w:val="22"/>
          <w:lang w:val="pl-PL"/>
        </w:rPr>
        <w:t xml:space="preserve"> r</w:t>
      </w:r>
      <w:r w:rsidR="002F279E" w:rsidRPr="002F279E">
        <w:rPr>
          <w:rFonts w:cstheme="minorHAnsi"/>
          <w:sz w:val="22"/>
          <w:szCs w:val="22"/>
          <w:lang w:val="pl-PL"/>
        </w:rPr>
        <w:t>.</w:t>
      </w:r>
      <w:r w:rsidR="002F279E">
        <w:rPr>
          <w:rFonts w:cstheme="minorHAnsi"/>
          <w:sz w:val="22"/>
          <w:szCs w:val="22"/>
          <w:lang w:val="pl-PL"/>
        </w:rPr>
        <w:t xml:space="preserve"> poz. </w:t>
      </w:r>
      <w:r w:rsidR="002F279E" w:rsidRPr="002F279E">
        <w:rPr>
          <w:rFonts w:cstheme="minorHAnsi"/>
          <w:sz w:val="22"/>
          <w:szCs w:val="22"/>
          <w:lang w:val="pl-PL"/>
        </w:rPr>
        <w:t xml:space="preserve">960 </w:t>
      </w:r>
      <w:proofErr w:type="spellStart"/>
      <w:r w:rsidR="002F279E" w:rsidRPr="002F279E">
        <w:rPr>
          <w:rFonts w:cstheme="minorHAnsi"/>
          <w:sz w:val="22"/>
          <w:szCs w:val="22"/>
          <w:lang w:val="pl-PL"/>
        </w:rPr>
        <w:t>t.j</w:t>
      </w:r>
      <w:proofErr w:type="spellEnd"/>
      <w:r w:rsidR="002F279E" w:rsidRPr="002F279E">
        <w:rPr>
          <w:rFonts w:cstheme="minorHAnsi"/>
          <w:sz w:val="22"/>
          <w:szCs w:val="22"/>
          <w:lang w:val="pl-PL"/>
        </w:rPr>
        <w:t>.</w:t>
      </w:r>
      <w:r w:rsidR="002F279E">
        <w:rPr>
          <w:rFonts w:cstheme="minorHAnsi"/>
          <w:sz w:val="22"/>
          <w:szCs w:val="22"/>
          <w:lang w:val="pl-PL"/>
        </w:rPr>
        <w:t>).</w:t>
      </w:r>
    </w:p>
    <w:p w14:paraId="794EE557" w14:textId="290A917B" w:rsidR="00834BC6" w:rsidRDefault="00834BC6" w:rsidP="003E335A">
      <w:pPr>
        <w:jc w:val="both"/>
        <w:rPr>
          <w:sz w:val="22"/>
          <w:szCs w:val="22"/>
          <w:lang w:val="pl-PL"/>
        </w:rPr>
      </w:pPr>
      <w:r w:rsidRPr="005347DB">
        <w:rPr>
          <w:sz w:val="22"/>
          <w:szCs w:val="22"/>
          <w:lang w:val="pl-PL"/>
        </w:rPr>
        <w:t>Celem wsparcia merytorycznego kadr odpowiedzialnych za gospodarkę wodną zaproponowano pilne uzupełnienie programów nauczania w szkołach ponadpodstawowych i wyższych na</w:t>
      </w:r>
      <w:r w:rsidRPr="008D522C">
        <w:rPr>
          <w:sz w:val="22"/>
          <w:szCs w:val="22"/>
          <w:lang w:val="pl-PL"/>
        </w:rPr>
        <w:t xml:space="preserve"> kierunkach związanych z inżynierią środowiska i gospodarką wodną o tematy dotyczące ponownego nawadniania torfowisk (cel operacyjny 1.11</w:t>
      </w:r>
      <w:r w:rsidR="00DD068E">
        <w:rPr>
          <w:sz w:val="22"/>
          <w:szCs w:val="22"/>
          <w:lang w:val="pl-PL"/>
        </w:rPr>
        <w:t>.A</w:t>
      </w:r>
      <w:r w:rsidRPr="008D522C">
        <w:rPr>
          <w:sz w:val="22"/>
          <w:szCs w:val="22"/>
          <w:lang w:val="pl-PL"/>
        </w:rPr>
        <w:t xml:space="preserve">) i </w:t>
      </w:r>
      <w:proofErr w:type="spellStart"/>
      <w:r w:rsidRPr="008D522C">
        <w:rPr>
          <w:sz w:val="22"/>
          <w:szCs w:val="22"/>
          <w:lang w:val="pl-PL"/>
        </w:rPr>
        <w:t>renaturyzacji</w:t>
      </w:r>
      <w:proofErr w:type="spellEnd"/>
      <w:r w:rsidRPr="008D522C">
        <w:rPr>
          <w:sz w:val="22"/>
          <w:szCs w:val="22"/>
          <w:lang w:val="pl-PL"/>
        </w:rPr>
        <w:t xml:space="preserve"> cieków (cel operacyjny 2.5</w:t>
      </w:r>
      <w:r w:rsidR="00DD068E">
        <w:rPr>
          <w:sz w:val="22"/>
          <w:szCs w:val="22"/>
          <w:lang w:val="pl-PL"/>
        </w:rPr>
        <w:t>.A</w:t>
      </w:r>
      <w:r w:rsidRPr="008D522C">
        <w:rPr>
          <w:sz w:val="22"/>
          <w:szCs w:val="22"/>
          <w:lang w:val="pl-PL"/>
        </w:rPr>
        <w:t>)</w:t>
      </w:r>
      <w:r w:rsidR="00E964A6">
        <w:rPr>
          <w:sz w:val="22"/>
          <w:szCs w:val="22"/>
          <w:lang w:val="pl-PL"/>
        </w:rPr>
        <w:t xml:space="preserve"> oraz wpisanie kwalifikacji do ZSK</w:t>
      </w:r>
      <w:r w:rsidRPr="008D522C">
        <w:rPr>
          <w:sz w:val="22"/>
          <w:szCs w:val="22"/>
          <w:lang w:val="pl-PL"/>
        </w:rPr>
        <w:t>. Poza tym, zaplanowano działania edukacyjne dla różnych grup interesariuszy (</w:t>
      </w:r>
      <w:r w:rsidR="00B87671">
        <w:rPr>
          <w:sz w:val="22"/>
          <w:szCs w:val="22"/>
          <w:lang w:val="pl-PL"/>
        </w:rPr>
        <w:t>organ</w:t>
      </w:r>
      <w:r w:rsidRPr="008D522C">
        <w:rPr>
          <w:sz w:val="22"/>
          <w:szCs w:val="22"/>
          <w:lang w:val="pl-PL"/>
        </w:rPr>
        <w:t xml:space="preserve">y ochrony przyrody, doradcy rolni, </w:t>
      </w:r>
      <w:r w:rsidR="00A01CD7">
        <w:rPr>
          <w:sz w:val="22"/>
          <w:szCs w:val="22"/>
          <w:lang w:val="pl-PL"/>
        </w:rPr>
        <w:t>doradcy le</w:t>
      </w:r>
      <w:r w:rsidR="003C3EBA">
        <w:rPr>
          <w:sz w:val="22"/>
          <w:szCs w:val="22"/>
          <w:lang w:val="pl-PL"/>
        </w:rPr>
        <w:t>ś</w:t>
      </w:r>
      <w:r w:rsidR="00A01CD7">
        <w:rPr>
          <w:sz w:val="22"/>
          <w:szCs w:val="22"/>
          <w:lang w:val="pl-PL"/>
        </w:rPr>
        <w:t xml:space="preserve">ni, rolnicy, </w:t>
      </w:r>
      <w:r w:rsidRPr="008D522C">
        <w:rPr>
          <w:sz w:val="22"/>
          <w:szCs w:val="22"/>
          <w:lang w:val="pl-PL"/>
        </w:rPr>
        <w:t xml:space="preserve">leśnicy, firmy prywatne itp.) jako wsparcie szeregu celów operacyjnych: 1.2, 1.3, 1.4, 1.6, 1.7, 1.8, 2.2, 2.3, 2.4. </w:t>
      </w:r>
      <w:r w:rsidRPr="0062653D">
        <w:rPr>
          <w:sz w:val="22"/>
          <w:szCs w:val="22"/>
          <w:lang w:val="pl-PL"/>
        </w:rPr>
        <w:t>Konieczna jest szeroka, ogólnospołeczna kampania edukac</w:t>
      </w:r>
      <w:r>
        <w:rPr>
          <w:sz w:val="22"/>
          <w:szCs w:val="22"/>
          <w:lang w:val="pl-PL"/>
        </w:rPr>
        <w:t xml:space="preserve">yjna, budująca </w:t>
      </w:r>
      <w:r w:rsidRPr="0062653D">
        <w:rPr>
          <w:sz w:val="22"/>
          <w:szCs w:val="22"/>
          <w:lang w:val="pl-PL"/>
        </w:rPr>
        <w:t>świadomość usług ekosystemów dostar</w:t>
      </w:r>
      <w:r>
        <w:rPr>
          <w:sz w:val="22"/>
          <w:szCs w:val="22"/>
          <w:lang w:val="pl-PL"/>
        </w:rPr>
        <w:t xml:space="preserve">czanych przez naturalne rzeki, </w:t>
      </w:r>
      <w:r w:rsidRPr="0062653D">
        <w:rPr>
          <w:sz w:val="22"/>
          <w:szCs w:val="22"/>
          <w:lang w:val="pl-PL"/>
        </w:rPr>
        <w:t xml:space="preserve">korzyści z </w:t>
      </w:r>
      <w:proofErr w:type="spellStart"/>
      <w:r w:rsidRPr="0062653D">
        <w:rPr>
          <w:sz w:val="22"/>
          <w:szCs w:val="22"/>
          <w:lang w:val="pl-PL"/>
        </w:rPr>
        <w:t>renaturyzacji</w:t>
      </w:r>
      <w:proofErr w:type="spellEnd"/>
      <w:r w:rsidRPr="0062653D">
        <w:rPr>
          <w:sz w:val="22"/>
          <w:szCs w:val="22"/>
          <w:lang w:val="pl-PL"/>
        </w:rPr>
        <w:t xml:space="preserve"> rzek</w:t>
      </w:r>
      <w:r>
        <w:rPr>
          <w:sz w:val="22"/>
          <w:szCs w:val="22"/>
          <w:lang w:val="pl-PL"/>
        </w:rPr>
        <w:t xml:space="preserve"> oraz </w:t>
      </w:r>
      <w:r w:rsidR="00FD24FB">
        <w:rPr>
          <w:sz w:val="22"/>
          <w:szCs w:val="22"/>
          <w:lang w:val="pl-PL"/>
        </w:rPr>
        <w:t>nawadniania</w:t>
      </w:r>
      <w:r>
        <w:rPr>
          <w:sz w:val="22"/>
          <w:szCs w:val="22"/>
          <w:lang w:val="pl-PL"/>
        </w:rPr>
        <w:t xml:space="preserve"> osuszonych torfowisk, a</w:t>
      </w:r>
      <w:r w:rsidR="0091187E">
        <w:rPr>
          <w:sz w:val="22"/>
          <w:szCs w:val="22"/>
          <w:lang w:val="pl-PL"/>
        </w:rPr>
        <w:t> </w:t>
      </w:r>
      <w:r>
        <w:rPr>
          <w:sz w:val="22"/>
          <w:szCs w:val="22"/>
          <w:lang w:val="pl-PL"/>
        </w:rPr>
        <w:t xml:space="preserve">także </w:t>
      </w:r>
      <w:r w:rsidRPr="0062653D">
        <w:rPr>
          <w:sz w:val="22"/>
          <w:szCs w:val="22"/>
          <w:lang w:val="pl-PL"/>
        </w:rPr>
        <w:t xml:space="preserve">uwarunkowań funkcjonowania zdrowej rzeki (budowa akceptacji dla okresowych przepływów </w:t>
      </w:r>
      <w:proofErr w:type="spellStart"/>
      <w:r w:rsidRPr="0062653D">
        <w:rPr>
          <w:sz w:val="22"/>
          <w:szCs w:val="22"/>
          <w:lang w:val="pl-PL"/>
        </w:rPr>
        <w:t>ponadkorytowych</w:t>
      </w:r>
      <w:proofErr w:type="spellEnd"/>
      <w:r w:rsidRPr="0062653D">
        <w:rPr>
          <w:sz w:val="22"/>
          <w:szCs w:val="22"/>
          <w:lang w:val="pl-PL"/>
        </w:rPr>
        <w:t xml:space="preserve"> oraz dla zmienności brzegów i koryta, pro</w:t>
      </w:r>
      <w:r>
        <w:rPr>
          <w:sz w:val="22"/>
          <w:szCs w:val="22"/>
          <w:lang w:val="pl-PL"/>
        </w:rPr>
        <w:t>cesów erozji i akumulacji itp.).</w:t>
      </w:r>
    </w:p>
    <w:p w14:paraId="62C1345D" w14:textId="77777777" w:rsidR="00834BC6" w:rsidRDefault="00834BC6" w:rsidP="003E335A">
      <w:pPr>
        <w:jc w:val="both"/>
        <w:rPr>
          <w:sz w:val="22"/>
          <w:szCs w:val="22"/>
          <w:lang w:val="pl-PL"/>
        </w:rPr>
      </w:pPr>
    </w:p>
    <w:p w14:paraId="2902B412" w14:textId="6C763B3B" w:rsidR="00834BC6" w:rsidRDefault="00834BC6" w:rsidP="003E335A">
      <w:pPr>
        <w:jc w:val="both"/>
        <w:rPr>
          <w:sz w:val="22"/>
          <w:szCs w:val="22"/>
          <w:lang w:val="pl-PL"/>
        </w:rPr>
      </w:pPr>
      <w:r>
        <w:rPr>
          <w:sz w:val="22"/>
          <w:szCs w:val="22"/>
          <w:lang w:val="pl-PL"/>
        </w:rPr>
        <w:t xml:space="preserve">W Strategii zaplanowano też </w:t>
      </w:r>
      <w:r w:rsidRPr="001D6A01">
        <w:rPr>
          <w:b/>
          <w:sz w:val="22"/>
          <w:szCs w:val="22"/>
          <w:lang w:val="pl-PL"/>
        </w:rPr>
        <w:t xml:space="preserve">Podtrzymanie i wzmocnienie ochrony mokradeł w ramach sieci obszarów </w:t>
      </w:r>
      <w:proofErr w:type="spellStart"/>
      <w:r w:rsidRPr="001D6A01">
        <w:rPr>
          <w:b/>
          <w:sz w:val="22"/>
          <w:szCs w:val="22"/>
          <w:lang w:val="pl-PL"/>
        </w:rPr>
        <w:t>Ramsar</w:t>
      </w:r>
      <w:proofErr w:type="spellEnd"/>
      <w:r w:rsidRPr="001D6A01">
        <w:rPr>
          <w:b/>
          <w:sz w:val="22"/>
          <w:szCs w:val="22"/>
          <w:lang w:val="pl-PL"/>
        </w:rPr>
        <w:t xml:space="preserve"> w Polsce</w:t>
      </w:r>
      <w:r>
        <w:rPr>
          <w:sz w:val="22"/>
          <w:szCs w:val="22"/>
          <w:lang w:val="pl-PL"/>
        </w:rPr>
        <w:t xml:space="preserve">. Konieczne jest wykonanie </w:t>
      </w:r>
      <w:r w:rsidRPr="006911A5">
        <w:rPr>
          <w:sz w:val="22"/>
          <w:szCs w:val="22"/>
          <w:lang w:val="pl-PL"/>
        </w:rPr>
        <w:t>analiz</w:t>
      </w:r>
      <w:r>
        <w:rPr>
          <w:sz w:val="22"/>
          <w:szCs w:val="22"/>
          <w:lang w:val="pl-PL"/>
        </w:rPr>
        <w:t>y</w:t>
      </w:r>
      <w:r w:rsidRPr="006911A5">
        <w:rPr>
          <w:sz w:val="22"/>
          <w:szCs w:val="22"/>
          <w:lang w:val="pl-PL"/>
        </w:rPr>
        <w:t xml:space="preserve"> presji i przygotowanie</w:t>
      </w:r>
      <w:r>
        <w:rPr>
          <w:sz w:val="22"/>
          <w:szCs w:val="22"/>
          <w:lang w:val="pl-PL"/>
        </w:rPr>
        <w:t>,</w:t>
      </w:r>
      <w:r w:rsidRPr="006911A5">
        <w:rPr>
          <w:sz w:val="22"/>
          <w:szCs w:val="22"/>
          <w:lang w:val="pl-PL"/>
        </w:rPr>
        <w:t xml:space="preserve"> </w:t>
      </w:r>
      <w:r>
        <w:rPr>
          <w:sz w:val="22"/>
          <w:szCs w:val="22"/>
          <w:lang w:val="pl-PL"/>
        </w:rPr>
        <w:t>zgodnie z</w:t>
      </w:r>
      <w:r w:rsidR="0098358F">
        <w:rPr>
          <w:sz w:val="22"/>
          <w:szCs w:val="22"/>
          <w:lang w:val="pl-PL"/>
        </w:rPr>
        <w:t> </w:t>
      </w:r>
      <w:r>
        <w:rPr>
          <w:sz w:val="22"/>
          <w:szCs w:val="22"/>
          <w:lang w:val="pl-PL"/>
        </w:rPr>
        <w:t xml:space="preserve">wytycznymi </w:t>
      </w:r>
      <w:proofErr w:type="spellStart"/>
      <w:r>
        <w:rPr>
          <w:sz w:val="22"/>
          <w:szCs w:val="22"/>
          <w:lang w:val="pl-PL"/>
        </w:rPr>
        <w:t>Ramsar</w:t>
      </w:r>
      <w:proofErr w:type="spellEnd"/>
      <w:r>
        <w:rPr>
          <w:sz w:val="22"/>
          <w:szCs w:val="22"/>
          <w:lang w:val="pl-PL"/>
        </w:rPr>
        <w:t xml:space="preserve">, </w:t>
      </w:r>
      <w:r w:rsidRPr="006911A5">
        <w:rPr>
          <w:sz w:val="22"/>
          <w:szCs w:val="22"/>
          <w:lang w:val="pl-PL"/>
        </w:rPr>
        <w:t>planów racjonalnego gospodarowania (</w:t>
      </w:r>
      <w:proofErr w:type="spellStart"/>
      <w:r w:rsidRPr="001D6A01">
        <w:rPr>
          <w:i/>
          <w:sz w:val="22"/>
          <w:szCs w:val="22"/>
          <w:lang w:val="pl-PL"/>
        </w:rPr>
        <w:t>wise</w:t>
      </w:r>
      <w:proofErr w:type="spellEnd"/>
      <w:r w:rsidRPr="001D6A01">
        <w:rPr>
          <w:i/>
          <w:sz w:val="22"/>
          <w:szCs w:val="22"/>
          <w:lang w:val="pl-PL"/>
        </w:rPr>
        <w:t xml:space="preserve"> </w:t>
      </w:r>
      <w:proofErr w:type="spellStart"/>
      <w:r w:rsidRPr="001D6A01">
        <w:rPr>
          <w:i/>
          <w:sz w:val="22"/>
          <w:szCs w:val="22"/>
          <w:lang w:val="pl-PL"/>
        </w:rPr>
        <w:t>use</w:t>
      </w:r>
      <w:proofErr w:type="spellEnd"/>
      <w:r w:rsidRPr="006911A5">
        <w:rPr>
          <w:sz w:val="22"/>
          <w:szCs w:val="22"/>
          <w:lang w:val="pl-PL"/>
        </w:rPr>
        <w:t>) dla istniejących i</w:t>
      </w:r>
      <w:r w:rsidR="0098358F">
        <w:rPr>
          <w:sz w:val="22"/>
          <w:szCs w:val="22"/>
          <w:lang w:val="pl-PL"/>
        </w:rPr>
        <w:t> </w:t>
      </w:r>
      <w:r w:rsidRPr="006911A5">
        <w:rPr>
          <w:sz w:val="22"/>
          <w:szCs w:val="22"/>
          <w:lang w:val="pl-PL"/>
        </w:rPr>
        <w:t xml:space="preserve">planowanych obszarów </w:t>
      </w:r>
      <w:proofErr w:type="spellStart"/>
      <w:r w:rsidRPr="006911A5">
        <w:rPr>
          <w:sz w:val="22"/>
          <w:szCs w:val="22"/>
          <w:lang w:val="pl-PL"/>
        </w:rPr>
        <w:t>Ramsar</w:t>
      </w:r>
      <w:proofErr w:type="spellEnd"/>
      <w:r w:rsidRPr="006911A5">
        <w:rPr>
          <w:sz w:val="22"/>
          <w:szCs w:val="22"/>
          <w:lang w:val="pl-PL"/>
        </w:rPr>
        <w:t xml:space="preserve"> celem zminimalizowania zidentyfikowanych presji</w:t>
      </w:r>
      <w:r>
        <w:rPr>
          <w:sz w:val="22"/>
          <w:szCs w:val="22"/>
          <w:lang w:val="pl-PL"/>
        </w:rPr>
        <w:t xml:space="preserve">. </w:t>
      </w:r>
    </w:p>
    <w:p w14:paraId="67C2D9AC" w14:textId="0ECD843A" w:rsidR="00834BC6" w:rsidRDefault="00834BC6" w:rsidP="003E335A">
      <w:pPr>
        <w:jc w:val="both"/>
        <w:rPr>
          <w:sz w:val="22"/>
          <w:szCs w:val="22"/>
          <w:lang w:val="pl-PL"/>
        </w:rPr>
      </w:pPr>
      <w:r>
        <w:rPr>
          <w:sz w:val="22"/>
          <w:szCs w:val="22"/>
          <w:lang w:val="pl-PL"/>
        </w:rPr>
        <w:t xml:space="preserve">Zadania, które mają służyć do realizacji trzeciego celu strategicznego, obejmują </w:t>
      </w:r>
      <w:r w:rsidR="00FD24FB">
        <w:rPr>
          <w:sz w:val="22"/>
          <w:szCs w:val="22"/>
          <w:lang w:val="pl-PL"/>
        </w:rPr>
        <w:t xml:space="preserve">potrzebę </w:t>
      </w:r>
      <w:r>
        <w:rPr>
          <w:sz w:val="22"/>
          <w:szCs w:val="22"/>
          <w:lang w:val="pl-PL"/>
        </w:rPr>
        <w:t xml:space="preserve">zgłoszenia nowych obszarów </w:t>
      </w:r>
      <w:proofErr w:type="spellStart"/>
      <w:r>
        <w:rPr>
          <w:sz w:val="22"/>
          <w:szCs w:val="22"/>
          <w:lang w:val="pl-PL"/>
        </w:rPr>
        <w:t>Ramsar</w:t>
      </w:r>
      <w:proofErr w:type="spellEnd"/>
      <w:r>
        <w:rPr>
          <w:sz w:val="22"/>
          <w:szCs w:val="22"/>
          <w:lang w:val="pl-PL"/>
        </w:rPr>
        <w:t xml:space="preserve">. W szczególności należy zwrócić uwagę na obszary, na których występują typy mokradeł, które są obecnie niedoreprezentowane na obszarach </w:t>
      </w:r>
      <w:proofErr w:type="spellStart"/>
      <w:r>
        <w:rPr>
          <w:sz w:val="22"/>
          <w:szCs w:val="22"/>
          <w:lang w:val="pl-PL"/>
        </w:rPr>
        <w:t>Ramsar</w:t>
      </w:r>
      <w:proofErr w:type="spellEnd"/>
      <w:r>
        <w:rPr>
          <w:sz w:val="22"/>
          <w:szCs w:val="22"/>
          <w:lang w:val="pl-PL"/>
        </w:rPr>
        <w:t xml:space="preserve">. Zgodnie z Planem Strategicznym </w:t>
      </w:r>
      <w:proofErr w:type="spellStart"/>
      <w:r>
        <w:rPr>
          <w:sz w:val="22"/>
          <w:szCs w:val="22"/>
          <w:lang w:val="pl-PL"/>
        </w:rPr>
        <w:t>Ramsar</w:t>
      </w:r>
      <w:proofErr w:type="spellEnd"/>
      <w:r>
        <w:rPr>
          <w:sz w:val="22"/>
          <w:szCs w:val="22"/>
          <w:lang w:val="pl-PL"/>
        </w:rPr>
        <w:t xml:space="preserve"> na lata </w:t>
      </w:r>
      <w:r w:rsidR="002F279E">
        <w:rPr>
          <w:sz w:val="22"/>
          <w:szCs w:val="22"/>
          <w:lang w:val="pl-PL"/>
        </w:rPr>
        <w:t>2025-2034</w:t>
      </w:r>
      <w:r>
        <w:rPr>
          <w:sz w:val="22"/>
          <w:szCs w:val="22"/>
          <w:lang w:val="pl-PL"/>
        </w:rPr>
        <w:t xml:space="preserve"> są to: torfowiska, podmokłe łąki, jaskinie krasowe oraz łąki podmorskie. Spośród obszarów znajdujących się na </w:t>
      </w:r>
      <w:r w:rsidRPr="008D0265">
        <w:rPr>
          <w:sz w:val="22"/>
          <w:szCs w:val="22"/>
          <w:lang w:val="pl-PL"/>
        </w:rPr>
        <w:t>Czerwon</w:t>
      </w:r>
      <w:r>
        <w:rPr>
          <w:sz w:val="22"/>
          <w:szCs w:val="22"/>
          <w:lang w:val="pl-PL"/>
        </w:rPr>
        <w:t>ej liście</w:t>
      </w:r>
      <w:r w:rsidRPr="008D0265">
        <w:rPr>
          <w:sz w:val="22"/>
          <w:szCs w:val="22"/>
          <w:lang w:val="pl-PL"/>
        </w:rPr>
        <w:t xml:space="preserve"> obszarów wodno-błotnych w Polsce</w:t>
      </w:r>
      <w:r>
        <w:rPr>
          <w:sz w:val="22"/>
          <w:szCs w:val="22"/>
          <w:lang w:val="pl-PL"/>
        </w:rPr>
        <w:t xml:space="preserve"> (Kucharski in. 2008) ww. typy mokradeł reprezentują poniżej wymienione obszary.</w:t>
      </w:r>
    </w:p>
    <w:p w14:paraId="39259219" w14:textId="3F9150A2" w:rsidR="00834BC6" w:rsidRDefault="00834BC6" w:rsidP="003E335A">
      <w:pPr>
        <w:spacing w:after="0"/>
        <w:jc w:val="both"/>
        <w:rPr>
          <w:sz w:val="22"/>
          <w:szCs w:val="22"/>
          <w:lang w:val="pl-PL"/>
        </w:rPr>
      </w:pPr>
      <w:r>
        <w:rPr>
          <w:sz w:val="22"/>
          <w:szCs w:val="22"/>
          <w:lang w:val="pl-PL"/>
        </w:rPr>
        <w:t xml:space="preserve">W grupie </w:t>
      </w:r>
      <w:r w:rsidRPr="007D4082">
        <w:rPr>
          <w:sz w:val="22"/>
          <w:szCs w:val="22"/>
          <w:lang w:val="pl-PL"/>
        </w:rPr>
        <w:t>obsza</w:t>
      </w:r>
      <w:r>
        <w:rPr>
          <w:sz w:val="22"/>
          <w:szCs w:val="22"/>
          <w:lang w:val="pl-PL"/>
        </w:rPr>
        <w:t>rów</w:t>
      </w:r>
      <w:r w:rsidRPr="007D4082">
        <w:rPr>
          <w:sz w:val="22"/>
          <w:szCs w:val="22"/>
          <w:lang w:val="pl-PL"/>
        </w:rPr>
        <w:t xml:space="preserve"> silnie zagrożonych</w:t>
      </w:r>
      <w:r w:rsidR="00E719AE">
        <w:rPr>
          <w:sz w:val="22"/>
          <w:szCs w:val="22"/>
          <w:lang w:val="pl-PL"/>
        </w:rPr>
        <w:t>, kwalifikowanych</w:t>
      </w:r>
      <w:r w:rsidRPr="007D4082">
        <w:rPr>
          <w:sz w:val="22"/>
          <w:szCs w:val="22"/>
          <w:lang w:val="pl-PL"/>
        </w:rPr>
        <w:t xml:space="preserve"> do objęcia natychmiastową ochroną</w:t>
      </w:r>
      <w:r w:rsidR="00E719AE">
        <w:rPr>
          <w:sz w:val="22"/>
          <w:szCs w:val="22"/>
          <w:lang w:val="pl-PL"/>
        </w:rPr>
        <w:t xml:space="preserve"> znajdują się</w:t>
      </w:r>
      <w:r>
        <w:rPr>
          <w:sz w:val="22"/>
          <w:szCs w:val="22"/>
          <w:lang w:val="pl-PL"/>
        </w:rPr>
        <w:t>:</w:t>
      </w:r>
    </w:p>
    <w:p w14:paraId="71629129" w14:textId="71C315AC" w:rsidR="00834BC6" w:rsidRPr="00206B33" w:rsidRDefault="00834BC6" w:rsidP="00F0357B">
      <w:pPr>
        <w:pStyle w:val="Akapitzlist"/>
        <w:numPr>
          <w:ilvl w:val="0"/>
          <w:numId w:val="8"/>
        </w:numPr>
        <w:spacing w:after="0"/>
        <w:ind w:left="284" w:hanging="284"/>
        <w:jc w:val="both"/>
        <w:rPr>
          <w:sz w:val="22"/>
          <w:szCs w:val="22"/>
          <w:lang w:val="pl-PL"/>
        </w:rPr>
      </w:pPr>
      <w:r w:rsidRPr="00206B33">
        <w:rPr>
          <w:sz w:val="22"/>
          <w:szCs w:val="22"/>
          <w:lang w:val="pl-PL"/>
        </w:rPr>
        <w:t xml:space="preserve">torfowiska: Torfowiska Orawsko-Nowotarskie, Dolina Rospudy, Dolina </w:t>
      </w:r>
      <w:proofErr w:type="spellStart"/>
      <w:r w:rsidRPr="00206B33">
        <w:rPr>
          <w:sz w:val="22"/>
          <w:szCs w:val="22"/>
          <w:lang w:val="pl-PL"/>
        </w:rPr>
        <w:t>Sieniochy</w:t>
      </w:r>
      <w:proofErr w:type="spellEnd"/>
      <w:r w:rsidRPr="00206B33">
        <w:rPr>
          <w:sz w:val="22"/>
          <w:szCs w:val="22"/>
          <w:lang w:val="pl-PL"/>
        </w:rPr>
        <w:t>, Jeziora Wdzydzkie (bardziej adekwatny może być obszar Sandr Wdy), Dolina Rurzycy, Pojezierze Bytowskie, Torfowiska Bałtyckie, Dolina Słupi, Dorzecze Krutyni, Mokradła Pniewskie;</w:t>
      </w:r>
    </w:p>
    <w:p w14:paraId="6D67C80E" w14:textId="64235939" w:rsidR="00834BC6" w:rsidRPr="00206B33" w:rsidRDefault="00834BC6" w:rsidP="00F0357B">
      <w:pPr>
        <w:pStyle w:val="Akapitzlist"/>
        <w:numPr>
          <w:ilvl w:val="0"/>
          <w:numId w:val="8"/>
        </w:numPr>
        <w:spacing w:after="0"/>
        <w:ind w:left="284" w:hanging="284"/>
        <w:jc w:val="both"/>
        <w:rPr>
          <w:sz w:val="22"/>
          <w:szCs w:val="22"/>
          <w:lang w:val="pl-PL"/>
        </w:rPr>
      </w:pPr>
      <w:r w:rsidRPr="00206B33">
        <w:rPr>
          <w:sz w:val="22"/>
          <w:szCs w:val="22"/>
          <w:lang w:val="pl-PL"/>
        </w:rPr>
        <w:t>podmokłe łąki: Dolina Środkowej Warty;</w:t>
      </w:r>
    </w:p>
    <w:p w14:paraId="204A2CAE" w14:textId="77777777" w:rsidR="00834BC6" w:rsidRPr="00254CC2" w:rsidRDefault="00834BC6" w:rsidP="003E335A">
      <w:pPr>
        <w:jc w:val="both"/>
        <w:rPr>
          <w:sz w:val="22"/>
          <w:szCs w:val="22"/>
          <w:lang w:val="pl-PL"/>
        </w:rPr>
      </w:pPr>
      <w:r w:rsidRPr="001D6A01">
        <w:rPr>
          <w:sz w:val="22"/>
          <w:szCs w:val="22"/>
          <w:lang w:val="pl-PL"/>
        </w:rPr>
        <w:t xml:space="preserve">Oprócz ww. obszarów należących do niedoreprezentowanych typów, do tej grupy Kucharski i in. (2008) zaliczyli jeszcze </w:t>
      </w:r>
      <w:r w:rsidRPr="00254CC2">
        <w:rPr>
          <w:sz w:val="22"/>
          <w:szCs w:val="22"/>
          <w:lang w:val="pl-PL"/>
        </w:rPr>
        <w:t>Ujście Wisły</w:t>
      </w:r>
      <w:r>
        <w:rPr>
          <w:sz w:val="22"/>
          <w:szCs w:val="22"/>
          <w:lang w:val="pl-PL"/>
        </w:rPr>
        <w:t xml:space="preserve"> (obszar </w:t>
      </w:r>
      <w:proofErr w:type="spellStart"/>
      <w:r>
        <w:rPr>
          <w:sz w:val="22"/>
          <w:szCs w:val="22"/>
          <w:lang w:val="pl-PL"/>
        </w:rPr>
        <w:t>Ramsar</w:t>
      </w:r>
      <w:proofErr w:type="spellEnd"/>
      <w:r>
        <w:rPr>
          <w:sz w:val="22"/>
          <w:szCs w:val="22"/>
          <w:lang w:val="pl-PL"/>
        </w:rPr>
        <w:t xml:space="preserve"> utworzony w 2018 r.)</w:t>
      </w:r>
      <w:r w:rsidRPr="001D6A01">
        <w:rPr>
          <w:sz w:val="22"/>
          <w:szCs w:val="22"/>
          <w:lang w:val="pl-PL"/>
        </w:rPr>
        <w:t xml:space="preserve"> i</w:t>
      </w:r>
      <w:r w:rsidRPr="00254CC2">
        <w:rPr>
          <w:sz w:val="22"/>
          <w:szCs w:val="22"/>
          <w:lang w:val="pl-PL"/>
        </w:rPr>
        <w:t xml:space="preserve"> Zalew Wiślany</w:t>
      </w:r>
      <w:r w:rsidRPr="001D6A01">
        <w:rPr>
          <w:sz w:val="22"/>
          <w:szCs w:val="22"/>
          <w:lang w:val="pl-PL"/>
        </w:rPr>
        <w:t>.</w:t>
      </w:r>
    </w:p>
    <w:p w14:paraId="58A0E2C1" w14:textId="75829AF2" w:rsidR="00834BC6" w:rsidRDefault="00834BC6" w:rsidP="003E335A">
      <w:pPr>
        <w:spacing w:after="0"/>
        <w:jc w:val="both"/>
        <w:rPr>
          <w:sz w:val="22"/>
          <w:szCs w:val="22"/>
          <w:lang w:val="pl-PL"/>
        </w:rPr>
      </w:pPr>
      <w:r>
        <w:rPr>
          <w:sz w:val="22"/>
          <w:szCs w:val="22"/>
          <w:lang w:val="pl-PL"/>
        </w:rPr>
        <w:lastRenderedPageBreak/>
        <w:t xml:space="preserve">Wszystkie obszary należące wg Kucharskiego i in. (2008) do grupy </w:t>
      </w:r>
      <w:r w:rsidRPr="007D4082">
        <w:rPr>
          <w:sz w:val="22"/>
          <w:szCs w:val="22"/>
          <w:lang w:val="pl-PL"/>
        </w:rPr>
        <w:t>obsza</w:t>
      </w:r>
      <w:r>
        <w:rPr>
          <w:sz w:val="22"/>
          <w:szCs w:val="22"/>
          <w:lang w:val="pl-PL"/>
        </w:rPr>
        <w:t>rów</w:t>
      </w:r>
      <w:r w:rsidRPr="007D4082">
        <w:rPr>
          <w:sz w:val="22"/>
          <w:szCs w:val="22"/>
          <w:lang w:val="pl-PL"/>
        </w:rPr>
        <w:t xml:space="preserve"> zagrożonych do</w:t>
      </w:r>
      <w:r w:rsidR="00E719AE">
        <w:rPr>
          <w:sz w:val="22"/>
          <w:szCs w:val="22"/>
          <w:lang w:val="pl-PL"/>
        </w:rPr>
        <w:t> </w:t>
      </w:r>
      <w:r w:rsidRPr="007D4082">
        <w:rPr>
          <w:sz w:val="22"/>
          <w:szCs w:val="22"/>
          <w:lang w:val="pl-PL"/>
        </w:rPr>
        <w:t>ochrony w najbliższej przyszłości</w:t>
      </w:r>
      <w:r>
        <w:rPr>
          <w:sz w:val="22"/>
          <w:szCs w:val="22"/>
          <w:lang w:val="pl-PL"/>
        </w:rPr>
        <w:t xml:space="preserve"> obejmują któryś z typów niedostatecznie reprezentowanych mokradeł na obszarach </w:t>
      </w:r>
      <w:proofErr w:type="spellStart"/>
      <w:r>
        <w:rPr>
          <w:sz w:val="22"/>
          <w:szCs w:val="22"/>
          <w:lang w:val="pl-PL"/>
        </w:rPr>
        <w:t>Ramsar</w:t>
      </w:r>
      <w:proofErr w:type="spellEnd"/>
      <w:r>
        <w:rPr>
          <w:sz w:val="22"/>
          <w:szCs w:val="22"/>
          <w:lang w:val="pl-PL"/>
        </w:rPr>
        <w:t>:</w:t>
      </w:r>
    </w:p>
    <w:p w14:paraId="2F27F442" w14:textId="754A0792" w:rsidR="00834BC6" w:rsidRPr="007C3EC3" w:rsidRDefault="00834BC6" w:rsidP="00F0357B">
      <w:pPr>
        <w:pStyle w:val="Akapitzlist"/>
        <w:numPr>
          <w:ilvl w:val="0"/>
          <w:numId w:val="12"/>
        </w:numPr>
        <w:spacing w:after="0"/>
        <w:ind w:left="284" w:hanging="284"/>
        <w:jc w:val="both"/>
        <w:rPr>
          <w:sz w:val="22"/>
          <w:szCs w:val="22"/>
          <w:lang w:val="pl-PL"/>
        </w:rPr>
      </w:pPr>
      <w:r w:rsidRPr="007C3EC3">
        <w:rPr>
          <w:sz w:val="22"/>
          <w:szCs w:val="22"/>
          <w:lang w:val="pl-PL"/>
        </w:rPr>
        <w:t>torfowiska: Doliny Pliszki i Ilanki, Wielki Sandr Brdy,</w:t>
      </w:r>
      <w:r w:rsidRPr="007C3EC3">
        <w:rPr>
          <w:lang w:val="pl-PL"/>
        </w:rPr>
        <w:t xml:space="preserve"> </w:t>
      </w:r>
      <w:r w:rsidRPr="007C3EC3">
        <w:rPr>
          <w:sz w:val="22"/>
          <w:szCs w:val="22"/>
          <w:lang w:val="pl-PL"/>
        </w:rPr>
        <w:t xml:space="preserve">Mysie Jeziora, Ostoja </w:t>
      </w:r>
      <w:proofErr w:type="spellStart"/>
      <w:r w:rsidRPr="007C3EC3">
        <w:rPr>
          <w:sz w:val="22"/>
          <w:szCs w:val="22"/>
          <w:lang w:val="pl-PL"/>
        </w:rPr>
        <w:t>Zapceńska</w:t>
      </w:r>
      <w:proofErr w:type="spellEnd"/>
      <w:r w:rsidRPr="007C3EC3">
        <w:rPr>
          <w:sz w:val="22"/>
          <w:szCs w:val="22"/>
          <w:lang w:val="pl-PL"/>
        </w:rPr>
        <w:t xml:space="preserve"> i Sandr Brdy</w:t>
      </w:r>
      <w:r w:rsidR="00D76DC8" w:rsidRPr="007C3EC3">
        <w:rPr>
          <w:sz w:val="22"/>
          <w:szCs w:val="22"/>
          <w:lang w:val="pl-PL"/>
        </w:rPr>
        <w:t xml:space="preserve"> – </w:t>
      </w:r>
      <w:r w:rsidRPr="007C3EC3">
        <w:rPr>
          <w:sz w:val="22"/>
          <w:szCs w:val="22"/>
          <w:lang w:val="pl-PL"/>
        </w:rPr>
        <w:t xml:space="preserve">część północna, Torfowisko Zocie, Dolina </w:t>
      </w:r>
      <w:proofErr w:type="spellStart"/>
      <w:r w:rsidRPr="007C3EC3">
        <w:rPr>
          <w:sz w:val="22"/>
          <w:szCs w:val="22"/>
          <w:lang w:val="pl-PL"/>
        </w:rPr>
        <w:t>Debrzynki</w:t>
      </w:r>
      <w:proofErr w:type="spellEnd"/>
      <w:r w:rsidRPr="007C3EC3">
        <w:rPr>
          <w:sz w:val="22"/>
          <w:szCs w:val="22"/>
          <w:lang w:val="pl-PL"/>
        </w:rPr>
        <w:t xml:space="preserve">, Błota </w:t>
      </w:r>
      <w:proofErr w:type="spellStart"/>
      <w:r w:rsidRPr="007C3EC3">
        <w:rPr>
          <w:sz w:val="22"/>
          <w:szCs w:val="22"/>
          <w:lang w:val="pl-PL"/>
        </w:rPr>
        <w:t>Rakutowskie</w:t>
      </w:r>
      <w:proofErr w:type="spellEnd"/>
      <w:r w:rsidRPr="007C3EC3">
        <w:rPr>
          <w:sz w:val="22"/>
          <w:szCs w:val="22"/>
          <w:lang w:val="pl-PL"/>
        </w:rPr>
        <w:t xml:space="preserve">, Trzebiatowsko-Kołobrzeski Pas Nadmorski, Torfowisko Gązwa, Jezioro Miedwie, Pojezierze Myśliborskie, Dolina </w:t>
      </w:r>
      <w:proofErr w:type="spellStart"/>
      <w:r w:rsidRPr="007C3EC3">
        <w:rPr>
          <w:sz w:val="22"/>
          <w:szCs w:val="22"/>
          <w:lang w:val="pl-PL"/>
        </w:rPr>
        <w:t>Radwi</w:t>
      </w:r>
      <w:proofErr w:type="spellEnd"/>
      <w:r w:rsidRPr="007C3EC3">
        <w:rPr>
          <w:sz w:val="22"/>
          <w:szCs w:val="22"/>
          <w:lang w:val="pl-PL"/>
        </w:rPr>
        <w:t xml:space="preserve">, Źródliska Flinty, Torfowisko Rzecin, Okonek, Wody Suwalskiego Parku Krajobrazowego, Mętne, Torfowisko pod Zieleńcem, Torfowiska Gór Izerskich (nie tylko Doliny Izery), Stawy </w:t>
      </w:r>
      <w:proofErr w:type="spellStart"/>
      <w:r w:rsidRPr="007C3EC3">
        <w:rPr>
          <w:sz w:val="22"/>
          <w:szCs w:val="22"/>
          <w:lang w:val="pl-PL"/>
        </w:rPr>
        <w:t>Łężczok</w:t>
      </w:r>
      <w:proofErr w:type="spellEnd"/>
      <w:r w:rsidRPr="007C3EC3">
        <w:rPr>
          <w:sz w:val="22"/>
          <w:szCs w:val="22"/>
          <w:lang w:val="pl-PL"/>
        </w:rPr>
        <w:t xml:space="preserve">, Kompleks Jeziora Mamry; </w:t>
      </w:r>
    </w:p>
    <w:p w14:paraId="2AD26244" w14:textId="7D564B35" w:rsidR="00834BC6" w:rsidRPr="00206B33" w:rsidRDefault="00834BC6" w:rsidP="00F0357B">
      <w:pPr>
        <w:pStyle w:val="Akapitzlist"/>
        <w:numPr>
          <w:ilvl w:val="0"/>
          <w:numId w:val="9"/>
        </w:numPr>
        <w:spacing w:after="0"/>
        <w:ind w:left="284" w:hanging="284"/>
        <w:jc w:val="both"/>
        <w:rPr>
          <w:sz w:val="22"/>
          <w:szCs w:val="22"/>
          <w:lang w:val="pl-PL"/>
        </w:rPr>
      </w:pPr>
      <w:r w:rsidRPr="00206B33">
        <w:rPr>
          <w:sz w:val="22"/>
          <w:szCs w:val="22"/>
          <w:lang w:val="pl-PL"/>
        </w:rPr>
        <w:t>podmokłe łąki: Jezior Brenno, Dolina Dolnej Odry; Ujście Odry, Dolina Leniwej Obry, Dolina Środkowej Wisły;</w:t>
      </w:r>
    </w:p>
    <w:p w14:paraId="6CD02250" w14:textId="10CBA68C" w:rsidR="00834BC6" w:rsidRPr="00206B33" w:rsidRDefault="00834BC6" w:rsidP="00F0357B">
      <w:pPr>
        <w:pStyle w:val="Akapitzlist"/>
        <w:numPr>
          <w:ilvl w:val="0"/>
          <w:numId w:val="9"/>
        </w:numPr>
        <w:ind w:left="284" w:hanging="284"/>
        <w:jc w:val="both"/>
        <w:rPr>
          <w:sz w:val="22"/>
          <w:szCs w:val="22"/>
          <w:lang w:val="pl-PL"/>
        </w:rPr>
      </w:pPr>
      <w:r w:rsidRPr="00206B33">
        <w:rPr>
          <w:sz w:val="22"/>
          <w:szCs w:val="22"/>
          <w:lang w:val="pl-PL"/>
        </w:rPr>
        <w:t>łąki podmorskie: Zatoka Pomorska.</w:t>
      </w:r>
    </w:p>
    <w:p w14:paraId="07C14DE7" w14:textId="77777777" w:rsidR="00834BC6" w:rsidRDefault="00834BC6" w:rsidP="003E335A">
      <w:pPr>
        <w:jc w:val="both"/>
        <w:rPr>
          <w:sz w:val="22"/>
          <w:szCs w:val="22"/>
          <w:lang w:val="pl-PL"/>
        </w:rPr>
      </w:pPr>
      <w:r>
        <w:rPr>
          <w:sz w:val="22"/>
          <w:szCs w:val="22"/>
          <w:lang w:val="pl-PL"/>
        </w:rPr>
        <w:t xml:space="preserve">Poza obszarami wskazanymi przez Kucharskiego i in. (2008), dla łąk podmokłych należy również rozważyć jako nowe obszary </w:t>
      </w:r>
      <w:proofErr w:type="spellStart"/>
      <w:r>
        <w:rPr>
          <w:sz w:val="22"/>
          <w:szCs w:val="22"/>
          <w:lang w:val="pl-PL"/>
        </w:rPr>
        <w:t>Ramsar</w:t>
      </w:r>
      <w:proofErr w:type="spellEnd"/>
      <w:r>
        <w:rPr>
          <w:sz w:val="22"/>
          <w:szCs w:val="22"/>
          <w:lang w:val="pl-PL"/>
        </w:rPr>
        <w:t xml:space="preserve">: Ostoję Narwiańską, </w:t>
      </w:r>
      <w:r w:rsidRPr="006E45AA">
        <w:rPr>
          <w:sz w:val="22"/>
          <w:szCs w:val="22"/>
          <w:lang w:val="pl-PL"/>
        </w:rPr>
        <w:t>Dolinę Dolnego Bugu</w:t>
      </w:r>
      <w:r>
        <w:rPr>
          <w:sz w:val="22"/>
          <w:szCs w:val="22"/>
          <w:lang w:val="pl-PL"/>
        </w:rPr>
        <w:t xml:space="preserve"> i Dolinę Nidy, natomiast dla torfowisk: </w:t>
      </w:r>
      <w:r w:rsidRPr="006E45AA">
        <w:rPr>
          <w:sz w:val="22"/>
          <w:szCs w:val="22"/>
          <w:lang w:val="pl-PL"/>
        </w:rPr>
        <w:t>Osto</w:t>
      </w:r>
      <w:r>
        <w:rPr>
          <w:sz w:val="22"/>
          <w:szCs w:val="22"/>
          <w:lang w:val="pl-PL"/>
        </w:rPr>
        <w:t>ję Przedborską</w:t>
      </w:r>
      <w:r w:rsidRPr="006E45AA">
        <w:rPr>
          <w:sz w:val="22"/>
          <w:szCs w:val="22"/>
          <w:lang w:val="pl-PL"/>
        </w:rPr>
        <w:t xml:space="preserve"> (ew</w:t>
      </w:r>
      <w:r>
        <w:rPr>
          <w:sz w:val="22"/>
          <w:szCs w:val="22"/>
          <w:lang w:val="pl-PL"/>
        </w:rPr>
        <w:t>.</w:t>
      </w:r>
      <w:r w:rsidRPr="006E45AA">
        <w:rPr>
          <w:sz w:val="22"/>
          <w:szCs w:val="22"/>
          <w:lang w:val="pl-PL"/>
        </w:rPr>
        <w:t xml:space="preserve"> sam </w:t>
      </w:r>
      <w:r>
        <w:rPr>
          <w:sz w:val="22"/>
          <w:szCs w:val="22"/>
          <w:lang w:val="pl-PL"/>
        </w:rPr>
        <w:t>rezerwat Piskorzeniec) i Węglanowe</w:t>
      </w:r>
      <w:r w:rsidRPr="006E45AA">
        <w:rPr>
          <w:sz w:val="22"/>
          <w:szCs w:val="22"/>
          <w:lang w:val="pl-PL"/>
        </w:rPr>
        <w:t xml:space="preserve"> Torfowisk</w:t>
      </w:r>
      <w:r>
        <w:rPr>
          <w:sz w:val="22"/>
          <w:szCs w:val="22"/>
          <w:lang w:val="pl-PL"/>
        </w:rPr>
        <w:t xml:space="preserve">a Chełmskie. </w:t>
      </w:r>
    </w:p>
    <w:p w14:paraId="1DD64DB1" w14:textId="7E5E9250" w:rsidR="00834BC6" w:rsidRDefault="00834BC6" w:rsidP="003E335A">
      <w:pPr>
        <w:jc w:val="both"/>
        <w:rPr>
          <w:rFonts w:asciiTheme="majorHAnsi" w:eastAsia="Times New Roman" w:hAnsiTheme="majorHAnsi" w:cs="Arial"/>
          <w:bCs/>
          <w:color w:val="000000"/>
          <w:sz w:val="22"/>
          <w:szCs w:val="22"/>
          <w:lang w:val="pl-PL" w:eastAsia="en-GB"/>
        </w:rPr>
      </w:pPr>
      <w:r>
        <w:rPr>
          <w:sz w:val="22"/>
          <w:szCs w:val="22"/>
          <w:lang w:val="pl-PL"/>
        </w:rPr>
        <w:t xml:space="preserve">Należy też dążyć do wypracowania z krajami sąsiadującymi z Polską porozumienia i </w:t>
      </w:r>
      <w:r w:rsidR="00E719AE">
        <w:rPr>
          <w:sz w:val="22"/>
          <w:szCs w:val="22"/>
          <w:lang w:val="pl-PL"/>
        </w:rPr>
        <w:t xml:space="preserve">zgłoszenia </w:t>
      </w:r>
      <w:r>
        <w:rPr>
          <w:sz w:val="22"/>
          <w:szCs w:val="22"/>
          <w:lang w:val="pl-PL"/>
        </w:rPr>
        <w:t xml:space="preserve">obszarów transgranicznych – Puszcza Białowieska, Dolina Bugu, </w:t>
      </w:r>
      <w:r w:rsidRPr="002978B7">
        <w:rPr>
          <w:rFonts w:asciiTheme="majorHAnsi" w:eastAsia="Times New Roman" w:hAnsiTheme="majorHAnsi" w:cs="Arial"/>
          <w:bCs/>
          <w:color w:val="000000"/>
          <w:sz w:val="22"/>
          <w:szCs w:val="22"/>
          <w:lang w:val="pl-PL" w:eastAsia="en-GB"/>
        </w:rPr>
        <w:t xml:space="preserve">Polesie, </w:t>
      </w:r>
      <w:r>
        <w:rPr>
          <w:rFonts w:asciiTheme="majorHAnsi" w:eastAsia="Times New Roman" w:hAnsiTheme="majorHAnsi" w:cs="Arial"/>
          <w:bCs/>
          <w:color w:val="000000"/>
          <w:sz w:val="22"/>
          <w:szCs w:val="22"/>
          <w:lang w:val="pl-PL" w:eastAsia="en-GB"/>
        </w:rPr>
        <w:t xml:space="preserve">Dolina </w:t>
      </w:r>
      <w:r w:rsidRPr="002978B7">
        <w:rPr>
          <w:rFonts w:asciiTheme="majorHAnsi" w:eastAsia="Times New Roman" w:hAnsiTheme="majorHAnsi" w:cs="Arial"/>
          <w:bCs/>
          <w:color w:val="000000"/>
          <w:sz w:val="22"/>
          <w:szCs w:val="22"/>
          <w:lang w:val="pl-PL" w:eastAsia="en-GB"/>
        </w:rPr>
        <w:t>Odr</w:t>
      </w:r>
      <w:r>
        <w:rPr>
          <w:rFonts w:asciiTheme="majorHAnsi" w:eastAsia="Times New Roman" w:hAnsiTheme="majorHAnsi" w:cs="Arial"/>
          <w:bCs/>
          <w:color w:val="000000"/>
          <w:sz w:val="22"/>
          <w:szCs w:val="22"/>
          <w:lang w:val="pl-PL" w:eastAsia="en-GB"/>
        </w:rPr>
        <w:t>y</w:t>
      </w:r>
      <w:r w:rsidRPr="002978B7">
        <w:rPr>
          <w:rFonts w:asciiTheme="majorHAnsi" w:eastAsia="Times New Roman" w:hAnsiTheme="majorHAnsi" w:cs="Arial"/>
          <w:bCs/>
          <w:color w:val="000000"/>
          <w:sz w:val="22"/>
          <w:szCs w:val="22"/>
          <w:lang w:val="pl-PL" w:eastAsia="en-GB"/>
        </w:rPr>
        <w:t>, Kotlina Orawsko-Nowotarska</w:t>
      </w:r>
      <w:r>
        <w:rPr>
          <w:rFonts w:asciiTheme="majorHAnsi" w:eastAsia="Times New Roman" w:hAnsiTheme="majorHAnsi" w:cs="Arial"/>
          <w:bCs/>
          <w:color w:val="000000"/>
          <w:sz w:val="22"/>
          <w:szCs w:val="22"/>
          <w:lang w:val="pl-PL" w:eastAsia="en-GB"/>
        </w:rPr>
        <w:t xml:space="preserve">. </w:t>
      </w:r>
    </w:p>
    <w:p w14:paraId="193F5D23" w14:textId="77777777" w:rsidR="00834BC6" w:rsidRDefault="00834BC6" w:rsidP="003E335A">
      <w:pPr>
        <w:jc w:val="both"/>
        <w:rPr>
          <w:lang w:val="pl-PL"/>
        </w:rPr>
      </w:pPr>
    </w:p>
    <w:p w14:paraId="4FC79EDD" w14:textId="77777777" w:rsidR="00EE7DA0" w:rsidRPr="00B55870" w:rsidRDefault="00EE7DA0" w:rsidP="00EE7DA0">
      <w:pPr>
        <w:jc w:val="both"/>
        <w:rPr>
          <w:b/>
          <w:color w:val="3E762A" w:themeColor="accent1" w:themeShade="BF"/>
          <w:sz w:val="22"/>
          <w:szCs w:val="22"/>
          <w:lang w:val="pl-PL"/>
        </w:rPr>
      </w:pPr>
      <w:r w:rsidRPr="00B55870">
        <w:rPr>
          <w:b/>
          <w:color w:val="3E762A" w:themeColor="accent1" w:themeShade="BF"/>
          <w:sz w:val="22"/>
          <w:szCs w:val="22"/>
          <w:lang w:val="pl-PL"/>
        </w:rPr>
        <w:t>Etapowe wdrażanie Strategii</w:t>
      </w:r>
    </w:p>
    <w:p w14:paraId="76526602" w14:textId="60E52BEC" w:rsidR="00401BA6" w:rsidRDefault="1C080CF4" w:rsidP="23CCD8AE">
      <w:pPr>
        <w:jc w:val="both"/>
        <w:rPr>
          <w:rFonts w:asciiTheme="majorHAnsi" w:hAnsiTheme="majorHAnsi"/>
          <w:sz w:val="22"/>
          <w:szCs w:val="22"/>
          <w:lang w:val="pl-PL"/>
        </w:rPr>
      </w:pPr>
      <w:r w:rsidRPr="23CCD8AE">
        <w:rPr>
          <w:rFonts w:asciiTheme="majorHAnsi" w:hAnsiTheme="majorHAnsi"/>
          <w:sz w:val="22"/>
          <w:szCs w:val="22"/>
          <w:lang w:val="pl-PL"/>
        </w:rPr>
        <w:t xml:space="preserve">Strategia </w:t>
      </w:r>
      <w:r w:rsidR="5FB3894D" w:rsidRPr="23CCD8AE">
        <w:rPr>
          <w:rFonts w:asciiTheme="majorHAnsi" w:hAnsiTheme="majorHAnsi"/>
          <w:sz w:val="22"/>
          <w:szCs w:val="22"/>
          <w:lang w:val="pl-PL"/>
        </w:rPr>
        <w:t xml:space="preserve">zakłada </w:t>
      </w:r>
      <w:r w:rsidR="2651C441" w:rsidRPr="23CCD8AE">
        <w:rPr>
          <w:rFonts w:asciiTheme="majorHAnsi" w:hAnsiTheme="majorHAnsi"/>
          <w:sz w:val="22"/>
          <w:szCs w:val="22"/>
          <w:lang w:val="pl-PL"/>
        </w:rPr>
        <w:t>zainicjowanie i wdrożenie</w:t>
      </w:r>
      <w:r w:rsidR="5FB3894D" w:rsidRPr="23CCD8AE">
        <w:rPr>
          <w:rFonts w:asciiTheme="majorHAnsi" w:hAnsiTheme="majorHAnsi"/>
          <w:sz w:val="22"/>
          <w:szCs w:val="22"/>
          <w:lang w:val="pl-PL"/>
        </w:rPr>
        <w:t xml:space="preserve"> </w:t>
      </w:r>
      <w:r w:rsidR="2651C441" w:rsidRPr="23CCD8AE">
        <w:rPr>
          <w:rFonts w:asciiTheme="majorHAnsi" w:hAnsiTheme="majorHAnsi"/>
          <w:sz w:val="22"/>
          <w:szCs w:val="22"/>
          <w:lang w:val="pl-PL"/>
        </w:rPr>
        <w:t>zadań</w:t>
      </w:r>
      <w:r w:rsidR="5FB3894D" w:rsidRPr="23CCD8AE">
        <w:rPr>
          <w:rFonts w:asciiTheme="majorHAnsi" w:hAnsiTheme="majorHAnsi"/>
          <w:sz w:val="22"/>
          <w:szCs w:val="22"/>
          <w:lang w:val="pl-PL"/>
        </w:rPr>
        <w:t xml:space="preserve"> w okresie </w:t>
      </w:r>
      <w:r w:rsidR="155EAD20" w:rsidRPr="23CCD8AE">
        <w:rPr>
          <w:rFonts w:asciiTheme="majorHAnsi" w:hAnsiTheme="majorHAnsi"/>
          <w:sz w:val="22"/>
          <w:szCs w:val="22"/>
          <w:lang w:val="pl-PL"/>
        </w:rPr>
        <w:t xml:space="preserve">10 </w:t>
      </w:r>
      <w:r w:rsidR="5FB3894D" w:rsidRPr="23CCD8AE">
        <w:rPr>
          <w:rFonts w:asciiTheme="majorHAnsi" w:hAnsiTheme="majorHAnsi"/>
          <w:sz w:val="22"/>
          <w:szCs w:val="22"/>
          <w:lang w:val="pl-PL"/>
        </w:rPr>
        <w:t>lat</w:t>
      </w:r>
      <w:r w:rsidR="2651C441" w:rsidRPr="23CCD8AE">
        <w:rPr>
          <w:rFonts w:asciiTheme="majorHAnsi" w:hAnsiTheme="majorHAnsi"/>
          <w:sz w:val="22"/>
          <w:szCs w:val="22"/>
          <w:lang w:val="pl-PL"/>
        </w:rPr>
        <w:t xml:space="preserve">. </w:t>
      </w:r>
      <w:r w:rsidR="4E228EE8" w:rsidRPr="23CCD8AE">
        <w:rPr>
          <w:rFonts w:asciiTheme="majorHAnsi" w:hAnsiTheme="majorHAnsi"/>
          <w:sz w:val="22"/>
          <w:szCs w:val="22"/>
          <w:lang w:val="pl-PL"/>
        </w:rPr>
        <w:t>P</w:t>
      </w:r>
      <w:r w:rsidRPr="23CCD8AE">
        <w:rPr>
          <w:rFonts w:asciiTheme="majorHAnsi" w:hAnsiTheme="majorHAnsi"/>
          <w:sz w:val="22"/>
          <w:szCs w:val="22"/>
          <w:lang w:val="pl-PL"/>
        </w:rPr>
        <w:t xml:space="preserve">ierwszy </w:t>
      </w:r>
      <w:r w:rsidR="4E228EE8" w:rsidRPr="23CCD8AE">
        <w:rPr>
          <w:rFonts w:asciiTheme="majorHAnsi" w:hAnsiTheme="majorHAnsi"/>
          <w:sz w:val="22"/>
          <w:szCs w:val="22"/>
          <w:lang w:val="pl-PL"/>
        </w:rPr>
        <w:t>etap</w:t>
      </w:r>
      <w:r w:rsidRPr="23CCD8AE">
        <w:rPr>
          <w:rFonts w:asciiTheme="majorHAnsi" w:hAnsiTheme="majorHAnsi"/>
          <w:sz w:val="22"/>
          <w:szCs w:val="22"/>
          <w:lang w:val="pl-PL"/>
        </w:rPr>
        <w:t xml:space="preserve"> </w:t>
      </w:r>
      <w:r w:rsidR="4E228EE8" w:rsidRPr="23CCD8AE">
        <w:rPr>
          <w:rFonts w:asciiTheme="majorHAnsi" w:hAnsiTheme="majorHAnsi"/>
          <w:sz w:val="22"/>
          <w:szCs w:val="22"/>
          <w:lang w:val="pl-PL"/>
        </w:rPr>
        <w:t xml:space="preserve">wdrażania działań </w:t>
      </w:r>
      <w:r w:rsidRPr="23CCD8AE">
        <w:rPr>
          <w:rFonts w:asciiTheme="majorHAnsi" w:hAnsiTheme="majorHAnsi"/>
          <w:sz w:val="22"/>
          <w:szCs w:val="22"/>
          <w:lang w:val="pl-PL"/>
        </w:rPr>
        <w:t>(</w:t>
      </w:r>
      <w:r w:rsidR="04F00170" w:rsidRPr="23CCD8AE">
        <w:rPr>
          <w:rFonts w:asciiTheme="majorHAnsi" w:hAnsiTheme="majorHAnsi"/>
          <w:sz w:val="22"/>
          <w:szCs w:val="22"/>
          <w:lang w:val="pl-PL"/>
        </w:rPr>
        <w:t xml:space="preserve">pierwsze </w:t>
      </w:r>
      <w:r w:rsidR="7B7705C4" w:rsidRPr="23CCD8AE">
        <w:rPr>
          <w:rFonts w:asciiTheme="majorHAnsi" w:hAnsiTheme="majorHAnsi"/>
          <w:sz w:val="22"/>
          <w:szCs w:val="22"/>
          <w:lang w:val="pl-PL"/>
        </w:rPr>
        <w:t>trzy</w:t>
      </w:r>
      <w:r w:rsidR="04F00170" w:rsidRPr="23CCD8AE">
        <w:rPr>
          <w:rFonts w:asciiTheme="majorHAnsi" w:hAnsiTheme="majorHAnsi"/>
          <w:sz w:val="22"/>
          <w:szCs w:val="22"/>
          <w:lang w:val="pl-PL"/>
        </w:rPr>
        <w:t xml:space="preserve"> lata od jej przyjęcia</w:t>
      </w:r>
      <w:r w:rsidRPr="23CCD8AE">
        <w:rPr>
          <w:rFonts w:asciiTheme="majorHAnsi" w:hAnsiTheme="majorHAnsi"/>
          <w:sz w:val="22"/>
          <w:szCs w:val="22"/>
          <w:lang w:val="pl-PL"/>
        </w:rPr>
        <w:t>) poświęcony jest pracom przygotowawczym</w:t>
      </w:r>
      <w:r w:rsidR="5FB3894D" w:rsidRPr="23CCD8AE">
        <w:rPr>
          <w:rFonts w:asciiTheme="majorHAnsi" w:hAnsiTheme="majorHAnsi"/>
          <w:sz w:val="22"/>
          <w:szCs w:val="22"/>
          <w:lang w:val="pl-PL"/>
        </w:rPr>
        <w:t>, prawno-legislacyjnym</w:t>
      </w:r>
      <w:r w:rsidRPr="23CCD8AE">
        <w:rPr>
          <w:rFonts w:asciiTheme="majorHAnsi" w:hAnsiTheme="majorHAnsi"/>
          <w:sz w:val="22"/>
          <w:szCs w:val="22"/>
          <w:lang w:val="pl-PL"/>
        </w:rPr>
        <w:t xml:space="preserve"> </w:t>
      </w:r>
      <w:r w:rsidR="04F00170" w:rsidRPr="23CCD8AE">
        <w:rPr>
          <w:rFonts w:asciiTheme="majorHAnsi" w:hAnsiTheme="majorHAnsi"/>
          <w:sz w:val="22"/>
          <w:szCs w:val="22"/>
          <w:lang w:val="pl-PL"/>
        </w:rPr>
        <w:t xml:space="preserve">i </w:t>
      </w:r>
      <w:r w:rsidRPr="23CCD8AE">
        <w:rPr>
          <w:rFonts w:asciiTheme="majorHAnsi" w:hAnsiTheme="majorHAnsi"/>
          <w:sz w:val="22"/>
          <w:szCs w:val="22"/>
          <w:lang w:val="pl-PL"/>
        </w:rPr>
        <w:t xml:space="preserve">pilotażowym. W tym czasie zostanie przeprowadzonych szereg działań </w:t>
      </w:r>
      <w:r w:rsidR="7C166664" w:rsidRPr="23CCD8AE">
        <w:rPr>
          <w:rFonts w:asciiTheme="majorHAnsi" w:hAnsiTheme="majorHAnsi"/>
          <w:sz w:val="22"/>
          <w:szCs w:val="22"/>
          <w:lang w:val="pl-PL"/>
        </w:rPr>
        <w:t xml:space="preserve">nowelizujących system prawny. W ramach tego typu działań </w:t>
      </w:r>
      <w:r w:rsidRPr="23CCD8AE">
        <w:rPr>
          <w:rFonts w:asciiTheme="majorHAnsi" w:hAnsiTheme="majorHAnsi"/>
          <w:sz w:val="22"/>
          <w:szCs w:val="22"/>
          <w:lang w:val="pl-PL"/>
        </w:rPr>
        <w:t xml:space="preserve">zostanie </w:t>
      </w:r>
      <w:r w:rsidR="4E5429FB" w:rsidRPr="23CCD8AE">
        <w:rPr>
          <w:rFonts w:asciiTheme="majorHAnsi" w:hAnsiTheme="majorHAnsi"/>
          <w:sz w:val="22"/>
          <w:szCs w:val="22"/>
          <w:lang w:val="pl-PL"/>
        </w:rPr>
        <w:t xml:space="preserve">wdrożona </w:t>
      </w:r>
      <w:r w:rsidRPr="23CCD8AE">
        <w:rPr>
          <w:rFonts w:asciiTheme="majorHAnsi" w:hAnsiTheme="majorHAnsi"/>
          <w:sz w:val="22"/>
          <w:szCs w:val="22"/>
          <w:lang w:val="pl-PL"/>
        </w:rPr>
        <w:t xml:space="preserve">reforma mechanizmu planowania ochrony obszarów </w:t>
      </w:r>
      <w:r w:rsidR="6DBF4AFD" w:rsidRPr="23CCD8AE">
        <w:rPr>
          <w:rFonts w:asciiTheme="majorHAnsi" w:hAnsiTheme="majorHAnsi"/>
          <w:sz w:val="22"/>
          <w:szCs w:val="22"/>
          <w:lang w:val="pl-PL"/>
        </w:rPr>
        <w:t>chronionych</w:t>
      </w:r>
      <w:r w:rsidRPr="23CCD8AE">
        <w:rPr>
          <w:rFonts w:asciiTheme="majorHAnsi" w:hAnsiTheme="majorHAnsi"/>
          <w:sz w:val="22"/>
          <w:szCs w:val="22"/>
          <w:lang w:val="pl-PL"/>
        </w:rPr>
        <w:t xml:space="preserve"> i poszerzenie możliwości zakupu gruntów na cele ochrony przyrody przez RDOŚ, L</w:t>
      </w:r>
      <w:r w:rsidR="11099922" w:rsidRPr="23CCD8AE">
        <w:rPr>
          <w:rFonts w:asciiTheme="majorHAnsi" w:hAnsiTheme="majorHAnsi"/>
          <w:sz w:val="22"/>
          <w:szCs w:val="22"/>
          <w:lang w:val="pl-PL"/>
        </w:rPr>
        <w:t>asy Państwowe</w:t>
      </w:r>
      <w:r w:rsidRPr="23CCD8AE">
        <w:rPr>
          <w:rFonts w:asciiTheme="majorHAnsi" w:hAnsiTheme="majorHAnsi"/>
          <w:sz w:val="22"/>
          <w:szCs w:val="22"/>
          <w:lang w:val="pl-PL"/>
        </w:rPr>
        <w:t>, Wody Polskie i organizacje pozarządowe. Ochrona torfowisk</w:t>
      </w:r>
      <w:r w:rsidR="4E5429FB" w:rsidRPr="23CCD8AE">
        <w:rPr>
          <w:rFonts w:asciiTheme="majorHAnsi" w:hAnsiTheme="majorHAnsi"/>
          <w:sz w:val="22"/>
          <w:szCs w:val="22"/>
          <w:lang w:val="pl-PL"/>
        </w:rPr>
        <w:t xml:space="preserve"> jako obszarów </w:t>
      </w:r>
      <w:r w:rsidRPr="23CCD8AE">
        <w:rPr>
          <w:rFonts w:asciiTheme="majorHAnsi" w:hAnsiTheme="majorHAnsi"/>
          <w:sz w:val="22"/>
          <w:szCs w:val="22"/>
          <w:lang w:val="pl-PL"/>
        </w:rPr>
        <w:t xml:space="preserve">mających kluczowe znaczenie dla zachowania zasobów węgla organicznego i ochrony klimatu zostanie uwzględniona w planowaniu przestrzennym i ocenie oddziaływania procesu inwestycyjnego na środowisko. Działania komunikacyjne obejmą promocję </w:t>
      </w:r>
      <w:r w:rsidR="6DBF4AFD" w:rsidRPr="23CCD8AE">
        <w:rPr>
          <w:rFonts w:asciiTheme="majorHAnsi" w:hAnsiTheme="majorHAnsi"/>
          <w:sz w:val="22"/>
          <w:szCs w:val="22"/>
          <w:lang w:val="pl-PL"/>
        </w:rPr>
        <w:t xml:space="preserve">bagiennych stref buforowych </w:t>
      </w:r>
      <w:r w:rsidRPr="23CCD8AE">
        <w:rPr>
          <w:rFonts w:asciiTheme="majorHAnsi" w:hAnsiTheme="majorHAnsi"/>
          <w:sz w:val="22"/>
          <w:szCs w:val="22"/>
          <w:lang w:val="pl-PL"/>
        </w:rPr>
        <w:t xml:space="preserve">i promocję </w:t>
      </w:r>
      <w:r w:rsidR="4E5429FB" w:rsidRPr="23CCD8AE">
        <w:rPr>
          <w:rFonts w:asciiTheme="majorHAnsi" w:hAnsiTheme="majorHAnsi"/>
          <w:sz w:val="22"/>
          <w:szCs w:val="22"/>
          <w:lang w:val="pl-PL"/>
        </w:rPr>
        <w:t xml:space="preserve">odtwarzania </w:t>
      </w:r>
      <w:r w:rsidRPr="23CCD8AE">
        <w:rPr>
          <w:rFonts w:asciiTheme="majorHAnsi" w:hAnsiTheme="majorHAnsi"/>
          <w:sz w:val="22"/>
          <w:szCs w:val="22"/>
          <w:lang w:val="pl-PL"/>
        </w:rPr>
        <w:t xml:space="preserve">naturalnych rzek w </w:t>
      </w:r>
      <w:r w:rsidR="4E5429FB" w:rsidRPr="23CCD8AE">
        <w:rPr>
          <w:rFonts w:asciiTheme="majorHAnsi" w:hAnsiTheme="majorHAnsi"/>
          <w:sz w:val="22"/>
          <w:szCs w:val="22"/>
          <w:lang w:val="pl-PL"/>
        </w:rPr>
        <w:t xml:space="preserve">celu poprawy ich stanu ekologicznego oraz </w:t>
      </w:r>
      <w:r w:rsidRPr="23CCD8AE">
        <w:rPr>
          <w:rFonts w:asciiTheme="majorHAnsi" w:hAnsiTheme="majorHAnsi"/>
          <w:sz w:val="22"/>
          <w:szCs w:val="22"/>
          <w:lang w:val="pl-PL"/>
        </w:rPr>
        <w:t>zapobiegani</w:t>
      </w:r>
      <w:r w:rsidR="4E5429FB" w:rsidRPr="23CCD8AE">
        <w:rPr>
          <w:rFonts w:asciiTheme="majorHAnsi" w:hAnsiTheme="majorHAnsi"/>
          <w:sz w:val="22"/>
          <w:szCs w:val="22"/>
          <w:lang w:val="pl-PL"/>
        </w:rPr>
        <w:t>a</w:t>
      </w:r>
      <w:r w:rsidRPr="23CCD8AE">
        <w:rPr>
          <w:rFonts w:asciiTheme="majorHAnsi" w:hAnsiTheme="majorHAnsi"/>
          <w:sz w:val="22"/>
          <w:szCs w:val="22"/>
          <w:lang w:val="pl-PL"/>
        </w:rPr>
        <w:t xml:space="preserve"> powodziom. W</w:t>
      </w:r>
      <w:r w:rsidR="11099922" w:rsidRPr="23CCD8AE">
        <w:rPr>
          <w:rFonts w:asciiTheme="majorHAnsi" w:hAnsiTheme="majorHAnsi"/>
          <w:sz w:val="22"/>
          <w:szCs w:val="22"/>
          <w:lang w:val="pl-PL"/>
        </w:rPr>
        <w:t> </w:t>
      </w:r>
      <w:r w:rsidRPr="23CCD8AE">
        <w:rPr>
          <w:rFonts w:asciiTheme="majorHAnsi" w:hAnsiTheme="majorHAnsi"/>
          <w:sz w:val="22"/>
          <w:szCs w:val="22"/>
          <w:lang w:val="pl-PL"/>
        </w:rPr>
        <w:t xml:space="preserve">ramach działań badawczych zostaną </w:t>
      </w:r>
      <w:r w:rsidR="4E5429FB" w:rsidRPr="23CCD8AE">
        <w:rPr>
          <w:rFonts w:asciiTheme="majorHAnsi" w:hAnsiTheme="majorHAnsi"/>
          <w:sz w:val="22"/>
          <w:szCs w:val="22"/>
          <w:lang w:val="pl-PL"/>
        </w:rPr>
        <w:t xml:space="preserve">utworzone </w:t>
      </w:r>
      <w:r w:rsidRPr="23CCD8AE">
        <w:rPr>
          <w:rFonts w:asciiTheme="majorHAnsi" w:hAnsiTheme="majorHAnsi"/>
          <w:sz w:val="22"/>
          <w:szCs w:val="22"/>
          <w:lang w:val="pl-PL"/>
        </w:rPr>
        <w:t xml:space="preserve">konkursy </w:t>
      </w:r>
      <w:r w:rsidR="4E5429FB" w:rsidRPr="23CCD8AE">
        <w:rPr>
          <w:rFonts w:asciiTheme="majorHAnsi" w:hAnsiTheme="majorHAnsi"/>
          <w:sz w:val="22"/>
          <w:szCs w:val="22"/>
          <w:lang w:val="pl-PL"/>
        </w:rPr>
        <w:t xml:space="preserve">na finansowanie badań </w:t>
      </w:r>
      <w:r w:rsidRPr="23CCD8AE">
        <w:rPr>
          <w:rFonts w:asciiTheme="majorHAnsi" w:hAnsiTheme="majorHAnsi"/>
          <w:sz w:val="22"/>
          <w:szCs w:val="22"/>
          <w:lang w:val="pl-PL"/>
        </w:rPr>
        <w:t>naukow</w:t>
      </w:r>
      <w:r w:rsidR="4E5429FB" w:rsidRPr="23CCD8AE">
        <w:rPr>
          <w:rFonts w:asciiTheme="majorHAnsi" w:hAnsiTheme="majorHAnsi"/>
          <w:sz w:val="22"/>
          <w:szCs w:val="22"/>
          <w:lang w:val="pl-PL"/>
        </w:rPr>
        <w:t>ych</w:t>
      </w:r>
      <w:r w:rsidRPr="23CCD8AE">
        <w:rPr>
          <w:rFonts w:asciiTheme="majorHAnsi" w:hAnsiTheme="majorHAnsi"/>
          <w:sz w:val="22"/>
          <w:szCs w:val="22"/>
          <w:lang w:val="pl-PL"/>
        </w:rPr>
        <w:t xml:space="preserve"> </w:t>
      </w:r>
      <w:r w:rsidR="4E5429FB" w:rsidRPr="23CCD8AE">
        <w:rPr>
          <w:rFonts w:asciiTheme="majorHAnsi" w:hAnsiTheme="majorHAnsi"/>
          <w:sz w:val="22"/>
          <w:szCs w:val="22"/>
          <w:lang w:val="pl-PL"/>
        </w:rPr>
        <w:t xml:space="preserve">wspierających </w:t>
      </w:r>
      <w:r w:rsidRPr="23CCD8AE">
        <w:rPr>
          <w:rFonts w:asciiTheme="majorHAnsi" w:hAnsiTheme="majorHAnsi"/>
          <w:sz w:val="22"/>
          <w:szCs w:val="22"/>
          <w:lang w:val="pl-PL"/>
        </w:rPr>
        <w:t xml:space="preserve">rozwój </w:t>
      </w:r>
      <w:proofErr w:type="spellStart"/>
      <w:r w:rsidRPr="23CCD8AE">
        <w:rPr>
          <w:rFonts w:asciiTheme="majorHAnsi" w:hAnsiTheme="majorHAnsi"/>
          <w:sz w:val="22"/>
          <w:szCs w:val="22"/>
          <w:lang w:val="pl-PL"/>
        </w:rPr>
        <w:t>paludikultury</w:t>
      </w:r>
      <w:proofErr w:type="spellEnd"/>
      <w:r w:rsidRPr="23CCD8AE">
        <w:rPr>
          <w:rFonts w:asciiTheme="majorHAnsi" w:hAnsiTheme="majorHAnsi"/>
          <w:sz w:val="22"/>
          <w:szCs w:val="22"/>
          <w:lang w:val="pl-PL"/>
        </w:rPr>
        <w:t xml:space="preserve"> i</w:t>
      </w:r>
      <w:r w:rsidR="2444342B" w:rsidRPr="23CCD8AE">
        <w:rPr>
          <w:rFonts w:asciiTheme="majorHAnsi" w:hAnsiTheme="majorHAnsi"/>
          <w:sz w:val="22"/>
          <w:szCs w:val="22"/>
          <w:lang w:val="pl-PL"/>
        </w:rPr>
        <w:t> </w:t>
      </w:r>
      <w:r w:rsidRPr="23CCD8AE">
        <w:rPr>
          <w:rFonts w:asciiTheme="majorHAnsi" w:hAnsiTheme="majorHAnsi"/>
          <w:sz w:val="22"/>
          <w:szCs w:val="22"/>
          <w:lang w:val="pl-PL"/>
        </w:rPr>
        <w:t xml:space="preserve">technologii </w:t>
      </w:r>
      <w:r w:rsidR="4E5429FB" w:rsidRPr="23CCD8AE">
        <w:rPr>
          <w:rFonts w:asciiTheme="majorHAnsi" w:hAnsiTheme="majorHAnsi"/>
          <w:sz w:val="22"/>
          <w:szCs w:val="22"/>
          <w:lang w:val="pl-PL"/>
        </w:rPr>
        <w:t>wykorzystujących</w:t>
      </w:r>
      <w:r w:rsidRPr="23CCD8AE">
        <w:rPr>
          <w:rFonts w:asciiTheme="majorHAnsi" w:hAnsiTheme="majorHAnsi"/>
          <w:sz w:val="22"/>
          <w:szCs w:val="22"/>
          <w:lang w:val="pl-PL"/>
        </w:rPr>
        <w:t xml:space="preserve"> roślin</w:t>
      </w:r>
      <w:r w:rsidR="4E5429FB" w:rsidRPr="23CCD8AE">
        <w:rPr>
          <w:rFonts w:asciiTheme="majorHAnsi" w:hAnsiTheme="majorHAnsi"/>
          <w:sz w:val="22"/>
          <w:szCs w:val="22"/>
          <w:lang w:val="pl-PL"/>
        </w:rPr>
        <w:t>y</w:t>
      </w:r>
      <w:r w:rsidRPr="23CCD8AE">
        <w:rPr>
          <w:rFonts w:asciiTheme="majorHAnsi" w:hAnsiTheme="majorHAnsi"/>
          <w:sz w:val="22"/>
          <w:szCs w:val="22"/>
          <w:lang w:val="pl-PL"/>
        </w:rPr>
        <w:t xml:space="preserve"> terenów podmokłych. Będą także prowadzone prace nad wpisaniem umiejętności </w:t>
      </w:r>
      <w:r w:rsidR="4E5429FB" w:rsidRPr="23CCD8AE">
        <w:rPr>
          <w:rFonts w:asciiTheme="majorHAnsi" w:hAnsiTheme="majorHAnsi"/>
          <w:sz w:val="22"/>
          <w:szCs w:val="22"/>
          <w:lang w:val="pl-PL"/>
        </w:rPr>
        <w:t>w zakresie</w:t>
      </w:r>
      <w:r w:rsidRPr="23CCD8AE">
        <w:rPr>
          <w:rFonts w:asciiTheme="majorHAnsi" w:hAnsiTheme="majorHAnsi"/>
          <w:sz w:val="22"/>
          <w:szCs w:val="22"/>
          <w:lang w:val="pl-PL"/>
        </w:rPr>
        <w:t xml:space="preserve"> </w:t>
      </w:r>
      <w:proofErr w:type="spellStart"/>
      <w:r w:rsidRPr="23CCD8AE">
        <w:rPr>
          <w:rFonts w:asciiTheme="majorHAnsi" w:hAnsiTheme="majorHAnsi"/>
          <w:sz w:val="22"/>
          <w:szCs w:val="22"/>
          <w:lang w:val="pl-PL"/>
        </w:rPr>
        <w:t>renaturyzacji</w:t>
      </w:r>
      <w:proofErr w:type="spellEnd"/>
      <w:r w:rsidRPr="23CCD8AE">
        <w:rPr>
          <w:rFonts w:asciiTheme="majorHAnsi" w:hAnsiTheme="majorHAnsi"/>
          <w:sz w:val="22"/>
          <w:szCs w:val="22"/>
          <w:lang w:val="pl-PL"/>
        </w:rPr>
        <w:t xml:space="preserve"> rzek i</w:t>
      </w:r>
      <w:r w:rsidR="11099922" w:rsidRPr="23CCD8AE">
        <w:rPr>
          <w:rFonts w:asciiTheme="majorHAnsi" w:hAnsiTheme="majorHAnsi"/>
          <w:sz w:val="22"/>
          <w:szCs w:val="22"/>
          <w:lang w:val="pl-PL"/>
        </w:rPr>
        <w:t> </w:t>
      </w:r>
      <w:r w:rsidRPr="23CCD8AE">
        <w:rPr>
          <w:rFonts w:asciiTheme="majorHAnsi" w:hAnsiTheme="majorHAnsi"/>
          <w:sz w:val="22"/>
          <w:szCs w:val="22"/>
          <w:lang w:val="pl-PL"/>
        </w:rPr>
        <w:t>ponownego nawadniania mokradeł do programów specjalistycznych szkół średnich i wyższych.</w:t>
      </w:r>
      <w:r w:rsidR="0B425D87" w:rsidRPr="23CCD8AE">
        <w:rPr>
          <w:rFonts w:asciiTheme="majorHAnsi" w:hAnsiTheme="majorHAnsi"/>
          <w:sz w:val="22"/>
          <w:szCs w:val="22"/>
          <w:lang w:val="pl-PL"/>
        </w:rPr>
        <w:t xml:space="preserve"> </w:t>
      </w:r>
      <w:r w:rsidR="7C166664" w:rsidRPr="23CCD8AE">
        <w:rPr>
          <w:rFonts w:asciiTheme="majorHAnsi" w:hAnsiTheme="majorHAnsi"/>
          <w:sz w:val="22"/>
          <w:szCs w:val="22"/>
          <w:lang w:val="pl-PL"/>
        </w:rPr>
        <w:t>Pierwszy etap prac zawiera 23 zadania prawne i</w:t>
      </w:r>
      <w:r w:rsidR="4DF98A2D" w:rsidRPr="23CCD8AE">
        <w:rPr>
          <w:rFonts w:asciiTheme="majorHAnsi" w:hAnsiTheme="majorHAnsi"/>
          <w:sz w:val="22"/>
          <w:szCs w:val="22"/>
          <w:lang w:val="pl-PL"/>
        </w:rPr>
        <w:t> </w:t>
      </w:r>
      <w:r w:rsidR="7C166664" w:rsidRPr="23CCD8AE">
        <w:rPr>
          <w:rFonts w:asciiTheme="majorHAnsi" w:hAnsiTheme="majorHAnsi"/>
          <w:sz w:val="22"/>
          <w:szCs w:val="22"/>
          <w:lang w:val="pl-PL"/>
        </w:rPr>
        <w:t xml:space="preserve">finansowe, 15 zadań edukacyjno-komunikacyjnych, 8 zadań o charakterze naukowo-badawczym i 8 osiem zadań </w:t>
      </w:r>
      <w:r w:rsidR="7C7AC8D1" w:rsidRPr="23CCD8AE">
        <w:rPr>
          <w:rFonts w:asciiTheme="majorHAnsi" w:hAnsiTheme="majorHAnsi"/>
          <w:sz w:val="22"/>
          <w:szCs w:val="22"/>
          <w:lang w:val="pl-PL"/>
        </w:rPr>
        <w:t>w zakresie</w:t>
      </w:r>
      <w:r w:rsidR="7C166664" w:rsidRPr="23CCD8AE">
        <w:rPr>
          <w:rFonts w:asciiTheme="majorHAnsi" w:hAnsiTheme="majorHAnsi"/>
          <w:sz w:val="22"/>
          <w:szCs w:val="22"/>
          <w:lang w:val="pl-PL"/>
        </w:rPr>
        <w:t xml:space="preserve"> </w:t>
      </w:r>
      <w:r w:rsidR="640A955A" w:rsidRPr="23CCD8AE">
        <w:rPr>
          <w:rFonts w:asciiTheme="majorHAnsi" w:hAnsiTheme="majorHAnsi"/>
          <w:sz w:val="22"/>
          <w:szCs w:val="22"/>
          <w:lang w:val="pl-PL"/>
        </w:rPr>
        <w:t>administrowania i zarządzania wodami powierzchniowymi</w:t>
      </w:r>
      <w:r w:rsidR="0B425D87" w:rsidRPr="23CCD8AE">
        <w:rPr>
          <w:rFonts w:asciiTheme="majorHAnsi" w:hAnsiTheme="majorHAnsi"/>
          <w:sz w:val="22"/>
          <w:szCs w:val="22"/>
          <w:lang w:val="pl-PL"/>
        </w:rPr>
        <w:t xml:space="preserve"> (</w:t>
      </w:r>
      <w:r w:rsidR="0B425D87" w:rsidRPr="23CCD8AE">
        <w:rPr>
          <w:b/>
          <w:bCs/>
          <w:sz w:val="22"/>
          <w:szCs w:val="22"/>
          <w:lang w:val="pl-PL"/>
        </w:rPr>
        <w:t>tabela 3.2.1)</w:t>
      </w:r>
      <w:r w:rsidR="7C7AC8D1" w:rsidRPr="23CCD8AE">
        <w:rPr>
          <w:rFonts w:asciiTheme="majorHAnsi" w:hAnsiTheme="majorHAnsi"/>
          <w:sz w:val="22"/>
          <w:szCs w:val="22"/>
          <w:lang w:val="pl-PL"/>
        </w:rPr>
        <w:t>.</w:t>
      </w:r>
    </w:p>
    <w:p w14:paraId="19401047" w14:textId="52D2F059" w:rsidR="00026E23" w:rsidRPr="00544854" w:rsidRDefault="00026E23" w:rsidP="00EE7DA0">
      <w:pPr>
        <w:jc w:val="both"/>
        <w:rPr>
          <w:rFonts w:asciiTheme="majorHAnsi" w:hAnsiTheme="majorHAnsi"/>
          <w:sz w:val="22"/>
          <w:szCs w:val="22"/>
          <w:lang w:val="pl-PL"/>
        </w:rPr>
      </w:pPr>
      <w:r>
        <w:rPr>
          <w:rFonts w:asciiTheme="majorHAnsi" w:hAnsiTheme="majorHAnsi"/>
          <w:sz w:val="22"/>
          <w:szCs w:val="22"/>
          <w:lang w:val="pl-PL"/>
        </w:rPr>
        <w:t xml:space="preserve">W </w:t>
      </w:r>
      <w:r w:rsidRPr="00B55870">
        <w:rPr>
          <w:rFonts w:asciiTheme="majorHAnsi" w:hAnsiTheme="majorHAnsi"/>
          <w:b/>
          <w:sz w:val="22"/>
          <w:szCs w:val="22"/>
          <w:lang w:val="pl-PL"/>
        </w:rPr>
        <w:t>tabeli 3.2.2</w:t>
      </w:r>
      <w:r>
        <w:rPr>
          <w:rFonts w:asciiTheme="majorHAnsi" w:hAnsiTheme="majorHAnsi"/>
          <w:sz w:val="22"/>
          <w:szCs w:val="22"/>
          <w:lang w:val="pl-PL"/>
        </w:rPr>
        <w:t xml:space="preserve"> zestawiono działania </w:t>
      </w:r>
      <w:r w:rsidR="006524E9">
        <w:rPr>
          <w:rFonts w:asciiTheme="majorHAnsi" w:hAnsiTheme="majorHAnsi"/>
          <w:sz w:val="22"/>
          <w:szCs w:val="22"/>
          <w:lang w:val="pl-PL"/>
        </w:rPr>
        <w:t>w ramach</w:t>
      </w:r>
      <w:r>
        <w:rPr>
          <w:rFonts w:asciiTheme="majorHAnsi" w:hAnsiTheme="majorHAnsi"/>
          <w:sz w:val="22"/>
          <w:szCs w:val="22"/>
          <w:lang w:val="pl-PL"/>
        </w:rPr>
        <w:t xml:space="preserve"> </w:t>
      </w:r>
      <w:r w:rsidR="006524E9">
        <w:rPr>
          <w:rFonts w:asciiTheme="majorHAnsi" w:hAnsiTheme="majorHAnsi"/>
          <w:sz w:val="22"/>
          <w:szCs w:val="22"/>
          <w:lang w:val="pl-PL"/>
        </w:rPr>
        <w:t>c</w:t>
      </w:r>
      <w:r>
        <w:rPr>
          <w:rFonts w:asciiTheme="majorHAnsi" w:hAnsiTheme="majorHAnsi"/>
          <w:sz w:val="22"/>
          <w:szCs w:val="22"/>
          <w:lang w:val="pl-PL"/>
        </w:rPr>
        <w:t>el</w:t>
      </w:r>
      <w:r w:rsidR="006524E9">
        <w:rPr>
          <w:rFonts w:asciiTheme="majorHAnsi" w:hAnsiTheme="majorHAnsi"/>
          <w:sz w:val="22"/>
          <w:szCs w:val="22"/>
          <w:lang w:val="pl-PL"/>
        </w:rPr>
        <w:t>u</w:t>
      </w:r>
      <w:r>
        <w:rPr>
          <w:rFonts w:asciiTheme="majorHAnsi" w:hAnsiTheme="majorHAnsi"/>
          <w:sz w:val="22"/>
          <w:szCs w:val="22"/>
          <w:lang w:val="pl-PL"/>
        </w:rPr>
        <w:t xml:space="preserve"> strategiczn</w:t>
      </w:r>
      <w:r w:rsidR="006524E9">
        <w:rPr>
          <w:rFonts w:asciiTheme="majorHAnsi" w:hAnsiTheme="majorHAnsi"/>
          <w:sz w:val="22"/>
          <w:szCs w:val="22"/>
          <w:lang w:val="pl-PL"/>
        </w:rPr>
        <w:t>ego nr 3</w:t>
      </w:r>
      <w:r>
        <w:rPr>
          <w:rFonts w:asciiTheme="majorHAnsi" w:hAnsiTheme="majorHAnsi"/>
          <w:sz w:val="22"/>
          <w:szCs w:val="22"/>
          <w:lang w:val="pl-PL"/>
        </w:rPr>
        <w:t>, których wdrażanie rozpocz</w:t>
      </w:r>
      <w:r w:rsidR="006524E9">
        <w:rPr>
          <w:rFonts w:asciiTheme="majorHAnsi" w:hAnsiTheme="majorHAnsi"/>
          <w:sz w:val="22"/>
          <w:szCs w:val="22"/>
          <w:lang w:val="pl-PL"/>
        </w:rPr>
        <w:t xml:space="preserve">nie się </w:t>
      </w:r>
      <w:r>
        <w:rPr>
          <w:rFonts w:asciiTheme="majorHAnsi" w:hAnsiTheme="majorHAnsi"/>
          <w:sz w:val="22"/>
          <w:szCs w:val="22"/>
          <w:lang w:val="pl-PL"/>
        </w:rPr>
        <w:t>w pierwszym etapie realizacji Strategii i dalej będzie realizowane w trybie ciągłym.</w:t>
      </w:r>
    </w:p>
    <w:p w14:paraId="0EA0B2D4" w14:textId="17F1C53E" w:rsidR="00475669" w:rsidRDefault="006524E9" w:rsidP="003E335A">
      <w:pPr>
        <w:jc w:val="both"/>
        <w:rPr>
          <w:rFonts w:asciiTheme="majorHAnsi" w:hAnsiTheme="majorHAnsi"/>
          <w:sz w:val="22"/>
          <w:szCs w:val="22"/>
          <w:lang w:val="pl-PL"/>
        </w:rPr>
      </w:pPr>
      <w:r>
        <w:rPr>
          <w:rFonts w:asciiTheme="majorHAnsi" w:hAnsiTheme="majorHAnsi"/>
          <w:sz w:val="22"/>
          <w:szCs w:val="22"/>
          <w:lang w:val="pl-PL"/>
        </w:rPr>
        <w:lastRenderedPageBreak/>
        <w:t>Pierwszy etap wdrażania Strategii</w:t>
      </w:r>
      <w:r w:rsidR="00424419">
        <w:rPr>
          <w:sz w:val="22"/>
          <w:szCs w:val="22"/>
          <w:lang w:val="pl-PL"/>
        </w:rPr>
        <w:t xml:space="preserve"> </w:t>
      </w:r>
      <w:r w:rsidR="00151B61">
        <w:rPr>
          <w:sz w:val="22"/>
          <w:szCs w:val="22"/>
          <w:lang w:val="pl-PL"/>
        </w:rPr>
        <w:t xml:space="preserve">będzie obejmował także działania praktyczne na wyznaczonych obszarach pilotażowych. </w:t>
      </w:r>
      <w:r w:rsidR="00151B61">
        <w:rPr>
          <w:rFonts w:asciiTheme="majorHAnsi" w:hAnsiTheme="majorHAnsi"/>
          <w:sz w:val="22"/>
          <w:szCs w:val="22"/>
          <w:lang w:val="pl-PL"/>
        </w:rPr>
        <w:t>Obszary</w:t>
      </w:r>
      <w:r w:rsidR="00151B61" w:rsidRPr="00B55870">
        <w:rPr>
          <w:rFonts w:asciiTheme="majorHAnsi" w:hAnsiTheme="majorHAnsi"/>
          <w:sz w:val="22"/>
          <w:szCs w:val="22"/>
          <w:lang w:val="pl-PL"/>
        </w:rPr>
        <w:t xml:space="preserve"> pilotażow</w:t>
      </w:r>
      <w:r w:rsidR="00151B61">
        <w:rPr>
          <w:rFonts w:asciiTheme="majorHAnsi" w:hAnsiTheme="majorHAnsi"/>
          <w:sz w:val="22"/>
          <w:szCs w:val="22"/>
          <w:lang w:val="pl-PL"/>
        </w:rPr>
        <w:t>e</w:t>
      </w:r>
      <w:r w:rsidR="00151B61" w:rsidRPr="00B55870">
        <w:rPr>
          <w:rFonts w:asciiTheme="majorHAnsi" w:hAnsiTheme="majorHAnsi"/>
          <w:sz w:val="22"/>
          <w:szCs w:val="22"/>
          <w:lang w:val="pl-PL"/>
        </w:rPr>
        <w:t xml:space="preserve"> to gminy, na terenie których położone są obszary </w:t>
      </w:r>
      <w:proofErr w:type="spellStart"/>
      <w:r w:rsidR="00151B61" w:rsidRPr="00B55870">
        <w:rPr>
          <w:rFonts w:asciiTheme="majorHAnsi" w:hAnsiTheme="majorHAnsi"/>
          <w:sz w:val="22"/>
          <w:szCs w:val="22"/>
          <w:lang w:val="pl-PL"/>
        </w:rPr>
        <w:t>Ramsar</w:t>
      </w:r>
      <w:proofErr w:type="spellEnd"/>
      <w:r>
        <w:rPr>
          <w:rFonts w:asciiTheme="majorHAnsi" w:hAnsiTheme="majorHAnsi"/>
          <w:sz w:val="22"/>
          <w:szCs w:val="22"/>
          <w:lang w:val="pl-PL"/>
        </w:rPr>
        <w:t>,</w:t>
      </w:r>
      <w:r w:rsidR="00151B61" w:rsidRPr="00B55870">
        <w:rPr>
          <w:rFonts w:asciiTheme="majorHAnsi" w:hAnsiTheme="majorHAnsi"/>
          <w:sz w:val="22"/>
          <w:szCs w:val="22"/>
          <w:lang w:val="pl-PL"/>
        </w:rPr>
        <w:t xml:space="preserve"> wraz z powiązanymi z nimi funkcjonalnie otulin</w:t>
      </w:r>
      <w:r w:rsidR="00151B61">
        <w:rPr>
          <w:rFonts w:asciiTheme="majorHAnsi" w:hAnsiTheme="majorHAnsi"/>
          <w:sz w:val="22"/>
          <w:szCs w:val="22"/>
          <w:lang w:val="pl-PL"/>
        </w:rPr>
        <w:t>ami</w:t>
      </w:r>
      <w:r w:rsidR="00151B61" w:rsidRPr="00B55870">
        <w:rPr>
          <w:rFonts w:asciiTheme="majorHAnsi" w:hAnsiTheme="majorHAnsi"/>
          <w:sz w:val="22"/>
          <w:szCs w:val="22"/>
          <w:lang w:val="pl-PL"/>
        </w:rPr>
        <w:t xml:space="preserve">. </w:t>
      </w:r>
      <w:r w:rsidR="00EF7EC3">
        <w:rPr>
          <w:rFonts w:asciiTheme="majorHAnsi" w:hAnsiTheme="majorHAnsi"/>
          <w:sz w:val="22"/>
          <w:szCs w:val="22"/>
          <w:lang w:val="pl-PL"/>
        </w:rPr>
        <w:t>D</w:t>
      </w:r>
      <w:r w:rsidR="00F2439F">
        <w:rPr>
          <w:rFonts w:asciiTheme="majorHAnsi" w:hAnsiTheme="majorHAnsi"/>
          <w:sz w:val="22"/>
          <w:szCs w:val="22"/>
          <w:lang w:val="pl-PL"/>
        </w:rPr>
        <w:t xml:space="preserve">odano </w:t>
      </w:r>
      <w:r w:rsidR="00EF7EC3">
        <w:rPr>
          <w:rFonts w:asciiTheme="majorHAnsi" w:hAnsiTheme="majorHAnsi"/>
          <w:sz w:val="22"/>
          <w:szCs w:val="22"/>
          <w:lang w:val="pl-PL"/>
        </w:rPr>
        <w:t xml:space="preserve">też </w:t>
      </w:r>
      <w:r w:rsidR="00F2439F">
        <w:rPr>
          <w:rFonts w:asciiTheme="majorHAnsi" w:hAnsiTheme="majorHAnsi"/>
          <w:sz w:val="22"/>
          <w:szCs w:val="22"/>
          <w:lang w:val="pl-PL"/>
        </w:rPr>
        <w:t xml:space="preserve">obszar pilotażowy niepowiązany z obszarami </w:t>
      </w:r>
      <w:proofErr w:type="spellStart"/>
      <w:r w:rsidR="00F2439F">
        <w:rPr>
          <w:rFonts w:asciiTheme="majorHAnsi" w:hAnsiTheme="majorHAnsi"/>
          <w:sz w:val="22"/>
          <w:szCs w:val="22"/>
          <w:lang w:val="pl-PL"/>
        </w:rPr>
        <w:t>Ramsar</w:t>
      </w:r>
      <w:proofErr w:type="spellEnd"/>
      <w:r w:rsidR="00F2439F">
        <w:rPr>
          <w:rFonts w:asciiTheme="majorHAnsi" w:hAnsiTheme="majorHAnsi"/>
          <w:sz w:val="22"/>
          <w:szCs w:val="22"/>
          <w:lang w:val="pl-PL"/>
        </w:rPr>
        <w:t xml:space="preserve"> – dolinę Bzury i Neru</w:t>
      </w:r>
      <w:r w:rsidR="00A3130B">
        <w:rPr>
          <w:rFonts w:asciiTheme="majorHAnsi" w:hAnsiTheme="majorHAnsi"/>
          <w:sz w:val="22"/>
          <w:szCs w:val="22"/>
          <w:lang w:val="pl-PL"/>
        </w:rPr>
        <w:t>, która jest położona na</w:t>
      </w:r>
      <w:r w:rsidR="00A916B5">
        <w:rPr>
          <w:rFonts w:asciiTheme="majorHAnsi" w:hAnsiTheme="majorHAnsi"/>
          <w:sz w:val="22"/>
          <w:szCs w:val="22"/>
          <w:lang w:val="pl-PL"/>
        </w:rPr>
        <w:t xml:space="preserve"> </w:t>
      </w:r>
      <w:r w:rsidR="00A3130B">
        <w:rPr>
          <w:rFonts w:asciiTheme="majorHAnsi" w:hAnsiTheme="majorHAnsi"/>
          <w:sz w:val="22"/>
          <w:szCs w:val="22"/>
          <w:lang w:val="pl-PL"/>
        </w:rPr>
        <w:t>terenie silnie dotkniętym suszą w ciągu ostatniej dekady</w:t>
      </w:r>
      <w:r w:rsidR="00F2439F">
        <w:rPr>
          <w:rFonts w:asciiTheme="majorHAnsi" w:hAnsiTheme="majorHAnsi"/>
          <w:sz w:val="22"/>
          <w:szCs w:val="22"/>
          <w:lang w:val="pl-PL"/>
        </w:rPr>
        <w:t xml:space="preserve">. </w:t>
      </w:r>
    </w:p>
    <w:p w14:paraId="7AC33D43" w14:textId="09313E25" w:rsidR="00EB4E6B" w:rsidRPr="00CC340A" w:rsidRDefault="3FD7B769" w:rsidP="144CD060">
      <w:pPr>
        <w:jc w:val="both"/>
        <w:rPr>
          <w:rFonts w:asciiTheme="majorHAnsi" w:hAnsiTheme="majorHAnsi"/>
          <w:sz w:val="22"/>
          <w:szCs w:val="22"/>
          <w:lang w:val="pl-PL"/>
        </w:rPr>
      </w:pPr>
      <w:r w:rsidRPr="00CC340A">
        <w:rPr>
          <w:rFonts w:asciiTheme="majorHAnsi" w:hAnsiTheme="majorHAnsi"/>
          <w:sz w:val="22"/>
          <w:szCs w:val="22"/>
          <w:lang w:val="pl-PL"/>
        </w:rPr>
        <w:t>Zważywszy na wyzwania geopolityczne, przed jaki stoimy, w pierwszej kolejności działania związane z odtwarzaniem podmokłych siedlisk przyrodniczych oraz siedlisk gatunków zależnych od wód w ramach pilotażu Strategii będą zrealizowane w obszarze wschodniej granicy jako element składowy programu obronnego Tarcza Wschód. Włączenie tych obszarów w ten ważny ponadnarodowy projekt przyczyni się do zwiększenia bezpieczeństwa wschodniej flanki NATO, zewnętrznych granic Unii Europejskiej i wschodniej granicy Polski. W ramach realizacji programu „Tarcza Wschód” priorytetem należy objąć obszary podmokłe przeznaczone do odtwarzania w</w:t>
      </w:r>
      <w:r w:rsidR="00B21E81">
        <w:rPr>
          <w:rFonts w:asciiTheme="majorHAnsi" w:hAnsiTheme="majorHAnsi"/>
          <w:sz w:val="22"/>
          <w:szCs w:val="22"/>
          <w:lang w:val="pl-PL"/>
        </w:rPr>
        <w:t> </w:t>
      </w:r>
      <w:r w:rsidRPr="00CC340A">
        <w:rPr>
          <w:rFonts w:asciiTheme="majorHAnsi" w:hAnsiTheme="majorHAnsi"/>
          <w:sz w:val="22"/>
          <w:szCs w:val="22"/>
          <w:lang w:val="pl-PL"/>
        </w:rPr>
        <w:t>pasie przynajmniej 15 km od linii granicy państwowej, ale z zachowaniem pasa drogi granicznej o szerokości 15 m</w:t>
      </w:r>
      <w:r w:rsidR="0018138F" w:rsidRPr="144CD060">
        <w:rPr>
          <w:rStyle w:val="Odwoanieprzypisudolnego"/>
          <w:rFonts w:asciiTheme="majorHAnsi" w:hAnsiTheme="majorHAnsi"/>
          <w:sz w:val="22"/>
          <w:szCs w:val="22"/>
        </w:rPr>
        <w:footnoteReference w:id="11"/>
      </w:r>
      <w:r w:rsidRPr="00CC340A">
        <w:rPr>
          <w:rFonts w:asciiTheme="majorHAnsi" w:hAnsiTheme="majorHAnsi"/>
          <w:sz w:val="22"/>
          <w:szCs w:val="22"/>
          <w:vertAlign w:val="superscript"/>
          <w:lang w:val="pl-PL"/>
        </w:rPr>
        <w:t>,</w:t>
      </w:r>
      <w:r w:rsidR="0018138F" w:rsidRPr="144CD060">
        <w:rPr>
          <w:rStyle w:val="Odwoanieprzypisudolnego"/>
          <w:rFonts w:asciiTheme="majorHAnsi" w:hAnsiTheme="majorHAnsi"/>
          <w:sz w:val="22"/>
          <w:szCs w:val="22"/>
        </w:rPr>
        <w:footnoteReference w:id="12"/>
      </w:r>
      <w:r w:rsidR="00884C34">
        <w:rPr>
          <w:rFonts w:asciiTheme="majorHAnsi" w:hAnsiTheme="majorHAnsi"/>
          <w:sz w:val="22"/>
          <w:szCs w:val="22"/>
          <w:vertAlign w:val="superscript"/>
          <w:lang w:val="pl-PL"/>
        </w:rPr>
        <w:t xml:space="preserve"> </w:t>
      </w:r>
      <w:r w:rsidR="00884C34" w:rsidRPr="00884C34">
        <w:rPr>
          <w:rFonts w:asciiTheme="majorHAnsi" w:hAnsiTheme="majorHAnsi"/>
          <w:sz w:val="22"/>
          <w:szCs w:val="22"/>
          <w:lang w:val="pl-PL"/>
        </w:rPr>
        <w:t>oraz z zabezpieczeniem istniejących dróg dojazdowych (mokradła powinny być uwadniane poza pasem granicznym oraz w sposób nie powodujący zagrożenia dla istniejących dróg dojazdowych)</w:t>
      </w:r>
      <w:r w:rsidRPr="00884C34">
        <w:rPr>
          <w:rFonts w:asciiTheme="majorHAnsi" w:hAnsiTheme="majorHAnsi"/>
          <w:sz w:val="22"/>
          <w:szCs w:val="22"/>
          <w:lang w:val="pl-PL"/>
        </w:rPr>
        <w:t>.</w:t>
      </w:r>
    </w:p>
    <w:p w14:paraId="7F345944" w14:textId="4129D9F9" w:rsidR="00333BA8" w:rsidRDefault="00151B61" w:rsidP="003E335A">
      <w:pPr>
        <w:jc w:val="both"/>
        <w:rPr>
          <w:lang w:val="pl-PL"/>
        </w:rPr>
      </w:pPr>
      <w:r w:rsidRPr="00B55870">
        <w:rPr>
          <w:rFonts w:asciiTheme="majorHAnsi" w:hAnsiTheme="majorHAnsi"/>
          <w:sz w:val="22"/>
          <w:szCs w:val="22"/>
          <w:lang w:val="pl-PL"/>
        </w:rPr>
        <w:t xml:space="preserve">Wykaz </w:t>
      </w:r>
      <w:r>
        <w:rPr>
          <w:rFonts w:asciiTheme="majorHAnsi" w:hAnsiTheme="majorHAnsi"/>
          <w:sz w:val="22"/>
          <w:szCs w:val="22"/>
          <w:lang w:val="pl-PL"/>
        </w:rPr>
        <w:t>gmin</w:t>
      </w:r>
      <w:r w:rsidR="00EF7EC3">
        <w:rPr>
          <w:rFonts w:asciiTheme="majorHAnsi" w:hAnsiTheme="majorHAnsi"/>
          <w:sz w:val="22"/>
          <w:szCs w:val="22"/>
          <w:lang w:val="pl-PL"/>
        </w:rPr>
        <w:t>, w których prowadzone będą działania pilotażowe,</w:t>
      </w:r>
      <w:r w:rsidR="00424419">
        <w:rPr>
          <w:rFonts w:asciiTheme="majorHAnsi" w:hAnsiTheme="majorHAnsi"/>
          <w:sz w:val="22"/>
          <w:szCs w:val="22"/>
          <w:lang w:val="pl-PL"/>
        </w:rPr>
        <w:t xml:space="preserve"> </w:t>
      </w:r>
      <w:r w:rsidRPr="00B55870">
        <w:rPr>
          <w:rFonts w:asciiTheme="majorHAnsi" w:hAnsiTheme="majorHAnsi"/>
          <w:sz w:val="22"/>
          <w:szCs w:val="22"/>
          <w:lang w:val="pl-PL"/>
        </w:rPr>
        <w:t xml:space="preserve">znajduje się w </w:t>
      </w:r>
      <w:r w:rsidRPr="00B55870">
        <w:rPr>
          <w:rFonts w:asciiTheme="majorHAnsi" w:hAnsiTheme="majorHAnsi"/>
          <w:b/>
          <w:sz w:val="22"/>
          <w:szCs w:val="22"/>
          <w:lang w:val="pl-PL"/>
        </w:rPr>
        <w:t>tabeli 3.2.</w:t>
      </w:r>
      <w:r w:rsidR="00026E23">
        <w:rPr>
          <w:rFonts w:asciiTheme="majorHAnsi" w:hAnsiTheme="majorHAnsi"/>
          <w:b/>
          <w:sz w:val="22"/>
          <w:szCs w:val="22"/>
          <w:lang w:val="pl-PL"/>
        </w:rPr>
        <w:t>3</w:t>
      </w:r>
      <w:r w:rsidRPr="00B55870">
        <w:rPr>
          <w:rFonts w:asciiTheme="majorHAnsi" w:hAnsiTheme="majorHAnsi"/>
          <w:b/>
          <w:sz w:val="22"/>
          <w:szCs w:val="22"/>
          <w:lang w:val="pl-PL"/>
        </w:rPr>
        <w:t>.</w:t>
      </w:r>
      <w:r w:rsidR="00A3130B" w:rsidRPr="00B55870">
        <w:rPr>
          <w:rFonts w:asciiTheme="majorHAnsi" w:hAnsiTheme="majorHAnsi"/>
          <w:sz w:val="22"/>
          <w:szCs w:val="22"/>
          <w:lang w:val="pl-PL"/>
        </w:rPr>
        <w:t xml:space="preserve">, a na </w:t>
      </w:r>
      <w:r w:rsidR="0098358F">
        <w:rPr>
          <w:rFonts w:asciiTheme="majorHAnsi" w:hAnsiTheme="majorHAnsi"/>
          <w:b/>
          <w:sz w:val="22"/>
          <w:szCs w:val="22"/>
          <w:lang w:val="pl-PL"/>
        </w:rPr>
        <w:t>r</w:t>
      </w:r>
      <w:r w:rsidR="00A3130B" w:rsidRPr="00B55870">
        <w:rPr>
          <w:rFonts w:asciiTheme="majorHAnsi" w:hAnsiTheme="majorHAnsi"/>
          <w:b/>
          <w:sz w:val="22"/>
          <w:szCs w:val="22"/>
          <w:lang w:val="pl-PL"/>
        </w:rPr>
        <w:t>y</w:t>
      </w:r>
      <w:r w:rsidR="0098358F">
        <w:rPr>
          <w:rFonts w:asciiTheme="majorHAnsi" w:hAnsiTheme="majorHAnsi"/>
          <w:b/>
          <w:sz w:val="22"/>
          <w:szCs w:val="22"/>
          <w:lang w:val="pl-PL"/>
        </w:rPr>
        <w:t>s</w:t>
      </w:r>
      <w:r w:rsidR="00A3130B" w:rsidRPr="00B55870">
        <w:rPr>
          <w:rFonts w:asciiTheme="majorHAnsi" w:hAnsiTheme="majorHAnsi"/>
          <w:b/>
          <w:sz w:val="22"/>
          <w:szCs w:val="22"/>
          <w:lang w:val="pl-PL"/>
        </w:rPr>
        <w:t>. 3.2.1.</w:t>
      </w:r>
      <w:r w:rsidR="00A3130B">
        <w:rPr>
          <w:rFonts w:asciiTheme="majorHAnsi" w:hAnsiTheme="majorHAnsi"/>
          <w:sz w:val="22"/>
          <w:szCs w:val="22"/>
          <w:lang w:val="pl-PL"/>
        </w:rPr>
        <w:t xml:space="preserve"> zamieszczono mapę </w:t>
      </w:r>
      <w:r w:rsidRPr="00B55870">
        <w:rPr>
          <w:rFonts w:asciiTheme="majorHAnsi" w:hAnsiTheme="majorHAnsi"/>
          <w:sz w:val="22"/>
          <w:szCs w:val="22"/>
          <w:lang w:val="pl-PL"/>
        </w:rPr>
        <w:t>rozmieszczeni</w:t>
      </w:r>
      <w:r w:rsidR="00A3130B">
        <w:rPr>
          <w:rFonts w:asciiTheme="majorHAnsi" w:hAnsiTheme="majorHAnsi"/>
          <w:sz w:val="22"/>
          <w:szCs w:val="22"/>
          <w:lang w:val="pl-PL"/>
        </w:rPr>
        <w:t>a</w:t>
      </w:r>
      <w:r w:rsidRPr="00B55870">
        <w:rPr>
          <w:rFonts w:asciiTheme="majorHAnsi" w:hAnsiTheme="majorHAnsi"/>
          <w:sz w:val="22"/>
          <w:szCs w:val="22"/>
          <w:lang w:val="pl-PL"/>
        </w:rPr>
        <w:t xml:space="preserve"> obszarów pilotażowych</w:t>
      </w:r>
      <w:r w:rsidRPr="00A3130B">
        <w:rPr>
          <w:rFonts w:asciiTheme="majorHAnsi" w:hAnsiTheme="majorHAnsi"/>
          <w:sz w:val="22"/>
          <w:szCs w:val="22"/>
          <w:lang w:val="pl-PL"/>
        </w:rPr>
        <w:t>.</w:t>
      </w:r>
      <w:r>
        <w:rPr>
          <w:rFonts w:asciiTheme="majorHAnsi" w:hAnsiTheme="majorHAnsi"/>
          <w:b/>
          <w:sz w:val="22"/>
          <w:szCs w:val="22"/>
          <w:lang w:val="pl-PL"/>
        </w:rPr>
        <w:t xml:space="preserve"> </w:t>
      </w:r>
      <w:r>
        <w:rPr>
          <w:rFonts w:asciiTheme="majorHAnsi" w:hAnsiTheme="majorHAnsi"/>
          <w:sz w:val="22"/>
          <w:szCs w:val="22"/>
          <w:lang w:val="pl-PL"/>
        </w:rPr>
        <w:t>Katalog działań będzie obejmować m.in</w:t>
      </w:r>
      <w:r w:rsidR="00F2439F">
        <w:rPr>
          <w:rFonts w:asciiTheme="majorHAnsi" w:hAnsiTheme="majorHAnsi"/>
          <w:sz w:val="22"/>
          <w:szCs w:val="22"/>
          <w:lang w:val="pl-PL"/>
        </w:rPr>
        <w:t>. wsp</w:t>
      </w:r>
      <w:r w:rsidR="00A3130B">
        <w:rPr>
          <w:rFonts w:asciiTheme="majorHAnsi" w:hAnsiTheme="majorHAnsi"/>
          <w:sz w:val="22"/>
          <w:szCs w:val="22"/>
          <w:lang w:val="pl-PL"/>
        </w:rPr>
        <w:t>ieranie</w:t>
      </w:r>
      <w:r w:rsidR="00F2439F">
        <w:rPr>
          <w:rFonts w:asciiTheme="majorHAnsi" w:hAnsiTheme="majorHAnsi"/>
          <w:sz w:val="22"/>
          <w:szCs w:val="22"/>
          <w:lang w:val="pl-PL"/>
        </w:rPr>
        <w:t xml:space="preserve"> retencji wody i odtwarzania torfowisk na terenach rolniczych oraz </w:t>
      </w:r>
      <w:r w:rsidR="00A3130B">
        <w:rPr>
          <w:rFonts w:asciiTheme="majorHAnsi" w:hAnsiTheme="majorHAnsi"/>
          <w:sz w:val="22"/>
          <w:szCs w:val="22"/>
          <w:lang w:val="pl-PL"/>
        </w:rPr>
        <w:t>tworzenie</w:t>
      </w:r>
      <w:r w:rsidR="00F2439F">
        <w:rPr>
          <w:rFonts w:asciiTheme="majorHAnsi" w:hAnsiTheme="majorHAnsi"/>
          <w:sz w:val="22"/>
          <w:szCs w:val="22"/>
          <w:lang w:val="pl-PL"/>
        </w:rPr>
        <w:t xml:space="preserve"> </w:t>
      </w:r>
      <w:r w:rsidR="00184916">
        <w:rPr>
          <w:rFonts w:asciiTheme="majorHAnsi" w:hAnsiTheme="majorHAnsi"/>
          <w:sz w:val="22"/>
          <w:szCs w:val="22"/>
          <w:lang w:val="pl-PL"/>
        </w:rPr>
        <w:t xml:space="preserve">buforowych stref bagiennych </w:t>
      </w:r>
      <w:r w:rsidR="00F2439F">
        <w:rPr>
          <w:rFonts w:asciiTheme="majorHAnsi" w:hAnsiTheme="majorHAnsi"/>
          <w:sz w:val="22"/>
          <w:szCs w:val="22"/>
          <w:lang w:val="pl-PL"/>
        </w:rPr>
        <w:t xml:space="preserve">i </w:t>
      </w:r>
      <w:proofErr w:type="spellStart"/>
      <w:r w:rsidR="00F2439F">
        <w:rPr>
          <w:rFonts w:asciiTheme="majorHAnsi" w:hAnsiTheme="majorHAnsi"/>
          <w:sz w:val="22"/>
          <w:szCs w:val="22"/>
          <w:lang w:val="pl-PL"/>
        </w:rPr>
        <w:t>renaturyzację</w:t>
      </w:r>
      <w:proofErr w:type="spellEnd"/>
      <w:r w:rsidR="00F2439F">
        <w:rPr>
          <w:rFonts w:asciiTheme="majorHAnsi" w:hAnsiTheme="majorHAnsi"/>
          <w:sz w:val="22"/>
          <w:szCs w:val="22"/>
          <w:lang w:val="pl-PL"/>
        </w:rPr>
        <w:t xml:space="preserve"> rzek. </w:t>
      </w:r>
      <w:r w:rsidR="005D2323">
        <w:rPr>
          <w:rFonts w:asciiTheme="majorHAnsi" w:hAnsiTheme="majorHAnsi"/>
          <w:sz w:val="22"/>
          <w:szCs w:val="22"/>
          <w:lang w:val="pl-PL"/>
        </w:rPr>
        <w:t xml:space="preserve">Celem </w:t>
      </w:r>
      <w:r w:rsidR="00B21E81">
        <w:rPr>
          <w:rFonts w:asciiTheme="majorHAnsi" w:hAnsiTheme="majorHAnsi"/>
          <w:sz w:val="22"/>
          <w:szCs w:val="22"/>
          <w:lang w:val="pl-PL"/>
        </w:rPr>
        <w:t xml:space="preserve">etapu </w:t>
      </w:r>
      <w:r w:rsidR="005D2323">
        <w:rPr>
          <w:rFonts w:asciiTheme="majorHAnsi" w:hAnsiTheme="majorHAnsi"/>
          <w:sz w:val="22"/>
          <w:szCs w:val="22"/>
          <w:lang w:val="pl-PL"/>
        </w:rPr>
        <w:t>pilotażowego jest zdobycie praktycznych doświadczeń i wypracowani</w:t>
      </w:r>
      <w:r w:rsidR="00434311">
        <w:rPr>
          <w:rFonts w:asciiTheme="majorHAnsi" w:hAnsiTheme="majorHAnsi"/>
          <w:sz w:val="22"/>
          <w:szCs w:val="22"/>
          <w:lang w:val="pl-PL"/>
        </w:rPr>
        <w:t>e</w:t>
      </w:r>
      <w:r w:rsidR="005D2323">
        <w:rPr>
          <w:rFonts w:asciiTheme="majorHAnsi" w:hAnsiTheme="majorHAnsi"/>
          <w:sz w:val="22"/>
          <w:szCs w:val="22"/>
          <w:lang w:val="pl-PL"/>
        </w:rPr>
        <w:t xml:space="preserve"> najlepszych metod wdrażania zadań Strategii. </w:t>
      </w:r>
      <w:r w:rsidR="00EE7DA0" w:rsidRPr="00B55870">
        <w:rPr>
          <w:rFonts w:asciiTheme="majorHAnsi" w:hAnsiTheme="majorHAnsi"/>
          <w:sz w:val="22"/>
          <w:szCs w:val="22"/>
          <w:lang w:val="pl-PL"/>
        </w:rPr>
        <w:t xml:space="preserve">Wyniki przeprowadzonych działań i projektów pilotażowych będą bazą do wdrażania </w:t>
      </w:r>
      <w:r w:rsidR="00F2439F">
        <w:rPr>
          <w:rFonts w:asciiTheme="majorHAnsi" w:hAnsiTheme="majorHAnsi"/>
          <w:sz w:val="22"/>
          <w:szCs w:val="22"/>
          <w:lang w:val="pl-PL"/>
        </w:rPr>
        <w:t xml:space="preserve">na szeroką skalę </w:t>
      </w:r>
      <w:r w:rsidR="00EE7DA0" w:rsidRPr="00B55870">
        <w:rPr>
          <w:rFonts w:asciiTheme="majorHAnsi" w:hAnsiTheme="majorHAnsi"/>
          <w:sz w:val="22"/>
          <w:szCs w:val="22"/>
          <w:lang w:val="pl-PL"/>
        </w:rPr>
        <w:t xml:space="preserve">działań </w:t>
      </w:r>
      <w:r w:rsidR="00F2439F">
        <w:rPr>
          <w:rFonts w:asciiTheme="majorHAnsi" w:hAnsiTheme="majorHAnsi"/>
          <w:sz w:val="22"/>
          <w:szCs w:val="22"/>
          <w:lang w:val="pl-PL"/>
        </w:rPr>
        <w:t>praktycznych</w:t>
      </w:r>
      <w:r w:rsidR="00EE7DA0" w:rsidRPr="00B55870">
        <w:rPr>
          <w:rFonts w:asciiTheme="majorHAnsi" w:hAnsiTheme="majorHAnsi"/>
          <w:sz w:val="22"/>
          <w:szCs w:val="22"/>
          <w:lang w:val="pl-PL"/>
        </w:rPr>
        <w:t>, wymagających znacznych środków finansowych</w:t>
      </w:r>
      <w:r w:rsidR="00F2439F">
        <w:rPr>
          <w:rFonts w:asciiTheme="majorHAnsi" w:hAnsiTheme="majorHAnsi"/>
          <w:sz w:val="22"/>
          <w:szCs w:val="22"/>
          <w:lang w:val="pl-PL"/>
        </w:rPr>
        <w:t>. Działania na obszarach pilotażowych pozwolą</w:t>
      </w:r>
      <w:r w:rsidR="00EE7DA0" w:rsidRPr="00B55870">
        <w:rPr>
          <w:rFonts w:asciiTheme="majorHAnsi" w:hAnsiTheme="majorHAnsi"/>
          <w:sz w:val="22"/>
          <w:szCs w:val="22"/>
          <w:lang w:val="pl-PL"/>
        </w:rPr>
        <w:t xml:space="preserve"> </w:t>
      </w:r>
      <w:r w:rsidR="00F2439F">
        <w:rPr>
          <w:rFonts w:asciiTheme="majorHAnsi" w:hAnsiTheme="majorHAnsi"/>
          <w:sz w:val="22"/>
          <w:szCs w:val="22"/>
          <w:lang w:val="pl-PL"/>
        </w:rPr>
        <w:t>także na wypracowanie dobrych praktyk współpracy ze społecznościami lokalnymi i budowy akceptacji społecznej dla odtwarzania mokradeł.</w:t>
      </w:r>
    </w:p>
    <w:p w14:paraId="55CAEFE8" w14:textId="308825AA" w:rsidR="00EE7DA0" w:rsidRDefault="00EE7DA0" w:rsidP="003E335A">
      <w:pPr>
        <w:jc w:val="both"/>
        <w:rPr>
          <w:lang w:val="pl-PL"/>
        </w:rPr>
        <w:sectPr w:rsidR="00EE7DA0" w:rsidSect="008B42F9">
          <w:pgSz w:w="11906" w:h="16838"/>
          <w:pgMar w:top="1418" w:right="1418" w:bottom="1418" w:left="1985" w:header="0" w:footer="709" w:gutter="0"/>
          <w:cols w:space="708"/>
          <w:docGrid w:linePitch="360"/>
        </w:sectPr>
      </w:pPr>
    </w:p>
    <w:p w14:paraId="06AE8CA4" w14:textId="3B84B86D" w:rsidR="00E158BB" w:rsidRPr="00563EB0" w:rsidRDefault="00834BC6" w:rsidP="00834BC6">
      <w:pPr>
        <w:rPr>
          <w:rFonts w:asciiTheme="majorHAnsi" w:hAnsiTheme="majorHAnsi"/>
          <w:sz w:val="22"/>
          <w:szCs w:val="22"/>
          <w:lang w:val="pl-PL"/>
        </w:rPr>
      </w:pPr>
      <w:r w:rsidRPr="00AB4315">
        <w:rPr>
          <w:rFonts w:asciiTheme="majorHAnsi" w:hAnsiTheme="majorHAnsi"/>
          <w:b/>
          <w:sz w:val="22"/>
          <w:szCs w:val="22"/>
          <w:lang w:val="pl-PL"/>
        </w:rPr>
        <w:lastRenderedPageBreak/>
        <w:t>Tabela 3.2.1.</w:t>
      </w:r>
      <w:r w:rsidRPr="000852A3">
        <w:rPr>
          <w:rFonts w:asciiTheme="majorHAnsi" w:hAnsiTheme="majorHAnsi"/>
          <w:sz w:val="22"/>
          <w:szCs w:val="22"/>
          <w:lang w:val="pl-PL"/>
        </w:rPr>
        <w:t xml:space="preserve"> </w:t>
      </w:r>
      <w:r>
        <w:rPr>
          <w:rFonts w:asciiTheme="majorHAnsi" w:hAnsiTheme="majorHAnsi"/>
          <w:sz w:val="22"/>
          <w:szCs w:val="22"/>
          <w:lang w:val="pl-PL"/>
        </w:rPr>
        <w:t>Program działań do realizacji celów Strategii</w:t>
      </w:r>
      <w:r w:rsidR="003F676F">
        <w:rPr>
          <w:rFonts w:asciiTheme="majorHAnsi" w:hAnsiTheme="majorHAnsi"/>
          <w:sz w:val="22"/>
          <w:szCs w:val="22"/>
          <w:lang w:val="pl-PL"/>
        </w:rPr>
        <w:t xml:space="preserve"> </w:t>
      </w:r>
      <w:r w:rsidR="00026E23">
        <w:rPr>
          <w:rFonts w:asciiTheme="majorHAnsi" w:hAnsiTheme="majorHAnsi"/>
          <w:sz w:val="22"/>
          <w:szCs w:val="22"/>
          <w:lang w:val="pl-PL"/>
        </w:rPr>
        <w:t xml:space="preserve">w ramach 1. i 2. </w:t>
      </w:r>
      <w:r w:rsidR="00AB4315">
        <w:rPr>
          <w:rFonts w:asciiTheme="majorHAnsi" w:hAnsiTheme="majorHAnsi"/>
          <w:sz w:val="22"/>
          <w:szCs w:val="22"/>
          <w:lang w:val="pl-PL"/>
        </w:rPr>
        <w:t>c</w:t>
      </w:r>
      <w:r w:rsidR="00026E23">
        <w:rPr>
          <w:rFonts w:asciiTheme="majorHAnsi" w:hAnsiTheme="majorHAnsi"/>
          <w:sz w:val="22"/>
          <w:szCs w:val="22"/>
          <w:lang w:val="pl-PL"/>
        </w:rPr>
        <w:t xml:space="preserve">elu strategicznego </w:t>
      </w:r>
      <w:r w:rsidR="003F676F">
        <w:rPr>
          <w:rFonts w:asciiTheme="majorHAnsi" w:hAnsiTheme="majorHAnsi"/>
          <w:sz w:val="22"/>
          <w:szCs w:val="22"/>
          <w:lang w:val="pl-PL"/>
        </w:rPr>
        <w:t>- f</w:t>
      </w:r>
      <w:r w:rsidR="003F676F" w:rsidRPr="003F676F">
        <w:rPr>
          <w:rFonts w:asciiTheme="majorHAnsi" w:hAnsiTheme="majorHAnsi"/>
          <w:sz w:val="22"/>
          <w:szCs w:val="22"/>
          <w:lang w:val="pl-PL"/>
        </w:rPr>
        <w:t xml:space="preserve">aza </w:t>
      </w:r>
      <w:r w:rsidR="00184916">
        <w:rPr>
          <w:rFonts w:asciiTheme="majorHAnsi" w:hAnsiTheme="majorHAnsi"/>
          <w:sz w:val="22"/>
          <w:szCs w:val="22"/>
          <w:lang w:val="pl-PL"/>
        </w:rPr>
        <w:t>pilotażowa</w:t>
      </w:r>
      <w:r w:rsidR="003F676F" w:rsidRPr="003F676F">
        <w:rPr>
          <w:rFonts w:asciiTheme="majorHAnsi" w:hAnsiTheme="majorHAnsi"/>
          <w:sz w:val="22"/>
          <w:szCs w:val="22"/>
          <w:lang w:val="pl-PL"/>
        </w:rPr>
        <w:t xml:space="preserve"> wdrażania Strategii</w:t>
      </w:r>
      <w:r w:rsidR="00C71B13">
        <w:rPr>
          <w:rFonts w:asciiTheme="majorHAnsi" w:hAnsiTheme="majorHAnsi"/>
          <w:sz w:val="22"/>
          <w:szCs w:val="22"/>
          <w:lang w:val="pl-PL"/>
        </w:rPr>
        <w:t>.</w:t>
      </w:r>
    </w:p>
    <w:tbl>
      <w:tblPr>
        <w:tblStyle w:val="Tabela-Siatka"/>
        <w:tblW w:w="5000" w:type="pct"/>
        <w:tblLook w:val="04A0" w:firstRow="1" w:lastRow="0" w:firstColumn="1" w:lastColumn="0" w:noHBand="0" w:noVBand="1"/>
      </w:tblPr>
      <w:tblGrid>
        <w:gridCol w:w="2283"/>
        <w:gridCol w:w="3320"/>
        <w:gridCol w:w="2582"/>
        <w:gridCol w:w="1314"/>
        <w:gridCol w:w="1255"/>
        <w:gridCol w:w="1547"/>
        <w:gridCol w:w="1693"/>
      </w:tblGrid>
      <w:tr w:rsidR="00037E9F" w:rsidRPr="00B15E2F" w14:paraId="5E03F532" w14:textId="77777777" w:rsidTr="00127C72">
        <w:trPr>
          <w:cantSplit/>
          <w:trHeight w:val="300"/>
          <w:tblHeader/>
        </w:trPr>
        <w:tc>
          <w:tcPr>
            <w:tcW w:w="948" w:type="pct"/>
            <w:vAlign w:val="center"/>
          </w:tcPr>
          <w:p w14:paraId="580E4D98" w14:textId="77777777" w:rsidR="004F5C91" w:rsidRPr="00B15E2F" w:rsidRDefault="004F5C91" w:rsidP="00240845">
            <w:pPr>
              <w:jc w:val="center"/>
              <w:rPr>
                <w:rFonts w:asciiTheme="majorHAnsi" w:hAnsiTheme="majorHAnsi"/>
                <w:b/>
                <w:sz w:val="22"/>
                <w:szCs w:val="22"/>
                <w:lang w:val="pl-PL"/>
              </w:rPr>
            </w:pPr>
            <w:r w:rsidRPr="00B15E2F">
              <w:rPr>
                <w:rFonts w:asciiTheme="majorHAnsi" w:hAnsiTheme="majorHAnsi"/>
                <w:b/>
                <w:sz w:val="22"/>
                <w:szCs w:val="22"/>
                <w:lang w:val="pl-PL"/>
              </w:rPr>
              <w:t>Zadanie</w:t>
            </w:r>
          </w:p>
        </w:tc>
        <w:tc>
          <w:tcPr>
            <w:tcW w:w="1517" w:type="pct"/>
            <w:gridSpan w:val="2"/>
            <w:vAlign w:val="center"/>
          </w:tcPr>
          <w:p w14:paraId="37C3B03D" w14:textId="77777777" w:rsidR="004F5C91" w:rsidRPr="00B15E2F" w:rsidRDefault="004F5C91" w:rsidP="00240845">
            <w:pPr>
              <w:jc w:val="center"/>
              <w:rPr>
                <w:rFonts w:asciiTheme="majorHAnsi" w:hAnsiTheme="majorHAnsi"/>
                <w:b/>
                <w:sz w:val="22"/>
                <w:szCs w:val="22"/>
                <w:lang w:val="pl-PL"/>
              </w:rPr>
            </w:pPr>
            <w:r w:rsidRPr="00B15E2F">
              <w:rPr>
                <w:rFonts w:asciiTheme="majorHAnsi" w:hAnsiTheme="majorHAnsi"/>
                <w:b/>
                <w:sz w:val="22"/>
                <w:szCs w:val="22"/>
                <w:lang w:val="pl-PL"/>
              </w:rPr>
              <w:t>Harmonogram wdrażania</w:t>
            </w:r>
          </w:p>
        </w:tc>
        <w:tc>
          <w:tcPr>
            <w:tcW w:w="1154" w:type="pct"/>
            <w:gridSpan w:val="2"/>
            <w:vAlign w:val="center"/>
          </w:tcPr>
          <w:p w14:paraId="694CDCD7" w14:textId="77777777" w:rsidR="004F5C91" w:rsidRPr="00B15E2F" w:rsidRDefault="004F5C91" w:rsidP="00240845">
            <w:pPr>
              <w:jc w:val="center"/>
              <w:rPr>
                <w:rFonts w:asciiTheme="majorHAnsi" w:hAnsiTheme="majorHAnsi"/>
                <w:b/>
                <w:sz w:val="22"/>
                <w:szCs w:val="22"/>
                <w:lang w:val="pl-PL"/>
              </w:rPr>
            </w:pPr>
            <w:r w:rsidRPr="00B15E2F">
              <w:rPr>
                <w:rFonts w:asciiTheme="majorHAnsi" w:hAnsiTheme="majorHAnsi"/>
                <w:b/>
                <w:sz w:val="22"/>
                <w:szCs w:val="22"/>
                <w:lang w:val="pl-PL"/>
              </w:rPr>
              <w:t>Przewidywane korzyści</w:t>
            </w:r>
          </w:p>
        </w:tc>
        <w:tc>
          <w:tcPr>
            <w:tcW w:w="701" w:type="pct"/>
            <w:vAlign w:val="center"/>
          </w:tcPr>
          <w:p w14:paraId="3BF4B1EA" w14:textId="77777777" w:rsidR="004F5C91" w:rsidRPr="00B15E2F" w:rsidRDefault="004F5C91" w:rsidP="00240845">
            <w:pPr>
              <w:jc w:val="center"/>
              <w:rPr>
                <w:rFonts w:asciiTheme="majorHAnsi" w:hAnsiTheme="majorHAnsi"/>
                <w:b/>
                <w:sz w:val="22"/>
                <w:szCs w:val="22"/>
                <w:lang w:val="pl-PL"/>
              </w:rPr>
            </w:pPr>
            <w:r w:rsidRPr="00B15E2F">
              <w:rPr>
                <w:rFonts w:asciiTheme="majorHAnsi" w:hAnsiTheme="majorHAnsi"/>
                <w:b/>
                <w:sz w:val="22"/>
                <w:szCs w:val="22"/>
                <w:lang w:val="pl-PL"/>
              </w:rPr>
              <w:t>Instytucja wiodąca</w:t>
            </w:r>
          </w:p>
        </w:tc>
        <w:tc>
          <w:tcPr>
            <w:tcW w:w="680" w:type="pct"/>
            <w:vAlign w:val="center"/>
          </w:tcPr>
          <w:p w14:paraId="355A232B" w14:textId="77777777" w:rsidR="004F5C91" w:rsidRPr="00B15E2F" w:rsidRDefault="004F5C91" w:rsidP="00240845">
            <w:pPr>
              <w:jc w:val="center"/>
              <w:rPr>
                <w:rFonts w:asciiTheme="majorHAnsi" w:hAnsiTheme="majorHAnsi"/>
                <w:b/>
                <w:sz w:val="22"/>
                <w:szCs w:val="22"/>
                <w:lang w:val="pl-PL"/>
              </w:rPr>
            </w:pPr>
            <w:r w:rsidRPr="00B15E2F">
              <w:rPr>
                <w:rFonts w:asciiTheme="majorHAnsi" w:hAnsiTheme="majorHAnsi"/>
                <w:b/>
                <w:sz w:val="22"/>
                <w:szCs w:val="22"/>
                <w:lang w:val="pl-PL"/>
              </w:rPr>
              <w:t>Potencjalne źródła finasowania</w:t>
            </w:r>
          </w:p>
        </w:tc>
      </w:tr>
      <w:tr w:rsidR="00037E9F" w:rsidRPr="00793F35" w14:paraId="3565A4F7" w14:textId="77777777" w:rsidTr="00127C72">
        <w:trPr>
          <w:cantSplit/>
          <w:trHeight w:val="300"/>
        </w:trPr>
        <w:tc>
          <w:tcPr>
            <w:tcW w:w="948" w:type="pct"/>
          </w:tcPr>
          <w:p w14:paraId="58E2716E" w14:textId="7D9BF8B3" w:rsidR="004F5C91" w:rsidRPr="000F7ABC" w:rsidRDefault="004F5C91" w:rsidP="00635611">
            <w:pPr>
              <w:rPr>
                <w:rFonts w:asciiTheme="majorHAnsi" w:hAnsiTheme="majorHAnsi"/>
                <w:sz w:val="22"/>
                <w:szCs w:val="22"/>
                <w:highlight w:val="green"/>
                <w:lang w:val="pl-PL"/>
              </w:rPr>
            </w:pPr>
            <w:r w:rsidRPr="00990157">
              <w:rPr>
                <w:rFonts w:asciiTheme="majorHAnsi" w:eastAsia="Times New Roman" w:hAnsiTheme="majorHAnsi" w:cs="Arial"/>
                <w:sz w:val="22"/>
                <w:szCs w:val="22"/>
                <w:lang w:val="pl-PL" w:eastAsia="en-GB"/>
              </w:rPr>
              <w:t>1.1.A.</w:t>
            </w:r>
            <w:r w:rsidR="00184916">
              <w:rPr>
                <w:rFonts w:asciiTheme="majorHAnsi" w:eastAsia="Times New Roman" w:hAnsiTheme="majorHAnsi" w:cs="Arial"/>
                <w:sz w:val="22"/>
                <w:szCs w:val="22"/>
                <w:lang w:val="pl-PL" w:eastAsia="en-GB"/>
              </w:rPr>
              <w:t xml:space="preserve"> udostępnienie online </w:t>
            </w:r>
            <w:r w:rsidR="00184916" w:rsidRPr="00990157">
              <w:rPr>
                <w:rFonts w:asciiTheme="majorHAnsi" w:eastAsia="Times New Roman" w:hAnsiTheme="majorHAnsi" w:cs="Arial"/>
                <w:sz w:val="22"/>
                <w:szCs w:val="22"/>
                <w:lang w:val="pl-PL" w:eastAsia="en-GB"/>
              </w:rPr>
              <w:t xml:space="preserve">na ogólnie dostępnym portalu (np. w systemie </w:t>
            </w:r>
            <w:proofErr w:type="spellStart"/>
            <w:r w:rsidR="00184916" w:rsidRPr="00990157">
              <w:rPr>
                <w:rFonts w:asciiTheme="majorHAnsi" w:eastAsia="Times New Roman" w:hAnsiTheme="majorHAnsi" w:cs="Arial"/>
                <w:sz w:val="22"/>
                <w:szCs w:val="22"/>
                <w:lang w:val="pl-PL" w:eastAsia="en-GB"/>
              </w:rPr>
              <w:t>Geoportal</w:t>
            </w:r>
            <w:proofErr w:type="spellEnd"/>
            <w:r w:rsidR="00184916" w:rsidRPr="00990157">
              <w:rPr>
                <w:rFonts w:asciiTheme="majorHAnsi" w:eastAsia="Times New Roman" w:hAnsiTheme="majorHAnsi" w:cs="Arial"/>
                <w:sz w:val="22"/>
                <w:szCs w:val="22"/>
                <w:lang w:val="pl-PL" w:eastAsia="en-GB"/>
              </w:rPr>
              <w:t>/</w:t>
            </w:r>
            <w:proofErr w:type="spellStart"/>
            <w:r w:rsidR="00184916" w:rsidRPr="00990157">
              <w:rPr>
                <w:rFonts w:asciiTheme="majorHAnsi" w:eastAsia="Times New Roman" w:hAnsiTheme="majorHAnsi" w:cs="Arial"/>
                <w:sz w:val="22"/>
                <w:szCs w:val="22"/>
                <w:lang w:val="pl-PL" w:eastAsia="en-GB"/>
              </w:rPr>
              <w:t>Geoserwis</w:t>
            </w:r>
            <w:proofErr w:type="spellEnd"/>
            <w:r w:rsidR="00184916" w:rsidRPr="00990157">
              <w:rPr>
                <w:rFonts w:asciiTheme="majorHAnsi" w:eastAsia="Times New Roman" w:hAnsiTheme="majorHAnsi" w:cs="Arial"/>
                <w:sz w:val="22"/>
                <w:szCs w:val="22"/>
                <w:lang w:val="pl-PL" w:eastAsia="en-GB"/>
              </w:rPr>
              <w:t>)</w:t>
            </w:r>
            <w:r w:rsidR="00184916">
              <w:rPr>
                <w:rFonts w:asciiTheme="majorHAnsi" w:eastAsia="Times New Roman" w:hAnsiTheme="majorHAnsi" w:cs="Arial"/>
                <w:sz w:val="22"/>
                <w:szCs w:val="22"/>
                <w:lang w:val="pl-PL" w:eastAsia="en-GB"/>
              </w:rPr>
              <w:t xml:space="preserve">, </w:t>
            </w:r>
            <w:r w:rsidRPr="00990157">
              <w:rPr>
                <w:rFonts w:asciiTheme="majorHAnsi" w:eastAsia="Times New Roman" w:hAnsiTheme="majorHAnsi" w:cs="Arial"/>
                <w:sz w:val="22"/>
                <w:szCs w:val="22"/>
                <w:lang w:val="pl-PL" w:eastAsia="en-GB"/>
              </w:rPr>
              <w:t>baz</w:t>
            </w:r>
            <w:r w:rsidR="00184916">
              <w:rPr>
                <w:rFonts w:asciiTheme="majorHAnsi" w:eastAsia="Times New Roman" w:hAnsiTheme="majorHAnsi" w:cs="Arial"/>
                <w:sz w:val="22"/>
                <w:szCs w:val="22"/>
                <w:lang w:val="pl-PL" w:eastAsia="en-GB"/>
              </w:rPr>
              <w:t>y</w:t>
            </w:r>
            <w:r w:rsidRPr="00990157">
              <w:rPr>
                <w:rFonts w:asciiTheme="majorHAnsi" w:eastAsia="Times New Roman" w:hAnsiTheme="majorHAnsi" w:cs="Arial"/>
                <w:sz w:val="22"/>
                <w:szCs w:val="22"/>
                <w:lang w:val="pl-PL" w:eastAsia="en-GB"/>
              </w:rPr>
              <w:t xml:space="preserve"> danych o</w:t>
            </w:r>
            <w:r w:rsidR="00B21E81">
              <w:rPr>
                <w:rFonts w:asciiTheme="majorHAnsi" w:eastAsia="Times New Roman" w:hAnsiTheme="majorHAnsi" w:cs="Arial"/>
                <w:sz w:val="22"/>
                <w:szCs w:val="22"/>
                <w:lang w:val="pl-PL" w:eastAsia="en-GB"/>
              </w:rPr>
              <w:t> </w:t>
            </w:r>
            <w:r w:rsidRPr="00990157">
              <w:rPr>
                <w:rFonts w:asciiTheme="majorHAnsi" w:eastAsia="Times New Roman" w:hAnsiTheme="majorHAnsi" w:cs="Arial"/>
                <w:sz w:val="22"/>
                <w:szCs w:val="22"/>
                <w:lang w:val="pl-PL" w:eastAsia="en-GB"/>
              </w:rPr>
              <w:t xml:space="preserve">torfowiskach </w:t>
            </w:r>
          </w:p>
        </w:tc>
        <w:tc>
          <w:tcPr>
            <w:tcW w:w="1517" w:type="pct"/>
            <w:gridSpan w:val="2"/>
          </w:tcPr>
          <w:p w14:paraId="022662E1" w14:textId="68272FEE"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202</w:t>
            </w:r>
            <w:r w:rsidR="00D43975">
              <w:rPr>
                <w:rFonts w:asciiTheme="majorHAnsi" w:hAnsiTheme="majorHAnsi"/>
                <w:sz w:val="22"/>
                <w:szCs w:val="22"/>
                <w:lang w:val="pl-PL"/>
              </w:rPr>
              <w:t>8</w:t>
            </w:r>
            <w:r w:rsidRPr="00B15E2F">
              <w:rPr>
                <w:rFonts w:asciiTheme="majorHAnsi" w:hAnsiTheme="majorHAnsi"/>
                <w:sz w:val="22"/>
                <w:szCs w:val="22"/>
                <w:lang w:val="pl-PL"/>
              </w:rPr>
              <w:t xml:space="preserve"> – baza udostępniona i uzupełniana sukcesywnie, w miarę gromadzenia danych</w:t>
            </w:r>
          </w:p>
          <w:p w14:paraId="15AC0405" w14:textId="66E048B5"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Dalej – dostępna w trybie ciągłym</w:t>
            </w:r>
            <w:r w:rsidR="001875B0">
              <w:rPr>
                <w:rFonts w:asciiTheme="majorHAnsi" w:hAnsiTheme="majorHAnsi"/>
                <w:sz w:val="22"/>
                <w:szCs w:val="22"/>
                <w:lang w:val="pl-PL"/>
              </w:rPr>
              <w:t xml:space="preserve">, zapewnienie trwałości usługi pod względem merytorycznym i technicznym </w:t>
            </w:r>
          </w:p>
        </w:tc>
        <w:tc>
          <w:tcPr>
            <w:tcW w:w="1154" w:type="pct"/>
            <w:gridSpan w:val="2"/>
          </w:tcPr>
          <w:p w14:paraId="0322E2BA" w14:textId="52CC39AA"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 xml:space="preserve">Umożliwienie planowania i realizacji działań ochronnych oraz </w:t>
            </w:r>
            <w:r w:rsidR="00EE2B43">
              <w:rPr>
                <w:rFonts w:asciiTheme="majorHAnsi" w:hAnsiTheme="majorHAnsi"/>
                <w:sz w:val="22"/>
                <w:szCs w:val="22"/>
                <w:lang w:val="pl-PL"/>
              </w:rPr>
              <w:t>egzekwowania prawa</w:t>
            </w:r>
          </w:p>
        </w:tc>
        <w:tc>
          <w:tcPr>
            <w:tcW w:w="701" w:type="pct"/>
          </w:tcPr>
          <w:p w14:paraId="682E6FF2" w14:textId="4266BC64" w:rsidR="004F5C91" w:rsidRDefault="00526BA2" w:rsidP="00635611">
            <w:pPr>
              <w:rPr>
                <w:rFonts w:asciiTheme="majorHAnsi" w:hAnsiTheme="majorHAnsi"/>
                <w:sz w:val="22"/>
                <w:szCs w:val="22"/>
                <w:lang w:val="pl-PL"/>
              </w:rPr>
            </w:pPr>
            <w:r w:rsidRPr="00526BA2">
              <w:rPr>
                <w:rFonts w:asciiTheme="majorHAnsi" w:hAnsiTheme="majorHAnsi"/>
                <w:sz w:val="22"/>
                <w:szCs w:val="22"/>
                <w:lang w:val="pl-PL"/>
              </w:rPr>
              <w:t>Biuro Urządzania Lasu i Geodezji Leśnej</w:t>
            </w:r>
            <w:r>
              <w:rPr>
                <w:rFonts w:asciiTheme="majorHAnsi" w:hAnsiTheme="majorHAnsi"/>
                <w:sz w:val="22"/>
                <w:szCs w:val="22"/>
                <w:lang w:val="pl-PL"/>
              </w:rPr>
              <w:t xml:space="preserve">, </w:t>
            </w:r>
            <w:r w:rsidR="004F5C91" w:rsidRPr="00B15E2F">
              <w:rPr>
                <w:rFonts w:asciiTheme="majorHAnsi" w:hAnsiTheme="majorHAnsi"/>
                <w:sz w:val="22"/>
                <w:szCs w:val="22"/>
                <w:lang w:val="pl-PL"/>
              </w:rPr>
              <w:t>GDOŚ )</w:t>
            </w:r>
            <w:r w:rsidR="00A3524C">
              <w:rPr>
                <w:rFonts w:asciiTheme="majorHAnsi" w:hAnsiTheme="majorHAnsi"/>
                <w:sz w:val="22"/>
                <w:szCs w:val="22"/>
                <w:lang w:val="pl-PL"/>
              </w:rPr>
              <w:t>, IUNG, ITP</w:t>
            </w:r>
          </w:p>
          <w:p w14:paraId="559EC2BA" w14:textId="2D0AA4DF" w:rsidR="00244EF6" w:rsidRPr="00B15E2F" w:rsidRDefault="00244EF6" w:rsidP="00635611">
            <w:pPr>
              <w:rPr>
                <w:rFonts w:asciiTheme="majorHAnsi" w:hAnsiTheme="majorHAnsi"/>
                <w:sz w:val="22"/>
                <w:szCs w:val="22"/>
                <w:lang w:val="pl-PL"/>
              </w:rPr>
            </w:pPr>
          </w:p>
        </w:tc>
        <w:tc>
          <w:tcPr>
            <w:tcW w:w="680" w:type="pct"/>
          </w:tcPr>
          <w:p w14:paraId="46A14F22" w14:textId="0E83F222" w:rsidR="004F5C91" w:rsidRPr="00240845" w:rsidRDefault="002E7D83" w:rsidP="00635611">
            <w:pPr>
              <w:rPr>
                <w:rFonts w:asciiTheme="majorHAnsi" w:hAnsiTheme="majorHAnsi"/>
                <w:sz w:val="22"/>
                <w:szCs w:val="22"/>
                <w:lang w:val="pl-PL"/>
              </w:rPr>
            </w:pPr>
            <w:r w:rsidRPr="00240845">
              <w:rPr>
                <w:rFonts w:asciiTheme="majorHAnsi" w:hAnsiTheme="majorHAnsi"/>
                <w:sz w:val="22"/>
                <w:szCs w:val="22"/>
                <w:lang w:val="pl-PL"/>
              </w:rPr>
              <w:t>NFOŚiGW, fundusze unijne</w:t>
            </w:r>
          </w:p>
        </w:tc>
      </w:tr>
      <w:tr w:rsidR="00037E9F" w:rsidRPr="00B15E2F" w14:paraId="505F8C34" w14:textId="77777777" w:rsidTr="00127C72">
        <w:trPr>
          <w:cantSplit/>
          <w:trHeight w:val="300"/>
        </w:trPr>
        <w:tc>
          <w:tcPr>
            <w:tcW w:w="948" w:type="pct"/>
          </w:tcPr>
          <w:p w14:paraId="5A4B4ED9" w14:textId="065FDB4A" w:rsidR="004F5C91" w:rsidRPr="00B15E2F" w:rsidRDefault="004F5C91" w:rsidP="00635611">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t>1.2.A.</w:t>
            </w:r>
            <w:r w:rsidRPr="00B15E2F">
              <w:rPr>
                <w:rFonts w:asciiTheme="majorHAnsi" w:eastAsia="Times New Roman" w:hAnsiTheme="majorHAnsi" w:cs="Arial"/>
                <w:color w:val="000000"/>
                <w:sz w:val="20"/>
                <w:szCs w:val="22"/>
                <w:lang w:val="pl-PL" w:eastAsia="en-GB"/>
              </w:rPr>
              <w:t xml:space="preserve"> </w:t>
            </w:r>
            <w:r w:rsidRPr="00B15E2F">
              <w:rPr>
                <w:rFonts w:asciiTheme="majorHAnsi" w:eastAsia="Times New Roman" w:hAnsiTheme="majorHAnsi" w:cs="Arial"/>
                <w:color w:val="000000"/>
                <w:sz w:val="22"/>
                <w:szCs w:val="22"/>
                <w:lang w:val="pl-PL" w:eastAsia="en-GB"/>
              </w:rPr>
              <w:t xml:space="preserve">reforma mechanizmu planowania ochrony obszarów </w:t>
            </w:r>
            <w:r w:rsidR="002E7D83">
              <w:rPr>
                <w:rFonts w:asciiTheme="majorHAnsi" w:eastAsia="Times New Roman" w:hAnsiTheme="majorHAnsi" w:cs="Arial"/>
                <w:color w:val="000000"/>
                <w:sz w:val="22"/>
                <w:szCs w:val="22"/>
                <w:lang w:val="pl-PL" w:eastAsia="en-GB"/>
              </w:rPr>
              <w:t>chronion</w:t>
            </w:r>
            <w:r w:rsidR="00D43975">
              <w:rPr>
                <w:rFonts w:asciiTheme="majorHAnsi" w:eastAsia="Times New Roman" w:hAnsiTheme="majorHAnsi" w:cs="Arial"/>
                <w:color w:val="000000"/>
                <w:sz w:val="22"/>
                <w:szCs w:val="22"/>
                <w:lang w:val="pl-PL" w:eastAsia="en-GB"/>
              </w:rPr>
              <w:t>ych</w:t>
            </w:r>
            <w:r w:rsidRPr="00B15E2F">
              <w:rPr>
                <w:rFonts w:asciiTheme="majorHAnsi" w:eastAsia="Times New Roman" w:hAnsiTheme="majorHAnsi" w:cs="Arial"/>
                <w:color w:val="000000"/>
                <w:sz w:val="22"/>
                <w:szCs w:val="22"/>
                <w:lang w:val="pl-PL" w:eastAsia="en-GB"/>
              </w:rPr>
              <w:t xml:space="preserve"> (a) obejmujących </w:t>
            </w:r>
            <w:r w:rsidR="00D648C8">
              <w:rPr>
                <w:rFonts w:asciiTheme="majorHAnsi" w:eastAsia="Times New Roman" w:hAnsiTheme="majorHAnsi" w:cs="Arial"/>
                <w:color w:val="000000"/>
                <w:sz w:val="22"/>
                <w:szCs w:val="22"/>
                <w:lang w:val="pl-PL" w:eastAsia="en-GB"/>
              </w:rPr>
              <w:t xml:space="preserve">ochronę czynną i bierną; </w:t>
            </w:r>
            <w:r w:rsidRPr="00B15E2F">
              <w:rPr>
                <w:rFonts w:asciiTheme="majorHAnsi" w:eastAsia="Times New Roman" w:hAnsiTheme="majorHAnsi" w:cs="Arial"/>
                <w:color w:val="000000"/>
                <w:sz w:val="22"/>
                <w:szCs w:val="22"/>
                <w:lang w:val="pl-PL" w:eastAsia="en-GB"/>
              </w:rPr>
              <w:t>(b) umożliwienie planowania zadań ochronnych służących odtwarzaniu siedlisk lub zapewnianiu zewnętrznych warunków dla ich właściwego funkcjonowania.</w:t>
            </w:r>
          </w:p>
        </w:tc>
        <w:tc>
          <w:tcPr>
            <w:tcW w:w="1517" w:type="pct"/>
            <w:gridSpan w:val="2"/>
          </w:tcPr>
          <w:p w14:paraId="161CB02E" w14:textId="4BE4D921" w:rsidR="004F5C91" w:rsidRPr="00B15E2F" w:rsidRDefault="00D648C8" w:rsidP="00635611">
            <w:pPr>
              <w:spacing w:after="120"/>
              <w:rPr>
                <w:rFonts w:asciiTheme="majorHAnsi" w:hAnsiTheme="majorHAnsi"/>
                <w:sz w:val="22"/>
                <w:szCs w:val="22"/>
                <w:lang w:val="pl-PL"/>
              </w:rPr>
            </w:pPr>
            <w:r>
              <w:rPr>
                <w:rFonts w:asciiTheme="majorHAnsi" w:hAnsiTheme="majorHAnsi"/>
                <w:sz w:val="22"/>
                <w:szCs w:val="22"/>
                <w:lang w:val="pl-PL"/>
              </w:rPr>
              <w:t>2027</w:t>
            </w:r>
            <w:r w:rsidR="004F5C91" w:rsidRPr="00B15E2F">
              <w:rPr>
                <w:rFonts w:asciiTheme="majorHAnsi" w:hAnsiTheme="majorHAnsi"/>
                <w:sz w:val="22"/>
                <w:szCs w:val="22"/>
                <w:lang w:val="pl-PL"/>
              </w:rPr>
              <w:t xml:space="preserve"> – wprowadzone</w:t>
            </w:r>
          </w:p>
          <w:p w14:paraId="3394927B" w14:textId="37BBD230"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Dalej – obowiązujące</w:t>
            </w:r>
          </w:p>
        </w:tc>
        <w:tc>
          <w:tcPr>
            <w:tcW w:w="1154" w:type="pct"/>
            <w:gridSpan w:val="2"/>
          </w:tcPr>
          <w:p w14:paraId="65C456CB" w14:textId="256A9956"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 xml:space="preserve">Umożliwienie ochrony biernej na torfowiskach niewymagających ochrony czynnej, umożliwienie planowania skutecznej ochrony </w:t>
            </w:r>
            <w:r w:rsidR="00D648C8">
              <w:rPr>
                <w:rFonts w:asciiTheme="majorHAnsi" w:hAnsiTheme="majorHAnsi"/>
                <w:sz w:val="22"/>
                <w:szCs w:val="22"/>
                <w:lang w:val="pl-PL"/>
              </w:rPr>
              <w:t>obszarów chronionych</w:t>
            </w:r>
          </w:p>
        </w:tc>
        <w:tc>
          <w:tcPr>
            <w:tcW w:w="701" w:type="pct"/>
          </w:tcPr>
          <w:p w14:paraId="6B8DD9DA" w14:textId="0688EAB3"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 xml:space="preserve">Minister właściwy ds. </w:t>
            </w:r>
            <w:r w:rsidR="00434311">
              <w:rPr>
                <w:rFonts w:asciiTheme="majorHAnsi" w:hAnsiTheme="majorHAnsi"/>
                <w:sz w:val="22"/>
                <w:szCs w:val="22"/>
                <w:lang w:val="pl-PL"/>
              </w:rPr>
              <w:t>ś</w:t>
            </w:r>
            <w:r w:rsidRPr="00B15E2F">
              <w:rPr>
                <w:rFonts w:asciiTheme="majorHAnsi" w:hAnsiTheme="majorHAnsi"/>
                <w:sz w:val="22"/>
                <w:szCs w:val="22"/>
                <w:lang w:val="pl-PL"/>
              </w:rPr>
              <w:t>rodowiska</w:t>
            </w:r>
          </w:p>
        </w:tc>
        <w:tc>
          <w:tcPr>
            <w:tcW w:w="680" w:type="pct"/>
          </w:tcPr>
          <w:p w14:paraId="3BEB63C7" w14:textId="13D4AB78" w:rsidR="004F5C91" w:rsidRPr="00B15E2F" w:rsidRDefault="00424419" w:rsidP="00635611">
            <w:pPr>
              <w:rPr>
                <w:rFonts w:asciiTheme="majorHAnsi" w:hAnsiTheme="majorHAnsi"/>
                <w:sz w:val="22"/>
                <w:szCs w:val="22"/>
                <w:lang w:val="pl-PL"/>
              </w:rPr>
            </w:pPr>
            <w:proofErr w:type="spellStart"/>
            <w:r>
              <w:rPr>
                <w:rFonts w:asciiTheme="majorHAnsi" w:hAnsiTheme="majorHAnsi"/>
                <w:sz w:val="22"/>
                <w:szCs w:val="22"/>
                <w:lang w:val="pl-PL"/>
              </w:rPr>
              <w:t>B</w:t>
            </w:r>
            <w:r w:rsidR="002E7D83">
              <w:rPr>
                <w:rFonts w:asciiTheme="majorHAnsi" w:hAnsiTheme="majorHAnsi"/>
                <w:sz w:val="22"/>
                <w:szCs w:val="22"/>
                <w:lang w:val="pl-PL"/>
              </w:rPr>
              <w:t>ezkosztowo</w:t>
            </w:r>
            <w:proofErr w:type="spellEnd"/>
            <w:r w:rsidR="00D648C8">
              <w:rPr>
                <w:rStyle w:val="Odwoanieprzypisudolnego"/>
                <w:rFonts w:asciiTheme="majorHAnsi" w:hAnsiTheme="majorHAnsi"/>
                <w:sz w:val="22"/>
                <w:szCs w:val="22"/>
                <w:lang w:val="pl-PL"/>
              </w:rPr>
              <w:footnoteReference w:id="13"/>
            </w:r>
            <w:r w:rsidR="004F5C91" w:rsidRPr="00B15E2F">
              <w:rPr>
                <w:rFonts w:asciiTheme="majorHAnsi" w:hAnsiTheme="majorHAnsi"/>
                <w:sz w:val="22"/>
                <w:szCs w:val="22"/>
                <w:lang w:val="pl-PL"/>
              </w:rPr>
              <w:t xml:space="preserve"> </w:t>
            </w:r>
          </w:p>
        </w:tc>
      </w:tr>
      <w:tr w:rsidR="00037E9F" w:rsidRPr="00B15E2F" w14:paraId="61043DE1" w14:textId="77777777" w:rsidTr="00127C72">
        <w:trPr>
          <w:cantSplit/>
          <w:trHeight w:val="300"/>
        </w:trPr>
        <w:tc>
          <w:tcPr>
            <w:tcW w:w="948" w:type="pct"/>
          </w:tcPr>
          <w:p w14:paraId="00C123D2" w14:textId="60C2C6E0" w:rsidR="004F5C91" w:rsidRPr="00B15E2F" w:rsidRDefault="004F5C91" w:rsidP="00635611">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lastRenderedPageBreak/>
              <w:t>1.2.</w:t>
            </w:r>
            <w:r w:rsidR="00E70380">
              <w:rPr>
                <w:rFonts w:asciiTheme="majorHAnsi" w:eastAsia="Times New Roman" w:hAnsiTheme="majorHAnsi" w:cs="Arial"/>
                <w:sz w:val="22"/>
                <w:szCs w:val="22"/>
                <w:lang w:val="pl-PL" w:eastAsia="en-GB"/>
              </w:rPr>
              <w:t>B</w:t>
            </w:r>
            <w:r w:rsidRPr="00B15E2F">
              <w:rPr>
                <w:rFonts w:asciiTheme="majorHAnsi" w:eastAsia="Times New Roman" w:hAnsiTheme="majorHAnsi" w:cs="Arial"/>
                <w:sz w:val="22"/>
                <w:szCs w:val="22"/>
                <w:lang w:val="pl-PL" w:eastAsia="en-GB"/>
              </w:rPr>
              <w:t xml:space="preserve">. umożliwienie Lasom Państwowym </w:t>
            </w:r>
            <w:r w:rsidR="00085ABE">
              <w:rPr>
                <w:rFonts w:asciiTheme="majorHAnsi" w:eastAsia="Times New Roman" w:hAnsiTheme="majorHAnsi" w:cs="Arial"/>
                <w:sz w:val="22"/>
                <w:szCs w:val="22"/>
                <w:lang w:val="pl-PL" w:eastAsia="en-GB"/>
              </w:rPr>
              <w:t xml:space="preserve">i parkom narodowym </w:t>
            </w:r>
            <w:r w:rsidRPr="00B15E2F">
              <w:rPr>
                <w:rFonts w:asciiTheme="majorHAnsi" w:eastAsia="Times New Roman" w:hAnsiTheme="majorHAnsi" w:cs="Arial"/>
                <w:sz w:val="22"/>
                <w:szCs w:val="22"/>
                <w:lang w:val="pl-PL" w:eastAsia="en-GB"/>
              </w:rPr>
              <w:t>przejmowania gruntów na cele ochrony przyrody</w:t>
            </w:r>
          </w:p>
        </w:tc>
        <w:tc>
          <w:tcPr>
            <w:tcW w:w="1517" w:type="pct"/>
            <w:gridSpan w:val="2"/>
          </w:tcPr>
          <w:p w14:paraId="0C87E551" w14:textId="2B5466A1"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202</w:t>
            </w:r>
            <w:r w:rsidR="00D648C8">
              <w:rPr>
                <w:rFonts w:asciiTheme="majorHAnsi" w:hAnsiTheme="majorHAnsi"/>
                <w:sz w:val="22"/>
                <w:szCs w:val="22"/>
                <w:lang w:val="pl-PL"/>
              </w:rPr>
              <w:t>6</w:t>
            </w:r>
            <w:r w:rsidRPr="00B15E2F">
              <w:rPr>
                <w:rFonts w:asciiTheme="majorHAnsi" w:hAnsiTheme="majorHAnsi"/>
                <w:sz w:val="22"/>
                <w:szCs w:val="22"/>
                <w:lang w:val="pl-PL"/>
              </w:rPr>
              <w:t xml:space="preserve"> – doprecyzowanie przepisów</w:t>
            </w:r>
          </w:p>
          <w:p w14:paraId="5475067A" w14:textId="77777777"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Dalej – obowiązujące</w:t>
            </w:r>
          </w:p>
        </w:tc>
        <w:tc>
          <w:tcPr>
            <w:tcW w:w="1154" w:type="pct"/>
            <w:gridSpan w:val="2"/>
          </w:tcPr>
          <w:p w14:paraId="2886688D" w14:textId="77777777"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Zapewnienie trwałej ochrony torfowiskom (śródleśnym, przylegającym do lasu)</w:t>
            </w:r>
          </w:p>
        </w:tc>
        <w:tc>
          <w:tcPr>
            <w:tcW w:w="701" w:type="pct"/>
          </w:tcPr>
          <w:p w14:paraId="2297D56A" w14:textId="1EE10D3E"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 xml:space="preserve">Minister właściwy ds. </w:t>
            </w:r>
            <w:r w:rsidR="00526BA2">
              <w:rPr>
                <w:rFonts w:asciiTheme="majorHAnsi" w:hAnsiTheme="majorHAnsi"/>
                <w:sz w:val="22"/>
                <w:szCs w:val="22"/>
                <w:lang w:val="pl-PL"/>
              </w:rPr>
              <w:t>ś</w:t>
            </w:r>
            <w:r w:rsidRPr="00B15E2F">
              <w:rPr>
                <w:rFonts w:asciiTheme="majorHAnsi" w:hAnsiTheme="majorHAnsi"/>
                <w:sz w:val="22"/>
                <w:szCs w:val="22"/>
                <w:lang w:val="pl-PL"/>
              </w:rPr>
              <w:t>rodowiska</w:t>
            </w:r>
          </w:p>
        </w:tc>
        <w:tc>
          <w:tcPr>
            <w:tcW w:w="680" w:type="pct"/>
          </w:tcPr>
          <w:p w14:paraId="35E30359" w14:textId="7F3705F7" w:rsidR="004F5C91" w:rsidRPr="00B15E2F" w:rsidRDefault="00424419" w:rsidP="00635611">
            <w:pPr>
              <w:rPr>
                <w:rFonts w:asciiTheme="majorHAnsi" w:hAnsiTheme="majorHAnsi"/>
                <w:sz w:val="22"/>
                <w:szCs w:val="22"/>
                <w:lang w:val="pl-PL"/>
              </w:rPr>
            </w:pPr>
            <w:proofErr w:type="spellStart"/>
            <w:r>
              <w:rPr>
                <w:rFonts w:asciiTheme="majorHAnsi" w:hAnsiTheme="majorHAnsi"/>
                <w:sz w:val="22"/>
                <w:szCs w:val="22"/>
                <w:lang w:val="pl-PL"/>
              </w:rPr>
              <w:t>B</w:t>
            </w:r>
            <w:r w:rsidR="002E7D83">
              <w:rPr>
                <w:rFonts w:asciiTheme="majorHAnsi" w:hAnsiTheme="majorHAnsi"/>
                <w:sz w:val="22"/>
                <w:szCs w:val="22"/>
                <w:lang w:val="pl-PL"/>
              </w:rPr>
              <w:t>ezkosztowo</w:t>
            </w:r>
            <w:proofErr w:type="spellEnd"/>
            <w:r w:rsidR="004F5C91" w:rsidRPr="00B15E2F">
              <w:rPr>
                <w:rFonts w:asciiTheme="majorHAnsi" w:hAnsiTheme="majorHAnsi"/>
                <w:sz w:val="22"/>
                <w:szCs w:val="22"/>
                <w:lang w:val="pl-PL"/>
              </w:rPr>
              <w:t xml:space="preserve"> </w:t>
            </w:r>
          </w:p>
        </w:tc>
      </w:tr>
      <w:tr w:rsidR="00037E9F" w:rsidRPr="00B15E2F" w14:paraId="09C204F7" w14:textId="77777777" w:rsidTr="00127C72">
        <w:trPr>
          <w:cantSplit/>
          <w:trHeight w:val="300"/>
        </w:trPr>
        <w:tc>
          <w:tcPr>
            <w:tcW w:w="948" w:type="pct"/>
          </w:tcPr>
          <w:p w14:paraId="7AC6C4B0" w14:textId="63A0E3A9" w:rsidR="004F5C91" w:rsidRPr="00B15E2F" w:rsidRDefault="004F5C91" w:rsidP="00635611">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t>1.2.</w:t>
            </w:r>
            <w:r w:rsidR="00E70380">
              <w:rPr>
                <w:rFonts w:asciiTheme="majorHAnsi" w:eastAsia="Times New Roman" w:hAnsiTheme="majorHAnsi" w:cs="Arial"/>
                <w:sz w:val="22"/>
                <w:szCs w:val="22"/>
                <w:lang w:val="pl-PL" w:eastAsia="en-GB"/>
              </w:rPr>
              <w:t>C</w:t>
            </w:r>
            <w:r w:rsidRPr="00B15E2F">
              <w:rPr>
                <w:rFonts w:asciiTheme="majorHAnsi" w:eastAsia="Times New Roman" w:hAnsiTheme="majorHAnsi" w:cs="Arial"/>
                <w:sz w:val="22"/>
                <w:szCs w:val="22"/>
                <w:lang w:val="pl-PL" w:eastAsia="en-GB"/>
              </w:rPr>
              <w:t xml:space="preserve">. poszerzenie i wsparcie możliwości RDOŚ dotyczących </w:t>
            </w:r>
            <w:r w:rsidR="00B21E81">
              <w:rPr>
                <w:rFonts w:asciiTheme="majorHAnsi" w:eastAsia="Times New Roman" w:hAnsiTheme="majorHAnsi" w:cs="Arial"/>
                <w:sz w:val="22"/>
                <w:szCs w:val="22"/>
                <w:lang w:val="pl-PL" w:eastAsia="en-GB"/>
              </w:rPr>
              <w:t>nabywania</w:t>
            </w:r>
            <w:r w:rsidR="00B21E81" w:rsidRPr="00B15E2F">
              <w:rPr>
                <w:rFonts w:asciiTheme="majorHAnsi" w:eastAsia="Times New Roman" w:hAnsiTheme="majorHAnsi" w:cs="Arial"/>
                <w:sz w:val="22"/>
                <w:szCs w:val="22"/>
                <w:lang w:val="pl-PL" w:eastAsia="en-GB"/>
              </w:rPr>
              <w:t xml:space="preserve"> </w:t>
            </w:r>
            <w:r w:rsidRPr="00B15E2F">
              <w:rPr>
                <w:rFonts w:asciiTheme="majorHAnsi" w:eastAsia="Times New Roman" w:hAnsiTheme="majorHAnsi" w:cs="Arial"/>
                <w:sz w:val="22"/>
                <w:szCs w:val="22"/>
                <w:lang w:val="pl-PL" w:eastAsia="en-GB"/>
              </w:rPr>
              <w:t>i posiadania gruntów na cele ochrony przyrody</w:t>
            </w:r>
          </w:p>
        </w:tc>
        <w:tc>
          <w:tcPr>
            <w:tcW w:w="1517" w:type="pct"/>
            <w:gridSpan w:val="2"/>
          </w:tcPr>
          <w:p w14:paraId="36749FFB" w14:textId="25D9B954"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202</w:t>
            </w:r>
            <w:r w:rsidR="00D648C8">
              <w:rPr>
                <w:rFonts w:asciiTheme="majorHAnsi" w:hAnsiTheme="majorHAnsi"/>
                <w:sz w:val="22"/>
                <w:szCs w:val="22"/>
                <w:lang w:val="pl-PL"/>
              </w:rPr>
              <w:t>6</w:t>
            </w:r>
            <w:r w:rsidRPr="00B15E2F">
              <w:rPr>
                <w:rFonts w:asciiTheme="majorHAnsi" w:hAnsiTheme="majorHAnsi"/>
                <w:sz w:val="22"/>
                <w:szCs w:val="22"/>
                <w:lang w:val="pl-PL"/>
              </w:rPr>
              <w:t xml:space="preserve"> – wpisanie do prawodawstwa prawa pierwokupu gruntów na torfowiskach na obszarach Natura 2000 przez RDOŚ</w:t>
            </w:r>
          </w:p>
          <w:p w14:paraId="332A2664" w14:textId="77777777"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Dalej – obowiązujące</w:t>
            </w:r>
          </w:p>
        </w:tc>
        <w:tc>
          <w:tcPr>
            <w:tcW w:w="1154" w:type="pct"/>
            <w:gridSpan w:val="2"/>
          </w:tcPr>
          <w:p w14:paraId="730FABBB" w14:textId="2CA78A15"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Umożliwienie skutecznej ochrony przyrody przez wykup najcenniejszych gruntów od prywatnych właścicieli (zadanie 1.2.</w:t>
            </w:r>
            <w:r w:rsidR="00D648C8">
              <w:rPr>
                <w:rFonts w:asciiTheme="majorHAnsi" w:hAnsiTheme="majorHAnsi"/>
                <w:sz w:val="22"/>
                <w:szCs w:val="22"/>
                <w:lang w:val="pl-PL"/>
              </w:rPr>
              <w:t>G</w:t>
            </w:r>
            <w:r w:rsidRPr="00B15E2F">
              <w:rPr>
                <w:rFonts w:asciiTheme="majorHAnsi" w:hAnsiTheme="majorHAnsi"/>
                <w:sz w:val="22"/>
                <w:szCs w:val="22"/>
                <w:lang w:val="pl-PL"/>
              </w:rPr>
              <w:t>)</w:t>
            </w:r>
          </w:p>
        </w:tc>
        <w:tc>
          <w:tcPr>
            <w:tcW w:w="701" w:type="pct"/>
          </w:tcPr>
          <w:p w14:paraId="0E2CF8AC" w14:textId="4E43FDAE"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 xml:space="preserve">Minister właściwy ds. </w:t>
            </w:r>
            <w:r w:rsidR="00526BA2">
              <w:rPr>
                <w:rFonts w:asciiTheme="majorHAnsi" w:hAnsiTheme="majorHAnsi"/>
                <w:sz w:val="22"/>
                <w:szCs w:val="22"/>
                <w:lang w:val="pl-PL"/>
              </w:rPr>
              <w:t>ś</w:t>
            </w:r>
            <w:r w:rsidRPr="00B15E2F">
              <w:rPr>
                <w:rFonts w:asciiTheme="majorHAnsi" w:hAnsiTheme="majorHAnsi"/>
                <w:sz w:val="22"/>
                <w:szCs w:val="22"/>
                <w:lang w:val="pl-PL"/>
              </w:rPr>
              <w:t>rodowiska</w:t>
            </w:r>
          </w:p>
        </w:tc>
        <w:tc>
          <w:tcPr>
            <w:tcW w:w="680" w:type="pct"/>
          </w:tcPr>
          <w:p w14:paraId="6E4C8CCA" w14:textId="0C218493" w:rsidR="004F5C91" w:rsidRPr="00B15E2F" w:rsidRDefault="00424419" w:rsidP="00635611">
            <w:pPr>
              <w:rPr>
                <w:rFonts w:asciiTheme="majorHAnsi" w:hAnsiTheme="majorHAnsi"/>
                <w:sz w:val="22"/>
                <w:szCs w:val="22"/>
                <w:lang w:val="pl-PL"/>
              </w:rPr>
            </w:pPr>
            <w:proofErr w:type="spellStart"/>
            <w:r>
              <w:rPr>
                <w:rFonts w:asciiTheme="majorHAnsi" w:hAnsiTheme="majorHAnsi"/>
                <w:sz w:val="22"/>
                <w:szCs w:val="22"/>
                <w:lang w:val="pl-PL"/>
              </w:rPr>
              <w:t>B</w:t>
            </w:r>
            <w:r w:rsidR="002E7D83">
              <w:rPr>
                <w:rFonts w:asciiTheme="majorHAnsi" w:hAnsiTheme="majorHAnsi"/>
                <w:sz w:val="22"/>
                <w:szCs w:val="22"/>
                <w:lang w:val="pl-PL"/>
              </w:rPr>
              <w:t>ezkosztowo</w:t>
            </w:r>
            <w:proofErr w:type="spellEnd"/>
            <w:r w:rsidR="004F5C91" w:rsidRPr="00B15E2F">
              <w:rPr>
                <w:rFonts w:asciiTheme="majorHAnsi" w:hAnsiTheme="majorHAnsi"/>
                <w:sz w:val="22"/>
                <w:szCs w:val="22"/>
                <w:lang w:val="pl-PL"/>
              </w:rPr>
              <w:t xml:space="preserve"> </w:t>
            </w:r>
          </w:p>
        </w:tc>
      </w:tr>
      <w:tr w:rsidR="00037E9F" w:rsidRPr="00B15E2F" w14:paraId="250F39FD" w14:textId="77777777" w:rsidTr="00127C72">
        <w:trPr>
          <w:cantSplit/>
          <w:trHeight w:val="300"/>
        </w:trPr>
        <w:tc>
          <w:tcPr>
            <w:tcW w:w="948" w:type="pct"/>
          </w:tcPr>
          <w:p w14:paraId="73453AA3" w14:textId="2E4AB552" w:rsidR="001A2DDE" w:rsidRPr="00B15E2F" w:rsidRDefault="004F5C91" w:rsidP="00635611">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t>1.2.</w:t>
            </w:r>
            <w:r w:rsidR="00E70380">
              <w:rPr>
                <w:rFonts w:asciiTheme="majorHAnsi" w:eastAsia="Times New Roman" w:hAnsiTheme="majorHAnsi" w:cs="Arial"/>
                <w:sz w:val="22"/>
                <w:szCs w:val="22"/>
                <w:lang w:val="pl-PL" w:eastAsia="en-GB"/>
              </w:rPr>
              <w:t>D</w:t>
            </w:r>
            <w:r w:rsidRPr="00B15E2F">
              <w:rPr>
                <w:rFonts w:asciiTheme="majorHAnsi" w:eastAsia="Times New Roman" w:hAnsiTheme="majorHAnsi" w:cs="Arial"/>
                <w:sz w:val="22"/>
                <w:szCs w:val="22"/>
                <w:lang w:val="pl-PL" w:eastAsia="en-GB"/>
              </w:rPr>
              <w:t xml:space="preserve">. umożliwienie organizacjom pozarządowym </w:t>
            </w:r>
            <w:r w:rsidR="00B21E81">
              <w:rPr>
                <w:rFonts w:asciiTheme="majorHAnsi" w:eastAsia="Times New Roman" w:hAnsiTheme="majorHAnsi" w:cs="Arial"/>
                <w:sz w:val="22"/>
                <w:szCs w:val="22"/>
                <w:lang w:val="pl-PL" w:eastAsia="en-GB"/>
              </w:rPr>
              <w:t>nabywania</w:t>
            </w:r>
            <w:r w:rsidR="00B21E81" w:rsidRPr="00B15E2F">
              <w:rPr>
                <w:rFonts w:asciiTheme="majorHAnsi" w:eastAsia="Times New Roman" w:hAnsiTheme="majorHAnsi" w:cs="Arial"/>
                <w:sz w:val="22"/>
                <w:szCs w:val="22"/>
                <w:lang w:val="pl-PL" w:eastAsia="en-GB"/>
              </w:rPr>
              <w:t xml:space="preserve"> </w:t>
            </w:r>
            <w:r w:rsidRPr="00B15E2F">
              <w:rPr>
                <w:rFonts w:asciiTheme="majorHAnsi" w:eastAsia="Times New Roman" w:hAnsiTheme="majorHAnsi" w:cs="Arial"/>
                <w:sz w:val="22"/>
                <w:szCs w:val="22"/>
                <w:lang w:val="pl-PL" w:eastAsia="en-GB"/>
              </w:rPr>
              <w:t>gruntów rolnych na cele ochrony przyrody</w:t>
            </w:r>
          </w:p>
        </w:tc>
        <w:tc>
          <w:tcPr>
            <w:tcW w:w="1517" w:type="pct"/>
            <w:gridSpan w:val="2"/>
          </w:tcPr>
          <w:p w14:paraId="41E78749" w14:textId="031AC5FD"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202</w:t>
            </w:r>
            <w:r w:rsidR="00D648C8">
              <w:rPr>
                <w:rFonts w:asciiTheme="majorHAnsi" w:hAnsiTheme="majorHAnsi"/>
                <w:sz w:val="22"/>
                <w:szCs w:val="22"/>
                <w:lang w:val="pl-PL"/>
              </w:rPr>
              <w:t>6</w:t>
            </w:r>
            <w:r w:rsidRPr="00B15E2F">
              <w:rPr>
                <w:rFonts w:asciiTheme="majorHAnsi" w:hAnsiTheme="majorHAnsi"/>
                <w:sz w:val="22"/>
                <w:szCs w:val="22"/>
                <w:lang w:val="pl-PL"/>
              </w:rPr>
              <w:t xml:space="preserve"> – zapisy prawne umożliwiające tworzenie rezerwatów przyrody, też na gruntach rolnych</w:t>
            </w:r>
          </w:p>
          <w:p w14:paraId="6A3DCFF6" w14:textId="77777777"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Dalej – obowiązujące</w:t>
            </w:r>
          </w:p>
        </w:tc>
        <w:tc>
          <w:tcPr>
            <w:tcW w:w="1154" w:type="pct"/>
            <w:gridSpan w:val="2"/>
          </w:tcPr>
          <w:p w14:paraId="60600567" w14:textId="352A1B0E"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Umożliwienie skutecznej ochrony przyrody dzięki zaangażowaniu obywateli</w:t>
            </w:r>
          </w:p>
        </w:tc>
        <w:tc>
          <w:tcPr>
            <w:tcW w:w="701" w:type="pct"/>
          </w:tcPr>
          <w:p w14:paraId="756FB7CB" w14:textId="7EFB7743"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 xml:space="preserve">Minister właściwy ds. </w:t>
            </w:r>
            <w:r w:rsidR="00526BA2">
              <w:rPr>
                <w:rFonts w:asciiTheme="majorHAnsi" w:hAnsiTheme="majorHAnsi"/>
                <w:sz w:val="22"/>
                <w:szCs w:val="22"/>
                <w:lang w:val="pl-PL"/>
              </w:rPr>
              <w:t>ś</w:t>
            </w:r>
            <w:r w:rsidRPr="00B15E2F">
              <w:rPr>
                <w:rFonts w:asciiTheme="majorHAnsi" w:hAnsiTheme="majorHAnsi"/>
                <w:sz w:val="22"/>
                <w:szCs w:val="22"/>
                <w:lang w:val="pl-PL"/>
              </w:rPr>
              <w:t>rodowiska</w:t>
            </w:r>
          </w:p>
        </w:tc>
        <w:tc>
          <w:tcPr>
            <w:tcW w:w="680" w:type="pct"/>
          </w:tcPr>
          <w:p w14:paraId="59EAF03D" w14:textId="3117A007" w:rsidR="004F5C91" w:rsidRPr="00B15E2F" w:rsidRDefault="00424419" w:rsidP="00635611">
            <w:pPr>
              <w:rPr>
                <w:rFonts w:asciiTheme="majorHAnsi" w:hAnsiTheme="majorHAnsi"/>
                <w:sz w:val="22"/>
                <w:szCs w:val="22"/>
                <w:lang w:val="pl-PL"/>
              </w:rPr>
            </w:pPr>
            <w:proofErr w:type="spellStart"/>
            <w:r>
              <w:rPr>
                <w:rFonts w:asciiTheme="majorHAnsi" w:hAnsiTheme="majorHAnsi"/>
                <w:sz w:val="22"/>
                <w:szCs w:val="22"/>
                <w:lang w:val="pl-PL"/>
              </w:rPr>
              <w:t>B</w:t>
            </w:r>
            <w:r w:rsidR="002E7D83">
              <w:rPr>
                <w:rFonts w:asciiTheme="majorHAnsi" w:hAnsiTheme="majorHAnsi"/>
                <w:sz w:val="22"/>
                <w:szCs w:val="22"/>
                <w:lang w:val="pl-PL"/>
              </w:rPr>
              <w:t>ezkosztowo</w:t>
            </w:r>
            <w:proofErr w:type="spellEnd"/>
          </w:p>
        </w:tc>
      </w:tr>
      <w:tr w:rsidR="00FB05F8" w:rsidRPr="009D37EA" w14:paraId="7D2D0719" w14:textId="77777777" w:rsidTr="00127C72">
        <w:trPr>
          <w:cantSplit/>
          <w:trHeight w:val="300"/>
        </w:trPr>
        <w:tc>
          <w:tcPr>
            <w:tcW w:w="948" w:type="pct"/>
          </w:tcPr>
          <w:p w14:paraId="543072FB" w14:textId="2B5CBF02" w:rsidR="004F5C91" w:rsidRPr="00B15E2F" w:rsidRDefault="004F5C91" w:rsidP="00635611">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t>1.2.</w:t>
            </w:r>
            <w:r w:rsidR="00E70380">
              <w:rPr>
                <w:rFonts w:asciiTheme="majorHAnsi" w:eastAsia="Times New Roman" w:hAnsiTheme="majorHAnsi" w:cs="Arial"/>
                <w:sz w:val="22"/>
                <w:szCs w:val="22"/>
                <w:lang w:val="pl-PL" w:eastAsia="en-GB"/>
              </w:rPr>
              <w:t>E</w:t>
            </w:r>
            <w:r w:rsidRPr="00B15E2F">
              <w:rPr>
                <w:rFonts w:asciiTheme="majorHAnsi" w:eastAsia="Times New Roman" w:hAnsiTheme="majorHAnsi" w:cs="Arial"/>
                <w:sz w:val="22"/>
                <w:szCs w:val="22"/>
                <w:lang w:val="pl-PL" w:eastAsia="en-GB"/>
              </w:rPr>
              <w:t>. opracowanie wytycznych ochrony torfowisk na obszarach Natura 2000, z</w:t>
            </w:r>
            <w:r w:rsidR="00B21E81">
              <w:rPr>
                <w:rFonts w:asciiTheme="majorHAnsi" w:eastAsia="Times New Roman" w:hAnsiTheme="majorHAnsi" w:cs="Arial"/>
                <w:sz w:val="22"/>
                <w:szCs w:val="22"/>
                <w:lang w:val="pl-PL" w:eastAsia="en-GB"/>
              </w:rPr>
              <w:t> </w:t>
            </w:r>
            <w:r w:rsidRPr="00B15E2F">
              <w:rPr>
                <w:rFonts w:asciiTheme="majorHAnsi" w:eastAsia="Times New Roman" w:hAnsiTheme="majorHAnsi" w:cs="Arial"/>
                <w:sz w:val="22"/>
                <w:szCs w:val="22"/>
                <w:lang w:val="pl-PL" w:eastAsia="en-GB"/>
              </w:rPr>
              <w:t>uwzględnieniem zasady minimalnego niezbędnego poziomu interwencji</w:t>
            </w:r>
          </w:p>
        </w:tc>
        <w:tc>
          <w:tcPr>
            <w:tcW w:w="1517" w:type="pct"/>
            <w:gridSpan w:val="2"/>
          </w:tcPr>
          <w:p w14:paraId="61B7D961" w14:textId="5AA29EA9"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202</w:t>
            </w:r>
            <w:r w:rsidR="00D648C8">
              <w:rPr>
                <w:rFonts w:asciiTheme="majorHAnsi" w:hAnsiTheme="majorHAnsi"/>
                <w:sz w:val="22"/>
                <w:szCs w:val="22"/>
                <w:lang w:val="pl-PL"/>
              </w:rPr>
              <w:t>7</w:t>
            </w:r>
            <w:r w:rsidRPr="00B15E2F">
              <w:rPr>
                <w:rFonts w:asciiTheme="majorHAnsi" w:hAnsiTheme="majorHAnsi"/>
                <w:sz w:val="22"/>
                <w:szCs w:val="22"/>
                <w:lang w:val="pl-PL"/>
              </w:rPr>
              <w:t xml:space="preserve"> – opracowanie gotowe i publicznie dostępne</w:t>
            </w:r>
          </w:p>
        </w:tc>
        <w:tc>
          <w:tcPr>
            <w:tcW w:w="1154" w:type="pct"/>
            <w:gridSpan w:val="2"/>
          </w:tcPr>
          <w:p w14:paraId="651B420A" w14:textId="77777777"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Stosowanie metod ochrony torfowisk opartych na aktualnej wiedzy naukowej – w efekcie obniżenie kosztów związanych z realizacją ochrony czynnej</w:t>
            </w:r>
          </w:p>
        </w:tc>
        <w:tc>
          <w:tcPr>
            <w:tcW w:w="701" w:type="pct"/>
          </w:tcPr>
          <w:p w14:paraId="561B5C09" w14:textId="77777777"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Beneficjent projektu</w:t>
            </w:r>
          </w:p>
        </w:tc>
        <w:tc>
          <w:tcPr>
            <w:tcW w:w="680" w:type="pct"/>
          </w:tcPr>
          <w:p w14:paraId="72A69EF5" w14:textId="2BADB0E8" w:rsidR="004F5C91" w:rsidRPr="00B15E2F" w:rsidRDefault="002E7D83" w:rsidP="00635611">
            <w:pPr>
              <w:rPr>
                <w:rFonts w:asciiTheme="majorHAnsi" w:hAnsiTheme="majorHAnsi"/>
                <w:sz w:val="22"/>
                <w:szCs w:val="22"/>
                <w:lang w:val="pl-PL"/>
              </w:rPr>
            </w:pPr>
            <w:r w:rsidRPr="00204BE1">
              <w:rPr>
                <w:rFonts w:asciiTheme="majorHAnsi" w:hAnsiTheme="majorHAnsi"/>
                <w:sz w:val="22"/>
                <w:szCs w:val="22"/>
                <w:lang w:val="pl-PL"/>
              </w:rPr>
              <w:t>NFOŚiGW, fundusze unijne</w:t>
            </w:r>
          </w:p>
        </w:tc>
      </w:tr>
      <w:tr w:rsidR="00FB05F8" w:rsidRPr="00BB3283" w14:paraId="3283CC8D" w14:textId="77777777" w:rsidTr="00127C72">
        <w:trPr>
          <w:cantSplit/>
          <w:trHeight w:val="300"/>
        </w:trPr>
        <w:tc>
          <w:tcPr>
            <w:tcW w:w="948" w:type="pct"/>
          </w:tcPr>
          <w:p w14:paraId="43765214" w14:textId="20186ED2" w:rsidR="004F5C91" w:rsidRPr="00B15E2F" w:rsidRDefault="004F5C91" w:rsidP="00635611">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lastRenderedPageBreak/>
              <w:t>1.2.</w:t>
            </w:r>
            <w:r w:rsidR="00E70380">
              <w:rPr>
                <w:rFonts w:asciiTheme="majorHAnsi" w:eastAsia="Times New Roman" w:hAnsiTheme="majorHAnsi" w:cs="Arial"/>
                <w:sz w:val="22"/>
                <w:szCs w:val="22"/>
                <w:lang w:val="pl-PL" w:eastAsia="en-GB"/>
              </w:rPr>
              <w:t>F</w:t>
            </w:r>
            <w:r w:rsidRPr="00B15E2F">
              <w:rPr>
                <w:rFonts w:asciiTheme="majorHAnsi" w:eastAsia="Times New Roman" w:hAnsiTheme="majorHAnsi" w:cs="Arial"/>
                <w:sz w:val="22"/>
                <w:szCs w:val="22"/>
                <w:lang w:val="pl-PL" w:eastAsia="en-GB"/>
              </w:rPr>
              <w:t xml:space="preserve">. wypracowanie praktyki nabywania gruntów przez RDOŚ </w:t>
            </w:r>
            <w:r w:rsidR="00294C69">
              <w:rPr>
                <w:rFonts w:asciiTheme="majorHAnsi" w:eastAsia="Times New Roman" w:hAnsiTheme="majorHAnsi" w:cs="Arial"/>
                <w:sz w:val="22"/>
                <w:szCs w:val="22"/>
                <w:lang w:val="pl-PL" w:eastAsia="en-GB"/>
              </w:rPr>
              <w:t xml:space="preserve">i parki narodowe </w:t>
            </w:r>
            <w:r w:rsidRPr="00B15E2F">
              <w:rPr>
                <w:rFonts w:asciiTheme="majorHAnsi" w:eastAsia="Times New Roman" w:hAnsiTheme="majorHAnsi" w:cs="Arial"/>
                <w:sz w:val="22"/>
                <w:szCs w:val="22"/>
                <w:lang w:val="pl-PL" w:eastAsia="en-GB"/>
              </w:rPr>
              <w:t>na cele ochrony przyrody (w pierwszej kolejności na kluczowych dla ochrony przyrody torfowisk terenach w</w:t>
            </w:r>
            <w:r w:rsidR="00B21E81">
              <w:rPr>
                <w:rFonts w:asciiTheme="majorHAnsi" w:eastAsia="Times New Roman" w:hAnsiTheme="majorHAnsi" w:cs="Arial"/>
                <w:sz w:val="22"/>
                <w:szCs w:val="22"/>
                <w:lang w:val="pl-PL" w:eastAsia="en-GB"/>
              </w:rPr>
              <w:t> </w:t>
            </w:r>
            <w:r w:rsidRPr="00B15E2F">
              <w:rPr>
                <w:rFonts w:asciiTheme="majorHAnsi" w:eastAsia="Times New Roman" w:hAnsiTheme="majorHAnsi" w:cs="Arial"/>
                <w:sz w:val="22"/>
                <w:szCs w:val="22"/>
                <w:lang w:val="pl-PL" w:eastAsia="en-GB"/>
              </w:rPr>
              <w:t>obszarach Natura 2000, gdzie z różnorodnych względów zapewnienie ochrony siedlisk jest utrudnione lub niemożliwe)</w:t>
            </w:r>
          </w:p>
        </w:tc>
        <w:tc>
          <w:tcPr>
            <w:tcW w:w="1517" w:type="pct"/>
            <w:gridSpan w:val="2"/>
          </w:tcPr>
          <w:p w14:paraId="48A1A9B1" w14:textId="64601F84"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202</w:t>
            </w:r>
            <w:r w:rsidR="00AC2BB3">
              <w:rPr>
                <w:rFonts w:asciiTheme="majorHAnsi" w:hAnsiTheme="majorHAnsi"/>
                <w:sz w:val="22"/>
                <w:szCs w:val="22"/>
                <w:lang w:val="pl-PL"/>
              </w:rPr>
              <w:t>7</w:t>
            </w:r>
            <w:r w:rsidRPr="00B15E2F">
              <w:rPr>
                <w:rFonts w:asciiTheme="majorHAnsi" w:hAnsiTheme="majorHAnsi"/>
                <w:sz w:val="22"/>
                <w:szCs w:val="22"/>
                <w:lang w:val="pl-PL"/>
              </w:rPr>
              <w:t xml:space="preserve"> – wytyczne gotowe, w tym uzgodnione kompetencje dotyczące wykupów gruntów na cele ochrony przyrody między RDOŚ i</w:t>
            </w:r>
            <w:r w:rsidR="00B21E81">
              <w:rPr>
                <w:rFonts w:asciiTheme="majorHAnsi" w:hAnsiTheme="majorHAnsi"/>
                <w:sz w:val="22"/>
                <w:szCs w:val="22"/>
                <w:lang w:val="pl-PL"/>
              </w:rPr>
              <w:t> </w:t>
            </w:r>
            <w:r w:rsidRPr="00B15E2F">
              <w:rPr>
                <w:rFonts w:asciiTheme="majorHAnsi" w:hAnsiTheme="majorHAnsi"/>
                <w:sz w:val="22"/>
                <w:szCs w:val="22"/>
                <w:lang w:val="pl-PL"/>
              </w:rPr>
              <w:t>organizacjami pozarządowymi</w:t>
            </w:r>
          </w:p>
        </w:tc>
        <w:tc>
          <w:tcPr>
            <w:tcW w:w="1154" w:type="pct"/>
            <w:gridSpan w:val="2"/>
          </w:tcPr>
          <w:p w14:paraId="7CF7B600" w14:textId="56A5F1C1"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Umożliwienie wykupów (zadanie 1.2.</w:t>
            </w:r>
            <w:r w:rsidR="00AC2BB3">
              <w:rPr>
                <w:rFonts w:asciiTheme="majorHAnsi" w:hAnsiTheme="majorHAnsi"/>
                <w:sz w:val="22"/>
                <w:szCs w:val="22"/>
                <w:lang w:val="pl-PL"/>
              </w:rPr>
              <w:t>G</w:t>
            </w:r>
            <w:r w:rsidRPr="00B15E2F">
              <w:rPr>
                <w:rFonts w:asciiTheme="majorHAnsi" w:hAnsiTheme="majorHAnsi"/>
                <w:sz w:val="22"/>
                <w:szCs w:val="22"/>
                <w:lang w:val="pl-PL"/>
              </w:rPr>
              <w:t xml:space="preserve">) i skutecznego zarządzania ochroną torfowisk przez RDOŚ </w:t>
            </w:r>
            <w:r w:rsidR="00294C69">
              <w:rPr>
                <w:rFonts w:asciiTheme="majorHAnsi" w:hAnsiTheme="majorHAnsi"/>
                <w:sz w:val="22"/>
                <w:szCs w:val="22"/>
                <w:lang w:val="pl-PL"/>
              </w:rPr>
              <w:t>i</w:t>
            </w:r>
            <w:r w:rsidR="00B21E81">
              <w:rPr>
                <w:rFonts w:asciiTheme="majorHAnsi" w:hAnsiTheme="majorHAnsi"/>
                <w:sz w:val="22"/>
                <w:szCs w:val="22"/>
                <w:lang w:val="pl-PL"/>
              </w:rPr>
              <w:t> </w:t>
            </w:r>
            <w:r w:rsidR="00294C69">
              <w:rPr>
                <w:rFonts w:asciiTheme="majorHAnsi" w:hAnsiTheme="majorHAnsi"/>
                <w:sz w:val="22"/>
                <w:szCs w:val="22"/>
                <w:lang w:val="pl-PL"/>
              </w:rPr>
              <w:t>parki narodowe</w:t>
            </w:r>
          </w:p>
        </w:tc>
        <w:tc>
          <w:tcPr>
            <w:tcW w:w="701" w:type="pct"/>
          </w:tcPr>
          <w:p w14:paraId="27365C3A" w14:textId="1CDE0D6F"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 xml:space="preserve">Minister właściwy ds. </w:t>
            </w:r>
            <w:r w:rsidR="00526BA2">
              <w:rPr>
                <w:rFonts w:asciiTheme="majorHAnsi" w:hAnsiTheme="majorHAnsi"/>
                <w:sz w:val="22"/>
                <w:szCs w:val="22"/>
                <w:lang w:val="pl-PL"/>
              </w:rPr>
              <w:t>ś</w:t>
            </w:r>
            <w:r w:rsidRPr="00B15E2F">
              <w:rPr>
                <w:rFonts w:asciiTheme="majorHAnsi" w:hAnsiTheme="majorHAnsi"/>
                <w:sz w:val="22"/>
                <w:szCs w:val="22"/>
                <w:lang w:val="pl-PL"/>
              </w:rPr>
              <w:t>rodowiska, GDOŚ</w:t>
            </w:r>
          </w:p>
        </w:tc>
        <w:tc>
          <w:tcPr>
            <w:tcW w:w="680" w:type="pct"/>
          </w:tcPr>
          <w:p w14:paraId="1630B911" w14:textId="37385B0C" w:rsidR="00FE63EC" w:rsidRDefault="00E36F26" w:rsidP="00635611">
            <w:pPr>
              <w:rPr>
                <w:rFonts w:asciiTheme="majorHAnsi" w:hAnsiTheme="majorHAnsi"/>
                <w:sz w:val="22"/>
                <w:szCs w:val="22"/>
                <w:lang w:val="pl-PL"/>
              </w:rPr>
            </w:pPr>
            <w:r>
              <w:rPr>
                <w:rFonts w:asciiTheme="majorHAnsi" w:hAnsiTheme="majorHAnsi"/>
                <w:sz w:val="22"/>
                <w:szCs w:val="22"/>
                <w:lang w:val="pl-PL"/>
              </w:rPr>
              <w:t xml:space="preserve">Opracowanie wytycznych – </w:t>
            </w:r>
            <w:r w:rsidR="00037E9F">
              <w:rPr>
                <w:rFonts w:asciiTheme="majorHAnsi" w:hAnsiTheme="majorHAnsi"/>
                <w:sz w:val="22"/>
                <w:szCs w:val="22"/>
                <w:lang w:val="pl-PL"/>
              </w:rPr>
              <w:t>Budżet</w:t>
            </w:r>
            <w:r w:rsidR="004F5C91" w:rsidRPr="00B15E2F">
              <w:rPr>
                <w:rFonts w:asciiTheme="majorHAnsi" w:hAnsiTheme="majorHAnsi"/>
                <w:sz w:val="22"/>
                <w:szCs w:val="22"/>
                <w:lang w:val="pl-PL"/>
              </w:rPr>
              <w:t xml:space="preserve"> GDOŚ</w:t>
            </w:r>
            <w:r w:rsidR="007576B6">
              <w:rPr>
                <w:rFonts w:asciiTheme="majorHAnsi" w:hAnsiTheme="majorHAnsi"/>
                <w:sz w:val="22"/>
                <w:szCs w:val="22"/>
                <w:lang w:val="pl-PL"/>
              </w:rPr>
              <w:t xml:space="preserve"> i</w:t>
            </w:r>
            <w:r w:rsidR="005E4B9B">
              <w:rPr>
                <w:rFonts w:asciiTheme="majorHAnsi" w:hAnsiTheme="majorHAnsi"/>
                <w:sz w:val="22"/>
                <w:szCs w:val="22"/>
                <w:lang w:val="pl-PL"/>
              </w:rPr>
              <w:t> </w:t>
            </w:r>
            <w:r w:rsidR="007576B6">
              <w:rPr>
                <w:rFonts w:asciiTheme="majorHAnsi" w:hAnsiTheme="majorHAnsi"/>
                <w:sz w:val="22"/>
                <w:szCs w:val="22"/>
                <w:lang w:val="pl-PL"/>
              </w:rPr>
              <w:t>MKiŚ</w:t>
            </w:r>
            <w:r w:rsidR="00AC2BB3">
              <w:rPr>
                <w:rFonts w:asciiTheme="majorHAnsi" w:hAnsiTheme="majorHAnsi"/>
                <w:sz w:val="22"/>
                <w:szCs w:val="22"/>
                <w:lang w:val="pl-PL"/>
              </w:rPr>
              <w:t>, NFOŚiGW</w:t>
            </w:r>
            <w:r w:rsidR="004F5C91" w:rsidRPr="00B15E2F">
              <w:rPr>
                <w:rFonts w:asciiTheme="majorHAnsi" w:hAnsiTheme="majorHAnsi"/>
                <w:sz w:val="22"/>
                <w:szCs w:val="22"/>
                <w:lang w:val="pl-PL"/>
              </w:rPr>
              <w:t>.</w:t>
            </w:r>
          </w:p>
          <w:p w14:paraId="6B7CEC58" w14:textId="6F07B828"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 xml:space="preserve">Sfinansowanie nowych obowiązków </w:t>
            </w:r>
            <w:r w:rsidR="00E36F26">
              <w:rPr>
                <w:rFonts w:asciiTheme="majorHAnsi" w:hAnsiTheme="majorHAnsi"/>
                <w:sz w:val="22"/>
                <w:szCs w:val="22"/>
                <w:lang w:val="pl-PL"/>
              </w:rPr>
              <w:t xml:space="preserve">– </w:t>
            </w:r>
            <w:r w:rsidRPr="00B15E2F">
              <w:rPr>
                <w:rFonts w:asciiTheme="majorHAnsi" w:hAnsiTheme="majorHAnsi"/>
                <w:sz w:val="22"/>
                <w:szCs w:val="22"/>
                <w:lang w:val="pl-PL"/>
              </w:rPr>
              <w:t>RDOŚ z NFOŚiGW</w:t>
            </w:r>
          </w:p>
        </w:tc>
      </w:tr>
      <w:tr w:rsidR="00FB05F8" w:rsidRPr="009D37EA" w14:paraId="1A7F1581" w14:textId="77777777" w:rsidTr="00127C72">
        <w:trPr>
          <w:cantSplit/>
          <w:trHeight w:val="300"/>
        </w:trPr>
        <w:tc>
          <w:tcPr>
            <w:tcW w:w="948" w:type="pct"/>
          </w:tcPr>
          <w:p w14:paraId="01AF1521" w14:textId="630B0FC0" w:rsidR="004F5C91" w:rsidRPr="00B15E2F" w:rsidRDefault="004F5C91" w:rsidP="00635611">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lastRenderedPageBreak/>
              <w:t>1.2.</w:t>
            </w:r>
            <w:r w:rsidR="00E70380">
              <w:rPr>
                <w:rFonts w:asciiTheme="majorHAnsi" w:eastAsia="Times New Roman" w:hAnsiTheme="majorHAnsi" w:cs="Arial"/>
                <w:sz w:val="22"/>
                <w:szCs w:val="22"/>
                <w:lang w:val="pl-PL" w:eastAsia="en-GB"/>
              </w:rPr>
              <w:t>I</w:t>
            </w:r>
            <w:r w:rsidRPr="00B15E2F">
              <w:rPr>
                <w:rFonts w:asciiTheme="majorHAnsi" w:eastAsia="Times New Roman" w:hAnsiTheme="majorHAnsi" w:cs="Arial"/>
                <w:sz w:val="22"/>
                <w:szCs w:val="22"/>
                <w:lang w:val="pl-PL" w:eastAsia="en-GB"/>
              </w:rPr>
              <w:t xml:space="preserve">. szkolenia warsztatowe dla pracowników organów ochrony przyrody na temat </w:t>
            </w:r>
            <w:proofErr w:type="spellStart"/>
            <w:r w:rsidRPr="00B15E2F">
              <w:rPr>
                <w:rFonts w:asciiTheme="majorHAnsi" w:eastAsia="Times New Roman" w:hAnsiTheme="majorHAnsi" w:cs="Arial"/>
                <w:sz w:val="22"/>
                <w:szCs w:val="22"/>
                <w:lang w:val="pl-PL" w:eastAsia="en-GB"/>
              </w:rPr>
              <w:t>priorytetyzacji</w:t>
            </w:r>
            <w:proofErr w:type="spellEnd"/>
            <w:r w:rsidRPr="00B15E2F">
              <w:rPr>
                <w:rFonts w:asciiTheme="majorHAnsi" w:eastAsia="Times New Roman" w:hAnsiTheme="majorHAnsi" w:cs="Arial"/>
                <w:sz w:val="22"/>
                <w:szCs w:val="22"/>
                <w:lang w:val="pl-PL" w:eastAsia="en-GB"/>
              </w:rPr>
              <w:t xml:space="preserve"> celów i</w:t>
            </w:r>
            <w:r w:rsidR="005E4B9B">
              <w:rPr>
                <w:rFonts w:asciiTheme="majorHAnsi" w:eastAsia="Times New Roman" w:hAnsiTheme="majorHAnsi" w:cs="Arial"/>
                <w:sz w:val="22"/>
                <w:szCs w:val="22"/>
                <w:lang w:val="pl-PL" w:eastAsia="en-GB"/>
              </w:rPr>
              <w:t> </w:t>
            </w:r>
            <w:r w:rsidRPr="00B15E2F">
              <w:rPr>
                <w:rFonts w:asciiTheme="majorHAnsi" w:eastAsia="Times New Roman" w:hAnsiTheme="majorHAnsi" w:cs="Arial"/>
                <w:sz w:val="22"/>
                <w:szCs w:val="22"/>
                <w:lang w:val="pl-PL" w:eastAsia="en-GB"/>
              </w:rPr>
              <w:t xml:space="preserve">zasady minimalnego niezbędnego poziomu interwencji w ochronie przyrody oraz planowania ochrony torfowisk </w:t>
            </w:r>
            <w:r w:rsidR="00526BA2">
              <w:rPr>
                <w:rFonts w:asciiTheme="majorHAnsi" w:eastAsia="Times New Roman" w:hAnsiTheme="majorHAnsi" w:cs="Arial"/>
                <w:sz w:val="22"/>
                <w:szCs w:val="22"/>
                <w:lang w:val="pl-PL" w:eastAsia="en-GB"/>
              </w:rPr>
              <w:t>na</w:t>
            </w:r>
            <w:r w:rsidR="00526BA2" w:rsidRPr="00B15E2F">
              <w:rPr>
                <w:rFonts w:asciiTheme="majorHAnsi" w:eastAsia="Times New Roman" w:hAnsiTheme="majorHAnsi" w:cs="Arial"/>
                <w:sz w:val="22"/>
                <w:szCs w:val="22"/>
                <w:lang w:val="pl-PL" w:eastAsia="en-GB"/>
              </w:rPr>
              <w:t xml:space="preserve"> </w:t>
            </w:r>
            <w:r w:rsidRPr="00B15E2F">
              <w:rPr>
                <w:rFonts w:asciiTheme="majorHAnsi" w:eastAsia="Times New Roman" w:hAnsiTheme="majorHAnsi" w:cs="Arial"/>
                <w:sz w:val="22"/>
                <w:szCs w:val="22"/>
                <w:lang w:val="pl-PL" w:eastAsia="en-GB"/>
              </w:rPr>
              <w:t>obszarach Natura 2000 (w</w:t>
            </w:r>
            <w:r w:rsidR="005E4B9B">
              <w:rPr>
                <w:rFonts w:asciiTheme="majorHAnsi" w:eastAsia="Times New Roman" w:hAnsiTheme="majorHAnsi" w:cs="Arial"/>
                <w:sz w:val="22"/>
                <w:szCs w:val="22"/>
                <w:lang w:val="pl-PL" w:eastAsia="en-GB"/>
              </w:rPr>
              <w:t> </w:t>
            </w:r>
            <w:r w:rsidRPr="00B15E2F">
              <w:rPr>
                <w:rFonts w:asciiTheme="majorHAnsi" w:eastAsia="Times New Roman" w:hAnsiTheme="majorHAnsi" w:cs="Arial"/>
                <w:sz w:val="22"/>
                <w:szCs w:val="22"/>
                <w:lang w:val="pl-PL" w:eastAsia="en-GB"/>
              </w:rPr>
              <w:t>tym zastosowania i</w:t>
            </w:r>
            <w:r w:rsidR="005E4B9B">
              <w:rPr>
                <w:rFonts w:asciiTheme="majorHAnsi" w:eastAsia="Times New Roman" w:hAnsiTheme="majorHAnsi" w:cs="Arial"/>
                <w:sz w:val="22"/>
                <w:szCs w:val="22"/>
                <w:lang w:val="pl-PL" w:eastAsia="en-GB"/>
              </w:rPr>
              <w:t> </w:t>
            </w:r>
            <w:r w:rsidRPr="00B15E2F">
              <w:rPr>
                <w:rFonts w:asciiTheme="majorHAnsi" w:eastAsia="Times New Roman" w:hAnsiTheme="majorHAnsi" w:cs="Arial"/>
                <w:sz w:val="22"/>
                <w:szCs w:val="22"/>
                <w:lang w:val="pl-PL" w:eastAsia="en-GB"/>
              </w:rPr>
              <w:t>zapisywania ochrony biernej i czynnej, stosownie do potrzeb ekologicznych); z uwzględnieniem możliwości i ograniczeń wykorzystania metodyk monitoringu GIOŚ przy planowaniu ochrony i</w:t>
            </w:r>
            <w:r w:rsidR="005E4B9B">
              <w:rPr>
                <w:rFonts w:asciiTheme="majorHAnsi" w:eastAsia="Times New Roman" w:hAnsiTheme="majorHAnsi" w:cs="Arial"/>
                <w:sz w:val="22"/>
                <w:szCs w:val="22"/>
                <w:lang w:val="pl-PL" w:eastAsia="en-GB"/>
              </w:rPr>
              <w:t> </w:t>
            </w:r>
            <w:r w:rsidRPr="00B15E2F">
              <w:rPr>
                <w:rFonts w:asciiTheme="majorHAnsi" w:eastAsia="Times New Roman" w:hAnsiTheme="majorHAnsi" w:cs="Arial"/>
                <w:sz w:val="22"/>
                <w:szCs w:val="22"/>
                <w:lang w:val="pl-PL" w:eastAsia="en-GB"/>
              </w:rPr>
              <w:t>monitoringu obszarów Natura 2000</w:t>
            </w:r>
          </w:p>
        </w:tc>
        <w:tc>
          <w:tcPr>
            <w:tcW w:w="1517" w:type="pct"/>
            <w:gridSpan w:val="2"/>
          </w:tcPr>
          <w:p w14:paraId="34CA34C8" w14:textId="1224D281"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202</w:t>
            </w:r>
            <w:r w:rsidR="00AC2BB3">
              <w:rPr>
                <w:rFonts w:asciiTheme="majorHAnsi" w:hAnsiTheme="majorHAnsi"/>
                <w:sz w:val="22"/>
                <w:szCs w:val="22"/>
                <w:lang w:val="pl-PL"/>
              </w:rPr>
              <w:t>8</w:t>
            </w:r>
            <w:r w:rsidRPr="00B15E2F">
              <w:rPr>
                <w:rFonts w:asciiTheme="majorHAnsi" w:hAnsiTheme="majorHAnsi"/>
                <w:sz w:val="22"/>
                <w:szCs w:val="22"/>
                <w:lang w:val="pl-PL"/>
              </w:rPr>
              <w:t xml:space="preserve"> – szkolenia przeprowadzone</w:t>
            </w:r>
          </w:p>
        </w:tc>
        <w:tc>
          <w:tcPr>
            <w:tcW w:w="1154" w:type="pct"/>
            <w:gridSpan w:val="2"/>
          </w:tcPr>
          <w:p w14:paraId="4C57B36D" w14:textId="3A682ACB"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Stosowanie metod ochrony torfowisk opartych na aktualnej wiedzy naukowej – w efekcie obniżenie kosztów związanych z</w:t>
            </w:r>
            <w:r w:rsidR="005E4B9B">
              <w:rPr>
                <w:rFonts w:asciiTheme="majorHAnsi" w:hAnsiTheme="majorHAnsi"/>
                <w:sz w:val="22"/>
                <w:szCs w:val="22"/>
                <w:lang w:val="pl-PL"/>
              </w:rPr>
              <w:t> </w:t>
            </w:r>
            <w:r w:rsidRPr="00B15E2F">
              <w:rPr>
                <w:rFonts w:asciiTheme="majorHAnsi" w:hAnsiTheme="majorHAnsi"/>
                <w:sz w:val="22"/>
                <w:szCs w:val="22"/>
                <w:lang w:val="pl-PL"/>
              </w:rPr>
              <w:t>realizacją ochrony czynnej</w:t>
            </w:r>
          </w:p>
        </w:tc>
        <w:tc>
          <w:tcPr>
            <w:tcW w:w="701" w:type="pct"/>
          </w:tcPr>
          <w:p w14:paraId="065B1C5F" w14:textId="77777777"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Beneficjent projektu</w:t>
            </w:r>
          </w:p>
        </w:tc>
        <w:tc>
          <w:tcPr>
            <w:tcW w:w="680" w:type="pct"/>
          </w:tcPr>
          <w:p w14:paraId="705C2833" w14:textId="29AC6646" w:rsidR="004F5C91" w:rsidRPr="00B15E2F" w:rsidRDefault="002E7D83" w:rsidP="00635611">
            <w:pPr>
              <w:rPr>
                <w:rFonts w:asciiTheme="majorHAnsi" w:hAnsiTheme="majorHAnsi"/>
                <w:sz w:val="22"/>
                <w:szCs w:val="22"/>
                <w:lang w:val="pl-PL"/>
              </w:rPr>
            </w:pPr>
            <w:r w:rsidRPr="00204BE1">
              <w:rPr>
                <w:rFonts w:asciiTheme="majorHAnsi" w:hAnsiTheme="majorHAnsi"/>
                <w:sz w:val="22"/>
                <w:szCs w:val="22"/>
                <w:lang w:val="pl-PL"/>
              </w:rPr>
              <w:t>NFOŚiGW, fundusze unijne</w:t>
            </w:r>
          </w:p>
        </w:tc>
      </w:tr>
      <w:tr w:rsidR="00FB05F8" w:rsidRPr="00BB3283" w14:paraId="2E2E8BD9" w14:textId="77777777" w:rsidTr="00127C72">
        <w:trPr>
          <w:cantSplit/>
          <w:trHeight w:val="300"/>
        </w:trPr>
        <w:tc>
          <w:tcPr>
            <w:tcW w:w="948" w:type="pct"/>
          </w:tcPr>
          <w:p w14:paraId="1983A5BA" w14:textId="493E72C1" w:rsidR="004F5C91" w:rsidRPr="00B15E2F" w:rsidRDefault="004F5C91" w:rsidP="00635611">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lastRenderedPageBreak/>
              <w:t>1.3.A. wypracowanie i</w:t>
            </w:r>
            <w:r w:rsidR="005E4B9B">
              <w:rPr>
                <w:rFonts w:asciiTheme="majorHAnsi" w:eastAsia="Times New Roman" w:hAnsiTheme="majorHAnsi" w:cs="Arial"/>
                <w:sz w:val="22"/>
                <w:szCs w:val="22"/>
                <w:lang w:val="pl-PL" w:eastAsia="en-GB"/>
              </w:rPr>
              <w:t> </w:t>
            </w:r>
            <w:r w:rsidRPr="00B15E2F">
              <w:rPr>
                <w:rFonts w:asciiTheme="majorHAnsi" w:eastAsia="Times New Roman" w:hAnsiTheme="majorHAnsi" w:cs="Arial"/>
                <w:sz w:val="22"/>
                <w:szCs w:val="22"/>
                <w:lang w:val="pl-PL" w:eastAsia="en-GB"/>
              </w:rPr>
              <w:t xml:space="preserve">wdrożenie metodyki </w:t>
            </w:r>
            <w:proofErr w:type="spellStart"/>
            <w:r w:rsidRPr="00B15E2F">
              <w:rPr>
                <w:rFonts w:asciiTheme="majorHAnsi" w:eastAsia="Times New Roman" w:hAnsiTheme="majorHAnsi" w:cs="Arial"/>
                <w:sz w:val="22"/>
                <w:szCs w:val="22"/>
                <w:lang w:val="pl-PL" w:eastAsia="en-GB"/>
              </w:rPr>
              <w:t>adaptatywnego</w:t>
            </w:r>
            <w:proofErr w:type="spellEnd"/>
            <w:r w:rsidRPr="00B15E2F">
              <w:rPr>
                <w:rFonts w:asciiTheme="majorHAnsi" w:eastAsia="Times New Roman" w:hAnsiTheme="majorHAnsi" w:cs="Arial"/>
                <w:sz w:val="22"/>
                <w:szCs w:val="22"/>
                <w:lang w:val="pl-PL" w:eastAsia="en-GB"/>
              </w:rPr>
              <w:t xml:space="preserve"> zarządzania ochroną torfowisk w ramach </w:t>
            </w:r>
            <w:r w:rsidR="002E7D83">
              <w:rPr>
                <w:rFonts w:asciiTheme="majorHAnsi" w:eastAsia="Times New Roman" w:hAnsiTheme="majorHAnsi" w:cs="Arial"/>
                <w:sz w:val="22"/>
                <w:szCs w:val="22"/>
                <w:lang w:val="pl-PL" w:eastAsia="en-GB"/>
              </w:rPr>
              <w:t>planów ochrony</w:t>
            </w:r>
            <w:r w:rsidR="002E7D83" w:rsidRPr="00B15E2F">
              <w:rPr>
                <w:rFonts w:asciiTheme="majorHAnsi" w:eastAsia="Times New Roman" w:hAnsiTheme="majorHAnsi" w:cs="Arial"/>
                <w:sz w:val="22"/>
                <w:szCs w:val="22"/>
                <w:lang w:val="pl-PL" w:eastAsia="en-GB"/>
              </w:rPr>
              <w:t xml:space="preserve"> </w:t>
            </w:r>
            <w:r w:rsidRPr="00B15E2F">
              <w:rPr>
                <w:rFonts w:asciiTheme="majorHAnsi" w:eastAsia="Times New Roman" w:hAnsiTheme="majorHAnsi" w:cs="Arial"/>
                <w:sz w:val="22"/>
                <w:szCs w:val="22"/>
                <w:lang w:val="pl-PL" w:eastAsia="en-GB"/>
              </w:rPr>
              <w:t>(uzależnienie wykonania zabiegów od potrzeb na podstawie bieżącego monitoringu)</w:t>
            </w:r>
          </w:p>
        </w:tc>
        <w:tc>
          <w:tcPr>
            <w:tcW w:w="1517" w:type="pct"/>
            <w:gridSpan w:val="2"/>
          </w:tcPr>
          <w:p w14:paraId="6A7992CE" w14:textId="7DFE7518"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202</w:t>
            </w:r>
            <w:r w:rsidR="00AC2BB3">
              <w:rPr>
                <w:rFonts w:asciiTheme="majorHAnsi" w:hAnsiTheme="majorHAnsi"/>
                <w:sz w:val="22"/>
                <w:szCs w:val="22"/>
                <w:lang w:val="pl-PL"/>
              </w:rPr>
              <w:t>7</w:t>
            </w:r>
            <w:r w:rsidRPr="00B15E2F">
              <w:rPr>
                <w:rFonts w:asciiTheme="majorHAnsi" w:hAnsiTheme="majorHAnsi"/>
                <w:sz w:val="22"/>
                <w:szCs w:val="22"/>
                <w:lang w:val="pl-PL"/>
              </w:rPr>
              <w:t xml:space="preserve"> – metodyka opracowana</w:t>
            </w:r>
          </w:p>
          <w:p w14:paraId="5501D88E" w14:textId="7CA45106"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od 202</w:t>
            </w:r>
            <w:r w:rsidR="00544854">
              <w:rPr>
                <w:rFonts w:asciiTheme="majorHAnsi" w:hAnsiTheme="majorHAnsi"/>
                <w:sz w:val="22"/>
                <w:szCs w:val="22"/>
                <w:lang w:val="pl-PL"/>
              </w:rPr>
              <w:t>8</w:t>
            </w:r>
            <w:r w:rsidRPr="00B15E2F">
              <w:rPr>
                <w:rFonts w:asciiTheme="majorHAnsi" w:hAnsiTheme="majorHAnsi"/>
                <w:sz w:val="22"/>
                <w:szCs w:val="22"/>
                <w:lang w:val="pl-PL"/>
              </w:rPr>
              <w:t xml:space="preserve"> – w trybie ciągłym aktualizacja </w:t>
            </w:r>
            <w:r w:rsidR="00AC2BB3">
              <w:rPr>
                <w:rFonts w:asciiTheme="majorHAnsi" w:hAnsiTheme="majorHAnsi"/>
                <w:sz w:val="22"/>
                <w:szCs w:val="22"/>
                <w:lang w:val="pl-PL"/>
              </w:rPr>
              <w:t>planów ochrony</w:t>
            </w:r>
            <w:r w:rsidR="00AC2BB3" w:rsidRPr="00B15E2F">
              <w:rPr>
                <w:rFonts w:asciiTheme="majorHAnsi" w:hAnsiTheme="majorHAnsi"/>
                <w:sz w:val="22"/>
                <w:szCs w:val="22"/>
                <w:lang w:val="pl-PL"/>
              </w:rPr>
              <w:t xml:space="preserve"> </w:t>
            </w:r>
            <w:r w:rsidRPr="00B15E2F">
              <w:rPr>
                <w:rFonts w:asciiTheme="majorHAnsi" w:hAnsiTheme="majorHAnsi"/>
                <w:sz w:val="22"/>
                <w:szCs w:val="22"/>
                <w:lang w:val="pl-PL"/>
              </w:rPr>
              <w:t>i realizacja ochrony</w:t>
            </w:r>
          </w:p>
        </w:tc>
        <w:tc>
          <w:tcPr>
            <w:tcW w:w="1154" w:type="pct"/>
            <w:gridSpan w:val="2"/>
          </w:tcPr>
          <w:p w14:paraId="42DD92C2" w14:textId="7BC53B1D"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Uniknięcie realizacji zbędnych i</w:t>
            </w:r>
            <w:r w:rsidR="005E4B9B">
              <w:rPr>
                <w:rFonts w:asciiTheme="majorHAnsi" w:hAnsiTheme="majorHAnsi"/>
                <w:sz w:val="22"/>
                <w:szCs w:val="22"/>
                <w:lang w:val="pl-PL"/>
              </w:rPr>
              <w:t> </w:t>
            </w:r>
            <w:r w:rsidRPr="00B15E2F">
              <w:rPr>
                <w:rFonts w:asciiTheme="majorHAnsi" w:hAnsiTheme="majorHAnsi"/>
                <w:sz w:val="22"/>
                <w:szCs w:val="22"/>
                <w:lang w:val="pl-PL"/>
              </w:rPr>
              <w:t>szkodliwych zabiegów ochronnych</w:t>
            </w:r>
          </w:p>
        </w:tc>
        <w:tc>
          <w:tcPr>
            <w:tcW w:w="701" w:type="pct"/>
          </w:tcPr>
          <w:p w14:paraId="32EFAC30" w14:textId="06CC4E61"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GDOŚ, RDOŚ</w:t>
            </w:r>
          </w:p>
        </w:tc>
        <w:tc>
          <w:tcPr>
            <w:tcW w:w="680" w:type="pct"/>
          </w:tcPr>
          <w:p w14:paraId="2FAD80AF" w14:textId="5BEACDD5" w:rsidR="004F5C91" w:rsidRPr="00B15E2F" w:rsidRDefault="002E7D83" w:rsidP="00635611">
            <w:pPr>
              <w:rPr>
                <w:rFonts w:asciiTheme="majorHAnsi" w:hAnsiTheme="majorHAnsi"/>
                <w:sz w:val="22"/>
                <w:szCs w:val="22"/>
                <w:lang w:val="pl-PL"/>
              </w:rPr>
            </w:pPr>
            <w:r>
              <w:rPr>
                <w:rFonts w:asciiTheme="majorHAnsi" w:hAnsiTheme="majorHAnsi"/>
                <w:sz w:val="22"/>
                <w:szCs w:val="22"/>
                <w:lang w:val="pl-PL"/>
              </w:rPr>
              <w:t>Budżet</w:t>
            </w:r>
            <w:r w:rsidRPr="00B15E2F">
              <w:rPr>
                <w:rFonts w:asciiTheme="majorHAnsi" w:hAnsiTheme="majorHAnsi"/>
                <w:sz w:val="22"/>
                <w:szCs w:val="22"/>
                <w:lang w:val="pl-PL"/>
              </w:rPr>
              <w:t xml:space="preserve"> Ministerstwa</w:t>
            </w:r>
            <w:r w:rsidRPr="00204BE1">
              <w:rPr>
                <w:rFonts w:asciiTheme="majorHAnsi" w:hAnsiTheme="majorHAnsi"/>
                <w:sz w:val="22"/>
                <w:szCs w:val="22"/>
                <w:lang w:val="pl-PL"/>
              </w:rPr>
              <w:t>, NFOŚiGW, fundusze unijne</w:t>
            </w:r>
          </w:p>
        </w:tc>
      </w:tr>
      <w:tr w:rsidR="004B33DD" w:rsidRPr="009D37EA" w14:paraId="2873B8B1" w14:textId="77777777" w:rsidTr="00127C72">
        <w:trPr>
          <w:cantSplit/>
          <w:trHeight w:val="300"/>
        </w:trPr>
        <w:tc>
          <w:tcPr>
            <w:tcW w:w="948" w:type="pct"/>
          </w:tcPr>
          <w:p w14:paraId="6546E9EF" w14:textId="59E75033" w:rsidR="004B33DD" w:rsidRDefault="004B33DD" w:rsidP="00635611">
            <w:pPr>
              <w:rPr>
                <w:rFonts w:asciiTheme="majorHAnsi" w:eastAsia="Times New Roman" w:hAnsiTheme="majorHAnsi" w:cs="Arial"/>
                <w:sz w:val="22"/>
                <w:szCs w:val="22"/>
                <w:lang w:val="pl-PL" w:eastAsia="en-GB"/>
              </w:rPr>
            </w:pPr>
            <w:r w:rsidRPr="004B33DD">
              <w:rPr>
                <w:rFonts w:asciiTheme="majorHAnsi" w:eastAsia="Times New Roman" w:hAnsiTheme="majorHAnsi" w:cs="Arial"/>
                <w:sz w:val="22"/>
                <w:szCs w:val="22"/>
                <w:lang w:val="pl-PL" w:eastAsia="en-GB"/>
              </w:rPr>
              <w:t>1.3.B. upowszechnienie powtórnego nawadniania torfowisk jako działania ochronnego</w:t>
            </w:r>
          </w:p>
          <w:p w14:paraId="03587C00" w14:textId="1285A76D" w:rsidR="004B33DD" w:rsidRPr="00B15E2F" w:rsidRDefault="004B33DD" w:rsidP="00635611">
            <w:pPr>
              <w:rPr>
                <w:rFonts w:asciiTheme="majorHAnsi" w:eastAsia="Times New Roman" w:hAnsiTheme="majorHAnsi" w:cs="Arial"/>
                <w:sz w:val="22"/>
                <w:szCs w:val="22"/>
                <w:lang w:val="pl-PL" w:eastAsia="en-GB"/>
              </w:rPr>
            </w:pPr>
          </w:p>
        </w:tc>
        <w:tc>
          <w:tcPr>
            <w:tcW w:w="1517" w:type="pct"/>
            <w:gridSpan w:val="2"/>
          </w:tcPr>
          <w:p w14:paraId="7499D0DB" w14:textId="0B1F049B" w:rsidR="004B33DD" w:rsidRPr="00B15E2F" w:rsidRDefault="004B33DD" w:rsidP="00635611">
            <w:pPr>
              <w:rPr>
                <w:rFonts w:asciiTheme="majorHAnsi" w:hAnsiTheme="majorHAnsi"/>
                <w:sz w:val="22"/>
                <w:szCs w:val="22"/>
                <w:lang w:val="pl-PL"/>
              </w:rPr>
            </w:pPr>
            <w:r w:rsidRPr="004270B4">
              <w:rPr>
                <w:rFonts w:asciiTheme="majorHAnsi" w:hAnsiTheme="majorHAnsi"/>
                <w:sz w:val="22"/>
                <w:szCs w:val="22"/>
                <w:lang w:val="pl-PL"/>
              </w:rPr>
              <w:t>202</w:t>
            </w:r>
            <w:r w:rsidR="00AC2BB3">
              <w:rPr>
                <w:rFonts w:asciiTheme="majorHAnsi" w:hAnsiTheme="majorHAnsi"/>
                <w:sz w:val="22"/>
                <w:szCs w:val="22"/>
                <w:lang w:val="pl-PL"/>
              </w:rPr>
              <w:t>7</w:t>
            </w:r>
            <w:r w:rsidRPr="004270B4">
              <w:rPr>
                <w:rFonts w:asciiTheme="majorHAnsi" w:hAnsiTheme="majorHAnsi"/>
                <w:sz w:val="22"/>
                <w:szCs w:val="22"/>
                <w:lang w:val="pl-PL"/>
              </w:rPr>
              <w:t>– materiały opracowane i warsztaty przeprowadzone</w:t>
            </w:r>
          </w:p>
        </w:tc>
        <w:tc>
          <w:tcPr>
            <w:tcW w:w="1154" w:type="pct"/>
            <w:gridSpan w:val="2"/>
          </w:tcPr>
          <w:p w14:paraId="4BEE5EFD" w14:textId="30075973" w:rsidR="004B33DD" w:rsidRPr="00B15E2F" w:rsidRDefault="004B33DD" w:rsidP="00635611">
            <w:pPr>
              <w:rPr>
                <w:rFonts w:asciiTheme="majorHAnsi" w:hAnsiTheme="majorHAnsi"/>
                <w:sz w:val="22"/>
                <w:szCs w:val="22"/>
                <w:lang w:val="pl-PL"/>
              </w:rPr>
            </w:pPr>
            <w:r w:rsidRPr="004270B4">
              <w:rPr>
                <w:rFonts w:asciiTheme="majorHAnsi" w:hAnsiTheme="majorHAnsi"/>
                <w:sz w:val="22"/>
                <w:szCs w:val="22"/>
                <w:lang w:val="pl-PL"/>
              </w:rPr>
              <w:t>Umożliwienie realizacji restytucji przyrodniczej torfowisk na obszarach Natura 2000</w:t>
            </w:r>
            <w:r>
              <w:rPr>
                <w:rFonts w:asciiTheme="majorHAnsi" w:hAnsiTheme="majorHAnsi"/>
                <w:sz w:val="22"/>
                <w:szCs w:val="22"/>
                <w:lang w:val="pl-PL"/>
              </w:rPr>
              <w:t xml:space="preserve"> – n</w:t>
            </w:r>
            <w:r w:rsidRPr="00791952">
              <w:rPr>
                <w:rFonts w:asciiTheme="majorHAnsi" w:hAnsiTheme="majorHAnsi"/>
                <w:sz w:val="22"/>
                <w:szCs w:val="22"/>
                <w:lang w:val="pl-PL"/>
              </w:rPr>
              <w:t xml:space="preserve">ie chodzi tylko o </w:t>
            </w:r>
            <w:r>
              <w:rPr>
                <w:rFonts w:asciiTheme="majorHAnsi" w:hAnsiTheme="majorHAnsi"/>
                <w:sz w:val="22"/>
                <w:szCs w:val="22"/>
                <w:lang w:val="pl-PL"/>
              </w:rPr>
              <w:t>nawadnianie</w:t>
            </w:r>
            <w:r w:rsidRPr="00791952">
              <w:rPr>
                <w:rFonts w:asciiTheme="majorHAnsi" w:hAnsiTheme="majorHAnsi"/>
                <w:sz w:val="22"/>
                <w:szCs w:val="22"/>
                <w:lang w:val="pl-PL"/>
              </w:rPr>
              <w:t xml:space="preserve"> płatów siedlisk przyrodniczych i</w:t>
            </w:r>
            <w:r w:rsidR="005E4B9B">
              <w:rPr>
                <w:rFonts w:asciiTheme="majorHAnsi" w:hAnsiTheme="majorHAnsi"/>
                <w:sz w:val="22"/>
                <w:szCs w:val="22"/>
                <w:lang w:val="pl-PL"/>
              </w:rPr>
              <w:t> </w:t>
            </w:r>
            <w:r w:rsidRPr="00791952">
              <w:rPr>
                <w:rFonts w:asciiTheme="majorHAnsi" w:hAnsiTheme="majorHAnsi"/>
                <w:sz w:val="22"/>
                <w:szCs w:val="22"/>
                <w:lang w:val="pl-PL"/>
              </w:rPr>
              <w:t xml:space="preserve">siedlisk gatunków </w:t>
            </w:r>
            <w:r>
              <w:rPr>
                <w:rFonts w:asciiTheme="majorHAnsi" w:hAnsiTheme="majorHAnsi"/>
                <w:sz w:val="22"/>
                <w:szCs w:val="22"/>
                <w:lang w:val="pl-PL"/>
              </w:rPr>
              <w:t>Natura 2000</w:t>
            </w:r>
            <w:r w:rsidRPr="00791952">
              <w:rPr>
                <w:rFonts w:asciiTheme="majorHAnsi" w:hAnsiTheme="majorHAnsi"/>
                <w:sz w:val="22"/>
                <w:szCs w:val="22"/>
                <w:lang w:val="pl-PL"/>
              </w:rPr>
              <w:t>, a</w:t>
            </w:r>
            <w:r w:rsidR="005E4B9B">
              <w:rPr>
                <w:rFonts w:asciiTheme="majorHAnsi" w:hAnsiTheme="majorHAnsi"/>
                <w:sz w:val="22"/>
                <w:szCs w:val="22"/>
                <w:lang w:val="pl-PL"/>
              </w:rPr>
              <w:t> </w:t>
            </w:r>
            <w:r w:rsidRPr="00791952">
              <w:rPr>
                <w:rFonts w:asciiTheme="majorHAnsi" w:hAnsiTheme="majorHAnsi"/>
                <w:sz w:val="22"/>
                <w:szCs w:val="22"/>
                <w:lang w:val="pl-PL"/>
              </w:rPr>
              <w:t xml:space="preserve">często </w:t>
            </w:r>
            <w:r>
              <w:rPr>
                <w:rFonts w:asciiTheme="majorHAnsi" w:hAnsiTheme="majorHAnsi"/>
                <w:sz w:val="22"/>
                <w:szCs w:val="22"/>
                <w:lang w:val="pl-PL"/>
              </w:rPr>
              <w:t xml:space="preserve">poprawę retencji wody w skali całego </w:t>
            </w:r>
            <w:r w:rsidRPr="00791952">
              <w:rPr>
                <w:rFonts w:asciiTheme="majorHAnsi" w:hAnsiTheme="majorHAnsi"/>
                <w:sz w:val="22"/>
                <w:szCs w:val="22"/>
                <w:lang w:val="pl-PL"/>
              </w:rPr>
              <w:t>krajobraz</w:t>
            </w:r>
            <w:r>
              <w:rPr>
                <w:rFonts w:asciiTheme="majorHAnsi" w:hAnsiTheme="majorHAnsi"/>
                <w:sz w:val="22"/>
                <w:szCs w:val="22"/>
                <w:lang w:val="pl-PL"/>
              </w:rPr>
              <w:t>u, by mogły w nim p</w:t>
            </w:r>
            <w:r w:rsidRPr="00791952">
              <w:rPr>
                <w:rFonts w:asciiTheme="majorHAnsi" w:hAnsiTheme="majorHAnsi"/>
                <w:sz w:val="22"/>
                <w:szCs w:val="22"/>
                <w:lang w:val="pl-PL"/>
              </w:rPr>
              <w:t xml:space="preserve">rawidłowo funkcjonować </w:t>
            </w:r>
            <w:r>
              <w:rPr>
                <w:rFonts w:asciiTheme="majorHAnsi" w:hAnsiTheme="majorHAnsi"/>
                <w:sz w:val="22"/>
                <w:szCs w:val="22"/>
                <w:lang w:val="pl-PL"/>
              </w:rPr>
              <w:t xml:space="preserve">chronione </w:t>
            </w:r>
            <w:r w:rsidRPr="00791952">
              <w:rPr>
                <w:rFonts w:asciiTheme="majorHAnsi" w:hAnsiTheme="majorHAnsi"/>
                <w:sz w:val="22"/>
                <w:szCs w:val="22"/>
                <w:lang w:val="pl-PL"/>
              </w:rPr>
              <w:t>siedliska i</w:t>
            </w:r>
            <w:r w:rsidR="005E4B9B">
              <w:rPr>
                <w:rFonts w:asciiTheme="majorHAnsi" w:hAnsiTheme="majorHAnsi"/>
                <w:sz w:val="22"/>
                <w:szCs w:val="22"/>
                <w:lang w:val="pl-PL"/>
              </w:rPr>
              <w:t> </w:t>
            </w:r>
            <w:r w:rsidRPr="00791952">
              <w:rPr>
                <w:rFonts w:asciiTheme="majorHAnsi" w:hAnsiTheme="majorHAnsi"/>
                <w:sz w:val="22"/>
                <w:szCs w:val="22"/>
                <w:lang w:val="pl-PL"/>
              </w:rPr>
              <w:t>gatunki</w:t>
            </w:r>
          </w:p>
        </w:tc>
        <w:tc>
          <w:tcPr>
            <w:tcW w:w="701" w:type="pct"/>
          </w:tcPr>
          <w:p w14:paraId="12BEEC73" w14:textId="5C1C966B" w:rsidR="004B33DD" w:rsidRPr="00B15E2F" w:rsidRDefault="004B33DD" w:rsidP="00635611">
            <w:pPr>
              <w:rPr>
                <w:rFonts w:asciiTheme="majorHAnsi" w:hAnsiTheme="majorHAnsi"/>
                <w:sz w:val="22"/>
                <w:szCs w:val="22"/>
                <w:lang w:val="pl-PL"/>
              </w:rPr>
            </w:pPr>
            <w:r>
              <w:rPr>
                <w:rFonts w:asciiTheme="majorHAnsi" w:hAnsiTheme="majorHAnsi"/>
                <w:sz w:val="22"/>
                <w:szCs w:val="22"/>
                <w:lang w:val="pl-PL"/>
              </w:rPr>
              <w:t>GDOŚ</w:t>
            </w:r>
          </w:p>
        </w:tc>
        <w:tc>
          <w:tcPr>
            <w:tcW w:w="680" w:type="pct"/>
          </w:tcPr>
          <w:p w14:paraId="4181B7C4" w14:textId="08CDAD8C" w:rsidR="004B33DD" w:rsidRPr="00B15E2F" w:rsidRDefault="00AC2BB3" w:rsidP="00635611">
            <w:pPr>
              <w:rPr>
                <w:rFonts w:asciiTheme="majorHAnsi" w:hAnsiTheme="majorHAnsi"/>
                <w:sz w:val="22"/>
                <w:szCs w:val="22"/>
                <w:lang w:val="pl-PL"/>
              </w:rPr>
            </w:pPr>
            <w:r>
              <w:rPr>
                <w:rFonts w:asciiTheme="majorHAnsi" w:hAnsiTheme="majorHAnsi"/>
                <w:sz w:val="22"/>
                <w:szCs w:val="22"/>
                <w:lang w:val="pl-PL"/>
              </w:rPr>
              <w:t>NFOŚiGW, fundusze unijne</w:t>
            </w:r>
          </w:p>
        </w:tc>
      </w:tr>
      <w:tr w:rsidR="00FB05F8" w:rsidRPr="009D37EA" w14:paraId="5B67B1CD" w14:textId="77777777" w:rsidTr="00127C72">
        <w:trPr>
          <w:cantSplit/>
          <w:trHeight w:val="300"/>
        </w:trPr>
        <w:tc>
          <w:tcPr>
            <w:tcW w:w="948" w:type="pct"/>
          </w:tcPr>
          <w:p w14:paraId="3EEA4082" w14:textId="24FF64C6" w:rsidR="004F5C91" w:rsidRPr="00B15E2F" w:rsidRDefault="004F5C91" w:rsidP="00635611">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lastRenderedPageBreak/>
              <w:t>1.3.C. wytyczne i szkolenia dla pracowników organów ochrony przyrody i</w:t>
            </w:r>
            <w:r w:rsidR="005E4B9B">
              <w:rPr>
                <w:rFonts w:asciiTheme="majorHAnsi" w:eastAsia="Times New Roman" w:hAnsiTheme="majorHAnsi" w:cs="Arial"/>
                <w:sz w:val="22"/>
                <w:szCs w:val="22"/>
                <w:lang w:val="pl-PL" w:eastAsia="en-GB"/>
              </w:rPr>
              <w:t> </w:t>
            </w:r>
            <w:r w:rsidRPr="00B15E2F">
              <w:rPr>
                <w:rFonts w:asciiTheme="majorHAnsi" w:eastAsia="Times New Roman" w:hAnsiTheme="majorHAnsi" w:cs="Arial"/>
                <w:sz w:val="22"/>
                <w:szCs w:val="22"/>
                <w:lang w:val="pl-PL" w:eastAsia="en-GB"/>
              </w:rPr>
              <w:t xml:space="preserve">wykonawców </w:t>
            </w:r>
            <w:r w:rsidR="002E7D83">
              <w:rPr>
                <w:rFonts w:asciiTheme="majorHAnsi" w:eastAsia="Times New Roman" w:hAnsiTheme="majorHAnsi" w:cs="Arial"/>
                <w:sz w:val="22"/>
                <w:szCs w:val="22"/>
                <w:lang w:val="pl-PL" w:eastAsia="en-GB"/>
              </w:rPr>
              <w:t>planów ochrony</w:t>
            </w:r>
            <w:r w:rsidR="002E7D83" w:rsidRPr="00B15E2F">
              <w:rPr>
                <w:rFonts w:asciiTheme="majorHAnsi" w:eastAsia="Times New Roman" w:hAnsiTheme="majorHAnsi" w:cs="Arial"/>
                <w:sz w:val="22"/>
                <w:szCs w:val="22"/>
                <w:lang w:val="pl-PL" w:eastAsia="en-GB"/>
              </w:rPr>
              <w:t xml:space="preserve"> </w:t>
            </w:r>
            <w:r w:rsidRPr="00B15E2F">
              <w:rPr>
                <w:rFonts w:asciiTheme="majorHAnsi" w:eastAsia="Times New Roman" w:hAnsiTheme="majorHAnsi" w:cs="Arial"/>
                <w:sz w:val="22"/>
                <w:szCs w:val="22"/>
                <w:lang w:val="pl-PL" w:eastAsia="en-GB"/>
              </w:rPr>
              <w:t xml:space="preserve">odnośnie sposobów </w:t>
            </w:r>
            <w:proofErr w:type="spellStart"/>
            <w:r w:rsidRPr="00B15E2F">
              <w:rPr>
                <w:rFonts w:asciiTheme="majorHAnsi" w:eastAsia="Times New Roman" w:hAnsiTheme="majorHAnsi" w:cs="Arial"/>
                <w:sz w:val="22"/>
                <w:szCs w:val="22"/>
                <w:lang w:val="pl-PL" w:eastAsia="en-GB"/>
              </w:rPr>
              <w:t>adaptatywnego</w:t>
            </w:r>
            <w:proofErr w:type="spellEnd"/>
            <w:r w:rsidRPr="00B15E2F">
              <w:rPr>
                <w:rFonts w:asciiTheme="majorHAnsi" w:eastAsia="Times New Roman" w:hAnsiTheme="majorHAnsi" w:cs="Arial"/>
                <w:sz w:val="22"/>
                <w:szCs w:val="22"/>
                <w:lang w:val="pl-PL" w:eastAsia="en-GB"/>
              </w:rPr>
              <w:t xml:space="preserve"> zarządzania ochroną przyrody</w:t>
            </w:r>
          </w:p>
        </w:tc>
        <w:tc>
          <w:tcPr>
            <w:tcW w:w="1517" w:type="pct"/>
            <w:gridSpan w:val="2"/>
          </w:tcPr>
          <w:p w14:paraId="3BB9936B" w14:textId="4D70A81E"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202</w:t>
            </w:r>
            <w:r w:rsidR="00AC2BB3">
              <w:rPr>
                <w:rFonts w:asciiTheme="majorHAnsi" w:hAnsiTheme="majorHAnsi"/>
                <w:sz w:val="22"/>
                <w:szCs w:val="22"/>
                <w:lang w:val="pl-PL"/>
              </w:rPr>
              <w:t>8</w:t>
            </w:r>
            <w:r w:rsidRPr="00B15E2F">
              <w:rPr>
                <w:rFonts w:asciiTheme="majorHAnsi" w:hAnsiTheme="majorHAnsi"/>
                <w:sz w:val="22"/>
                <w:szCs w:val="22"/>
                <w:lang w:val="pl-PL"/>
              </w:rPr>
              <w:t xml:space="preserve"> – materiały opracowane i warsztaty przeprowadzone</w:t>
            </w:r>
          </w:p>
        </w:tc>
        <w:tc>
          <w:tcPr>
            <w:tcW w:w="1154" w:type="pct"/>
            <w:gridSpan w:val="2"/>
          </w:tcPr>
          <w:p w14:paraId="595941B1" w14:textId="08607E68"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Poprawa zarządzania ochroną przyrody torfowisk na obszarach Natura 2000</w:t>
            </w:r>
            <w:r w:rsidR="002E7D83">
              <w:rPr>
                <w:rFonts w:asciiTheme="majorHAnsi" w:hAnsiTheme="majorHAnsi"/>
                <w:sz w:val="22"/>
                <w:szCs w:val="22"/>
                <w:lang w:val="pl-PL"/>
              </w:rPr>
              <w:t xml:space="preserve"> i innych obszarach chronionych</w:t>
            </w:r>
          </w:p>
        </w:tc>
        <w:tc>
          <w:tcPr>
            <w:tcW w:w="701" w:type="pct"/>
          </w:tcPr>
          <w:p w14:paraId="5DB68878" w14:textId="77777777"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Beneficjent projektu</w:t>
            </w:r>
          </w:p>
        </w:tc>
        <w:tc>
          <w:tcPr>
            <w:tcW w:w="680" w:type="pct"/>
          </w:tcPr>
          <w:p w14:paraId="3E9E5676" w14:textId="75EE6947" w:rsidR="004F5C91" w:rsidRPr="00B15E2F" w:rsidRDefault="002E7D83" w:rsidP="00635611">
            <w:pPr>
              <w:rPr>
                <w:rFonts w:asciiTheme="majorHAnsi" w:hAnsiTheme="majorHAnsi"/>
                <w:sz w:val="22"/>
                <w:szCs w:val="22"/>
                <w:lang w:val="pl-PL"/>
              </w:rPr>
            </w:pPr>
            <w:r w:rsidRPr="00204BE1">
              <w:rPr>
                <w:rFonts w:asciiTheme="majorHAnsi" w:hAnsiTheme="majorHAnsi"/>
                <w:sz w:val="22"/>
                <w:szCs w:val="22"/>
                <w:lang w:val="pl-PL"/>
              </w:rPr>
              <w:t>NFOŚiGW, fundusze unijne</w:t>
            </w:r>
          </w:p>
        </w:tc>
      </w:tr>
      <w:tr w:rsidR="00FB05F8" w:rsidRPr="009D37EA" w14:paraId="07F470BC" w14:textId="77777777" w:rsidTr="00127C72">
        <w:trPr>
          <w:cantSplit/>
          <w:trHeight w:val="300"/>
        </w:trPr>
        <w:tc>
          <w:tcPr>
            <w:tcW w:w="948" w:type="pct"/>
          </w:tcPr>
          <w:p w14:paraId="341CE382" w14:textId="64C831CD" w:rsidR="004F5C91" w:rsidRPr="00B15E2F" w:rsidRDefault="004F5C91" w:rsidP="00635611">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t xml:space="preserve">1.4.A. regulacje </w:t>
            </w:r>
            <w:r w:rsidR="00C31435" w:rsidRPr="00B15E2F">
              <w:rPr>
                <w:rFonts w:asciiTheme="majorHAnsi" w:eastAsia="Times New Roman" w:hAnsiTheme="majorHAnsi" w:cs="Arial"/>
                <w:sz w:val="22"/>
                <w:szCs w:val="22"/>
                <w:lang w:val="pl-PL" w:eastAsia="en-GB"/>
              </w:rPr>
              <w:t xml:space="preserve">prawne </w:t>
            </w:r>
            <w:r w:rsidRPr="00B15E2F">
              <w:rPr>
                <w:rFonts w:asciiTheme="majorHAnsi" w:eastAsia="Times New Roman" w:hAnsiTheme="majorHAnsi" w:cs="Arial"/>
                <w:sz w:val="22"/>
                <w:szCs w:val="22"/>
                <w:lang w:val="pl-PL" w:eastAsia="en-GB"/>
              </w:rPr>
              <w:t xml:space="preserve">zmierzające do ograniczenia wydobycia torfu </w:t>
            </w:r>
          </w:p>
        </w:tc>
        <w:tc>
          <w:tcPr>
            <w:tcW w:w="1517" w:type="pct"/>
            <w:gridSpan w:val="2"/>
          </w:tcPr>
          <w:p w14:paraId="5350CA7E" w14:textId="6F2B7E68"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202</w:t>
            </w:r>
            <w:r w:rsidR="00AC2BB3">
              <w:rPr>
                <w:rFonts w:asciiTheme="majorHAnsi" w:hAnsiTheme="majorHAnsi"/>
                <w:sz w:val="22"/>
                <w:szCs w:val="22"/>
                <w:lang w:val="pl-PL"/>
              </w:rPr>
              <w:t>7</w:t>
            </w:r>
            <w:r w:rsidRPr="00B15E2F">
              <w:rPr>
                <w:rFonts w:asciiTheme="majorHAnsi" w:hAnsiTheme="majorHAnsi"/>
                <w:sz w:val="22"/>
                <w:szCs w:val="22"/>
                <w:lang w:val="pl-PL"/>
              </w:rPr>
              <w:t xml:space="preserve"> – przepisy opracowane</w:t>
            </w:r>
          </w:p>
          <w:p w14:paraId="5D751C90" w14:textId="729D3C10"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202</w:t>
            </w:r>
            <w:r w:rsidR="00AC2BB3">
              <w:rPr>
                <w:rFonts w:asciiTheme="majorHAnsi" w:hAnsiTheme="majorHAnsi"/>
                <w:sz w:val="22"/>
                <w:szCs w:val="22"/>
                <w:lang w:val="pl-PL"/>
              </w:rPr>
              <w:t>8</w:t>
            </w:r>
            <w:r w:rsidRPr="00B15E2F">
              <w:rPr>
                <w:rFonts w:asciiTheme="majorHAnsi" w:hAnsiTheme="majorHAnsi"/>
                <w:sz w:val="22"/>
                <w:szCs w:val="22"/>
                <w:lang w:val="pl-PL"/>
              </w:rPr>
              <w:t xml:space="preserve"> – zapisy wprowadzone w odpowiednich aktach prawnych </w:t>
            </w:r>
            <w:r w:rsidR="00AC2BB3">
              <w:rPr>
                <w:rFonts w:asciiTheme="majorHAnsi" w:hAnsiTheme="majorHAnsi"/>
                <w:sz w:val="22"/>
                <w:szCs w:val="22"/>
                <w:lang w:val="pl-PL"/>
              </w:rPr>
              <w:t>(znaczne ograniczenie do 2040 r.)</w:t>
            </w:r>
          </w:p>
          <w:p w14:paraId="70D5A384" w14:textId="77777777"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Dalej –obowiązujące</w:t>
            </w:r>
          </w:p>
        </w:tc>
        <w:tc>
          <w:tcPr>
            <w:tcW w:w="1154" w:type="pct"/>
            <w:gridSpan w:val="2"/>
          </w:tcPr>
          <w:p w14:paraId="4EEEEBAC" w14:textId="7C83A574"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 xml:space="preserve">Doprowadzenie do ograniczenia utraty </w:t>
            </w:r>
            <w:r w:rsidRPr="00721532">
              <w:rPr>
                <w:rFonts w:asciiTheme="majorHAnsi" w:hAnsiTheme="majorHAnsi"/>
                <w:sz w:val="22"/>
                <w:szCs w:val="22"/>
                <w:lang w:val="pl-PL"/>
              </w:rPr>
              <w:t>torfowisk, ograniczenia emisji CO</w:t>
            </w:r>
            <w:r w:rsidRPr="00721532">
              <w:rPr>
                <w:rFonts w:asciiTheme="majorHAnsi" w:hAnsiTheme="majorHAnsi"/>
                <w:sz w:val="22"/>
                <w:szCs w:val="22"/>
                <w:vertAlign w:val="subscript"/>
                <w:lang w:val="pl-PL"/>
              </w:rPr>
              <w:t>2</w:t>
            </w:r>
            <w:r w:rsidRPr="00721532">
              <w:rPr>
                <w:rFonts w:asciiTheme="majorHAnsi" w:hAnsiTheme="majorHAnsi"/>
                <w:sz w:val="22"/>
                <w:szCs w:val="22"/>
                <w:lang w:val="pl-PL"/>
              </w:rPr>
              <w:t xml:space="preserve"> związanych z</w:t>
            </w:r>
            <w:r w:rsidR="005E4B9B">
              <w:rPr>
                <w:rFonts w:asciiTheme="majorHAnsi" w:hAnsiTheme="majorHAnsi"/>
                <w:sz w:val="22"/>
                <w:szCs w:val="22"/>
                <w:lang w:val="pl-PL"/>
              </w:rPr>
              <w:t> </w:t>
            </w:r>
            <w:r w:rsidRPr="00721532">
              <w:rPr>
                <w:rFonts w:asciiTheme="majorHAnsi" w:hAnsiTheme="majorHAnsi"/>
                <w:sz w:val="22"/>
                <w:szCs w:val="22"/>
                <w:lang w:val="pl-PL"/>
              </w:rPr>
              <w:t>wydobyciem torfu (korzyść z</w:t>
            </w:r>
            <w:r w:rsidR="005E4B9B">
              <w:rPr>
                <w:rFonts w:asciiTheme="majorHAnsi" w:hAnsiTheme="majorHAnsi"/>
                <w:sz w:val="22"/>
                <w:szCs w:val="22"/>
                <w:lang w:val="pl-PL"/>
              </w:rPr>
              <w:t> </w:t>
            </w:r>
            <w:r w:rsidRPr="00721532">
              <w:rPr>
                <w:rFonts w:asciiTheme="majorHAnsi" w:hAnsiTheme="majorHAnsi"/>
                <w:sz w:val="22"/>
                <w:szCs w:val="22"/>
                <w:lang w:val="pl-PL"/>
              </w:rPr>
              <w:t>unikniętych emisji CO</w:t>
            </w:r>
            <w:r w:rsidRPr="00721532">
              <w:rPr>
                <w:rFonts w:asciiTheme="majorHAnsi" w:hAnsiTheme="majorHAnsi"/>
                <w:sz w:val="22"/>
                <w:szCs w:val="22"/>
                <w:vertAlign w:val="subscript"/>
                <w:lang w:val="pl-PL"/>
              </w:rPr>
              <w:t>2</w:t>
            </w:r>
            <w:r w:rsidRPr="00721532">
              <w:rPr>
                <w:rFonts w:asciiTheme="majorHAnsi" w:hAnsiTheme="majorHAnsi"/>
                <w:sz w:val="22"/>
                <w:szCs w:val="22"/>
                <w:lang w:val="pl-PL"/>
              </w:rPr>
              <w:t xml:space="preserve"> </w:t>
            </w:r>
            <w:r w:rsidRPr="00721532">
              <w:rPr>
                <w:rFonts w:asciiTheme="majorHAnsi" w:hAnsiTheme="majorHAnsi"/>
                <w:i/>
                <w:sz w:val="22"/>
                <w:szCs w:val="22"/>
                <w:lang w:val="pl-PL"/>
              </w:rPr>
              <w:t>ex situ</w:t>
            </w:r>
            <w:r w:rsidRPr="00721532">
              <w:rPr>
                <w:rFonts w:asciiTheme="majorHAnsi" w:hAnsiTheme="majorHAnsi"/>
                <w:sz w:val="22"/>
                <w:szCs w:val="22"/>
                <w:lang w:val="pl-PL"/>
              </w:rPr>
              <w:t xml:space="preserve"> oszacowano na 498 mln PLN – sposób wyliczenia</w:t>
            </w:r>
            <w:r w:rsidRPr="00B15E2F">
              <w:rPr>
                <w:rStyle w:val="Odwoanieprzypisukocowego"/>
                <w:rFonts w:asciiTheme="majorHAnsi" w:hAnsiTheme="majorHAnsi"/>
                <w:sz w:val="22"/>
                <w:szCs w:val="22"/>
                <w:lang w:val="pl-PL"/>
              </w:rPr>
              <w:endnoteReference w:id="2"/>
            </w:r>
            <w:r w:rsidRPr="00B15E2F">
              <w:rPr>
                <w:rFonts w:asciiTheme="majorHAnsi" w:hAnsiTheme="majorHAnsi"/>
                <w:sz w:val="22"/>
                <w:szCs w:val="22"/>
                <w:lang w:val="pl-PL"/>
              </w:rPr>
              <w:t>). Doprowadzenie do pełnego raportowania wszystkich koncesji na wydobycie torfu (również koncesji wydawanych obecnie przez starostów) umożliwiające centralną kontrolę nad skalą wydobycia torfu w Polsce</w:t>
            </w:r>
          </w:p>
        </w:tc>
        <w:tc>
          <w:tcPr>
            <w:tcW w:w="701" w:type="pct"/>
          </w:tcPr>
          <w:p w14:paraId="6932BF93" w14:textId="58102EEB" w:rsidR="004F5C91" w:rsidRPr="00B15E2F" w:rsidRDefault="00544854" w:rsidP="00635611">
            <w:pPr>
              <w:rPr>
                <w:rFonts w:asciiTheme="majorHAnsi" w:hAnsiTheme="majorHAnsi"/>
                <w:sz w:val="22"/>
                <w:szCs w:val="22"/>
                <w:lang w:val="pl-PL"/>
              </w:rPr>
            </w:pPr>
            <w:r>
              <w:rPr>
                <w:rFonts w:asciiTheme="majorHAnsi" w:hAnsiTheme="majorHAnsi"/>
                <w:sz w:val="22"/>
                <w:szCs w:val="22"/>
                <w:lang w:val="pl-PL"/>
              </w:rPr>
              <w:t>M</w:t>
            </w:r>
            <w:r w:rsidR="004F5C91" w:rsidRPr="00B15E2F">
              <w:rPr>
                <w:rFonts w:asciiTheme="majorHAnsi" w:hAnsiTheme="majorHAnsi"/>
                <w:sz w:val="22"/>
                <w:szCs w:val="22"/>
                <w:lang w:val="pl-PL"/>
              </w:rPr>
              <w:t xml:space="preserve">inister właściwy ds. </w:t>
            </w:r>
            <w:r w:rsidR="00E36F26">
              <w:rPr>
                <w:rFonts w:asciiTheme="majorHAnsi" w:hAnsiTheme="majorHAnsi"/>
                <w:sz w:val="22"/>
                <w:szCs w:val="22"/>
                <w:lang w:val="pl-PL"/>
              </w:rPr>
              <w:t>ś</w:t>
            </w:r>
            <w:r w:rsidR="004F5C91" w:rsidRPr="00B15E2F">
              <w:rPr>
                <w:rFonts w:asciiTheme="majorHAnsi" w:hAnsiTheme="majorHAnsi"/>
                <w:sz w:val="22"/>
                <w:szCs w:val="22"/>
                <w:lang w:val="pl-PL"/>
              </w:rPr>
              <w:t>rodowiska</w:t>
            </w:r>
          </w:p>
        </w:tc>
        <w:tc>
          <w:tcPr>
            <w:tcW w:w="680" w:type="pct"/>
          </w:tcPr>
          <w:p w14:paraId="5AEC6C8D" w14:textId="7CB5C750" w:rsidR="004F5C91" w:rsidRPr="00B15E2F" w:rsidRDefault="00424419" w:rsidP="00635611">
            <w:pPr>
              <w:rPr>
                <w:rFonts w:asciiTheme="majorHAnsi" w:hAnsiTheme="majorHAnsi"/>
                <w:sz w:val="22"/>
                <w:szCs w:val="22"/>
                <w:lang w:val="pl-PL"/>
              </w:rPr>
            </w:pPr>
            <w:proofErr w:type="spellStart"/>
            <w:r>
              <w:rPr>
                <w:rFonts w:asciiTheme="majorHAnsi" w:hAnsiTheme="majorHAnsi"/>
                <w:sz w:val="22"/>
                <w:szCs w:val="22"/>
                <w:lang w:val="pl-PL"/>
              </w:rPr>
              <w:t>B</w:t>
            </w:r>
            <w:r w:rsidR="002E7D83">
              <w:rPr>
                <w:rFonts w:asciiTheme="majorHAnsi" w:hAnsiTheme="majorHAnsi"/>
                <w:sz w:val="22"/>
                <w:szCs w:val="22"/>
                <w:lang w:val="pl-PL"/>
              </w:rPr>
              <w:t>ezkosztowo</w:t>
            </w:r>
            <w:proofErr w:type="spellEnd"/>
          </w:p>
          <w:p w14:paraId="3B0D4A9E" w14:textId="64AC4C75" w:rsidR="004F5C91" w:rsidRPr="00B15E2F" w:rsidRDefault="004F5C91" w:rsidP="00635611">
            <w:pPr>
              <w:rPr>
                <w:rFonts w:asciiTheme="majorHAnsi" w:hAnsiTheme="majorHAnsi"/>
                <w:sz w:val="22"/>
                <w:szCs w:val="22"/>
                <w:lang w:val="pl-PL"/>
              </w:rPr>
            </w:pPr>
          </w:p>
        </w:tc>
      </w:tr>
      <w:tr w:rsidR="00037E9F" w:rsidRPr="00B15E2F" w14:paraId="76B7990B" w14:textId="77777777" w:rsidTr="00127C72">
        <w:trPr>
          <w:cantSplit/>
          <w:trHeight w:val="300"/>
        </w:trPr>
        <w:tc>
          <w:tcPr>
            <w:tcW w:w="948" w:type="pct"/>
          </w:tcPr>
          <w:p w14:paraId="2D2A192C" w14:textId="24A29857" w:rsidR="004F5C91" w:rsidRPr="00B15E2F" w:rsidRDefault="004F5C91" w:rsidP="00635611">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lastRenderedPageBreak/>
              <w:t>1.4.</w:t>
            </w:r>
            <w:r w:rsidR="006C1F0F" w:rsidRPr="00B15E2F">
              <w:rPr>
                <w:rFonts w:asciiTheme="majorHAnsi" w:eastAsia="Times New Roman" w:hAnsiTheme="majorHAnsi" w:cs="Arial"/>
                <w:sz w:val="22"/>
                <w:szCs w:val="22"/>
                <w:lang w:val="pl-PL" w:eastAsia="en-GB"/>
              </w:rPr>
              <w:t>F</w:t>
            </w:r>
            <w:r w:rsidRPr="00B15E2F">
              <w:rPr>
                <w:rFonts w:asciiTheme="majorHAnsi" w:eastAsia="Times New Roman" w:hAnsiTheme="majorHAnsi" w:cs="Arial"/>
                <w:sz w:val="22"/>
                <w:szCs w:val="22"/>
                <w:lang w:val="pl-PL" w:eastAsia="en-GB"/>
              </w:rPr>
              <w:t xml:space="preserve">. przeprowadzenie kampanii edukacyjnej </w:t>
            </w:r>
            <w:r w:rsidRPr="00B15E2F">
              <w:rPr>
                <w:rFonts w:asciiTheme="majorHAnsi" w:eastAsia="Times New Roman" w:hAnsiTheme="majorHAnsi" w:cs="Arial"/>
                <w:color w:val="000000"/>
                <w:sz w:val="22"/>
                <w:szCs w:val="22"/>
                <w:lang w:val="pl-PL" w:eastAsia="en-GB"/>
              </w:rPr>
              <w:t>(skierowanej do rolników, ogrodników, działkowców</w:t>
            </w:r>
            <w:r w:rsidR="00AC2BB3">
              <w:rPr>
                <w:rFonts w:asciiTheme="majorHAnsi" w:eastAsia="Times New Roman" w:hAnsiTheme="majorHAnsi" w:cs="Arial"/>
                <w:color w:val="000000"/>
                <w:sz w:val="22"/>
                <w:szCs w:val="22"/>
                <w:lang w:val="pl-PL" w:eastAsia="en-GB"/>
              </w:rPr>
              <w:t xml:space="preserve"> i</w:t>
            </w:r>
            <w:r w:rsidR="005E4B9B">
              <w:rPr>
                <w:rFonts w:asciiTheme="majorHAnsi" w:eastAsia="Times New Roman" w:hAnsiTheme="majorHAnsi" w:cs="Arial"/>
                <w:color w:val="000000"/>
                <w:sz w:val="22"/>
                <w:szCs w:val="22"/>
                <w:lang w:val="pl-PL" w:eastAsia="en-GB"/>
              </w:rPr>
              <w:t> </w:t>
            </w:r>
            <w:r w:rsidRPr="00B15E2F">
              <w:rPr>
                <w:rFonts w:asciiTheme="majorHAnsi" w:eastAsia="Times New Roman" w:hAnsiTheme="majorHAnsi" w:cs="Arial"/>
                <w:color w:val="000000"/>
                <w:sz w:val="22"/>
                <w:szCs w:val="22"/>
                <w:lang w:val="pl-PL" w:eastAsia="en-GB"/>
              </w:rPr>
              <w:t xml:space="preserve">ogółu społeczeństwa) </w:t>
            </w:r>
            <w:r w:rsidRPr="00B15E2F">
              <w:rPr>
                <w:rFonts w:asciiTheme="majorHAnsi" w:eastAsia="Times New Roman" w:hAnsiTheme="majorHAnsi" w:cs="Arial"/>
                <w:sz w:val="22"/>
                <w:szCs w:val="22"/>
                <w:lang w:val="pl-PL" w:eastAsia="en-GB"/>
              </w:rPr>
              <w:t>dotyczącej negatywnego wpływu wydobycia torfu na środowisko i promującej stosowanie podłoży ogrodniczych bez torfu</w:t>
            </w:r>
            <w:r w:rsidRPr="00B15E2F">
              <w:rPr>
                <w:rFonts w:asciiTheme="majorHAnsi" w:eastAsia="Times New Roman" w:hAnsiTheme="majorHAnsi" w:cs="Arial"/>
                <w:color w:val="000000"/>
                <w:sz w:val="22"/>
                <w:szCs w:val="22"/>
                <w:lang w:val="pl-PL" w:eastAsia="en-GB"/>
              </w:rPr>
              <w:t>, w</w:t>
            </w:r>
            <w:r w:rsidR="005E4B9B">
              <w:rPr>
                <w:rFonts w:asciiTheme="majorHAnsi" w:eastAsia="Times New Roman" w:hAnsiTheme="majorHAnsi" w:cs="Arial"/>
                <w:color w:val="000000"/>
                <w:sz w:val="22"/>
                <w:szCs w:val="22"/>
                <w:lang w:val="pl-PL" w:eastAsia="en-GB"/>
              </w:rPr>
              <w:t> </w:t>
            </w:r>
            <w:r w:rsidRPr="00B15E2F">
              <w:rPr>
                <w:rFonts w:asciiTheme="majorHAnsi" w:eastAsia="Times New Roman" w:hAnsiTheme="majorHAnsi" w:cs="Arial"/>
                <w:color w:val="000000"/>
                <w:sz w:val="22"/>
                <w:szCs w:val="22"/>
                <w:lang w:val="pl-PL" w:eastAsia="en-GB"/>
              </w:rPr>
              <w:t>tym pokazowe gospodarstwo produkujące kompost z turzyc z łąk bagiennych (może być we współpracy z zadaniem 1.7.J)</w:t>
            </w:r>
          </w:p>
        </w:tc>
        <w:tc>
          <w:tcPr>
            <w:tcW w:w="1517" w:type="pct"/>
            <w:gridSpan w:val="2"/>
          </w:tcPr>
          <w:p w14:paraId="4314699A" w14:textId="362DFB09"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202</w:t>
            </w:r>
            <w:r w:rsidR="007A2BD2">
              <w:rPr>
                <w:rFonts w:asciiTheme="majorHAnsi" w:hAnsiTheme="majorHAnsi"/>
                <w:sz w:val="22"/>
                <w:szCs w:val="22"/>
                <w:lang w:val="pl-PL"/>
              </w:rPr>
              <w:t>8</w:t>
            </w:r>
            <w:r w:rsidRPr="00B15E2F">
              <w:rPr>
                <w:rFonts w:asciiTheme="majorHAnsi" w:hAnsiTheme="majorHAnsi"/>
                <w:sz w:val="22"/>
                <w:szCs w:val="22"/>
                <w:lang w:val="pl-PL"/>
              </w:rPr>
              <w:t xml:space="preserve"> – kampania przeprowadzona</w:t>
            </w:r>
          </w:p>
        </w:tc>
        <w:tc>
          <w:tcPr>
            <w:tcW w:w="1154" w:type="pct"/>
            <w:gridSpan w:val="2"/>
          </w:tcPr>
          <w:p w14:paraId="012410C4" w14:textId="7CF125EF"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Ograniczenie popytu na torf i</w:t>
            </w:r>
            <w:r w:rsidR="005E4B9B">
              <w:rPr>
                <w:rFonts w:asciiTheme="majorHAnsi" w:hAnsiTheme="majorHAnsi"/>
                <w:sz w:val="22"/>
                <w:szCs w:val="22"/>
                <w:lang w:val="pl-PL"/>
              </w:rPr>
              <w:t> </w:t>
            </w:r>
            <w:r w:rsidRPr="00B15E2F">
              <w:rPr>
                <w:rFonts w:asciiTheme="majorHAnsi" w:hAnsiTheme="majorHAnsi"/>
                <w:sz w:val="22"/>
                <w:szCs w:val="22"/>
                <w:lang w:val="pl-PL"/>
              </w:rPr>
              <w:t>w</w:t>
            </w:r>
            <w:r w:rsidR="005E4B9B">
              <w:rPr>
                <w:rFonts w:asciiTheme="majorHAnsi" w:hAnsiTheme="majorHAnsi"/>
                <w:sz w:val="22"/>
                <w:szCs w:val="22"/>
                <w:lang w:val="pl-PL"/>
              </w:rPr>
              <w:t> </w:t>
            </w:r>
            <w:r w:rsidRPr="00B15E2F">
              <w:rPr>
                <w:rFonts w:asciiTheme="majorHAnsi" w:hAnsiTheme="majorHAnsi"/>
                <w:sz w:val="22"/>
                <w:szCs w:val="22"/>
                <w:lang w:val="pl-PL"/>
              </w:rPr>
              <w:t>efekcie zmniejszenie wydobycia</w:t>
            </w:r>
          </w:p>
        </w:tc>
        <w:tc>
          <w:tcPr>
            <w:tcW w:w="701" w:type="pct"/>
          </w:tcPr>
          <w:p w14:paraId="2C8F86A5" w14:textId="4A4937D6" w:rsidR="004F5C91" w:rsidRPr="00B15E2F" w:rsidRDefault="00544854" w:rsidP="00635611">
            <w:pPr>
              <w:rPr>
                <w:rFonts w:asciiTheme="majorHAnsi" w:hAnsiTheme="majorHAnsi"/>
                <w:sz w:val="22"/>
                <w:szCs w:val="22"/>
                <w:lang w:val="pl-PL"/>
              </w:rPr>
            </w:pPr>
            <w:r>
              <w:rPr>
                <w:rFonts w:asciiTheme="majorHAnsi" w:hAnsiTheme="majorHAnsi"/>
                <w:sz w:val="22"/>
                <w:szCs w:val="22"/>
                <w:lang w:val="pl-PL"/>
              </w:rPr>
              <w:t xml:space="preserve">GDOŚ, </w:t>
            </w:r>
            <w:r w:rsidR="00A34E2D" w:rsidRPr="00FB05F8">
              <w:rPr>
                <w:rFonts w:asciiTheme="majorHAnsi" w:hAnsiTheme="majorHAnsi"/>
                <w:sz w:val="22"/>
                <w:szCs w:val="22"/>
                <w:lang w:val="pl-PL"/>
              </w:rPr>
              <w:t>ośrodki naukowe</w:t>
            </w:r>
            <w:r w:rsidR="00A34E2D">
              <w:rPr>
                <w:rFonts w:asciiTheme="majorHAnsi" w:hAnsiTheme="majorHAnsi"/>
                <w:sz w:val="22"/>
                <w:szCs w:val="22"/>
                <w:lang w:val="pl-PL"/>
              </w:rPr>
              <w:t xml:space="preserve"> (w tym uczelnie wyższe i</w:t>
            </w:r>
            <w:r w:rsidR="005E4B9B">
              <w:rPr>
                <w:rFonts w:asciiTheme="majorHAnsi" w:hAnsiTheme="majorHAnsi"/>
                <w:sz w:val="22"/>
                <w:szCs w:val="22"/>
                <w:lang w:val="pl-PL"/>
              </w:rPr>
              <w:t> </w:t>
            </w:r>
            <w:r w:rsidR="00A34E2D">
              <w:rPr>
                <w:rFonts w:asciiTheme="majorHAnsi" w:hAnsiTheme="majorHAnsi"/>
                <w:sz w:val="22"/>
                <w:szCs w:val="22"/>
                <w:lang w:val="pl-PL"/>
              </w:rPr>
              <w:t xml:space="preserve">instytuty badawcze), </w:t>
            </w:r>
            <w:r w:rsidR="00FD42D4">
              <w:rPr>
                <w:rFonts w:asciiTheme="majorHAnsi" w:hAnsiTheme="majorHAnsi"/>
                <w:sz w:val="22"/>
                <w:szCs w:val="22"/>
                <w:lang w:val="pl-PL"/>
              </w:rPr>
              <w:t>centra doradztwa rol</w:t>
            </w:r>
            <w:r w:rsidR="00C10377">
              <w:rPr>
                <w:rFonts w:asciiTheme="majorHAnsi" w:hAnsiTheme="majorHAnsi"/>
                <w:sz w:val="22"/>
                <w:szCs w:val="22"/>
                <w:lang w:val="pl-PL"/>
              </w:rPr>
              <w:t>n</w:t>
            </w:r>
            <w:r w:rsidR="00FD42D4">
              <w:rPr>
                <w:rFonts w:asciiTheme="majorHAnsi" w:hAnsiTheme="majorHAnsi"/>
                <w:sz w:val="22"/>
                <w:szCs w:val="22"/>
                <w:lang w:val="pl-PL"/>
              </w:rPr>
              <w:t>iczego</w:t>
            </w:r>
          </w:p>
        </w:tc>
        <w:tc>
          <w:tcPr>
            <w:tcW w:w="680" w:type="pct"/>
          </w:tcPr>
          <w:p w14:paraId="192D3785" w14:textId="598BCBF6" w:rsidR="004F5C91" w:rsidRPr="00B15E2F" w:rsidRDefault="002E7D83" w:rsidP="00635611">
            <w:pPr>
              <w:rPr>
                <w:rFonts w:asciiTheme="majorHAnsi" w:hAnsiTheme="majorHAnsi"/>
                <w:sz w:val="22"/>
                <w:szCs w:val="22"/>
                <w:lang w:val="pl-PL"/>
              </w:rPr>
            </w:pPr>
            <w:r w:rsidRPr="00204BE1">
              <w:rPr>
                <w:rFonts w:asciiTheme="majorHAnsi" w:hAnsiTheme="majorHAnsi"/>
                <w:sz w:val="22"/>
                <w:szCs w:val="22"/>
                <w:lang w:val="pl-PL"/>
              </w:rPr>
              <w:t>NFOŚiGW, fundusze unijne</w:t>
            </w:r>
          </w:p>
        </w:tc>
      </w:tr>
      <w:tr w:rsidR="00037E9F" w:rsidRPr="007E33D1" w14:paraId="21A4091C" w14:textId="77777777" w:rsidTr="00127C72">
        <w:trPr>
          <w:cantSplit/>
          <w:trHeight w:val="300"/>
        </w:trPr>
        <w:tc>
          <w:tcPr>
            <w:tcW w:w="948" w:type="pct"/>
          </w:tcPr>
          <w:p w14:paraId="7C772FE2" w14:textId="73B9BCFD" w:rsidR="004F5C91" w:rsidRPr="00B15E2F" w:rsidRDefault="004F5C91" w:rsidP="00635611">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t>1.4.</w:t>
            </w:r>
            <w:r w:rsidR="00BF7CF9" w:rsidRPr="00B15E2F">
              <w:rPr>
                <w:rFonts w:asciiTheme="majorHAnsi" w:eastAsia="Times New Roman" w:hAnsiTheme="majorHAnsi" w:cs="Arial"/>
                <w:sz w:val="22"/>
                <w:szCs w:val="22"/>
                <w:lang w:val="pl-PL" w:eastAsia="en-GB"/>
              </w:rPr>
              <w:t>G</w:t>
            </w:r>
            <w:r w:rsidRPr="00B15E2F">
              <w:rPr>
                <w:rFonts w:asciiTheme="majorHAnsi" w:eastAsia="Times New Roman" w:hAnsiTheme="majorHAnsi" w:cs="Arial"/>
                <w:sz w:val="22"/>
                <w:szCs w:val="22"/>
                <w:lang w:val="pl-PL" w:eastAsia="en-GB"/>
              </w:rPr>
              <w:t>. otworzenie konkursu (w NCBR lub NFOŚiGW) na projekty wdrożeniowe wspierające produkcję torfowców na obszarach po eksploatacji torfu</w:t>
            </w:r>
          </w:p>
        </w:tc>
        <w:tc>
          <w:tcPr>
            <w:tcW w:w="1517" w:type="pct"/>
            <w:gridSpan w:val="2"/>
          </w:tcPr>
          <w:p w14:paraId="34AB3981" w14:textId="631C8D5B"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202</w:t>
            </w:r>
            <w:r w:rsidR="007A2BD2">
              <w:rPr>
                <w:rFonts w:asciiTheme="majorHAnsi" w:hAnsiTheme="majorHAnsi"/>
                <w:sz w:val="22"/>
                <w:szCs w:val="22"/>
                <w:lang w:val="pl-PL"/>
              </w:rPr>
              <w:t>8</w:t>
            </w:r>
            <w:r w:rsidRPr="00B15E2F">
              <w:rPr>
                <w:rFonts w:asciiTheme="majorHAnsi" w:hAnsiTheme="majorHAnsi"/>
                <w:sz w:val="22"/>
                <w:szCs w:val="22"/>
                <w:lang w:val="pl-PL"/>
              </w:rPr>
              <w:t xml:space="preserve"> – konkurs otwarty</w:t>
            </w:r>
          </w:p>
        </w:tc>
        <w:tc>
          <w:tcPr>
            <w:tcW w:w="1154" w:type="pct"/>
            <w:gridSpan w:val="2"/>
          </w:tcPr>
          <w:p w14:paraId="27C9CCDA" w14:textId="75EFE9E0"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Rozpoczęcie produkcji podłoży ogrodniczych w oparciu o</w:t>
            </w:r>
            <w:r w:rsidR="005E4B9B">
              <w:rPr>
                <w:rFonts w:asciiTheme="majorHAnsi" w:hAnsiTheme="majorHAnsi"/>
                <w:sz w:val="22"/>
                <w:szCs w:val="22"/>
                <w:lang w:val="pl-PL"/>
              </w:rPr>
              <w:t> </w:t>
            </w:r>
            <w:proofErr w:type="spellStart"/>
            <w:r w:rsidRPr="00B15E2F">
              <w:rPr>
                <w:rFonts w:asciiTheme="majorHAnsi" w:hAnsiTheme="majorHAnsi"/>
                <w:sz w:val="22"/>
                <w:szCs w:val="22"/>
                <w:lang w:val="pl-PL"/>
              </w:rPr>
              <w:t>paludikulturową</w:t>
            </w:r>
            <w:proofErr w:type="spellEnd"/>
            <w:r w:rsidRPr="00B15E2F">
              <w:rPr>
                <w:rFonts w:asciiTheme="majorHAnsi" w:hAnsiTheme="majorHAnsi"/>
                <w:sz w:val="22"/>
                <w:szCs w:val="22"/>
                <w:lang w:val="pl-PL"/>
              </w:rPr>
              <w:t xml:space="preserve"> uprawę torfowców</w:t>
            </w:r>
          </w:p>
        </w:tc>
        <w:tc>
          <w:tcPr>
            <w:tcW w:w="701" w:type="pct"/>
          </w:tcPr>
          <w:p w14:paraId="25DC108D" w14:textId="5967D8F6"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 xml:space="preserve">NCBR, NFOŚiGW </w:t>
            </w:r>
          </w:p>
        </w:tc>
        <w:tc>
          <w:tcPr>
            <w:tcW w:w="680" w:type="pct"/>
          </w:tcPr>
          <w:p w14:paraId="0673C047" w14:textId="29F3AD2D" w:rsidR="004F5C91" w:rsidRPr="00B15E2F" w:rsidRDefault="007A2BD2" w:rsidP="00635611">
            <w:pPr>
              <w:rPr>
                <w:rFonts w:asciiTheme="majorHAnsi" w:hAnsiTheme="majorHAnsi"/>
                <w:sz w:val="22"/>
                <w:szCs w:val="22"/>
                <w:lang w:val="pl-PL"/>
              </w:rPr>
            </w:pPr>
            <w:r>
              <w:rPr>
                <w:rFonts w:asciiTheme="majorHAnsi" w:hAnsiTheme="majorHAnsi"/>
                <w:sz w:val="22"/>
                <w:szCs w:val="22"/>
                <w:lang w:val="pl-PL"/>
              </w:rPr>
              <w:t xml:space="preserve">NFOŚiGW, fundusze unijne </w:t>
            </w:r>
          </w:p>
        </w:tc>
      </w:tr>
      <w:tr w:rsidR="00037E9F" w:rsidRPr="007E33D1" w14:paraId="7F46F71A" w14:textId="77777777" w:rsidTr="00127C72">
        <w:trPr>
          <w:cantSplit/>
          <w:trHeight w:val="300"/>
        </w:trPr>
        <w:tc>
          <w:tcPr>
            <w:tcW w:w="948" w:type="pct"/>
          </w:tcPr>
          <w:p w14:paraId="2CFE3C2F" w14:textId="4041B8FA" w:rsidR="004F5C91" w:rsidRPr="00B15E2F" w:rsidRDefault="004F5C91" w:rsidP="00635611">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lastRenderedPageBreak/>
              <w:t>1.4.</w:t>
            </w:r>
            <w:r w:rsidR="00BF7CF9" w:rsidRPr="00B15E2F">
              <w:rPr>
                <w:rFonts w:asciiTheme="majorHAnsi" w:eastAsia="Times New Roman" w:hAnsiTheme="majorHAnsi" w:cs="Arial"/>
                <w:sz w:val="22"/>
                <w:szCs w:val="22"/>
                <w:lang w:val="pl-PL" w:eastAsia="en-GB"/>
              </w:rPr>
              <w:t>H</w:t>
            </w:r>
            <w:r w:rsidRPr="00B15E2F">
              <w:rPr>
                <w:rFonts w:asciiTheme="majorHAnsi" w:eastAsia="Times New Roman" w:hAnsiTheme="majorHAnsi" w:cs="Arial"/>
                <w:sz w:val="22"/>
                <w:szCs w:val="22"/>
                <w:lang w:val="pl-PL" w:eastAsia="en-GB"/>
              </w:rPr>
              <w:t>. otworzenie konkursu (w NCBR lub NFOŚiGW) na projekty wdrożeniowe wspierające produkcję i</w:t>
            </w:r>
            <w:r w:rsidR="005E4B9B">
              <w:rPr>
                <w:rFonts w:asciiTheme="majorHAnsi" w:eastAsia="Times New Roman" w:hAnsiTheme="majorHAnsi" w:cs="Arial"/>
                <w:sz w:val="22"/>
                <w:szCs w:val="22"/>
                <w:lang w:val="pl-PL" w:eastAsia="en-GB"/>
              </w:rPr>
              <w:t> </w:t>
            </w:r>
            <w:r w:rsidRPr="00B15E2F">
              <w:rPr>
                <w:rFonts w:asciiTheme="majorHAnsi" w:eastAsia="Times New Roman" w:hAnsiTheme="majorHAnsi" w:cs="Arial"/>
                <w:sz w:val="22"/>
                <w:szCs w:val="22"/>
                <w:lang w:val="pl-PL" w:eastAsia="en-GB"/>
              </w:rPr>
              <w:t>wykorzystanie kompostu w</w:t>
            </w:r>
            <w:r w:rsidR="005E4B9B">
              <w:rPr>
                <w:rFonts w:asciiTheme="majorHAnsi" w:eastAsia="Times New Roman" w:hAnsiTheme="majorHAnsi" w:cs="Arial"/>
                <w:sz w:val="22"/>
                <w:szCs w:val="22"/>
                <w:lang w:val="pl-PL" w:eastAsia="en-GB"/>
              </w:rPr>
              <w:t> </w:t>
            </w:r>
            <w:r w:rsidRPr="00B15E2F">
              <w:rPr>
                <w:rFonts w:asciiTheme="majorHAnsi" w:eastAsia="Times New Roman" w:hAnsiTheme="majorHAnsi" w:cs="Arial"/>
                <w:sz w:val="22"/>
                <w:szCs w:val="22"/>
                <w:lang w:val="pl-PL" w:eastAsia="en-GB"/>
              </w:rPr>
              <w:t xml:space="preserve">ogrodnictwie </w:t>
            </w:r>
          </w:p>
        </w:tc>
        <w:tc>
          <w:tcPr>
            <w:tcW w:w="1517" w:type="pct"/>
            <w:gridSpan w:val="2"/>
          </w:tcPr>
          <w:p w14:paraId="2B1761A0" w14:textId="66E0C14A"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202</w:t>
            </w:r>
            <w:r w:rsidR="007A2BD2">
              <w:rPr>
                <w:rFonts w:asciiTheme="majorHAnsi" w:hAnsiTheme="majorHAnsi"/>
                <w:sz w:val="22"/>
                <w:szCs w:val="22"/>
                <w:lang w:val="pl-PL"/>
              </w:rPr>
              <w:t>8</w:t>
            </w:r>
            <w:r w:rsidRPr="00B15E2F">
              <w:rPr>
                <w:rFonts w:asciiTheme="majorHAnsi" w:hAnsiTheme="majorHAnsi"/>
                <w:sz w:val="22"/>
                <w:szCs w:val="22"/>
                <w:lang w:val="pl-PL"/>
              </w:rPr>
              <w:t xml:space="preserve"> – konkurs otwarty</w:t>
            </w:r>
          </w:p>
        </w:tc>
        <w:tc>
          <w:tcPr>
            <w:tcW w:w="1154" w:type="pct"/>
            <w:gridSpan w:val="2"/>
          </w:tcPr>
          <w:p w14:paraId="3B09104A" w14:textId="77777777"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 xml:space="preserve">Wypracowanie i udoskonalenie metod produkcji podłoży kompostowych, w tym z roślin pozyskanych w ramach </w:t>
            </w:r>
            <w:proofErr w:type="spellStart"/>
            <w:r w:rsidRPr="00B15E2F">
              <w:rPr>
                <w:rFonts w:asciiTheme="majorHAnsi" w:hAnsiTheme="majorHAnsi"/>
                <w:sz w:val="22"/>
                <w:szCs w:val="22"/>
                <w:lang w:val="pl-PL"/>
              </w:rPr>
              <w:t>paludikultury</w:t>
            </w:r>
            <w:proofErr w:type="spellEnd"/>
            <w:r w:rsidRPr="00B15E2F">
              <w:rPr>
                <w:rFonts w:asciiTheme="majorHAnsi" w:hAnsiTheme="majorHAnsi"/>
                <w:sz w:val="22"/>
                <w:szCs w:val="22"/>
                <w:lang w:val="pl-PL"/>
              </w:rPr>
              <w:t xml:space="preserve"> (np. turzyc)</w:t>
            </w:r>
          </w:p>
        </w:tc>
        <w:tc>
          <w:tcPr>
            <w:tcW w:w="701" w:type="pct"/>
          </w:tcPr>
          <w:p w14:paraId="7C4880CA" w14:textId="57641810" w:rsidR="004F5C91" w:rsidRPr="003B2F7A" w:rsidRDefault="004F5C91" w:rsidP="00635611">
            <w:pPr>
              <w:rPr>
                <w:rFonts w:asciiTheme="majorHAnsi" w:hAnsiTheme="majorHAnsi"/>
                <w:sz w:val="22"/>
                <w:szCs w:val="22"/>
                <w:lang w:val="pl-PL"/>
              </w:rPr>
            </w:pPr>
            <w:r w:rsidRPr="003B2F7A">
              <w:rPr>
                <w:rFonts w:asciiTheme="majorHAnsi" w:hAnsiTheme="majorHAnsi"/>
                <w:sz w:val="22"/>
                <w:szCs w:val="22"/>
                <w:lang w:val="pl-PL"/>
              </w:rPr>
              <w:t>NCBR, NFOŚiGW</w:t>
            </w:r>
          </w:p>
        </w:tc>
        <w:tc>
          <w:tcPr>
            <w:tcW w:w="680" w:type="pct"/>
          </w:tcPr>
          <w:p w14:paraId="0481B69A" w14:textId="6CA82E48" w:rsidR="004F5C91" w:rsidRPr="00B15E2F" w:rsidRDefault="007A2BD2" w:rsidP="00635611">
            <w:pPr>
              <w:rPr>
                <w:rFonts w:asciiTheme="majorHAnsi" w:hAnsiTheme="majorHAnsi"/>
                <w:sz w:val="22"/>
                <w:szCs w:val="22"/>
                <w:lang w:val="pl-PL"/>
              </w:rPr>
            </w:pPr>
            <w:r>
              <w:rPr>
                <w:rFonts w:asciiTheme="majorHAnsi" w:hAnsiTheme="majorHAnsi"/>
                <w:sz w:val="22"/>
                <w:szCs w:val="22"/>
                <w:lang w:val="pl-PL"/>
              </w:rPr>
              <w:t xml:space="preserve">NFOŚiGW, fundusze unijne </w:t>
            </w:r>
          </w:p>
        </w:tc>
      </w:tr>
      <w:tr w:rsidR="00037E9F" w:rsidRPr="00DD33FB" w14:paraId="70CD42EE" w14:textId="77777777" w:rsidTr="00127C72">
        <w:trPr>
          <w:cantSplit/>
          <w:trHeight w:val="300"/>
        </w:trPr>
        <w:tc>
          <w:tcPr>
            <w:tcW w:w="948" w:type="pct"/>
          </w:tcPr>
          <w:p w14:paraId="60829362" w14:textId="0B046803" w:rsidR="004F5C91" w:rsidRPr="00CC340A" w:rsidRDefault="1290F9D9" w:rsidP="23CCD8AE">
            <w:pPr>
              <w:rPr>
                <w:rFonts w:asciiTheme="majorHAnsi" w:eastAsia="Times New Roman" w:hAnsiTheme="majorHAnsi" w:cs="Arial"/>
                <w:sz w:val="22"/>
                <w:szCs w:val="22"/>
                <w:highlight w:val="yellow"/>
                <w:lang w:val="pl-PL" w:eastAsia="en-GB"/>
              </w:rPr>
            </w:pPr>
            <w:r w:rsidRPr="000A2592">
              <w:rPr>
                <w:rFonts w:asciiTheme="majorHAnsi" w:eastAsia="Times New Roman" w:hAnsiTheme="majorHAnsi" w:cs="Arial"/>
                <w:sz w:val="22"/>
                <w:szCs w:val="22"/>
                <w:lang w:val="pl-PL" w:eastAsia="en-GB"/>
              </w:rPr>
              <w:t xml:space="preserve">1.5.A. </w:t>
            </w:r>
            <w:r w:rsidR="00E23359" w:rsidRPr="000A2592">
              <w:rPr>
                <w:rFonts w:asciiTheme="majorHAnsi" w:eastAsia="Times New Roman" w:hAnsiTheme="majorHAnsi" w:cs="Arial"/>
                <w:sz w:val="22"/>
                <w:szCs w:val="22"/>
                <w:lang w:val="pl-PL" w:eastAsia="en-GB"/>
              </w:rPr>
              <w:t xml:space="preserve">zachęcenie do prowadzenia praktyk rolniczych przyczyniających się do ochrony </w:t>
            </w:r>
            <w:r w:rsidR="00E23359" w:rsidRPr="00CC340A">
              <w:rPr>
                <w:rFonts w:asciiTheme="majorHAnsi" w:eastAsia="Times New Roman" w:hAnsiTheme="majorHAnsi" w:cs="Arial"/>
                <w:sz w:val="22"/>
                <w:szCs w:val="22"/>
                <w:lang w:val="pl-PL" w:eastAsia="en-GB"/>
              </w:rPr>
              <w:t>torfowisk</w:t>
            </w:r>
          </w:p>
        </w:tc>
        <w:tc>
          <w:tcPr>
            <w:tcW w:w="1517" w:type="pct"/>
            <w:gridSpan w:val="2"/>
          </w:tcPr>
          <w:p w14:paraId="0C5D0905" w14:textId="257ADE87" w:rsidR="004F5C91" w:rsidRPr="000A2592" w:rsidRDefault="715EB10B" w:rsidP="00517E65">
            <w:pPr>
              <w:spacing w:after="120"/>
              <w:rPr>
                <w:rFonts w:asciiTheme="majorHAnsi" w:hAnsiTheme="majorHAnsi"/>
                <w:sz w:val="22"/>
                <w:szCs w:val="22"/>
                <w:lang w:val="pl-PL"/>
              </w:rPr>
            </w:pPr>
            <w:r w:rsidRPr="000A2592">
              <w:rPr>
                <w:rFonts w:asciiTheme="majorHAnsi" w:hAnsiTheme="majorHAnsi"/>
                <w:sz w:val="22"/>
                <w:szCs w:val="22"/>
                <w:lang w:val="pl-PL"/>
              </w:rPr>
              <w:t>202</w:t>
            </w:r>
            <w:r w:rsidR="00CC340A">
              <w:rPr>
                <w:rFonts w:asciiTheme="majorHAnsi" w:hAnsiTheme="majorHAnsi"/>
                <w:sz w:val="22"/>
                <w:szCs w:val="22"/>
                <w:lang w:val="pl-PL"/>
              </w:rPr>
              <w:t>7</w:t>
            </w:r>
            <w:r w:rsidRPr="000A2592">
              <w:rPr>
                <w:rFonts w:asciiTheme="majorHAnsi" w:hAnsiTheme="majorHAnsi"/>
                <w:sz w:val="22"/>
                <w:szCs w:val="22"/>
                <w:lang w:val="pl-PL"/>
              </w:rPr>
              <w:t xml:space="preserve"> – </w:t>
            </w:r>
            <w:r w:rsidR="00517E65">
              <w:rPr>
                <w:rFonts w:asciiTheme="majorHAnsi" w:hAnsiTheme="majorHAnsi"/>
                <w:sz w:val="22"/>
                <w:szCs w:val="22"/>
                <w:lang w:val="pl-PL"/>
              </w:rPr>
              <w:t>wprowadzenie instrumentu oraz dział</w:t>
            </w:r>
            <w:r w:rsidR="00CC340A">
              <w:rPr>
                <w:rFonts w:asciiTheme="majorHAnsi" w:hAnsiTheme="majorHAnsi"/>
                <w:sz w:val="22"/>
                <w:szCs w:val="22"/>
                <w:lang w:val="pl-PL"/>
              </w:rPr>
              <w:t>a</w:t>
            </w:r>
            <w:r w:rsidR="005E4B9B">
              <w:rPr>
                <w:rFonts w:asciiTheme="majorHAnsi" w:hAnsiTheme="majorHAnsi"/>
                <w:sz w:val="22"/>
                <w:szCs w:val="22"/>
                <w:lang w:val="pl-PL"/>
              </w:rPr>
              <w:t>ń</w:t>
            </w:r>
            <w:r w:rsidR="00517E65">
              <w:rPr>
                <w:rFonts w:asciiTheme="majorHAnsi" w:hAnsiTheme="majorHAnsi"/>
                <w:sz w:val="22"/>
                <w:szCs w:val="22"/>
                <w:lang w:val="pl-PL"/>
              </w:rPr>
              <w:t xml:space="preserve"> promocyjnych</w:t>
            </w:r>
          </w:p>
        </w:tc>
        <w:tc>
          <w:tcPr>
            <w:tcW w:w="1154" w:type="pct"/>
            <w:gridSpan w:val="2"/>
          </w:tcPr>
          <w:p w14:paraId="682FC64D" w14:textId="214BD651" w:rsidR="004F5C91" w:rsidRPr="000A2592" w:rsidRDefault="715EB10B" w:rsidP="23CCD8AE">
            <w:pPr>
              <w:rPr>
                <w:rFonts w:asciiTheme="majorHAnsi" w:hAnsiTheme="majorHAnsi"/>
                <w:sz w:val="22"/>
                <w:szCs w:val="22"/>
                <w:lang w:val="pl-PL"/>
              </w:rPr>
            </w:pPr>
            <w:r w:rsidRPr="000A2592">
              <w:rPr>
                <w:rFonts w:asciiTheme="majorHAnsi" w:hAnsiTheme="majorHAnsi"/>
                <w:sz w:val="22"/>
                <w:szCs w:val="22"/>
                <w:lang w:val="pl-PL"/>
              </w:rPr>
              <w:t>Ograniczenie emisji gazów cieplarnianych</w:t>
            </w:r>
            <w:r w:rsidR="20B79E21" w:rsidRPr="000A2592">
              <w:rPr>
                <w:rFonts w:asciiTheme="majorHAnsi" w:hAnsiTheme="majorHAnsi"/>
                <w:sz w:val="22"/>
                <w:szCs w:val="22"/>
                <w:lang w:val="pl-PL"/>
              </w:rPr>
              <w:t xml:space="preserve"> (powierzchnia gruntów ornych na torfowiskach (łącznie na glebach murszowych, mułowo-torfowych i torfowych) wynosi obecnie około 180 tys. ha)</w:t>
            </w:r>
            <w:r w:rsidRPr="000A2592">
              <w:rPr>
                <w:rFonts w:asciiTheme="majorHAnsi" w:hAnsiTheme="majorHAnsi"/>
                <w:sz w:val="22"/>
                <w:szCs w:val="22"/>
                <w:lang w:val="pl-PL"/>
              </w:rPr>
              <w:t>.</w:t>
            </w:r>
            <w:r w:rsidRPr="000A2592">
              <w:rPr>
                <w:rFonts w:asciiTheme="majorHAnsi" w:hAnsiTheme="majorHAnsi"/>
                <w:color w:val="FF0000"/>
                <w:sz w:val="22"/>
                <w:szCs w:val="22"/>
                <w:lang w:val="pl-PL"/>
              </w:rPr>
              <w:t xml:space="preserve"> </w:t>
            </w:r>
          </w:p>
        </w:tc>
        <w:tc>
          <w:tcPr>
            <w:tcW w:w="701" w:type="pct"/>
          </w:tcPr>
          <w:p w14:paraId="62BFF850" w14:textId="28FC324F" w:rsidR="004F5C91" w:rsidRPr="003B2F7A" w:rsidRDefault="3CA71BFD" w:rsidP="23CCD8AE">
            <w:pPr>
              <w:rPr>
                <w:rFonts w:asciiTheme="majorHAnsi" w:hAnsiTheme="majorHAnsi"/>
                <w:sz w:val="22"/>
                <w:szCs w:val="22"/>
                <w:lang w:val="pl-PL"/>
              </w:rPr>
            </w:pPr>
            <w:r w:rsidRPr="003B2F7A">
              <w:rPr>
                <w:rFonts w:asciiTheme="majorHAnsi" w:hAnsiTheme="majorHAnsi"/>
                <w:sz w:val="22"/>
                <w:szCs w:val="22"/>
                <w:lang w:val="pl-PL"/>
              </w:rPr>
              <w:t>M</w:t>
            </w:r>
            <w:r w:rsidR="715EB10B" w:rsidRPr="003B2F7A">
              <w:rPr>
                <w:rFonts w:asciiTheme="majorHAnsi" w:hAnsiTheme="majorHAnsi"/>
                <w:sz w:val="22"/>
                <w:szCs w:val="22"/>
                <w:lang w:val="pl-PL"/>
              </w:rPr>
              <w:t xml:space="preserve">inister właściwy ds. </w:t>
            </w:r>
            <w:r w:rsidR="4AC69DFB" w:rsidRPr="003B2F7A">
              <w:rPr>
                <w:rFonts w:asciiTheme="majorHAnsi" w:hAnsiTheme="majorHAnsi"/>
                <w:sz w:val="22"/>
                <w:szCs w:val="22"/>
                <w:lang w:val="pl-PL"/>
              </w:rPr>
              <w:t>r</w:t>
            </w:r>
            <w:r w:rsidR="715EB10B" w:rsidRPr="003B2F7A">
              <w:rPr>
                <w:rFonts w:asciiTheme="majorHAnsi" w:hAnsiTheme="majorHAnsi"/>
                <w:sz w:val="22"/>
                <w:szCs w:val="22"/>
                <w:lang w:val="pl-PL"/>
              </w:rPr>
              <w:t>olnictwa</w:t>
            </w:r>
            <w:r w:rsidR="005E4B9B">
              <w:rPr>
                <w:rFonts w:asciiTheme="majorHAnsi" w:hAnsiTheme="majorHAnsi"/>
                <w:sz w:val="22"/>
                <w:szCs w:val="22"/>
                <w:lang w:val="pl-PL"/>
              </w:rPr>
              <w:t>,</w:t>
            </w:r>
            <w:r w:rsidR="003B4CBC" w:rsidRPr="00CC340A">
              <w:rPr>
                <w:lang w:val="pl-PL"/>
              </w:rPr>
              <w:t xml:space="preserve"> </w:t>
            </w:r>
            <w:r w:rsidR="003B4CBC" w:rsidRPr="003B2F7A">
              <w:rPr>
                <w:rFonts w:asciiTheme="majorHAnsi" w:hAnsiTheme="majorHAnsi"/>
                <w:sz w:val="22"/>
                <w:szCs w:val="22"/>
                <w:lang w:val="pl-PL"/>
              </w:rPr>
              <w:t>Minister właściwy ds. środowiska</w:t>
            </w:r>
          </w:p>
        </w:tc>
        <w:tc>
          <w:tcPr>
            <w:tcW w:w="680" w:type="pct"/>
          </w:tcPr>
          <w:p w14:paraId="79A602FB" w14:textId="75B7AA8B" w:rsidR="004F5C91" w:rsidRPr="000A2592" w:rsidRDefault="3CA71BFD" w:rsidP="23CCD8AE">
            <w:pPr>
              <w:rPr>
                <w:rFonts w:asciiTheme="majorHAnsi" w:hAnsiTheme="majorHAnsi"/>
                <w:sz w:val="22"/>
                <w:szCs w:val="22"/>
                <w:lang w:val="pl-PL"/>
              </w:rPr>
            </w:pPr>
            <w:r w:rsidRPr="000A2592">
              <w:rPr>
                <w:rFonts w:asciiTheme="majorHAnsi" w:hAnsiTheme="majorHAnsi"/>
                <w:sz w:val="22"/>
                <w:szCs w:val="22"/>
                <w:lang w:val="pl-PL"/>
              </w:rPr>
              <w:t>B</w:t>
            </w:r>
            <w:r w:rsidR="715EB10B" w:rsidRPr="000A2592">
              <w:rPr>
                <w:rFonts w:asciiTheme="majorHAnsi" w:hAnsiTheme="majorHAnsi"/>
                <w:sz w:val="22"/>
                <w:szCs w:val="22"/>
                <w:lang w:val="pl-PL"/>
              </w:rPr>
              <w:t>udżet państwa</w:t>
            </w:r>
            <w:r w:rsidR="1290F9D9" w:rsidRPr="000A2592">
              <w:rPr>
                <w:rFonts w:asciiTheme="majorHAnsi" w:hAnsiTheme="majorHAnsi"/>
                <w:sz w:val="22"/>
                <w:szCs w:val="22"/>
                <w:lang w:val="pl-PL"/>
              </w:rPr>
              <w:t xml:space="preserve">, </w:t>
            </w:r>
            <w:r w:rsidR="000A2592" w:rsidRPr="00CC340A">
              <w:rPr>
                <w:rFonts w:asciiTheme="majorHAnsi" w:hAnsiTheme="majorHAnsi"/>
                <w:sz w:val="22"/>
                <w:szCs w:val="22"/>
                <w:lang w:val="pl-PL"/>
              </w:rPr>
              <w:t>fundusze unijne</w:t>
            </w:r>
          </w:p>
        </w:tc>
      </w:tr>
      <w:tr w:rsidR="00037E9F" w:rsidRPr="00DD33FB" w14:paraId="54382741" w14:textId="77777777" w:rsidTr="00127C72">
        <w:trPr>
          <w:cantSplit/>
          <w:trHeight w:val="300"/>
        </w:trPr>
        <w:tc>
          <w:tcPr>
            <w:tcW w:w="948" w:type="pct"/>
          </w:tcPr>
          <w:p w14:paraId="527EFE08" w14:textId="7A0654AA" w:rsidR="00726C12" w:rsidRPr="00B15E2F" w:rsidRDefault="5DC231D6" w:rsidP="23CCD8AE">
            <w:pPr>
              <w:rPr>
                <w:rFonts w:asciiTheme="majorHAnsi" w:eastAsia="Times New Roman" w:hAnsiTheme="majorHAnsi" w:cs="Arial"/>
                <w:color w:val="000000"/>
                <w:sz w:val="22"/>
                <w:szCs w:val="22"/>
                <w:lang w:val="pl-PL" w:eastAsia="en-GB"/>
              </w:rPr>
            </w:pPr>
            <w:r w:rsidRPr="23CCD8AE">
              <w:rPr>
                <w:rFonts w:asciiTheme="majorHAnsi" w:eastAsia="Times New Roman" w:hAnsiTheme="majorHAnsi" w:cs="Arial"/>
                <w:color w:val="000000" w:themeColor="text1"/>
                <w:sz w:val="22"/>
                <w:szCs w:val="22"/>
                <w:lang w:val="pl-PL" w:eastAsia="en-GB"/>
              </w:rPr>
              <w:t>1.5.B wypracowanie instrumentu finansowego zachęcającego rolników do zamiany gruntów ornych na torfowiskach na TUZ albo obszary przeznaczone na cele ochrony przyrody</w:t>
            </w:r>
          </w:p>
        </w:tc>
        <w:tc>
          <w:tcPr>
            <w:tcW w:w="1517" w:type="pct"/>
            <w:gridSpan w:val="2"/>
          </w:tcPr>
          <w:p w14:paraId="6CE44B2D" w14:textId="7E0E25CF" w:rsidR="00726C12" w:rsidRPr="00B15E2F" w:rsidRDefault="5DC231D6" w:rsidP="23CCD8AE">
            <w:pPr>
              <w:rPr>
                <w:rFonts w:asciiTheme="majorHAnsi" w:hAnsiTheme="majorHAnsi"/>
                <w:sz w:val="22"/>
                <w:szCs w:val="22"/>
                <w:lang w:val="pl-PL"/>
              </w:rPr>
            </w:pPr>
            <w:r w:rsidRPr="23CCD8AE">
              <w:rPr>
                <w:rFonts w:asciiTheme="majorHAnsi" w:hAnsiTheme="majorHAnsi"/>
                <w:sz w:val="22"/>
                <w:szCs w:val="22"/>
                <w:lang w:val="pl-PL"/>
              </w:rPr>
              <w:t>202</w:t>
            </w:r>
            <w:r w:rsidR="73DC70AD" w:rsidRPr="23CCD8AE">
              <w:rPr>
                <w:rFonts w:asciiTheme="majorHAnsi" w:hAnsiTheme="majorHAnsi"/>
                <w:sz w:val="22"/>
                <w:szCs w:val="22"/>
                <w:lang w:val="pl-PL"/>
              </w:rPr>
              <w:t>6</w:t>
            </w:r>
            <w:r w:rsidRPr="23CCD8AE">
              <w:rPr>
                <w:rFonts w:asciiTheme="majorHAnsi" w:hAnsiTheme="majorHAnsi"/>
                <w:sz w:val="22"/>
                <w:szCs w:val="22"/>
                <w:lang w:val="pl-PL"/>
              </w:rPr>
              <w:t xml:space="preserve"> – </w:t>
            </w:r>
            <w:r w:rsidR="7244FD30" w:rsidRPr="23CCD8AE">
              <w:rPr>
                <w:rFonts w:asciiTheme="majorHAnsi" w:hAnsiTheme="majorHAnsi"/>
                <w:sz w:val="22"/>
                <w:szCs w:val="22"/>
                <w:lang w:val="pl-PL"/>
              </w:rPr>
              <w:t xml:space="preserve">wprowadzenie </w:t>
            </w:r>
            <w:r w:rsidR="0C28266F" w:rsidRPr="23CCD8AE">
              <w:rPr>
                <w:rFonts w:asciiTheme="majorHAnsi" w:hAnsiTheme="majorHAnsi"/>
                <w:sz w:val="22"/>
                <w:szCs w:val="22"/>
                <w:lang w:val="pl-PL"/>
              </w:rPr>
              <w:t>instrumentu</w:t>
            </w:r>
            <w:r w:rsidR="00517E65" w:rsidRPr="00517E65">
              <w:rPr>
                <w:rFonts w:asciiTheme="majorHAnsi" w:hAnsiTheme="majorHAnsi"/>
                <w:sz w:val="22"/>
                <w:szCs w:val="22"/>
                <w:lang w:val="pl-PL"/>
              </w:rPr>
              <w:t xml:space="preserve"> oraz dział</w:t>
            </w:r>
            <w:r w:rsidR="00CC340A">
              <w:rPr>
                <w:rFonts w:asciiTheme="majorHAnsi" w:hAnsiTheme="majorHAnsi"/>
                <w:sz w:val="22"/>
                <w:szCs w:val="22"/>
                <w:lang w:val="pl-PL"/>
              </w:rPr>
              <w:t>a</w:t>
            </w:r>
            <w:r w:rsidR="005E4B9B">
              <w:rPr>
                <w:rFonts w:asciiTheme="majorHAnsi" w:hAnsiTheme="majorHAnsi"/>
                <w:sz w:val="22"/>
                <w:szCs w:val="22"/>
                <w:lang w:val="pl-PL"/>
              </w:rPr>
              <w:t>ń</w:t>
            </w:r>
            <w:r w:rsidR="00517E65" w:rsidRPr="00517E65">
              <w:rPr>
                <w:rFonts w:asciiTheme="majorHAnsi" w:hAnsiTheme="majorHAnsi"/>
                <w:sz w:val="22"/>
                <w:szCs w:val="22"/>
                <w:lang w:val="pl-PL"/>
              </w:rPr>
              <w:t xml:space="preserve"> promocyjnych</w:t>
            </w:r>
          </w:p>
        </w:tc>
        <w:tc>
          <w:tcPr>
            <w:tcW w:w="1154" w:type="pct"/>
            <w:gridSpan w:val="2"/>
          </w:tcPr>
          <w:p w14:paraId="0D24E820" w14:textId="7FE9B974" w:rsidR="00726C12" w:rsidRPr="00B15E2F" w:rsidRDefault="00726C12" w:rsidP="00635611">
            <w:pPr>
              <w:rPr>
                <w:rFonts w:asciiTheme="majorHAnsi" w:hAnsiTheme="majorHAnsi"/>
                <w:sz w:val="22"/>
                <w:szCs w:val="22"/>
                <w:lang w:val="pl-PL"/>
              </w:rPr>
            </w:pPr>
            <w:r w:rsidRPr="00B15E2F">
              <w:rPr>
                <w:rFonts w:asciiTheme="majorHAnsi" w:hAnsiTheme="majorHAnsi"/>
                <w:sz w:val="22"/>
                <w:szCs w:val="22"/>
                <w:lang w:val="pl-PL"/>
              </w:rPr>
              <w:t>Zmniejszenie emisji gazów cieplarnianych</w:t>
            </w:r>
          </w:p>
        </w:tc>
        <w:tc>
          <w:tcPr>
            <w:tcW w:w="701" w:type="pct"/>
          </w:tcPr>
          <w:p w14:paraId="5BE9C0F5" w14:textId="2030BAD0" w:rsidR="00726C12" w:rsidRPr="003B2F7A" w:rsidRDefault="00544854" w:rsidP="00635611">
            <w:pPr>
              <w:rPr>
                <w:rFonts w:asciiTheme="majorHAnsi" w:hAnsiTheme="majorHAnsi"/>
                <w:sz w:val="22"/>
                <w:szCs w:val="22"/>
                <w:lang w:val="pl-PL"/>
              </w:rPr>
            </w:pPr>
            <w:r w:rsidRPr="003B2F7A">
              <w:rPr>
                <w:rFonts w:asciiTheme="majorHAnsi" w:hAnsiTheme="majorHAnsi"/>
                <w:sz w:val="22"/>
                <w:szCs w:val="22"/>
                <w:lang w:val="pl-PL"/>
              </w:rPr>
              <w:t>M</w:t>
            </w:r>
            <w:r w:rsidR="00726C12" w:rsidRPr="003B2F7A">
              <w:rPr>
                <w:rFonts w:asciiTheme="majorHAnsi" w:hAnsiTheme="majorHAnsi"/>
                <w:sz w:val="22"/>
                <w:szCs w:val="22"/>
                <w:lang w:val="pl-PL"/>
              </w:rPr>
              <w:t xml:space="preserve">inister właściwy ds. </w:t>
            </w:r>
            <w:r w:rsidR="00FD42D4" w:rsidRPr="003B2F7A">
              <w:rPr>
                <w:rFonts w:asciiTheme="majorHAnsi" w:hAnsiTheme="majorHAnsi"/>
                <w:sz w:val="22"/>
                <w:szCs w:val="22"/>
                <w:lang w:val="pl-PL"/>
              </w:rPr>
              <w:t>r</w:t>
            </w:r>
            <w:r w:rsidR="00726C12" w:rsidRPr="003B2F7A">
              <w:rPr>
                <w:rFonts w:asciiTheme="majorHAnsi" w:hAnsiTheme="majorHAnsi"/>
                <w:sz w:val="22"/>
                <w:szCs w:val="22"/>
                <w:lang w:val="pl-PL"/>
              </w:rPr>
              <w:t>olnictwa</w:t>
            </w:r>
            <w:r w:rsidR="005E4B9B">
              <w:rPr>
                <w:rFonts w:asciiTheme="majorHAnsi" w:hAnsiTheme="majorHAnsi"/>
                <w:sz w:val="22"/>
                <w:szCs w:val="22"/>
                <w:lang w:val="pl-PL"/>
              </w:rPr>
              <w:t>,</w:t>
            </w:r>
            <w:r w:rsidR="003B4CBC" w:rsidRPr="00CC340A">
              <w:rPr>
                <w:lang w:val="pl-PL"/>
              </w:rPr>
              <w:t xml:space="preserve"> </w:t>
            </w:r>
            <w:r w:rsidR="003B4CBC" w:rsidRPr="003B2F7A">
              <w:rPr>
                <w:rFonts w:asciiTheme="majorHAnsi" w:hAnsiTheme="majorHAnsi"/>
                <w:sz w:val="22"/>
                <w:szCs w:val="22"/>
                <w:lang w:val="pl-PL"/>
              </w:rPr>
              <w:t>Minister właściwy ds. środowiska</w:t>
            </w:r>
          </w:p>
        </w:tc>
        <w:tc>
          <w:tcPr>
            <w:tcW w:w="680" w:type="pct"/>
          </w:tcPr>
          <w:p w14:paraId="319C4CB9" w14:textId="7FCD68C3" w:rsidR="00726C12" w:rsidRPr="00B15E2F" w:rsidRDefault="00544854" w:rsidP="00635611">
            <w:pPr>
              <w:rPr>
                <w:rFonts w:asciiTheme="majorHAnsi" w:hAnsiTheme="majorHAnsi"/>
                <w:sz w:val="22"/>
                <w:szCs w:val="22"/>
                <w:lang w:val="pl-PL"/>
              </w:rPr>
            </w:pPr>
            <w:r>
              <w:rPr>
                <w:rFonts w:asciiTheme="majorHAnsi" w:hAnsiTheme="majorHAnsi"/>
                <w:sz w:val="22"/>
                <w:szCs w:val="22"/>
                <w:lang w:val="pl-PL"/>
              </w:rPr>
              <w:t>B</w:t>
            </w:r>
            <w:r w:rsidR="00726C12" w:rsidRPr="00B15E2F">
              <w:rPr>
                <w:rFonts w:asciiTheme="majorHAnsi" w:hAnsiTheme="majorHAnsi"/>
                <w:sz w:val="22"/>
                <w:szCs w:val="22"/>
                <w:lang w:val="pl-PL"/>
              </w:rPr>
              <w:t>udżet państwa</w:t>
            </w:r>
            <w:r w:rsidR="002249F3">
              <w:rPr>
                <w:rFonts w:asciiTheme="majorHAnsi" w:hAnsiTheme="majorHAnsi"/>
                <w:sz w:val="22"/>
                <w:szCs w:val="22"/>
                <w:lang w:val="pl-PL"/>
              </w:rPr>
              <w:t xml:space="preserve">, </w:t>
            </w:r>
            <w:r w:rsidR="000A2592">
              <w:rPr>
                <w:rFonts w:asciiTheme="majorHAnsi" w:hAnsiTheme="majorHAnsi"/>
                <w:sz w:val="22"/>
                <w:szCs w:val="22"/>
                <w:lang w:val="pl-PL"/>
              </w:rPr>
              <w:t>fundusze unijne</w:t>
            </w:r>
          </w:p>
        </w:tc>
      </w:tr>
      <w:tr w:rsidR="00037E9F" w:rsidRPr="00B15E2F" w14:paraId="18C49D16" w14:textId="77777777" w:rsidTr="00127C72">
        <w:trPr>
          <w:cantSplit/>
          <w:trHeight w:val="300"/>
        </w:trPr>
        <w:tc>
          <w:tcPr>
            <w:tcW w:w="948" w:type="pct"/>
          </w:tcPr>
          <w:p w14:paraId="0D8D8619" w14:textId="0638F6B5" w:rsidR="004F5C91" w:rsidRPr="00B15E2F" w:rsidRDefault="715EB10B" w:rsidP="23CCD8AE">
            <w:pPr>
              <w:rPr>
                <w:rFonts w:asciiTheme="majorHAnsi" w:eastAsia="Times New Roman" w:hAnsiTheme="majorHAnsi" w:cs="Arial"/>
                <w:sz w:val="22"/>
                <w:szCs w:val="22"/>
                <w:lang w:val="pl-PL" w:eastAsia="en-GB"/>
              </w:rPr>
            </w:pPr>
            <w:r w:rsidRPr="23CCD8AE">
              <w:rPr>
                <w:rFonts w:asciiTheme="majorHAnsi" w:eastAsia="Times New Roman" w:hAnsiTheme="majorHAnsi" w:cs="Arial"/>
                <w:sz w:val="22"/>
                <w:szCs w:val="22"/>
                <w:lang w:val="pl-PL" w:eastAsia="en-GB"/>
              </w:rPr>
              <w:lastRenderedPageBreak/>
              <w:t xml:space="preserve">1.6.A. </w:t>
            </w:r>
            <w:r w:rsidR="00E23359" w:rsidRPr="00E23359">
              <w:rPr>
                <w:rFonts w:asciiTheme="majorHAnsi" w:eastAsia="Times New Roman" w:hAnsiTheme="majorHAnsi" w:cs="Arial"/>
                <w:sz w:val="22"/>
                <w:szCs w:val="22"/>
                <w:lang w:val="pl-PL" w:eastAsia="en-GB"/>
              </w:rPr>
              <w:t>wprowadzenie zachęt do zaniechania prowadzenia prac odwodnieniowych na torfowiskach</w:t>
            </w:r>
          </w:p>
        </w:tc>
        <w:tc>
          <w:tcPr>
            <w:tcW w:w="1517" w:type="pct"/>
            <w:gridSpan w:val="2"/>
          </w:tcPr>
          <w:p w14:paraId="793C74D4" w14:textId="1310ADB2"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202</w:t>
            </w:r>
            <w:r w:rsidR="007A2BD2">
              <w:rPr>
                <w:rFonts w:asciiTheme="majorHAnsi" w:hAnsiTheme="majorHAnsi"/>
                <w:sz w:val="22"/>
                <w:szCs w:val="22"/>
                <w:lang w:val="pl-PL"/>
              </w:rPr>
              <w:t>7</w:t>
            </w:r>
            <w:r w:rsidRPr="00B15E2F">
              <w:rPr>
                <w:rFonts w:asciiTheme="majorHAnsi" w:hAnsiTheme="majorHAnsi"/>
                <w:sz w:val="22"/>
                <w:szCs w:val="22"/>
                <w:lang w:val="pl-PL"/>
              </w:rPr>
              <w:t xml:space="preserve"> – przepisy wprowadzone</w:t>
            </w:r>
          </w:p>
        </w:tc>
        <w:tc>
          <w:tcPr>
            <w:tcW w:w="1154" w:type="pct"/>
            <w:gridSpan w:val="2"/>
          </w:tcPr>
          <w:p w14:paraId="1F5ADA16" w14:textId="77777777"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Uniknięte emisje gazów cieplarnianych</w:t>
            </w:r>
          </w:p>
        </w:tc>
        <w:tc>
          <w:tcPr>
            <w:tcW w:w="701" w:type="pct"/>
          </w:tcPr>
          <w:p w14:paraId="279F53CD" w14:textId="01E42E48" w:rsidR="004F5C91" w:rsidRPr="00B15E2F" w:rsidRDefault="00544854" w:rsidP="00635611">
            <w:pPr>
              <w:rPr>
                <w:rFonts w:asciiTheme="majorHAnsi" w:hAnsiTheme="majorHAnsi"/>
                <w:sz w:val="22"/>
                <w:szCs w:val="22"/>
                <w:lang w:val="pl-PL"/>
              </w:rPr>
            </w:pPr>
            <w:r>
              <w:rPr>
                <w:rFonts w:asciiTheme="majorHAnsi" w:hAnsiTheme="majorHAnsi"/>
                <w:sz w:val="22"/>
                <w:szCs w:val="22"/>
                <w:lang w:val="pl-PL"/>
              </w:rPr>
              <w:t>M</w:t>
            </w:r>
            <w:r w:rsidR="004F5C91" w:rsidRPr="00B15E2F">
              <w:rPr>
                <w:rFonts w:asciiTheme="majorHAnsi" w:hAnsiTheme="majorHAnsi"/>
                <w:sz w:val="22"/>
                <w:szCs w:val="22"/>
                <w:lang w:val="pl-PL"/>
              </w:rPr>
              <w:t xml:space="preserve">inister właściwy ds. </w:t>
            </w:r>
            <w:r w:rsidR="00FD42D4">
              <w:rPr>
                <w:rFonts w:asciiTheme="majorHAnsi" w:hAnsiTheme="majorHAnsi"/>
                <w:sz w:val="22"/>
                <w:szCs w:val="22"/>
                <w:lang w:val="pl-PL"/>
              </w:rPr>
              <w:t>ś</w:t>
            </w:r>
            <w:r w:rsidR="004F5C91" w:rsidRPr="00B15E2F">
              <w:rPr>
                <w:rFonts w:asciiTheme="majorHAnsi" w:hAnsiTheme="majorHAnsi"/>
                <w:sz w:val="22"/>
                <w:szCs w:val="22"/>
                <w:lang w:val="pl-PL"/>
              </w:rPr>
              <w:t>rodowiska</w:t>
            </w:r>
          </w:p>
        </w:tc>
        <w:tc>
          <w:tcPr>
            <w:tcW w:w="680" w:type="pct"/>
          </w:tcPr>
          <w:p w14:paraId="265EAAA1" w14:textId="16B922E8" w:rsidR="004F5C91" w:rsidRPr="00B15E2F" w:rsidRDefault="00544854" w:rsidP="00635611">
            <w:pPr>
              <w:rPr>
                <w:rFonts w:asciiTheme="majorHAnsi" w:hAnsiTheme="majorHAnsi"/>
                <w:sz w:val="22"/>
                <w:szCs w:val="22"/>
                <w:lang w:val="pl-PL"/>
              </w:rPr>
            </w:pPr>
            <w:proofErr w:type="spellStart"/>
            <w:r>
              <w:rPr>
                <w:rFonts w:asciiTheme="majorHAnsi" w:hAnsiTheme="majorHAnsi"/>
                <w:sz w:val="22"/>
                <w:szCs w:val="22"/>
                <w:lang w:val="pl-PL"/>
              </w:rPr>
              <w:t>B</w:t>
            </w:r>
            <w:r w:rsidR="007A2BD2">
              <w:rPr>
                <w:rFonts w:asciiTheme="majorHAnsi" w:hAnsiTheme="majorHAnsi"/>
                <w:sz w:val="22"/>
                <w:szCs w:val="22"/>
                <w:lang w:val="pl-PL"/>
              </w:rPr>
              <w:t>ezkosztowo</w:t>
            </w:r>
            <w:proofErr w:type="spellEnd"/>
            <w:r w:rsidR="00304FE9" w:rsidRPr="00B15E2F">
              <w:rPr>
                <w:rFonts w:asciiTheme="majorHAnsi" w:hAnsiTheme="majorHAnsi"/>
                <w:sz w:val="22"/>
                <w:szCs w:val="22"/>
                <w:lang w:val="pl-PL"/>
              </w:rPr>
              <w:t xml:space="preserve"> </w:t>
            </w:r>
          </w:p>
        </w:tc>
      </w:tr>
      <w:tr w:rsidR="00FB05F8" w:rsidRPr="007E33D1" w14:paraId="10673626" w14:textId="77777777" w:rsidTr="00127C72">
        <w:trPr>
          <w:cantSplit/>
          <w:trHeight w:val="300"/>
        </w:trPr>
        <w:tc>
          <w:tcPr>
            <w:tcW w:w="948" w:type="pct"/>
          </w:tcPr>
          <w:p w14:paraId="32CAF184" w14:textId="525D2697" w:rsidR="004F5C91" w:rsidRPr="00B15E2F" w:rsidRDefault="004F5C91" w:rsidP="00635611">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t>1.6.</w:t>
            </w:r>
            <w:r w:rsidR="009C1783" w:rsidRPr="00B15E2F">
              <w:rPr>
                <w:rFonts w:asciiTheme="majorHAnsi" w:eastAsia="Times New Roman" w:hAnsiTheme="majorHAnsi" w:cs="Arial"/>
                <w:sz w:val="22"/>
                <w:szCs w:val="22"/>
                <w:lang w:val="pl-PL" w:eastAsia="en-GB"/>
              </w:rPr>
              <w:t>C</w:t>
            </w:r>
            <w:r w:rsidRPr="00B15E2F">
              <w:rPr>
                <w:rFonts w:asciiTheme="majorHAnsi" w:eastAsia="Times New Roman" w:hAnsiTheme="majorHAnsi" w:cs="Arial"/>
                <w:sz w:val="22"/>
                <w:szCs w:val="22"/>
                <w:lang w:val="pl-PL" w:eastAsia="en-GB"/>
              </w:rPr>
              <w:t>. przeprowadzenie szkoleń dla ośrodków doradztwa rolniczego odnośnie klimatycznych i</w:t>
            </w:r>
            <w:r w:rsidR="005E4B9B">
              <w:rPr>
                <w:rFonts w:asciiTheme="majorHAnsi" w:eastAsia="Times New Roman" w:hAnsiTheme="majorHAnsi" w:cs="Arial"/>
                <w:sz w:val="22"/>
                <w:szCs w:val="22"/>
                <w:lang w:val="pl-PL" w:eastAsia="en-GB"/>
              </w:rPr>
              <w:t> </w:t>
            </w:r>
            <w:r w:rsidRPr="00B15E2F">
              <w:rPr>
                <w:rFonts w:asciiTheme="majorHAnsi" w:eastAsia="Times New Roman" w:hAnsiTheme="majorHAnsi" w:cs="Arial"/>
                <w:sz w:val="22"/>
                <w:szCs w:val="22"/>
                <w:lang w:val="pl-PL" w:eastAsia="en-GB"/>
              </w:rPr>
              <w:t>przyrodniczych skutków gospodarowania na torfowiskach</w:t>
            </w:r>
          </w:p>
        </w:tc>
        <w:tc>
          <w:tcPr>
            <w:tcW w:w="1517" w:type="pct"/>
            <w:gridSpan w:val="2"/>
          </w:tcPr>
          <w:p w14:paraId="2EA011CC" w14:textId="0C8772F3"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202</w:t>
            </w:r>
            <w:r w:rsidR="009278D1">
              <w:rPr>
                <w:rFonts w:asciiTheme="majorHAnsi" w:hAnsiTheme="majorHAnsi"/>
                <w:sz w:val="22"/>
                <w:szCs w:val="22"/>
                <w:lang w:val="pl-PL"/>
              </w:rPr>
              <w:t>7</w:t>
            </w:r>
            <w:r w:rsidRPr="00B15E2F">
              <w:rPr>
                <w:rFonts w:asciiTheme="majorHAnsi" w:hAnsiTheme="majorHAnsi"/>
                <w:sz w:val="22"/>
                <w:szCs w:val="22"/>
                <w:lang w:val="pl-PL"/>
              </w:rPr>
              <w:t xml:space="preserve"> – materiały opracowane i warsztaty przeprowadzone</w:t>
            </w:r>
          </w:p>
        </w:tc>
        <w:tc>
          <w:tcPr>
            <w:tcW w:w="1154" w:type="pct"/>
            <w:gridSpan w:val="2"/>
          </w:tcPr>
          <w:p w14:paraId="4DD78577" w14:textId="5A9E4878"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Przekazanie wiedzy jako podstawa egzekwowania nowych przepisów o ochronie torfowisk i</w:t>
            </w:r>
            <w:r w:rsidR="005E4B9B">
              <w:rPr>
                <w:rFonts w:asciiTheme="majorHAnsi" w:hAnsiTheme="majorHAnsi"/>
                <w:sz w:val="22"/>
                <w:szCs w:val="22"/>
                <w:lang w:val="pl-PL"/>
              </w:rPr>
              <w:t> </w:t>
            </w:r>
            <w:r w:rsidRPr="00B15E2F">
              <w:rPr>
                <w:rFonts w:asciiTheme="majorHAnsi" w:hAnsiTheme="majorHAnsi"/>
                <w:sz w:val="22"/>
                <w:szCs w:val="22"/>
                <w:lang w:val="pl-PL"/>
              </w:rPr>
              <w:t>upowszechniania instrumentów</w:t>
            </w:r>
          </w:p>
        </w:tc>
        <w:tc>
          <w:tcPr>
            <w:tcW w:w="701" w:type="pct"/>
          </w:tcPr>
          <w:p w14:paraId="7CD07F17" w14:textId="77777777" w:rsidR="004F5C91" w:rsidRPr="003B2F7A" w:rsidRDefault="004F5C91" w:rsidP="00635611">
            <w:pPr>
              <w:rPr>
                <w:rFonts w:asciiTheme="majorHAnsi" w:hAnsiTheme="majorHAnsi"/>
                <w:sz w:val="22"/>
                <w:szCs w:val="22"/>
                <w:lang w:val="pl-PL"/>
              </w:rPr>
            </w:pPr>
            <w:r w:rsidRPr="003B2F7A">
              <w:rPr>
                <w:rFonts w:asciiTheme="majorHAnsi" w:hAnsiTheme="majorHAnsi"/>
                <w:sz w:val="22"/>
                <w:szCs w:val="22"/>
                <w:lang w:val="pl-PL"/>
              </w:rPr>
              <w:t>Beneficjent projektu</w:t>
            </w:r>
          </w:p>
        </w:tc>
        <w:tc>
          <w:tcPr>
            <w:tcW w:w="680" w:type="pct"/>
          </w:tcPr>
          <w:p w14:paraId="65A89BA0" w14:textId="7CE0C677" w:rsidR="004F5C91" w:rsidRPr="00B15E2F" w:rsidRDefault="002E7D83" w:rsidP="00635611">
            <w:pPr>
              <w:rPr>
                <w:rFonts w:asciiTheme="majorHAnsi" w:hAnsiTheme="majorHAnsi"/>
                <w:sz w:val="22"/>
                <w:szCs w:val="22"/>
                <w:lang w:val="pl-PL"/>
              </w:rPr>
            </w:pPr>
            <w:r w:rsidRPr="00204BE1">
              <w:rPr>
                <w:rFonts w:asciiTheme="majorHAnsi" w:hAnsiTheme="majorHAnsi"/>
                <w:sz w:val="22"/>
                <w:szCs w:val="22"/>
                <w:lang w:val="pl-PL"/>
              </w:rPr>
              <w:t>NFOŚiGW, fundusze unijne</w:t>
            </w:r>
          </w:p>
        </w:tc>
      </w:tr>
      <w:tr w:rsidR="00037E9F" w:rsidRPr="00B15E2F" w14:paraId="35794636" w14:textId="77777777" w:rsidTr="00127C72">
        <w:trPr>
          <w:cantSplit/>
          <w:trHeight w:val="300"/>
        </w:trPr>
        <w:tc>
          <w:tcPr>
            <w:tcW w:w="948" w:type="pct"/>
          </w:tcPr>
          <w:p w14:paraId="62950E4B" w14:textId="41113113" w:rsidR="004F5C91" w:rsidRPr="00B15E2F" w:rsidRDefault="649E7048" w:rsidP="23CCD8AE">
            <w:pPr>
              <w:rPr>
                <w:rFonts w:asciiTheme="majorHAnsi" w:eastAsia="Times New Roman" w:hAnsiTheme="majorHAnsi" w:cs="Arial"/>
                <w:sz w:val="22"/>
                <w:szCs w:val="22"/>
                <w:lang w:val="pl-PL" w:eastAsia="en-GB"/>
              </w:rPr>
            </w:pPr>
            <w:r w:rsidRPr="23CCD8AE">
              <w:rPr>
                <w:rFonts w:asciiTheme="majorHAnsi" w:eastAsia="Times New Roman" w:hAnsiTheme="majorHAnsi" w:cs="Arial"/>
                <w:sz w:val="22"/>
                <w:szCs w:val="22"/>
                <w:lang w:val="pl-PL" w:eastAsia="en-GB"/>
              </w:rPr>
              <w:t xml:space="preserve">1.7.A. </w:t>
            </w:r>
            <w:r w:rsidR="00F643E6" w:rsidRPr="00F643E6">
              <w:rPr>
                <w:rFonts w:asciiTheme="majorHAnsi" w:eastAsia="Times New Roman" w:hAnsiTheme="majorHAnsi" w:cs="Arial"/>
                <w:sz w:val="22"/>
                <w:szCs w:val="22"/>
                <w:lang w:val="pl-PL" w:eastAsia="en-GB"/>
              </w:rPr>
              <w:t>wsparcie retencjonowania wody na trwałych użytkach zielonych</w:t>
            </w:r>
            <w:r w:rsidR="715EB10B" w:rsidRPr="23CCD8AE">
              <w:rPr>
                <w:rFonts w:asciiTheme="majorHAnsi" w:eastAsia="Times New Roman" w:hAnsiTheme="majorHAnsi" w:cs="Arial"/>
                <w:sz w:val="22"/>
                <w:szCs w:val="22"/>
                <w:lang w:val="pl-PL" w:eastAsia="en-GB"/>
              </w:rPr>
              <w:t>(zadanie wspólne z zadaniem 2.4.A)</w:t>
            </w:r>
          </w:p>
        </w:tc>
        <w:tc>
          <w:tcPr>
            <w:tcW w:w="1517" w:type="pct"/>
            <w:gridSpan w:val="2"/>
          </w:tcPr>
          <w:p w14:paraId="6D671655" w14:textId="44241E2A" w:rsidR="00DC7264" w:rsidRPr="00DC7264" w:rsidRDefault="00DC7264" w:rsidP="00635611">
            <w:pPr>
              <w:spacing w:after="120"/>
              <w:rPr>
                <w:rFonts w:asciiTheme="majorHAnsi" w:hAnsiTheme="majorHAnsi"/>
                <w:sz w:val="22"/>
                <w:szCs w:val="22"/>
                <w:lang w:val="pl-PL"/>
              </w:rPr>
            </w:pPr>
            <w:r w:rsidRPr="00DC7264">
              <w:rPr>
                <w:rFonts w:asciiTheme="majorHAnsi" w:hAnsiTheme="majorHAnsi"/>
                <w:sz w:val="22"/>
                <w:szCs w:val="22"/>
                <w:lang w:val="pl-PL"/>
              </w:rPr>
              <w:t>20</w:t>
            </w:r>
            <w:r>
              <w:rPr>
                <w:rFonts w:asciiTheme="majorHAnsi" w:hAnsiTheme="majorHAnsi"/>
                <w:sz w:val="22"/>
                <w:szCs w:val="22"/>
                <w:lang w:val="pl-PL"/>
              </w:rPr>
              <w:t>26 –prac</w:t>
            </w:r>
            <w:r w:rsidR="00E43BF2">
              <w:rPr>
                <w:rFonts w:asciiTheme="majorHAnsi" w:hAnsiTheme="majorHAnsi"/>
                <w:sz w:val="22"/>
                <w:szCs w:val="22"/>
                <w:lang w:val="pl-PL"/>
              </w:rPr>
              <w:t>e</w:t>
            </w:r>
            <w:r>
              <w:rPr>
                <w:rFonts w:asciiTheme="majorHAnsi" w:hAnsiTheme="majorHAnsi"/>
                <w:sz w:val="22"/>
                <w:szCs w:val="22"/>
                <w:lang w:val="pl-PL"/>
              </w:rPr>
              <w:t xml:space="preserve"> nad </w:t>
            </w:r>
            <w:r w:rsidR="000A74A5">
              <w:rPr>
                <w:rFonts w:asciiTheme="majorHAnsi" w:hAnsiTheme="majorHAnsi"/>
                <w:sz w:val="22"/>
                <w:szCs w:val="22"/>
                <w:lang w:val="pl-PL"/>
              </w:rPr>
              <w:t xml:space="preserve">instrumentem </w:t>
            </w:r>
            <w:r w:rsidRPr="00B15E2F">
              <w:rPr>
                <w:rFonts w:asciiTheme="majorHAnsi" w:eastAsia="Times New Roman" w:hAnsiTheme="majorHAnsi" w:cs="Arial"/>
                <w:sz w:val="22"/>
                <w:szCs w:val="22"/>
                <w:lang w:val="pl-PL" w:eastAsia="en-GB"/>
              </w:rPr>
              <w:t xml:space="preserve"> </w:t>
            </w:r>
            <w:r w:rsidR="000A74A5" w:rsidRPr="00F643E6">
              <w:rPr>
                <w:rFonts w:asciiTheme="majorHAnsi" w:eastAsia="Times New Roman" w:hAnsiTheme="majorHAnsi" w:cs="Arial"/>
                <w:sz w:val="22"/>
                <w:szCs w:val="22"/>
                <w:lang w:val="pl-PL" w:eastAsia="en-GB"/>
              </w:rPr>
              <w:t>wsparci</w:t>
            </w:r>
            <w:r w:rsidR="000A74A5">
              <w:rPr>
                <w:rFonts w:asciiTheme="majorHAnsi" w:eastAsia="Times New Roman" w:hAnsiTheme="majorHAnsi" w:cs="Arial"/>
                <w:sz w:val="22"/>
                <w:szCs w:val="22"/>
                <w:lang w:val="pl-PL" w:eastAsia="en-GB"/>
              </w:rPr>
              <w:t>a</w:t>
            </w:r>
            <w:r w:rsidR="000A74A5" w:rsidRPr="00F643E6">
              <w:rPr>
                <w:rFonts w:asciiTheme="majorHAnsi" w:eastAsia="Times New Roman" w:hAnsiTheme="majorHAnsi" w:cs="Arial"/>
                <w:sz w:val="22"/>
                <w:szCs w:val="22"/>
                <w:lang w:val="pl-PL" w:eastAsia="en-GB"/>
              </w:rPr>
              <w:t xml:space="preserve"> retencjonowania wody na trwałych użytkach zielonych</w:t>
            </w:r>
          </w:p>
        </w:tc>
        <w:tc>
          <w:tcPr>
            <w:tcW w:w="1154" w:type="pct"/>
            <w:gridSpan w:val="2"/>
          </w:tcPr>
          <w:p w14:paraId="26D099D1" w14:textId="7750991B" w:rsidR="004F5C91" w:rsidRPr="003475A5" w:rsidRDefault="715EB10B" w:rsidP="23CCD8AE">
            <w:pPr>
              <w:rPr>
                <w:rFonts w:asciiTheme="majorHAnsi" w:hAnsiTheme="majorHAnsi"/>
                <w:sz w:val="22"/>
                <w:szCs w:val="22"/>
                <w:lang w:val="pl-PL"/>
              </w:rPr>
            </w:pPr>
            <w:r w:rsidRPr="23CCD8AE">
              <w:rPr>
                <w:rFonts w:asciiTheme="majorHAnsi" w:hAnsiTheme="majorHAnsi"/>
                <w:sz w:val="22"/>
                <w:szCs w:val="22"/>
                <w:lang w:val="pl-PL"/>
              </w:rPr>
              <w:t>Wzrost retencji wody na poziomie ok. 1000 m</w:t>
            </w:r>
            <w:r w:rsidRPr="23CCD8AE">
              <w:rPr>
                <w:rFonts w:asciiTheme="majorHAnsi" w:hAnsiTheme="majorHAnsi"/>
                <w:sz w:val="22"/>
                <w:szCs w:val="22"/>
                <w:vertAlign w:val="superscript"/>
                <w:lang w:val="pl-PL"/>
              </w:rPr>
              <w:t>3</w:t>
            </w:r>
            <w:r w:rsidRPr="23CCD8AE">
              <w:rPr>
                <w:rFonts w:asciiTheme="majorHAnsi" w:hAnsiTheme="majorHAnsi"/>
                <w:sz w:val="22"/>
                <w:szCs w:val="22"/>
                <w:lang w:val="pl-PL"/>
              </w:rPr>
              <w:t>ha</w:t>
            </w:r>
            <w:r w:rsidRPr="23CCD8AE">
              <w:rPr>
                <w:rFonts w:asciiTheme="majorHAnsi" w:hAnsiTheme="majorHAnsi"/>
                <w:sz w:val="22"/>
                <w:szCs w:val="22"/>
                <w:vertAlign w:val="superscript"/>
                <w:lang w:val="pl-PL"/>
              </w:rPr>
              <w:t>-1</w:t>
            </w:r>
            <w:r w:rsidRPr="23CCD8AE">
              <w:rPr>
                <w:rFonts w:asciiTheme="majorHAnsi" w:hAnsiTheme="majorHAnsi"/>
                <w:sz w:val="22"/>
                <w:szCs w:val="22"/>
                <w:lang w:val="pl-PL"/>
              </w:rPr>
              <w:t xml:space="preserve">, ograniczenie emisji gazów cieplarnianych na poziomie </w:t>
            </w:r>
            <w:r w:rsidRPr="003475A5">
              <w:rPr>
                <w:sz w:val="22"/>
                <w:szCs w:val="22"/>
                <w:lang w:val="pl-PL"/>
              </w:rPr>
              <w:t xml:space="preserve">9,94 </w:t>
            </w:r>
            <w:r w:rsidRPr="23CCD8AE">
              <w:rPr>
                <w:rFonts w:asciiTheme="majorHAnsi" w:hAnsiTheme="majorHAnsi"/>
                <w:sz w:val="22"/>
                <w:szCs w:val="22"/>
                <w:lang w:val="pl-PL"/>
              </w:rPr>
              <w:t xml:space="preserve">t </w:t>
            </w:r>
            <w:proofErr w:type="spellStart"/>
            <w:r w:rsidRPr="23CCD8AE">
              <w:rPr>
                <w:rFonts w:asciiTheme="majorHAnsi" w:hAnsiTheme="majorHAnsi"/>
                <w:sz w:val="22"/>
                <w:szCs w:val="22"/>
                <w:lang w:val="pl-PL"/>
              </w:rPr>
              <w:t>ekw</w:t>
            </w:r>
            <w:proofErr w:type="spellEnd"/>
            <w:r w:rsidRPr="23CCD8AE">
              <w:rPr>
                <w:rFonts w:asciiTheme="majorHAnsi" w:hAnsiTheme="majorHAnsi"/>
                <w:sz w:val="22"/>
                <w:szCs w:val="22"/>
                <w:lang w:val="pl-PL"/>
              </w:rPr>
              <w:t>. CO</w:t>
            </w:r>
            <w:r w:rsidRPr="23CCD8AE">
              <w:rPr>
                <w:rFonts w:asciiTheme="majorHAnsi" w:hAnsiTheme="majorHAnsi"/>
                <w:sz w:val="22"/>
                <w:szCs w:val="22"/>
                <w:vertAlign w:val="subscript"/>
                <w:lang w:val="pl-PL"/>
              </w:rPr>
              <w:t>2</w:t>
            </w:r>
            <w:r w:rsidRPr="23CCD8AE">
              <w:rPr>
                <w:rFonts w:asciiTheme="majorHAnsi" w:hAnsiTheme="majorHAnsi"/>
                <w:sz w:val="22"/>
                <w:szCs w:val="22"/>
                <w:lang w:val="pl-PL"/>
              </w:rPr>
              <w:t xml:space="preserve"> ha</w:t>
            </w:r>
            <w:r w:rsidRPr="23CCD8AE">
              <w:rPr>
                <w:rFonts w:asciiTheme="majorHAnsi" w:hAnsiTheme="majorHAnsi"/>
                <w:sz w:val="22"/>
                <w:szCs w:val="22"/>
                <w:vertAlign w:val="superscript"/>
                <w:lang w:val="pl-PL"/>
              </w:rPr>
              <w:t>-1</w:t>
            </w:r>
            <w:r w:rsidRPr="23CCD8AE">
              <w:rPr>
                <w:rFonts w:asciiTheme="majorHAnsi" w:hAnsiTheme="majorHAnsi"/>
                <w:sz w:val="22"/>
                <w:szCs w:val="22"/>
                <w:lang w:val="pl-PL"/>
              </w:rPr>
              <w:t>rok</w:t>
            </w:r>
            <w:r w:rsidRPr="23CCD8AE">
              <w:rPr>
                <w:rFonts w:asciiTheme="majorHAnsi" w:hAnsiTheme="majorHAnsi"/>
                <w:sz w:val="22"/>
                <w:szCs w:val="22"/>
                <w:vertAlign w:val="superscript"/>
                <w:lang w:val="pl-PL"/>
              </w:rPr>
              <w:t xml:space="preserve">-1 </w:t>
            </w:r>
          </w:p>
        </w:tc>
        <w:tc>
          <w:tcPr>
            <w:tcW w:w="701" w:type="pct"/>
          </w:tcPr>
          <w:p w14:paraId="6DCDA6D7" w14:textId="41E3DB18" w:rsidR="004F5C91" w:rsidRPr="003B2F7A" w:rsidRDefault="004F5C91" w:rsidP="00635611">
            <w:pPr>
              <w:rPr>
                <w:rFonts w:asciiTheme="majorHAnsi" w:hAnsiTheme="majorHAnsi"/>
                <w:sz w:val="22"/>
                <w:szCs w:val="22"/>
                <w:lang w:val="pl-PL"/>
              </w:rPr>
            </w:pPr>
            <w:r w:rsidRPr="003B2F7A">
              <w:rPr>
                <w:rFonts w:asciiTheme="majorHAnsi" w:hAnsiTheme="majorHAnsi"/>
                <w:sz w:val="22"/>
                <w:szCs w:val="22"/>
                <w:lang w:val="pl-PL"/>
              </w:rPr>
              <w:t xml:space="preserve">Minister właściwy ds. </w:t>
            </w:r>
            <w:r w:rsidR="00087452" w:rsidRPr="003B2F7A">
              <w:rPr>
                <w:rFonts w:asciiTheme="majorHAnsi" w:hAnsiTheme="majorHAnsi"/>
                <w:sz w:val="22"/>
                <w:szCs w:val="22"/>
                <w:lang w:val="pl-PL"/>
              </w:rPr>
              <w:t>r</w:t>
            </w:r>
            <w:r w:rsidRPr="003B2F7A">
              <w:rPr>
                <w:rFonts w:asciiTheme="majorHAnsi" w:hAnsiTheme="majorHAnsi"/>
                <w:sz w:val="22"/>
                <w:szCs w:val="22"/>
                <w:lang w:val="pl-PL"/>
              </w:rPr>
              <w:t>olnictwa</w:t>
            </w:r>
            <w:r w:rsidR="005E4B9B">
              <w:rPr>
                <w:rFonts w:asciiTheme="majorHAnsi" w:hAnsiTheme="majorHAnsi"/>
                <w:sz w:val="22"/>
                <w:szCs w:val="22"/>
                <w:lang w:val="pl-PL"/>
              </w:rPr>
              <w:t>,</w:t>
            </w:r>
          </w:p>
          <w:p w14:paraId="256429C8" w14:textId="54993B2B" w:rsidR="00517E65" w:rsidRPr="003B2F7A" w:rsidRDefault="00517E65" w:rsidP="00635611">
            <w:pPr>
              <w:rPr>
                <w:rFonts w:asciiTheme="majorHAnsi" w:hAnsiTheme="majorHAnsi"/>
                <w:sz w:val="22"/>
                <w:szCs w:val="22"/>
                <w:lang w:val="pl-PL"/>
              </w:rPr>
            </w:pPr>
            <w:r w:rsidRPr="003B2F7A">
              <w:rPr>
                <w:rFonts w:asciiTheme="majorHAnsi" w:hAnsiTheme="majorHAnsi"/>
                <w:sz w:val="22"/>
                <w:szCs w:val="22"/>
                <w:lang w:val="pl-PL"/>
              </w:rPr>
              <w:t>Minister właściwy ds. środowiska</w:t>
            </w:r>
          </w:p>
        </w:tc>
        <w:tc>
          <w:tcPr>
            <w:tcW w:w="680" w:type="pct"/>
          </w:tcPr>
          <w:p w14:paraId="0EA39AE0" w14:textId="6A0EA0C9" w:rsidR="004F5C91" w:rsidRPr="003475A5" w:rsidRDefault="000A74A5" w:rsidP="00635611">
            <w:pPr>
              <w:rPr>
                <w:rFonts w:asciiTheme="majorHAnsi" w:hAnsiTheme="majorHAnsi"/>
                <w:sz w:val="22"/>
                <w:szCs w:val="22"/>
                <w:lang w:val="pl-PL"/>
              </w:rPr>
            </w:pPr>
            <w:r>
              <w:rPr>
                <w:rFonts w:asciiTheme="majorHAnsi" w:hAnsiTheme="majorHAnsi"/>
                <w:sz w:val="22"/>
                <w:szCs w:val="22"/>
                <w:lang w:val="pl-PL"/>
              </w:rPr>
              <w:t xml:space="preserve">Budżet </w:t>
            </w:r>
            <w:r w:rsidR="00F643E6">
              <w:rPr>
                <w:rFonts w:asciiTheme="majorHAnsi" w:hAnsiTheme="majorHAnsi"/>
                <w:sz w:val="22"/>
                <w:szCs w:val="22"/>
                <w:lang w:val="pl-PL"/>
              </w:rPr>
              <w:t>państwa, fundusze unijne</w:t>
            </w:r>
          </w:p>
        </w:tc>
      </w:tr>
      <w:tr w:rsidR="00037E9F" w:rsidRPr="00B15E2F" w14:paraId="39B353E2" w14:textId="77777777" w:rsidTr="00127C72">
        <w:trPr>
          <w:cantSplit/>
          <w:trHeight w:val="300"/>
        </w:trPr>
        <w:tc>
          <w:tcPr>
            <w:tcW w:w="948" w:type="pct"/>
          </w:tcPr>
          <w:p w14:paraId="0887605C" w14:textId="755347CE" w:rsidR="004F5C91" w:rsidRPr="00B15E2F" w:rsidRDefault="715EB10B" w:rsidP="23CCD8AE">
            <w:pPr>
              <w:rPr>
                <w:rFonts w:asciiTheme="majorHAnsi" w:eastAsia="Times New Roman" w:hAnsiTheme="majorHAnsi" w:cs="Arial"/>
                <w:sz w:val="22"/>
                <w:szCs w:val="22"/>
                <w:lang w:val="pl-PL" w:eastAsia="en-GB"/>
              </w:rPr>
            </w:pPr>
            <w:r w:rsidRPr="23CCD8AE">
              <w:rPr>
                <w:rFonts w:asciiTheme="majorHAnsi" w:eastAsia="Times New Roman" w:hAnsiTheme="majorHAnsi" w:cs="Arial"/>
                <w:sz w:val="22"/>
                <w:szCs w:val="22"/>
                <w:lang w:val="pl-PL" w:eastAsia="en-GB"/>
              </w:rPr>
              <w:t xml:space="preserve">1.7.B. </w:t>
            </w:r>
            <w:r w:rsidR="00F643E6" w:rsidRPr="00F643E6">
              <w:rPr>
                <w:rFonts w:asciiTheme="majorHAnsi" w:eastAsia="Times New Roman" w:hAnsiTheme="majorHAnsi" w:cs="Arial"/>
                <w:sz w:val="22"/>
                <w:szCs w:val="22"/>
                <w:lang w:val="pl-PL" w:eastAsia="en-GB"/>
              </w:rPr>
              <w:t xml:space="preserve">działania zmierzające do wprowadzenia zachęt w celu </w:t>
            </w:r>
            <w:proofErr w:type="spellStart"/>
            <w:r w:rsidR="004064F0">
              <w:rPr>
                <w:rFonts w:asciiTheme="majorHAnsi" w:eastAsia="Times New Roman" w:hAnsiTheme="majorHAnsi" w:cs="Arial"/>
                <w:sz w:val="22"/>
                <w:szCs w:val="22"/>
                <w:lang w:val="pl-PL" w:eastAsia="en-GB"/>
              </w:rPr>
              <w:t>wdrażania</w:t>
            </w:r>
            <w:r w:rsidR="00CC340A">
              <w:rPr>
                <w:rFonts w:asciiTheme="majorHAnsi" w:eastAsia="Times New Roman" w:hAnsiTheme="majorHAnsi" w:cs="Arial"/>
                <w:sz w:val="22"/>
                <w:szCs w:val="22"/>
                <w:lang w:val="pl-PL" w:eastAsia="en-GB"/>
              </w:rPr>
              <w:t>p</w:t>
            </w:r>
            <w:r w:rsidR="00F643E6" w:rsidRPr="00F643E6">
              <w:rPr>
                <w:rFonts w:asciiTheme="majorHAnsi" w:eastAsia="Times New Roman" w:hAnsiTheme="majorHAnsi" w:cs="Arial"/>
                <w:sz w:val="22"/>
                <w:szCs w:val="22"/>
                <w:lang w:val="pl-PL" w:eastAsia="en-GB"/>
              </w:rPr>
              <w:t>aludikultury</w:t>
            </w:r>
            <w:proofErr w:type="spellEnd"/>
          </w:p>
        </w:tc>
        <w:tc>
          <w:tcPr>
            <w:tcW w:w="1517" w:type="pct"/>
            <w:gridSpan w:val="2"/>
          </w:tcPr>
          <w:p w14:paraId="281A6333" w14:textId="16F6A5EC" w:rsidR="004F5C91" w:rsidRPr="00E10B73" w:rsidRDefault="004F5C91" w:rsidP="00635611">
            <w:pPr>
              <w:spacing w:after="120"/>
              <w:rPr>
                <w:rFonts w:asciiTheme="majorHAnsi" w:hAnsiTheme="majorHAnsi"/>
                <w:sz w:val="22"/>
                <w:szCs w:val="22"/>
                <w:lang w:val="pl-PL"/>
              </w:rPr>
            </w:pPr>
            <w:r w:rsidRPr="003475A5">
              <w:rPr>
                <w:rFonts w:asciiTheme="majorHAnsi" w:hAnsiTheme="majorHAnsi"/>
                <w:sz w:val="22"/>
                <w:szCs w:val="22"/>
                <w:lang w:val="pl-PL"/>
              </w:rPr>
              <w:t>202</w:t>
            </w:r>
            <w:r w:rsidR="007A2BD2">
              <w:rPr>
                <w:rFonts w:asciiTheme="majorHAnsi" w:hAnsiTheme="majorHAnsi"/>
                <w:sz w:val="22"/>
                <w:szCs w:val="22"/>
                <w:lang w:val="pl-PL"/>
              </w:rPr>
              <w:t>7</w:t>
            </w:r>
            <w:r w:rsidRPr="003475A5">
              <w:rPr>
                <w:rFonts w:asciiTheme="majorHAnsi" w:hAnsiTheme="majorHAnsi"/>
                <w:sz w:val="22"/>
                <w:szCs w:val="22"/>
                <w:lang w:val="pl-PL"/>
              </w:rPr>
              <w:t xml:space="preserve"> - wprowadzenie jako projekt pilotażowy</w:t>
            </w:r>
          </w:p>
        </w:tc>
        <w:tc>
          <w:tcPr>
            <w:tcW w:w="1154" w:type="pct"/>
            <w:gridSpan w:val="2"/>
          </w:tcPr>
          <w:p w14:paraId="175C6CAD" w14:textId="0F47FA6C" w:rsidR="004F5C91" w:rsidRPr="003475A5" w:rsidRDefault="004F5C91" w:rsidP="00635611">
            <w:pPr>
              <w:rPr>
                <w:rFonts w:asciiTheme="majorHAnsi" w:hAnsiTheme="majorHAnsi"/>
                <w:sz w:val="22"/>
                <w:szCs w:val="22"/>
                <w:lang w:val="pl-PL"/>
              </w:rPr>
            </w:pPr>
            <w:r w:rsidRPr="003475A5">
              <w:rPr>
                <w:rFonts w:asciiTheme="majorHAnsi" w:hAnsiTheme="majorHAnsi"/>
                <w:sz w:val="22"/>
                <w:szCs w:val="22"/>
                <w:lang w:val="pl-PL"/>
              </w:rPr>
              <w:t xml:space="preserve">Umożliwienie rozpowszechnienia </w:t>
            </w:r>
            <w:proofErr w:type="spellStart"/>
            <w:r w:rsidRPr="003475A5">
              <w:rPr>
                <w:rFonts w:asciiTheme="majorHAnsi" w:hAnsiTheme="majorHAnsi"/>
                <w:sz w:val="22"/>
                <w:szCs w:val="22"/>
                <w:lang w:val="pl-PL"/>
              </w:rPr>
              <w:t>paludikultury</w:t>
            </w:r>
            <w:proofErr w:type="spellEnd"/>
            <w:r w:rsidRPr="003475A5">
              <w:rPr>
                <w:rFonts w:asciiTheme="majorHAnsi" w:hAnsiTheme="majorHAnsi"/>
                <w:sz w:val="22"/>
                <w:szCs w:val="22"/>
                <w:lang w:val="pl-PL"/>
              </w:rPr>
              <w:t xml:space="preserve"> jako użytkowania chroniącego zasoby węgla w</w:t>
            </w:r>
            <w:r w:rsidR="005E4B9B">
              <w:rPr>
                <w:rFonts w:asciiTheme="majorHAnsi" w:hAnsiTheme="majorHAnsi"/>
                <w:sz w:val="22"/>
                <w:szCs w:val="22"/>
                <w:lang w:val="pl-PL"/>
              </w:rPr>
              <w:t> </w:t>
            </w:r>
            <w:r w:rsidRPr="003475A5">
              <w:rPr>
                <w:rFonts w:asciiTheme="majorHAnsi" w:hAnsiTheme="majorHAnsi"/>
                <w:sz w:val="22"/>
                <w:szCs w:val="22"/>
                <w:lang w:val="pl-PL"/>
              </w:rPr>
              <w:t>torfie.</w:t>
            </w:r>
          </w:p>
          <w:p w14:paraId="4FC1F7D2" w14:textId="3CAC1D67" w:rsidR="004F5C91" w:rsidRPr="003475A5" w:rsidRDefault="004F5C91" w:rsidP="23CCD8AE">
            <w:pPr>
              <w:rPr>
                <w:rFonts w:asciiTheme="majorHAnsi" w:hAnsiTheme="majorHAnsi"/>
                <w:sz w:val="22"/>
                <w:szCs w:val="22"/>
                <w:lang w:val="pl-PL"/>
              </w:rPr>
            </w:pPr>
          </w:p>
        </w:tc>
        <w:tc>
          <w:tcPr>
            <w:tcW w:w="701" w:type="pct"/>
          </w:tcPr>
          <w:p w14:paraId="2C929EEB" w14:textId="02CAC1B2" w:rsidR="004F5C91" w:rsidRPr="003475A5" w:rsidRDefault="00F643E6" w:rsidP="00635611">
            <w:pPr>
              <w:rPr>
                <w:rFonts w:asciiTheme="majorHAnsi" w:hAnsiTheme="majorHAnsi"/>
                <w:sz w:val="22"/>
                <w:szCs w:val="22"/>
                <w:lang w:val="pl-PL"/>
              </w:rPr>
            </w:pPr>
            <w:r>
              <w:rPr>
                <w:rFonts w:asciiTheme="majorHAnsi" w:hAnsiTheme="majorHAnsi"/>
                <w:sz w:val="22"/>
                <w:szCs w:val="22"/>
                <w:lang w:val="pl-PL"/>
              </w:rPr>
              <w:t>M</w:t>
            </w:r>
            <w:r w:rsidRPr="00B15E2F">
              <w:rPr>
                <w:rFonts w:asciiTheme="majorHAnsi" w:hAnsiTheme="majorHAnsi"/>
                <w:sz w:val="22"/>
                <w:szCs w:val="22"/>
                <w:lang w:val="pl-PL"/>
              </w:rPr>
              <w:t xml:space="preserve">inister właściwy ds. </w:t>
            </w:r>
            <w:r>
              <w:rPr>
                <w:rFonts w:asciiTheme="majorHAnsi" w:hAnsiTheme="majorHAnsi"/>
                <w:sz w:val="22"/>
                <w:szCs w:val="22"/>
                <w:lang w:val="pl-PL"/>
              </w:rPr>
              <w:t>ś</w:t>
            </w:r>
            <w:r w:rsidRPr="00B15E2F">
              <w:rPr>
                <w:rFonts w:asciiTheme="majorHAnsi" w:hAnsiTheme="majorHAnsi"/>
                <w:sz w:val="22"/>
                <w:szCs w:val="22"/>
                <w:lang w:val="pl-PL"/>
              </w:rPr>
              <w:t>rodowiska</w:t>
            </w:r>
            <w:r w:rsidR="00E43BF2">
              <w:rPr>
                <w:rFonts w:asciiTheme="majorHAnsi" w:hAnsiTheme="majorHAnsi"/>
                <w:sz w:val="22"/>
                <w:szCs w:val="22"/>
                <w:lang w:val="pl-PL"/>
              </w:rPr>
              <w:t xml:space="preserve">, </w:t>
            </w:r>
            <w:r w:rsidR="005E4B9B">
              <w:rPr>
                <w:rFonts w:asciiTheme="majorHAnsi" w:hAnsiTheme="majorHAnsi"/>
                <w:sz w:val="22"/>
                <w:szCs w:val="22"/>
                <w:lang w:val="pl-PL"/>
              </w:rPr>
              <w:t>,</w:t>
            </w:r>
            <w:r w:rsidR="00E43BF2" w:rsidRPr="003475A5">
              <w:rPr>
                <w:rFonts w:asciiTheme="majorHAnsi" w:hAnsiTheme="majorHAnsi"/>
                <w:sz w:val="22"/>
                <w:szCs w:val="22"/>
                <w:lang w:val="pl-PL"/>
              </w:rPr>
              <w:t xml:space="preserve"> </w:t>
            </w:r>
            <w:r w:rsidR="004F5C91" w:rsidRPr="003475A5">
              <w:rPr>
                <w:rFonts w:asciiTheme="majorHAnsi" w:hAnsiTheme="majorHAnsi"/>
                <w:sz w:val="22"/>
                <w:szCs w:val="22"/>
                <w:lang w:val="pl-PL"/>
              </w:rPr>
              <w:t xml:space="preserve">Minister właściwy ds. </w:t>
            </w:r>
            <w:r w:rsidR="000E6F5F" w:rsidRPr="003475A5">
              <w:rPr>
                <w:rFonts w:asciiTheme="majorHAnsi" w:hAnsiTheme="majorHAnsi"/>
                <w:sz w:val="22"/>
                <w:szCs w:val="22"/>
                <w:lang w:val="pl-PL"/>
              </w:rPr>
              <w:t>r</w:t>
            </w:r>
            <w:r w:rsidR="004F5C91" w:rsidRPr="003475A5">
              <w:rPr>
                <w:rFonts w:asciiTheme="majorHAnsi" w:hAnsiTheme="majorHAnsi"/>
                <w:sz w:val="22"/>
                <w:szCs w:val="22"/>
                <w:lang w:val="pl-PL"/>
              </w:rPr>
              <w:t>olnictwa</w:t>
            </w:r>
            <w:r>
              <w:rPr>
                <w:rFonts w:asciiTheme="majorHAnsi" w:hAnsiTheme="majorHAnsi"/>
                <w:sz w:val="22"/>
                <w:szCs w:val="22"/>
                <w:lang w:val="pl-PL"/>
              </w:rPr>
              <w:t xml:space="preserve"> </w:t>
            </w:r>
            <w:r w:rsidR="00FD28B6">
              <w:rPr>
                <w:rFonts w:asciiTheme="majorHAnsi" w:hAnsiTheme="majorHAnsi"/>
                <w:sz w:val="22"/>
                <w:szCs w:val="22"/>
                <w:lang w:val="pl-PL"/>
              </w:rPr>
              <w:t>GDOŚ</w:t>
            </w:r>
          </w:p>
        </w:tc>
        <w:tc>
          <w:tcPr>
            <w:tcW w:w="680" w:type="pct"/>
          </w:tcPr>
          <w:p w14:paraId="0FE75BA4" w14:textId="377584DC" w:rsidR="004F5C91" w:rsidRPr="00B15E2F" w:rsidRDefault="000A74A5" w:rsidP="00635611">
            <w:pPr>
              <w:rPr>
                <w:rFonts w:asciiTheme="majorHAnsi" w:hAnsiTheme="majorHAnsi"/>
                <w:sz w:val="22"/>
                <w:szCs w:val="22"/>
                <w:lang w:val="pl-PL"/>
              </w:rPr>
            </w:pPr>
            <w:r>
              <w:rPr>
                <w:rFonts w:asciiTheme="majorHAnsi" w:hAnsiTheme="majorHAnsi"/>
                <w:sz w:val="22"/>
                <w:szCs w:val="22"/>
                <w:lang w:val="pl-PL"/>
              </w:rPr>
              <w:t>Budżet państwa, fundusze unijne</w:t>
            </w:r>
          </w:p>
        </w:tc>
      </w:tr>
      <w:tr w:rsidR="00037E9F" w:rsidRPr="002E7D83" w14:paraId="20FE5F99" w14:textId="77777777" w:rsidTr="00127C72">
        <w:trPr>
          <w:cantSplit/>
          <w:trHeight w:val="300"/>
        </w:trPr>
        <w:tc>
          <w:tcPr>
            <w:tcW w:w="948" w:type="pct"/>
          </w:tcPr>
          <w:p w14:paraId="2FA5CC82" w14:textId="77777777" w:rsidR="004F5C91" w:rsidRPr="00B15E2F" w:rsidRDefault="004F5C91" w:rsidP="00635611">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lastRenderedPageBreak/>
              <w:t>1.7.C. regulacje prawne dotyczące mechanizmów offsetu emisji gazów cieplarnianych, uwzględniające ponowne nawadnianie torfowisk</w:t>
            </w:r>
          </w:p>
        </w:tc>
        <w:tc>
          <w:tcPr>
            <w:tcW w:w="1517" w:type="pct"/>
            <w:gridSpan w:val="2"/>
          </w:tcPr>
          <w:p w14:paraId="06A3750A" w14:textId="20F01B2F"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202</w:t>
            </w:r>
            <w:r w:rsidR="007A2BD2">
              <w:rPr>
                <w:rFonts w:asciiTheme="majorHAnsi" w:hAnsiTheme="majorHAnsi"/>
                <w:sz w:val="22"/>
                <w:szCs w:val="22"/>
                <w:lang w:val="pl-PL"/>
              </w:rPr>
              <w:t>7</w:t>
            </w:r>
            <w:r w:rsidRPr="00B15E2F">
              <w:rPr>
                <w:rFonts w:asciiTheme="majorHAnsi" w:hAnsiTheme="majorHAnsi"/>
                <w:sz w:val="22"/>
                <w:szCs w:val="22"/>
                <w:lang w:val="pl-PL"/>
              </w:rPr>
              <w:t xml:space="preserve"> – wypracowanie metodyki i sposobów realizacji offsetu</w:t>
            </w:r>
          </w:p>
          <w:p w14:paraId="47CDC3FE" w14:textId="3276B26F"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202</w:t>
            </w:r>
            <w:r w:rsidR="007A2BD2">
              <w:rPr>
                <w:rFonts w:asciiTheme="majorHAnsi" w:hAnsiTheme="majorHAnsi"/>
                <w:sz w:val="22"/>
                <w:szCs w:val="22"/>
                <w:lang w:val="pl-PL"/>
              </w:rPr>
              <w:t>8</w:t>
            </w:r>
            <w:r w:rsidR="009278D1">
              <w:rPr>
                <w:rFonts w:asciiTheme="majorHAnsi" w:hAnsiTheme="majorHAnsi"/>
                <w:sz w:val="22"/>
                <w:szCs w:val="22"/>
                <w:lang w:val="pl-PL"/>
              </w:rPr>
              <w:t xml:space="preserve"> </w:t>
            </w:r>
            <w:r w:rsidRPr="00B15E2F">
              <w:rPr>
                <w:rFonts w:asciiTheme="majorHAnsi" w:hAnsiTheme="majorHAnsi"/>
                <w:sz w:val="22"/>
                <w:szCs w:val="22"/>
                <w:lang w:val="pl-PL"/>
              </w:rPr>
              <w:t>– wprowadzenie zapisów w</w:t>
            </w:r>
            <w:r w:rsidR="005E4B9B">
              <w:rPr>
                <w:rFonts w:asciiTheme="majorHAnsi" w:hAnsiTheme="majorHAnsi"/>
                <w:sz w:val="22"/>
                <w:szCs w:val="22"/>
                <w:lang w:val="pl-PL"/>
              </w:rPr>
              <w:t> </w:t>
            </w:r>
            <w:r w:rsidRPr="00B15E2F">
              <w:rPr>
                <w:rFonts w:asciiTheme="majorHAnsi" w:hAnsiTheme="majorHAnsi"/>
                <w:sz w:val="22"/>
                <w:szCs w:val="22"/>
                <w:lang w:val="pl-PL"/>
              </w:rPr>
              <w:t>odpowiednich aktach prawnych</w:t>
            </w:r>
          </w:p>
          <w:p w14:paraId="3BE4CC6D" w14:textId="77777777" w:rsidR="004F5C91" w:rsidRPr="00B15E2F" w:rsidRDefault="004F5C91" w:rsidP="00635611">
            <w:pPr>
              <w:spacing w:after="120"/>
              <w:rPr>
                <w:rFonts w:asciiTheme="majorHAnsi" w:hAnsiTheme="majorHAnsi"/>
                <w:sz w:val="22"/>
                <w:szCs w:val="22"/>
                <w:lang w:val="pl-PL"/>
              </w:rPr>
            </w:pPr>
            <w:r w:rsidRPr="00B15E2F">
              <w:rPr>
                <w:rFonts w:asciiTheme="majorHAnsi" w:hAnsiTheme="majorHAnsi"/>
                <w:sz w:val="22"/>
                <w:szCs w:val="22"/>
                <w:lang w:val="pl-PL"/>
              </w:rPr>
              <w:t>Dalej – obowiązujące</w:t>
            </w:r>
          </w:p>
        </w:tc>
        <w:tc>
          <w:tcPr>
            <w:tcW w:w="1154" w:type="pct"/>
            <w:gridSpan w:val="2"/>
          </w:tcPr>
          <w:p w14:paraId="538353AE" w14:textId="0EA813E2"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Promocja i wsparcie ponownego nawadniania torfowisk przez prywatne i państwowe firmy w</w:t>
            </w:r>
            <w:r w:rsidR="005E4B9B">
              <w:rPr>
                <w:rFonts w:asciiTheme="majorHAnsi" w:hAnsiTheme="majorHAnsi"/>
                <w:sz w:val="22"/>
                <w:szCs w:val="22"/>
                <w:lang w:val="pl-PL"/>
              </w:rPr>
              <w:t> </w:t>
            </w:r>
            <w:r w:rsidRPr="00B15E2F">
              <w:rPr>
                <w:rFonts w:asciiTheme="majorHAnsi" w:hAnsiTheme="majorHAnsi"/>
                <w:sz w:val="22"/>
                <w:szCs w:val="22"/>
                <w:lang w:val="pl-PL"/>
              </w:rPr>
              <w:t>ramach kompensowania emisji CO</w:t>
            </w:r>
            <w:r w:rsidRPr="00B15E2F">
              <w:rPr>
                <w:rFonts w:asciiTheme="majorHAnsi" w:hAnsiTheme="majorHAnsi"/>
                <w:sz w:val="22"/>
                <w:szCs w:val="22"/>
                <w:vertAlign w:val="subscript"/>
                <w:lang w:val="pl-PL"/>
              </w:rPr>
              <w:t>2</w:t>
            </w:r>
          </w:p>
        </w:tc>
        <w:tc>
          <w:tcPr>
            <w:tcW w:w="701" w:type="pct"/>
          </w:tcPr>
          <w:p w14:paraId="316DF7C9" w14:textId="610F8A7C" w:rsidR="004F5C91" w:rsidRPr="00B15E2F" w:rsidRDefault="004F5C91" w:rsidP="00635611">
            <w:pPr>
              <w:rPr>
                <w:rFonts w:asciiTheme="majorHAnsi" w:hAnsiTheme="majorHAnsi"/>
                <w:sz w:val="22"/>
                <w:szCs w:val="22"/>
                <w:lang w:val="pl-PL"/>
              </w:rPr>
            </w:pPr>
            <w:r w:rsidRPr="00B15E2F">
              <w:rPr>
                <w:rFonts w:asciiTheme="majorHAnsi" w:hAnsiTheme="majorHAnsi"/>
                <w:sz w:val="22"/>
                <w:szCs w:val="22"/>
                <w:lang w:val="pl-PL"/>
              </w:rPr>
              <w:t xml:space="preserve">Beneficjent projektu (opracowanie), </w:t>
            </w:r>
            <w:r w:rsidR="007A2BD2">
              <w:rPr>
                <w:rFonts w:asciiTheme="majorHAnsi" w:hAnsiTheme="majorHAnsi"/>
                <w:sz w:val="22"/>
                <w:szCs w:val="22"/>
                <w:lang w:val="pl-PL"/>
              </w:rPr>
              <w:t>m</w:t>
            </w:r>
            <w:r w:rsidRPr="00B15E2F">
              <w:rPr>
                <w:rFonts w:asciiTheme="majorHAnsi" w:hAnsiTheme="majorHAnsi"/>
                <w:sz w:val="22"/>
                <w:szCs w:val="22"/>
                <w:lang w:val="pl-PL"/>
              </w:rPr>
              <w:t xml:space="preserve">inister właściwy ds. </w:t>
            </w:r>
            <w:r w:rsidR="00C10377">
              <w:rPr>
                <w:rFonts w:asciiTheme="majorHAnsi" w:hAnsiTheme="majorHAnsi"/>
                <w:sz w:val="22"/>
                <w:szCs w:val="22"/>
                <w:lang w:val="pl-PL"/>
              </w:rPr>
              <w:t>k</w:t>
            </w:r>
            <w:r w:rsidRPr="00B15E2F">
              <w:rPr>
                <w:rFonts w:asciiTheme="majorHAnsi" w:hAnsiTheme="majorHAnsi"/>
                <w:sz w:val="22"/>
                <w:szCs w:val="22"/>
                <w:lang w:val="pl-PL"/>
              </w:rPr>
              <w:t xml:space="preserve">limatu i </w:t>
            </w:r>
            <w:r w:rsidR="00C10377">
              <w:rPr>
                <w:rFonts w:asciiTheme="majorHAnsi" w:hAnsiTheme="majorHAnsi"/>
                <w:sz w:val="22"/>
                <w:szCs w:val="22"/>
                <w:lang w:val="pl-PL"/>
              </w:rPr>
              <w:t>ds.</w:t>
            </w:r>
            <w:r w:rsidR="005E4B9B">
              <w:rPr>
                <w:rFonts w:asciiTheme="majorHAnsi" w:hAnsiTheme="majorHAnsi"/>
                <w:sz w:val="22"/>
                <w:szCs w:val="22"/>
                <w:lang w:val="pl-PL"/>
              </w:rPr>
              <w:t> </w:t>
            </w:r>
            <w:r w:rsidR="00C10377">
              <w:rPr>
                <w:rFonts w:asciiTheme="majorHAnsi" w:hAnsiTheme="majorHAnsi"/>
                <w:sz w:val="22"/>
                <w:szCs w:val="22"/>
                <w:lang w:val="pl-PL"/>
              </w:rPr>
              <w:t>ś</w:t>
            </w:r>
            <w:r w:rsidRPr="00B15E2F">
              <w:rPr>
                <w:rFonts w:asciiTheme="majorHAnsi" w:hAnsiTheme="majorHAnsi"/>
                <w:sz w:val="22"/>
                <w:szCs w:val="22"/>
                <w:lang w:val="pl-PL"/>
              </w:rPr>
              <w:t>rodowiska (regulacje prawne)</w:t>
            </w:r>
          </w:p>
        </w:tc>
        <w:tc>
          <w:tcPr>
            <w:tcW w:w="680" w:type="pct"/>
          </w:tcPr>
          <w:p w14:paraId="62C7AB2A" w14:textId="5B6EAEC3" w:rsidR="004F5C91" w:rsidRPr="00B15E2F" w:rsidRDefault="002E7D83" w:rsidP="00635611">
            <w:pPr>
              <w:rPr>
                <w:rFonts w:asciiTheme="majorHAnsi" w:hAnsiTheme="majorHAnsi"/>
                <w:sz w:val="22"/>
                <w:szCs w:val="22"/>
                <w:lang w:val="pl-PL"/>
              </w:rPr>
            </w:pPr>
            <w:r w:rsidRPr="00204BE1">
              <w:rPr>
                <w:rFonts w:asciiTheme="majorHAnsi" w:hAnsiTheme="majorHAnsi"/>
                <w:sz w:val="22"/>
                <w:szCs w:val="22"/>
                <w:lang w:val="pl-PL"/>
              </w:rPr>
              <w:t>NFOŚiGW, fundusze unijne</w:t>
            </w:r>
          </w:p>
        </w:tc>
      </w:tr>
      <w:tr w:rsidR="00FB05F8" w:rsidRPr="009D37EA" w14:paraId="363B9940" w14:textId="77777777" w:rsidTr="00127C72">
        <w:trPr>
          <w:cantSplit/>
          <w:trHeight w:val="300"/>
        </w:trPr>
        <w:tc>
          <w:tcPr>
            <w:tcW w:w="948" w:type="pct"/>
          </w:tcPr>
          <w:p w14:paraId="053F3E8E" w14:textId="40334562" w:rsidR="004F5C91" w:rsidRPr="00B15E2F" w:rsidRDefault="004F5C91" w:rsidP="004E4387">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t>1.7.</w:t>
            </w:r>
            <w:r w:rsidR="007A2BD2">
              <w:rPr>
                <w:rFonts w:asciiTheme="majorHAnsi" w:eastAsia="Times New Roman" w:hAnsiTheme="majorHAnsi" w:cs="Arial"/>
                <w:sz w:val="22"/>
                <w:szCs w:val="22"/>
                <w:lang w:val="pl-PL" w:eastAsia="en-GB"/>
              </w:rPr>
              <w:t>D</w:t>
            </w:r>
            <w:r w:rsidRPr="00B15E2F">
              <w:rPr>
                <w:rFonts w:asciiTheme="majorHAnsi" w:eastAsia="Times New Roman" w:hAnsiTheme="majorHAnsi" w:cs="Arial"/>
                <w:sz w:val="22"/>
                <w:szCs w:val="22"/>
                <w:lang w:val="pl-PL" w:eastAsia="en-GB"/>
              </w:rPr>
              <w:t>. stworzenie systemu certyfikacji offsetu emisji gazów cieplarnianych przez nawadnianie torfowisk</w:t>
            </w:r>
          </w:p>
        </w:tc>
        <w:tc>
          <w:tcPr>
            <w:tcW w:w="1517" w:type="pct"/>
            <w:gridSpan w:val="2"/>
          </w:tcPr>
          <w:p w14:paraId="664F821C" w14:textId="09F99294" w:rsidR="004F5C91" w:rsidRPr="00B15E2F" w:rsidRDefault="004F5C91" w:rsidP="00F24D8B">
            <w:pPr>
              <w:spacing w:after="120"/>
              <w:rPr>
                <w:rFonts w:asciiTheme="majorHAnsi" w:hAnsiTheme="majorHAnsi"/>
                <w:sz w:val="22"/>
                <w:szCs w:val="22"/>
                <w:lang w:val="pl-PL"/>
              </w:rPr>
            </w:pPr>
            <w:r w:rsidRPr="00B15E2F">
              <w:rPr>
                <w:rFonts w:asciiTheme="majorHAnsi" w:hAnsiTheme="majorHAnsi"/>
                <w:sz w:val="22"/>
                <w:szCs w:val="22"/>
                <w:lang w:val="pl-PL"/>
              </w:rPr>
              <w:t>202</w:t>
            </w:r>
            <w:r w:rsidR="007A2BD2">
              <w:rPr>
                <w:rFonts w:asciiTheme="majorHAnsi" w:hAnsiTheme="majorHAnsi"/>
                <w:sz w:val="22"/>
                <w:szCs w:val="22"/>
                <w:lang w:val="pl-PL"/>
              </w:rPr>
              <w:t>8</w:t>
            </w:r>
            <w:r w:rsidRPr="00B15E2F">
              <w:rPr>
                <w:rFonts w:asciiTheme="majorHAnsi" w:hAnsiTheme="majorHAnsi"/>
                <w:sz w:val="22"/>
                <w:szCs w:val="22"/>
                <w:lang w:val="pl-PL"/>
              </w:rPr>
              <w:t xml:space="preserve"> – wdrożenie pilotażowych projektów offsetu i objęcie ich monitoringiem </w:t>
            </w:r>
          </w:p>
        </w:tc>
        <w:tc>
          <w:tcPr>
            <w:tcW w:w="1154" w:type="pct"/>
            <w:gridSpan w:val="2"/>
          </w:tcPr>
          <w:p w14:paraId="133F52AD" w14:textId="4678E04D" w:rsidR="004F5C91" w:rsidRPr="00B15E2F" w:rsidRDefault="004F5C91" w:rsidP="004E4387">
            <w:pPr>
              <w:rPr>
                <w:rFonts w:asciiTheme="majorHAnsi" w:hAnsiTheme="majorHAnsi"/>
                <w:sz w:val="22"/>
                <w:szCs w:val="22"/>
                <w:lang w:val="pl-PL"/>
              </w:rPr>
            </w:pPr>
            <w:r w:rsidRPr="00B15E2F">
              <w:rPr>
                <w:rFonts w:asciiTheme="majorHAnsi" w:hAnsiTheme="majorHAnsi"/>
                <w:sz w:val="22"/>
                <w:szCs w:val="22"/>
                <w:lang w:val="pl-PL"/>
              </w:rPr>
              <w:t>Pilotowe projekty ponownego nawadniania torfowisk jako offset emisji CO</w:t>
            </w:r>
            <w:r w:rsidRPr="00B15E2F">
              <w:rPr>
                <w:rFonts w:asciiTheme="majorHAnsi" w:hAnsiTheme="majorHAnsi"/>
                <w:sz w:val="22"/>
                <w:szCs w:val="22"/>
                <w:vertAlign w:val="subscript"/>
                <w:lang w:val="pl-PL"/>
              </w:rPr>
              <w:t>2</w:t>
            </w:r>
            <w:r w:rsidRPr="00B15E2F">
              <w:rPr>
                <w:rFonts w:asciiTheme="majorHAnsi" w:hAnsiTheme="majorHAnsi"/>
                <w:sz w:val="22"/>
                <w:szCs w:val="22"/>
                <w:lang w:val="pl-PL"/>
              </w:rPr>
              <w:t xml:space="preserve"> firm; rozpropagowanie systemu</w:t>
            </w:r>
          </w:p>
        </w:tc>
        <w:tc>
          <w:tcPr>
            <w:tcW w:w="701" w:type="pct"/>
          </w:tcPr>
          <w:p w14:paraId="40EBA3C0" w14:textId="115B1E7E" w:rsidR="004F5C91" w:rsidRPr="00B15E2F" w:rsidRDefault="004F5C91" w:rsidP="004E4387">
            <w:pPr>
              <w:rPr>
                <w:rFonts w:asciiTheme="majorHAnsi" w:hAnsiTheme="majorHAnsi"/>
                <w:sz w:val="22"/>
                <w:szCs w:val="22"/>
                <w:lang w:val="pl-PL"/>
              </w:rPr>
            </w:pPr>
            <w:r w:rsidRPr="00B15E2F">
              <w:rPr>
                <w:rFonts w:asciiTheme="majorHAnsi" w:hAnsiTheme="majorHAnsi"/>
                <w:sz w:val="22"/>
                <w:szCs w:val="22"/>
                <w:lang w:val="pl-PL"/>
              </w:rPr>
              <w:t>Beneficjent projektu</w:t>
            </w:r>
          </w:p>
        </w:tc>
        <w:tc>
          <w:tcPr>
            <w:tcW w:w="680" w:type="pct"/>
          </w:tcPr>
          <w:p w14:paraId="2AF5E414" w14:textId="2641CE14" w:rsidR="004F5C91" w:rsidRPr="00B15E2F" w:rsidRDefault="002E7D83" w:rsidP="004E4387">
            <w:pPr>
              <w:rPr>
                <w:rFonts w:asciiTheme="majorHAnsi" w:hAnsiTheme="majorHAnsi"/>
                <w:sz w:val="22"/>
                <w:szCs w:val="22"/>
                <w:lang w:val="pl-PL"/>
              </w:rPr>
            </w:pPr>
            <w:r w:rsidRPr="00204BE1">
              <w:rPr>
                <w:rFonts w:asciiTheme="majorHAnsi" w:hAnsiTheme="majorHAnsi"/>
                <w:sz w:val="22"/>
                <w:szCs w:val="22"/>
                <w:lang w:val="pl-PL"/>
              </w:rPr>
              <w:t>NFOŚiGW, fundusze unijne</w:t>
            </w:r>
          </w:p>
        </w:tc>
      </w:tr>
      <w:tr w:rsidR="00CC340A" w:rsidRPr="009D37EA" w14:paraId="2D3B08D9" w14:textId="77777777" w:rsidTr="00127C72">
        <w:trPr>
          <w:gridAfter w:val="2"/>
          <w:wAfter w:w="4932" w:type="dxa"/>
          <w:cantSplit/>
          <w:trHeight w:val="300"/>
        </w:trPr>
        <w:tc>
          <w:tcPr>
            <w:tcW w:w="948" w:type="pct"/>
          </w:tcPr>
          <w:p w14:paraId="534C260B" w14:textId="41F660E7" w:rsidR="00CC340A" w:rsidRPr="00B15E2F" w:rsidRDefault="00CC340A" w:rsidP="004E4387">
            <w:pPr>
              <w:rPr>
                <w:rFonts w:asciiTheme="majorHAnsi" w:eastAsia="Times New Roman" w:hAnsiTheme="majorHAnsi" w:cs="Arial"/>
                <w:sz w:val="22"/>
                <w:szCs w:val="22"/>
                <w:lang w:val="pl-PL" w:eastAsia="en-GB"/>
              </w:rPr>
            </w:pPr>
            <w:r w:rsidRPr="23CCD8AE">
              <w:rPr>
                <w:rFonts w:asciiTheme="majorHAnsi" w:eastAsia="Times New Roman" w:hAnsiTheme="majorHAnsi" w:cs="Arial"/>
                <w:sz w:val="22"/>
                <w:szCs w:val="22"/>
                <w:lang w:val="pl-PL" w:eastAsia="en-GB"/>
              </w:rPr>
              <w:t>1.7.</w:t>
            </w:r>
            <w:r>
              <w:rPr>
                <w:rFonts w:asciiTheme="majorHAnsi" w:eastAsia="Times New Roman" w:hAnsiTheme="majorHAnsi" w:cs="Arial"/>
                <w:sz w:val="22"/>
                <w:szCs w:val="22"/>
                <w:lang w:val="pl-PL" w:eastAsia="en-GB"/>
              </w:rPr>
              <w:t>I</w:t>
            </w:r>
            <w:r w:rsidRPr="23CCD8AE">
              <w:rPr>
                <w:rFonts w:asciiTheme="majorHAnsi" w:eastAsia="Times New Roman" w:hAnsiTheme="majorHAnsi" w:cs="Arial"/>
                <w:sz w:val="22"/>
                <w:szCs w:val="22"/>
                <w:lang w:val="pl-PL" w:eastAsia="en-GB"/>
              </w:rPr>
              <w:t>. wprowadzenie rekompensat dla rolników za utrzymanie gruntów w</w:t>
            </w:r>
            <w:r w:rsidR="005E4B9B">
              <w:rPr>
                <w:rFonts w:asciiTheme="majorHAnsi" w:eastAsia="Times New Roman" w:hAnsiTheme="majorHAnsi" w:cs="Arial"/>
                <w:sz w:val="22"/>
                <w:szCs w:val="22"/>
                <w:lang w:val="pl-PL" w:eastAsia="en-GB"/>
              </w:rPr>
              <w:t> </w:t>
            </w:r>
            <w:r w:rsidRPr="23CCD8AE">
              <w:rPr>
                <w:rFonts w:asciiTheme="majorHAnsi" w:eastAsia="Times New Roman" w:hAnsiTheme="majorHAnsi" w:cs="Arial"/>
                <w:sz w:val="22"/>
                <w:szCs w:val="22"/>
                <w:lang w:val="pl-PL" w:eastAsia="en-GB"/>
              </w:rPr>
              <w:t>stanie odpowiedniego nawodnienia</w:t>
            </w:r>
          </w:p>
        </w:tc>
        <w:tc>
          <w:tcPr>
            <w:tcW w:w="1517" w:type="pct"/>
          </w:tcPr>
          <w:p w14:paraId="2B5C5029" w14:textId="4B79D270" w:rsidR="00CC340A" w:rsidRPr="00B15E2F" w:rsidRDefault="00CC340A" w:rsidP="00F24D8B">
            <w:pPr>
              <w:rPr>
                <w:rFonts w:asciiTheme="majorHAnsi" w:hAnsiTheme="majorHAnsi"/>
                <w:sz w:val="22"/>
                <w:szCs w:val="22"/>
                <w:lang w:val="pl-PL"/>
              </w:rPr>
            </w:pPr>
            <w:r>
              <w:rPr>
                <w:rFonts w:asciiTheme="majorHAnsi" w:hAnsiTheme="majorHAnsi"/>
                <w:sz w:val="22"/>
                <w:szCs w:val="22"/>
                <w:lang w:val="pl-PL"/>
              </w:rPr>
              <w:t>2028 – wypracowanie i wdrożenie rekompensat</w:t>
            </w:r>
          </w:p>
        </w:tc>
        <w:tc>
          <w:tcPr>
            <w:tcW w:w="1154" w:type="pct"/>
          </w:tcPr>
          <w:p w14:paraId="0F7BF869" w14:textId="123A75F3" w:rsidR="00CC340A" w:rsidRPr="00B15E2F" w:rsidRDefault="00CC340A" w:rsidP="004E4387">
            <w:pPr>
              <w:rPr>
                <w:rFonts w:asciiTheme="majorHAnsi" w:hAnsiTheme="majorHAnsi"/>
                <w:sz w:val="22"/>
                <w:szCs w:val="22"/>
                <w:lang w:val="pl-PL"/>
              </w:rPr>
            </w:pPr>
            <w:r w:rsidRPr="23CCD8AE">
              <w:rPr>
                <w:rFonts w:asciiTheme="majorHAnsi" w:hAnsiTheme="majorHAnsi"/>
                <w:sz w:val="22"/>
                <w:szCs w:val="22"/>
                <w:lang w:val="pl-PL"/>
              </w:rPr>
              <w:t>Wzmocnienie mechanizmu ponownego nawodnienia zdegradowanych torfowisk na gruntach prywatnych</w:t>
            </w:r>
          </w:p>
        </w:tc>
        <w:tc>
          <w:tcPr>
            <w:tcW w:w="701" w:type="pct"/>
          </w:tcPr>
          <w:p w14:paraId="5044C760" w14:textId="77777777" w:rsidR="00CC340A" w:rsidRDefault="00CC340A" w:rsidP="004E4387">
            <w:pPr>
              <w:rPr>
                <w:rFonts w:asciiTheme="majorHAnsi" w:hAnsiTheme="majorHAnsi"/>
                <w:sz w:val="22"/>
                <w:szCs w:val="22"/>
                <w:lang w:val="pl-PL"/>
              </w:rPr>
            </w:pPr>
            <w:r>
              <w:rPr>
                <w:rFonts w:asciiTheme="majorHAnsi" w:hAnsiTheme="majorHAnsi"/>
                <w:sz w:val="22"/>
                <w:szCs w:val="22"/>
                <w:lang w:val="pl-PL"/>
              </w:rPr>
              <w:t>Minister właściwy ds. rolnictwa i ds. rozwoju wsi, M</w:t>
            </w:r>
            <w:r w:rsidRPr="00B15E2F">
              <w:rPr>
                <w:rFonts w:asciiTheme="majorHAnsi" w:hAnsiTheme="majorHAnsi"/>
                <w:sz w:val="22"/>
                <w:szCs w:val="22"/>
                <w:lang w:val="pl-PL"/>
              </w:rPr>
              <w:t xml:space="preserve">inister właściwy ds. </w:t>
            </w:r>
            <w:r>
              <w:rPr>
                <w:rFonts w:asciiTheme="majorHAnsi" w:hAnsiTheme="majorHAnsi"/>
                <w:sz w:val="22"/>
                <w:szCs w:val="22"/>
                <w:lang w:val="pl-PL"/>
              </w:rPr>
              <w:t>ś</w:t>
            </w:r>
            <w:r w:rsidRPr="00B15E2F">
              <w:rPr>
                <w:rFonts w:asciiTheme="majorHAnsi" w:hAnsiTheme="majorHAnsi"/>
                <w:sz w:val="22"/>
                <w:szCs w:val="22"/>
                <w:lang w:val="pl-PL"/>
              </w:rPr>
              <w:t>rodowiska</w:t>
            </w:r>
            <w:r>
              <w:rPr>
                <w:rFonts w:asciiTheme="majorHAnsi" w:hAnsiTheme="majorHAnsi"/>
                <w:sz w:val="22"/>
                <w:szCs w:val="22"/>
                <w:lang w:val="pl-PL"/>
              </w:rPr>
              <w:t xml:space="preserve">, </w:t>
            </w:r>
          </w:p>
          <w:p w14:paraId="21F57A83" w14:textId="648A216A" w:rsidR="00FD28B6" w:rsidRPr="00B15E2F" w:rsidRDefault="00FD28B6" w:rsidP="004E4387">
            <w:pPr>
              <w:rPr>
                <w:rFonts w:asciiTheme="majorHAnsi" w:hAnsiTheme="majorHAnsi"/>
                <w:sz w:val="22"/>
                <w:szCs w:val="22"/>
                <w:lang w:val="pl-PL"/>
              </w:rPr>
            </w:pPr>
            <w:r>
              <w:rPr>
                <w:rFonts w:asciiTheme="majorHAnsi" w:hAnsiTheme="majorHAnsi"/>
                <w:sz w:val="22"/>
                <w:szCs w:val="22"/>
                <w:lang w:val="pl-PL"/>
              </w:rPr>
              <w:t>GDOŚ</w:t>
            </w:r>
          </w:p>
        </w:tc>
        <w:tc>
          <w:tcPr>
            <w:tcW w:w="680" w:type="pct"/>
          </w:tcPr>
          <w:p w14:paraId="6169A710" w14:textId="32E32C41" w:rsidR="00CC340A" w:rsidRPr="00204BE1" w:rsidRDefault="00CC340A" w:rsidP="004E4387">
            <w:pPr>
              <w:rPr>
                <w:rFonts w:asciiTheme="majorHAnsi" w:hAnsiTheme="majorHAnsi"/>
                <w:sz w:val="22"/>
                <w:szCs w:val="22"/>
                <w:lang w:val="pl-PL"/>
              </w:rPr>
            </w:pPr>
            <w:r>
              <w:rPr>
                <w:rFonts w:asciiTheme="majorHAnsi" w:hAnsiTheme="majorHAnsi"/>
                <w:sz w:val="22"/>
                <w:szCs w:val="22"/>
                <w:lang w:val="pl-PL"/>
              </w:rPr>
              <w:t xml:space="preserve">Budżet państwa, fundusze unijne </w:t>
            </w:r>
          </w:p>
        </w:tc>
      </w:tr>
      <w:tr w:rsidR="00955D25" w:rsidRPr="00B95781" w14:paraId="6A1834C2" w14:textId="77777777" w:rsidTr="00127C72">
        <w:trPr>
          <w:cantSplit/>
          <w:trHeight w:val="300"/>
        </w:trPr>
        <w:tc>
          <w:tcPr>
            <w:tcW w:w="948" w:type="pct"/>
          </w:tcPr>
          <w:p w14:paraId="4B7600D8" w14:textId="77777777"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t xml:space="preserve">1.7.J. promocja metod </w:t>
            </w:r>
            <w:proofErr w:type="spellStart"/>
            <w:r w:rsidRPr="00B15E2F">
              <w:rPr>
                <w:rFonts w:asciiTheme="majorHAnsi" w:eastAsia="Times New Roman" w:hAnsiTheme="majorHAnsi" w:cs="Arial"/>
                <w:sz w:val="22"/>
                <w:szCs w:val="22"/>
                <w:lang w:val="pl-PL" w:eastAsia="en-GB"/>
              </w:rPr>
              <w:t>paludikultury</w:t>
            </w:r>
            <w:proofErr w:type="spellEnd"/>
            <w:r w:rsidRPr="00B15E2F">
              <w:rPr>
                <w:rFonts w:asciiTheme="majorHAnsi" w:eastAsia="Times New Roman" w:hAnsiTheme="majorHAnsi" w:cs="Arial"/>
                <w:sz w:val="22"/>
                <w:szCs w:val="22"/>
                <w:lang w:val="pl-PL" w:eastAsia="en-GB"/>
              </w:rPr>
              <w:t xml:space="preserve"> wśród rolników, pokazowe gospodarstwo </w:t>
            </w:r>
            <w:proofErr w:type="spellStart"/>
            <w:r w:rsidRPr="00B15E2F">
              <w:rPr>
                <w:rFonts w:asciiTheme="majorHAnsi" w:eastAsia="Times New Roman" w:hAnsiTheme="majorHAnsi" w:cs="Arial"/>
                <w:sz w:val="22"/>
                <w:szCs w:val="22"/>
                <w:lang w:val="pl-PL" w:eastAsia="en-GB"/>
              </w:rPr>
              <w:t>paludikulturowe</w:t>
            </w:r>
            <w:proofErr w:type="spellEnd"/>
          </w:p>
        </w:tc>
        <w:tc>
          <w:tcPr>
            <w:tcW w:w="1517" w:type="pct"/>
            <w:gridSpan w:val="2"/>
          </w:tcPr>
          <w:p w14:paraId="090B44F9" w14:textId="2C409888"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8</w:t>
            </w:r>
            <w:r w:rsidRPr="00B15E2F">
              <w:rPr>
                <w:rFonts w:asciiTheme="majorHAnsi" w:hAnsiTheme="majorHAnsi"/>
                <w:sz w:val="22"/>
                <w:szCs w:val="22"/>
                <w:lang w:val="pl-PL"/>
              </w:rPr>
              <w:t xml:space="preserve"> – materiały edukacyjne opracowane i</w:t>
            </w:r>
            <w:r w:rsidR="005E4B9B">
              <w:rPr>
                <w:rFonts w:asciiTheme="majorHAnsi" w:hAnsiTheme="majorHAnsi"/>
                <w:sz w:val="22"/>
                <w:szCs w:val="22"/>
                <w:lang w:val="pl-PL"/>
              </w:rPr>
              <w:t> </w:t>
            </w:r>
            <w:r w:rsidRPr="00B15E2F">
              <w:rPr>
                <w:rFonts w:asciiTheme="majorHAnsi" w:hAnsiTheme="majorHAnsi"/>
                <w:sz w:val="22"/>
                <w:szCs w:val="22"/>
                <w:lang w:val="pl-PL"/>
              </w:rPr>
              <w:t>szkolenia przeprowadzone</w:t>
            </w:r>
          </w:p>
          <w:p w14:paraId="1061CA85" w14:textId="452858F2"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Dalej – wsparcie edukacyjne dostępne w</w:t>
            </w:r>
            <w:r w:rsidR="005E4B9B">
              <w:rPr>
                <w:rFonts w:asciiTheme="majorHAnsi" w:hAnsiTheme="majorHAnsi"/>
                <w:sz w:val="22"/>
                <w:szCs w:val="22"/>
                <w:lang w:val="pl-PL"/>
              </w:rPr>
              <w:t> </w:t>
            </w:r>
            <w:r w:rsidRPr="00B15E2F">
              <w:rPr>
                <w:rFonts w:asciiTheme="majorHAnsi" w:hAnsiTheme="majorHAnsi"/>
                <w:sz w:val="22"/>
                <w:szCs w:val="22"/>
                <w:lang w:val="pl-PL"/>
              </w:rPr>
              <w:t>trybie ciągłym</w:t>
            </w:r>
          </w:p>
        </w:tc>
        <w:tc>
          <w:tcPr>
            <w:tcW w:w="1154" w:type="pct"/>
            <w:gridSpan w:val="2"/>
          </w:tcPr>
          <w:p w14:paraId="12A2FD6D"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Upowszechnienie i wsparcie dla wdrażania </w:t>
            </w:r>
            <w:proofErr w:type="spellStart"/>
            <w:r w:rsidRPr="00B15E2F">
              <w:rPr>
                <w:rFonts w:asciiTheme="majorHAnsi" w:hAnsiTheme="majorHAnsi"/>
                <w:sz w:val="22"/>
                <w:szCs w:val="22"/>
                <w:lang w:val="pl-PL"/>
              </w:rPr>
              <w:t>paludikultury</w:t>
            </w:r>
            <w:proofErr w:type="spellEnd"/>
            <w:r w:rsidRPr="00B15E2F">
              <w:rPr>
                <w:rFonts w:asciiTheme="majorHAnsi" w:hAnsiTheme="majorHAnsi"/>
                <w:sz w:val="22"/>
                <w:szCs w:val="22"/>
                <w:lang w:val="pl-PL"/>
              </w:rPr>
              <w:t xml:space="preserve"> w celu redukcji emisji </w:t>
            </w:r>
          </w:p>
        </w:tc>
        <w:tc>
          <w:tcPr>
            <w:tcW w:w="701" w:type="pct"/>
          </w:tcPr>
          <w:p w14:paraId="1A4D4555" w14:textId="3A24CAC0" w:rsidR="00955D25" w:rsidRPr="00B15E2F" w:rsidRDefault="00955D25" w:rsidP="00955D25">
            <w:pPr>
              <w:rPr>
                <w:rFonts w:asciiTheme="majorHAnsi" w:hAnsiTheme="majorHAnsi"/>
                <w:sz w:val="22"/>
                <w:szCs w:val="22"/>
                <w:lang w:val="pl-PL"/>
              </w:rPr>
            </w:pPr>
            <w:r w:rsidRPr="00AB4315">
              <w:rPr>
                <w:rFonts w:asciiTheme="majorHAnsi" w:hAnsiTheme="majorHAnsi"/>
                <w:sz w:val="22"/>
                <w:szCs w:val="22"/>
                <w:lang w:val="pl-PL"/>
              </w:rPr>
              <w:t>GDOŚ, ,</w:t>
            </w:r>
            <w:r w:rsidRPr="00B95781">
              <w:rPr>
                <w:rFonts w:asciiTheme="majorHAnsi" w:hAnsiTheme="majorHAnsi"/>
                <w:sz w:val="22"/>
                <w:szCs w:val="22"/>
                <w:lang w:val="pl-PL"/>
              </w:rPr>
              <w:t>IUNG</w:t>
            </w:r>
            <w:r>
              <w:rPr>
                <w:rFonts w:asciiTheme="majorHAnsi" w:hAnsiTheme="majorHAnsi"/>
                <w:sz w:val="22"/>
                <w:szCs w:val="22"/>
                <w:lang w:val="pl-PL"/>
              </w:rPr>
              <w:t>, ITP, CDR, ośrodki naukowe</w:t>
            </w:r>
          </w:p>
        </w:tc>
        <w:tc>
          <w:tcPr>
            <w:tcW w:w="680" w:type="pct"/>
          </w:tcPr>
          <w:p w14:paraId="21699224" w14:textId="3082FCB8" w:rsidR="00955D25" w:rsidRPr="00B15E2F" w:rsidRDefault="00955D25" w:rsidP="00955D25">
            <w:pPr>
              <w:rPr>
                <w:rFonts w:asciiTheme="majorHAnsi" w:hAnsiTheme="majorHAnsi"/>
                <w:sz w:val="22"/>
                <w:szCs w:val="22"/>
                <w:lang w:val="pl-PL"/>
              </w:rPr>
            </w:pPr>
            <w:r w:rsidRPr="00204BE1">
              <w:rPr>
                <w:rFonts w:asciiTheme="majorHAnsi" w:hAnsiTheme="majorHAnsi"/>
                <w:sz w:val="22"/>
                <w:szCs w:val="22"/>
                <w:lang w:val="pl-PL"/>
              </w:rPr>
              <w:t>NFOŚiGW, fundusze unijne</w:t>
            </w:r>
            <w:r>
              <w:rPr>
                <w:rFonts w:asciiTheme="majorHAnsi" w:hAnsiTheme="majorHAnsi"/>
                <w:sz w:val="22"/>
                <w:szCs w:val="22"/>
                <w:lang w:val="pl-PL"/>
              </w:rPr>
              <w:t xml:space="preserve"> </w:t>
            </w:r>
          </w:p>
        </w:tc>
      </w:tr>
      <w:tr w:rsidR="00955D25" w:rsidRPr="002E7D83" w14:paraId="5EA89B89" w14:textId="77777777" w:rsidTr="00127C72">
        <w:trPr>
          <w:cantSplit/>
          <w:trHeight w:val="300"/>
        </w:trPr>
        <w:tc>
          <w:tcPr>
            <w:tcW w:w="948" w:type="pct"/>
          </w:tcPr>
          <w:p w14:paraId="3DACF3D5" w14:textId="77777777"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lastRenderedPageBreak/>
              <w:t>1.7.K. promocja produktów z pałki i trzciny wśród ogółu społeczeństwa</w:t>
            </w:r>
          </w:p>
        </w:tc>
        <w:tc>
          <w:tcPr>
            <w:tcW w:w="1517" w:type="pct"/>
            <w:gridSpan w:val="2"/>
          </w:tcPr>
          <w:p w14:paraId="2F1307CC" w14:textId="37E916F4" w:rsidR="00955D25" w:rsidRPr="00B15E2F" w:rsidRDefault="00955D25" w:rsidP="00955D25">
            <w:pPr>
              <w:spacing w:after="120"/>
              <w:rPr>
                <w:rFonts w:asciiTheme="majorHAnsi" w:hAnsiTheme="majorHAnsi"/>
                <w:sz w:val="22"/>
                <w:szCs w:val="22"/>
                <w:lang w:val="pl-PL"/>
              </w:rPr>
            </w:pPr>
            <w:r w:rsidRPr="23CCD8AE">
              <w:rPr>
                <w:rFonts w:asciiTheme="majorHAnsi" w:hAnsiTheme="majorHAnsi"/>
                <w:sz w:val="22"/>
                <w:szCs w:val="22"/>
                <w:lang w:val="pl-PL"/>
              </w:rPr>
              <w:t>2028 – materiały edukacyjne opracowane i</w:t>
            </w:r>
            <w:r w:rsidR="005E4B9B">
              <w:rPr>
                <w:rFonts w:asciiTheme="majorHAnsi" w:hAnsiTheme="majorHAnsi"/>
                <w:sz w:val="22"/>
                <w:szCs w:val="22"/>
                <w:lang w:val="pl-PL"/>
              </w:rPr>
              <w:t> </w:t>
            </w:r>
            <w:r w:rsidRPr="23CCD8AE">
              <w:rPr>
                <w:rFonts w:asciiTheme="majorHAnsi" w:hAnsiTheme="majorHAnsi"/>
                <w:sz w:val="22"/>
                <w:szCs w:val="22"/>
                <w:lang w:val="pl-PL"/>
              </w:rPr>
              <w:t xml:space="preserve">szkolenia przeprowadzone </w:t>
            </w:r>
          </w:p>
          <w:p w14:paraId="081EF9A6" w14:textId="04225CB8"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Dalej – wsparcie edukacyjne dostępne w</w:t>
            </w:r>
            <w:r w:rsidR="005E4B9B">
              <w:rPr>
                <w:rFonts w:asciiTheme="majorHAnsi" w:hAnsiTheme="majorHAnsi"/>
                <w:sz w:val="22"/>
                <w:szCs w:val="22"/>
                <w:lang w:val="pl-PL"/>
              </w:rPr>
              <w:t> </w:t>
            </w:r>
            <w:r w:rsidRPr="00B15E2F">
              <w:rPr>
                <w:rFonts w:asciiTheme="majorHAnsi" w:hAnsiTheme="majorHAnsi"/>
                <w:sz w:val="22"/>
                <w:szCs w:val="22"/>
                <w:lang w:val="pl-PL"/>
              </w:rPr>
              <w:t>trybie ciągłym</w:t>
            </w:r>
          </w:p>
        </w:tc>
        <w:tc>
          <w:tcPr>
            <w:tcW w:w="1154" w:type="pct"/>
            <w:gridSpan w:val="2"/>
          </w:tcPr>
          <w:p w14:paraId="275C154C" w14:textId="77777777" w:rsidR="00955D25" w:rsidRPr="00B15E2F" w:rsidRDefault="00955D25" w:rsidP="00955D25">
            <w:pPr>
              <w:rPr>
                <w:rFonts w:asciiTheme="majorHAnsi" w:hAnsiTheme="majorHAnsi"/>
                <w:sz w:val="22"/>
                <w:szCs w:val="22"/>
                <w:lang w:val="pl-PL"/>
              </w:rPr>
            </w:pPr>
            <w:r w:rsidRPr="23CCD8AE">
              <w:rPr>
                <w:rFonts w:asciiTheme="majorHAnsi" w:hAnsiTheme="majorHAnsi"/>
                <w:sz w:val="22"/>
                <w:szCs w:val="22"/>
                <w:lang w:val="pl-PL"/>
              </w:rPr>
              <w:t xml:space="preserve">Wykształcenie rynku zbytu dla produktów </w:t>
            </w:r>
            <w:proofErr w:type="spellStart"/>
            <w:r w:rsidRPr="23CCD8AE">
              <w:rPr>
                <w:rFonts w:asciiTheme="majorHAnsi" w:hAnsiTheme="majorHAnsi"/>
                <w:sz w:val="22"/>
                <w:szCs w:val="22"/>
                <w:lang w:val="pl-PL"/>
              </w:rPr>
              <w:t>paludikultury</w:t>
            </w:r>
            <w:proofErr w:type="spellEnd"/>
          </w:p>
        </w:tc>
        <w:tc>
          <w:tcPr>
            <w:tcW w:w="701" w:type="pct"/>
          </w:tcPr>
          <w:p w14:paraId="4575F95E" w14:textId="20AED388" w:rsidR="00955D25" w:rsidRPr="00B15E2F" w:rsidRDefault="00955D25" w:rsidP="00955D25">
            <w:pPr>
              <w:rPr>
                <w:rFonts w:asciiTheme="majorHAnsi" w:hAnsiTheme="majorHAnsi"/>
                <w:sz w:val="22"/>
                <w:szCs w:val="22"/>
                <w:lang w:val="pl-PL"/>
              </w:rPr>
            </w:pPr>
            <w:r>
              <w:rPr>
                <w:rFonts w:asciiTheme="majorHAnsi" w:hAnsiTheme="majorHAnsi"/>
                <w:sz w:val="22"/>
                <w:szCs w:val="22"/>
                <w:lang w:val="pl-PL"/>
              </w:rPr>
              <w:t>GDOŚ, IUNG, ITP,CDR, ośrodki naukowe</w:t>
            </w:r>
          </w:p>
        </w:tc>
        <w:tc>
          <w:tcPr>
            <w:tcW w:w="680" w:type="pct"/>
          </w:tcPr>
          <w:p w14:paraId="59EC709A" w14:textId="6DF5D881" w:rsidR="00955D25" w:rsidRPr="00B15E2F" w:rsidRDefault="00955D25" w:rsidP="00955D25">
            <w:pPr>
              <w:rPr>
                <w:rFonts w:asciiTheme="majorHAnsi" w:hAnsiTheme="majorHAnsi"/>
                <w:sz w:val="22"/>
                <w:szCs w:val="22"/>
                <w:lang w:val="pl-PL"/>
              </w:rPr>
            </w:pPr>
            <w:r w:rsidRPr="00204BE1">
              <w:rPr>
                <w:rFonts w:asciiTheme="majorHAnsi" w:hAnsiTheme="majorHAnsi"/>
                <w:sz w:val="22"/>
                <w:szCs w:val="22"/>
                <w:lang w:val="pl-PL"/>
              </w:rPr>
              <w:t>NFOŚiGW, fundusze unijne</w:t>
            </w:r>
          </w:p>
        </w:tc>
      </w:tr>
      <w:tr w:rsidR="00955D25" w:rsidRPr="009D37EA" w14:paraId="68915D0F" w14:textId="77777777" w:rsidTr="00127C72">
        <w:trPr>
          <w:cantSplit/>
          <w:trHeight w:val="300"/>
        </w:trPr>
        <w:tc>
          <w:tcPr>
            <w:tcW w:w="948" w:type="pct"/>
          </w:tcPr>
          <w:p w14:paraId="0563BD93" w14:textId="77777777"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t>1.7.L. promocja offsetu emisji gazów cieplarnianych przez ponowne nawadnianie torfowisk</w:t>
            </w:r>
          </w:p>
        </w:tc>
        <w:tc>
          <w:tcPr>
            <w:tcW w:w="1517" w:type="pct"/>
            <w:gridSpan w:val="2"/>
          </w:tcPr>
          <w:p w14:paraId="5E6C6BF8" w14:textId="354BBCA9"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8</w:t>
            </w:r>
            <w:r w:rsidRPr="00B15E2F">
              <w:rPr>
                <w:rFonts w:asciiTheme="majorHAnsi" w:hAnsiTheme="majorHAnsi"/>
                <w:sz w:val="22"/>
                <w:szCs w:val="22"/>
                <w:lang w:val="pl-PL"/>
              </w:rPr>
              <w:t xml:space="preserve"> – materiały edukacyjne opracowane i</w:t>
            </w:r>
            <w:r w:rsidR="005E4B9B">
              <w:rPr>
                <w:rFonts w:asciiTheme="majorHAnsi" w:hAnsiTheme="majorHAnsi"/>
                <w:sz w:val="22"/>
                <w:szCs w:val="22"/>
                <w:lang w:val="pl-PL"/>
              </w:rPr>
              <w:t> </w:t>
            </w:r>
            <w:r w:rsidRPr="00B15E2F">
              <w:rPr>
                <w:rFonts w:asciiTheme="majorHAnsi" w:hAnsiTheme="majorHAnsi"/>
                <w:sz w:val="22"/>
                <w:szCs w:val="22"/>
                <w:lang w:val="pl-PL"/>
              </w:rPr>
              <w:t>szkolenia przeprowadzone</w:t>
            </w:r>
          </w:p>
          <w:p w14:paraId="0076F272" w14:textId="3591739D"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Dalej – wsparcie edukacyjne dostępne w</w:t>
            </w:r>
            <w:r w:rsidR="005E4B9B">
              <w:rPr>
                <w:rFonts w:asciiTheme="majorHAnsi" w:hAnsiTheme="majorHAnsi"/>
                <w:sz w:val="22"/>
                <w:szCs w:val="22"/>
                <w:lang w:val="pl-PL"/>
              </w:rPr>
              <w:t> </w:t>
            </w:r>
            <w:r w:rsidRPr="00B15E2F">
              <w:rPr>
                <w:rFonts w:asciiTheme="majorHAnsi" w:hAnsiTheme="majorHAnsi"/>
                <w:sz w:val="22"/>
                <w:szCs w:val="22"/>
                <w:lang w:val="pl-PL"/>
              </w:rPr>
              <w:t>trybie ciągłym</w:t>
            </w:r>
          </w:p>
        </w:tc>
        <w:tc>
          <w:tcPr>
            <w:tcW w:w="1154" w:type="pct"/>
            <w:gridSpan w:val="2"/>
          </w:tcPr>
          <w:p w14:paraId="6E3FC1B9"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Wzmocnienie mechanizmu finansowania restytucji torfowisk przez sektor biznesu</w:t>
            </w:r>
          </w:p>
        </w:tc>
        <w:tc>
          <w:tcPr>
            <w:tcW w:w="701" w:type="pct"/>
          </w:tcPr>
          <w:p w14:paraId="237C47C8"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Beneficjent projektu</w:t>
            </w:r>
          </w:p>
        </w:tc>
        <w:tc>
          <w:tcPr>
            <w:tcW w:w="680" w:type="pct"/>
          </w:tcPr>
          <w:p w14:paraId="71DA8E48" w14:textId="3C2AED8E" w:rsidR="00955D25" w:rsidRPr="00B15E2F" w:rsidRDefault="00955D25" w:rsidP="00955D25">
            <w:pPr>
              <w:rPr>
                <w:rFonts w:asciiTheme="majorHAnsi" w:hAnsiTheme="majorHAnsi"/>
                <w:sz w:val="22"/>
                <w:szCs w:val="22"/>
                <w:lang w:val="pl-PL"/>
              </w:rPr>
            </w:pPr>
            <w:r w:rsidRPr="00204BE1">
              <w:rPr>
                <w:rFonts w:asciiTheme="majorHAnsi" w:hAnsiTheme="majorHAnsi"/>
                <w:sz w:val="22"/>
                <w:szCs w:val="22"/>
                <w:lang w:val="pl-PL"/>
              </w:rPr>
              <w:t>NFOŚiGW, fundusze unijne</w:t>
            </w:r>
          </w:p>
        </w:tc>
      </w:tr>
      <w:tr w:rsidR="00955D25" w:rsidRPr="007E33D1" w14:paraId="0B3F782E" w14:textId="77777777" w:rsidTr="00127C72">
        <w:trPr>
          <w:cantSplit/>
          <w:trHeight w:val="300"/>
        </w:trPr>
        <w:tc>
          <w:tcPr>
            <w:tcW w:w="948" w:type="pct"/>
          </w:tcPr>
          <w:p w14:paraId="2BAC00DC" w14:textId="280D2E2C" w:rsidR="00955D25" w:rsidRPr="00B15E2F" w:rsidRDefault="00955D25" w:rsidP="00955D25">
            <w:pPr>
              <w:rPr>
                <w:rFonts w:asciiTheme="majorHAnsi" w:eastAsia="Times New Roman" w:hAnsiTheme="majorHAnsi" w:cs="Arial"/>
                <w:sz w:val="22"/>
                <w:szCs w:val="22"/>
                <w:lang w:val="pl-PL" w:eastAsia="en-GB"/>
              </w:rPr>
            </w:pPr>
            <w:r w:rsidRPr="23CCD8AE">
              <w:rPr>
                <w:rFonts w:asciiTheme="majorHAnsi" w:eastAsia="Times New Roman" w:hAnsiTheme="majorHAnsi" w:cs="Arial"/>
                <w:sz w:val="22"/>
                <w:szCs w:val="22"/>
                <w:lang w:val="pl-PL" w:eastAsia="en-GB"/>
              </w:rPr>
              <w:t xml:space="preserve">1.7.M. otworzenie konkursu (w NCBR lub NFOŚiGW) na projekty wdrożeniowe wspierające rozwój technologii z roślin </w:t>
            </w:r>
            <w:proofErr w:type="spellStart"/>
            <w:r w:rsidRPr="23CCD8AE">
              <w:rPr>
                <w:rFonts w:asciiTheme="majorHAnsi" w:eastAsia="Times New Roman" w:hAnsiTheme="majorHAnsi" w:cs="Arial"/>
                <w:sz w:val="22"/>
                <w:szCs w:val="22"/>
                <w:lang w:val="pl-PL" w:eastAsia="en-GB"/>
              </w:rPr>
              <w:t>paludikulturowych</w:t>
            </w:r>
            <w:proofErr w:type="spellEnd"/>
            <w:r w:rsidRPr="23CCD8AE">
              <w:rPr>
                <w:rFonts w:asciiTheme="majorHAnsi" w:eastAsia="Times New Roman" w:hAnsiTheme="majorHAnsi" w:cs="Arial"/>
                <w:sz w:val="22"/>
                <w:szCs w:val="22"/>
                <w:lang w:val="pl-PL" w:eastAsia="en-GB"/>
              </w:rPr>
              <w:t xml:space="preserve"> (np.</w:t>
            </w:r>
            <w:r w:rsidR="005E4B9B">
              <w:rPr>
                <w:rFonts w:asciiTheme="majorHAnsi" w:eastAsia="Times New Roman" w:hAnsiTheme="majorHAnsi" w:cs="Arial"/>
                <w:sz w:val="22"/>
                <w:szCs w:val="22"/>
                <w:lang w:val="pl-PL" w:eastAsia="en-GB"/>
              </w:rPr>
              <w:t> </w:t>
            </w:r>
            <w:r w:rsidRPr="23CCD8AE">
              <w:rPr>
                <w:rFonts w:asciiTheme="majorHAnsi" w:eastAsia="Times New Roman" w:hAnsiTheme="majorHAnsi" w:cs="Arial"/>
                <w:sz w:val="22"/>
                <w:szCs w:val="22"/>
                <w:lang w:val="pl-PL" w:eastAsia="en-GB"/>
              </w:rPr>
              <w:t>pałki i trzciny)</w:t>
            </w:r>
          </w:p>
        </w:tc>
        <w:tc>
          <w:tcPr>
            <w:tcW w:w="1517" w:type="pct"/>
            <w:gridSpan w:val="2"/>
          </w:tcPr>
          <w:p w14:paraId="00A9CDCB" w14:textId="55E82478"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8</w:t>
            </w:r>
            <w:r w:rsidRPr="00B15E2F">
              <w:rPr>
                <w:rFonts w:asciiTheme="majorHAnsi" w:hAnsiTheme="majorHAnsi"/>
                <w:sz w:val="22"/>
                <w:szCs w:val="22"/>
                <w:lang w:val="pl-PL"/>
              </w:rPr>
              <w:t xml:space="preserve"> – konkurs otwarty</w:t>
            </w:r>
          </w:p>
          <w:p w14:paraId="0D489E5F" w14:textId="6EDABC51" w:rsidR="00955D25" w:rsidRPr="00B15E2F" w:rsidRDefault="00955D25" w:rsidP="00955D25">
            <w:pPr>
              <w:spacing w:after="120"/>
              <w:rPr>
                <w:rFonts w:asciiTheme="majorHAnsi" w:hAnsiTheme="majorHAnsi"/>
                <w:sz w:val="22"/>
                <w:szCs w:val="22"/>
                <w:lang w:val="pl-PL"/>
              </w:rPr>
            </w:pPr>
          </w:p>
        </w:tc>
        <w:tc>
          <w:tcPr>
            <w:tcW w:w="1154" w:type="pct"/>
            <w:gridSpan w:val="2"/>
          </w:tcPr>
          <w:p w14:paraId="35F049C7" w14:textId="77777777" w:rsidR="00955D25" w:rsidRPr="00B15E2F" w:rsidRDefault="00955D25" w:rsidP="00955D25">
            <w:pPr>
              <w:rPr>
                <w:rFonts w:asciiTheme="majorHAnsi" w:hAnsiTheme="majorHAnsi"/>
                <w:sz w:val="22"/>
                <w:szCs w:val="22"/>
                <w:lang w:val="pl-PL"/>
              </w:rPr>
            </w:pPr>
            <w:r w:rsidRPr="23CCD8AE">
              <w:rPr>
                <w:rFonts w:asciiTheme="majorHAnsi" w:hAnsiTheme="majorHAnsi"/>
                <w:sz w:val="22"/>
                <w:szCs w:val="22"/>
                <w:lang w:val="pl-PL"/>
              </w:rPr>
              <w:t xml:space="preserve">Wzmocnienie rozwoju </w:t>
            </w:r>
            <w:proofErr w:type="spellStart"/>
            <w:r w:rsidRPr="23CCD8AE">
              <w:rPr>
                <w:rFonts w:asciiTheme="majorHAnsi" w:hAnsiTheme="majorHAnsi"/>
                <w:sz w:val="22"/>
                <w:szCs w:val="22"/>
                <w:lang w:val="pl-PL"/>
              </w:rPr>
              <w:t>paludikultury</w:t>
            </w:r>
            <w:proofErr w:type="spellEnd"/>
            <w:r w:rsidRPr="23CCD8AE">
              <w:rPr>
                <w:rFonts w:asciiTheme="majorHAnsi" w:hAnsiTheme="majorHAnsi"/>
                <w:sz w:val="22"/>
                <w:szCs w:val="22"/>
                <w:lang w:val="pl-PL"/>
              </w:rPr>
              <w:t xml:space="preserve"> w Polsce</w:t>
            </w:r>
          </w:p>
        </w:tc>
        <w:tc>
          <w:tcPr>
            <w:tcW w:w="701" w:type="pct"/>
          </w:tcPr>
          <w:p w14:paraId="02AAA988" w14:textId="58775D92"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NCBR, NFOŚiGW</w:t>
            </w:r>
          </w:p>
        </w:tc>
        <w:tc>
          <w:tcPr>
            <w:tcW w:w="680" w:type="pct"/>
          </w:tcPr>
          <w:p w14:paraId="68366EA4" w14:textId="58405402" w:rsidR="00955D25" w:rsidRPr="00B15E2F" w:rsidRDefault="00955D25" w:rsidP="00955D25">
            <w:pPr>
              <w:rPr>
                <w:rFonts w:asciiTheme="majorHAnsi" w:hAnsiTheme="majorHAnsi"/>
                <w:sz w:val="22"/>
                <w:szCs w:val="22"/>
                <w:lang w:val="pl-PL"/>
              </w:rPr>
            </w:pPr>
            <w:r w:rsidRPr="00204BE1">
              <w:rPr>
                <w:rFonts w:asciiTheme="majorHAnsi" w:hAnsiTheme="majorHAnsi"/>
                <w:sz w:val="22"/>
                <w:szCs w:val="22"/>
                <w:lang w:val="pl-PL"/>
              </w:rPr>
              <w:t>NFOŚiGW, fundusze unijne</w:t>
            </w:r>
            <w:r>
              <w:rPr>
                <w:rFonts w:asciiTheme="majorHAnsi" w:hAnsiTheme="majorHAnsi"/>
                <w:sz w:val="22"/>
                <w:szCs w:val="22"/>
                <w:lang w:val="pl-PL"/>
              </w:rPr>
              <w:t xml:space="preserve"> </w:t>
            </w:r>
          </w:p>
        </w:tc>
      </w:tr>
      <w:tr w:rsidR="00955D25" w:rsidRPr="00DD33FB" w14:paraId="3DF4A2C3" w14:textId="77777777" w:rsidTr="00127C72">
        <w:trPr>
          <w:cantSplit/>
          <w:trHeight w:val="300"/>
        </w:trPr>
        <w:tc>
          <w:tcPr>
            <w:tcW w:w="948" w:type="pct"/>
          </w:tcPr>
          <w:p w14:paraId="00FC69D1" w14:textId="36E3A792" w:rsidR="00955D25" w:rsidRPr="00B15E2F" w:rsidRDefault="00955D25" w:rsidP="00955D25">
            <w:pPr>
              <w:rPr>
                <w:rFonts w:asciiTheme="majorHAnsi" w:eastAsia="Times New Roman" w:hAnsiTheme="majorHAnsi" w:cs="Arial"/>
                <w:sz w:val="22"/>
                <w:szCs w:val="22"/>
                <w:lang w:val="pl-PL" w:eastAsia="en-GB"/>
              </w:rPr>
            </w:pPr>
          </w:p>
        </w:tc>
        <w:tc>
          <w:tcPr>
            <w:tcW w:w="1517" w:type="pct"/>
            <w:gridSpan w:val="2"/>
          </w:tcPr>
          <w:p w14:paraId="6E74157E" w14:textId="56A05385" w:rsidR="00955D25" w:rsidRPr="00B15E2F" w:rsidRDefault="00955D25" w:rsidP="00955D25">
            <w:pPr>
              <w:rPr>
                <w:rFonts w:asciiTheme="majorHAnsi" w:hAnsiTheme="majorHAnsi"/>
                <w:sz w:val="22"/>
                <w:szCs w:val="22"/>
                <w:lang w:val="pl-PL"/>
              </w:rPr>
            </w:pPr>
          </w:p>
        </w:tc>
        <w:tc>
          <w:tcPr>
            <w:tcW w:w="1154" w:type="pct"/>
            <w:gridSpan w:val="2"/>
          </w:tcPr>
          <w:p w14:paraId="7669872B" w14:textId="5FB0FA18" w:rsidR="00955D25" w:rsidRPr="00B15E2F" w:rsidRDefault="00955D25" w:rsidP="00955D25">
            <w:pPr>
              <w:rPr>
                <w:rFonts w:asciiTheme="majorHAnsi" w:hAnsiTheme="majorHAnsi"/>
                <w:sz w:val="22"/>
                <w:szCs w:val="22"/>
                <w:lang w:val="pl-PL"/>
              </w:rPr>
            </w:pPr>
          </w:p>
        </w:tc>
        <w:tc>
          <w:tcPr>
            <w:tcW w:w="701" w:type="pct"/>
          </w:tcPr>
          <w:p w14:paraId="497386DD" w14:textId="180879B5" w:rsidR="00955D25" w:rsidRPr="00B15E2F" w:rsidRDefault="00955D25" w:rsidP="00955D25">
            <w:pPr>
              <w:rPr>
                <w:rFonts w:asciiTheme="majorHAnsi" w:hAnsiTheme="majorHAnsi"/>
                <w:sz w:val="22"/>
                <w:szCs w:val="22"/>
                <w:lang w:val="pl-PL"/>
              </w:rPr>
            </w:pPr>
          </w:p>
        </w:tc>
        <w:tc>
          <w:tcPr>
            <w:tcW w:w="680" w:type="pct"/>
          </w:tcPr>
          <w:p w14:paraId="7009AB11" w14:textId="1707BC88" w:rsidR="00955D25" w:rsidRPr="00FF3B49" w:rsidRDefault="00955D25" w:rsidP="00955D25">
            <w:pPr>
              <w:rPr>
                <w:rFonts w:asciiTheme="majorHAnsi" w:hAnsiTheme="majorHAnsi"/>
                <w:sz w:val="22"/>
                <w:szCs w:val="22"/>
                <w:lang w:val="pl-PL"/>
              </w:rPr>
            </w:pPr>
          </w:p>
        </w:tc>
      </w:tr>
      <w:tr w:rsidR="00955D25" w:rsidRPr="009D37EA" w14:paraId="0029E54E" w14:textId="77777777" w:rsidTr="00127C72">
        <w:trPr>
          <w:cantSplit/>
          <w:trHeight w:val="300"/>
        </w:trPr>
        <w:tc>
          <w:tcPr>
            <w:tcW w:w="948" w:type="pct"/>
          </w:tcPr>
          <w:p w14:paraId="1CF224BA" w14:textId="1ED867B5"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lastRenderedPageBreak/>
              <w:t>1.8.A. zobowiązanie do uwzględniania ochrony siedlisk torfowiskowych w</w:t>
            </w:r>
            <w:r w:rsidR="005E4B9B">
              <w:rPr>
                <w:rFonts w:asciiTheme="majorHAnsi" w:eastAsia="Times New Roman" w:hAnsiTheme="majorHAnsi" w:cs="Arial"/>
                <w:sz w:val="22"/>
                <w:szCs w:val="22"/>
                <w:lang w:val="pl-PL" w:eastAsia="en-GB"/>
              </w:rPr>
              <w:t> </w:t>
            </w:r>
            <w:r w:rsidRPr="00B15E2F">
              <w:rPr>
                <w:rFonts w:asciiTheme="majorHAnsi" w:eastAsia="Times New Roman" w:hAnsiTheme="majorHAnsi" w:cs="Arial"/>
                <w:sz w:val="22"/>
                <w:szCs w:val="22"/>
                <w:lang w:val="pl-PL" w:eastAsia="en-GB"/>
              </w:rPr>
              <w:t xml:space="preserve">planach urządzania lasu – wdrażanie zapisanego w </w:t>
            </w:r>
            <w:r>
              <w:rPr>
                <w:rFonts w:asciiTheme="majorHAnsi" w:eastAsia="Times New Roman" w:hAnsiTheme="majorHAnsi" w:cs="Arial"/>
                <w:sz w:val="22"/>
                <w:szCs w:val="22"/>
                <w:lang w:val="pl-PL" w:eastAsia="en-GB"/>
              </w:rPr>
              <w:t>u</w:t>
            </w:r>
            <w:r w:rsidRPr="00B15E2F">
              <w:rPr>
                <w:rFonts w:asciiTheme="majorHAnsi" w:eastAsia="Times New Roman" w:hAnsiTheme="majorHAnsi" w:cs="Arial"/>
                <w:sz w:val="22"/>
                <w:szCs w:val="22"/>
                <w:lang w:val="pl-PL" w:eastAsia="en-GB"/>
              </w:rPr>
              <w:t xml:space="preserve">stawie </w:t>
            </w:r>
            <w:r>
              <w:rPr>
                <w:rFonts w:asciiTheme="majorHAnsi" w:eastAsia="Times New Roman" w:hAnsiTheme="majorHAnsi" w:cs="Arial"/>
                <w:sz w:val="22"/>
                <w:szCs w:val="22"/>
                <w:lang w:val="pl-PL" w:eastAsia="en-GB"/>
              </w:rPr>
              <w:t xml:space="preserve">z </w:t>
            </w:r>
            <w:r w:rsidRPr="00C10377">
              <w:rPr>
                <w:rFonts w:asciiTheme="majorHAnsi" w:eastAsia="Times New Roman" w:hAnsiTheme="majorHAnsi" w:cs="Arial"/>
                <w:sz w:val="22"/>
                <w:szCs w:val="22"/>
                <w:lang w:val="pl-PL" w:eastAsia="en-GB"/>
              </w:rPr>
              <w:t xml:space="preserve">dnia 28 września 1991 r. </w:t>
            </w:r>
            <w:r w:rsidRPr="00B15E2F">
              <w:rPr>
                <w:rFonts w:asciiTheme="majorHAnsi" w:eastAsia="Times New Roman" w:hAnsiTheme="majorHAnsi" w:cs="Arial"/>
                <w:sz w:val="22"/>
                <w:szCs w:val="22"/>
                <w:lang w:val="pl-PL" w:eastAsia="en-GB"/>
              </w:rPr>
              <w:t xml:space="preserve">o </w:t>
            </w:r>
            <w:r>
              <w:rPr>
                <w:rFonts w:asciiTheme="majorHAnsi" w:eastAsia="Times New Roman" w:hAnsiTheme="majorHAnsi" w:cs="Arial"/>
                <w:sz w:val="22"/>
                <w:szCs w:val="22"/>
                <w:lang w:val="pl-PL" w:eastAsia="en-GB"/>
              </w:rPr>
              <w:t>l</w:t>
            </w:r>
            <w:r w:rsidRPr="00B15E2F">
              <w:rPr>
                <w:rFonts w:asciiTheme="majorHAnsi" w:eastAsia="Times New Roman" w:hAnsiTheme="majorHAnsi" w:cs="Arial"/>
                <w:sz w:val="22"/>
                <w:szCs w:val="22"/>
                <w:lang w:val="pl-PL" w:eastAsia="en-GB"/>
              </w:rPr>
              <w:t>asach obowiązku zachowania naturalnych bagien i torfowisk, rozumianego także jako zapobieganie postępującej degradacji torfowisk</w:t>
            </w:r>
          </w:p>
        </w:tc>
        <w:tc>
          <w:tcPr>
            <w:tcW w:w="1517" w:type="pct"/>
            <w:gridSpan w:val="2"/>
          </w:tcPr>
          <w:p w14:paraId="1077A6E6" w14:textId="77777777"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W trybie ciągłym</w:t>
            </w:r>
          </w:p>
        </w:tc>
        <w:tc>
          <w:tcPr>
            <w:tcW w:w="1154" w:type="pct"/>
            <w:gridSpan w:val="2"/>
          </w:tcPr>
          <w:p w14:paraId="594A894A" w14:textId="6F0F3B01" w:rsidR="00955D25" w:rsidRPr="00737551" w:rsidRDefault="00955D25" w:rsidP="00955D25">
            <w:pPr>
              <w:rPr>
                <w:rFonts w:asciiTheme="majorHAnsi" w:hAnsiTheme="majorHAnsi"/>
                <w:sz w:val="22"/>
                <w:szCs w:val="22"/>
                <w:lang w:val="pl-PL"/>
              </w:rPr>
            </w:pPr>
            <w:r w:rsidRPr="00B15E2F">
              <w:rPr>
                <w:rFonts w:asciiTheme="majorHAnsi" w:hAnsiTheme="majorHAnsi"/>
                <w:sz w:val="22"/>
                <w:szCs w:val="22"/>
                <w:lang w:val="pl-PL"/>
              </w:rPr>
              <w:t>Poprawa ochrony torfowisk w</w:t>
            </w:r>
            <w:r w:rsidR="005E4B9B">
              <w:rPr>
                <w:rFonts w:asciiTheme="majorHAnsi" w:hAnsiTheme="majorHAnsi"/>
                <w:sz w:val="22"/>
                <w:szCs w:val="22"/>
                <w:lang w:val="pl-PL"/>
              </w:rPr>
              <w:t> </w:t>
            </w:r>
            <w:r w:rsidRPr="00B15E2F">
              <w:rPr>
                <w:rFonts w:asciiTheme="majorHAnsi" w:hAnsiTheme="majorHAnsi"/>
                <w:sz w:val="22"/>
                <w:szCs w:val="22"/>
                <w:lang w:val="pl-PL"/>
              </w:rPr>
              <w:t xml:space="preserve">Lasach </w:t>
            </w:r>
            <w:r w:rsidRPr="00D35395">
              <w:rPr>
                <w:rFonts w:asciiTheme="majorHAnsi" w:hAnsiTheme="majorHAnsi"/>
                <w:sz w:val="22"/>
                <w:szCs w:val="22"/>
                <w:lang w:val="pl-PL"/>
              </w:rPr>
              <w:t xml:space="preserve">Państwowych, </w:t>
            </w:r>
            <w:r w:rsidRPr="003C3EBA">
              <w:rPr>
                <w:rFonts w:cstheme="minorHAnsi"/>
                <w:sz w:val="22"/>
                <w:szCs w:val="22"/>
                <w:lang w:val="pl-PL"/>
              </w:rPr>
              <w:t xml:space="preserve">odpowiednie zmiany w </w:t>
            </w:r>
            <w:r>
              <w:rPr>
                <w:rFonts w:cstheme="minorHAnsi"/>
                <w:sz w:val="22"/>
                <w:szCs w:val="22"/>
                <w:lang w:val="pl-PL"/>
              </w:rPr>
              <w:t>i</w:t>
            </w:r>
            <w:r w:rsidRPr="003C3EBA">
              <w:rPr>
                <w:rFonts w:cstheme="minorHAnsi"/>
                <w:sz w:val="22"/>
                <w:szCs w:val="22"/>
                <w:lang w:val="pl-PL"/>
              </w:rPr>
              <w:t>nstrukcji urządzania lasu</w:t>
            </w:r>
          </w:p>
        </w:tc>
        <w:tc>
          <w:tcPr>
            <w:tcW w:w="701" w:type="pct"/>
          </w:tcPr>
          <w:p w14:paraId="5B503E6D"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Dyrekcja Generalna Lasów Państwowych</w:t>
            </w:r>
          </w:p>
        </w:tc>
        <w:tc>
          <w:tcPr>
            <w:tcW w:w="680" w:type="pct"/>
          </w:tcPr>
          <w:p w14:paraId="3077D4C2" w14:textId="59AE0F30" w:rsidR="00955D25" w:rsidRPr="00B15E2F" w:rsidRDefault="00955D25" w:rsidP="00955D25">
            <w:pPr>
              <w:rPr>
                <w:rFonts w:asciiTheme="majorHAnsi" w:hAnsiTheme="majorHAnsi"/>
                <w:sz w:val="22"/>
                <w:szCs w:val="22"/>
                <w:lang w:val="pl-PL"/>
              </w:rPr>
            </w:pPr>
            <w:proofErr w:type="spellStart"/>
            <w:r>
              <w:rPr>
                <w:rFonts w:asciiTheme="majorHAnsi" w:hAnsiTheme="majorHAnsi"/>
                <w:sz w:val="22"/>
                <w:szCs w:val="22"/>
                <w:lang w:val="pl-PL"/>
              </w:rPr>
              <w:t>Bezkosztowo</w:t>
            </w:r>
            <w:proofErr w:type="spellEnd"/>
          </w:p>
        </w:tc>
      </w:tr>
      <w:tr w:rsidR="00955D25" w:rsidRPr="009D37EA" w14:paraId="1C53507E" w14:textId="77777777" w:rsidTr="00127C72">
        <w:trPr>
          <w:cantSplit/>
          <w:trHeight w:val="300"/>
        </w:trPr>
        <w:tc>
          <w:tcPr>
            <w:tcW w:w="948" w:type="pct"/>
          </w:tcPr>
          <w:p w14:paraId="624E981B" w14:textId="365794AB"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lastRenderedPageBreak/>
              <w:t>1.8.B. interpretacja lub korekta przepisów i jasne procedury, umożliwiające przeznaczanie lasów na siedliskach bagiennych (w</w:t>
            </w:r>
            <w:r w:rsidR="005E4B9B">
              <w:rPr>
                <w:rFonts w:asciiTheme="majorHAnsi" w:eastAsia="Times New Roman" w:hAnsiTheme="majorHAnsi" w:cs="Arial"/>
                <w:sz w:val="22"/>
                <w:szCs w:val="22"/>
                <w:lang w:val="pl-PL" w:eastAsia="en-GB"/>
              </w:rPr>
              <w:t> </w:t>
            </w:r>
            <w:r w:rsidRPr="00B15E2F">
              <w:rPr>
                <w:rFonts w:asciiTheme="majorHAnsi" w:eastAsia="Times New Roman" w:hAnsiTheme="majorHAnsi" w:cs="Arial"/>
                <w:sz w:val="22"/>
                <w:szCs w:val="22"/>
                <w:lang w:val="pl-PL" w:eastAsia="en-GB"/>
              </w:rPr>
              <w:t>tym olsów) wyłącznie do celów wodochronnych, ochrony torfowisk i ochrony różnorodności biologicznej, tj. do wyłączania ich z pozyskania drewna</w:t>
            </w:r>
          </w:p>
        </w:tc>
        <w:tc>
          <w:tcPr>
            <w:tcW w:w="1517" w:type="pct"/>
            <w:gridSpan w:val="2"/>
          </w:tcPr>
          <w:p w14:paraId="7C2E3B8B" w14:textId="058988C5"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6</w:t>
            </w:r>
            <w:r w:rsidRPr="00B15E2F">
              <w:rPr>
                <w:rFonts w:asciiTheme="majorHAnsi" w:hAnsiTheme="majorHAnsi"/>
                <w:sz w:val="22"/>
                <w:szCs w:val="22"/>
                <w:lang w:val="pl-PL"/>
              </w:rPr>
              <w:t xml:space="preserve"> – zapisy wprowadzone</w:t>
            </w:r>
          </w:p>
          <w:p w14:paraId="14AF35C4" w14:textId="77777777"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Dalej – obowiązujące</w:t>
            </w:r>
          </w:p>
        </w:tc>
        <w:tc>
          <w:tcPr>
            <w:tcW w:w="1154" w:type="pct"/>
            <w:gridSpan w:val="2"/>
          </w:tcPr>
          <w:p w14:paraId="20AE53D5" w14:textId="58EF2EF9"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Poprawa ochrony torfowisk w</w:t>
            </w:r>
            <w:r w:rsidR="005E4B9B">
              <w:rPr>
                <w:rFonts w:asciiTheme="majorHAnsi" w:hAnsiTheme="majorHAnsi"/>
                <w:sz w:val="22"/>
                <w:szCs w:val="22"/>
                <w:lang w:val="pl-PL"/>
              </w:rPr>
              <w:t> </w:t>
            </w:r>
            <w:r w:rsidRPr="00B15E2F">
              <w:rPr>
                <w:rFonts w:asciiTheme="majorHAnsi" w:hAnsiTheme="majorHAnsi"/>
                <w:sz w:val="22"/>
                <w:szCs w:val="22"/>
                <w:lang w:val="pl-PL"/>
              </w:rPr>
              <w:t>Lasach Państwowych</w:t>
            </w:r>
          </w:p>
        </w:tc>
        <w:tc>
          <w:tcPr>
            <w:tcW w:w="701" w:type="pct"/>
          </w:tcPr>
          <w:p w14:paraId="63DA8A45" w14:textId="20BA7F66"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Minister właściwy ds. </w:t>
            </w:r>
            <w:r>
              <w:rPr>
                <w:rFonts w:asciiTheme="majorHAnsi" w:hAnsiTheme="majorHAnsi"/>
                <w:sz w:val="22"/>
                <w:szCs w:val="22"/>
                <w:lang w:val="pl-PL"/>
              </w:rPr>
              <w:t>ś</w:t>
            </w:r>
            <w:r w:rsidRPr="00B15E2F">
              <w:rPr>
                <w:rFonts w:asciiTheme="majorHAnsi" w:hAnsiTheme="majorHAnsi"/>
                <w:sz w:val="22"/>
                <w:szCs w:val="22"/>
                <w:lang w:val="pl-PL"/>
              </w:rPr>
              <w:t>rodowiska, Dyrekcja Generalna Lasów Państwowych</w:t>
            </w:r>
          </w:p>
        </w:tc>
        <w:tc>
          <w:tcPr>
            <w:tcW w:w="680" w:type="pct"/>
          </w:tcPr>
          <w:p w14:paraId="51F76E67" w14:textId="3E8BC2C6" w:rsidR="00955D25" w:rsidRPr="00B15E2F" w:rsidRDefault="00955D25" w:rsidP="00955D25">
            <w:pPr>
              <w:rPr>
                <w:rFonts w:asciiTheme="majorHAnsi" w:hAnsiTheme="majorHAnsi"/>
                <w:sz w:val="22"/>
                <w:szCs w:val="22"/>
                <w:lang w:val="pl-PL"/>
              </w:rPr>
            </w:pPr>
            <w:proofErr w:type="spellStart"/>
            <w:r>
              <w:rPr>
                <w:rFonts w:asciiTheme="majorHAnsi" w:hAnsiTheme="majorHAnsi"/>
                <w:sz w:val="22"/>
                <w:szCs w:val="22"/>
                <w:lang w:val="pl-PL"/>
              </w:rPr>
              <w:t>Bezkosztowo</w:t>
            </w:r>
            <w:proofErr w:type="spellEnd"/>
          </w:p>
        </w:tc>
      </w:tr>
      <w:tr w:rsidR="00955D25" w:rsidRPr="00BB3283" w14:paraId="005F1823" w14:textId="77777777" w:rsidTr="00127C72">
        <w:trPr>
          <w:cantSplit/>
          <w:trHeight w:val="300"/>
        </w:trPr>
        <w:tc>
          <w:tcPr>
            <w:tcW w:w="948" w:type="pct"/>
          </w:tcPr>
          <w:p w14:paraId="4343BAE7" w14:textId="77777777"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t>1.8.C. promocja nietechnicznych, naturalnych metod małej retencji w lasach</w:t>
            </w:r>
          </w:p>
        </w:tc>
        <w:tc>
          <w:tcPr>
            <w:tcW w:w="1517" w:type="pct"/>
            <w:gridSpan w:val="2"/>
          </w:tcPr>
          <w:p w14:paraId="1866148D" w14:textId="6AE9F1E7"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8</w:t>
            </w:r>
            <w:r w:rsidRPr="00B15E2F">
              <w:rPr>
                <w:rFonts w:asciiTheme="majorHAnsi" w:hAnsiTheme="majorHAnsi"/>
                <w:sz w:val="22"/>
                <w:szCs w:val="22"/>
                <w:lang w:val="pl-PL"/>
              </w:rPr>
              <w:t xml:space="preserve"> – materiały edukacyjne opracowane i</w:t>
            </w:r>
            <w:r w:rsidR="005E4B9B">
              <w:rPr>
                <w:rFonts w:asciiTheme="majorHAnsi" w:hAnsiTheme="majorHAnsi"/>
                <w:sz w:val="22"/>
                <w:szCs w:val="22"/>
                <w:lang w:val="pl-PL"/>
              </w:rPr>
              <w:t> </w:t>
            </w:r>
            <w:r w:rsidRPr="00B15E2F">
              <w:rPr>
                <w:rFonts w:asciiTheme="majorHAnsi" w:hAnsiTheme="majorHAnsi"/>
                <w:sz w:val="22"/>
                <w:szCs w:val="22"/>
                <w:lang w:val="pl-PL"/>
              </w:rPr>
              <w:t>szkolenia przeprowadzone</w:t>
            </w:r>
          </w:p>
        </w:tc>
        <w:tc>
          <w:tcPr>
            <w:tcW w:w="1154" w:type="pct"/>
            <w:gridSpan w:val="2"/>
          </w:tcPr>
          <w:p w14:paraId="1F2F1687"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Zapewnienie właściwego wykorzystania naturalnych mokradeł w kształtowaniu retencji, uniknięcie przypadków nieświadomego niszczenia torfowisk przy budowie zbiorników retencyjnych</w:t>
            </w:r>
          </w:p>
        </w:tc>
        <w:tc>
          <w:tcPr>
            <w:tcW w:w="701" w:type="pct"/>
          </w:tcPr>
          <w:p w14:paraId="059E1997"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Dyrekcja Generalna Lasów Państwowych</w:t>
            </w:r>
          </w:p>
        </w:tc>
        <w:tc>
          <w:tcPr>
            <w:tcW w:w="680" w:type="pct"/>
          </w:tcPr>
          <w:p w14:paraId="1D487938" w14:textId="45A2A917" w:rsidR="00955D25" w:rsidRPr="00B15E2F" w:rsidRDefault="00955D25" w:rsidP="00955D25">
            <w:pPr>
              <w:rPr>
                <w:rFonts w:asciiTheme="majorHAnsi" w:hAnsiTheme="majorHAnsi"/>
                <w:sz w:val="22"/>
                <w:szCs w:val="22"/>
                <w:lang w:val="pl-PL"/>
              </w:rPr>
            </w:pPr>
            <w:r>
              <w:rPr>
                <w:rFonts w:asciiTheme="majorHAnsi" w:hAnsiTheme="majorHAnsi"/>
                <w:sz w:val="22"/>
                <w:szCs w:val="22"/>
                <w:lang w:val="pl-PL"/>
              </w:rPr>
              <w:t>Budżet</w:t>
            </w:r>
            <w:r w:rsidRPr="00B15E2F">
              <w:rPr>
                <w:rFonts w:asciiTheme="majorHAnsi" w:hAnsiTheme="majorHAnsi"/>
                <w:sz w:val="22"/>
                <w:szCs w:val="22"/>
                <w:lang w:val="pl-PL"/>
              </w:rPr>
              <w:t xml:space="preserve"> </w:t>
            </w:r>
            <w:r w:rsidRPr="00BA2289">
              <w:rPr>
                <w:rFonts w:asciiTheme="majorHAnsi" w:hAnsiTheme="majorHAnsi"/>
                <w:sz w:val="22"/>
                <w:szCs w:val="22"/>
                <w:lang w:val="pl-PL"/>
              </w:rPr>
              <w:t>Dyrek</w:t>
            </w:r>
            <w:r>
              <w:rPr>
                <w:rFonts w:asciiTheme="majorHAnsi" w:hAnsiTheme="majorHAnsi"/>
                <w:sz w:val="22"/>
                <w:szCs w:val="22"/>
                <w:lang w:val="pl-PL"/>
              </w:rPr>
              <w:t>cji</w:t>
            </w:r>
            <w:r w:rsidRPr="00BA2289">
              <w:rPr>
                <w:rFonts w:asciiTheme="majorHAnsi" w:hAnsiTheme="majorHAnsi"/>
                <w:sz w:val="22"/>
                <w:szCs w:val="22"/>
                <w:lang w:val="pl-PL"/>
              </w:rPr>
              <w:t xml:space="preserve"> Generalne</w:t>
            </w:r>
            <w:r>
              <w:rPr>
                <w:rFonts w:asciiTheme="majorHAnsi" w:hAnsiTheme="majorHAnsi"/>
                <w:sz w:val="22"/>
                <w:szCs w:val="22"/>
                <w:lang w:val="pl-PL"/>
              </w:rPr>
              <w:t>j</w:t>
            </w:r>
            <w:r w:rsidRPr="00BA2289">
              <w:rPr>
                <w:rFonts w:asciiTheme="majorHAnsi" w:hAnsiTheme="majorHAnsi"/>
                <w:sz w:val="22"/>
                <w:szCs w:val="22"/>
                <w:lang w:val="pl-PL"/>
              </w:rPr>
              <w:t xml:space="preserve"> Lasów Państwowych</w:t>
            </w:r>
            <w:r w:rsidRPr="00B15E2F">
              <w:rPr>
                <w:rFonts w:asciiTheme="majorHAnsi" w:hAnsiTheme="majorHAnsi"/>
                <w:sz w:val="22"/>
                <w:szCs w:val="22"/>
                <w:lang w:val="pl-PL"/>
              </w:rPr>
              <w:t xml:space="preserve">, </w:t>
            </w:r>
            <w:r w:rsidRPr="002C59D0">
              <w:rPr>
                <w:rFonts w:asciiTheme="majorHAnsi" w:hAnsiTheme="majorHAnsi"/>
                <w:sz w:val="22"/>
                <w:szCs w:val="22"/>
                <w:lang w:val="pl-PL"/>
              </w:rPr>
              <w:t>Centrum Koordynacji Projektów Środowiskowych</w:t>
            </w:r>
            <w:r w:rsidRPr="002C59D0" w:rsidDel="002C59D0">
              <w:rPr>
                <w:rFonts w:asciiTheme="majorHAnsi" w:hAnsiTheme="majorHAnsi"/>
                <w:sz w:val="22"/>
                <w:szCs w:val="22"/>
                <w:lang w:val="pl-PL"/>
              </w:rPr>
              <w:t xml:space="preserve"> </w:t>
            </w:r>
            <w:r w:rsidRPr="00B15E2F">
              <w:rPr>
                <w:rFonts w:asciiTheme="majorHAnsi" w:hAnsiTheme="majorHAnsi"/>
                <w:sz w:val="22"/>
                <w:szCs w:val="22"/>
                <w:lang w:val="pl-PL"/>
              </w:rPr>
              <w:t xml:space="preserve">lub jako usługa zewnętrzna </w:t>
            </w:r>
          </w:p>
        </w:tc>
      </w:tr>
      <w:tr w:rsidR="00955D25" w:rsidRPr="00B15E2F" w14:paraId="62F33C74" w14:textId="77777777" w:rsidTr="00127C72">
        <w:trPr>
          <w:cantSplit/>
          <w:trHeight w:val="300"/>
        </w:trPr>
        <w:tc>
          <w:tcPr>
            <w:tcW w:w="948" w:type="pct"/>
          </w:tcPr>
          <w:p w14:paraId="5B2DB26E" w14:textId="332E7A95"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lastRenderedPageBreak/>
              <w:t xml:space="preserve">1.9.A. zapisanie wymogu uwzględnienia wpływu na torfowiska i zasoby węgla w torfie w </w:t>
            </w:r>
            <w:r>
              <w:rPr>
                <w:rFonts w:asciiTheme="majorHAnsi" w:eastAsia="Times New Roman" w:hAnsiTheme="majorHAnsi" w:cs="Arial"/>
                <w:sz w:val="22"/>
                <w:szCs w:val="22"/>
                <w:lang w:val="pl-PL" w:eastAsia="en-GB"/>
              </w:rPr>
              <w:t>ocenie oddziaływania na środowisko</w:t>
            </w:r>
            <w:r w:rsidRPr="00B15E2F">
              <w:rPr>
                <w:rFonts w:asciiTheme="majorHAnsi" w:eastAsia="Times New Roman" w:hAnsiTheme="majorHAnsi" w:cs="Arial"/>
                <w:sz w:val="22"/>
                <w:szCs w:val="22"/>
                <w:lang w:val="pl-PL" w:eastAsia="en-GB"/>
              </w:rPr>
              <w:t xml:space="preserve"> wszystkich inwestycji, które podlegają </w:t>
            </w:r>
            <w:r>
              <w:rPr>
                <w:rFonts w:asciiTheme="majorHAnsi" w:eastAsia="Times New Roman" w:hAnsiTheme="majorHAnsi" w:cs="Arial"/>
                <w:sz w:val="22"/>
                <w:szCs w:val="22"/>
                <w:lang w:val="pl-PL" w:eastAsia="en-GB"/>
              </w:rPr>
              <w:t>tej ocenie</w:t>
            </w:r>
          </w:p>
        </w:tc>
        <w:tc>
          <w:tcPr>
            <w:tcW w:w="1517" w:type="pct"/>
            <w:gridSpan w:val="2"/>
          </w:tcPr>
          <w:p w14:paraId="03231D41" w14:textId="2BF216E4"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7</w:t>
            </w:r>
            <w:r w:rsidRPr="00B15E2F">
              <w:rPr>
                <w:rFonts w:asciiTheme="majorHAnsi" w:hAnsiTheme="majorHAnsi"/>
                <w:sz w:val="22"/>
                <w:szCs w:val="22"/>
                <w:lang w:val="pl-PL"/>
              </w:rPr>
              <w:t xml:space="preserve"> – zapisy wprowadzone w ustawie </w:t>
            </w:r>
            <w:r>
              <w:rPr>
                <w:rFonts w:asciiTheme="majorHAnsi" w:hAnsiTheme="majorHAnsi"/>
                <w:sz w:val="22"/>
                <w:szCs w:val="22"/>
                <w:lang w:val="pl-PL"/>
              </w:rPr>
              <w:t>o</w:t>
            </w:r>
            <w:r w:rsidR="005E4B9B">
              <w:rPr>
                <w:rFonts w:asciiTheme="majorHAnsi" w:hAnsiTheme="majorHAnsi"/>
                <w:sz w:val="22"/>
                <w:szCs w:val="22"/>
                <w:lang w:val="pl-PL"/>
              </w:rPr>
              <w:t> </w:t>
            </w:r>
            <w:r>
              <w:rPr>
                <w:rFonts w:asciiTheme="majorHAnsi" w:hAnsiTheme="majorHAnsi"/>
                <w:sz w:val="22"/>
                <w:szCs w:val="22"/>
                <w:lang w:val="pl-PL"/>
              </w:rPr>
              <w:t>ocenach oddziaływania na środowisko</w:t>
            </w:r>
          </w:p>
          <w:p w14:paraId="7525E8B4" w14:textId="77777777"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Dalej – obowiązujące</w:t>
            </w:r>
          </w:p>
        </w:tc>
        <w:tc>
          <w:tcPr>
            <w:tcW w:w="1154" w:type="pct"/>
            <w:gridSpan w:val="2"/>
          </w:tcPr>
          <w:p w14:paraId="4A5D3408" w14:textId="6BBB97A6" w:rsidR="00955D25" w:rsidRPr="00B15E2F" w:rsidRDefault="00955D25" w:rsidP="00955D25">
            <w:pPr>
              <w:rPr>
                <w:rFonts w:asciiTheme="majorHAnsi" w:hAnsiTheme="majorHAnsi"/>
                <w:sz w:val="22"/>
                <w:szCs w:val="22"/>
                <w:lang w:val="pl-PL"/>
              </w:rPr>
            </w:pPr>
            <w:r w:rsidRPr="23CCD8AE">
              <w:rPr>
                <w:rFonts w:asciiTheme="majorHAnsi" w:hAnsiTheme="majorHAnsi"/>
                <w:sz w:val="22"/>
                <w:szCs w:val="22"/>
                <w:lang w:val="pl-PL"/>
              </w:rPr>
              <w:t>Efektywna ochrona wszystkich torfowisk i gleb torfowych przed degradacją</w:t>
            </w:r>
          </w:p>
        </w:tc>
        <w:tc>
          <w:tcPr>
            <w:tcW w:w="701" w:type="pct"/>
          </w:tcPr>
          <w:p w14:paraId="068EBF2E" w14:textId="16B59BD1"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Minister właściwy ds. </w:t>
            </w:r>
            <w:r>
              <w:rPr>
                <w:rFonts w:asciiTheme="majorHAnsi" w:hAnsiTheme="majorHAnsi"/>
                <w:sz w:val="22"/>
                <w:szCs w:val="22"/>
                <w:lang w:val="pl-PL"/>
              </w:rPr>
              <w:t>ś</w:t>
            </w:r>
            <w:r w:rsidRPr="00B15E2F">
              <w:rPr>
                <w:rFonts w:asciiTheme="majorHAnsi" w:hAnsiTheme="majorHAnsi"/>
                <w:sz w:val="22"/>
                <w:szCs w:val="22"/>
                <w:lang w:val="pl-PL"/>
              </w:rPr>
              <w:t>rodowiska</w:t>
            </w:r>
          </w:p>
        </w:tc>
        <w:tc>
          <w:tcPr>
            <w:tcW w:w="680" w:type="pct"/>
          </w:tcPr>
          <w:p w14:paraId="2D48F532" w14:textId="44BD3D28" w:rsidR="00955D25" w:rsidRPr="00B15E2F" w:rsidRDefault="00955D25" w:rsidP="00955D25">
            <w:pPr>
              <w:rPr>
                <w:rFonts w:asciiTheme="majorHAnsi" w:hAnsiTheme="majorHAnsi"/>
                <w:sz w:val="22"/>
                <w:szCs w:val="22"/>
                <w:lang w:val="pl-PL"/>
              </w:rPr>
            </w:pPr>
            <w:proofErr w:type="spellStart"/>
            <w:r>
              <w:rPr>
                <w:rFonts w:asciiTheme="majorHAnsi" w:hAnsiTheme="majorHAnsi"/>
                <w:sz w:val="22"/>
                <w:szCs w:val="22"/>
                <w:lang w:val="pl-PL"/>
              </w:rPr>
              <w:t>Bezkosztowo</w:t>
            </w:r>
            <w:proofErr w:type="spellEnd"/>
            <w:r w:rsidRPr="00B15E2F">
              <w:rPr>
                <w:rFonts w:asciiTheme="majorHAnsi" w:hAnsiTheme="majorHAnsi"/>
                <w:sz w:val="22"/>
                <w:szCs w:val="22"/>
                <w:lang w:val="pl-PL"/>
              </w:rPr>
              <w:t xml:space="preserve"> </w:t>
            </w:r>
          </w:p>
        </w:tc>
      </w:tr>
      <w:tr w:rsidR="00955D25" w:rsidRPr="007E33D1" w14:paraId="06D5BDFE" w14:textId="77777777" w:rsidTr="00127C72">
        <w:trPr>
          <w:cantSplit/>
          <w:trHeight w:val="300"/>
        </w:trPr>
        <w:tc>
          <w:tcPr>
            <w:tcW w:w="948" w:type="pct"/>
          </w:tcPr>
          <w:p w14:paraId="28631E4F" w14:textId="7344EF5E" w:rsidR="00955D25" w:rsidRPr="00B15E2F" w:rsidRDefault="00955D25" w:rsidP="00955D25">
            <w:pPr>
              <w:rPr>
                <w:rFonts w:asciiTheme="majorHAnsi" w:eastAsia="Times New Roman" w:hAnsiTheme="majorHAnsi" w:cs="Arial"/>
                <w:sz w:val="22"/>
                <w:szCs w:val="22"/>
                <w:lang w:val="pl-PL" w:eastAsia="en-GB"/>
              </w:rPr>
            </w:pPr>
            <w:r w:rsidRPr="23CCD8AE">
              <w:rPr>
                <w:rFonts w:asciiTheme="majorHAnsi" w:eastAsia="Times New Roman" w:hAnsiTheme="majorHAnsi" w:cs="Arial"/>
                <w:sz w:val="22"/>
                <w:szCs w:val="22"/>
                <w:lang w:val="pl-PL" w:eastAsia="en-GB"/>
              </w:rPr>
              <w:t xml:space="preserve">1.9.B. opracowanie metodyki analizy wpływu inwestycji na emisję gazów cieplarnianych z torfowisk w ocenach oddziaływania na środowisko </w:t>
            </w:r>
          </w:p>
        </w:tc>
        <w:tc>
          <w:tcPr>
            <w:tcW w:w="1517" w:type="pct"/>
            <w:gridSpan w:val="2"/>
          </w:tcPr>
          <w:p w14:paraId="7D8E9350" w14:textId="2AE00BC9"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7</w:t>
            </w:r>
            <w:r w:rsidRPr="00B15E2F">
              <w:rPr>
                <w:rFonts w:asciiTheme="majorHAnsi" w:hAnsiTheme="majorHAnsi"/>
                <w:sz w:val="22"/>
                <w:szCs w:val="22"/>
                <w:lang w:val="pl-PL"/>
              </w:rPr>
              <w:t xml:space="preserve"> – metodyka opracowana</w:t>
            </w:r>
          </w:p>
        </w:tc>
        <w:tc>
          <w:tcPr>
            <w:tcW w:w="1154" w:type="pct"/>
            <w:gridSpan w:val="2"/>
          </w:tcPr>
          <w:p w14:paraId="61B6635D"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Umożliwienie realizacji zapisów wynikających z zadania 1.9.A</w:t>
            </w:r>
          </w:p>
        </w:tc>
        <w:tc>
          <w:tcPr>
            <w:tcW w:w="701" w:type="pct"/>
          </w:tcPr>
          <w:p w14:paraId="2D816373"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Beneficjent projektu</w:t>
            </w:r>
          </w:p>
        </w:tc>
        <w:tc>
          <w:tcPr>
            <w:tcW w:w="680" w:type="pct"/>
          </w:tcPr>
          <w:p w14:paraId="57D0F862" w14:textId="55EF1E59"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NFOŚiGW</w:t>
            </w:r>
            <w:r>
              <w:rPr>
                <w:rFonts w:asciiTheme="majorHAnsi" w:hAnsiTheme="majorHAnsi"/>
                <w:sz w:val="22"/>
                <w:szCs w:val="22"/>
                <w:lang w:val="pl-PL"/>
              </w:rPr>
              <w:t xml:space="preserve">, fundusze unijne </w:t>
            </w:r>
          </w:p>
        </w:tc>
      </w:tr>
      <w:tr w:rsidR="00955D25" w:rsidRPr="00B15E2F" w14:paraId="0C27A578" w14:textId="77777777" w:rsidTr="00127C72">
        <w:trPr>
          <w:cantSplit/>
          <w:trHeight w:val="300"/>
        </w:trPr>
        <w:tc>
          <w:tcPr>
            <w:tcW w:w="948" w:type="pct"/>
          </w:tcPr>
          <w:p w14:paraId="50E66C73" w14:textId="2CB176EF"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lastRenderedPageBreak/>
              <w:t xml:space="preserve">1.10.A. zmiany prawne zapewniające ochronę torfowisk jako obszarów kluczowych dla ochrony przyrody, </w:t>
            </w:r>
            <w:proofErr w:type="spellStart"/>
            <w:r w:rsidRPr="00B15E2F">
              <w:rPr>
                <w:rFonts w:asciiTheme="majorHAnsi" w:eastAsia="Times New Roman" w:hAnsiTheme="majorHAnsi" w:cs="Arial"/>
                <w:sz w:val="22"/>
                <w:szCs w:val="22"/>
                <w:lang w:val="pl-PL" w:eastAsia="en-GB"/>
              </w:rPr>
              <w:t>mitygacji</w:t>
            </w:r>
            <w:proofErr w:type="spellEnd"/>
            <w:r w:rsidRPr="00B15E2F">
              <w:rPr>
                <w:rFonts w:asciiTheme="majorHAnsi" w:eastAsia="Times New Roman" w:hAnsiTheme="majorHAnsi" w:cs="Arial"/>
                <w:sz w:val="22"/>
                <w:szCs w:val="22"/>
                <w:lang w:val="pl-PL" w:eastAsia="en-GB"/>
              </w:rPr>
              <w:t xml:space="preserve"> zmian klimatu i adaptacji do </w:t>
            </w:r>
            <w:r>
              <w:rPr>
                <w:rFonts w:asciiTheme="majorHAnsi" w:eastAsia="Times New Roman" w:hAnsiTheme="majorHAnsi" w:cs="Arial"/>
                <w:sz w:val="22"/>
                <w:szCs w:val="22"/>
                <w:lang w:val="pl-PL" w:eastAsia="en-GB"/>
              </w:rPr>
              <w:t>nich</w:t>
            </w:r>
            <w:r w:rsidRPr="00B15E2F">
              <w:rPr>
                <w:rFonts w:asciiTheme="majorHAnsi" w:eastAsia="Times New Roman" w:hAnsiTheme="majorHAnsi" w:cs="Arial"/>
                <w:sz w:val="22"/>
                <w:szCs w:val="22"/>
                <w:lang w:val="pl-PL" w:eastAsia="en-GB"/>
              </w:rPr>
              <w:t>, w tym rozwiązań związanych z planowanie</w:t>
            </w:r>
            <w:r>
              <w:rPr>
                <w:rFonts w:asciiTheme="majorHAnsi" w:eastAsia="Times New Roman" w:hAnsiTheme="majorHAnsi" w:cs="Arial"/>
                <w:sz w:val="22"/>
                <w:szCs w:val="22"/>
                <w:lang w:val="pl-PL" w:eastAsia="en-GB"/>
              </w:rPr>
              <w:t>m</w:t>
            </w:r>
            <w:r w:rsidRPr="00B15E2F">
              <w:rPr>
                <w:rFonts w:asciiTheme="majorHAnsi" w:eastAsia="Times New Roman" w:hAnsiTheme="majorHAnsi" w:cs="Arial"/>
                <w:sz w:val="22"/>
                <w:szCs w:val="22"/>
                <w:lang w:val="pl-PL" w:eastAsia="en-GB"/>
              </w:rPr>
              <w:t xml:space="preserve"> przestrzennym</w:t>
            </w:r>
          </w:p>
        </w:tc>
        <w:tc>
          <w:tcPr>
            <w:tcW w:w="1517" w:type="pct"/>
            <w:gridSpan w:val="2"/>
          </w:tcPr>
          <w:p w14:paraId="32DB53F1" w14:textId="6CD751F2"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8</w:t>
            </w:r>
            <w:r w:rsidRPr="00B15E2F">
              <w:rPr>
                <w:rFonts w:asciiTheme="majorHAnsi" w:hAnsiTheme="majorHAnsi"/>
                <w:sz w:val="22"/>
                <w:szCs w:val="22"/>
                <w:lang w:val="pl-PL"/>
              </w:rPr>
              <w:t xml:space="preserve"> – przepisy uchwalone</w:t>
            </w:r>
          </w:p>
          <w:p w14:paraId="23300810" w14:textId="77777777"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Dalej – obowiązujące</w:t>
            </w:r>
          </w:p>
        </w:tc>
        <w:tc>
          <w:tcPr>
            <w:tcW w:w="1154" w:type="pct"/>
            <w:gridSpan w:val="2"/>
          </w:tcPr>
          <w:p w14:paraId="04B21A8B"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Zapewnienie spójnej prawnie ochrony torfowisk i gleb torfowych</w:t>
            </w:r>
          </w:p>
        </w:tc>
        <w:tc>
          <w:tcPr>
            <w:tcW w:w="701" w:type="pct"/>
          </w:tcPr>
          <w:p w14:paraId="03729722" w14:textId="57CEF299"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Minister właściwy ds. </w:t>
            </w:r>
            <w:r>
              <w:rPr>
                <w:rFonts w:asciiTheme="majorHAnsi" w:hAnsiTheme="majorHAnsi"/>
                <w:sz w:val="22"/>
                <w:szCs w:val="22"/>
                <w:lang w:val="pl-PL"/>
              </w:rPr>
              <w:t>ś</w:t>
            </w:r>
            <w:r w:rsidRPr="00B15E2F">
              <w:rPr>
                <w:rFonts w:asciiTheme="majorHAnsi" w:hAnsiTheme="majorHAnsi"/>
                <w:sz w:val="22"/>
                <w:szCs w:val="22"/>
                <w:lang w:val="pl-PL"/>
              </w:rPr>
              <w:t>rodowiska</w:t>
            </w:r>
          </w:p>
        </w:tc>
        <w:tc>
          <w:tcPr>
            <w:tcW w:w="680" w:type="pct"/>
          </w:tcPr>
          <w:p w14:paraId="5E1CA660" w14:textId="1B8B8F12" w:rsidR="00955D25" w:rsidRPr="00B15E2F" w:rsidRDefault="00955D25" w:rsidP="00955D25">
            <w:pPr>
              <w:rPr>
                <w:rFonts w:asciiTheme="majorHAnsi" w:hAnsiTheme="majorHAnsi"/>
                <w:sz w:val="22"/>
                <w:szCs w:val="22"/>
                <w:lang w:val="pl-PL"/>
              </w:rPr>
            </w:pPr>
            <w:proofErr w:type="spellStart"/>
            <w:r>
              <w:rPr>
                <w:rFonts w:asciiTheme="majorHAnsi" w:hAnsiTheme="majorHAnsi"/>
                <w:sz w:val="22"/>
                <w:szCs w:val="22"/>
                <w:lang w:val="pl-PL"/>
              </w:rPr>
              <w:t>Bezkosztowo</w:t>
            </w:r>
            <w:proofErr w:type="spellEnd"/>
            <w:r w:rsidRPr="00B15E2F">
              <w:rPr>
                <w:rFonts w:asciiTheme="majorHAnsi" w:hAnsiTheme="majorHAnsi"/>
                <w:sz w:val="22"/>
                <w:szCs w:val="22"/>
                <w:lang w:val="pl-PL"/>
              </w:rPr>
              <w:t xml:space="preserve"> </w:t>
            </w:r>
          </w:p>
        </w:tc>
      </w:tr>
      <w:tr w:rsidR="00955D25" w:rsidRPr="009D37EA" w14:paraId="2BA9F6A3" w14:textId="77777777" w:rsidTr="00127C72">
        <w:trPr>
          <w:cantSplit/>
          <w:trHeight w:val="300"/>
        </w:trPr>
        <w:tc>
          <w:tcPr>
            <w:tcW w:w="948" w:type="pct"/>
          </w:tcPr>
          <w:p w14:paraId="5B50CA05" w14:textId="4266FB36" w:rsidR="00955D25" w:rsidRPr="00B15E2F" w:rsidRDefault="00955D25" w:rsidP="00955D25">
            <w:pPr>
              <w:rPr>
                <w:rFonts w:asciiTheme="majorHAnsi" w:eastAsia="Times New Roman" w:hAnsiTheme="majorHAnsi" w:cs="Arial"/>
                <w:sz w:val="22"/>
                <w:szCs w:val="22"/>
                <w:lang w:val="pl-PL" w:eastAsia="en-GB"/>
              </w:rPr>
            </w:pPr>
            <w:r>
              <w:rPr>
                <w:rFonts w:asciiTheme="majorHAnsi" w:eastAsia="Times New Roman" w:hAnsiTheme="majorHAnsi" w:cs="Arial"/>
                <w:sz w:val="22"/>
                <w:szCs w:val="22"/>
                <w:lang w:val="pl-PL" w:eastAsia="en-GB"/>
              </w:rPr>
              <w:t xml:space="preserve">1.10.B </w:t>
            </w:r>
            <w:r w:rsidRPr="00F35EC2">
              <w:rPr>
                <w:rFonts w:asciiTheme="majorHAnsi" w:eastAsia="Times New Roman" w:hAnsiTheme="majorHAnsi" w:cs="Arial"/>
                <w:sz w:val="22"/>
                <w:szCs w:val="22"/>
                <w:lang w:val="pl-PL" w:eastAsia="en-GB"/>
              </w:rPr>
              <w:t>wytyczne dla gmin do ujmowania ochrony mokradeł i dostarczanych przez nie usług ekosystemów w planach ogólnych gmin</w:t>
            </w:r>
          </w:p>
        </w:tc>
        <w:tc>
          <w:tcPr>
            <w:tcW w:w="1517" w:type="pct"/>
            <w:gridSpan w:val="2"/>
          </w:tcPr>
          <w:p w14:paraId="456315CE" w14:textId="53FC6E25" w:rsidR="00955D25" w:rsidRPr="00B15E2F" w:rsidRDefault="00955D25" w:rsidP="00955D25">
            <w:pPr>
              <w:rPr>
                <w:rFonts w:asciiTheme="majorHAnsi" w:hAnsiTheme="majorHAnsi"/>
                <w:sz w:val="22"/>
                <w:szCs w:val="22"/>
                <w:lang w:val="pl-PL"/>
              </w:rPr>
            </w:pPr>
            <w:r w:rsidRPr="004270B4">
              <w:rPr>
                <w:rFonts w:asciiTheme="majorHAnsi" w:hAnsiTheme="majorHAnsi"/>
                <w:sz w:val="22"/>
                <w:szCs w:val="22"/>
                <w:lang w:val="pl-PL"/>
              </w:rPr>
              <w:t>202</w:t>
            </w:r>
            <w:r>
              <w:rPr>
                <w:rFonts w:asciiTheme="majorHAnsi" w:hAnsiTheme="majorHAnsi"/>
                <w:sz w:val="22"/>
                <w:szCs w:val="22"/>
                <w:lang w:val="pl-PL"/>
              </w:rPr>
              <w:t>7</w:t>
            </w:r>
            <w:r w:rsidRPr="004270B4">
              <w:rPr>
                <w:rFonts w:asciiTheme="majorHAnsi" w:hAnsiTheme="majorHAnsi"/>
                <w:sz w:val="22"/>
                <w:szCs w:val="22"/>
                <w:lang w:val="pl-PL"/>
              </w:rPr>
              <w:t xml:space="preserve"> – materiały opracowane i warsztaty przeprowadzone</w:t>
            </w:r>
          </w:p>
        </w:tc>
        <w:tc>
          <w:tcPr>
            <w:tcW w:w="1154" w:type="pct"/>
            <w:gridSpan w:val="2"/>
          </w:tcPr>
          <w:p w14:paraId="05486093" w14:textId="65D7E345" w:rsidR="00955D25" w:rsidRPr="00B15E2F" w:rsidRDefault="00955D25" w:rsidP="00955D25">
            <w:pPr>
              <w:rPr>
                <w:rFonts w:asciiTheme="majorHAnsi" w:hAnsiTheme="majorHAnsi"/>
                <w:sz w:val="22"/>
                <w:szCs w:val="22"/>
                <w:lang w:val="pl-PL"/>
              </w:rPr>
            </w:pPr>
            <w:r>
              <w:rPr>
                <w:rFonts w:asciiTheme="majorHAnsi" w:hAnsiTheme="majorHAnsi"/>
                <w:sz w:val="22"/>
                <w:szCs w:val="22"/>
                <w:lang w:val="pl-PL"/>
              </w:rPr>
              <w:t>Opracowane plany ogólne gmin zawierające ustalenia służące ochronie ekosystemów i świadczonych przez nie usług</w:t>
            </w:r>
          </w:p>
        </w:tc>
        <w:tc>
          <w:tcPr>
            <w:tcW w:w="701" w:type="pct"/>
          </w:tcPr>
          <w:p w14:paraId="44AD879F" w14:textId="7D2548D1" w:rsidR="00955D25" w:rsidRPr="00B15E2F" w:rsidRDefault="00955D25" w:rsidP="00955D25">
            <w:pPr>
              <w:rPr>
                <w:rFonts w:asciiTheme="majorHAnsi" w:hAnsiTheme="majorHAnsi"/>
                <w:sz w:val="22"/>
                <w:szCs w:val="22"/>
                <w:lang w:val="pl-PL"/>
              </w:rPr>
            </w:pPr>
            <w:r>
              <w:rPr>
                <w:rFonts w:asciiTheme="majorHAnsi" w:hAnsiTheme="majorHAnsi"/>
                <w:sz w:val="22"/>
                <w:szCs w:val="22"/>
                <w:lang w:val="pl-PL"/>
              </w:rPr>
              <w:t>GDOŚ</w:t>
            </w:r>
          </w:p>
        </w:tc>
        <w:tc>
          <w:tcPr>
            <w:tcW w:w="680" w:type="pct"/>
          </w:tcPr>
          <w:p w14:paraId="5038BCA5" w14:textId="500271DC" w:rsidR="00955D25" w:rsidRPr="00B15E2F" w:rsidDel="00037E9F" w:rsidRDefault="00955D25" w:rsidP="00955D25">
            <w:pPr>
              <w:rPr>
                <w:rFonts w:asciiTheme="majorHAnsi" w:hAnsiTheme="majorHAnsi"/>
                <w:sz w:val="22"/>
                <w:szCs w:val="22"/>
                <w:lang w:val="pl-PL"/>
              </w:rPr>
            </w:pPr>
            <w:r w:rsidRPr="00204BE1">
              <w:rPr>
                <w:rFonts w:asciiTheme="majorHAnsi" w:hAnsiTheme="majorHAnsi"/>
                <w:sz w:val="22"/>
                <w:szCs w:val="22"/>
                <w:lang w:val="pl-PL"/>
              </w:rPr>
              <w:t>NFOŚiGW, fundusze unijne</w:t>
            </w:r>
          </w:p>
        </w:tc>
      </w:tr>
      <w:tr w:rsidR="00955D25" w:rsidRPr="00B15E2F" w14:paraId="560C06FC" w14:textId="77777777" w:rsidTr="00127C72">
        <w:trPr>
          <w:cantSplit/>
          <w:trHeight w:val="300"/>
        </w:trPr>
        <w:tc>
          <w:tcPr>
            <w:tcW w:w="948" w:type="pct"/>
          </w:tcPr>
          <w:p w14:paraId="680391FB" w14:textId="3ECA2772" w:rsidR="00955D25" w:rsidRPr="003C3EBA" w:rsidRDefault="00955D25" w:rsidP="00955D25">
            <w:pPr>
              <w:rPr>
                <w:rFonts w:asciiTheme="majorHAnsi" w:eastAsia="Times New Roman" w:hAnsiTheme="majorHAnsi" w:cs="Arial"/>
                <w:color w:val="000000"/>
                <w:sz w:val="22"/>
                <w:szCs w:val="22"/>
                <w:lang w:val="pl-PL" w:eastAsia="en-GB"/>
              </w:rPr>
            </w:pPr>
            <w:r w:rsidRPr="00B15E2F">
              <w:rPr>
                <w:rFonts w:asciiTheme="majorHAnsi" w:eastAsia="Times New Roman" w:hAnsiTheme="majorHAnsi" w:cs="Arial"/>
                <w:color w:val="000000"/>
                <w:sz w:val="22"/>
                <w:szCs w:val="22"/>
                <w:lang w:val="pl-PL" w:eastAsia="en-GB"/>
              </w:rPr>
              <w:lastRenderedPageBreak/>
              <w:t>1.11.A. wpisanie wiedzy i</w:t>
            </w:r>
            <w:r w:rsidR="005E4B9B">
              <w:rPr>
                <w:rFonts w:asciiTheme="majorHAnsi" w:eastAsia="Times New Roman" w:hAnsiTheme="majorHAnsi" w:cs="Arial"/>
                <w:color w:val="000000"/>
                <w:sz w:val="22"/>
                <w:szCs w:val="22"/>
                <w:lang w:val="pl-PL" w:eastAsia="en-GB"/>
              </w:rPr>
              <w:t> </w:t>
            </w:r>
            <w:r w:rsidRPr="00B15E2F">
              <w:rPr>
                <w:rFonts w:asciiTheme="majorHAnsi" w:eastAsia="Times New Roman" w:hAnsiTheme="majorHAnsi" w:cs="Arial"/>
                <w:color w:val="000000"/>
                <w:sz w:val="22"/>
                <w:szCs w:val="22"/>
                <w:lang w:val="pl-PL" w:eastAsia="en-GB"/>
              </w:rPr>
              <w:t>umiejętności z zakresu ponownego nawadniania osuszonych torfowisk w</w:t>
            </w:r>
            <w:r w:rsidR="005E4B9B">
              <w:rPr>
                <w:rFonts w:asciiTheme="majorHAnsi" w:eastAsia="Times New Roman" w:hAnsiTheme="majorHAnsi" w:cs="Arial"/>
                <w:color w:val="000000"/>
                <w:sz w:val="22"/>
                <w:szCs w:val="22"/>
                <w:lang w:val="pl-PL" w:eastAsia="en-GB"/>
              </w:rPr>
              <w:t> </w:t>
            </w:r>
            <w:r w:rsidRPr="00B15E2F">
              <w:rPr>
                <w:rFonts w:asciiTheme="majorHAnsi" w:eastAsia="Times New Roman" w:hAnsiTheme="majorHAnsi" w:cs="Arial"/>
                <w:color w:val="000000"/>
                <w:sz w:val="22"/>
                <w:szCs w:val="22"/>
                <w:lang w:val="pl-PL" w:eastAsia="en-GB"/>
              </w:rPr>
              <w:t>podstawach programowych kwalifikacji dla zawodu rolnik</w:t>
            </w:r>
            <w:r>
              <w:rPr>
                <w:rFonts w:asciiTheme="majorHAnsi" w:eastAsia="Times New Roman" w:hAnsiTheme="majorHAnsi" w:cs="Arial"/>
                <w:color w:val="000000"/>
                <w:sz w:val="22"/>
                <w:szCs w:val="22"/>
                <w:lang w:val="pl-PL" w:eastAsia="en-GB"/>
              </w:rPr>
              <w:t>, l</w:t>
            </w:r>
            <w:r w:rsidRPr="00B15E2F">
              <w:rPr>
                <w:rFonts w:asciiTheme="majorHAnsi" w:eastAsia="Times New Roman" w:hAnsiTheme="majorHAnsi" w:cs="Arial"/>
                <w:color w:val="000000"/>
                <w:sz w:val="22"/>
                <w:szCs w:val="22"/>
                <w:lang w:val="pl-PL" w:eastAsia="en-GB"/>
              </w:rPr>
              <w:t>eśnik</w:t>
            </w:r>
            <w:r>
              <w:rPr>
                <w:rFonts w:asciiTheme="majorHAnsi" w:eastAsia="Times New Roman" w:hAnsiTheme="majorHAnsi" w:cs="Arial"/>
                <w:color w:val="000000"/>
                <w:sz w:val="22"/>
                <w:szCs w:val="22"/>
                <w:lang w:val="pl-PL" w:eastAsia="en-GB"/>
              </w:rPr>
              <w:t>, technik budownictwa wodnego</w:t>
            </w:r>
            <w:r w:rsidRPr="00B15E2F">
              <w:rPr>
                <w:rFonts w:asciiTheme="majorHAnsi" w:eastAsia="Times New Roman" w:hAnsiTheme="majorHAnsi" w:cs="Arial"/>
                <w:color w:val="000000"/>
                <w:sz w:val="22"/>
                <w:szCs w:val="22"/>
                <w:lang w:val="pl-PL" w:eastAsia="en-GB"/>
              </w:rPr>
              <w:t xml:space="preserve"> (zadanie </w:t>
            </w:r>
            <w:r w:rsidRPr="00B15E2F">
              <w:rPr>
                <w:rFonts w:asciiTheme="majorHAnsi" w:eastAsia="Times New Roman" w:hAnsiTheme="majorHAnsi" w:cs="Times New Roman"/>
                <w:sz w:val="22"/>
                <w:szCs w:val="22"/>
                <w:lang w:val="pl-PL" w:eastAsia="en-GB"/>
              </w:rPr>
              <w:t>komplementarne do zadania 2.5.A)</w:t>
            </w:r>
          </w:p>
        </w:tc>
        <w:tc>
          <w:tcPr>
            <w:tcW w:w="1517" w:type="pct"/>
            <w:gridSpan w:val="2"/>
          </w:tcPr>
          <w:p w14:paraId="6C043C86" w14:textId="5C020EE2"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7</w:t>
            </w:r>
            <w:r w:rsidRPr="00B15E2F">
              <w:rPr>
                <w:rFonts w:asciiTheme="majorHAnsi" w:hAnsiTheme="majorHAnsi"/>
                <w:sz w:val="22"/>
                <w:szCs w:val="22"/>
                <w:lang w:val="pl-PL"/>
              </w:rPr>
              <w:t xml:space="preserve"> – przepisy uchwalone</w:t>
            </w:r>
          </w:p>
          <w:p w14:paraId="7992C18F" w14:textId="77777777"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Dalej – obowiązujące</w:t>
            </w:r>
          </w:p>
        </w:tc>
        <w:tc>
          <w:tcPr>
            <w:tcW w:w="1154" w:type="pct"/>
            <w:gridSpan w:val="2"/>
          </w:tcPr>
          <w:p w14:paraId="0E1885E9" w14:textId="0BDDF9D0"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Osoby, które będą najbliżej konkretnych działań dotyczących restytucji torfowisk w terenie</w:t>
            </w:r>
            <w:r>
              <w:rPr>
                <w:rFonts w:asciiTheme="majorHAnsi" w:hAnsiTheme="majorHAnsi"/>
                <w:sz w:val="22"/>
                <w:szCs w:val="22"/>
                <w:lang w:val="pl-PL"/>
              </w:rPr>
              <w:t>,</w:t>
            </w:r>
            <w:r w:rsidRPr="00B15E2F">
              <w:rPr>
                <w:rFonts w:asciiTheme="majorHAnsi" w:hAnsiTheme="majorHAnsi"/>
                <w:sz w:val="22"/>
                <w:szCs w:val="22"/>
                <w:lang w:val="pl-PL"/>
              </w:rPr>
              <w:t xml:space="preserve"> będą kompetentne w zakresie ich prowadzenia i monitorowania efektów</w:t>
            </w:r>
          </w:p>
        </w:tc>
        <w:tc>
          <w:tcPr>
            <w:tcW w:w="701" w:type="pct"/>
          </w:tcPr>
          <w:p w14:paraId="73B08504" w14:textId="294EE352"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Minister właściwy ds. </w:t>
            </w:r>
            <w:r>
              <w:rPr>
                <w:rFonts w:asciiTheme="majorHAnsi" w:hAnsiTheme="majorHAnsi"/>
                <w:sz w:val="22"/>
                <w:szCs w:val="22"/>
                <w:lang w:val="pl-PL"/>
              </w:rPr>
              <w:t>e</w:t>
            </w:r>
            <w:r w:rsidRPr="00B15E2F">
              <w:rPr>
                <w:rFonts w:asciiTheme="majorHAnsi" w:hAnsiTheme="majorHAnsi"/>
                <w:sz w:val="22"/>
                <w:szCs w:val="22"/>
                <w:lang w:val="pl-PL"/>
              </w:rPr>
              <w:t xml:space="preserve">dukacji i </w:t>
            </w:r>
            <w:r>
              <w:rPr>
                <w:rFonts w:asciiTheme="majorHAnsi" w:hAnsiTheme="majorHAnsi"/>
                <w:sz w:val="22"/>
                <w:szCs w:val="22"/>
                <w:lang w:val="pl-PL"/>
              </w:rPr>
              <w:t>minister właściwy ds. n</w:t>
            </w:r>
            <w:r w:rsidRPr="00B15E2F">
              <w:rPr>
                <w:rFonts w:asciiTheme="majorHAnsi" w:hAnsiTheme="majorHAnsi"/>
                <w:sz w:val="22"/>
                <w:szCs w:val="22"/>
                <w:lang w:val="pl-PL"/>
              </w:rPr>
              <w:t>auki</w:t>
            </w:r>
          </w:p>
        </w:tc>
        <w:tc>
          <w:tcPr>
            <w:tcW w:w="680" w:type="pct"/>
          </w:tcPr>
          <w:p w14:paraId="55EBE70F" w14:textId="6BBAA531" w:rsidR="00955D25" w:rsidRPr="00B15E2F" w:rsidRDefault="00955D25" w:rsidP="00955D25">
            <w:pPr>
              <w:rPr>
                <w:rFonts w:asciiTheme="majorHAnsi" w:hAnsiTheme="majorHAnsi"/>
                <w:sz w:val="22"/>
                <w:szCs w:val="22"/>
                <w:lang w:val="pl-PL"/>
              </w:rPr>
            </w:pPr>
            <w:proofErr w:type="spellStart"/>
            <w:r>
              <w:rPr>
                <w:rFonts w:asciiTheme="majorHAnsi" w:hAnsiTheme="majorHAnsi"/>
                <w:sz w:val="22"/>
                <w:szCs w:val="22"/>
                <w:lang w:val="pl-PL"/>
              </w:rPr>
              <w:t>Bezkosztowo</w:t>
            </w:r>
            <w:proofErr w:type="spellEnd"/>
          </w:p>
        </w:tc>
      </w:tr>
      <w:tr w:rsidR="00955D25" w:rsidRPr="009D37EA" w14:paraId="2B73AEB6" w14:textId="77777777" w:rsidTr="00127C72">
        <w:trPr>
          <w:cantSplit/>
          <w:trHeight w:val="300"/>
        </w:trPr>
        <w:tc>
          <w:tcPr>
            <w:tcW w:w="948" w:type="pct"/>
          </w:tcPr>
          <w:p w14:paraId="2674D7E7" w14:textId="6C5815C1" w:rsidR="00955D25" w:rsidRPr="00B15E2F" w:rsidRDefault="00955D25" w:rsidP="00955D25">
            <w:pPr>
              <w:rPr>
                <w:rFonts w:asciiTheme="majorHAnsi" w:eastAsia="Times New Roman" w:hAnsiTheme="majorHAnsi" w:cs="Times New Roman"/>
                <w:sz w:val="22"/>
                <w:szCs w:val="22"/>
                <w:lang w:val="pl-PL" w:eastAsia="en-GB"/>
              </w:rPr>
            </w:pPr>
            <w:r w:rsidRPr="00B15E2F">
              <w:rPr>
                <w:rFonts w:asciiTheme="majorHAnsi" w:eastAsia="Times New Roman" w:hAnsiTheme="majorHAnsi" w:cs="Times New Roman"/>
                <w:sz w:val="22"/>
                <w:szCs w:val="22"/>
                <w:lang w:val="pl-PL" w:eastAsia="en-GB"/>
              </w:rPr>
              <w:t>1.11.B. opracowanie podręcznika dotyczącego nawadniania torfowisk dla uczniów szkół specjalistycznych (jak w</w:t>
            </w:r>
            <w:r w:rsidR="005E4B9B">
              <w:rPr>
                <w:rFonts w:asciiTheme="majorHAnsi" w:eastAsia="Times New Roman" w:hAnsiTheme="majorHAnsi" w:cs="Times New Roman"/>
                <w:sz w:val="22"/>
                <w:szCs w:val="22"/>
                <w:lang w:val="pl-PL" w:eastAsia="en-GB"/>
              </w:rPr>
              <w:t> </w:t>
            </w:r>
            <w:r w:rsidRPr="00B15E2F">
              <w:rPr>
                <w:rFonts w:asciiTheme="majorHAnsi" w:eastAsia="Times New Roman" w:hAnsiTheme="majorHAnsi" w:cs="Times New Roman"/>
                <w:sz w:val="22"/>
                <w:szCs w:val="22"/>
                <w:lang w:val="pl-PL" w:eastAsia="en-GB"/>
              </w:rPr>
              <w:t>zadaniu 1.11.C)</w:t>
            </w:r>
          </w:p>
        </w:tc>
        <w:tc>
          <w:tcPr>
            <w:tcW w:w="1517" w:type="pct"/>
            <w:gridSpan w:val="2"/>
          </w:tcPr>
          <w:p w14:paraId="6B8B7109" w14:textId="7260330C"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8</w:t>
            </w:r>
            <w:r w:rsidRPr="00B15E2F">
              <w:rPr>
                <w:rFonts w:asciiTheme="majorHAnsi" w:hAnsiTheme="majorHAnsi"/>
                <w:sz w:val="22"/>
                <w:szCs w:val="22"/>
                <w:lang w:val="pl-PL"/>
              </w:rPr>
              <w:t xml:space="preserve"> – opracowanie gotowe</w:t>
            </w:r>
          </w:p>
        </w:tc>
        <w:tc>
          <w:tcPr>
            <w:tcW w:w="1154" w:type="pct"/>
            <w:gridSpan w:val="2"/>
          </w:tcPr>
          <w:p w14:paraId="5F7C6858" w14:textId="0A47890C"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Dostarczenie materiałów edukacyjnych</w:t>
            </w:r>
            <w:r>
              <w:rPr>
                <w:rFonts w:asciiTheme="majorHAnsi" w:hAnsiTheme="majorHAnsi"/>
                <w:sz w:val="22"/>
                <w:szCs w:val="22"/>
                <w:lang w:val="pl-PL"/>
              </w:rPr>
              <w:t>,</w:t>
            </w:r>
            <w:r w:rsidRPr="00B15E2F">
              <w:rPr>
                <w:rFonts w:asciiTheme="majorHAnsi" w:hAnsiTheme="majorHAnsi"/>
                <w:sz w:val="22"/>
                <w:szCs w:val="22"/>
                <w:lang w:val="pl-PL"/>
              </w:rPr>
              <w:t xml:space="preserve"> z których mogą korzystać nauczyciele i</w:t>
            </w:r>
            <w:r w:rsidR="005E4B9B">
              <w:rPr>
                <w:rFonts w:asciiTheme="majorHAnsi" w:hAnsiTheme="majorHAnsi"/>
                <w:sz w:val="22"/>
                <w:szCs w:val="22"/>
                <w:lang w:val="pl-PL"/>
              </w:rPr>
              <w:t> </w:t>
            </w:r>
            <w:r w:rsidRPr="00B15E2F">
              <w:rPr>
                <w:rFonts w:asciiTheme="majorHAnsi" w:hAnsiTheme="majorHAnsi"/>
                <w:sz w:val="22"/>
                <w:szCs w:val="22"/>
                <w:lang w:val="pl-PL"/>
              </w:rPr>
              <w:t>wykładowcy prowadzący zajęcia o torfowiskach</w:t>
            </w:r>
          </w:p>
        </w:tc>
        <w:tc>
          <w:tcPr>
            <w:tcW w:w="701" w:type="pct"/>
          </w:tcPr>
          <w:p w14:paraId="3C4FAE25" w14:textId="6F934313" w:rsidR="00955D25" w:rsidRPr="00B15E2F" w:rsidRDefault="00955D25" w:rsidP="00955D25">
            <w:pPr>
              <w:rPr>
                <w:rFonts w:asciiTheme="majorHAnsi" w:hAnsiTheme="majorHAnsi"/>
                <w:sz w:val="22"/>
                <w:szCs w:val="22"/>
                <w:lang w:val="pl-PL"/>
              </w:rPr>
            </w:pPr>
            <w:r w:rsidRPr="00FB05F8">
              <w:rPr>
                <w:rFonts w:asciiTheme="majorHAnsi" w:hAnsiTheme="majorHAnsi"/>
                <w:sz w:val="22"/>
                <w:szCs w:val="22"/>
                <w:lang w:val="pl-PL"/>
              </w:rPr>
              <w:t>ośrodki naukowe</w:t>
            </w:r>
          </w:p>
        </w:tc>
        <w:tc>
          <w:tcPr>
            <w:tcW w:w="680" w:type="pct"/>
          </w:tcPr>
          <w:p w14:paraId="57D89908" w14:textId="7F812982" w:rsidR="00955D25" w:rsidRPr="00B15E2F" w:rsidRDefault="00955D25" w:rsidP="00955D25">
            <w:pPr>
              <w:rPr>
                <w:rFonts w:asciiTheme="majorHAnsi" w:hAnsiTheme="majorHAnsi"/>
                <w:sz w:val="22"/>
                <w:szCs w:val="22"/>
                <w:lang w:val="pl-PL"/>
              </w:rPr>
            </w:pPr>
            <w:r w:rsidRPr="00204BE1">
              <w:rPr>
                <w:rFonts w:asciiTheme="majorHAnsi" w:hAnsiTheme="majorHAnsi"/>
                <w:sz w:val="22"/>
                <w:szCs w:val="22"/>
                <w:lang w:val="pl-PL"/>
              </w:rPr>
              <w:t>NFOŚiGW, fundusze unijne</w:t>
            </w:r>
          </w:p>
        </w:tc>
      </w:tr>
      <w:tr w:rsidR="00955D25" w:rsidRPr="00BB3283" w14:paraId="496E3EC5" w14:textId="77777777" w:rsidTr="00127C72">
        <w:trPr>
          <w:cantSplit/>
          <w:trHeight w:val="300"/>
        </w:trPr>
        <w:tc>
          <w:tcPr>
            <w:tcW w:w="948" w:type="pct"/>
          </w:tcPr>
          <w:p w14:paraId="100237B0" w14:textId="7561559E"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Times New Roman"/>
                <w:sz w:val="22"/>
                <w:szCs w:val="22"/>
                <w:lang w:val="pl-PL" w:eastAsia="en-GB"/>
              </w:rPr>
              <w:lastRenderedPageBreak/>
              <w:t>1.11.C. promowanie edukacji w zakresie nawadniania torfowisk w</w:t>
            </w:r>
            <w:r w:rsidR="004C7EFC">
              <w:rPr>
                <w:rFonts w:asciiTheme="majorHAnsi" w:eastAsia="Times New Roman" w:hAnsiTheme="majorHAnsi" w:cs="Times New Roman"/>
                <w:sz w:val="22"/>
                <w:szCs w:val="22"/>
                <w:lang w:val="pl-PL" w:eastAsia="en-GB"/>
              </w:rPr>
              <w:t> </w:t>
            </w:r>
            <w:r w:rsidRPr="00B15E2F">
              <w:rPr>
                <w:rFonts w:asciiTheme="majorHAnsi" w:eastAsia="Times New Roman" w:hAnsiTheme="majorHAnsi" w:cs="Times New Roman"/>
                <w:sz w:val="22"/>
                <w:szCs w:val="22"/>
                <w:lang w:val="pl-PL" w:eastAsia="en-GB"/>
              </w:rPr>
              <w:t>technikach rolniczych, leśnych, inżynierii środowiska i melioracji oraz na uczelniach wyższych na kierunkach związanych z inżynierią środowiska, gospodark</w:t>
            </w:r>
            <w:r>
              <w:rPr>
                <w:rFonts w:asciiTheme="majorHAnsi" w:eastAsia="Times New Roman" w:hAnsiTheme="majorHAnsi" w:cs="Times New Roman"/>
                <w:sz w:val="22"/>
                <w:szCs w:val="22"/>
                <w:lang w:val="pl-PL" w:eastAsia="en-GB"/>
              </w:rPr>
              <w:t>ą</w:t>
            </w:r>
            <w:r w:rsidRPr="00B15E2F">
              <w:rPr>
                <w:rFonts w:asciiTheme="majorHAnsi" w:eastAsia="Times New Roman" w:hAnsiTheme="majorHAnsi" w:cs="Times New Roman"/>
                <w:sz w:val="22"/>
                <w:szCs w:val="22"/>
                <w:lang w:val="pl-PL" w:eastAsia="en-GB"/>
              </w:rPr>
              <w:t xml:space="preserve"> wodną, rolnictwem, leśnictwem (zadanie komplementarne do zadania 2.5.C)</w:t>
            </w:r>
          </w:p>
        </w:tc>
        <w:tc>
          <w:tcPr>
            <w:tcW w:w="1517" w:type="pct"/>
            <w:gridSpan w:val="2"/>
          </w:tcPr>
          <w:p w14:paraId="401F1DEC" w14:textId="0EAEFFE0"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7</w:t>
            </w:r>
            <w:r w:rsidRPr="00B15E2F">
              <w:rPr>
                <w:rFonts w:asciiTheme="majorHAnsi" w:hAnsiTheme="majorHAnsi"/>
                <w:sz w:val="22"/>
                <w:szCs w:val="22"/>
                <w:lang w:val="pl-PL"/>
              </w:rPr>
              <w:t xml:space="preserve"> – nawadnianie torfowisk włączone do programu nauczania </w:t>
            </w:r>
          </w:p>
        </w:tc>
        <w:tc>
          <w:tcPr>
            <w:tcW w:w="1154" w:type="pct"/>
            <w:gridSpan w:val="2"/>
          </w:tcPr>
          <w:p w14:paraId="04CBCF6A"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Wykształcenie specjalistów, którzy będą potrzebni do przeprowadzenia nawadniania torfowisk na dużą skalę</w:t>
            </w:r>
          </w:p>
        </w:tc>
        <w:tc>
          <w:tcPr>
            <w:tcW w:w="701" w:type="pct"/>
          </w:tcPr>
          <w:p w14:paraId="5E1E2DA4" w14:textId="192258F0"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Minister </w:t>
            </w:r>
            <w:r>
              <w:rPr>
                <w:rFonts w:asciiTheme="majorHAnsi" w:hAnsiTheme="majorHAnsi"/>
                <w:sz w:val="22"/>
                <w:szCs w:val="22"/>
                <w:lang w:val="pl-PL"/>
              </w:rPr>
              <w:t>właściwy</w:t>
            </w:r>
            <w:r w:rsidRPr="00B15E2F">
              <w:rPr>
                <w:rFonts w:asciiTheme="majorHAnsi" w:hAnsiTheme="majorHAnsi"/>
                <w:sz w:val="22"/>
                <w:szCs w:val="22"/>
                <w:lang w:val="pl-PL"/>
              </w:rPr>
              <w:t xml:space="preserve"> ds. </w:t>
            </w:r>
            <w:r>
              <w:rPr>
                <w:rFonts w:asciiTheme="majorHAnsi" w:hAnsiTheme="majorHAnsi"/>
                <w:sz w:val="22"/>
                <w:szCs w:val="22"/>
                <w:lang w:val="pl-PL"/>
              </w:rPr>
              <w:t>e</w:t>
            </w:r>
            <w:r w:rsidRPr="00B15E2F">
              <w:rPr>
                <w:rFonts w:asciiTheme="majorHAnsi" w:hAnsiTheme="majorHAnsi"/>
                <w:sz w:val="22"/>
                <w:szCs w:val="22"/>
                <w:lang w:val="pl-PL"/>
              </w:rPr>
              <w:t xml:space="preserve">dukacji i </w:t>
            </w:r>
            <w:r>
              <w:rPr>
                <w:rFonts w:asciiTheme="majorHAnsi" w:hAnsiTheme="majorHAnsi"/>
                <w:sz w:val="22"/>
                <w:szCs w:val="22"/>
                <w:lang w:val="pl-PL"/>
              </w:rPr>
              <w:t>minister właściwy ds. n</w:t>
            </w:r>
            <w:r w:rsidRPr="00B15E2F">
              <w:rPr>
                <w:rFonts w:asciiTheme="majorHAnsi" w:hAnsiTheme="majorHAnsi"/>
                <w:sz w:val="22"/>
                <w:szCs w:val="22"/>
                <w:lang w:val="pl-PL"/>
              </w:rPr>
              <w:t xml:space="preserve">auki, </w:t>
            </w:r>
            <w:r>
              <w:rPr>
                <w:rFonts w:asciiTheme="majorHAnsi" w:hAnsiTheme="majorHAnsi"/>
                <w:sz w:val="22"/>
                <w:szCs w:val="22"/>
                <w:lang w:val="pl-PL"/>
              </w:rPr>
              <w:t>o</w:t>
            </w:r>
            <w:r w:rsidRPr="00B15E2F">
              <w:rPr>
                <w:rFonts w:asciiTheme="majorHAnsi" w:hAnsiTheme="majorHAnsi"/>
                <w:sz w:val="22"/>
                <w:szCs w:val="22"/>
                <w:lang w:val="pl-PL"/>
              </w:rPr>
              <w:t xml:space="preserve">środki </w:t>
            </w:r>
            <w:r>
              <w:rPr>
                <w:rFonts w:asciiTheme="majorHAnsi" w:hAnsiTheme="majorHAnsi"/>
                <w:sz w:val="22"/>
                <w:szCs w:val="22"/>
                <w:lang w:val="pl-PL"/>
              </w:rPr>
              <w:t>d</w:t>
            </w:r>
            <w:r w:rsidRPr="00B15E2F">
              <w:rPr>
                <w:rFonts w:asciiTheme="majorHAnsi" w:hAnsiTheme="majorHAnsi"/>
                <w:sz w:val="22"/>
                <w:szCs w:val="22"/>
                <w:lang w:val="pl-PL"/>
              </w:rPr>
              <w:t xml:space="preserve">oskonalenia </w:t>
            </w:r>
            <w:r>
              <w:rPr>
                <w:rFonts w:asciiTheme="majorHAnsi" w:hAnsiTheme="majorHAnsi"/>
                <w:sz w:val="22"/>
                <w:szCs w:val="22"/>
                <w:lang w:val="pl-PL"/>
              </w:rPr>
              <w:t>n</w:t>
            </w:r>
            <w:r w:rsidRPr="00B15E2F">
              <w:rPr>
                <w:rFonts w:asciiTheme="majorHAnsi" w:hAnsiTheme="majorHAnsi"/>
                <w:sz w:val="22"/>
                <w:szCs w:val="22"/>
                <w:lang w:val="pl-PL"/>
              </w:rPr>
              <w:t>auczycieli</w:t>
            </w:r>
          </w:p>
        </w:tc>
        <w:tc>
          <w:tcPr>
            <w:tcW w:w="680" w:type="pct"/>
          </w:tcPr>
          <w:p w14:paraId="0F843211" w14:textId="321E7A72" w:rsidR="00955D25"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Wprowadzenie zmian w programach nauczania – </w:t>
            </w:r>
            <w:r>
              <w:rPr>
                <w:rFonts w:asciiTheme="majorHAnsi" w:hAnsiTheme="majorHAnsi"/>
                <w:sz w:val="22"/>
                <w:szCs w:val="22"/>
                <w:lang w:val="pl-PL"/>
              </w:rPr>
              <w:t>budżet</w:t>
            </w:r>
            <w:r w:rsidRPr="00B15E2F">
              <w:rPr>
                <w:rFonts w:asciiTheme="majorHAnsi" w:hAnsiTheme="majorHAnsi"/>
                <w:sz w:val="22"/>
                <w:szCs w:val="22"/>
                <w:lang w:val="pl-PL"/>
              </w:rPr>
              <w:t xml:space="preserve"> </w:t>
            </w:r>
            <w:r>
              <w:rPr>
                <w:rFonts w:asciiTheme="majorHAnsi" w:hAnsiTheme="majorHAnsi"/>
                <w:sz w:val="22"/>
                <w:szCs w:val="22"/>
                <w:lang w:val="pl-PL"/>
              </w:rPr>
              <w:t>m</w:t>
            </w:r>
            <w:r w:rsidRPr="00B15E2F">
              <w:rPr>
                <w:rFonts w:asciiTheme="majorHAnsi" w:hAnsiTheme="majorHAnsi"/>
                <w:sz w:val="22"/>
                <w:szCs w:val="22"/>
                <w:lang w:val="pl-PL"/>
              </w:rPr>
              <w:t>inisterstwa</w:t>
            </w:r>
            <w:r>
              <w:rPr>
                <w:rFonts w:asciiTheme="majorHAnsi" w:hAnsiTheme="majorHAnsi"/>
                <w:sz w:val="22"/>
                <w:szCs w:val="22"/>
                <w:lang w:val="pl-PL"/>
              </w:rPr>
              <w:t>.</w:t>
            </w:r>
          </w:p>
          <w:p w14:paraId="46C9DE9E" w14:textId="45DF23F3" w:rsidR="00955D25" w:rsidRPr="00B15E2F" w:rsidRDefault="00955D25" w:rsidP="00955D25">
            <w:pPr>
              <w:rPr>
                <w:rFonts w:asciiTheme="majorHAnsi" w:hAnsiTheme="majorHAnsi"/>
                <w:sz w:val="22"/>
                <w:szCs w:val="22"/>
                <w:lang w:val="pl-PL"/>
              </w:rPr>
            </w:pPr>
            <w:r>
              <w:rPr>
                <w:rFonts w:asciiTheme="majorHAnsi" w:hAnsiTheme="majorHAnsi"/>
                <w:sz w:val="22"/>
                <w:szCs w:val="22"/>
                <w:lang w:val="pl-PL"/>
              </w:rPr>
              <w:t>S</w:t>
            </w:r>
            <w:r w:rsidRPr="00B15E2F">
              <w:rPr>
                <w:rFonts w:asciiTheme="majorHAnsi" w:hAnsiTheme="majorHAnsi"/>
                <w:sz w:val="22"/>
                <w:szCs w:val="22"/>
                <w:lang w:val="pl-PL"/>
              </w:rPr>
              <w:t xml:space="preserve">zkolenie nauczycieli finansowane ze środków unijnych lub z budżetu państwa </w:t>
            </w:r>
          </w:p>
        </w:tc>
      </w:tr>
      <w:tr w:rsidR="00955D25" w:rsidRPr="00BB3283" w14:paraId="4D7D715F" w14:textId="77777777" w:rsidTr="00127C72">
        <w:trPr>
          <w:cantSplit/>
          <w:trHeight w:val="300"/>
        </w:trPr>
        <w:tc>
          <w:tcPr>
            <w:tcW w:w="948" w:type="pct"/>
          </w:tcPr>
          <w:p w14:paraId="215722F5" w14:textId="7B6979E1"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t xml:space="preserve">2.1.A. </w:t>
            </w:r>
            <w:r>
              <w:rPr>
                <w:rFonts w:asciiTheme="majorHAnsi" w:eastAsia="Times New Roman" w:hAnsiTheme="majorHAnsi" w:cs="Arial"/>
                <w:sz w:val="22"/>
                <w:szCs w:val="22"/>
                <w:lang w:val="pl-PL" w:eastAsia="en-GB"/>
              </w:rPr>
              <w:t xml:space="preserve">udostępnienie </w:t>
            </w:r>
            <w:r w:rsidRPr="00B15E2F">
              <w:rPr>
                <w:rFonts w:asciiTheme="majorHAnsi" w:eastAsia="Times New Roman" w:hAnsiTheme="majorHAnsi" w:cs="Arial"/>
                <w:sz w:val="22"/>
                <w:szCs w:val="22"/>
                <w:lang w:val="pl-PL" w:eastAsia="en-GB"/>
              </w:rPr>
              <w:t xml:space="preserve">online na ogólnie dostępnym portalu (np. w systemie </w:t>
            </w:r>
            <w:proofErr w:type="spellStart"/>
            <w:r w:rsidRPr="00B15E2F">
              <w:rPr>
                <w:rFonts w:asciiTheme="majorHAnsi" w:eastAsia="Times New Roman" w:hAnsiTheme="majorHAnsi" w:cs="Arial"/>
                <w:sz w:val="22"/>
                <w:szCs w:val="22"/>
                <w:lang w:val="pl-PL" w:eastAsia="en-GB"/>
              </w:rPr>
              <w:t>Geoportal</w:t>
            </w:r>
            <w:proofErr w:type="spellEnd"/>
            <w:r w:rsidRPr="00B15E2F">
              <w:rPr>
                <w:rFonts w:asciiTheme="majorHAnsi" w:eastAsia="Times New Roman" w:hAnsiTheme="majorHAnsi" w:cs="Arial"/>
                <w:sz w:val="22"/>
                <w:szCs w:val="22"/>
                <w:lang w:val="pl-PL" w:eastAsia="en-GB"/>
              </w:rPr>
              <w:t>/</w:t>
            </w:r>
            <w:proofErr w:type="spellStart"/>
            <w:r w:rsidRPr="00B15E2F">
              <w:rPr>
                <w:rFonts w:asciiTheme="majorHAnsi" w:eastAsia="Times New Roman" w:hAnsiTheme="majorHAnsi" w:cs="Arial"/>
                <w:sz w:val="22"/>
                <w:szCs w:val="22"/>
                <w:lang w:val="pl-PL" w:eastAsia="en-GB"/>
              </w:rPr>
              <w:t>Geoserwis</w:t>
            </w:r>
            <w:proofErr w:type="spellEnd"/>
            <w:r w:rsidRPr="00B15E2F">
              <w:rPr>
                <w:rFonts w:asciiTheme="majorHAnsi" w:eastAsia="Times New Roman" w:hAnsiTheme="majorHAnsi" w:cs="Arial"/>
                <w:sz w:val="22"/>
                <w:szCs w:val="22"/>
                <w:lang w:val="pl-PL" w:eastAsia="en-GB"/>
              </w:rPr>
              <w:t>)</w:t>
            </w:r>
            <w:r>
              <w:rPr>
                <w:rFonts w:asciiTheme="majorHAnsi" w:eastAsia="Times New Roman" w:hAnsiTheme="majorHAnsi" w:cs="Arial"/>
                <w:sz w:val="22"/>
                <w:szCs w:val="22"/>
                <w:lang w:val="pl-PL" w:eastAsia="en-GB"/>
              </w:rPr>
              <w:t xml:space="preserve">, </w:t>
            </w:r>
            <w:r w:rsidRPr="00B15E2F">
              <w:rPr>
                <w:rFonts w:asciiTheme="majorHAnsi" w:eastAsia="Times New Roman" w:hAnsiTheme="majorHAnsi" w:cs="Arial"/>
                <w:sz w:val="22"/>
                <w:szCs w:val="22"/>
                <w:lang w:val="pl-PL" w:eastAsia="en-GB"/>
              </w:rPr>
              <w:t>baz</w:t>
            </w:r>
            <w:r>
              <w:rPr>
                <w:rFonts w:asciiTheme="majorHAnsi" w:eastAsia="Times New Roman" w:hAnsiTheme="majorHAnsi" w:cs="Arial"/>
                <w:sz w:val="22"/>
                <w:szCs w:val="22"/>
                <w:lang w:val="pl-PL" w:eastAsia="en-GB"/>
              </w:rPr>
              <w:t>y</w:t>
            </w:r>
            <w:r w:rsidRPr="00B15E2F">
              <w:rPr>
                <w:rFonts w:asciiTheme="majorHAnsi" w:eastAsia="Times New Roman" w:hAnsiTheme="majorHAnsi" w:cs="Arial"/>
                <w:sz w:val="22"/>
                <w:szCs w:val="22"/>
                <w:lang w:val="pl-PL" w:eastAsia="en-GB"/>
              </w:rPr>
              <w:t xml:space="preserve"> danych o ekosystemach wodnych </w:t>
            </w:r>
          </w:p>
        </w:tc>
        <w:tc>
          <w:tcPr>
            <w:tcW w:w="1517" w:type="pct"/>
            <w:gridSpan w:val="2"/>
          </w:tcPr>
          <w:p w14:paraId="26E4C8E7" w14:textId="18759784"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8</w:t>
            </w:r>
            <w:r w:rsidRPr="00B15E2F">
              <w:rPr>
                <w:rFonts w:asciiTheme="majorHAnsi" w:hAnsiTheme="majorHAnsi"/>
                <w:sz w:val="22"/>
                <w:szCs w:val="22"/>
                <w:lang w:val="pl-PL"/>
              </w:rPr>
              <w:t xml:space="preserve"> – baza udostępniona</w:t>
            </w:r>
          </w:p>
          <w:p w14:paraId="31FC0CBA" w14:textId="77777777"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Dalej – dostępna w trybie ciągłym</w:t>
            </w:r>
          </w:p>
        </w:tc>
        <w:tc>
          <w:tcPr>
            <w:tcW w:w="1154" w:type="pct"/>
            <w:gridSpan w:val="2"/>
          </w:tcPr>
          <w:p w14:paraId="2D810800" w14:textId="564C3E8E"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Umożliwienie planowania i</w:t>
            </w:r>
            <w:r w:rsidR="004C7EFC">
              <w:rPr>
                <w:rFonts w:asciiTheme="majorHAnsi" w:hAnsiTheme="majorHAnsi"/>
                <w:sz w:val="22"/>
                <w:szCs w:val="22"/>
                <w:lang w:val="pl-PL"/>
              </w:rPr>
              <w:t> </w:t>
            </w:r>
            <w:r w:rsidRPr="00B15E2F">
              <w:rPr>
                <w:rFonts w:asciiTheme="majorHAnsi" w:hAnsiTheme="majorHAnsi"/>
                <w:sz w:val="22"/>
                <w:szCs w:val="22"/>
                <w:lang w:val="pl-PL"/>
              </w:rPr>
              <w:t xml:space="preserve">realizacji działań ochronnych </w:t>
            </w:r>
            <w:r>
              <w:rPr>
                <w:rFonts w:asciiTheme="majorHAnsi" w:hAnsiTheme="majorHAnsi"/>
                <w:sz w:val="22"/>
                <w:szCs w:val="22"/>
                <w:lang w:val="pl-PL"/>
              </w:rPr>
              <w:t>na podstawie stanu ekologicznego wód RDW.</w:t>
            </w:r>
          </w:p>
        </w:tc>
        <w:tc>
          <w:tcPr>
            <w:tcW w:w="701" w:type="pct"/>
          </w:tcPr>
          <w:p w14:paraId="4817D6E3"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Wody Polskie</w:t>
            </w:r>
          </w:p>
        </w:tc>
        <w:tc>
          <w:tcPr>
            <w:tcW w:w="680" w:type="pct"/>
          </w:tcPr>
          <w:p w14:paraId="559B9A5B" w14:textId="4608B0F1" w:rsidR="00955D25" w:rsidRPr="00B15E2F" w:rsidRDefault="00BE2CBC" w:rsidP="00955D25">
            <w:pPr>
              <w:rPr>
                <w:rFonts w:asciiTheme="majorHAnsi" w:hAnsiTheme="majorHAnsi"/>
                <w:sz w:val="22"/>
                <w:szCs w:val="22"/>
                <w:lang w:val="pl-PL"/>
              </w:rPr>
            </w:pPr>
            <w:r>
              <w:rPr>
                <w:rFonts w:asciiTheme="majorHAnsi" w:hAnsiTheme="majorHAnsi"/>
                <w:sz w:val="22"/>
                <w:szCs w:val="22"/>
                <w:lang w:val="pl-PL"/>
              </w:rPr>
              <w:t xml:space="preserve">Fundusze unijne, </w:t>
            </w:r>
            <w:r w:rsidR="00955D25">
              <w:rPr>
                <w:rFonts w:asciiTheme="majorHAnsi" w:hAnsiTheme="majorHAnsi"/>
                <w:sz w:val="22"/>
                <w:szCs w:val="22"/>
                <w:lang w:val="pl-PL"/>
              </w:rPr>
              <w:t>Budżet</w:t>
            </w:r>
            <w:r w:rsidR="00955D25" w:rsidRPr="00B15E2F">
              <w:rPr>
                <w:rFonts w:asciiTheme="majorHAnsi" w:hAnsiTheme="majorHAnsi"/>
                <w:sz w:val="22"/>
                <w:szCs w:val="22"/>
                <w:lang w:val="pl-PL"/>
              </w:rPr>
              <w:t xml:space="preserve"> Wód Polskich</w:t>
            </w:r>
          </w:p>
        </w:tc>
      </w:tr>
      <w:tr w:rsidR="00955D25" w:rsidRPr="00BB3283" w14:paraId="4E2FCB0D" w14:textId="77777777" w:rsidTr="00127C72">
        <w:trPr>
          <w:cantSplit/>
          <w:trHeight w:val="300"/>
        </w:trPr>
        <w:tc>
          <w:tcPr>
            <w:tcW w:w="948" w:type="pct"/>
          </w:tcPr>
          <w:p w14:paraId="3FC3F150" w14:textId="5678E1D8" w:rsidR="00955D25" w:rsidRPr="00B15E2F" w:rsidRDefault="00955D25" w:rsidP="00955D25">
            <w:pPr>
              <w:rPr>
                <w:rFonts w:asciiTheme="majorHAnsi" w:eastAsia="Times New Roman" w:hAnsiTheme="majorHAnsi" w:cs="Arial"/>
                <w:sz w:val="22"/>
                <w:szCs w:val="22"/>
                <w:lang w:val="pl-PL" w:eastAsia="en-GB"/>
              </w:rPr>
            </w:pPr>
            <w:r w:rsidRPr="00EB0496">
              <w:rPr>
                <w:rFonts w:asciiTheme="majorHAnsi" w:eastAsia="Times New Roman" w:hAnsiTheme="majorHAnsi" w:cs="Arial"/>
                <w:sz w:val="22"/>
                <w:szCs w:val="22"/>
                <w:lang w:val="pl-PL" w:eastAsia="en-GB"/>
              </w:rPr>
              <w:lastRenderedPageBreak/>
              <w:t xml:space="preserve">2.1.B </w:t>
            </w:r>
            <w:r w:rsidRPr="00E15A61">
              <w:rPr>
                <w:rFonts w:asciiTheme="majorHAnsi" w:eastAsia="Times New Roman" w:hAnsiTheme="majorHAnsi" w:cs="Arial"/>
                <w:sz w:val="22"/>
                <w:szCs w:val="22"/>
                <w:lang w:val="pl-PL" w:eastAsia="en-GB"/>
              </w:rPr>
              <w:t>instrukt</w:t>
            </w:r>
            <w:r>
              <w:rPr>
                <w:rFonts w:asciiTheme="majorHAnsi" w:eastAsia="Times New Roman" w:hAnsiTheme="majorHAnsi" w:cs="Arial"/>
                <w:sz w:val="22"/>
                <w:szCs w:val="22"/>
                <w:lang w:val="pl-PL" w:eastAsia="en-GB"/>
              </w:rPr>
              <w:t xml:space="preserve">aż </w:t>
            </w:r>
            <w:r w:rsidRPr="00E15A61">
              <w:rPr>
                <w:rFonts w:asciiTheme="majorHAnsi" w:eastAsia="Times New Roman" w:hAnsiTheme="majorHAnsi" w:cs="Arial"/>
                <w:sz w:val="22"/>
                <w:szCs w:val="22"/>
                <w:lang w:val="pl-PL" w:eastAsia="en-GB"/>
              </w:rPr>
              <w:t>zawierający wytyczne odnośnie do prowadzenia zrównoważonego zarybiania,</w:t>
            </w:r>
            <w:r>
              <w:rPr>
                <w:rFonts w:asciiTheme="majorHAnsi" w:eastAsia="Times New Roman" w:hAnsiTheme="majorHAnsi" w:cs="Arial"/>
                <w:sz w:val="22"/>
                <w:szCs w:val="22"/>
                <w:lang w:val="pl-PL" w:eastAsia="en-GB"/>
              </w:rPr>
              <w:t xml:space="preserve"> </w:t>
            </w:r>
            <w:r w:rsidRPr="00E15A61">
              <w:rPr>
                <w:rFonts w:asciiTheme="majorHAnsi" w:eastAsia="Times New Roman" w:hAnsiTheme="majorHAnsi" w:cs="Arial"/>
                <w:sz w:val="22"/>
                <w:szCs w:val="22"/>
                <w:lang w:val="pl-PL" w:eastAsia="en-GB"/>
              </w:rPr>
              <w:t xml:space="preserve">odtwarzania tarlisk oraz wytycznych mających na celu wyeliminowanie </w:t>
            </w:r>
            <w:proofErr w:type="spellStart"/>
            <w:r w:rsidRPr="00E15A61">
              <w:rPr>
                <w:rFonts w:asciiTheme="majorHAnsi" w:eastAsia="Times New Roman" w:hAnsiTheme="majorHAnsi" w:cs="Arial"/>
                <w:sz w:val="22"/>
                <w:szCs w:val="22"/>
                <w:lang w:val="pl-PL" w:eastAsia="en-GB"/>
              </w:rPr>
              <w:t>przeławiania</w:t>
            </w:r>
            <w:proofErr w:type="spellEnd"/>
            <w:r w:rsidRPr="00E15A61">
              <w:rPr>
                <w:rFonts w:asciiTheme="majorHAnsi" w:eastAsia="Times New Roman" w:hAnsiTheme="majorHAnsi" w:cs="Arial"/>
                <w:sz w:val="22"/>
                <w:szCs w:val="22"/>
                <w:lang w:val="pl-PL" w:eastAsia="en-GB"/>
              </w:rPr>
              <w:t xml:space="preserve"> łowisk</w:t>
            </w:r>
          </w:p>
        </w:tc>
        <w:tc>
          <w:tcPr>
            <w:tcW w:w="1517" w:type="pct"/>
            <w:gridSpan w:val="2"/>
          </w:tcPr>
          <w:p w14:paraId="5B0D609A" w14:textId="472245A4" w:rsidR="00955D25" w:rsidRPr="00B15E2F" w:rsidRDefault="00955D25" w:rsidP="00955D25">
            <w:pPr>
              <w:rPr>
                <w:rFonts w:asciiTheme="majorHAnsi" w:hAnsiTheme="majorHAnsi"/>
                <w:sz w:val="22"/>
                <w:szCs w:val="22"/>
                <w:lang w:val="pl-PL"/>
              </w:rPr>
            </w:pPr>
            <w:r>
              <w:rPr>
                <w:rFonts w:asciiTheme="majorHAnsi" w:hAnsiTheme="majorHAnsi"/>
                <w:sz w:val="22"/>
                <w:szCs w:val="22"/>
                <w:lang w:val="pl-PL"/>
              </w:rPr>
              <w:t>2027 – ekspertyza wykonana</w:t>
            </w:r>
          </w:p>
        </w:tc>
        <w:tc>
          <w:tcPr>
            <w:tcW w:w="1154" w:type="pct"/>
            <w:gridSpan w:val="2"/>
          </w:tcPr>
          <w:p w14:paraId="2B3FEC48" w14:textId="158A920F"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Umożliwienie planowania i realizacji działań ochronnych</w:t>
            </w:r>
          </w:p>
        </w:tc>
        <w:tc>
          <w:tcPr>
            <w:tcW w:w="701" w:type="pct"/>
          </w:tcPr>
          <w:p w14:paraId="4E58550E" w14:textId="41E158E2" w:rsidR="00955D25" w:rsidRPr="00B15E2F" w:rsidRDefault="00B00CB6" w:rsidP="00955D25">
            <w:pPr>
              <w:rPr>
                <w:rFonts w:asciiTheme="majorHAnsi" w:hAnsiTheme="majorHAnsi"/>
                <w:sz w:val="22"/>
                <w:szCs w:val="22"/>
                <w:lang w:val="pl-PL"/>
              </w:rPr>
            </w:pPr>
            <w:r>
              <w:rPr>
                <w:rFonts w:asciiTheme="majorHAnsi" w:hAnsiTheme="majorHAnsi"/>
                <w:sz w:val="22"/>
                <w:szCs w:val="22"/>
                <w:lang w:val="pl-PL"/>
              </w:rPr>
              <w:t>IRŚ-PIB</w:t>
            </w:r>
          </w:p>
        </w:tc>
        <w:tc>
          <w:tcPr>
            <w:tcW w:w="680" w:type="pct"/>
          </w:tcPr>
          <w:p w14:paraId="2DC3DE31" w14:textId="767D0291" w:rsidR="00955D25" w:rsidRPr="00B15E2F" w:rsidRDefault="00BE2CBC" w:rsidP="00955D25">
            <w:pPr>
              <w:rPr>
                <w:rFonts w:asciiTheme="majorHAnsi" w:hAnsiTheme="majorHAnsi"/>
                <w:sz w:val="22"/>
                <w:szCs w:val="22"/>
                <w:lang w:val="pl-PL"/>
              </w:rPr>
            </w:pPr>
            <w:r>
              <w:rPr>
                <w:rFonts w:asciiTheme="majorHAnsi" w:hAnsiTheme="majorHAnsi"/>
                <w:sz w:val="22"/>
                <w:szCs w:val="22"/>
                <w:lang w:val="pl-PL"/>
              </w:rPr>
              <w:t xml:space="preserve">Fundusze unijne, </w:t>
            </w:r>
            <w:r w:rsidR="00955D25">
              <w:rPr>
                <w:rFonts w:asciiTheme="majorHAnsi" w:hAnsiTheme="majorHAnsi"/>
                <w:sz w:val="22"/>
                <w:szCs w:val="22"/>
                <w:lang w:val="pl-PL"/>
              </w:rPr>
              <w:t>Budżet</w:t>
            </w:r>
            <w:r w:rsidR="00955D25" w:rsidRPr="00B15E2F">
              <w:rPr>
                <w:rFonts w:asciiTheme="majorHAnsi" w:hAnsiTheme="majorHAnsi"/>
                <w:sz w:val="22"/>
                <w:szCs w:val="22"/>
                <w:lang w:val="pl-PL"/>
              </w:rPr>
              <w:t xml:space="preserve"> Wód Polskich</w:t>
            </w:r>
          </w:p>
        </w:tc>
      </w:tr>
      <w:tr w:rsidR="00955D25" w:rsidRPr="00BB3283" w14:paraId="19D89304" w14:textId="77777777" w:rsidTr="00127C72">
        <w:trPr>
          <w:cantSplit/>
          <w:trHeight w:val="300"/>
        </w:trPr>
        <w:tc>
          <w:tcPr>
            <w:tcW w:w="948" w:type="pct"/>
          </w:tcPr>
          <w:p w14:paraId="77C9B2BA" w14:textId="60539C86" w:rsidR="00955D25" w:rsidRPr="00B15E2F" w:rsidRDefault="00955D25" w:rsidP="00955D25">
            <w:pPr>
              <w:rPr>
                <w:rFonts w:asciiTheme="majorHAnsi" w:eastAsia="Times New Roman" w:hAnsiTheme="majorHAnsi" w:cs="Arial"/>
                <w:sz w:val="22"/>
                <w:szCs w:val="22"/>
                <w:lang w:val="pl-PL" w:eastAsia="en-GB"/>
              </w:rPr>
            </w:pPr>
            <w:r w:rsidRPr="003D69C2">
              <w:rPr>
                <w:rFonts w:asciiTheme="majorHAnsi" w:eastAsia="Times New Roman" w:hAnsiTheme="majorHAnsi" w:cs="Arial"/>
                <w:sz w:val="22"/>
                <w:szCs w:val="22"/>
                <w:lang w:val="pl-PL" w:eastAsia="en-GB"/>
              </w:rPr>
              <w:t>2.1.</w:t>
            </w:r>
            <w:r>
              <w:rPr>
                <w:rFonts w:asciiTheme="majorHAnsi" w:eastAsia="Times New Roman" w:hAnsiTheme="majorHAnsi" w:cs="Arial"/>
                <w:sz w:val="22"/>
                <w:szCs w:val="22"/>
                <w:lang w:val="pl-PL" w:eastAsia="en-GB"/>
              </w:rPr>
              <w:t>D.</w:t>
            </w:r>
            <w:r w:rsidRPr="003D69C2">
              <w:rPr>
                <w:rFonts w:asciiTheme="majorHAnsi" w:eastAsia="Times New Roman" w:hAnsiTheme="majorHAnsi" w:cs="Arial"/>
                <w:sz w:val="22"/>
                <w:szCs w:val="22"/>
                <w:lang w:val="pl-PL" w:eastAsia="en-GB"/>
              </w:rPr>
              <w:t xml:space="preserve"> wyodrębnienie grupy ekosystemów zależnych od wód podziemnych na potrzeby RDW</w:t>
            </w:r>
          </w:p>
        </w:tc>
        <w:tc>
          <w:tcPr>
            <w:tcW w:w="1517" w:type="pct"/>
            <w:gridSpan w:val="2"/>
          </w:tcPr>
          <w:p w14:paraId="0FDA79AB" w14:textId="1C97D315" w:rsidR="00955D25" w:rsidRPr="00B15E2F" w:rsidRDefault="00955D25" w:rsidP="00955D25">
            <w:pPr>
              <w:rPr>
                <w:rFonts w:asciiTheme="majorHAnsi" w:hAnsiTheme="majorHAnsi"/>
                <w:sz w:val="22"/>
                <w:szCs w:val="22"/>
                <w:lang w:val="pl-PL"/>
              </w:rPr>
            </w:pPr>
            <w:r>
              <w:rPr>
                <w:rFonts w:asciiTheme="majorHAnsi" w:hAnsiTheme="majorHAnsi"/>
                <w:sz w:val="22"/>
                <w:szCs w:val="22"/>
                <w:lang w:val="pl-PL"/>
              </w:rPr>
              <w:t>2027 – przygotowanie wskaźnika</w:t>
            </w:r>
          </w:p>
        </w:tc>
        <w:tc>
          <w:tcPr>
            <w:tcW w:w="1154" w:type="pct"/>
            <w:gridSpan w:val="2"/>
          </w:tcPr>
          <w:p w14:paraId="4B7A3E68" w14:textId="34D8727B" w:rsidR="00955D25" w:rsidRPr="00B15E2F" w:rsidRDefault="00955D25" w:rsidP="00955D25">
            <w:pPr>
              <w:rPr>
                <w:rFonts w:asciiTheme="majorHAnsi" w:hAnsiTheme="majorHAnsi"/>
                <w:sz w:val="22"/>
                <w:szCs w:val="22"/>
                <w:lang w:val="pl-PL"/>
              </w:rPr>
            </w:pPr>
            <w:r w:rsidRPr="003D69C2">
              <w:rPr>
                <w:rFonts w:asciiTheme="majorHAnsi" w:hAnsiTheme="majorHAnsi"/>
                <w:sz w:val="22"/>
                <w:szCs w:val="22"/>
                <w:lang w:val="pl-PL"/>
              </w:rPr>
              <w:t xml:space="preserve">Zgodnie z </w:t>
            </w:r>
            <w:r>
              <w:rPr>
                <w:rFonts w:asciiTheme="majorHAnsi" w:hAnsiTheme="majorHAnsi"/>
                <w:sz w:val="22"/>
                <w:szCs w:val="22"/>
                <w:lang w:val="pl-PL"/>
              </w:rPr>
              <w:t>RDW</w:t>
            </w:r>
            <w:r w:rsidRPr="003D69C2">
              <w:rPr>
                <w:rFonts w:asciiTheme="majorHAnsi" w:hAnsiTheme="majorHAnsi"/>
                <w:sz w:val="22"/>
                <w:szCs w:val="22"/>
                <w:lang w:val="pl-PL"/>
              </w:rPr>
              <w:t>, ekosystemy zależne od wód podziemnych są jednym z receptorów wód podziemnych, dlatego PIG-PIB zobowiązany jest do wykonywania oceny wpływu wód podziemnych, zarówno w kontekście ilościowym, jak i</w:t>
            </w:r>
            <w:r w:rsidR="004C7EFC">
              <w:rPr>
                <w:rFonts w:asciiTheme="majorHAnsi" w:hAnsiTheme="majorHAnsi"/>
                <w:sz w:val="22"/>
                <w:szCs w:val="22"/>
                <w:lang w:val="pl-PL"/>
              </w:rPr>
              <w:t> </w:t>
            </w:r>
            <w:r w:rsidRPr="003D69C2">
              <w:rPr>
                <w:rFonts w:asciiTheme="majorHAnsi" w:hAnsiTheme="majorHAnsi"/>
                <w:sz w:val="22"/>
                <w:szCs w:val="22"/>
                <w:lang w:val="pl-PL"/>
              </w:rPr>
              <w:t>jakościowym na ich stan</w:t>
            </w:r>
          </w:p>
        </w:tc>
        <w:tc>
          <w:tcPr>
            <w:tcW w:w="701" w:type="pct"/>
          </w:tcPr>
          <w:p w14:paraId="2BB8F8D8" w14:textId="7BBD956C" w:rsidR="00955D25" w:rsidRPr="00B15E2F" w:rsidRDefault="00955D25" w:rsidP="00955D25">
            <w:pPr>
              <w:rPr>
                <w:rFonts w:asciiTheme="majorHAnsi" w:hAnsiTheme="majorHAnsi"/>
                <w:sz w:val="22"/>
                <w:szCs w:val="22"/>
                <w:lang w:val="pl-PL"/>
              </w:rPr>
            </w:pPr>
            <w:r>
              <w:rPr>
                <w:rFonts w:asciiTheme="majorHAnsi" w:hAnsiTheme="majorHAnsi"/>
                <w:sz w:val="22"/>
                <w:szCs w:val="22"/>
                <w:lang w:val="pl-PL"/>
              </w:rPr>
              <w:t>PIG-PIB</w:t>
            </w:r>
          </w:p>
        </w:tc>
        <w:tc>
          <w:tcPr>
            <w:tcW w:w="680" w:type="pct"/>
          </w:tcPr>
          <w:p w14:paraId="722F40DF" w14:textId="4E80EFE8" w:rsidR="00955D25" w:rsidRPr="00B15E2F" w:rsidRDefault="00955D25" w:rsidP="00955D25">
            <w:pPr>
              <w:rPr>
                <w:rFonts w:asciiTheme="majorHAnsi" w:hAnsiTheme="majorHAnsi"/>
                <w:sz w:val="22"/>
                <w:szCs w:val="22"/>
                <w:lang w:val="pl-PL"/>
              </w:rPr>
            </w:pPr>
            <w:r>
              <w:rPr>
                <w:rFonts w:asciiTheme="majorHAnsi" w:hAnsiTheme="majorHAnsi"/>
                <w:sz w:val="22"/>
                <w:szCs w:val="22"/>
                <w:lang w:val="pl-PL"/>
              </w:rPr>
              <w:t>W ramach zadań PIG-PIB</w:t>
            </w:r>
          </w:p>
        </w:tc>
      </w:tr>
      <w:tr w:rsidR="00955D25" w:rsidRPr="00B15E2F" w14:paraId="56EB456C" w14:textId="77777777" w:rsidTr="00127C72">
        <w:trPr>
          <w:cantSplit/>
          <w:trHeight w:val="300"/>
        </w:trPr>
        <w:tc>
          <w:tcPr>
            <w:tcW w:w="948" w:type="pct"/>
          </w:tcPr>
          <w:p w14:paraId="6F27F6D3" w14:textId="1892AB9C"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lastRenderedPageBreak/>
              <w:t xml:space="preserve">2.2.A. wprowadzenie do ustawy </w:t>
            </w:r>
            <w:r w:rsidRPr="00AA09B7">
              <w:rPr>
                <w:rFonts w:asciiTheme="majorHAnsi" w:eastAsia="Times New Roman" w:hAnsiTheme="majorHAnsi" w:cs="Arial"/>
                <w:sz w:val="22"/>
                <w:szCs w:val="22"/>
                <w:lang w:val="pl-PL" w:eastAsia="en-GB"/>
              </w:rPr>
              <w:t>z dnia 20 lipca 2017 r. – Prawo wodne</w:t>
            </w:r>
            <w:r w:rsidRPr="00AA09B7" w:rsidDel="00AA09B7">
              <w:rPr>
                <w:rFonts w:asciiTheme="majorHAnsi" w:eastAsia="Times New Roman" w:hAnsiTheme="majorHAnsi" w:cs="Arial"/>
                <w:sz w:val="22"/>
                <w:szCs w:val="22"/>
                <w:lang w:val="pl-PL" w:eastAsia="en-GB"/>
              </w:rPr>
              <w:t xml:space="preserve"> </w:t>
            </w:r>
            <w:r w:rsidRPr="00B15E2F">
              <w:rPr>
                <w:rFonts w:asciiTheme="majorHAnsi" w:eastAsia="Times New Roman" w:hAnsiTheme="majorHAnsi" w:cs="Arial"/>
                <w:sz w:val="22"/>
                <w:szCs w:val="22"/>
                <w:lang w:val="pl-PL" w:eastAsia="en-GB"/>
              </w:rPr>
              <w:t xml:space="preserve">definicji </w:t>
            </w:r>
            <w:r>
              <w:rPr>
                <w:rFonts w:asciiTheme="majorHAnsi" w:eastAsia="Times New Roman" w:hAnsiTheme="majorHAnsi" w:cs="Arial"/>
                <w:sz w:val="22"/>
                <w:szCs w:val="22"/>
                <w:lang w:val="pl-PL" w:eastAsia="en-GB"/>
              </w:rPr>
              <w:t>bagiennych stref buforowych,</w:t>
            </w:r>
            <w:r w:rsidRPr="00B15E2F">
              <w:rPr>
                <w:rFonts w:asciiTheme="majorHAnsi" w:eastAsia="Times New Roman" w:hAnsiTheme="majorHAnsi" w:cs="Arial"/>
                <w:sz w:val="22"/>
                <w:szCs w:val="22"/>
                <w:lang w:val="pl-PL" w:eastAsia="en-GB"/>
              </w:rPr>
              <w:t xml:space="preserve"> jednoczesne uznanie </w:t>
            </w:r>
            <w:r>
              <w:rPr>
                <w:rFonts w:asciiTheme="majorHAnsi" w:eastAsia="Times New Roman" w:hAnsiTheme="majorHAnsi" w:cs="Arial"/>
                <w:sz w:val="22"/>
                <w:szCs w:val="22"/>
                <w:lang w:val="pl-PL" w:eastAsia="en-GB"/>
              </w:rPr>
              <w:t>ich</w:t>
            </w:r>
            <w:r w:rsidRPr="00B15E2F">
              <w:rPr>
                <w:rFonts w:asciiTheme="majorHAnsi" w:eastAsia="Times New Roman" w:hAnsiTheme="majorHAnsi" w:cs="Arial"/>
                <w:sz w:val="22"/>
                <w:szCs w:val="22"/>
                <w:lang w:val="pl-PL" w:eastAsia="en-GB"/>
              </w:rPr>
              <w:t xml:space="preserve"> za obszary ochronne</w:t>
            </w:r>
            <w:r>
              <w:rPr>
                <w:rFonts w:asciiTheme="majorHAnsi" w:eastAsia="Times New Roman" w:hAnsiTheme="majorHAnsi" w:cs="Arial"/>
                <w:sz w:val="22"/>
                <w:szCs w:val="22"/>
                <w:lang w:val="pl-PL" w:eastAsia="en-GB"/>
              </w:rPr>
              <w:t xml:space="preserve"> oraz</w:t>
            </w:r>
            <w:r w:rsidRPr="00B15E2F">
              <w:rPr>
                <w:rFonts w:asciiTheme="majorHAnsi" w:eastAsia="Times New Roman" w:hAnsiTheme="majorHAnsi" w:cs="Arial"/>
                <w:sz w:val="22"/>
                <w:szCs w:val="22"/>
                <w:lang w:val="pl-PL" w:eastAsia="en-GB"/>
              </w:rPr>
              <w:t xml:space="preserve"> </w:t>
            </w:r>
            <w:r w:rsidRPr="00B15E2F">
              <w:rPr>
                <w:rFonts w:asciiTheme="majorHAnsi" w:eastAsia="Times New Roman" w:hAnsiTheme="majorHAnsi" w:cs="Arial"/>
                <w:color w:val="000000"/>
                <w:sz w:val="22"/>
                <w:szCs w:val="22"/>
                <w:lang w:val="pl-PL" w:eastAsia="en-GB"/>
              </w:rPr>
              <w:t xml:space="preserve">powierzenie Wodom Polskim zadania tworzenia i kształtowania </w:t>
            </w:r>
            <w:r>
              <w:rPr>
                <w:rFonts w:asciiTheme="majorHAnsi" w:eastAsia="Times New Roman" w:hAnsiTheme="majorHAnsi" w:cs="Arial"/>
                <w:color w:val="000000"/>
                <w:sz w:val="22"/>
                <w:szCs w:val="22"/>
                <w:lang w:val="pl-PL" w:eastAsia="en-GB"/>
              </w:rPr>
              <w:t>bagiennych stref buforowych</w:t>
            </w:r>
            <w:r w:rsidRPr="00B15E2F">
              <w:rPr>
                <w:rFonts w:asciiTheme="majorHAnsi" w:eastAsia="Times New Roman" w:hAnsiTheme="majorHAnsi" w:cs="Arial"/>
                <w:sz w:val="22"/>
                <w:szCs w:val="22"/>
                <w:lang w:val="pl-PL" w:eastAsia="en-GB"/>
              </w:rPr>
              <w:t xml:space="preserve"> i umożliwienie wykupu gruntów na </w:t>
            </w:r>
            <w:r>
              <w:rPr>
                <w:rFonts w:asciiTheme="majorHAnsi" w:eastAsia="Times New Roman" w:hAnsiTheme="majorHAnsi" w:cs="Arial"/>
                <w:sz w:val="22"/>
                <w:szCs w:val="22"/>
                <w:lang w:val="pl-PL" w:eastAsia="en-GB"/>
              </w:rPr>
              <w:t xml:space="preserve">ten </w:t>
            </w:r>
            <w:r w:rsidRPr="00B15E2F">
              <w:rPr>
                <w:rFonts w:asciiTheme="majorHAnsi" w:eastAsia="Times New Roman" w:hAnsiTheme="majorHAnsi" w:cs="Arial"/>
                <w:sz w:val="22"/>
                <w:szCs w:val="22"/>
                <w:lang w:val="pl-PL" w:eastAsia="en-GB"/>
              </w:rPr>
              <w:t>cel przez Wody Polskie</w:t>
            </w:r>
            <w:r>
              <w:rPr>
                <w:rFonts w:asciiTheme="majorHAnsi" w:eastAsia="Times New Roman" w:hAnsiTheme="majorHAnsi" w:cs="Arial"/>
                <w:sz w:val="22"/>
                <w:szCs w:val="22"/>
                <w:lang w:val="pl-PL" w:eastAsia="en-GB"/>
              </w:rPr>
              <w:t xml:space="preserve"> i parki narodowe</w:t>
            </w:r>
          </w:p>
        </w:tc>
        <w:tc>
          <w:tcPr>
            <w:tcW w:w="1517" w:type="pct"/>
            <w:gridSpan w:val="2"/>
          </w:tcPr>
          <w:p w14:paraId="6B34FC2E" w14:textId="4DCE334C"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8</w:t>
            </w:r>
            <w:r w:rsidRPr="00B15E2F">
              <w:rPr>
                <w:rFonts w:asciiTheme="majorHAnsi" w:hAnsiTheme="majorHAnsi"/>
                <w:sz w:val="22"/>
                <w:szCs w:val="22"/>
                <w:lang w:val="pl-PL"/>
              </w:rPr>
              <w:t xml:space="preserve"> – wprowadzenie zapisów</w:t>
            </w:r>
          </w:p>
          <w:p w14:paraId="6ABB508B" w14:textId="77777777"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Dalej – obowiązujące</w:t>
            </w:r>
          </w:p>
        </w:tc>
        <w:tc>
          <w:tcPr>
            <w:tcW w:w="1154" w:type="pct"/>
            <w:gridSpan w:val="2"/>
          </w:tcPr>
          <w:p w14:paraId="2F0DCAA0" w14:textId="7A92CA3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Umożliwienie tworzenia </w:t>
            </w:r>
            <w:r>
              <w:rPr>
                <w:rFonts w:asciiTheme="majorHAnsi" w:hAnsiTheme="majorHAnsi"/>
                <w:sz w:val="22"/>
                <w:szCs w:val="22"/>
                <w:lang w:val="pl-PL"/>
              </w:rPr>
              <w:t>bagiennych stref buforowych</w:t>
            </w:r>
          </w:p>
        </w:tc>
        <w:tc>
          <w:tcPr>
            <w:tcW w:w="701" w:type="pct"/>
          </w:tcPr>
          <w:p w14:paraId="426A5277" w14:textId="041B994E"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Minister ds. gospodarki wodnej</w:t>
            </w:r>
          </w:p>
        </w:tc>
        <w:tc>
          <w:tcPr>
            <w:tcW w:w="680" w:type="pct"/>
          </w:tcPr>
          <w:p w14:paraId="03EA848A" w14:textId="3144E968" w:rsidR="00955D25" w:rsidRPr="00B15E2F" w:rsidRDefault="00955D25" w:rsidP="00955D25">
            <w:pPr>
              <w:rPr>
                <w:rFonts w:asciiTheme="majorHAnsi" w:hAnsiTheme="majorHAnsi"/>
                <w:sz w:val="22"/>
                <w:szCs w:val="22"/>
                <w:lang w:val="pl-PL"/>
              </w:rPr>
            </w:pPr>
            <w:proofErr w:type="spellStart"/>
            <w:r>
              <w:rPr>
                <w:rFonts w:asciiTheme="majorHAnsi" w:hAnsiTheme="majorHAnsi"/>
                <w:sz w:val="22"/>
                <w:szCs w:val="22"/>
                <w:lang w:val="pl-PL"/>
              </w:rPr>
              <w:t>Bezkosztowo</w:t>
            </w:r>
            <w:proofErr w:type="spellEnd"/>
          </w:p>
        </w:tc>
      </w:tr>
      <w:tr w:rsidR="00955D25" w:rsidRPr="009D37EA" w14:paraId="446DA768" w14:textId="77777777" w:rsidTr="00127C72">
        <w:trPr>
          <w:cantSplit/>
          <w:trHeight w:val="300"/>
        </w:trPr>
        <w:tc>
          <w:tcPr>
            <w:tcW w:w="948" w:type="pct"/>
          </w:tcPr>
          <w:p w14:paraId="1AD32F48" w14:textId="6EACB19F"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lastRenderedPageBreak/>
              <w:t>2.2.B. wykup terenów przyrzecznych przez Wody Polskie</w:t>
            </w:r>
            <w:r>
              <w:rPr>
                <w:rFonts w:asciiTheme="majorHAnsi" w:eastAsia="Times New Roman" w:hAnsiTheme="majorHAnsi" w:cs="Arial"/>
                <w:sz w:val="22"/>
                <w:szCs w:val="22"/>
                <w:lang w:val="pl-PL" w:eastAsia="en-GB"/>
              </w:rPr>
              <w:t xml:space="preserve"> i parki narodowe</w:t>
            </w:r>
            <w:r w:rsidRPr="00B15E2F">
              <w:rPr>
                <w:rFonts w:asciiTheme="majorHAnsi" w:eastAsia="Times New Roman" w:hAnsiTheme="majorHAnsi" w:cs="Arial"/>
                <w:sz w:val="22"/>
                <w:szCs w:val="22"/>
                <w:lang w:val="pl-PL" w:eastAsia="en-GB"/>
              </w:rPr>
              <w:t xml:space="preserve"> i</w:t>
            </w:r>
            <w:r w:rsidR="004C7EFC">
              <w:rPr>
                <w:rFonts w:asciiTheme="majorHAnsi" w:eastAsia="Times New Roman" w:hAnsiTheme="majorHAnsi" w:cs="Arial"/>
                <w:sz w:val="22"/>
                <w:szCs w:val="22"/>
                <w:lang w:val="pl-PL" w:eastAsia="en-GB"/>
              </w:rPr>
              <w:t> </w:t>
            </w:r>
            <w:r w:rsidRPr="00B15E2F">
              <w:rPr>
                <w:rFonts w:asciiTheme="majorHAnsi" w:eastAsia="Times New Roman" w:hAnsiTheme="majorHAnsi" w:cs="Arial"/>
                <w:sz w:val="22"/>
                <w:szCs w:val="22"/>
                <w:lang w:val="pl-PL" w:eastAsia="en-GB"/>
              </w:rPr>
              <w:t xml:space="preserve">przeznaczenie ich na </w:t>
            </w:r>
            <w:r>
              <w:rPr>
                <w:rFonts w:asciiTheme="majorHAnsi" w:eastAsia="Times New Roman" w:hAnsiTheme="majorHAnsi" w:cs="Arial"/>
                <w:sz w:val="22"/>
                <w:szCs w:val="22"/>
                <w:lang w:val="pl-PL" w:eastAsia="en-GB"/>
              </w:rPr>
              <w:t>bagienne strefy buforowe</w:t>
            </w:r>
            <w:r w:rsidRPr="00B15E2F">
              <w:rPr>
                <w:rFonts w:asciiTheme="majorHAnsi" w:eastAsia="Times New Roman" w:hAnsiTheme="majorHAnsi" w:cs="Arial"/>
                <w:sz w:val="22"/>
                <w:szCs w:val="22"/>
                <w:lang w:val="pl-PL" w:eastAsia="en-GB"/>
              </w:rPr>
              <w:t xml:space="preserve"> (zadanie wspólne z 2.3.F)</w:t>
            </w:r>
          </w:p>
        </w:tc>
        <w:tc>
          <w:tcPr>
            <w:tcW w:w="1517" w:type="pct"/>
            <w:gridSpan w:val="2"/>
          </w:tcPr>
          <w:p w14:paraId="32C997FA" w14:textId="10FF215D"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8</w:t>
            </w:r>
            <w:r w:rsidRPr="00B15E2F">
              <w:rPr>
                <w:rFonts w:asciiTheme="majorHAnsi" w:hAnsiTheme="majorHAnsi"/>
                <w:sz w:val="22"/>
                <w:szCs w:val="22"/>
                <w:lang w:val="pl-PL"/>
              </w:rPr>
              <w:t xml:space="preserve"> – rozpoczęcie wykupów</w:t>
            </w:r>
          </w:p>
          <w:p w14:paraId="7AD81BD9" w14:textId="77777777"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Dalej w trybie ciągłym</w:t>
            </w:r>
          </w:p>
        </w:tc>
        <w:tc>
          <w:tcPr>
            <w:tcW w:w="1154" w:type="pct"/>
            <w:gridSpan w:val="2"/>
          </w:tcPr>
          <w:p w14:paraId="4FB13F5A" w14:textId="26AF9AF1"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Obniżenie spływu azotanów i fosforanów do rzek i dalej do przybrzeżnych wód Bałtyku. </w:t>
            </w:r>
            <w:r w:rsidRPr="00487E1C">
              <w:rPr>
                <w:rFonts w:asciiTheme="majorHAnsi" w:hAnsiTheme="majorHAnsi"/>
                <w:sz w:val="22"/>
                <w:szCs w:val="22"/>
                <w:lang w:val="pl-PL"/>
              </w:rPr>
              <w:t xml:space="preserve">Założono poprawę jakości wody ze średniego do dobrego na 25% długości średnich i małych rzek. Policzono korzyści wg deklarowanej w Polsce skłonności do płacenia za czystość wody w rzekach, uzyskując wartość 6,43 mld PLN (wyliczone dla korzyści odroczonej o 10 lat od wprowadzenia </w:t>
            </w:r>
            <w:r>
              <w:rPr>
                <w:rFonts w:asciiTheme="majorHAnsi" w:hAnsiTheme="majorHAnsi"/>
                <w:sz w:val="22"/>
                <w:szCs w:val="22"/>
                <w:lang w:val="pl-PL"/>
              </w:rPr>
              <w:t>bagiennych stref buforowych</w:t>
            </w:r>
            <w:r w:rsidRPr="00487E1C">
              <w:rPr>
                <w:rFonts w:asciiTheme="majorHAnsi" w:hAnsiTheme="majorHAnsi"/>
                <w:sz w:val="22"/>
                <w:szCs w:val="22"/>
                <w:lang w:val="pl-PL"/>
              </w:rPr>
              <w:t xml:space="preserve">) – wyjaśnienie obliczeń </w:t>
            </w:r>
            <w:r w:rsidRPr="00487E1C">
              <w:rPr>
                <w:rStyle w:val="Odwoanieprzypisukocowego"/>
                <w:sz w:val="22"/>
                <w:szCs w:val="22"/>
                <w:lang w:val="pl-PL"/>
              </w:rPr>
              <w:endnoteReference w:id="3"/>
            </w:r>
            <w:r w:rsidRPr="00487E1C">
              <w:rPr>
                <w:rFonts w:asciiTheme="majorHAnsi" w:hAnsiTheme="majorHAnsi"/>
                <w:sz w:val="22"/>
                <w:szCs w:val="22"/>
                <w:lang w:val="pl-PL"/>
              </w:rPr>
              <w:t>. Dodatkowo</w:t>
            </w:r>
            <w:r w:rsidRPr="00B15E2F">
              <w:rPr>
                <w:rFonts w:asciiTheme="majorHAnsi" w:hAnsiTheme="majorHAnsi"/>
                <w:sz w:val="22"/>
                <w:szCs w:val="22"/>
                <w:lang w:val="pl-PL"/>
              </w:rPr>
              <w:t xml:space="preserve"> występują korzyści w postaci oczyszczenia wód Bałtyku, dla których nie wykonano </w:t>
            </w:r>
            <w:proofErr w:type="spellStart"/>
            <w:r w:rsidRPr="00B15E2F">
              <w:rPr>
                <w:rFonts w:asciiTheme="majorHAnsi" w:hAnsiTheme="majorHAnsi"/>
                <w:sz w:val="22"/>
                <w:szCs w:val="22"/>
                <w:lang w:val="pl-PL"/>
              </w:rPr>
              <w:t>monetaryzacji</w:t>
            </w:r>
            <w:proofErr w:type="spellEnd"/>
          </w:p>
        </w:tc>
        <w:tc>
          <w:tcPr>
            <w:tcW w:w="701" w:type="pct"/>
          </w:tcPr>
          <w:p w14:paraId="4EE9E2FD" w14:textId="72DC2404"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Wody Polskie, </w:t>
            </w:r>
            <w:r>
              <w:rPr>
                <w:rFonts w:asciiTheme="majorHAnsi" w:hAnsiTheme="majorHAnsi"/>
                <w:sz w:val="22"/>
                <w:szCs w:val="22"/>
                <w:lang w:val="pl-PL"/>
              </w:rPr>
              <w:t xml:space="preserve">parki narodowe, </w:t>
            </w:r>
            <w:r w:rsidRPr="00B15E2F">
              <w:rPr>
                <w:rFonts w:asciiTheme="majorHAnsi" w:hAnsiTheme="majorHAnsi"/>
                <w:sz w:val="22"/>
                <w:szCs w:val="22"/>
                <w:lang w:val="pl-PL"/>
              </w:rPr>
              <w:t>NFOŚiGW</w:t>
            </w:r>
          </w:p>
        </w:tc>
        <w:tc>
          <w:tcPr>
            <w:tcW w:w="680" w:type="pct"/>
          </w:tcPr>
          <w:p w14:paraId="7DB5D9B3" w14:textId="7A755F32" w:rsidR="00955D25" w:rsidRPr="00B15E2F" w:rsidRDefault="00955D25" w:rsidP="00955D25">
            <w:pPr>
              <w:rPr>
                <w:rFonts w:asciiTheme="majorHAnsi" w:hAnsiTheme="majorHAnsi"/>
                <w:sz w:val="22"/>
                <w:szCs w:val="22"/>
                <w:lang w:val="pl-PL"/>
              </w:rPr>
            </w:pPr>
            <w:r w:rsidRPr="00204BE1">
              <w:rPr>
                <w:rFonts w:asciiTheme="majorHAnsi" w:hAnsiTheme="majorHAnsi"/>
                <w:sz w:val="22"/>
                <w:szCs w:val="22"/>
                <w:lang w:val="pl-PL"/>
              </w:rPr>
              <w:t xml:space="preserve">NFOŚiGW, </w:t>
            </w:r>
            <w:proofErr w:type="spellStart"/>
            <w:r>
              <w:rPr>
                <w:rFonts w:asciiTheme="majorHAnsi" w:hAnsiTheme="majorHAnsi"/>
                <w:sz w:val="22"/>
                <w:szCs w:val="22"/>
                <w:lang w:val="pl-PL"/>
              </w:rPr>
              <w:t>wfośigw</w:t>
            </w:r>
            <w:proofErr w:type="spellEnd"/>
            <w:r>
              <w:rPr>
                <w:rFonts w:asciiTheme="majorHAnsi" w:hAnsiTheme="majorHAnsi"/>
                <w:sz w:val="22"/>
                <w:szCs w:val="22"/>
                <w:lang w:val="pl-PL"/>
              </w:rPr>
              <w:t xml:space="preserve">, </w:t>
            </w:r>
            <w:r w:rsidRPr="00204BE1">
              <w:rPr>
                <w:rFonts w:asciiTheme="majorHAnsi" w:hAnsiTheme="majorHAnsi"/>
                <w:sz w:val="22"/>
                <w:szCs w:val="22"/>
                <w:lang w:val="pl-PL"/>
              </w:rPr>
              <w:t>fundusze unijne</w:t>
            </w:r>
          </w:p>
        </w:tc>
      </w:tr>
      <w:tr w:rsidR="00955D25" w:rsidRPr="00B15E2F" w14:paraId="26371607" w14:textId="77777777" w:rsidTr="00127C72">
        <w:trPr>
          <w:cantSplit/>
          <w:trHeight w:val="300"/>
        </w:trPr>
        <w:tc>
          <w:tcPr>
            <w:tcW w:w="948" w:type="pct"/>
          </w:tcPr>
          <w:p w14:paraId="36B0A5F1" w14:textId="293DD3E6"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lastRenderedPageBreak/>
              <w:t xml:space="preserve">2.2.D. promocja </w:t>
            </w:r>
            <w:r>
              <w:rPr>
                <w:rFonts w:asciiTheme="majorHAnsi" w:eastAsia="Times New Roman" w:hAnsiTheme="majorHAnsi" w:cs="Arial"/>
                <w:sz w:val="22"/>
                <w:szCs w:val="22"/>
                <w:lang w:val="pl-PL" w:eastAsia="en-GB"/>
              </w:rPr>
              <w:t>bagiennych stref buforowych</w:t>
            </w:r>
            <w:r w:rsidRPr="00B15E2F">
              <w:rPr>
                <w:rFonts w:asciiTheme="majorHAnsi" w:eastAsia="Times New Roman" w:hAnsiTheme="majorHAnsi" w:cs="Arial"/>
                <w:sz w:val="22"/>
                <w:szCs w:val="22"/>
                <w:lang w:val="pl-PL" w:eastAsia="en-GB"/>
              </w:rPr>
              <w:t xml:space="preserve"> wśród ogółu społeczeństwa</w:t>
            </w:r>
          </w:p>
        </w:tc>
        <w:tc>
          <w:tcPr>
            <w:tcW w:w="1517" w:type="pct"/>
            <w:gridSpan w:val="2"/>
          </w:tcPr>
          <w:p w14:paraId="31DAD19D" w14:textId="43F6EA3B"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7</w:t>
            </w:r>
            <w:r w:rsidRPr="00B15E2F">
              <w:rPr>
                <w:rFonts w:asciiTheme="majorHAnsi" w:hAnsiTheme="majorHAnsi"/>
                <w:sz w:val="22"/>
                <w:szCs w:val="22"/>
                <w:lang w:val="pl-PL"/>
              </w:rPr>
              <w:t xml:space="preserve"> – materiały edukacyjne opracowane i szkolenia przeprowadzone </w:t>
            </w:r>
          </w:p>
        </w:tc>
        <w:tc>
          <w:tcPr>
            <w:tcW w:w="1154" w:type="pct"/>
            <w:gridSpan w:val="2"/>
          </w:tcPr>
          <w:p w14:paraId="32A83D51" w14:textId="7284C4CE"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Budowanie społecznej akceptacji dla </w:t>
            </w:r>
            <w:r>
              <w:rPr>
                <w:rFonts w:asciiTheme="majorHAnsi" w:hAnsiTheme="majorHAnsi"/>
                <w:sz w:val="22"/>
                <w:szCs w:val="22"/>
                <w:lang w:val="pl-PL"/>
              </w:rPr>
              <w:t>bagiennych stref buforowych</w:t>
            </w:r>
          </w:p>
        </w:tc>
        <w:tc>
          <w:tcPr>
            <w:tcW w:w="701" w:type="pct"/>
          </w:tcPr>
          <w:p w14:paraId="24CEA7EA" w14:textId="74FEB72F"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GDOŚ, </w:t>
            </w:r>
            <w:r>
              <w:rPr>
                <w:rFonts w:asciiTheme="majorHAnsi" w:hAnsiTheme="majorHAnsi"/>
                <w:sz w:val="22"/>
                <w:szCs w:val="22"/>
                <w:lang w:val="pl-PL"/>
              </w:rPr>
              <w:t>minister</w:t>
            </w:r>
            <w:r w:rsidRPr="00B15E2F">
              <w:rPr>
                <w:rFonts w:asciiTheme="majorHAnsi" w:hAnsiTheme="majorHAnsi"/>
                <w:sz w:val="22"/>
                <w:szCs w:val="22"/>
                <w:lang w:val="pl-PL"/>
              </w:rPr>
              <w:t xml:space="preserve"> właściw</w:t>
            </w:r>
            <w:r>
              <w:rPr>
                <w:rFonts w:asciiTheme="majorHAnsi" w:hAnsiTheme="majorHAnsi"/>
                <w:sz w:val="22"/>
                <w:szCs w:val="22"/>
                <w:lang w:val="pl-PL"/>
              </w:rPr>
              <w:t>y</w:t>
            </w:r>
            <w:r w:rsidRPr="00B15E2F">
              <w:rPr>
                <w:rFonts w:asciiTheme="majorHAnsi" w:hAnsiTheme="majorHAnsi"/>
                <w:sz w:val="22"/>
                <w:szCs w:val="22"/>
                <w:lang w:val="pl-PL"/>
              </w:rPr>
              <w:t xml:space="preserve"> ds. </w:t>
            </w:r>
            <w:r>
              <w:rPr>
                <w:rFonts w:asciiTheme="majorHAnsi" w:hAnsiTheme="majorHAnsi"/>
                <w:sz w:val="22"/>
                <w:szCs w:val="22"/>
                <w:lang w:val="pl-PL"/>
              </w:rPr>
              <w:t>r</w:t>
            </w:r>
            <w:r w:rsidRPr="00B15E2F">
              <w:rPr>
                <w:rFonts w:asciiTheme="majorHAnsi" w:hAnsiTheme="majorHAnsi"/>
                <w:sz w:val="22"/>
                <w:szCs w:val="22"/>
                <w:lang w:val="pl-PL"/>
              </w:rPr>
              <w:t xml:space="preserve">olnictwa, </w:t>
            </w:r>
            <w:r>
              <w:rPr>
                <w:rFonts w:asciiTheme="majorHAnsi" w:hAnsiTheme="majorHAnsi"/>
                <w:color w:val="000000" w:themeColor="text1"/>
                <w:sz w:val="22"/>
                <w:szCs w:val="22"/>
                <w:lang w:val="pl-PL"/>
              </w:rPr>
              <w:t>PGW W</w:t>
            </w:r>
            <w:r w:rsidR="006F4552">
              <w:rPr>
                <w:rFonts w:asciiTheme="majorHAnsi" w:hAnsiTheme="majorHAnsi"/>
                <w:color w:val="000000" w:themeColor="text1"/>
                <w:sz w:val="22"/>
                <w:szCs w:val="22"/>
                <w:lang w:val="pl-PL"/>
              </w:rPr>
              <w:t xml:space="preserve">ody </w:t>
            </w:r>
            <w:r>
              <w:rPr>
                <w:rFonts w:asciiTheme="majorHAnsi" w:hAnsiTheme="majorHAnsi"/>
                <w:color w:val="000000" w:themeColor="text1"/>
                <w:sz w:val="22"/>
                <w:szCs w:val="22"/>
                <w:lang w:val="pl-PL"/>
              </w:rPr>
              <w:t>P</w:t>
            </w:r>
            <w:r w:rsidR="006F4552">
              <w:rPr>
                <w:rFonts w:asciiTheme="majorHAnsi" w:hAnsiTheme="majorHAnsi"/>
                <w:color w:val="000000" w:themeColor="text1"/>
                <w:sz w:val="22"/>
                <w:szCs w:val="22"/>
                <w:lang w:val="pl-PL"/>
              </w:rPr>
              <w:t>olskie</w:t>
            </w:r>
          </w:p>
        </w:tc>
        <w:tc>
          <w:tcPr>
            <w:tcW w:w="680" w:type="pct"/>
          </w:tcPr>
          <w:p w14:paraId="270C842A" w14:textId="3D13BDAC"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NFOŚiGW</w:t>
            </w:r>
            <w:r>
              <w:rPr>
                <w:rFonts w:asciiTheme="majorHAnsi" w:hAnsiTheme="majorHAnsi"/>
                <w:sz w:val="22"/>
                <w:szCs w:val="22"/>
                <w:lang w:val="pl-PL"/>
              </w:rPr>
              <w:t>, fundusze unijne</w:t>
            </w:r>
          </w:p>
        </w:tc>
      </w:tr>
      <w:tr w:rsidR="00955D25" w:rsidRPr="00B15E2F" w14:paraId="79CADC93" w14:textId="77777777" w:rsidTr="00127C72">
        <w:trPr>
          <w:cantSplit/>
          <w:trHeight w:val="300"/>
        </w:trPr>
        <w:tc>
          <w:tcPr>
            <w:tcW w:w="948" w:type="pct"/>
          </w:tcPr>
          <w:p w14:paraId="2A54CB0F" w14:textId="77777777" w:rsidR="00955D25" w:rsidRPr="00B15E2F" w:rsidRDefault="00955D25" w:rsidP="00955D25">
            <w:pPr>
              <w:rPr>
                <w:rFonts w:asciiTheme="majorHAnsi" w:eastAsia="Times New Roman" w:hAnsiTheme="majorHAnsi" w:cs="Arial"/>
                <w:color w:val="000000" w:themeColor="text1"/>
                <w:sz w:val="22"/>
                <w:szCs w:val="22"/>
                <w:lang w:val="pl-PL" w:eastAsia="en-GB"/>
              </w:rPr>
            </w:pPr>
            <w:r w:rsidRPr="00B15E2F">
              <w:rPr>
                <w:rFonts w:asciiTheme="majorHAnsi" w:eastAsia="Times New Roman" w:hAnsiTheme="majorHAnsi" w:cs="Arial"/>
                <w:color w:val="000000" w:themeColor="text1"/>
                <w:sz w:val="22"/>
                <w:szCs w:val="22"/>
                <w:lang w:val="pl-PL" w:eastAsia="en-GB"/>
              </w:rPr>
              <w:lastRenderedPageBreak/>
              <w:t xml:space="preserve">2.3.A. nowelizacja pojęcia utrzymania wód, stanowiąca że: </w:t>
            </w:r>
          </w:p>
          <w:p w14:paraId="11FEC0FD" w14:textId="6BD8A3A0" w:rsidR="00955D25" w:rsidRPr="00B15E2F" w:rsidRDefault="00955D25" w:rsidP="00955D25">
            <w:pPr>
              <w:rPr>
                <w:rFonts w:asciiTheme="majorHAnsi" w:eastAsia="Times New Roman" w:hAnsiTheme="majorHAnsi" w:cs="Arial"/>
                <w:color w:val="000000" w:themeColor="text1"/>
                <w:sz w:val="22"/>
                <w:szCs w:val="22"/>
                <w:lang w:val="pl-PL" w:eastAsia="en-GB"/>
              </w:rPr>
            </w:pPr>
            <w:r>
              <w:rPr>
                <w:rFonts w:asciiTheme="majorHAnsi" w:eastAsia="Times New Roman" w:hAnsiTheme="majorHAnsi" w:cs="Arial"/>
                <w:color w:val="000000" w:themeColor="text1"/>
                <w:sz w:val="22"/>
                <w:szCs w:val="22"/>
                <w:lang w:val="pl-PL" w:eastAsia="en-GB"/>
              </w:rPr>
              <w:t>(a)</w:t>
            </w:r>
            <w:r w:rsidRPr="00B15E2F">
              <w:rPr>
                <w:rFonts w:asciiTheme="majorHAnsi" w:eastAsia="Times New Roman" w:hAnsiTheme="majorHAnsi" w:cs="Arial"/>
                <w:color w:val="000000" w:themeColor="text1"/>
                <w:sz w:val="22"/>
                <w:szCs w:val="22"/>
                <w:lang w:val="pl-PL" w:eastAsia="en-GB"/>
              </w:rPr>
              <w:t xml:space="preserve"> utrzymanie wód, gdy to tylko możliwe, na drodze naturalnych procesów </w:t>
            </w:r>
            <w:proofErr w:type="spellStart"/>
            <w:r w:rsidRPr="00B15E2F">
              <w:rPr>
                <w:rFonts w:asciiTheme="majorHAnsi" w:eastAsia="Times New Roman" w:hAnsiTheme="majorHAnsi" w:cs="Arial"/>
                <w:color w:val="000000" w:themeColor="text1"/>
                <w:sz w:val="22"/>
                <w:szCs w:val="22"/>
                <w:lang w:val="pl-PL" w:eastAsia="en-GB"/>
              </w:rPr>
              <w:t>hydromorfologicznych</w:t>
            </w:r>
            <w:proofErr w:type="spellEnd"/>
            <w:r w:rsidRPr="00B15E2F">
              <w:rPr>
                <w:rFonts w:asciiTheme="majorHAnsi" w:eastAsia="Times New Roman" w:hAnsiTheme="majorHAnsi" w:cs="Arial"/>
                <w:color w:val="000000" w:themeColor="text1"/>
                <w:sz w:val="22"/>
                <w:szCs w:val="22"/>
                <w:lang w:val="pl-PL" w:eastAsia="en-GB"/>
              </w:rPr>
              <w:t>;</w:t>
            </w:r>
          </w:p>
          <w:p w14:paraId="0B7EC1AC" w14:textId="2D1C2BD2" w:rsidR="00955D25" w:rsidRPr="00B15E2F" w:rsidRDefault="00955D25" w:rsidP="00955D25">
            <w:pPr>
              <w:rPr>
                <w:rFonts w:asciiTheme="majorHAnsi" w:eastAsia="Times New Roman" w:hAnsiTheme="majorHAnsi" w:cs="Arial"/>
                <w:color w:val="000000" w:themeColor="text1"/>
                <w:sz w:val="22"/>
                <w:szCs w:val="22"/>
                <w:lang w:val="pl-PL" w:eastAsia="en-GB"/>
              </w:rPr>
            </w:pPr>
            <w:r>
              <w:rPr>
                <w:rFonts w:asciiTheme="majorHAnsi" w:eastAsia="Times New Roman" w:hAnsiTheme="majorHAnsi" w:cs="Arial"/>
                <w:color w:val="000000" w:themeColor="text1"/>
                <w:sz w:val="22"/>
                <w:szCs w:val="22"/>
                <w:lang w:val="pl-PL" w:eastAsia="en-GB"/>
              </w:rPr>
              <w:t>(b)</w:t>
            </w:r>
            <w:r w:rsidRPr="00B15E2F">
              <w:rPr>
                <w:rFonts w:asciiTheme="majorHAnsi" w:eastAsia="Times New Roman" w:hAnsiTheme="majorHAnsi" w:cs="Arial"/>
                <w:color w:val="000000" w:themeColor="text1"/>
                <w:sz w:val="22"/>
                <w:szCs w:val="22"/>
                <w:lang w:val="pl-PL" w:eastAsia="en-GB"/>
              </w:rPr>
              <w:t xml:space="preserve"> prace utrzymaniowe podejmuje się w celu wsparcia naturalnych procesów;</w:t>
            </w:r>
          </w:p>
          <w:p w14:paraId="76465CFA" w14:textId="58FDDEA0" w:rsidR="00955D25" w:rsidRPr="00B15E2F" w:rsidRDefault="00955D25" w:rsidP="00955D25">
            <w:pPr>
              <w:rPr>
                <w:rFonts w:asciiTheme="majorHAnsi" w:eastAsia="Times New Roman" w:hAnsiTheme="majorHAnsi" w:cs="Arial"/>
                <w:color w:val="000000" w:themeColor="text1"/>
                <w:sz w:val="22"/>
                <w:szCs w:val="22"/>
                <w:lang w:val="pl-PL" w:eastAsia="en-GB"/>
              </w:rPr>
            </w:pPr>
            <w:r>
              <w:rPr>
                <w:rFonts w:asciiTheme="majorHAnsi" w:eastAsia="Times New Roman" w:hAnsiTheme="majorHAnsi" w:cs="Arial"/>
                <w:color w:val="000000" w:themeColor="text1"/>
                <w:sz w:val="22"/>
                <w:szCs w:val="22"/>
                <w:lang w:val="pl-PL" w:eastAsia="en-GB"/>
              </w:rPr>
              <w:t xml:space="preserve">(c) </w:t>
            </w:r>
            <w:r w:rsidRPr="00B15E2F">
              <w:rPr>
                <w:rFonts w:asciiTheme="majorHAnsi" w:eastAsia="Times New Roman" w:hAnsiTheme="majorHAnsi" w:cs="Arial"/>
                <w:color w:val="000000" w:themeColor="text1"/>
                <w:sz w:val="22"/>
                <w:szCs w:val="22"/>
                <w:lang w:val="pl-PL" w:eastAsia="en-GB"/>
              </w:rPr>
              <w:t>utrzymanie wód obejmuje: wprowadzanie drzew i krzewów, uzupełnianie żwirów i innych osadów w ciekach,</w:t>
            </w:r>
            <w:r w:rsidRPr="00B15E2F">
              <w:rPr>
                <w:lang w:val="pl-PL"/>
              </w:rPr>
              <w:t xml:space="preserve"> </w:t>
            </w:r>
            <w:r w:rsidRPr="00B15E2F">
              <w:rPr>
                <w:rFonts w:asciiTheme="majorHAnsi" w:eastAsia="Times New Roman" w:hAnsiTheme="majorHAnsi" w:cs="Arial"/>
                <w:color w:val="000000" w:themeColor="text1"/>
                <w:sz w:val="22"/>
                <w:szCs w:val="22"/>
                <w:lang w:val="pl-PL" w:eastAsia="en-GB"/>
              </w:rPr>
              <w:t>uzupełnianie naturalnych elementów morfologicznych</w:t>
            </w:r>
          </w:p>
        </w:tc>
        <w:tc>
          <w:tcPr>
            <w:tcW w:w="1517" w:type="pct"/>
            <w:gridSpan w:val="2"/>
          </w:tcPr>
          <w:p w14:paraId="0469D624" w14:textId="26B89406" w:rsidR="00955D25" w:rsidRPr="00B15E2F" w:rsidRDefault="00955D25" w:rsidP="00955D25">
            <w:pPr>
              <w:spacing w:after="120"/>
              <w:rPr>
                <w:rFonts w:asciiTheme="majorHAnsi" w:hAnsiTheme="majorHAnsi"/>
                <w:color w:val="000000" w:themeColor="text1"/>
                <w:sz w:val="22"/>
                <w:szCs w:val="22"/>
                <w:lang w:val="pl-PL"/>
              </w:rPr>
            </w:pPr>
            <w:r w:rsidRPr="00B15E2F">
              <w:rPr>
                <w:rFonts w:asciiTheme="majorHAnsi" w:hAnsiTheme="majorHAnsi"/>
                <w:color w:val="000000" w:themeColor="text1"/>
                <w:sz w:val="22"/>
                <w:szCs w:val="22"/>
                <w:lang w:val="pl-PL"/>
              </w:rPr>
              <w:t>202</w:t>
            </w:r>
            <w:r>
              <w:rPr>
                <w:rFonts w:asciiTheme="majorHAnsi" w:hAnsiTheme="majorHAnsi"/>
                <w:color w:val="000000" w:themeColor="text1"/>
                <w:sz w:val="22"/>
                <w:szCs w:val="22"/>
                <w:lang w:val="pl-PL"/>
              </w:rPr>
              <w:t xml:space="preserve">7 </w:t>
            </w:r>
            <w:r w:rsidRPr="00B15E2F">
              <w:rPr>
                <w:rFonts w:asciiTheme="majorHAnsi" w:hAnsiTheme="majorHAnsi"/>
                <w:color w:val="000000" w:themeColor="text1"/>
                <w:sz w:val="22"/>
                <w:szCs w:val="22"/>
                <w:lang w:val="pl-PL"/>
              </w:rPr>
              <w:t>– przepisy wprowadzone</w:t>
            </w:r>
          </w:p>
          <w:p w14:paraId="6B48C52B" w14:textId="77777777" w:rsidR="00955D25" w:rsidRPr="00B15E2F" w:rsidRDefault="00955D25" w:rsidP="00955D25">
            <w:pPr>
              <w:spacing w:after="120"/>
              <w:rPr>
                <w:rFonts w:asciiTheme="majorHAnsi" w:hAnsiTheme="majorHAnsi"/>
                <w:color w:val="000000" w:themeColor="text1"/>
                <w:sz w:val="22"/>
                <w:szCs w:val="22"/>
                <w:lang w:val="pl-PL"/>
              </w:rPr>
            </w:pPr>
            <w:r w:rsidRPr="00B15E2F">
              <w:rPr>
                <w:rFonts w:asciiTheme="majorHAnsi" w:hAnsiTheme="majorHAnsi"/>
                <w:color w:val="000000" w:themeColor="text1"/>
                <w:sz w:val="22"/>
                <w:szCs w:val="22"/>
                <w:lang w:val="pl-PL"/>
              </w:rPr>
              <w:t>Dalej – obowiązujące</w:t>
            </w:r>
          </w:p>
        </w:tc>
        <w:tc>
          <w:tcPr>
            <w:tcW w:w="1154" w:type="pct"/>
            <w:gridSpan w:val="2"/>
          </w:tcPr>
          <w:p w14:paraId="61C0F542" w14:textId="343EF57F" w:rsidR="00955D25" w:rsidRPr="00B15E2F" w:rsidRDefault="00955D25" w:rsidP="00955D25">
            <w:pPr>
              <w:rPr>
                <w:rFonts w:asciiTheme="majorHAnsi" w:hAnsiTheme="majorHAnsi"/>
                <w:color w:val="000000" w:themeColor="text1"/>
                <w:sz w:val="22"/>
                <w:szCs w:val="22"/>
                <w:lang w:val="pl-PL"/>
              </w:rPr>
            </w:pPr>
            <w:r w:rsidRPr="00B15E2F">
              <w:rPr>
                <w:rFonts w:asciiTheme="majorHAnsi" w:hAnsiTheme="majorHAnsi"/>
                <w:color w:val="000000" w:themeColor="text1"/>
                <w:sz w:val="22"/>
                <w:szCs w:val="22"/>
                <w:lang w:val="pl-PL"/>
              </w:rPr>
              <w:t>Umożliwienie działań na zmierzających do poprawy stanu ekologicznego cieków. Wprowadzenie przepisów może przynieść oszczędności w postaci niewydatkowania środków na zbędne wymagające nakładów prace utrzymaniowe, jak usuwanie roślinności czy namułów</w:t>
            </w:r>
            <w:r>
              <w:rPr>
                <w:rFonts w:asciiTheme="majorHAnsi" w:hAnsiTheme="majorHAnsi"/>
                <w:color w:val="000000" w:themeColor="text1"/>
                <w:sz w:val="22"/>
                <w:szCs w:val="22"/>
                <w:lang w:val="pl-PL"/>
              </w:rPr>
              <w:t>.</w:t>
            </w:r>
          </w:p>
        </w:tc>
        <w:tc>
          <w:tcPr>
            <w:tcW w:w="701" w:type="pct"/>
          </w:tcPr>
          <w:p w14:paraId="581F6D12" w14:textId="6081E358" w:rsidR="00955D25" w:rsidRPr="00B15E2F" w:rsidRDefault="00955D25" w:rsidP="00955D25">
            <w:pPr>
              <w:rPr>
                <w:rFonts w:asciiTheme="majorHAnsi" w:hAnsiTheme="majorHAnsi"/>
                <w:color w:val="000000" w:themeColor="text1"/>
                <w:sz w:val="22"/>
                <w:szCs w:val="22"/>
                <w:lang w:val="pl-PL"/>
              </w:rPr>
            </w:pPr>
            <w:r>
              <w:rPr>
                <w:rFonts w:asciiTheme="majorHAnsi" w:hAnsiTheme="majorHAnsi"/>
                <w:color w:val="000000" w:themeColor="text1"/>
                <w:sz w:val="22"/>
                <w:szCs w:val="22"/>
                <w:lang w:val="pl-PL"/>
              </w:rPr>
              <w:t>M</w:t>
            </w:r>
            <w:r w:rsidRPr="00B15E2F">
              <w:rPr>
                <w:rFonts w:asciiTheme="majorHAnsi" w:hAnsiTheme="majorHAnsi"/>
                <w:color w:val="000000" w:themeColor="text1"/>
                <w:sz w:val="22"/>
                <w:szCs w:val="22"/>
                <w:lang w:val="pl-PL"/>
              </w:rPr>
              <w:t>inister właściwy ds. gospodarki wodnej</w:t>
            </w:r>
          </w:p>
        </w:tc>
        <w:tc>
          <w:tcPr>
            <w:tcW w:w="680" w:type="pct"/>
          </w:tcPr>
          <w:p w14:paraId="48A840CD" w14:textId="44DA53F0" w:rsidR="00955D25" w:rsidRPr="00B15E2F" w:rsidRDefault="00955D25" w:rsidP="00955D25">
            <w:pPr>
              <w:rPr>
                <w:rFonts w:asciiTheme="majorHAnsi" w:hAnsiTheme="majorHAnsi"/>
                <w:color w:val="000000" w:themeColor="text1"/>
                <w:sz w:val="22"/>
                <w:szCs w:val="22"/>
                <w:lang w:val="pl-PL"/>
              </w:rPr>
            </w:pPr>
            <w:proofErr w:type="spellStart"/>
            <w:r>
              <w:rPr>
                <w:rFonts w:asciiTheme="majorHAnsi" w:hAnsiTheme="majorHAnsi"/>
                <w:color w:val="000000" w:themeColor="text1"/>
                <w:sz w:val="22"/>
                <w:szCs w:val="22"/>
                <w:lang w:val="pl-PL"/>
              </w:rPr>
              <w:t>Bezkosztowo</w:t>
            </w:r>
            <w:proofErr w:type="spellEnd"/>
          </w:p>
        </w:tc>
      </w:tr>
      <w:tr w:rsidR="00955D25" w:rsidRPr="00BB3283" w14:paraId="430E9D1A" w14:textId="77777777" w:rsidTr="00127C72">
        <w:trPr>
          <w:cantSplit/>
          <w:trHeight w:val="300"/>
        </w:trPr>
        <w:tc>
          <w:tcPr>
            <w:tcW w:w="948" w:type="pct"/>
          </w:tcPr>
          <w:p w14:paraId="767CE704" w14:textId="06D2F02A"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lastRenderedPageBreak/>
              <w:t xml:space="preserve">2.3.B. </w:t>
            </w:r>
            <w:r w:rsidRPr="004C7EFC">
              <w:rPr>
                <w:rFonts w:asciiTheme="majorHAnsi" w:eastAsia="Times New Roman" w:hAnsiTheme="majorHAnsi" w:cs="Arial"/>
                <w:sz w:val="22"/>
                <w:szCs w:val="22"/>
                <w:lang w:val="pl-PL" w:eastAsia="en-GB"/>
              </w:rPr>
              <w:t xml:space="preserve">realizacja działań </w:t>
            </w:r>
            <w:proofErr w:type="spellStart"/>
            <w:r w:rsidRPr="004C7EFC">
              <w:rPr>
                <w:rFonts w:asciiTheme="majorHAnsi" w:eastAsia="Times New Roman" w:hAnsiTheme="majorHAnsi" w:cs="Arial"/>
                <w:sz w:val="22"/>
                <w:szCs w:val="22"/>
                <w:lang w:val="pl-PL" w:eastAsia="en-GB"/>
              </w:rPr>
              <w:t>renaturyzacyjnych</w:t>
            </w:r>
            <w:proofErr w:type="spellEnd"/>
            <w:r w:rsidRPr="004C7EFC">
              <w:rPr>
                <w:rFonts w:asciiTheme="majorHAnsi" w:eastAsia="Times New Roman" w:hAnsiTheme="majorHAnsi" w:cs="Arial"/>
                <w:sz w:val="22"/>
                <w:szCs w:val="22"/>
                <w:lang w:val="pl-PL" w:eastAsia="en-GB"/>
              </w:rPr>
              <w:t xml:space="preserve"> zgodnie z </w:t>
            </w:r>
            <w:r w:rsidRPr="004C7EFC">
              <w:rPr>
                <w:rFonts w:asciiTheme="majorHAnsi" w:eastAsia="Times New Roman" w:hAnsiTheme="majorHAnsi" w:cs="Arial"/>
                <w:color w:val="000000" w:themeColor="text1"/>
                <w:sz w:val="22"/>
                <w:szCs w:val="22"/>
                <w:lang w:val="pl-PL" w:eastAsia="en-GB"/>
              </w:rPr>
              <w:t>planami gospodarowania wodami</w:t>
            </w:r>
            <w:r w:rsidRPr="004C7EFC">
              <w:rPr>
                <w:rFonts w:asciiTheme="majorHAnsi" w:eastAsia="Times New Roman" w:hAnsiTheme="majorHAnsi" w:cs="Arial"/>
                <w:sz w:val="22"/>
                <w:szCs w:val="22"/>
                <w:lang w:val="pl-PL" w:eastAsia="en-GB"/>
              </w:rPr>
              <w:t>, w tym przywracanie drożności cieków dla ryb i poprawa stanu/potencjału ekologicznego cieków</w:t>
            </w:r>
          </w:p>
        </w:tc>
        <w:tc>
          <w:tcPr>
            <w:tcW w:w="1517" w:type="pct"/>
            <w:gridSpan w:val="2"/>
          </w:tcPr>
          <w:p w14:paraId="30B768C9" w14:textId="77777777"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W trybie ciągłym</w:t>
            </w:r>
          </w:p>
        </w:tc>
        <w:tc>
          <w:tcPr>
            <w:tcW w:w="1154" w:type="pct"/>
            <w:gridSpan w:val="2"/>
          </w:tcPr>
          <w:p w14:paraId="073BA2E4" w14:textId="4CECB4A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Dążenie do spełnienia wymogów wynikających z </w:t>
            </w:r>
            <w:r>
              <w:rPr>
                <w:rFonts w:asciiTheme="majorHAnsi" w:hAnsiTheme="majorHAnsi"/>
                <w:sz w:val="22"/>
                <w:szCs w:val="22"/>
                <w:lang w:val="pl-PL"/>
              </w:rPr>
              <w:t>d</w:t>
            </w:r>
            <w:r w:rsidRPr="00B15E2F">
              <w:rPr>
                <w:rFonts w:asciiTheme="majorHAnsi" w:hAnsiTheme="majorHAnsi"/>
                <w:sz w:val="22"/>
                <w:szCs w:val="22"/>
                <w:lang w:val="pl-PL"/>
              </w:rPr>
              <w:t xml:space="preserve">yrektywy </w:t>
            </w:r>
            <w:r>
              <w:rPr>
                <w:rFonts w:asciiTheme="majorHAnsi" w:hAnsiTheme="majorHAnsi"/>
                <w:sz w:val="22"/>
                <w:szCs w:val="22"/>
                <w:lang w:val="pl-PL"/>
              </w:rPr>
              <w:t>w</w:t>
            </w:r>
            <w:r w:rsidRPr="00B15E2F">
              <w:rPr>
                <w:rFonts w:asciiTheme="majorHAnsi" w:hAnsiTheme="majorHAnsi"/>
                <w:sz w:val="22"/>
                <w:szCs w:val="22"/>
                <w:lang w:val="pl-PL"/>
              </w:rPr>
              <w:t xml:space="preserve">odnej, poprawa stanu ekologicznego ekosystemów wodnych. </w:t>
            </w:r>
          </w:p>
          <w:p w14:paraId="15E4BD54" w14:textId="2FDB4781"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Zadanie przyniesie również korzyści w postaci obniżenia ryzyka powodziowego i retencji wody, a także, w dłuższej perspektywie, redukcję kosztów zarzadzania wodami, jednak ze względu na niebezpośrednie przełożenie działań na</w:t>
            </w:r>
            <w:r>
              <w:rPr>
                <w:rFonts w:asciiTheme="majorHAnsi" w:hAnsiTheme="majorHAnsi"/>
                <w:sz w:val="22"/>
                <w:szCs w:val="22"/>
                <w:lang w:val="pl-PL"/>
              </w:rPr>
              <w:t xml:space="preserve"> </w:t>
            </w:r>
            <w:r w:rsidRPr="00B15E2F">
              <w:rPr>
                <w:rFonts w:asciiTheme="majorHAnsi" w:hAnsiTheme="majorHAnsi"/>
                <w:sz w:val="22"/>
                <w:szCs w:val="22"/>
                <w:lang w:val="pl-PL"/>
              </w:rPr>
              <w:t>ww. korzyści zrezygnowano z wyceny korzyści dla tego zadania</w:t>
            </w:r>
          </w:p>
        </w:tc>
        <w:tc>
          <w:tcPr>
            <w:tcW w:w="701" w:type="pct"/>
          </w:tcPr>
          <w:p w14:paraId="471A8ECA"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Wody Polskie</w:t>
            </w:r>
          </w:p>
        </w:tc>
        <w:tc>
          <w:tcPr>
            <w:tcW w:w="680" w:type="pct"/>
          </w:tcPr>
          <w:p w14:paraId="60E4C2B6" w14:textId="722711E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W zakresie obowiązków Wód Polskich, finansowanie działań </w:t>
            </w:r>
            <w:proofErr w:type="spellStart"/>
            <w:r w:rsidRPr="00B15E2F">
              <w:rPr>
                <w:rFonts w:asciiTheme="majorHAnsi" w:hAnsiTheme="majorHAnsi"/>
                <w:sz w:val="22"/>
                <w:szCs w:val="22"/>
                <w:lang w:val="pl-PL"/>
              </w:rPr>
              <w:t>z</w:t>
            </w:r>
            <w:r>
              <w:rPr>
                <w:rFonts w:asciiTheme="majorHAnsi" w:hAnsiTheme="majorHAnsi"/>
                <w:sz w:val="22"/>
                <w:szCs w:val="22"/>
                <w:lang w:val="pl-PL"/>
              </w:rPr>
              <w:t>funduszy</w:t>
            </w:r>
            <w:proofErr w:type="spellEnd"/>
            <w:r>
              <w:rPr>
                <w:rFonts w:asciiTheme="majorHAnsi" w:hAnsiTheme="majorHAnsi"/>
                <w:sz w:val="22"/>
                <w:szCs w:val="22"/>
                <w:lang w:val="pl-PL"/>
              </w:rPr>
              <w:t xml:space="preserve"> </w:t>
            </w:r>
            <w:r w:rsidRPr="00B15E2F">
              <w:rPr>
                <w:rFonts w:asciiTheme="majorHAnsi" w:hAnsiTheme="majorHAnsi"/>
                <w:sz w:val="22"/>
                <w:szCs w:val="22"/>
                <w:lang w:val="pl-PL"/>
              </w:rPr>
              <w:t>unijnych i budżetu państwa</w:t>
            </w:r>
          </w:p>
        </w:tc>
      </w:tr>
      <w:tr w:rsidR="00955D25" w:rsidRPr="00FB05F8" w14:paraId="110F3145" w14:textId="77777777" w:rsidTr="00127C72">
        <w:trPr>
          <w:cantSplit/>
          <w:trHeight w:val="300"/>
        </w:trPr>
        <w:tc>
          <w:tcPr>
            <w:tcW w:w="948" w:type="pct"/>
          </w:tcPr>
          <w:p w14:paraId="22ADD83F" w14:textId="2FE9659A"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t xml:space="preserve">2.3.C. </w:t>
            </w:r>
            <w:r>
              <w:rPr>
                <w:lang w:val="pl-PL"/>
              </w:rPr>
              <w:t>w</w:t>
            </w:r>
            <w:r w:rsidRPr="00B15E2F">
              <w:rPr>
                <w:lang w:val="pl-PL"/>
              </w:rPr>
              <w:t>drożenie nowych i</w:t>
            </w:r>
            <w:r w:rsidR="004C7EFC">
              <w:rPr>
                <w:lang w:val="pl-PL"/>
              </w:rPr>
              <w:t> </w:t>
            </w:r>
            <w:r w:rsidRPr="00B15E2F">
              <w:rPr>
                <w:lang w:val="pl-PL"/>
              </w:rPr>
              <w:t xml:space="preserve">uszczegółowionych potrzeb </w:t>
            </w:r>
            <w:proofErr w:type="spellStart"/>
            <w:r w:rsidRPr="00B15E2F">
              <w:rPr>
                <w:lang w:val="pl-PL"/>
              </w:rPr>
              <w:t>renaturyzacji</w:t>
            </w:r>
            <w:proofErr w:type="spellEnd"/>
            <w:r w:rsidRPr="00B15E2F">
              <w:rPr>
                <w:lang w:val="pl-PL"/>
              </w:rPr>
              <w:t xml:space="preserve"> w</w:t>
            </w:r>
            <w:r w:rsidR="004C7EFC">
              <w:rPr>
                <w:lang w:val="pl-PL"/>
              </w:rPr>
              <w:t> </w:t>
            </w:r>
            <w:r w:rsidRPr="00B15E2F">
              <w:rPr>
                <w:lang w:val="pl-PL"/>
              </w:rPr>
              <w:t xml:space="preserve">ramach aktualizacji </w:t>
            </w:r>
            <w:r>
              <w:rPr>
                <w:lang w:val="pl-PL"/>
              </w:rPr>
              <w:t xml:space="preserve">planów gospodarowania wodami </w:t>
            </w:r>
          </w:p>
        </w:tc>
        <w:tc>
          <w:tcPr>
            <w:tcW w:w="1517" w:type="pct"/>
            <w:gridSpan w:val="2"/>
          </w:tcPr>
          <w:p w14:paraId="7931CDE6" w14:textId="341320B6"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8</w:t>
            </w:r>
            <w:r w:rsidRPr="00B15E2F">
              <w:rPr>
                <w:rFonts w:asciiTheme="majorHAnsi" w:hAnsiTheme="majorHAnsi"/>
                <w:sz w:val="22"/>
                <w:szCs w:val="22"/>
                <w:lang w:val="pl-PL"/>
              </w:rPr>
              <w:t xml:space="preserve"> – zmiany wprowadzone do aktualizacji </w:t>
            </w:r>
            <w:r>
              <w:rPr>
                <w:lang w:val="pl-PL"/>
              </w:rPr>
              <w:t xml:space="preserve">planów gospodarowania wodami </w:t>
            </w:r>
          </w:p>
        </w:tc>
        <w:tc>
          <w:tcPr>
            <w:tcW w:w="1154" w:type="pct"/>
            <w:gridSpan w:val="2"/>
          </w:tcPr>
          <w:p w14:paraId="06B4E839" w14:textId="5CDAC20E"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Zapewnienie realizacji KPRWP</w:t>
            </w:r>
          </w:p>
        </w:tc>
        <w:tc>
          <w:tcPr>
            <w:tcW w:w="701" w:type="pct"/>
          </w:tcPr>
          <w:p w14:paraId="027A1FF6"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Wody Polskie</w:t>
            </w:r>
          </w:p>
        </w:tc>
        <w:tc>
          <w:tcPr>
            <w:tcW w:w="680" w:type="pct"/>
          </w:tcPr>
          <w:p w14:paraId="2228C4B6" w14:textId="27EB9352" w:rsidR="00955D25" w:rsidRPr="00B15E2F" w:rsidRDefault="00955D25" w:rsidP="00955D25">
            <w:pPr>
              <w:rPr>
                <w:rFonts w:asciiTheme="majorHAnsi" w:hAnsiTheme="majorHAnsi"/>
                <w:sz w:val="22"/>
                <w:szCs w:val="22"/>
                <w:lang w:val="pl-PL"/>
              </w:rPr>
            </w:pPr>
            <w:r>
              <w:rPr>
                <w:rFonts w:asciiTheme="majorHAnsi" w:hAnsiTheme="majorHAnsi"/>
                <w:sz w:val="22"/>
                <w:szCs w:val="22"/>
                <w:lang w:val="pl-PL"/>
              </w:rPr>
              <w:t>Budżet</w:t>
            </w:r>
            <w:r w:rsidRPr="00B15E2F">
              <w:rPr>
                <w:rFonts w:asciiTheme="majorHAnsi" w:hAnsiTheme="majorHAnsi"/>
                <w:sz w:val="22"/>
                <w:szCs w:val="22"/>
                <w:lang w:val="pl-PL"/>
              </w:rPr>
              <w:t xml:space="preserve"> </w:t>
            </w:r>
            <w:r w:rsidR="00A42FD0">
              <w:rPr>
                <w:rFonts w:asciiTheme="majorHAnsi" w:hAnsiTheme="majorHAnsi"/>
                <w:sz w:val="22"/>
                <w:szCs w:val="22"/>
                <w:lang w:val="pl-PL"/>
              </w:rPr>
              <w:t>państwa</w:t>
            </w:r>
            <w:r>
              <w:rPr>
                <w:rFonts w:asciiTheme="majorHAnsi" w:hAnsiTheme="majorHAnsi"/>
                <w:sz w:val="22"/>
                <w:szCs w:val="22"/>
                <w:lang w:val="pl-PL"/>
              </w:rPr>
              <w:t>, fundusze unijne</w:t>
            </w:r>
          </w:p>
        </w:tc>
      </w:tr>
      <w:tr w:rsidR="00955D25" w:rsidRPr="00FB05F8" w14:paraId="667B0C81" w14:textId="77777777" w:rsidTr="00127C72">
        <w:trPr>
          <w:cantSplit/>
          <w:trHeight w:val="300"/>
        </w:trPr>
        <w:tc>
          <w:tcPr>
            <w:tcW w:w="948" w:type="pct"/>
          </w:tcPr>
          <w:p w14:paraId="0EE1E28F" w14:textId="1CDE270D" w:rsidR="00955D25" w:rsidRPr="00240845" w:rsidRDefault="00955D25" w:rsidP="00955D25">
            <w:pPr>
              <w:rPr>
                <w:sz w:val="22"/>
                <w:szCs w:val="22"/>
                <w:lang w:val="pl-PL"/>
              </w:rPr>
            </w:pPr>
            <w:r w:rsidRPr="00B15E2F">
              <w:rPr>
                <w:rFonts w:asciiTheme="majorHAnsi" w:eastAsia="Times New Roman" w:hAnsiTheme="majorHAnsi" w:cs="Arial"/>
                <w:sz w:val="22"/>
                <w:szCs w:val="22"/>
                <w:lang w:val="pl-PL" w:eastAsia="en-GB"/>
              </w:rPr>
              <w:lastRenderedPageBreak/>
              <w:t xml:space="preserve">2.3.D. </w:t>
            </w:r>
            <w:r>
              <w:rPr>
                <w:sz w:val="22"/>
                <w:szCs w:val="22"/>
                <w:lang w:val="pl-PL"/>
              </w:rPr>
              <w:t>a</w:t>
            </w:r>
            <w:r w:rsidRPr="00B15E2F">
              <w:rPr>
                <w:sz w:val="22"/>
                <w:szCs w:val="22"/>
                <w:lang w:val="pl-PL"/>
              </w:rPr>
              <w:t xml:space="preserve">ktualizacja </w:t>
            </w:r>
            <w:r>
              <w:rPr>
                <w:sz w:val="22"/>
                <w:szCs w:val="22"/>
                <w:lang w:val="pl-PL"/>
              </w:rPr>
              <w:t>planów zarządzania ryzykiem powodziowym</w:t>
            </w:r>
            <w:r w:rsidRPr="00B15E2F">
              <w:rPr>
                <w:sz w:val="22"/>
                <w:szCs w:val="22"/>
                <w:lang w:val="pl-PL"/>
              </w:rPr>
              <w:t xml:space="preserve"> </w:t>
            </w:r>
            <w:r w:rsidRPr="00C9743F">
              <w:rPr>
                <w:sz w:val="22"/>
                <w:szCs w:val="22"/>
                <w:lang w:val="pl-PL"/>
              </w:rPr>
              <w:t>uwzględniająca</w:t>
            </w:r>
            <w:r>
              <w:rPr>
                <w:sz w:val="22"/>
                <w:szCs w:val="22"/>
                <w:lang w:val="pl-PL"/>
              </w:rPr>
              <w:t xml:space="preserve"> </w:t>
            </w:r>
            <w:r w:rsidRPr="00C9743F">
              <w:rPr>
                <w:sz w:val="22"/>
                <w:szCs w:val="22"/>
                <w:lang w:val="pl-PL"/>
              </w:rPr>
              <w:t>w szerszym zakresie opcje korzystniejsze środowiskowo</w:t>
            </w:r>
          </w:p>
        </w:tc>
        <w:tc>
          <w:tcPr>
            <w:tcW w:w="1517" w:type="pct"/>
            <w:gridSpan w:val="2"/>
          </w:tcPr>
          <w:p w14:paraId="1B6C35F1" w14:textId="118CE834"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8</w:t>
            </w:r>
            <w:r w:rsidRPr="00B15E2F">
              <w:rPr>
                <w:rFonts w:asciiTheme="majorHAnsi" w:hAnsiTheme="majorHAnsi"/>
                <w:sz w:val="22"/>
                <w:szCs w:val="22"/>
                <w:lang w:val="pl-PL"/>
              </w:rPr>
              <w:t xml:space="preserve"> – zmiany wprowadzone do aktualizacji planów</w:t>
            </w:r>
          </w:p>
        </w:tc>
        <w:tc>
          <w:tcPr>
            <w:tcW w:w="1154" w:type="pct"/>
            <w:gridSpan w:val="2"/>
          </w:tcPr>
          <w:p w14:paraId="215E1720" w14:textId="137F8A7B"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Zapewnienie realizacji </w:t>
            </w:r>
            <w:r w:rsidRPr="00816EA3">
              <w:rPr>
                <w:rFonts w:asciiTheme="majorHAnsi" w:eastAsia="Times New Roman" w:hAnsiTheme="majorHAnsi" w:cs="Arial"/>
                <w:color w:val="000000" w:themeColor="text1"/>
                <w:sz w:val="20"/>
                <w:szCs w:val="22"/>
                <w:lang w:val="pl-PL" w:eastAsia="en-GB"/>
              </w:rPr>
              <w:t>Krajow</w:t>
            </w:r>
            <w:r>
              <w:rPr>
                <w:rFonts w:asciiTheme="majorHAnsi" w:eastAsia="Times New Roman" w:hAnsiTheme="majorHAnsi" w:cs="Arial"/>
                <w:color w:val="000000" w:themeColor="text1"/>
                <w:sz w:val="20"/>
                <w:szCs w:val="22"/>
                <w:lang w:val="pl-PL" w:eastAsia="en-GB"/>
              </w:rPr>
              <w:t>ego</w:t>
            </w:r>
            <w:r w:rsidRPr="00816EA3">
              <w:rPr>
                <w:rFonts w:asciiTheme="majorHAnsi" w:eastAsia="Times New Roman" w:hAnsiTheme="majorHAnsi" w:cs="Arial"/>
                <w:color w:val="000000" w:themeColor="text1"/>
                <w:sz w:val="20"/>
                <w:szCs w:val="22"/>
                <w:lang w:val="pl-PL" w:eastAsia="en-GB"/>
              </w:rPr>
              <w:t xml:space="preserve"> Program</w:t>
            </w:r>
            <w:r>
              <w:rPr>
                <w:rFonts w:asciiTheme="majorHAnsi" w:eastAsia="Times New Roman" w:hAnsiTheme="majorHAnsi" w:cs="Arial"/>
                <w:color w:val="000000" w:themeColor="text1"/>
                <w:sz w:val="20"/>
                <w:szCs w:val="22"/>
                <w:lang w:val="pl-PL" w:eastAsia="en-GB"/>
              </w:rPr>
              <w:t>u</w:t>
            </w:r>
            <w:r w:rsidRPr="00816EA3">
              <w:rPr>
                <w:rFonts w:asciiTheme="majorHAnsi" w:eastAsia="Times New Roman" w:hAnsiTheme="majorHAnsi" w:cs="Arial"/>
                <w:color w:val="000000" w:themeColor="text1"/>
                <w:sz w:val="20"/>
                <w:szCs w:val="22"/>
                <w:lang w:val="pl-PL" w:eastAsia="en-GB"/>
              </w:rPr>
              <w:t xml:space="preserve"> </w:t>
            </w:r>
            <w:proofErr w:type="spellStart"/>
            <w:r w:rsidRPr="00816EA3">
              <w:rPr>
                <w:rFonts w:asciiTheme="majorHAnsi" w:eastAsia="Times New Roman" w:hAnsiTheme="majorHAnsi" w:cs="Arial"/>
                <w:color w:val="000000" w:themeColor="text1"/>
                <w:sz w:val="20"/>
                <w:szCs w:val="22"/>
                <w:lang w:val="pl-PL" w:eastAsia="en-GB"/>
              </w:rPr>
              <w:t>Renaturyzacji</w:t>
            </w:r>
            <w:proofErr w:type="spellEnd"/>
            <w:r w:rsidRPr="00816EA3">
              <w:rPr>
                <w:rFonts w:asciiTheme="majorHAnsi" w:eastAsia="Times New Roman" w:hAnsiTheme="majorHAnsi" w:cs="Arial"/>
                <w:color w:val="000000" w:themeColor="text1"/>
                <w:sz w:val="20"/>
                <w:szCs w:val="22"/>
                <w:lang w:val="pl-PL" w:eastAsia="en-GB"/>
              </w:rPr>
              <w:t xml:space="preserve"> Wód Powierzchniowych</w:t>
            </w:r>
            <w:r w:rsidRPr="00B15E2F">
              <w:rPr>
                <w:rFonts w:asciiTheme="majorHAnsi" w:hAnsiTheme="majorHAnsi"/>
                <w:sz w:val="22"/>
                <w:szCs w:val="22"/>
                <w:lang w:val="pl-PL"/>
              </w:rPr>
              <w:t>, poprawa stanu ekologicznego ekosystemów wodnych. Rezygnacja z</w:t>
            </w:r>
            <w:r w:rsidR="004C7EFC">
              <w:rPr>
                <w:rFonts w:asciiTheme="majorHAnsi" w:hAnsiTheme="majorHAnsi"/>
                <w:sz w:val="22"/>
                <w:szCs w:val="22"/>
                <w:lang w:val="pl-PL"/>
              </w:rPr>
              <w:t> </w:t>
            </w:r>
            <w:r w:rsidRPr="00B15E2F">
              <w:rPr>
                <w:rFonts w:asciiTheme="majorHAnsi" w:hAnsiTheme="majorHAnsi"/>
                <w:sz w:val="22"/>
                <w:szCs w:val="22"/>
                <w:lang w:val="pl-PL"/>
              </w:rPr>
              <w:t xml:space="preserve">poszczególnych nieskutecznych działań przyniesie oszczędności, które mogą zostać przeniesione na realizację działań </w:t>
            </w:r>
            <w:proofErr w:type="spellStart"/>
            <w:r w:rsidRPr="00B15E2F">
              <w:rPr>
                <w:rFonts w:asciiTheme="majorHAnsi" w:hAnsiTheme="majorHAnsi"/>
                <w:sz w:val="22"/>
                <w:szCs w:val="22"/>
                <w:lang w:val="pl-PL"/>
              </w:rPr>
              <w:t>renaturalizacyjnych</w:t>
            </w:r>
            <w:proofErr w:type="spellEnd"/>
          </w:p>
        </w:tc>
        <w:tc>
          <w:tcPr>
            <w:tcW w:w="701" w:type="pct"/>
          </w:tcPr>
          <w:p w14:paraId="5CECFFEF"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Wody Polskie</w:t>
            </w:r>
          </w:p>
        </w:tc>
        <w:tc>
          <w:tcPr>
            <w:tcW w:w="680" w:type="pct"/>
          </w:tcPr>
          <w:p w14:paraId="0B235B87" w14:textId="1738E49E" w:rsidR="00955D25" w:rsidRPr="00B15E2F" w:rsidRDefault="00955D25" w:rsidP="00955D25">
            <w:pPr>
              <w:rPr>
                <w:rFonts w:asciiTheme="majorHAnsi" w:hAnsiTheme="majorHAnsi"/>
                <w:sz w:val="22"/>
                <w:szCs w:val="22"/>
                <w:lang w:val="pl-PL"/>
              </w:rPr>
            </w:pPr>
            <w:proofErr w:type="spellStart"/>
            <w:r>
              <w:rPr>
                <w:rFonts w:asciiTheme="majorHAnsi" w:hAnsiTheme="majorHAnsi"/>
                <w:sz w:val="22"/>
                <w:szCs w:val="22"/>
                <w:lang w:val="pl-PL"/>
              </w:rPr>
              <w:t>Bezkosztowo</w:t>
            </w:r>
            <w:proofErr w:type="spellEnd"/>
          </w:p>
        </w:tc>
      </w:tr>
      <w:tr w:rsidR="00955D25" w:rsidRPr="00BB3283" w14:paraId="6A021CEF" w14:textId="77777777" w:rsidTr="00127C72">
        <w:trPr>
          <w:cantSplit/>
          <w:trHeight w:val="300"/>
        </w:trPr>
        <w:tc>
          <w:tcPr>
            <w:tcW w:w="948" w:type="pct"/>
          </w:tcPr>
          <w:p w14:paraId="199B8F20" w14:textId="77777777"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t>2.3.E. wdrażanie dobrych praktyk utrzymywania wód, w tym stosowanie samoutrzymania cieków (utrzymania biernego)</w:t>
            </w:r>
          </w:p>
        </w:tc>
        <w:tc>
          <w:tcPr>
            <w:tcW w:w="1517" w:type="pct"/>
            <w:gridSpan w:val="2"/>
          </w:tcPr>
          <w:p w14:paraId="7FCE856E" w14:textId="77777777"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W trybie ciągłym</w:t>
            </w:r>
          </w:p>
        </w:tc>
        <w:tc>
          <w:tcPr>
            <w:tcW w:w="1154" w:type="pct"/>
            <w:gridSpan w:val="2"/>
          </w:tcPr>
          <w:p w14:paraId="30E1BFC1"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Poprawa stanu ekologicznego ekosystemów wodnych, oszczędności na kosztach prac utrzymaniowych</w:t>
            </w:r>
          </w:p>
        </w:tc>
        <w:tc>
          <w:tcPr>
            <w:tcW w:w="701" w:type="pct"/>
          </w:tcPr>
          <w:p w14:paraId="34B09A6C"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Wody Polskie</w:t>
            </w:r>
          </w:p>
        </w:tc>
        <w:tc>
          <w:tcPr>
            <w:tcW w:w="680" w:type="pct"/>
          </w:tcPr>
          <w:p w14:paraId="7620F91F" w14:textId="1EF0546C" w:rsidR="00955D25" w:rsidRPr="00B15E2F" w:rsidRDefault="00BE2CBC" w:rsidP="00955D25">
            <w:pPr>
              <w:rPr>
                <w:rFonts w:asciiTheme="majorHAnsi" w:hAnsiTheme="majorHAnsi"/>
                <w:sz w:val="22"/>
                <w:szCs w:val="22"/>
                <w:lang w:val="pl-PL"/>
              </w:rPr>
            </w:pPr>
            <w:r>
              <w:rPr>
                <w:rFonts w:asciiTheme="majorHAnsi" w:hAnsiTheme="majorHAnsi"/>
                <w:sz w:val="22"/>
                <w:szCs w:val="22"/>
                <w:lang w:val="pl-PL"/>
              </w:rPr>
              <w:t xml:space="preserve">Fundusze unijne, </w:t>
            </w:r>
            <w:r w:rsidR="00955D25">
              <w:rPr>
                <w:rFonts w:asciiTheme="majorHAnsi" w:hAnsiTheme="majorHAnsi"/>
                <w:sz w:val="22"/>
                <w:szCs w:val="22"/>
                <w:lang w:val="pl-PL"/>
              </w:rPr>
              <w:t>Budżet</w:t>
            </w:r>
            <w:r w:rsidR="00955D25" w:rsidRPr="00B15E2F">
              <w:rPr>
                <w:rFonts w:asciiTheme="majorHAnsi" w:hAnsiTheme="majorHAnsi"/>
                <w:sz w:val="22"/>
                <w:szCs w:val="22"/>
                <w:lang w:val="pl-PL"/>
              </w:rPr>
              <w:t xml:space="preserve"> Wód Polskich</w:t>
            </w:r>
          </w:p>
        </w:tc>
      </w:tr>
      <w:tr w:rsidR="00955D25" w:rsidRPr="00BB3283" w14:paraId="39E1BA8C" w14:textId="77777777" w:rsidTr="00127C72">
        <w:trPr>
          <w:cantSplit/>
          <w:trHeight w:val="300"/>
        </w:trPr>
        <w:tc>
          <w:tcPr>
            <w:tcW w:w="948" w:type="pct"/>
          </w:tcPr>
          <w:p w14:paraId="41B7C4C7" w14:textId="7CA751A5"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t>2.3.G. promocja dobrych praktyk w zakresie utrzymywania wód i prac hydrotechniczny</w:t>
            </w:r>
            <w:r>
              <w:rPr>
                <w:rFonts w:asciiTheme="majorHAnsi" w:eastAsia="Times New Roman" w:hAnsiTheme="majorHAnsi" w:cs="Arial"/>
                <w:sz w:val="22"/>
                <w:szCs w:val="22"/>
                <w:lang w:val="pl-PL" w:eastAsia="en-GB"/>
              </w:rPr>
              <w:t>ch</w:t>
            </w:r>
          </w:p>
        </w:tc>
        <w:tc>
          <w:tcPr>
            <w:tcW w:w="1517" w:type="pct"/>
            <w:gridSpan w:val="2"/>
          </w:tcPr>
          <w:p w14:paraId="4204EDB2" w14:textId="77777777"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 xml:space="preserve">W trybie ciągłym </w:t>
            </w:r>
          </w:p>
        </w:tc>
        <w:tc>
          <w:tcPr>
            <w:tcW w:w="1154" w:type="pct"/>
            <w:gridSpan w:val="2"/>
          </w:tcPr>
          <w:p w14:paraId="521F929D" w14:textId="04E36E82"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Podniesienie zrozumienia i</w:t>
            </w:r>
            <w:r w:rsidR="004C7EFC">
              <w:rPr>
                <w:rFonts w:asciiTheme="majorHAnsi" w:hAnsiTheme="majorHAnsi"/>
                <w:sz w:val="22"/>
                <w:szCs w:val="22"/>
                <w:lang w:val="pl-PL"/>
              </w:rPr>
              <w:t> </w:t>
            </w:r>
            <w:r w:rsidRPr="00B15E2F">
              <w:rPr>
                <w:rFonts w:asciiTheme="majorHAnsi" w:hAnsiTheme="majorHAnsi"/>
                <w:sz w:val="22"/>
                <w:szCs w:val="22"/>
                <w:lang w:val="pl-PL"/>
              </w:rPr>
              <w:t>akceptacji dla dobrych praktyk utrzymania wód</w:t>
            </w:r>
          </w:p>
        </w:tc>
        <w:tc>
          <w:tcPr>
            <w:tcW w:w="701" w:type="pct"/>
          </w:tcPr>
          <w:p w14:paraId="185AE0F8"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Wody Polskie</w:t>
            </w:r>
          </w:p>
        </w:tc>
        <w:tc>
          <w:tcPr>
            <w:tcW w:w="680" w:type="pct"/>
          </w:tcPr>
          <w:p w14:paraId="71753E3E" w14:textId="24131857" w:rsidR="00955D25" w:rsidRPr="00B15E2F" w:rsidRDefault="00955D25" w:rsidP="00955D25">
            <w:pPr>
              <w:rPr>
                <w:rFonts w:asciiTheme="majorHAnsi" w:hAnsiTheme="majorHAnsi"/>
                <w:sz w:val="22"/>
                <w:szCs w:val="22"/>
                <w:lang w:val="pl-PL"/>
              </w:rPr>
            </w:pPr>
            <w:proofErr w:type="spellStart"/>
            <w:r>
              <w:rPr>
                <w:rFonts w:asciiTheme="majorHAnsi" w:hAnsiTheme="majorHAnsi"/>
                <w:sz w:val="22"/>
                <w:szCs w:val="22"/>
                <w:lang w:val="pl-PL"/>
              </w:rPr>
              <w:t>Bezkosztowo</w:t>
            </w:r>
            <w:proofErr w:type="spellEnd"/>
            <w:r>
              <w:rPr>
                <w:rFonts w:asciiTheme="majorHAnsi" w:hAnsiTheme="majorHAnsi"/>
                <w:sz w:val="22"/>
                <w:szCs w:val="22"/>
                <w:lang w:val="pl-PL"/>
              </w:rPr>
              <w:t>, w</w:t>
            </w:r>
            <w:r w:rsidR="004C7EFC">
              <w:rPr>
                <w:rFonts w:asciiTheme="majorHAnsi" w:hAnsiTheme="majorHAnsi"/>
                <w:sz w:val="22"/>
                <w:szCs w:val="22"/>
                <w:lang w:val="pl-PL"/>
              </w:rPr>
              <w:t> </w:t>
            </w:r>
            <w:r w:rsidRPr="00B15E2F">
              <w:rPr>
                <w:rFonts w:asciiTheme="majorHAnsi" w:hAnsiTheme="majorHAnsi"/>
                <w:sz w:val="22"/>
                <w:szCs w:val="22"/>
                <w:lang w:val="pl-PL"/>
              </w:rPr>
              <w:t>ramach zadań Wód Polskich</w:t>
            </w:r>
          </w:p>
        </w:tc>
      </w:tr>
      <w:tr w:rsidR="00955D25" w:rsidRPr="009D37EA" w14:paraId="20D76174" w14:textId="77777777" w:rsidTr="00127C72">
        <w:trPr>
          <w:cantSplit/>
          <w:trHeight w:val="300"/>
        </w:trPr>
        <w:tc>
          <w:tcPr>
            <w:tcW w:w="948" w:type="pct"/>
          </w:tcPr>
          <w:p w14:paraId="23BE6799" w14:textId="528EE1C4"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lastRenderedPageBreak/>
              <w:t>2.3.H. kampania edukacyjna skierowana do ogółu społeczeństwa o</w:t>
            </w:r>
            <w:r w:rsidR="004C7EFC">
              <w:rPr>
                <w:rFonts w:asciiTheme="majorHAnsi" w:eastAsia="Times New Roman" w:hAnsiTheme="majorHAnsi" w:cs="Arial"/>
                <w:sz w:val="22"/>
                <w:szCs w:val="22"/>
                <w:lang w:val="pl-PL" w:eastAsia="en-GB"/>
              </w:rPr>
              <w:t> </w:t>
            </w:r>
            <w:r w:rsidRPr="00B15E2F">
              <w:rPr>
                <w:rFonts w:asciiTheme="majorHAnsi" w:eastAsia="Times New Roman" w:hAnsiTheme="majorHAnsi" w:cs="Arial"/>
                <w:sz w:val="22"/>
                <w:szCs w:val="22"/>
                <w:lang w:val="pl-PL" w:eastAsia="en-GB"/>
              </w:rPr>
              <w:t>usługach ekosystemowych dostarczanych przez naturalne rzeki i</w:t>
            </w:r>
            <w:r w:rsidR="004C7EFC">
              <w:rPr>
                <w:rFonts w:asciiTheme="majorHAnsi" w:eastAsia="Times New Roman" w:hAnsiTheme="majorHAnsi" w:cs="Arial"/>
                <w:sz w:val="22"/>
                <w:szCs w:val="22"/>
                <w:lang w:val="pl-PL" w:eastAsia="en-GB"/>
              </w:rPr>
              <w:t> </w:t>
            </w:r>
            <w:r w:rsidRPr="00B15E2F">
              <w:rPr>
                <w:rFonts w:asciiTheme="majorHAnsi" w:eastAsia="Times New Roman" w:hAnsiTheme="majorHAnsi" w:cs="Arial"/>
                <w:sz w:val="22"/>
                <w:szCs w:val="22"/>
                <w:lang w:val="pl-PL" w:eastAsia="en-GB"/>
              </w:rPr>
              <w:t>o</w:t>
            </w:r>
            <w:r w:rsidR="004C7EFC">
              <w:rPr>
                <w:rFonts w:asciiTheme="majorHAnsi" w:eastAsia="Times New Roman" w:hAnsiTheme="majorHAnsi" w:cs="Arial"/>
                <w:sz w:val="22"/>
                <w:szCs w:val="22"/>
                <w:lang w:val="pl-PL" w:eastAsia="en-GB"/>
              </w:rPr>
              <w:t> </w:t>
            </w:r>
            <w:r w:rsidRPr="00B15E2F">
              <w:rPr>
                <w:rFonts w:asciiTheme="majorHAnsi" w:eastAsia="Times New Roman" w:hAnsiTheme="majorHAnsi" w:cs="Arial"/>
                <w:sz w:val="22"/>
                <w:szCs w:val="22"/>
                <w:lang w:val="pl-PL" w:eastAsia="en-GB"/>
              </w:rPr>
              <w:t>korzyściach z</w:t>
            </w:r>
            <w:r w:rsidR="004C7EFC">
              <w:rPr>
                <w:rFonts w:asciiTheme="majorHAnsi" w:eastAsia="Times New Roman" w:hAnsiTheme="majorHAnsi" w:cs="Arial"/>
                <w:sz w:val="22"/>
                <w:szCs w:val="22"/>
                <w:lang w:val="pl-PL" w:eastAsia="en-GB"/>
              </w:rPr>
              <w:t> </w:t>
            </w:r>
            <w:proofErr w:type="spellStart"/>
            <w:r w:rsidRPr="00B15E2F">
              <w:rPr>
                <w:rFonts w:asciiTheme="majorHAnsi" w:eastAsia="Times New Roman" w:hAnsiTheme="majorHAnsi" w:cs="Arial"/>
                <w:sz w:val="22"/>
                <w:szCs w:val="22"/>
                <w:lang w:val="pl-PL" w:eastAsia="en-GB"/>
              </w:rPr>
              <w:t>renaturyzacji</w:t>
            </w:r>
            <w:proofErr w:type="spellEnd"/>
            <w:r w:rsidRPr="00B15E2F">
              <w:rPr>
                <w:rFonts w:asciiTheme="majorHAnsi" w:eastAsia="Times New Roman" w:hAnsiTheme="majorHAnsi" w:cs="Arial"/>
                <w:sz w:val="22"/>
                <w:szCs w:val="22"/>
                <w:lang w:val="pl-PL" w:eastAsia="en-GB"/>
              </w:rPr>
              <w:t xml:space="preserve"> rzek w tym kontekście</w:t>
            </w:r>
          </w:p>
        </w:tc>
        <w:tc>
          <w:tcPr>
            <w:tcW w:w="1517" w:type="pct"/>
            <w:gridSpan w:val="2"/>
          </w:tcPr>
          <w:p w14:paraId="5A993125" w14:textId="63E546E9"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8</w:t>
            </w:r>
            <w:r w:rsidRPr="00B15E2F">
              <w:rPr>
                <w:rFonts w:asciiTheme="majorHAnsi" w:hAnsiTheme="majorHAnsi"/>
                <w:sz w:val="22"/>
                <w:szCs w:val="22"/>
                <w:lang w:val="pl-PL"/>
              </w:rPr>
              <w:t xml:space="preserve"> – kampania przeprowadzona</w:t>
            </w:r>
          </w:p>
        </w:tc>
        <w:tc>
          <w:tcPr>
            <w:tcW w:w="1154" w:type="pct"/>
            <w:gridSpan w:val="2"/>
          </w:tcPr>
          <w:p w14:paraId="41FF4D1B"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Budowanie świadomości usług ekosystemowych dostarczanych przez naturalne rzeki, podniesienie zrozumienia konieczności </w:t>
            </w:r>
            <w:proofErr w:type="spellStart"/>
            <w:r w:rsidRPr="00B15E2F">
              <w:rPr>
                <w:rFonts w:asciiTheme="majorHAnsi" w:hAnsiTheme="majorHAnsi"/>
                <w:sz w:val="22"/>
                <w:szCs w:val="22"/>
                <w:lang w:val="pl-PL"/>
              </w:rPr>
              <w:t>renaturyzacji</w:t>
            </w:r>
            <w:proofErr w:type="spellEnd"/>
            <w:r w:rsidRPr="00B15E2F">
              <w:rPr>
                <w:rFonts w:asciiTheme="majorHAnsi" w:hAnsiTheme="majorHAnsi"/>
                <w:sz w:val="22"/>
                <w:szCs w:val="22"/>
                <w:lang w:val="pl-PL"/>
              </w:rPr>
              <w:t xml:space="preserve"> rzek, budowanie akceptacji dla przepływów </w:t>
            </w:r>
            <w:proofErr w:type="spellStart"/>
            <w:r w:rsidRPr="00B15E2F">
              <w:rPr>
                <w:rFonts w:asciiTheme="majorHAnsi" w:hAnsiTheme="majorHAnsi"/>
                <w:sz w:val="22"/>
                <w:szCs w:val="22"/>
                <w:lang w:val="pl-PL"/>
              </w:rPr>
              <w:t>ponadkorytowych</w:t>
            </w:r>
            <w:proofErr w:type="spellEnd"/>
            <w:r w:rsidRPr="00B15E2F">
              <w:rPr>
                <w:rFonts w:asciiTheme="majorHAnsi" w:hAnsiTheme="majorHAnsi"/>
                <w:sz w:val="22"/>
                <w:szCs w:val="22"/>
                <w:lang w:val="pl-PL"/>
              </w:rPr>
              <w:t xml:space="preserve"> oraz dla zmienności kształtu brzegów i koryta rzeki w wyniku procesów erozji i akumulacji</w:t>
            </w:r>
          </w:p>
        </w:tc>
        <w:tc>
          <w:tcPr>
            <w:tcW w:w="701" w:type="pct"/>
          </w:tcPr>
          <w:p w14:paraId="6E120EE3" w14:textId="77777777" w:rsidR="00955D25" w:rsidRDefault="00955D25" w:rsidP="00955D25">
            <w:pPr>
              <w:rPr>
                <w:rFonts w:asciiTheme="majorHAnsi" w:hAnsiTheme="majorHAnsi"/>
                <w:sz w:val="22"/>
                <w:szCs w:val="22"/>
                <w:lang w:val="pl-PL"/>
              </w:rPr>
            </w:pPr>
            <w:r w:rsidRPr="00B15E2F">
              <w:rPr>
                <w:rFonts w:asciiTheme="majorHAnsi" w:hAnsiTheme="majorHAnsi"/>
                <w:sz w:val="22"/>
                <w:szCs w:val="22"/>
                <w:lang w:val="pl-PL"/>
              </w:rPr>
              <w:t>Wody Polskie</w:t>
            </w:r>
          </w:p>
          <w:p w14:paraId="31824444" w14:textId="4106411C" w:rsidR="00955D25" w:rsidRPr="00B15E2F" w:rsidRDefault="00955D25" w:rsidP="00955D25">
            <w:pPr>
              <w:rPr>
                <w:rFonts w:asciiTheme="majorHAnsi" w:hAnsiTheme="majorHAnsi"/>
                <w:sz w:val="22"/>
                <w:szCs w:val="22"/>
                <w:lang w:val="pl-PL"/>
              </w:rPr>
            </w:pPr>
            <w:r>
              <w:rPr>
                <w:rFonts w:asciiTheme="majorHAnsi" w:hAnsiTheme="majorHAnsi"/>
                <w:sz w:val="22"/>
                <w:szCs w:val="22"/>
                <w:lang w:val="pl-PL"/>
              </w:rPr>
              <w:t>IMGW-PIB</w:t>
            </w:r>
          </w:p>
        </w:tc>
        <w:tc>
          <w:tcPr>
            <w:tcW w:w="680" w:type="pct"/>
          </w:tcPr>
          <w:p w14:paraId="6D819FAB" w14:textId="6DDE5194" w:rsidR="00955D25" w:rsidRPr="00B15E2F" w:rsidRDefault="00955D25" w:rsidP="00955D25">
            <w:pPr>
              <w:rPr>
                <w:rFonts w:asciiTheme="majorHAnsi" w:hAnsiTheme="majorHAnsi"/>
                <w:sz w:val="22"/>
                <w:szCs w:val="22"/>
                <w:lang w:val="pl-PL"/>
              </w:rPr>
            </w:pPr>
            <w:r w:rsidRPr="00204BE1">
              <w:rPr>
                <w:rFonts w:asciiTheme="majorHAnsi" w:hAnsiTheme="majorHAnsi"/>
                <w:sz w:val="22"/>
                <w:szCs w:val="22"/>
                <w:lang w:val="pl-PL"/>
              </w:rPr>
              <w:t>NFOŚiGW, fundusze unijne</w:t>
            </w:r>
          </w:p>
        </w:tc>
      </w:tr>
      <w:tr w:rsidR="00955D25" w:rsidRPr="009D37EA" w14:paraId="7F9546A3" w14:textId="77777777" w:rsidTr="00127C72">
        <w:trPr>
          <w:cantSplit/>
          <w:trHeight w:val="300"/>
        </w:trPr>
        <w:tc>
          <w:tcPr>
            <w:tcW w:w="948" w:type="pct"/>
          </w:tcPr>
          <w:p w14:paraId="2D7EB4AC" w14:textId="6CA80456" w:rsidR="00955D25" w:rsidRPr="008606F0" w:rsidRDefault="00955D25" w:rsidP="00955D25">
            <w:pPr>
              <w:rPr>
                <w:rFonts w:asciiTheme="majorHAnsi" w:eastAsia="Times New Roman" w:hAnsiTheme="majorHAnsi" w:cs="Arial"/>
                <w:sz w:val="22"/>
                <w:szCs w:val="22"/>
                <w:lang w:val="pl-PL" w:eastAsia="en-GB"/>
              </w:rPr>
            </w:pPr>
            <w:r w:rsidRPr="008606F0">
              <w:rPr>
                <w:rFonts w:cstheme="minorHAnsi"/>
                <w:color w:val="000000"/>
                <w:sz w:val="22"/>
                <w:szCs w:val="22"/>
                <w:lang w:val="pl-PL" w:eastAsia="en-GB"/>
              </w:rPr>
              <w:t xml:space="preserve">2.3.I. </w:t>
            </w:r>
            <w:r>
              <w:rPr>
                <w:rFonts w:cstheme="minorHAnsi"/>
                <w:color w:val="000000"/>
                <w:sz w:val="22"/>
                <w:szCs w:val="22"/>
                <w:lang w:val="pl-PL" w:eastAsia="en-GB"/>
              </w:rPr>
              <w:t>d</w:t>
            </w:r>
            <w:r w:rsidRPr="008606F0">
              <w:rPr>
                <w:rFonts w:cstheme="minorHAnsi"/>
                <w:color w:val="000000"/>
                <w:sz w:val="22"/>
                <w:szCs w:val="22"/>
                <w:lang w:val="pl-PL" w:eastAsia="en-GB"/>
              </w:rPr>
              <w:t>ziałania edukacyjne w okolicy podejmowanych działań (np.:</w:t>
            </w:r>
            <w:r>
              <w:rPr>
                <w:rFonts w:cstheme="minorHAnsi"/>
                <w:color w:val="000000"/>
                <w:sz w:val="22"/>
                <w:szCs w:val="22"/>
                <w:lang w:val="pl-PL" w:eastAsia="en-GB"/>
              </w:rPr>
              <w:t xml:space="preserve"> </w:t>
            </w:r>
            <w:r w:rsidRPr="008606F0">
              <w:rPr>
                <w:rFonts w:cstheme="minorHAnsi"/>
                <w:color w:val="000000"/>
                <w:sz w:val="22"/>
                <w:szCs w:val="22"/>
                <w:lang w:val="pl-PL" w:eastAsia="en-GB"/>
              </w:rPr>
              <w:t>instalacja tablic informacyjnych wyjaśniających zastosowane środki, takie jak: wprowadzanie drzew i</w:t>
            </w:r>
            <w:r w:rsidR="004C7EFC">
              <w:rPr>
                <w:rFonts w:cstheme="minorHAnsi"/>
                <w:color w:val="000000"/>
                <w:sz w:val="22"/>
                <w:szCs w:val="22"/>
                <w:lang w:val="pl-PL" w:eastAsia="en-GB"/>
              </w:rPr>
              <w:t> </w:t>
            </w:r>
            <w:r w:rsidRPr="008606F0">
              <w:rPr>
                <w:rFonts w:cstheme="minorHAnsi"/>
                <w:color w:val="000000"/>
                <w:sz w:val="22"/>
                <w:szCs w:val="22"/>
                <w:lang w:val="pl-PL" w:eastAsia="en-GB"/>
              </w:rPr>
              <w:t>krzewów, uzupełnianie żwirów i innych osadów w</w:t>
            </w:r>
            <w:r w:rsidR="004C7EFC">
              <w:rPr>
                <w:rFonts w:cstheme="minorHAnsi"/>
                <w:color w:val="000000"/>
                <w:sz w:val="22"/>
                <w:szCs w:val="22"/>
                <w:lang w:val="pl-PL" w:eastAsia="en-GB"/>
              </w:rPr>
              <w:t> </w:t>
            </w:r>
            <w:r w:rsidRPr="008606F0">
              <w:rPr>
                <w:rFonts w:cstheme="minorHAnsi"/>
                <w:color w:val="000000"/>
                <w:sz w:val="22"/>
                <w:szCs w:val="22"/>
                <w:lang w:val="pl-PL" w:eastAsia="en-GB"/>
              </w:rPr>
              <w:t>ciekach lub utrzymanie bierne)</w:t>
            </w:r>
          </w:p>
        </w:tc>
        <w:tc>
          <w:tcPr>
            <w:tcW w:w="1517" w:type="pct"/>
            <w:gridSpan w:val="2"/>
          </w:tcPr>
          <w:p w14:paraId="70E5EC6B" w14:textId="2445CBB0" w:rsidR="00955D25" w:rsidRPr="008606F0" w:rsidRDefault="00955D25" w:rsidP="00955D25">
            <w:pPr>
              <w:rPr>
                <w:rFonts w:asciiTheme="majorHAnsi" w:hAnsiTheme="majorHAnsi"/>
                <w:sz w:val="22"/>
                <w:szCs w:val="22"/>
                <w:lang w:val="pl-PL"/>
              </w:rPr>
            </w:pPr>
            <w:r w:rsidRPr="008606F0">
              <w:rPr>
                <w:rFonts w:asciiTheme="majorHAnsi" w:hAnsiTheme="majorHAnsi"/>
                <w:sz w:val="22"/>
                <w:szCs w:val="22"/>
                <w:lang w:val="pl-PL"/>
              </w:rPr>
              <w:t>W trybie ciągłym</w:t>
            </w:r>
          </w:p>
        </w:tc>
        <w:tc>
          <w:tcPr>
            <w:tcW w:w="1154" w:type="pct"/>
            <w:gridSpan w:val="2"/>
          </w:tcPr>
          <w:p w14:paraId="3FABBF14" w14:textId="3B5635FF" w:rsidR="00955D25" w:rsidRPr="008606F0" w:rsidRDefault="00955D25" w:rsidP="00955D25">
            <w:pPr>
              <w:rPr>
                <w:rFonts w:asciiTheme="majorHAnsi" w:hAnsiTheme="majorHAnsi"/>
                <w:sz w:val="22"/>
                <w:szCs w:val="22"/>
                <w:lang w:val="pl-PL"/>
              </w:rPr>
            </w:pPr>
            <w:r w:rsidRPr="008606F0">
              <w:rPr>
                <w:rFonts w:cstheme="minorHAnsi"/>
                <w:sz w:val="22"/>
                <w:szCs w:val="22"/>
                <w:lang w:val="pl-PL"/>
              </w:rPr>
              <w:t xml:space="preserve">Informowanie lokalnej społeczności o celu i metodach </w:t>
            </w:r>
            <w:proofErr w:type="spellStart"/>
            <w:r w:rsidRPr="008606F0">
              <w:rPr>
                <w:rFonts w:cstheme="minorHAnsi"/>
                <w:sz w:val="22"/>
                <w:szCs w:val="22"/>
                <w:lang w:val="pl-PL"/>
              </w:rPr>
              <w:t>renaturyzacji</w:t>
            </w:r>
            <w:proofErr w:type="spellEnd"/>
            <w:r w:rsidRPr="008606F0">
              <w:rPr>
                <w:rFonts w:cstheme="minorHAnsi"/>
                <w:sz w:val="22"/>
                <w:szCs w:val="22"/>
                <w:lang w:val="pl-PL"/>
              </w:rPr>
              <w:t>, jak i</w:t>
            </w:r>
            <w:r w:rsidR="004C7EFC">
              <w:rPr>
                <w:rFonts w:cstheme="minorHAnsi"/>
                <w:sz w:val="22"/>
                <w:szCs w:val="22"/>
                <w:lang w:val="pl-PL"/>
              </w:rPr>
              <w:t> </w:t>
            </w:r>
            <w:r w:rsidRPr="008606F0">
              <w:rPr>
                <w:rFonts w:cstheme="minorHAnsi"/>
                <w:sz w:val="22"/>
                <w:szCs w:val="22"/>
                <w:lang w:val="pl-PL"/>
              </w:rPr>
              <w:t>o</w:t>
            </w:r>
            <w:r w:rsidR="004C7EFC">
              <w:rPr>
                <w:rFonts w:cstheme="minorHAnsi"/>
                <w:sz w:val="22"/>
                <w:szCs w:val="22"/>
                <w:lang w:val="pl-PL"/>
              </w:rPr>
              <w:t> </w:t>
            </w:r>
            <w:r w:rsidRPr="008606F0">
              <w:rPr>
                <w:rFonts w:cstheme="minorHAnsi"/>
                <w:sz w:val="22"/>
                <w:szCs w:val="22"/>
                <w:lang w:val="pl-PL"/>
              </w:rPr>
              <w:t>potencjalnych korzyściach z</w:t>
            </w:r>
            <w:r w:rsidR="004C7EFC">
              <w:rPr>
                <w:rFonts w:cstheme="minorHAnsi"/>
                <w:sz w:val="22"/>
                <w:szCs w:val="22"/>
                <w:lang w:val="pl-PL"/>
              </w:rPr>
              <w:t> </w:t>
            </w:r>
            <w:r w:rsidRPr="008606F0">
              <w:rPr>
                <w:rFonts w:cstheme="minorHAnsi"/>
                <w:sz w:val="22"/>
                <w:szCs w:val="22"/>
                <w:lang w:val="pl-PL"/>
              </w:rPr>
              <w:t xml:space="preserve">niej płynących, budowanie społecznej akceptacji oraz zapewnienie trwałości </w:t>
            </w:r>
            <w:proofErr w:type="spellStart"/>
            <w:r w:rsidRPr="008606F0">
              <w:rPr>
                <w:rFonts w:cstheme="minorHAnsi"/>
                <w:sz w:val="22"/>
                <w:szCs w:val="22"/>
                <w:lang w:val="pl-PL"/>
              </w:rPr>
              <w:t>renaturyzacji</w:t>
            </w:r>
            <w:proofErr w:type="spellEnd"/>
          </w:p>
        </w:tc>
        <w:tc>
          <w:tcPr>
            <w:tcW w:w="701" w:type="pct"/>
          </w:tcPr>
          <w:p w14:paraId="7F9C2F20" w14:textId="77777777" w:rsidR="00955D25" w:rsidRDefault="00955D25" w:rsidP="00955D25">
            <w:pPr>
              <w:rPr>
                <w:rFonts w:asciiTheme="majorHAnsi" w:hAnsiTheme="majorHAnsi"/>
                <w:sz w:val="22"/>
                <w:szCs w:val="22"/>
                <w:lang w:val="pl-PL"/>
              </w:rPr>
            </w:pPr>
            <w:r w:rsidRPr="00B15E2F">
              <w:rPr>
                <w:rFonts w:asciiTheme="majorHAnsi" w:hAnsiTheme="majorHAnsi"/>
                <w:sz w:val="22"/>
                <w:szCs w:val="22"/>
                <w:lang w:val="pl-PL"/>
              </w:rPr>
              <w:t>Wody Polskie</w:t>
            </w:r>
          </w:p>
          <w:p w14:paraId="3ACE45FF" w14:textId="17C37630" w:rsidR="00955D25" w:rsidRPr="00B15E2F" w:rsidRDefault="00955D25" w:rsidP="00955D25">
            <w:pPr>
              <w:rPr>
                <w:rFonts w:asciiTheme="majorHAnsi" w:hAnsiTheme="majorHAnsi"/>
                <w:sz w:val="22"/>
                <w:szCs w:val="22"/>
                <w:lang w:val="pl-PL"/>
              </w:rPr>
            </w:pPr>
            <w:r>
              <w:rPr>
                <w:rFonts w:asciiTheme="majorHAnsi" w:hAnsiTheme="majorHAnsi"/>
                <w:sz w:val="22"/>
                <w:szCs w:val="22"/>
                <w:lang w:val="pl-PL"/>
              </w:rPr>
              <w:t>IMGW-PIB</w:t>
            </w:r>
          </w:p>
        </w:tc>
        <w:tc>
          <w:tcPr>
            <w:tcW w:w="680" w:type="pct"/>
          </w:tcPr>
          <w:p w14:paraId="1660186A" w14:textId="04EC7B0D" w:rsidR="00955D25" w:rsidRPr="00B15E2F" w:rsidRDefault="00955D25" w:rsidP="00955D25">
            <w:pPr>
              <w:rPr>
                <w:rFonts w:asciiTheme="majorHAnsi" w:hAnsiTheme="majorHAnsi"/>
                <w:sz w:val="22"/>
                <w:szCs w:val="22"/>
                <w:lang w:val="pl-PL"/>
              </w:rPr>
            </w:pPr>
            <w:r w:rsidRPr="00204BE1">
              <w:rPr>
                <w:rFonts w:asciiTheme="majorHAnsi" w:hAnsiTheme="majorHAnsi"/>
                <w:sz w:val="22"/>
                <w:szCs w:val="22"/>
                <w:lang w:val="pl-PL"/>
              </w:rPr>
              <w:t>NFOŚiGW, fundusze unijne</w:t>
            </w:r>
          </w:p>
        </w:tc>
      </w:tr>
      <w:tr w:rsidR="00955D25" w:rsidRPr="009D37EA" w14:paraId="6D3B8906" w14:textId="77777777" w:rsidTr="00127C72">
        <w:trPr>
          <w:cantSplit/>
          <w:trHeight w:val="300"/>
        </w:trPr>
        <w:tc>
          <w:tcPr>
            <w:tcW w:w="948" w:type="pct"/>
          </w:tcPr>
          <w:p w14:paraId="63AD15F2" w14:textId="680A1C5F" w:rsidR="00955D25" w:rsidRPr="008606F0" w:rsidRDefault="00955D25" w:rsidP="00955D25">
            <w:pPr>
              <w:rPr>
                <w:rFonts w:cstheme="minorHAnsi"/>
                <w:color w:val="000000"/>
                <w:sz w:val="22"/>
                <w:szCs w:val="22"/>
                <w:lang w:val="pl-PL" w:eastAsia="en-GB"/>
              </w:rPr>
            </w:pPr>
            <w:r>
              <w:rPr>
                <w:rFonts w:cstheme="minorHAnsi"/>
                <w:color w:val="000000"/>
                <w:sz w:val="22"/>
                <w:szCs w:val="22"/>
                <w:lang w:val="pl-PL" w:eastAsia="en-GB"/>
              </w:rPr>
              <w:lastRenderedPageBreak/>
              <w:t>2.3.J. szkolenie kadry Wód Polskich, planistów i</w:t>
            </w:r>
            <w:r w:rsidR="004C7EFC">
              <w:rPr>
                <w:rFonts w:cstheme="minorHAnsi"/>
                <w:color w:val="000000"/>
                <w:sz w:val="22"/>
                <w:szCs w:val="22"/>
                <w:lang w:val="pl-PL" w:eastAsia="en-GB"/>
              </w:rPr>
              <w:t> </w:t>
            </w:r>
            <w:r>
              <w:rPr>
                <w:rFonts w:cstheme="minorHAnsi"/>
                <w:color w:val="000000"/>
                <w:sz w:val="22"/>
                <w:szCs w:val="22"/>
                <w:lang w:val="pl-PL" w:eastAsia="en-GB"/>
              </w:rPr>
              <w:t>inżynierów z zakresu technicznych i</w:t>
            </w:r>
            <w:r w:rsidR="004C7EFC">
              <w:rPr>
                <w:rFonts w:cstheme="minorHAnsi"/>
                <w:color w:val="000000"/>
                <w:sz w:val="22"/>
                <w:szCs w:val="22"/>
                <w:lang w:val="pl-PL" w:eastAsia="en-GB"/>
              </w:rPr>
              <w:t> </w:t>
            </w:r>
            <w:r>
              <w:rPr>
                <w:rFonts w:cstheme="minorHAnsi"/>
                <w:color w:val="000000"/>
                <w:sz w:val="22"/>
                <w:szCs w:val="22"/>
                <w:lang w:val="pl-PL" w:eastAsia="en-GB"/>
              </w:rPr>
              <w:t xml:space="preserve">nietechnicznych sposobów </w:t>
            </w:r>
            <w:proofErr w:type="spellStart"/>
            <w:r>
              <w:rPr>
                <w:rFonts w:cstheme="minorHAnsi"/>
                <w:color w:val="000000"/>
                <w:sz w:val="22"/>
                <w:szCs w:val="22"/>
                <w:lang w:val="pl-PL" w:eastAsia="en-GB"/>
              </w:rPr>
              <w:t>renaturyzacji</w:t>
            </w:r>
            <w:proofErr w:type="spellEnd"/>
            <w:r>
              <w:rPr>
                <w:rFonts w:cstheme="minorHAnsi"/>
                <w:color w:val="000000"/>
                <w:sz w:val="22"/>
                <w:szCs w:val="22"/>
                <w:lang w:val="pl-PL" w:eastAsia="en-GB"/>
              </w:rPr>
              <w:t xml:space="preserve"> cieków</w:t>
            </w:r>
          </w:p>
        </w:tc>
        <w:tc>
          <w:tcPr>
            <w:tcW w:w="1517" w:type="pct"/>
            <w:gridSpan w:val="2"/>
          </w:tcPr>
          <w:p w14:paraId="022FE01A" w14:textId="6FA01E8E" w:rsidR="00955D25" w:rsidRPr="008606F0" w:rsidRDefault="00955D25" w:rsidP="00955D25">
            <w:pPr>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7</w:t>
            </w:r>
            <w:r w:rsidRPr="00B15E2F">
              <w:rPr>
                <w:rFonts w:asciiTheme="majorHAnsi" w:hAnsiTheme="majorHAnsi"/>
                <w:sz w:val="22"/>
                <w:szCs w:val="22"/>
                <w:lang w:val="pl-PL"/>
              </w:rPr>
              <w:t xml:space="preserve"> – kampania przeprowadzona</w:t>
            </w:r>
          </w:p>
        </w:tc>
        <w:tc>
          <w:tcPr>
            <w:tcW w:w="1154" w:type="pct"/>
            <w:gridSpan w:val="2"/>
          </w:tcPr>
          <w:p w14:paraId="01B5013E" w14:textId="66EF5528" w:rsidR="00955D25" w:rsidRPr="008606F0" w:rsidRDefault="00955D25" w:rsidP="00955D25">
            <w:pPr>
              <w:rPr>
                <w:rFonts w:cstheme="minorHAnsi"/>
                <w:sz w:val="22"/>
                <w:szCs w:val="22"/>
                <w:lang w:val="pl-PL"/>
              </w:rPr>
            </w:pPr>
            <w:r>
              <w:rPr>
                <w:rFonts w:cstheme="minorHAnsi"/>
                <w:sz w:val="22"/>
                <w:szCs w:val="22"/>
                <w:lang w:val="pl-PL"/>
              </w:rPr>
              <w:t>Budowanie kadry specjalistów w</w:t>
            </w:r>
            <w:r w:rsidR="004C7EFC">
              <w:rPr>
                <w:rFonts w:cstheme="minorHAnsi"/>
                <w:sz w:val="22"/>
                <w:szCs w:val="22"/>
                <w:lang w:val="pl-PL"/>
              </w:rPr>
              <w:t> </w:t>
            </w:r>
            <w:r>
              <w:rPr>
                <w:rFonts w:cstheme="minorHAnsi"/>
                <w:sz w:val="22"/>
                <w:szCs w:val="22"/>
                <w:lang w:val="pl-PL"/>
              </w:rPr>
              <w:t xml:space="preserve">zakresie </w:t>
            </w:r>
            <w:proofErr w:type="spellStart"/>
            <w:r>
              <w:rPr>
                <w:rFonts w:cstheme="minorHAnsi"/>
                <w:sz w:val="22"/>
                <w:szCs w:val="22"/>
                <w:lang w:val="pl-PL"/>
              </w:rPr>
              <w:t>renaturyzacji</w:t>
            </w:r>
            <w:proofErr w:type="spellEnd"/>
            <w:r>
              <w:rPr>
                <w:rFonts w:cstheme="minorHAnsi"/>
                <w:sz w:val="22"/>
                <w:szCs w:val="22"/>
                <w:lang w:val="pl-PL"/>
              </w:rPr>
              <w:t xml:space="preserve"> cieków. </w:t>
            </w:r>
          </w:p>
        </w:tc>
        <w:tc>
          <w:tcPr>
            <w:tcW w:w="701" w:type="pct"/>
          </w:tcPr>
          <w:p w14:paraId="409F46E7" w14:textId="77777777" w:rsidR="00955D25" w:rsidRPr="00B73ED4" w:rsidRDefault="00955D25" w:rsidP="00955D25">
            <w:pPr>
              <w:rPr>
                <w:rFonts w:asciiTheme="majorHAnsi" w:hAnsiTheme="majorHAnsi"/>
                <w:sz w:val="22"/>
                <w:szCs w:val="22"/>
                <w:lang w:val="pl-PL"/>
              </w:rPr>
            </w:pPr>
            <w:r w:rsidRPr="00B73ED4">
              <w:rPr>
                <w:rFonts w:asciiTheme="majorHAnsi" w:hAnsiTheme="majorHAnsi"/>
                <w:sz w:val="22"/>
                <w:szCs w:val="22"/>
                <w:lang w:val="pl-PL"/>
              </w:rPr>
              <w:t>Wody Polskie</w:t>
            </w:r>
          </w:p>
          <w:p w14:paraId="17FD590E" w14:textId="39AC14F3" w:rsidR="00955D25" w:rsidRPr="00B73ED4" w:rsidRDefault="00955D25" w:rsidP="00955D25">
            <w:pPr>
              <w:rPr>
                <w:rFonts w:asciiTheme="majorHAnsi" w:hAnsiTheme="majorHAnsi"/>
                <w:sz w:val="22"/>
                <w:szCs w:val="22"/>
                <w:lang w:val="pl-PL"/>
              </w:rPr>
            </w:pPr>
            <w:r w:rsidRPr="00B73ED4">
              <w:rPr>
                <w:rFonts w:asciiTheme="majorHAnsi" w:hAnsiTheme="majorHAnsi"/>
                <w:sz w:val="22"/>
                <w:szCs w:val="22"/>
                <w:lang w:val="pl-PL"/>
              </w:rPr>
              <w:t>IMGW-PIB</w:t>
            </w:r>
          </w:p>
        </w:tc>
        <w:tc>
          <w:tcPr>
            <w:tcW w:w="680" w:type="pct"/>
          </w:tcPr>
          <w:p w14:paraId="6D4E3B08" w14:textId="138EF5F6" w:rsidR="00955D25" w:rsidRPr="00B15E2F" w:rsidRDefault="00955D25" w:rsidP="00955D25">
            <w:pPr>
              <w:rPr>
                <w:rFonts w:asciiTheme="majorHAnsi" w:hAnsiTheme="majorHAnsi"/>
                <w:sz w:val="22"/>
                <w:szCs w:val="22"/>
                <w:lang w:val="pl-PL"/>
              </w:rPr>
            </w:pPr>
            <w:r w:rsidRPr="00204BE1">
              <w:rPr>
                <w:rFonts w:asciiTheme="majorHAnsi" w:hAnsiTheme="majorHAnsi"/>
                <w:sz w:val="22"/>
                <w:szCs w:val="22"/>
                <w:lang w:val="pl-PL"/>
              </w:rPr>
              <w:t>NFOŚiGW, fundusze unijne</w:t>
            </w:r>
          </w:p>
        </w:tc>
      </w:tr>
      <w:tr w:rsidR="00955D25" w:rsidRPr="00B15E2F" w14:paraId="5AF92C31" w14:textId="77777777" w:rsidTr="00127C72">
        <w:trPr>
          <w:cantSplit/>
          <w:trHeight w:val="300"/>
        </w:trPr>
        <w:tc>
          <w:tcPr>
            <w:tcW w:w="948" w:type="pct"/>
          </w:tcPr>
          <w:p w14:paraId="01C25C36" w14:textId="04C9050E" w:rsidR="00955D25" w:rsidRPr="00B15E2F" w:rsidRDefault="00955D25" w:rsidP="00955D25">
            <w:pPr>
              <w:rPr>
                <w:rFonts w:asciiTheme="majorHAnsi" w:eastAsia="Times New Roman" w:hAnsiTheme="majorHAnsi" w:cs="Arial"/>
                <w:sz w:val="22"/>
                <w:szCs w:val="22"/>
                <w:lang w:val="pl-PL" w:eastAsia="en-GB"/>
              </w:rPr>
            </w:pPr>
            <w:bookmarkStart w:id="68" w:name="_Hlk214000214"/>
            <w:r w:rsidRPr="23CCD8AE">
              <w:rPr>
                <w:rFonts w:asciiTheme="majorHAnsi" w:eastAsia="Times New Roman" w:hAnsiTheme="majorHAnsi" w:cs="Arial"/>
                <w:sz w:val="22"/>
                <w:szCs w:val="22"/>
                <w:lang w:val="pl-PL" w:eastAsia="en-GB"/>
              </w:rPr>
              <w:t xml:space="preserve">2.4.A </w:t>
            </w:r>
            <w:r w:rsidR="006C2C0F">
              <w:rPr>
                <w:rFonts w:asciiTheme="majorHAnsi" w:eastAsia="Times New Roman" w:hAnsiTheme="majorHAnsi" w:cs="Arial"/>
                <w:sz w:val="22"/>
                <w:szCs w:val="22"/>
                <w:lang w:val="pl-PL" w:eastAsia="en-GB"/>
              </w:rPr>
              <w:t>w</w:t>
            </w:r>
            <w:r w:rsidRPr="00B73ED4">
              <w:rPr>
                <w:rFonts w:asciiTheme="majorHAnsi" w:eastAsia="Times New Roman" w:hAnsiTheme="majorHAnsi" w:cs="Arial"/>
                <w:sz w:val="22"/>
                <w:szCs w:val="22"/>
                <w:lang w:val="pl-PL" w:eastAsia="en-GB"/>
              </w:rPr>
              <w:t>sparcie retencjonowania wody na trwałych użytkach zielonych</w:t>
            </w:r>
            <w:bookmarkEnd w:id="68"/>
            <w:r w:rsidRPr="00B73ED4">
              <w:rPr>
                <w:rFonts w:asciiTheme="majorHAnsi" w:eastAsia="Times New Roman" w:hAnsiTheme="majorHAnsi" w:cs="Arial"/>
                <w:sz w:val="22"/>
                <w:szCs w:val="22"/>
                <w:lang w:val="pl-PL" w:eastAsia="en-GB"/>
              </w:rPr>
              <w:t xml:space="preserve"> </w:t>
            </w:r>
            <w:r w:rsidRPr="23CCD8AE">
              <w:rPr>
                <w:rFonts w:asciiTheme="majorHAnsi" w:eastAsia="Times New Roman" w:hAnsiTheme="majorHAnsi" w:cs="Arial"/>
                <w:sz w:val="22"/>
                <w:szCs w:val="22"/>
                <w:lang w:val="pl-PL" w:eastAsia="en-GB"/>
              </w:rPr>
              <w:t>(zadanie wspólne z zadaniem 1.7.A)</w:t>
            </w:r>
          </w:p>
        </w:tc>
        <w:tc>
          <w:tcPr>
            <w:tcW w:w="1517" w:type="pct"/>
            <w:gridSpan w:val="2"/>
          </w:tcPr>
          <w:p w14:paraId="0B7D02F0" w14:textId="62B96252" w:rsidR="00955D25" w:rsidRPr="00B15E2F" w:rsidRDefault="00955D25" w:rsidP="00955D25">
            <w:pPr>
              <w:spacing w:after="120"/>
              <w:rPr>
                <w:rFonts w:asciiTheme="majorHAnsi" w:hAnsiTheme="majorHAnsi"/>
                <w:sz w:val="22"/>
                <w:szCs w:val="22"/>
                <w:lang w:val="pl-PL"/>
              </w:rPr>
            </w:pPr>
            <w:r w:rsidRPr="00DC7264">
              <w:rPr>
                <w:rFonts w:asciiTheme="majorHAnsi" w:hAnsiTheme="majorHAnsi"/>
                <w:sz w:val="22"/>
                <w:szCs w:val="22"/>
                <w:lang w:val="pl-PL"/>
              </w:rPr>
              <w:t>20</w:t>
            </w:r>
            <w:r>
              <w:rPr>
                <w:rFonts w:asciiTheme="majorHAnsi" w:hAnsiTheme="majorHAnsi"/>
                <w:sz w:val="22"/>
                <w:szCs w:val="22"/>
                <w:lang w:val="pl-PL"/>
              </w:rPr>
              <w:t xml:space="preserve">26 –prace nad instrumentem </w:t>
            </w:r>
            <w:r w:rsidRPr="00F643E6">
              <w:rPr>
                <w:rFonts w:asciiTheme="majorHAnsi" w:eastAsia="Times New Roman" w:hAnsiTheme="majorHAnsi" w:cs="Arial"/>
                <w:sz w:val="22"/>
                <w:szCs w:val="22"/>
                <w:lang w:val="pl-PL" w:eastAsia="en-GB"/>
              </w:rPr>
              <w:t>wsparci</w:t>
            </w:r>
            <w:r>
              <w:rPr>
                <w:rFonts w:asciiTheme="majorHAnsi" w:eastAsia="Times New Roman" w:hAnsiTheme="majorHAnsi" w:cs="Arial"/>
                <w:sz w:val="22"/>
                <w:szCs w:val="22"/>
                <w:lang w:val="pl-PL" w:eastAsia="en-GB"/>
              </w:rPr>
              <w:t>a</w:t>
            </w:r>
            <w:r w:rsidRPr="00F643E6">
              <w:rPr>
                <w:rFonts w:asciiTheme="majorHAnsi" w:eastAsia="Times New Roman" w:hAnsiTheme="majorHAnsi" w:cs="Arial"/>
                <w:sz w:val="22"/>
                <w:szCs w:val="22"/>
                <w:lang w:val="pl-PL" w:eastAsia="en-GB"/>
              </w:rPr>
              <w:t xml:space="preserve"> retencjonowania wody na trwałych użytkach zielonych</w:t>
            </w:r>
          </w:p>
        </w:tc>
        <w:tc>
          <w:tcPr>
            <w:tcW w:w="1154" w:type="pct"/>
            <w:gridSpan w:val="2"/>
          </w:tcPr>
          <w:p w14:paraId="05D57B39" w14:textId="5CDA1482"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Wzrost retencji wody na poziomie ok. 500 m</w:t>
            </w:r>
            <w:r w:rsidRPr="00B15E2F">
              <w:rPr>
                <w:rFonts w:asciiTheme="majorHAnsi" w:hAnsiTheme="majorHAnsi"/>
                <w:sz w:val="22"/>
                <w:szCs w:val="22"/>
                <w:vertAlign w:val="superscript"/>
                <w:lang w:val="pl-PL"/>
              </w:rPr>
              <w:t>3</w:t>
            </w:r>
            <w:r w:rsidRPr="00B15E2F">
              <w:rPr>
                <w:rFonts w:asciiTheme="majorHAnsi" w:hAnsiTheme="majorHAnsi"/>
                <w:sz w:val="22"/>
                <w:szCs w:val="22"/>
                <w:lang w:val="pl-PL"/>
              </w:rPr>
              <w:t>ha</w:t>
            </w:r>
            <w:r w:rsidRPr="00B15E2F">
              <w:rPr>
                <w:rFonts w:asciiTheme="majorHAnsi" w:hAnsiTheme="majorHAnsi"/>
                <w:sz w:val="22"/>
                <w:szCs w:val="22"/>
                <w:vertAlign w:val="superscript"/>
                <w:lang w:val="pl-PL"/>
              </w:rPr>
              <w:t>-1</w:t>
            </w:r>
            <w:r w:rsidRPr="00B15E2F">
              <w:rPr>
                <w:rFonts w:asciiTheme="majorHAnsi" w:hAnsiTheme="majorHAnsi"/>
                <w:sz w:val="22"/>
                <w:szCs w:val="22"/>
                <w:lang w:val="pl-PL"/>
              </w:rPr>
              <w:t xml:space="preserve"> (przy założeniu wysokiego poziomu wody przez 3 </w:t>
            </w:r>
            <w:r w:rsidRPr="00290EB5">
              <w:rPr>
                <w:rFonts w:asciiTheme="majorHAnsi" w:hAnsiTheme="majorHAnsi"/>
                <w:sz w:val="22"/>
                <w:szCs w:val="22"/>
                <w:lang w:val="pl-PL"/>
              </w:rPr>
              <w:t>miesiące w roku)</w:t>
            </w:r>
            <w:r w:rsidR="00BC687A">
              <w:rPr>
                <w:rFonts w:asciiTheme="majorHAnsi" w:hAnsiTheme="majorHAnsi"/>
                <w:sz w:val="22"/>
                <w:szCs w:val="22"/>
                <w:lang w:val="pl-PL"/>
              </w:rPr>
              <w:t>.</w:t>
            </w:r>
            <w:r w:rsidRPr="00290EB5">
              <w:rPr>
                <w:rFonts w:asciiTheme="majorHAnsi" w:hAnsiTheme="majorHAnsi"/>
                <w:sz w:val="22"/>
                <w:szCs w:val="22"/>
                <w:lang w:val="pl-PL"/>
              </w:rPr>
              <w:t xml:space="preserve"> </w:t>
            </w:r>
          </w:p>
        </w:tc>
        <w:tc>
          <w:tcPr>
            <w:tcW w:w="701" w:type="pct"/>
          </w:tcPr>
          <w:p w14:paraId="0DE7BBB3" w14:textId="5B17B94C" w:rsidR="00955D25" w:rsidRPr="00B73ED4" w:rsidRDefault="00955D25" w:rsidP="00955D25">
            <w:pPr>
              <w:rPr>
                <w:rFonts w:asciiTheme="majorHAnsi" w:hAnsiTheme="majorHAnsi"/>
                <w:sz w:val="22"/>
                <w:szCs w:val="22"/>
                <w:lang w:val="pl-PL"/>
              </w:rPr>
            </w:pPr>
            <w:r w:rsidRPr="00BC687A">
              <w:rPr>
                <w:rFonts w:asciiTheme="majorHAnsi" w:hAnsiTheme="majorHAnsi"/>
                <w:sz w:val="22"/>
                <w:szCs w:val="22"/>
                <w:lang w:val="pl-PL"/>
              </w:rPr>
              <w:t>Minister właściwy ds. rolnictwa</w:t>
            </w:r>
            <w:r w:rsidRPr="00B73ED4">
              <w:rPr>
                <w:rFonts w:asciiTheme="majorHAnsi" w:hAnsiTheme="majorHAnsi"/>
                <w:sz w:val="22"/>
                <w:szCs w:val="22"/>
                <w:lang w:val="pl-PL"/>
              </w:rPr>
              <w:t xml:space="preserve">, </w:t>
            </w:r>
            <w:r w:rsidR="00FD28B6">
              <w:rPr>
                <w:rFonts w:asciiTheme="majorHAnsi" w:hAnsiTheme="majorHAnsi"/>
                <w:sz w:val="22"/>
                <w:szCs w:val="22"/>
                <w:lang w:val="pl-PL"/>
              </w:rPr>
              <w:t>GDOŚ</w:t>
            </w:r>
          </w:p>
        </w:tc>
        <w:tc>
          <w:tcPr>
            <w:tcW w:w="680" w:type="pct"/>
          </w:tcPr>
          <w:p w14:paraId="0E1872CF" w14:textId="382C8555" w:rsidR="00955D25" w:rsidRPr="00B15E2F" w:rsidRDefault="00955D25" w:rsidP="00955D25">
            <w:pPr>
              <w:rPr>
                <w:rFonts w:asciiTheme="majorHAnsi" w:hAnsiTheme="majorHAnsi"/>
                <w:sz w:val="22"/>
                <w:szCs w:val="22"/>
                <w:lang w:val="pl-PL"/>
              </w:rPr>
            </w:pPr>
            <w:r>
              <w:rPr>
                <w:rFonts w:asciiTheme="majorHAnsi" w:hAnsiTheme="majorHAnsi"/>
                <w:sz w:val="22"/>
                <w:szCs w:val="22"/>
                <w:lang w:val="pl-PL"/>
              </w:rPr>
              <w:t xml:space="preserve">Budżet </w:t>
            </w:r>
            <w:r w:rsidR="00A42FD0">
              <w:rPr>
                <w:rFonts w:asciiTheme="majorHAnsi" w:hAnsiTheme="majorHAnsi"/>
                <w:sz w:val="22"/>
                <w:szCs w:val="22"/>
                <w:lang w:val="pl-PL"/>
              </w:rPr>
              <w:t>p</w:t>
            </w:r>
            <w:r>
              <w:rPr>
                <w:rFonts w:asciiTheme="majorHAnsi" w:hAnsiTheme="majorHAnsi"/>
                <w:sz w:val="22"/>
                <w:szCs w:val="22"/>
                <w:lang w:val="pl-PL"/>
              </w:rPr>
              <w:t>aństwa, fundusze unijne</w:t>
            </w:r>
          </w:p>
        </w:tc>
      </w:tr>
      <w:tr w:rsidR="00955D25" w:rsidRPr="00B15E2F" w14:paraId="71368B8C" w14:textId="77777777" w:rsidTr="00127C72">
        <w:trPr>
          <w:cantSplit/>
          <w:trHeight w:val="300"/>
        </w:trPr>
        <w:tc>
          <w:tcPr>
            <w:tcW w:w="948" w:type="pct"/>
          </w:tcPr>
          <w:p w14:paraId="24212819" w14:textId="190E8551"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t xml:space="preserve">2.4.B. </w:t>
            </w:r>
            <w:r>
              <w:rPr>
                <w:rFonts w:asciiTheme="majorHAnsi" w:eastAsia="Times New Roman" w:hAnsiTheme="majorHAnsi" w:cs="Arial"/>
                <w:sz w:val="22"/>
                <w:szCs w:val="22"/>
                <w:lang w:val="pl-PL" w:eastAsia="en-GB"/>
              </w:rPr>
              <w:t xml:space="preserve">ograniczenie </w:t>
            </w:r>
            <w:r w:rsidRPr="00B15E2F">
              <w:rPr>
                <w:rFonts w:asciiTheme="majorHAnsi" w:eastAsia="Times New Roman" w:hAnsiTheme="majorHAnsi" w:cs="Arial"/>
                <w:sz w:val="22"/>
                <w:szCs w:val="22"/>
                <w:lang w:val="pl-PL" w:eastAsia="en-GB"/>
              </w:rPr>
              <w:t>wyznaczania nowych terenów pod zabudowę na terenach zalewowych rzek poza obszarami istniejącej zabudowy</w:t>
            </w:r>
            <w:r>
              <w:rPr>
                <w:rFonts w:asciiTheme="majorHAnsi" w:eastAsia="Times New Roman" w:hAnsiTheme="majorHAnsi" w:cs="Arial"/>
                <w:sz w:val="22"/>
                <w:szCs w:val="22"/>
                <w:lang w:val="pl-PL" w:eastAsia="en-GB"/>
              </w:rPr>
              <w:t>, za wyjątkiem inwestycji celu publicznego</w:t>
            </w:r>
          </w:p>
        </w:tc>
        <w:tc>
          <w:tcPr>
            <w:tcW w:w="1517" w:type="pct"/>
            <w:gridSpan w:val="2"/>
          </w:tcPr>
          <w:p w14:paraId="270C07D2" w14:textId="0F6EB6BE"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8</w:t>
            </w:r>
            <w:r w:rsidRPr="00B15E2F">
              <w:rPr>
                <w:rFonts w:asciiTheme="majorHAnsi" w:hAnsiTheme="majorHAnsi"/>
                <w:sz w:val="22"/>
                <w:szCs w:val="22"/>
                <w:lang w:val="pl-PL"/>
              </w:rPr>
              <w:t xml:space="preserve"> – wprowadzenie przepisów</w:t>
            </w:r>
          </w:p>
          <w:p w14:paraId="1394DABC" w14:textId="77777777"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Dalej – obowiązujące</w:t>
            </w:r>
          </w:p>
        </w:tc>
        <w:tc>
          <w:tcPr>
            <w:tcW w:w="1154" w:type="pct"/>
            <w:gridSpan w:val="2"/>
          </w:tcPr>
          <w:p w14:paraId="509810CC" w14:textId="1F03D6DD"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Ograniczenie zabudowy na terenach zalewowych; </w:t>
            </w:r>
          </w:p>
        </w:tc>
        <w:tc>
          <w:tcPr>
            <w:tcW w:w="701" w:type="pct"/>
          </w:tcPr>
          <w:p w14:paraId="69804EC1"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Minister właściwy ds. gospodarki wodnej</w:t>
            </w:r>
          </w:p>
        </w:tc>
        <w:tc>
          <w:tcPr>
            <w:tcW w:w="680" w:type="pct"/>
          </w:tcPr>
          <w:p w14:paraId="7A5A31D4" w14:textId="0A27DF30" w:rsidR="00955D25" w:rsidRPr="00B15E2F" w:rsidRDefault="00955D25" w:rsidP="00955D25">
            <w:pPr>
              <w:rPr>
                <w:rFonts w:asciiTheme="majorHAnsi" w:hAnsiTheme="majorHAnsi"/>
                <w:sz w:val="22"/>
                <w:szCs w:val="22"/>
                <w:lang w:val="pl-PL"/>
              </w:rPr>
            </w:pPr>
            <w:proofErr w:type="spellStart"/>
            <w:r>
              <w:rPr>
                <w:rFonts w:asciiTheme="majorHAnsi" w:hAnsiTheme="majorHAnsi"/>
                <w:sz w:val="22"/>
                <w:szCs w:val="22"/>
                <w:lang w:val="pl-PL"/>
              </w:rPr>
              <w:t>Bezkosztowo</w:t>
            </w:r>
            <w:proofErr w:type="spellEnd"/>
          </w:p>
        </w:tc>
      </w:tr>
      <w:tr w:rsidR="00955D25" w:rsidRPr="00B15E2F" w14:paraId="65DD30FD" w14:textId="77777777" w:rsidTr="00127C72">
        <w:trPr>
          <w:cantSplit/>
          <w:trHeight w:val="300"/>
        </w:trPr>
        <w:tc>
          <w:tcPr>
            <w:tcW w:w="948" w:type="pct"/>
          </w:tcPr>
          <w:p w14:paraId="45509BAE" w14:textId="77777777"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Arial"/>
                <w:sz w:val="22"/>
                <w:szCs w:val="22"/>
                <w:lang w:val="pl-PL" w:eastAsia="en-GB"/>
              </w:rPr>
              <w:lastRenderedPageBreak/>
              <w:t>2.4.F. przeprowadzenie kampanii edukacyjnej skierowanej do ogółu społeczeństwa, dotyczącej znaczenia naturalnych rzek w zapobieganiu powodziom</w:t>
            </w:r>
          </w:p>
        </w:tc>
        <w:tc>
          <w:tcPr>
            <w:tcW w:w="1517" w:type="pct"/>
            <w:gridSpan w:val="2"/>
          </w:tcPr>
          <w:p w14:paraId="407128DE" w14:textId="586D2716"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8</w:t>
            </w:r>
            <w:r w:rsidRPr="00B15E2F">
              <w:rPr>
                <w:rFonts w:asciiTheme="majorHAnsi" w:hAnsiTheme="majorHAnsi"/>
                <w:sz w:val="22"/>
                <w:szCs w:val="22"/>
                <w:lang w:val="pl-PL"/>
              </w:rPr>
              <w:t xml:space="preserve"> – kampania zrealizowana</w:t>
            </w:r>
          </w:p>
        </w:tc>
        <w:tc>
          <w:tcPr>
            <w:tcW w:w="1154" w:type="pct"/>
            <w:gridSpan w:val="2"/>
          </w:tcPr>
          <w:p w14:paraId="5039B180"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Wzrost akceptacji społecznej dla </w:t>
            </w:r>
            <w:proofErr w:type="spellStart"/>
            <w:r w:rsidRPr="00B15E2F">
              <w:rPr>
                <w:rFonts w:asciiTheme="majorHAnsi" w:hAnsiTheme="majorHAnsi"/>
                <w:sz w:val="22"/>
                <w:szCs w:val="22"/>
                <w:lang w:val="pl-PL"/>
              </w:rPr>
              <w:t>renaturyzacji</w:t>
            </w:r>
            <w:proofErr w:type="spellEnd"/>
            <w:r w:rsidRPr="00B15E2F">
              <w:rPr>
                <w:rFonts w:asciiTheme="majorHAnsi" w:hAnsiTheme="majorHAnsi"/>
                <w:sz w:val="22"/>
                <w:szCs w:val="22"/>
                <w:lang w:val="pl-PL"/>
              </w:rPr>
              <w:t xml:space="preserve"> rzek i terenów zalewowych, budowanie świadomości, że wylewy wód rzecznych są niekiedy korzystne. (Problemem jest powszechna w społeczeństwie, a błędna świadomość, że każdy wylew wód rzecznych jest co do zasady zły.)</w:t>
            </w:r>
          </w:p>
        </w:tc>
        <w:tc>
          <w:tcPr>
            <w:tcW w:w="701" w:type="pct"/>
          </w:tcPr>
          <w:p w14:paraId="5DB45BF2"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Beneficjent projektu</w:t>
            </w:r>
          </w:p>
        </w:tc>
        <w:tc>
          <w:tcPr>
            <w:tcW w:w="680" w:type="pct"/>
          </w:tcPr>
          <w:p w14:paraId="6B3831D9" w14:textId="36A9DA34" w:rsidR="00955D25" w:rsidRPr="00B15E2F" w:rsidRDefault="00955D25" w:rsidP="00955D25">
            <w:pPr>
              <w:rPr>
                <w:rFonts w:asciiTheme="majorHAnsi" w:hAnsiTheme="majorHAnsi"/>
                <w:sz w:val="22"/>
                <w:szCs w:val="22"/>
                <w:lang w:val="pl-PL"/>
              </w:rPr>
            </w:pPr>
            <w:r w:rsidRPr="00204BE1">
              <w:rPr>
                <w:rFonts w:asciiTheme="majorHAnsi" w:hAnsiTheme="majorHAnsi"/>
                <w:sz w:val="22"/>
                <w:szCs w:val="22"/>
                <w:lang w:val="pl-PL"/>
              </w:rPr>
              <w:t>NFOŚiGW, fundusze unijne</w:t>
            </w:r>
          </w:p>
        </w:tc>
      </w:tr>
      <w:tr w:rsidR="00955D25" w:rsidRPr="00B15E2F" w14:paraId="0D16570D" w14:textId="77777777" w:rsidTr="00127C72">
        <w:trPr>
          <w:cantSplit/>
          <w:trHeight w:val="300"/>
        </w:trPr>
        <w:tc>
          <w:tcPr>
            <w:tcW w:w="948" w:type="pct"/>
          </w:tcPr>
          <w:p w14:paraId="71AD4E1F" w14:textId="205D42F2" w:rsidR="00955D25" w:rsidRPr="003C3EBA" w:rsidRDefault="00955D25" w:rsidP="00955D25">
            <w:pPr>
              <w:rPr>
                <w:rFonts w:asciiTheme="majorHAnsi" w:eastAsia="Times New Roman" w:hAnsiTheme="majorHAnsi" w:cs="Arial"/>
                <w:color w:val="000000"/>
                <w:sz w:val="22"/>
                <w:szCs w:val="22"/>
                <w:lang w:val="pl-PL" w:eastAsia="en-GB"/>
              </w:rPr>
            </w:pPr>
            <w:r w:rsidRPr="00B15E2F">
              <w:rPr>
                <w:rFonts w:asciiTheme="majorHAnsi" w:eastAsia="Times New Roman" w:hAnsiTheme="majorHAnsi" w:cs="Arial"/>
                <w:color w:val="000000"/>
                <w:sz w:val="22"/>
                <w:szCs w:val="22"/>
                <w:lang w:val="pl-PL" w:eastAsia="en-GB"/>
              </w:rPr>
              <w:t>2.5.A. wpisanie wiedzy i</w:t>
            </w:r>
            <w:r w:rsidR="004C7EFC">
              <w:rPr>
                <w:rFonts w:asciiTheme="majorHAnsi" w:eastAsia="Times New Roman" w:hAnsiTheme="majorHAnsi" w:cs="Arial"/>
                <w:color w:val="000000"/>
                <w:sz w:val="22"/>
                <w:szCs w:val="22"/>
                <w:lang w:val="pl-PL" w:eastAsia="en-GB"/>
              </w:rPr>
              <w:t> </w:t>
            </w:r>
            <w:r w:rsidRPr="00B15E2F">
              <w:rPr>
                <w:rFonts w:asciiTheme="majorHAnsi" w:eastAsia="Times New Roman" w:hAnsiTheme="majorHAnsi" w:cs="Arial"/>
                <w:color w:val="000000"/>
                <w:sz w:val="22"/>
                <w:szCs w:val="22"/>
                <w:lang w:val="pl-PL" w:eastAsia="en-GB"/>
              </w:rPr>
              <w:t xml:space="preserve">umiejętności z zakresu </w:t>
            </w:r>
            <w:proofErr w:type="spellStart"/>
            <w:r w:rsidRPr="00B15E2F">
              <w:rPr>
                <w:rFonts w:asciiTheme="majorHAnsi" w:eastAsia="Times New Roman" w:hAnsiTheme="majorHAnsi" w:cs="Arial"/>
                <w:color w:val="000000"/>
                <w:sz w:val="22"/>
                <w:szCs w:val="22"/>
                <w:lang w:val="pl-PL" w:eastAsia="en-GB"/>
              </w:rPr>
              <w:t>renaturyzacj</w:t>
            </w:r>
            <w:r>
              <w:rPr>
                <w:rFonts w:asciiTheme="majorHAnsi" w:eastAsia="Times New Roman" w:hAnsiTheme="majorHAnsi" w:cs="Arial"/>
                <w:color w:val="000000"/>
                <w:sz w:val="22"/>
                <w:szCs w:val="22"/>
                <w:lang w:val="pl-PL" w:eastAsia="en-GB"/>
              </w:rPr>
              <w:t>i</w:t>
            </w:r>
            <w:proofErr w:type="spellEnd"/>
            <w:r w:rsidRPr="00B15E2F">
              <w:rPr>
                <w:rFonts w:asciiTheme="majorHAnsi" w:eastAsia="Times New Roman" w:hAnsiTheme="majorHAnsi" w:cs="Arial"/>
                <w:color w:val="000000"/>
                <w:sz w:val="22"/>
                <w:szCs w:val="22"/>
                <w:lang w:val="pl-PL" w:eastAsia="en-GB"/>
              </w:rPr>
              <w:t xml:space="preserve"> rzek w</w:t>
            </w:r>
            <w:r w:rsidR="004C7EFC">
              <w:rPr>
                <w:rFonts w:asciiTheme="majorHAnsi" w:eastAsia="Times New Roman" w:hAnsiTheme="majorHAnsi" w:cs="Arial"/>
                <w:color w:val="000000"/>
                <w:sz w:val="22"/>
                <w:szCs w:val="22"/>
                <w:lang w:val="pl-PL" w:eastAsia="en-GB"/>
              </w:rPr>
              <w:t> </w:t>
            </w:r>
            <w:r w:rsidRPr="00B15E2F">
              <w:rPr>
                <w:rFonts w:asciiTheme="majorHAnsi" w:eastAsia="Times New Roman" w:hAnsiTheme="majorHAnsi" w:cs="Arial"/>
                <w:color w:val="000000"/>
                <w:sz w:val="22"/>
                <w:szCs w:val="22"/>
                <w:lang w:val="pl-PL" w:eastAsia="en-GB"/>
              </w:rPr>
              <w:t>podstawach programowych kwalifikacji dla zawodu rolnik</w:t>
            </w:r>
            <w:r>
              <w:rPr>
                <w:rFonts w:asciiTheme="majorHAnsi" w:eastAsia="Times New Roman" w:hAnsiTheme="majorHAnsi" w:cs="Arial"/>
                <w:color w:val="000000"/>
                <w:sz w:val="22"/>
                <w:szCs w:val="22"/>
                <w:lang w:val="pl-PL" w:eastAsia="en-GB"/>
              </w:rPr>
              <w:t>, l</w:t>
            </w:r>
            <w:r w:rsidRPr="00B15E2F">
              <w:rPr>
                <w:rFonts w:asciiTheme="majorHAnsi" w:eastAsia="Times New Roman" w:hAnsiTheme="majorHAnsi" w:cs="Arial"/>
                <w:color w:val="000000"/>
                <w:sz w:val="22"/>
                <w:szCs w:val="22"/>
                <w:lang w:val="pl-PL" w:eastAsia="en-GB"/>
              </w:rPr>
              <w:t>eśnik</w:t>
            </w:r>
            <w:r>
              <w:rPr>
                <w:rFonts w:asciiTheme="majorHAnsi" w:eastAsia="Times New Roman" w:hAnsiTheme="majorHAnsi" w:cs="Arial"/>
                <w:color w:val="000000"/>
                <w:sz w:val="22"/>
                <w:szCs w:val="22"/>
                <w:lang w:val="pl-PL" w:eastAsia="en-GB"/>
              </w:rPr>
              <w:t>, technik budownictwa wodnego</w:t>
            </w:r>
            <w:r w:rsidRPr="00B15E2F">
              <w:rPr>
                <w:rFonts w:asciiTheme="majorHAnsi" w:eastAsia="Times New Roman" w:hAnsiTheme="majorHAnsi" w:cs="Arial"/>
                <w:color w:val="000000"/>
                <w:sz w:val="22"/>
                <w:szCs w:val="22"/>
                <w:lang w:val="pl-PL" w:eastAsia="en-GB"/>
              </w:rPr>
              <w:t xml:space="preserve"> (zadanie </w:t>
            </w:r>
            <w:r w:rsidRPr="00B15E2F">
              <w:rPr>
                <w:rFonts w:asciiTheme="majorHAnsi" w:eastAsia="Times New Roman" w:hAnsiTheme="majorHAnsi" w:cs="Times New Roman"/>
                <w:sz w:val="22"/>
                <w:szCs w:val="22"/>
                <w:lang w:val="pl-PL" w:eastAsia="en-GB"/>
              </w:rPr>
              <w:t>komplementarne do zadania 1.11.A)</w:t>
            </w:r>
          </w:p>
        </w:tc>
        <w:tc>
          <w:tcPr>
            <w:tcW w:w="1517" w:type="pct"/>
            <w:gridSpan w:val="2"/>
          </w:tcPr>
          <w:p w14:paraId="209AF0E7" w14:textId="160C89CF"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7</w:t>
            </w:r>
            <w:r w:rsidRPr="00B15E2F">
              <w:rPr>
                <w:rFonts w:asciiTheme="majorHAnsi" w:hAnsiTheme="majorHAnsi"/>
                <w:sz w:val="22"/>
                <w:szCs w:val="22"/>
                <w:lang w:val="pl-PL"/>
              </w:rPr>
              <w:t xml:space="preserve"> – przepisy uchwalone</w:t>
            </w:r>
          </w:p>
          <w:p w14:paraId="73188849" w14:textId="77777777"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Dalej – obowiązujące</w:t>
            </w:r>
          </w:p>
        </w:tc>
        <w:tc>
          <w:tcPr>
            <w:tcW w:w="1154" w:type="pct"/>
            <w:gridSpan w:val="2"/>
          </w:tcPr>
          <w:p w14:paraId="0F314578" w14:textId="4AFF4281"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Osoby, które będą najbliżej konkretnych działań dotyczących </w:t>
            </w:r>
            <w:proofErr w:type="spellStart"/>
            <w:r w:rsidRPr="00B15E2F">
              <w:rPr>
                <w:rFonts w:asciiTheme="majorHAnsi" w:hAnsiTheme="majorHAnsi"/>
                <w:sz w:val="22"/>
                <w:szCs w:val="22"/>
                <w:lang w:val="pl-PL"/>
              </w:rPr>
              <w:t>renaturyzacja</w:t>
            </w:r>
            <w:proofErr w:type="spellEnd"/>
            <w:r w:rsidRPr="00B15E2F">
              <w:rPr>
                <w:rFonts w:asciiTheme="majorHAnsi" w:hAnsiTheme="majorHAnsi"/>
                <w:sz w:val="22"/>
                <w:szCs w:val="22"/>
                <w:lang w:val="pl-PL"/>
              </w:rPr>
              <w:t xml:space="preserve"> rzek w terenie będą kompetentne w zakresie ich prowadzenia i monitorowania efektów</w:t>
            </w:r>
          </w:p>
        </w:tc>
        <w:tc>
          <w:tcPr>
            <w:tcW w:w="701" w:type="pct"/>
          </w:tcPr>
          <w:p w14:paraId="4C703CF8" w14:textId="2D24C559" w:rsidR="00955D25" w:rsidRPr="00B15E2F" w:rsidRDefault="00955D25" w:rsidP="00955D25">
            <w:pPr>
              <w:rPr>
                <w:rFonts w:asciiTheme="majorHAnsi" w:hAnsiTheme="majorHAnsi"/>
                <w:sz w:val="22"/>
                <w:szCs w:val="22"/>
                <w:lang w:val="pl-PL"/>
              </w:rPr>
            </w:pPr>
            <w:r>
              <w:rPr>
                <w:rFonts w:asciiTheme="majorHAnsi" w:hAnsiTheme="majorHAnsi"/>
                <w:sz w:val="22"/>
                <w:szCs w:val="22"/>
                <w:lang w:val="pl-PL"/>
              </w:rPr>
              <w:t>M</w:t>
            </w:r>
            <w:r w:rsidRPr="00B15E2F">
              <w:rPr>
                <w:rFonts w:asciiTheme="majorHAnsi" w:hAnsiTheme="majorHAnsi"/>
                <w:sz w:val="22"/>
                <w:szCs w:val="22"/>
                <w:lang w:val="pl-PL"/>
              </w:rPr>
              <w:t xml:space="preserve">inister właściwy ds. </w:t>
            </w:r>
            <w:r>
              <w:rPr>
                <w:rFonts w:asciiTheme="majorHAnsi" w:hAnsiTheme="majorHAnsi"/>
                <w:sz w:val="22"/>
                <w:szCs w:val="22"/>
                <w:lang w:val="pl-PL"/>
              </w:rPr>
              <w:t>e</w:t>
            </w:r>
            <w:r w:rsidRPr="00B15E2F">
              <w:rPr>
                <w:rFonts w:asciiTheme="majorHAnsi" w:hAnsiTheme="majorHAnsi"/>
                <w:sz w:val="22"/>
                <w:szCs w:val="22"/>
                <w:lang w:val="pl-PL"/>
              </w:rPr>
              <w:t xml:space="preserve">dukacji i </w:t>
            </w:r>
            <w:r>
              <w:rPr>
                <w:rFonts w:asciiTheme="majorHAnsi" w:hAnsiTheme="majorHAnsi"/>
                <w:sz w:val="22"/>
                <w:szCs w:val="22"/>
                <w:lang w:val="pl-PL"/>
              </w:rPr>
              <w:t>minister właściwy ds. n</w:t>
            </w:r>
            <w:r w:rsidRPr="00B15E2F">
              <w:rPr>
                <w:rFonts w:asciiTheme="majorHAnsi" w:hAnsiTheme="majorHAnsi"/>
                <w:sz w:val="22"/>
                <w:szCs w:val="22"/>
                <w:lang w:val="pl-PL"/>
              </w:rPr>
              <w:t>auki</w:t>
            </w:r>
          </w:p>
        </w:tc>
        <w:tc>
          <w:tcPr>
            <w:tcW w:w="680" w:type="pct"/>
          </w:tcPr>
          <w:p w14:paraId="08DFCF0A" w14:textId="429FD649" w:rsidR="00955D25" w:rsidRPr="00B15E2F" w:rsidRDefault="00955D25" w:rsidP="00955D25">
            <w:pPr>
              <w:rPr>
                <w:rFonts w:asciiTheme="majorHAnsi" w:hAnsiTheme="majorHAnsi"/>
                <w:sz w:val="22"/>
                <w:szCs w:val="22"/>
                <w:lang w:val="pl-PL"/>
              </w:rPr>
            </w:pPr>
            <w:proofErr w:type="spellStart"/>
            <w:r>
              <w:rPr>
                <w:rFonts w:asciiTheme="majorHAnsi" w:hAnsiTheme="majorHAnsi"/>
                <w:sz w:val="22"/>
                <w:szCs w:val="22"/>
                <w:lang w:val="pl-PL"/>
              </w:rPr>
              <w:t>Bezkosztowo</w:t>
            </w:r>
            <w:proofErr w:type="spellEnd"/>
          </w:p>
        </w:tc>
      </w:tr>
      <w:tr w:rsidR="00955D25" w:rsidRPr="009D37EA" w14:paraId="4D873FF1" w14:textId="77777777" w:rsidTr="00127C72">
        <w:trPr>
          <w:cantSplit/>
          <w:trHeight w:val="300"/>
        </w:trPr>
        <w:tc>
          <w:tcPr>
            <w:tcW w:w="948" w:type="pct"/>
          </w:tcPr>
          <w:p w14:paraId="2D164BD7" w14:textId="77777777" w:rsidR="00955D25" w:rsidRPr="00B15E2F" w:rsidRDefault="00955D25" w:rsidP="00955D25">
            <w:pPr>
              <w:rPr>
                <w:rFonts w:asciiTheme="majorHAnsi" w:eastAsia="Times New Roman" w:hAnsiTheme="majorHAnsi" w:cs="Times New Roman"/>
                <w:sz w:val="22"/>
                <w:lang w:val="pl-PL" w:eastAsia="en-GB"/>
              </w:rPr>
            </w:pPr>
            <w:r w:rsidRPr="00B15E2F">
              <w:rPr>
                <w:rFonts w:asciiTheme="majorHAnsi" w:eastAsia="Times New Roman" w:hAnsiTheme="majorHAnsi" w:cs="Times New Roman"/>
                <w:sz w:val="22"/>
                <w:lang w:val="pl-PL" w:eastAsia="en-GB"/>
              </w:rPr>
              <w:lastRenderedPageBreak/>
              <w:t xml:space="preserve">2.5.B. opracowanie podręcznika dotyczącego </w:t>
            </w:r>
            <w:proofErr w:type="spellStart"/>
            <w:r w:rsidRPr="00B15E2F">
              <w:rPr>
                <w:rFonts w:asciiTheme="majorHAnsi" w:eastAsia="Times New Roman" w:hAnsiTheme="majorHAnsi" w:cs="Times New Roman"/>
                <w:sz w:val="22"/>
                <w:lang w:val="pl-PL" w:eastAsia="en-GB"/>
              </w:rPr>
              <w:t>renaturyzacji</w:t>
            </w:r>
            <w:proofErr w:type="spellEnd"/>
            <w:r w:rsidRPr="00B15E2F">
              <w:rPr>
                <w:rFonts w:asciiTheme="majorHAnsi" w:eastAsia="Times New Roman" w:hAnsiTheme="majorHAnsi" w:cs="Times New Roman"/>
                <w:sz w:val="22"/>
                <w:lang w:val="pl-PL" w:eastAsia="en-GB"/>
              </w:rPr>
              <w:t xml:space="preserve"> rzek dla uczniów szkół specjalistycznych (jak w zadaniu 2.5.C)</w:t>
            </w:r>
          </w:p>
        </w:tc>
        <w:tc>
          <w:tcPr>
            <w:tcW w:w="1517" w:type="pct"/>
            <w:gridSpan w:val="2"/>
          </w:tcPr>
          <w:p w14:paraId="4B6840D6" w14:textId="08EC8CA2"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7</w:t>
            </w:r>
            <w:r w:rsidRPr="00B15E2F">
              <w:rPr>
                <w:rFonts w:asciiTheme="majorHAnsi" w:hAnsiTheme="majorHAnsi"/>
                <w:sz w:val="22"/>
                <w:szCs w:val="22"/>
                <w:lang w:val="pl-PL"/>
              </w:rPr>
              <w:t xml:space="preserve"> – opracowanie gotowe</w:t>
            </w:r>
          </w:p>
        </w:tc>
        <w:tc>
          <w:tcPr>
            <w:tcW w:w="1154" w:type="pct"/>
            <w:gridSpan w:val="2"/>
          </w:tcPr>
          <w:p w14:paraId="798C2163" w14:textId="34DE0493"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Dostarczenie materiałów edukacyjnych</w:t>
            </w:r>
            <w:r>
              <w:rPr>
                <w:rFonts w:asciiTheme="majorHAnsi" w:hAnsiTheme="majorHAnsi"/>
                <w:sz w:val="22"/>
                <w:szCs w:val="22"/>
                <w:lang w:val="pl-PL"/>
              </w:rPr>
              <w:t>,</w:t>
            </w:r>
            <w:r w:rsidRPr="00B15E2F">
              <w:rPr>
                <w:rFonts w:asciiTheme="majorHAnsi" w:hAnsiTheme="majorHAnsi"/>
                <w:sz w:val="22"/>
                <w:szCs w:val="22"/>
                <w:lang w:val="pl-PL"/>
              </w:rPr>
              <w:t xml:space="preserve"> z których mogą korzystać nauczyciele i</w:t>
            </w:r>
            <w:r w:rsidR="004C7EFC">
              <w:rPr>
                <w:rFonts w:asciiTheme="majorHAnsi" w:hAnsiTheme="majorHAnsi"/>
                <w:sz w:val="22"/>
                <w:szCs w:val="22"/>
                <w:lang w:val="pl-PL"/>
              </w:rPr>
              <w:t> </w:t>
            </w:r>
            <w:r w:rsidRPr="00B15E2F">
              <w:rPr>
                <w:rFonts w:asciiTheme="majorHAnsi" w:hAnsiTheme="majorHAnsi"/>
                <w:sz w:val="22"/>
                <w:szCs w:val="22"/>
                <w:lang w:val="pl-PL"/>
              </w:rPr>
              <w:t>wykładowcy prowadzący zajęcia o rzekach</w:t>
            </w:r>
          </w:p>
        </w:tc>
        <w:tc>
          <w:tcPr>
            <w:tcW w:w="701" w:type="pct"/>
          </w:tcPr>
          <w:p w14:paraId="18D284E2" w14:textId="75DBDBB8" w:rsidR="00955D25" w:rsidRPr="00B15E2F" w:rsidRDefault="00955D25" w:rsidP="00955D25">
            <w:pPr>
              <w:rPr>
                <w:rFonts w:asciiTheme="majorHAnsi" w:hAnsiTheme="majorHAnsi"/>
                <w:sz w:val="22"/>
                <w:szCs w:val="22"/>
                <w:lang w:val="pl-PL"/>
              </w:rPr>
            </w:pPr>
            <w:r>
              <w:rPr>
                <w:rFonts w:asciiTheme="majorHAnsi" w:hAnsiTheme="majorHAnsi"/>
                <w:sz w:val="22"/>
                <w:szCs w:val="22"/>
                <w:lang w:val="pl-PL"/>
              </w:rPr>
              <w:t>Ośrodki naukowe</w:t>
            </w:r>
          </w:p>
        </w:tc>
        <w:tc>
          <w:tcPr>
            <w:tcW w:w="680" w:type="pct"/>
          </w:tcPr>
          <w:p w14:paraId="5F40A1AC" w14:textId="0E891CE1" w:rsidR="00955D25" w:rsidRPr="00B15E2F" w:rsidRDefault="00955D25" w:rsidP="00955D25">
            <w:pPr>
              <w:rPr>
                <w:rFonts w:asciiTheme="majorHAnsi" w:hAnsiTheme="majorHAnsi"/>
                <w:sz w:val="22"/>
                <w:szCs w:val="22"/>
                <w:lang w:val="pl-PL"/>
              </w:rPr>
            </w:pPr>
            <w:r w:rsidRPr="00204BE1">
              <w:rPr>
                <w:rFonts w:asciiTheme="majorHAnsi" w:hAnsiTheme="majorHAnsi"/>
                <w:sz w:val="22"/>
                <w:szCs w:val="22"/>
                <w:lang w:val="pl-PL"/>
              </w:rPr>
              <w:t>NFOŚiGW, fundusze unijne</w:t>
            </w:r>
          </w:p>
        </w:tc>
      </w:tr>
      <w:tr w:rsidR="00955D25" w:rsidRPr="00BB3283" w14:paraId="77D1F328" w14:textId="77777777" w:rsidTr="00127C72">
        <w:trPr>
          <w:cantSplit/>
          <w:trHeight w:val="300"/>
        </w:trPr>
        <w:tc>
          <w:tcPr>
            <w:tcW w:w="948" w:type="pct"/>
          </w:tcPr>
          <w:p w14:paraId="58ACCF13" w14:textId="34D54676" w:rsidR="00955D25" w:rsidRPr="00B15E2F" w:rsidRDefault="00955D25" w:rsidP="00955D25">
            <w:pPr>
              <w:rPr>
                <w:rFonts w:asciiTheme="majorHAnsi" w:eastAsia="Times New Roman" w:hAnsiTheme="majorHAnsi" w:cs="Arial"/>
                <w:sz w:val="22"/>
                <w:szCs w:val="22"/>
                <w:lang w:val="pl-PL" w:eastAsia="en-GB"/>
              </w:rPr>
            </w:pPr>
            <w:r w:rsidRPr="00B15E2F">
              <w:rPr>
                <w:rFonts w:asciiTheme="majorHAnsi" w:eastAsia="Times New Roman" w:hAnsiTheme="majorHAnsi" w:cs="Times New Roman"/>
                <w:lang w:val="pl-PL" w:eastAsia="en-GB"/>
              </w:rPr>
              <w:t xml:space="preserve">2.5.C. </w:t>
            </w:r>
            <w:r w:rsidRPr="00B15E2F">
              <w:rPr>
                <w:rFonts w:asciiTheme="majorHAnsi" w:eastAsia="Times New Roman" w:hAnsiTheme="majorHAnsi" w:cs="Times New Roman"/>
                <w:sz w:val="22"/>
                <w:szCs w:val="22"/>
                <w:lang w:val="pl-PL" w:eastAsia="en-GB"/>
              </w:rPr>
              <w:t>wprowadzenie obowiązkowej edukacji w</w:t>
            </w:r>
            <w:r w:rsidR="004C7EFC">
              <w:rPr>
                <w:rFonts w:asciiTheme="majorHAnsi" w:eastAsia="Times New Roman" w:hAnsiTheme="majorHAnsi" w:cs="Times New Roman"/>
                <w:sz w:val="22"/>
                <w:szCs w:val="22"/>
                <w:lang w:val="pl-PL" w:eastAsia="en-GB"/>
              </w:rPr>
              <w:t> </w:t>
            </w:r>
            <w:r w:rsidRPr="00B15E2F">
              <w:rPr>
                <w:rFonts w:asciiTheme="majorHAnsi" w:eastAsia="Times New Roman" w:hAnsiTheme="majorHAnsi" w:cs="Times New Roman"/>
                <w:sz w:val="22"/>
                <w:szCs w:val="22"/>
                <w:lang w:val="pl-PL" w:eastAsia="en-GB"/>
              </w:rPr>
              <w:t xml:space="preserve">zakresie </w:t>
            </w:r>
            <w:proofErr w:type="spellStart"/>
            <w:r w:rsidRPr="00B15E2F">
              <w:rPr>
                <w:rFonts w:asciiTheme="majorHAnsi" w:eastAsia="Times New Roman" w:hAnsiTheme="majorHAnsi" w:cs="Times New Roman"/>
                <w:sz w:val="22"/>
                <w:szCs w:val="22"/>
                <w:lang w:val="pl-PL" w:eastAsia="en-GB"/>
              </w:rPr>
              <w:t>renaturyzacj</w:t>
            </w:r>
            <w:r>
              <w:rPr>
                <w:rFonts w:asciiTheme="majorHAnsi" w:eastAsia="Times New Roman" w:hAnsiTheme="majorHAnsi" w:cs="Times New Roman"/>
                <w:sz w:val="22"/>
                <w:szCs w:val="22"/>
                <w:lang w:val="pl-PL" w:eastAsia="en-GB"/>
              </w:rPr>
              <w:t>i</w:t>
            </w:r>
            <w:proofErr w:type="spellEnd"/>
            <w:r w:rsidRPr="00B15E2F">
              <w:rPr>
                <w:rFonts w:asciiTheme="majorHAnsi" w:eastAsia="Times New Roman" w:hAnsiTheme="majorHAnsi" w:cs="Times New Roman"/>
                <w:sz w:val="22"/>
                <w:szCs w:val="22"/>
                <w:lang w:val="pl-PL" w:eastAsia="en-GB"/>
              </w:rPr>
              <w:t xml:space="preserve"> rzek w technikach rolniczych, leśnych, inżynierii środowiska i</w:t>
            </w:r>
            <w:r w:rsidR="004C7EFC">
              <w:rPr>
                <w:rFonts w:asciiTheme="majorHAnsi" w:eastAsia="Times New Roman" w:hAnsiTheme="majorHAnsi" w:cs="Times New Roman"/>
                <w:sz w:val="22"/>
                <w:szCs w:val="22"/>
                <w:lang w:val="pl-PL" w:eastAsia="en-GB"/>
              </w:rPr>
              <w:t> </w:t>
            </w:r>
            <w:r w:rsidRPr="00B15E2F">
              <w:rPr>
                <w:rFonts w:asciiTheme="majorHAnsi" w:eastAsia="Times New Roman" w:hAnsiTheme="majorHAnsi" w:cs="Times New Roman"/>
                <w:sz w:val="22"/>
                <w:szCs w:val="22"/>
                <w:lang w:val="pl-PL" w:eastAsia="en-GB"/>
              </w:rPr>
              <w:t>melioracji oraz na uczelniach wyższych na kierunkach związanych z</w:t>
            </w:r>
            <w:r w:rsidR="004C7EFC">
              <w:rPr>
                <w:rFonts w:asciiTheme="majorHAnsi" w:eastAsia="Times New Roman" w:hAnsiTheme="majorHAnsi" w:cs="Times New Roman"/>
                <w:sz w:val="22"/>
                <w:szCs w:val="22"/>
                <w:lang w:val="pl-PL" w:eastAsia="en-GB"/>
              </w:rPr>
              <w:t> </w:t>
            </w:r>
            <w:r w:rsidRPr="00B15E2F">
              <w:rPr>
                <w:rFonts w:asciiTheme="majorHAnsi" w:eastAsia="Times New Roman" w:hAnsiTheme="majorHAnsi" w:cs="Times New Roman"/>
                <w:sz w:val="22"/>
                <w:szCs w:val="22"/>
                <w:lang w:val="pl-PL" w:eastAsia="en-GB"/>
              </w:rPr>
              <w:t>inżynierią środowiska, gospodark</w:t>
            </w:r>
            <w:r>
              <w:rPr>
                <w:rFonts w:asciiTheme="majorHAnsi" w:eastAsia="Times New Roman" w:hAnsiTheme="majorHAnsi" w:cs="Times New Roman"/>
                <w:sz w:val="22"/>
                <w:szCs w:val="22"/>
                <w:lang w:val="pl-PL" w:eastAsia="en-GB"/>
              </w:rPr>
              <w:t>ą</w:t>
            </w:r>
            <w:r w:rsidRPr="00B15E2F">
              <w:rPr>
                <w:rFonts w:asciiTheme="majorHAnsi" w:eastAsia="Times New Roman" w:hAnsiTheme="majorHAnsi" w:cs="Times New Roman"/>
                <w:sz w:val="22"/>
                <w:szCs w:val="22"/>
                <w:lang w:val="pl-PL" w:eastAsia="en-GB"/>
              </w:rPr>
              <w:t xml:space="preserve"> wodną, rolnictwem, leśnictwem </w:t>
            </w:r>
            <w:r w:rsidRPr="00B15E2F">
              <w:rPr>
                <w:rFonts w:asciiTheme="majorHAnsi" w:eastAsia="Times New Roman" w:hAnsiTheme="majorHAnsi" w:cs="Times New Roman"/>
                <w:lang w:val="pl-PL" w:eastAsia="en-GB"/>
              </w:rPr>
              <w:t>(zadanie komplementarne do zadania 1.11.C)</w:t>
            </w:r>
          </w:p>
          <w:p w14:paraId="7890F386" w14:textId="77777777" w:rsidR="00955D25" w:rsidRPr="00B15E2F" w:rsidRDefault="00955D25" w:rsidP="00955D25">
            <w:pPr>
              <w:rPr>
                <w:rFonts w:asciiTheme="majorHAnsi" w:eastAsia="Times New Roman" w:hAnsiTheme="majorHAnsi" w:cs="Arial"/>
                <w:sz w:val="22"/>
                <w:szCs w:val="22"/>
                <w:lang w:val="pl-PL" w:eastAsia="en-GB"/>
              </w:rPr>
            </w:pPr>
          </w:p>
        </w:tc>
        <w:tc>
          <w:tcPr>
            <w:tcW w:w="1517" w:type="pct"/>
            <w:gridSpan w:val="2"/>
          </w:tcPr>
          <w:p w14:paraId="6BDB63E6" w14:textId="3D25A11B" w:rsidR="00955D25" w:rsidRPr="00B15E2F" w:rsidRDefault="00955D25" w:rsidP="00955D25">
            <w:pPr>
              <w:spacing w:after="120"/>
              <w:rPr>
                <w:rFonts w:asciiTheme="majorHAnsi" w:hAnsiTheme="majorHAnsi"/>
                <w:sz w:val="22"/>
                <w:szCs w:val="22"/>
                <w:lang w:val="pl-PL"/>
              </w:rPr>
            </w:pPr>
            <w:r w:rsidRPr="00B15E2F">
              <w:rPr>
                <w:rFonts w:asciiTheme="majorHAnsi" w:hAnsiTheme="majorHAnsi"/>
                <w:sz w:val="22"/>
                <w:szCs w:val="22"/>
                <w:lang w:val="pl-PL"/>
              </w:rPr>
              <w:t>202</w:t>
            </w:r>
            <w:r>
              <w:rPr>
                <w:rFonts w:asciiTheme="majorHAnsi" w:hAnsiTheme="majorHAnsi"/>
                <w:sz w:val="22"/>
                <w:szCs w:val="22"/>
                <w:lang w:val="pl-PL"/>
              </w:rPr>
              <w:t>8</w:t>
            </w:r>
            <w:r w:rsidRPr="00B15E2F">
              <w:rPr>
                <w:rFonts w:asciiTheme="majorHAnsi" w:hAnsiTheme="majorHAnsi"/>
                <w:sz w:val="22"/>
                <w:szCs w:val="22"/>
                <w:lang w:val="pl-PL"/>
              </w:rPr>
              <w:t xml:space="preserve"> – </w:t>
            </w:r>
            <w:proofErr w:type="spellStart"/>
            <w:r w:rsidRPr="00B15E2F">
              <w:rPr>
                <w:rFonts w:asciiTheme="majorHAnsi" w:hAnsiTheme="majorHAnsi"/>
                <w:sz w:val="22"/>
                <w:szCs w:val="22"/>
                <w:lang w:val="pl-PL"/>
              </w:rPr>
              <w:t>renaturyzacja</w:t>
            </w:r>
            <w:proofErr w:type="spellEnd"/>
            <w:r w:rsidRPr="00B15E2F">
              <w:rPr>
                <w:rFonts w:asciiTheme="majorHAnsi" w:hAnsiTheme="majorHAnsi"/>
                <w:sz w:val="22"/>
                <w:szCs w:val="22"/>
                <w:lang w:val="pl-PL"/>
              </w:rPr>
              <w:t xml:space="preserve"> rzek włączona do programu nauczania </w:t>
            </w:r>
          </w:p>
        </w:tc>
        <w:tc>
          <w:tcPr>
            <w:tcW w:w="1154" w:type="pct"/>
            <w:gridSpan w:val="2"/>
          </w:tcPr>
          <w:p w14:paraId="5A945116" w14:textId="77777777" w:rsidR="00955D25" w:rsidRPr="00B15E2F"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Wykształcenie specjalistów, którzy będą potrzebni do przeprowadzenia </w:t>
            </w:r>
            <w:proofErr w:type="spellStart"/>
            <w:r w:rsidRPr="00B15E2F">
              <w:rPr>
                <w:rFonts w:asciiTheme="majorHAnsi" w:hAnsiTheme="majorHAnsi"/>
                <w:sz w:val="22"/>
                <w:szCs w:val="22"/>
                <w:lang w:val="pl-PL"/>
              </w:rPr>
              <w:t>renaturyzacji</w:t>
            </w:r>
            <w:proofErr w:type="spellEnd"/>
            <w:r w:rsidRPr="00B15E2F">
              <w:rPr>
                <w:rFonts w:asciiTheme="majorHAnsi" w:hAnsiTheme="majorHAnsi"/>
                <w:sz w:val="22"/>
                <w:szCs w:val="22"/>
                <w:lang w:val="pl-PL"/>
              </w:rPr>
              <w:t xml:space="preserve"> rzek na dużą skalę</w:t>
            </w:r>
          </w:p>
        </w:tc>
        <w:tc>
          <w:tcPr>
            <w:tcW w:w="701" w:type="pct"/>
          </w:tcPr>
          <w:p w14:paraId="61F9D05C" w14:textId="67A25994" w:rsidR="00955D25" w:rsidRPr="00B15E2F" w:rsidRDefault="00955D25" w:rsidP="00955D25">
            <w:pPr>
              <w:rPr>
                <w:rFonts w:asciiTheme="majorHAnsi" w:hAnsiTheme="majorHAnsi"/>
                <w:sz w:val="22"/>
                <w:szCs w:val="22"/>
                <w:lang w:val="pl-PL"/>
              </w:rPr>
            </w:pPr>
            <w:r>
              <w:rPr>
                <w:rFonts w:asciiTheme="majorHAnsi" w:hAnsiTheme="majorHAnsi"/>
                <w:sz w:val="22"/>
                <w:szCs w:val="22"/>
                <w:lang w:val="pl-PL"/>
              </w:rPr>
              <w:t>M</w:t>
            </w:r>
            <w:r w:rsidRPr="00B15E2F">
              <w:rPr>
                <w:rFonts w:asciiTheme="majorHAnsi" w:hAnsiTheme="majorHAnsi"/>
                <w:sz w:val="22"/>
                <w:szCs w:val="22"/>
                <w:lang w:val="pl-PL"/>
              </w:rPr>
              <w:t xml:space="preserve">inister </w:t>
            </w:r>
            <w:r>
              <w:rPr>
                <w:rFonts w:asciiTheme="majorHAnsi" w:hAnsiTheme="majorHAnsi"/>
                <w:sz w:val="22"/>
                <w:szCs w:val="22"/>
                <w:lang w:val="pl-PL"/>
              </w:rPr>
              <w:t>właściwy</w:t>
            </w:r>
            <w:r w:rsidRPr="00B15E2F">
              <w:rPr>
                <w:rFonts w:asciiTheme="majorHAnsi" w:hAnsiTheme="majorHAnsi"/>
                <w:sz w:val="22"/>
                <w:szCs w:val="22"/>
                <w:lang w:val="pl-PL"/>
              </w:rPr>
              <w:t xml:space="preserve"> ds. </w:t>
            </w:r>
            <w:r>
              <w:rPr>
                <w:rFonts w:asciiTheme="majorHAnsi" w:hAnsiTheme="majorHAnsi"/>
                <w:sz w:val="22"/>
                <w:szCs w:val="22"/>
                <w:lang w:val="pl-PL"/>
              </w:rPr>
              <w:t>e</w:t>
            </w:r>
            <w:r w:rsidRPr="00B15E2F">
              <w:rPr>
                <w:rFonts w:asciiTheme="majorHAnsi" w:hAnsiTheme="majorHAnsi"/>
                <w:sz w:val="22"/>
                <w:szCs w:val="22"/>
                <w:lang w:val="pl-PL"/>
              </w:rPr>
              <w:t xml:space="preserve">dukacji i </w:t>
            </w:r>
            <w:r>
              <w:rPr>
                <w:rFonts w:asciiTheme="majorHAnsi" w:hAnsiTheme="majorHAnsi"/>
                <w:sz w:val="22"/>
                <w:szCs w:val="22"/>
                <w:lang w:val="pl-PL"/>
              </w:rPr>
              <w:t>minister właściwy ds. n</w:t>
            </w:r>
            <w:r w:rsidRPr="00B15E2F">
              <w:rPr>
                <w:rFonts w:asciiTheme="majorHAnsi" w:hAnsiTheme="majorHAnsi"/>
                <w:sz w:val="22"/>
                <w:szCs w:val="22"/>
                <w:lang w:val="pl-PL"/>
              </w:rPr>
              <w:t xml:space="preserve">auki, </w:t>
            </w:r>
            <w:r>
              <w:rPr>
                <w:rFonts w:asciiTheme="majorHAnsi" w:hAnsiTheme="majorHAnsi"/>
                <w:sz w:val="22"/>
                <w:szCs w:val="22"/>
                <w:lang w:val="pl-PL"/>
              </w:rPr>
              <w:t>o</w:t>
            </w:r>
            <w:r w:rsidRPr="00B15E2F">
              <w:rPr>
                <w:rFonts w:asciiTheme="majorHAnsi" w:hAnsiTheme="majorHAnsi"/>
                <w:sz w:val="22"/>
                <w:szCs w:val="22"/>
                <w:lang w:val="pl-PL"/>
              </w:rPr>
              <w:t xml:space="preserve">środki </w:t>
            </w:r>
            <w:r>
              <w:rPr>
                <w:rFonts w:asciiTheme="majorHAnsi" w:hAnsiTheme="majorHAnsi"/>
                <w:sz w:val="22"/>
                <w:szCs w:val="22"/>
                <w:lang w:val="pl-PL"/>
              </w:rPr>
              <w:t>d</w:t>
            </w:r>
            <w:r w:rsidRPr="00B15E2F">
              <w:rPr>
                <w:rFonts w:asciiTheme="majorHAnsi" w:hAnsiTheme="majorHAnsi"/>
                <w:sz w:val="22"/>
                <w:szCs w:val="22"/>
                <w:lang w:val="pl-PL"/>
              </w:rPr>
              <w:t xml:space="preserve">oskonalenia </w:t>
            </w:r>
            <w:r>
              <w:rPr>
                <w:rFonts w:asciiTheme="majorHAnsi" w:hAnsiTheme="majorHAnsi"/>
                <w:sz w:val="22"/>
                <w:szCs w:val="22"/>
                <w:lang w:val="pl-PL"/>
              </w:rPr>
              <w:t>n</w:t>
            </w:r>
            <w:r w:rsidRPr="00B15E2F">
              <w:rPr>
                <w:rFonts w:asciiTheme="majorHAnsi" w:hAnsiTheme="majorHAnsi"/>
                <w:sz w:val="22"/>
                <w:szCs w:val="22"/>
                <w:lang w:val="pl-PL"/>
              </w:rPr>
              <w:t>auczycieli</w:t>
            </w:r>
          </w:p>
        </w:tc>
        <w:tc>
          <w:tcPr>
            <w:tcW w:w="680" w:type="pct"/>
          </w:tcPr>
          <w:p w14:paraId="24933460" w14:textId="4FBA8270" w:rsidR="00955D25" w:rsidRDefault="00955D25" w:rsidP="00955D25">
            <w:pPr>
              <w:rPr>
                <w:rFonts w:asciiTheme="majorHAnsi" w:hAnsiTheme="majorHAnsi"/>
                <w:sz w:val="22"/>
                <w:szCs w:val="22"/>
                <w:lang w:val="pl-PL"/>
              </w:rPr>
            </w:pPr>
            <w:r w:rsidRPr="00B15E2F">
              <w:rPr>
                <w:rFonts w:asciiTheme="majorHAnsi" w:hAnsiTheme="majorHAnsi"/>
                <w:sz w:val="22"/>
                <w:szCs w:val="22"/>
                <w:lang w:val="pl-PL"/>
              </w:rPr>
              <w:t xml:space="preserve">Wprowadzenie zmian w programach nauczania – </w:t>
            </w:r>
            <w:r>
              <w:rPr>
                <w:rFonts w:asciiTheme="majorHAnsi" w:hAnsiTheme="majorHAnsi"/>
                <w:sz w:val="22"/>
                <w:szCs w:val="22"/>
                <w:lang w:val="pl-PL"/>
              </w:rPr>
              <w:t>budżet</w:t>
            </w:r>
            <w:r w:rsidRPr="00B15E2F">
              <w:rPr>
                <w:rFonts w:asciiTheme="majorHAnsi" w:hAnsiTheme="majorHAnsi"/>
                <w:sz w:val="22"/>
                <w:szCs w:val="22"/>
                <w:lang w:val="pl-PL"/>
              </w:rPr>
              <w:t xml:space="preserve"> </w:t>
            </w:r>
            <w:r>
              <w:rPr>
                <w:rFonts w:asciiTheme="majorHAnsi" w:hAnsiTheme="majorHAnsi"/>
                <w:sz w:val="22"/>
                <w:szCs w:val="22"/>
                <w:lang w:val="pl-PL"/>
              </w:rPr>
              <w:t>m</w:t>
            </w:r>
            <w:r w:rsidRPr="00B15E2F">
              <w:rPr>
                <w:rFonts w:asciiTheme="majorHAnsi" w:hAnsiTheme="majorHAnsi"/>
                <w:sz w:val="22"/>
                <w:szCs w:val="22"/>
                <w:lang w:val="pl-PL"/>
              </w:rPr>
              <w:t>inisterstwa</w:t>
            </w:r>
            <w:r>
              <w:rPr>
                <w:rFonts w:asciiTheme="majorHAnsi" w:hAnsiTheme="majorHAnsi"/>
                <w:sz w:val="22"/>
                <w:szCs w:val="22"/>
                <w:lang w:val="pl-PL"/>
              </w:rPr>
              <w:t>.</w:t>
            </w:r>
          </w:p>
          <w:p w14:paraId="47BB4EFC" w14:textId="412AF04F" w:rsidR="00955D25" w:rsidRPr="004270B4" w:rsidRDefault="00955D25" w:rsidP="00955D25">
            <w:pPr>
              <w:rPr>
                <w:rFonts w:asciiTheme="majorHAnsi" w:hAnsiTheme="majorHAnsi"/>
                <w:sz w:val="22"/>
                <w:szCs w:val="22"/>
                <w:lang w:val="pl-PL"/>
              </w:rPr>
            </w:pPr>
            <w:r>
              <w:rPr>
                <w:rFonts w:asciiTheme="majorHAnsi" w:hAnsiTheme="majorHAnsi"/>
                <w:sz w:val="22"/>
                <w:szCs w:val="22"/>
                <w:lang w:val="pl-PL"/>
              </w:rPr>
              <w:t>S</w:t>
            </w:r>
            <w:r w:rsidRPr="00B15E2F">
              <w:rPr>
                <w:rFonts w:asciiTheme="majorHAnsi" w:hAnsiTheme="majorHAnsi"/>
                <w:sz w:val="22"/>
                <w:szCs w:val="22"/>
                <w:lang w:val="pl-PL"/>
              </w:rPr>
              <w:t>zkolenie nauczycieli finansowane ze środków unijnych lub z budżetu państwa</w:t>
            </w:r>
            <w:r w:rsidRPr="004270B4">
              <w:rPr>
                <w:rFonts w:asciiTheme="majorHAnsi" w:hAnsiTheme="majorHAnsi"/>
                <w:sz w:val="22"/>
                <w:szCs w:val="22"/>
                <w:lang w:val="pl-PL"/>
              </w:rPr>
              <w:t xml:space="preserve"> </w:t>
            </w:r>
          </w:p>
        </w:tc>
      </w:tr>
    </w:tbl>
    <w:p w14:paraId="094B303F" w14:textId="77777777" w:rsidR="00512BB9" w:rsidRDefault="00512BB9" w:rsidP="00834BC6">
      <w:pPr>
        <w:rPr>
          <w:rFonts w:asciiTheme="majorHAnsi" w:hAnsiTheme="majorHAnsi"/>
          <w:sz w:val="22"/>
          <w:szCs w:val="22"/>
          <w:lang w:val="pl-PL"/>
        </w:rPr>
        <w:sectPr w:rsidR="00512BB9" w:rsidSect="008B42F9">
          <w:type w:val="continuous"/>
          <w:pgSz w:w="16838" w:h="11906" w:orient="landscape"/>
          <w:pgMar w:top="1417" w:right="1417" w:bottom="1417" w:left="1417" w:header="0" w:footer="708" w:gutter="0"/>
          <w:cols w:space="708"/>
          <w:docGrid w:linePitch="360"/>
        </w:sectPr>
      </w:pPr>
    </w:p>
    <w:p w14:paraId="5FEF56D5" w14:textId="77777777" w:rsidR="006E562B" w:rsidRDefault="006E562B" w:rsidP="00F80511">
      <w:pPr>
        <w:rPr>
          <w:rFonts w:asciiTheme="majorHAnsi" w:hAnsiTheme="majorHAnsi"/>
          <w:b/>
          <w:sz w:val="22"/>
          <w:szCs w:val="22"/>
          <w:lang w:val="pl-PL"/>
        </w:rPr>
      </w:pPr>
    </w:p>
    <w:p w14:paraId="7E7A38A6" w14:textId="1EA9BA4F" w:rsidR="00DB5528" w:rsidRPr="00B55870" w:rsidRDefault="00026E23" w:rsidP="006E562B">
      <w:pPr>
        <w:pageBreakBefore/>
        <w:rPr>
          <w:rFonts w:asciiTheme="majorHAnsi" w:hAnsiTheme="majorHAnsi"/>
          <w:sz w:val="22"/>
          <w:szCs w:val="22"/>
          <w:lang w:val="pl-PL"/>
        </w:rPr>
      </w:pPr>
      <w:bookmarkStart w:id="69" w:name="_Hlk161319170"/>
      <w:r w:rsidRPr="000852A3">
        <w:rPr>
          <w:rFonts w:asciiTheme="majorHAnsi" w:hAnsiTheme="majorHAnsi"/>
          <w:b/>
          <w:sz w:val="22"/>
          <w:szCs w:val="22"/>
          <w:lang w:val="pl-PL"/>
        </w:rPr>
        <w:lastRenderedPageBreak/>
        <w:t>Tabela 3.</w:t>
      </w:r>
      <w:r>
        <w:rPr>
          <w:rFonts w:asciiTheme="majorHAnsi" w:hAnsiTheme="majorHAnsi"/>
          <w:b/>
          <w:sz w:val="22"/>
          <w:szCs w:val="22"/>
          <w:lang w:val="pl-PL"/>
        </w:rPr>
        <w:t>2</w:t>
      </w:r>
      <w:r w:rsidRPr="000852A3">
        <w:rPr>
          <w:rFonts w:asciiTheme="majorHAnsi" w:hAnsiTheme="majorHAnsi"/>
          <w:b/>
          <w:sz w:val="22"/>
          <w:szCs w:val="22"/>
          <w:lang w:val="pl-PL"/>
        </w:rPr>
        <w:t>.</w:t>
      </w:r>
      <w:r>
        <w:rPr>
          <w:rFonts w:asciiTheme="majorHAnsi" w:hAnsiTheme="majorHAnsi"/>
          <w:b/>
          <w:sz w:val="22"/>
          <w:szCs w:val="22"/>
          <w:lang w:val="pl-PL"/>
        </w:rPr>
        <w:t>2</w:t>
      </w:r>
      <w:r w:rsidRPr="000852A3">
        <w:rPr>
          <w:rFonts w:asciiTheme="majorHAnsi" w:hAnsiTheme="majorHAnsi"/>
          <w:b/>
          <w:sz w:val="22"/>
          <w:szCs w:val="22"/>
          <w:lang w:val="pl-PL"/>
        </w:rPr>
        <w:t>.</w:t>
      </w:r>
      <w:r w:rsidRPr="000852A3">
        <w:rPr>
          <w:rFonts w:asciiTheme="majorHAnsi" w:hAnsiTheme="majorHAnsi"/>
          <w:sz w:val="22"/>
          <w:szCs w:val="22"/>
          <w:lang w:val="pl-PL"/>
        </w:rPr>
        <w:t xml:space="preserve"> </w:t>
      </w:r>
      <w:r w:rsidR="00AD6FFE" w:rsidRPr="00B55870">
        <w:rPr>
          <w:rFonts w:asciiTheme="majorHAnsi" w:hAnsiTheme="majorHAnsi"/>
          <w:sz w:val="22"/>
          <w:szCs w:val="22"/>
          <w:lang w:val="pl-PL"/>
        </w:rPr>
        <w:t xml:space="preserve">Działania </w:t>
      </w:r>
      <w:r w:rsidR="005D4B1B" w:rsidRPr="00B55870">
        <w:rPr>
          <w:rFonts w:asciiTheme="majorHAnsi" w:hAnsiTheme="majorHAnsi"/>
          <w:sz w:val="22"/>
          <w:szCs w:val="22"/>
          <w:lang w:val="pl-PL"/>
        </w:rPr>
        <w:t>realizowane w trybie ciągłym</w:t>
      </w:r>
      <w:r w:rsidR="00AD6FFE" w:rsidRPr="00B55870">
        <w:rPr>
          <w:rFonts w:asciiTheme="majorHAnsi" w:hAnsiTheme="majorHAnsi"/>
          <w:sz w:val="22"/>
          <w:szCs w:val="22"/>
          <w:lang w:val="pl-PL"/>
        </w:rPr>
        <w:t xml:space="preserve"> wdrażające Cel strategiczny 3. Podtrzymanie i wzmocnienie ochrony mokradeł w ramach sieci obszarów </w:t>
      </w:r>
      <w:proofErr w:type="spellStart"/>
      <w:r w:rsidR="00AD6FFE" w:rsidRPr="00B55870">
        <w:rPr>
          <w:rFonts w:asciiTheme="majorHAnsi" w:hAnsiTheme="majorHAnsi"/>
          <w:sz w:val="22"/>
          <w:szCs w:val="22"/>
          <w:lang w:val="pl-PL"/>
        </w:rPr>
        <w:t>Ramsar</w:t>
      </w:r>
      <w:proofErr w:type="spellEnd"/>
      <w:r w:rsidR="00AD6FFE" w:rsidRPr="00B55870">
        <w:rPr>
          <w:rFonts w:asciiTheme="majorHAnsi" w:hAnsiTheme="majorHAnsi"/>
          <w:sz w:val="22"/>
          <w:szCs w:val="22"/>
          <w:lang w:val="pl-PL"/>
        </w:rPr>
        <w:t xml:space="preserve"> w</w:t>
      </w:r>
      <w:r w:rsidR="005D4B1B" w:rsidRPr="00B55870">
        <w:rPr>
          <w:rFonts w:asciiTheme="majorHAnsi" w:hAnsiTheme="majorHAnsi"/>
          <w:sz w:val="22"/>
          <w:szCs w:val="22"/>
          <w:lang w:val="pl-PL"/>
        </w:rPr>
        <w:t> </w:t>
      </w:r>
      <w:r w:rsidR="00AD6FFE" w:rsidRPr="00B55870">
        <w:rPr>
          <w:rFonts w:asciiTheme="majorHAnsi" w:hAnsiTheme="majorHAnsi"/>
          <w:sz w:val="22"/>
          <w:szCs w:val="22"/>
          <w:lang w:val="pl-PL"/>
        </w:rPr>
        <w:t>Polsce</w:t>
      </w:r>
      <w:r>
        <w:rPr>
          <w:rFonts w:asciiTheme="majorHAnsi" w:hAnsiTheme="majorHAnsi"/>
          <w:sz w:val="22"/>
          <w:szCs w:val="22"/>
          <w:lang w:val="pl-PL"/>
        </w:rPr>
        <w:t xml:space="preserve">. </w:t>
      </w:r>
    </w:p>
    <w:bookmarkEnd w:id="69"/>
    <w:p w14:paraId="1B8A1581" w14:textId="77777777" w:rsidR="006E562B" w:rsidRDefault="006E562B" w:rsidP="00F80511">
      <w:pPr>
        <w:rPr>
          <w:rFonts w:asciiTheme="majorHAnsi" w:hAnsiTheme="majorHAnsi"/>
          <w:b/>
          <w:sz w:val="22"/>
          <w:szCs w:val="22"/>
          <w:lang w:val="pl-PL"/>
        </w:rPr>
      </w:pPr>
    </w:p>
    <w:tbl>
      <w:tblPr>
        <w:tblStyle w:val="Tabela-Siatk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502"/>
        <w:gridCol w:w="2834"/>
        <w:gridCol w:w="3501"/>
        <w:gridCol w:w="1666"/>
        <w:gridCol w:w="2501"/>
      </w:tblGrid>
      <w:tr w:rsidR="00A36A10" w:rsidRPr="004270B4" w14:paraId="5E1AB9D7" w14:textId="77777777" w:rsidTr="005327A1">
        <w:trPr>
          <w:cantSplit/>
        </w:trPr>
        <w:tc>
          <w:tcPr>
            <w:tcW w:w="1250" w:type="pct"/>
          </w:tcPr>
          <w:p w14:paraId="162082D4" w14:textId="4DC49C67" w:rsidR="00A36A10" w:rsidRPr="004270B4" w:rsidRDefault="00A36A10" w:rsidP="00A36A10">
            <w:pPr>
              <w:rPr>
                <w:rFonts w:asciiTheme="majorHAnsi" w:eastAsia="Times New Roman" w:hAnsiTheme="majorHAnsi" w:cs="Arial"/>
                <w:sz w:val="22"/>
                <w:szCs w:val="22"/>
                <w:lang w:val="pl-PL" w:eastAsia="en-GB"/>
              </w:rPr>
            </w:pPr>
            <w:r w:rsidRPr="004270B4">
              <w:rPr>
                <w:rFonts w:asciiTheme="majorHAnsi" w:hAnsiTheme="majorHAnsi"/>
                <w:b/>
                <w:sz w:val="22"/>
                <w:szCs w:val="22"/>
                <w:lang w:val="pl-PL"/>
              </w:rPr>
              <w:t>Zadanie</w:t>
            </w:r>
          </w:p>
        </w:tc>
        <w:tc>
          <w:tcPr>
            <w:tcW w:w="1012" w:type="pct"/>
          </w:tcPr>
          <w:p w14:paraId="7847B08A" w14:textId="0AB0FBA2" w:rsidR="00A36A10" w:rsidRPr="004270B4" w:rsidRDefault="00A36A10" w:rsidP="00A36A10">
            <w:pPr>
              <w:rPr>
                <w:rFonts w:asciiTheme="majorHAnsi" w:hAnsiTheme="majorHAnsi"/>
                <w:sz w:val="22"/>
                <w:szCs w:val="22"/>
                <w:lang w:val="pl-PL"/>
              </w:rPr>
            </w:pPr>
            <w:r w:rsidRPr="004270B4">
              <w:rPr>
                <w:rFonts w:asciiTheme="majorHAnsi" w:hAnsiTheme="majorHAnsi"/>
                <w:b/>
                <w:sz w:val="22"/>
                <w:szCs w:val="22"/>
                <w:lang w:val="pl-PL"/>
              </w:rPr>
              <w:t>Harmonogram wdrażania</w:t>
            </w:r>
          </w:p>
        </w:tc>
        <w:tc>
          <w:tcPr>
            <w:tcW w:w="1250" w:type="pct"/>
          </w:tcPr>
          <w:p w14:paraId="714CA0CE" w14:textId="42B222A9" w:rsidR="00A36A10" w:rsidRPr="004270B4" w:rsidRDefault="00A36A10" w:rsidP="00A36A10">
            <w:pPr>
              <w:rPr>
                <w:rFonts w:asciiTheme="majorHAnsi" w:hAnsiTheme="majorHAnsi"/>
                <w:sz w:val="22"/>
                <w:szCs w:val="22"/>
                <w:lang w:val="pl-PL"/>
              </w:rPr>
            </w:pPr>
            <w:r w:rsidRPr="004270B4">
              <w:rPr>
                <w:rFonts w:asciiTheme="majorHAnsi" w:hAnsiTheme="majorHAnsi"/>
                <w:b/>
                <w:sz w:val="22"/>
                <w:szCs w:val="22"/>
                <w:lang w:val="pl-PL"/>
              </w:rPr>
              <w:t>Przewidywane korzyści</w:t>
            </w:r>
          </w:p>
        </w:tc>
        <w:tc>
          <w:tcPr>
            <w:tcW w:w="595" w:type="pct"/>
          </w:tcPr>
          <w:p w14:paraId="23C1F6A6" w14:textId="46E878B3" w:rsidR="00A36A10" w:rsidRPr="004270B4" w:rsidRDefault="00A36A10" w:rsidP="00A36A10">
            <w:pPr>
              <w:rPr>
                <w:rFonts w:asciiTheme="majorHAnsi" w:hAnsiTheme="majorHAnsi"/>
                <w:sz w:val="22"/>
                <w:szCs w:val="22"/>
                <w:lang w:val="pl-PL"/>
              </w:rPr>
            </w:pPr>
            <w:r w:rsidRPr="004270B4">
              <w:rPr>
                <w:rFonts w:asciiTheme="majorHAnsi" w:hAnsiTheme="majorHAnsi"/>
                <w:b/>
                <w:sz w:val="22"/>
                <w:szCs w:val="22"/>
                <w:lang w:val="pl-PL"/>
              </w:rPr>
              <w:t>Instytucja wiodąca</w:t>
            </w:r>
          </w:p>
        </w:tc>
        <w:tc>
          <w:tcPr>
            <w:tcW w:w="893" w:type="pct"/>
          </w:tcPr>
          <w:p w14:paraId="632002DD" w14:textId="5F6B338E" w:rsidR="00A36A10" w:rsidRPr="004270B4" w:rsidRDefault="00A36A10" w:rsidP="00A36A10">
            <w:pPr>
              <w:rPr>
                <w:rFonts w:asciiTheme="majorHAnsi" w:hAnsiTheme="majorHAnsi"/>
                <w:sz w:val="22"/>
                <w:szCs w:val="22"/>
                <w:lang w:val="pl-PL"/>
              </w:rPr>
            </w:pPr>
            <w:r w:rsidRPr="004270B4">
              <w:rPr>
                <w:rFonts w:asciiTheme="majorHAnsi" w:hAnsiTheme="majorHAnsi"/>
                <w:b/>
                <w:sz w:val="22"/>
                <w:szCs w:val="22"/>
                <w:lang w:val="pl-PL"/>
              </w:rPr>
              <w:t>Potencjalne źródła finasowania</w:t>
            </w:r>
          </w:p>
        </w:tc>
      </w:tr>
      <w:tr w:rsidR="00A36A10" w:rsidRPr="004270B4" w14:paraId="113C415A" w14:textId="77777777" w:rsidTr="005327A1">
        <w:trPr>
          <w:cantSplit/>
        </w:trPr>
        <w:tc>
          <w:tcPr>
            <w:tcW w:w="1250" w:type="pct"/>
          </w:tcPr>
          <w:p w14:paraId="5CF41386" w14:textId="77777777" w:rsidR="00A36A10" w:rsidRPr="004270B4" w:rsidRDefault="00A36A10" w:rsidP="00A36A10">
            <w:pPr>
              <w:rPr>
                <w:rFonts w:asciiTheme="majorHAnsi" w:eastAsia="Times New Roman" w:hAnsiTheme="majorHAnsi" w:cs="Arial"/>
                <w:sz w:val="22"/>
                <w:szCs w:val="22"/>
                <w:lang w:val="pl-PL" w:eastAsia="en-GB"/>
              </w:rPr>
            </w:pPr>
            <w:r w:rsidRPr="004270B4">
              <w:rPr>
                <w:rFonts w:asciiTheme="majorHAnsi" w:eastAsia="Times New Roman" w:hAnsiTheme="majorHAnsi" w:cs="Arial"/>
                <w:sz w:val="22"/>
                <w:szCs w:val="22"/>
                <w:lang w:val="pl-PL" w:eastAsia="en-GB"/>
              </w:rPr>
              <w:t>3.</w:t>
            </w:r>
            <w:r>
              <w:rPr>
                <w:rFonts w:asciiTheme="majorHAnsi" w:eastAsia="Times New Roman" w:hAnsiTheme="majorHAnsi" w:cs="Arial"/>
                <w:sz w:val="22"/>
                <w:szCs w:val="22"/>
                <w:lang w:val="pl-PL" w:eastAsia="en-GB"/>
              </w:rPr>
              <w:t>1</w:t>
            </w:r>
            <w:r w:rsidRPr="004270B4">
              <w:rPr>
                <w:rFonts w:asciiTheme="majorHAnsi" w:eastAsia="Times New Roman" w:hAnsiTheme="majorHAnsi" w:cs="Arial"/>
                <w:sz w:val="22"/>
                <w:szCs w:val="22"/>
                <w:lang w:val="pl-PL" w:eastAsia="en-GB"/>
              </w:rPr>
              <w:t xml:space="preserve">.A. </w:t>
            </w:r>
            <w:r>
              <w:rPr>
                <w:rFonts w:asciiTheme="majorHAnsi" w:eastAsia="Times New Roman" w:hAnsiTheme="majorHAnsi" w:cs="Arial"/>
                <w:sz w:val="22"/>
                <w:szCs w:val="22"/>
                <w:lang w:val="pl-PL" w:eastAsia="en-GB"/>
              </w:rPr>
              <w:t>o</w:t>
            </w:r>
            <w:r w:rsidRPr="009A4503">
              <w:rPr>
                <w:rFonts w:asciiTheme="majorHAnsi" w:eastAsia="Times New Roman" w:hAnsiTheme="majorHAnsi" w:cs="Arial"/>
                <w:sz w:val="22"/>
                <w:szCs w:val="22"/>
                <w:lang w:val="pl-PL" w:eastAsia="en-GB"/>
              </w:rPr>
              <w:t>płata corocznej składki członkowskiej Polski jako Strony Konwencji</w:t>
            </w:r>
          </w:p>
        </w:tc>
        <w:tc>
          <w:tcPr>
            <w:tcW w:w="1012" w:type="pct"/>
          </w:tcPr>
          <w:p w14:paraId="1A9DDBD1" w14:textId="77777777" w:rsidR="00A36A10" w:rsidRPr="004270B4" w:rsidRDefault="00A36A10" w:rsidP="00A36A10">
            <w:pPr>
              <w:spacing w:after="120"/>
              <w:rPr>
                <w:rFonts w:asciiTheme="majorHAnsi" w:hAnsiTheme="majorHAnsi"/>
                <w:sz w:val="22"/>
                <w:szCs w:val="22"/>
                <w:lang w:val="pl-PL"/>
              </w:rPr>
            </w:pPr>
            <w:r w:rsidRPr="004270B4">
              <w:rPr>
                <w:rFonts w:asciiTheme="majorHAnsi" w:hAnsiTheme="majorHAnsi"/>
                <w:sz w:val="22"/>
                <w:szCs w:val="22"/>
                <w:lang w:val="pl-PL"/>
              </w:rPr>
              <w:t>W trybie ciągłym</w:t>
            </w:r>
          </w:p>
        </w:tc>
        <w:tc>
          <w:tcPr>
            <w:tcW w:w="1250" w:type="pct"/>
          </w:tcPr>
          <w:p w14:paraId="35069620" w14:textId="77777777" w:rsidR="00A36A10" w:rsidRPr="004270B4" w:rsidRDefault="00A36A10" w:rsidP="00A36A10">
            <w:pPr>
              <w:rPr>
                <w:rFonts w:asciiTheme="majorHAnsi" w:hAnsiTheme="majorHAnsi"/>
                <w:sz w:val="22"/>
                <w:szCs w:val="22"/>
                <w:lang w:val="pl-PL"/>
              </w:rPr>
            </w:pPr>
            <w:r w:rsidRPr="004270B4">
              <w:rPr>
                <w:rFonts w:asciiTheme="majorHAnsi" w:hAnsiTheme="majorHAnsi"/>
                <w:sz w:val="22"/>
                <w:szCs w:val="22"/>
                <w:lang w:val="pl-PL"/>
              </w:rPr>
              <w:t xml:space="preserve">Wsparcie funkcjonowania krajowego Sekretariatu Konwencji </w:t>
            </w:r>
            <w:proofErr w:type="spellStart"/>
            <w:r w:rsidRPr="004270B4">
              <w:rPr>
                <w:rFonts w:asciiTheme="majorHAnsi" w:hAnsiTheme="majorHAnsi"/>
                <w:sz w:val="22"/>
                <w:szCs w:val="22"/>
                <w:lang w:val="pl-PL"/>
              </w:rPr>
              <w:t>Ramsarskiej</w:t>
            </w:r>
            <w:proofErr w:type="spellEnd"/>
            <w:r w:rsidRPr="004270B4">
              <w:rPr>
                <w:rFonts w:asciiTheme="majorHAnsi" w:hAnsiTheme="majorHAnsi"/>
                <w:sz w:val="22"/>
                <w:szCs w:val="22"/>
                <w:lang w:val="pl-PL"/>
              </w:rPr>
              <w:t xml:space="preserve"> </w:t>
            </w:r>
          </w:p>
        </w:tc>
        <w:tc>
          <w:tcPr>
            <w:tcW w:w="595" w:type="pct"/>
          </w:tcPr>
          <w:p w14:paraId="77BBA03A" w14:textId="77777777" w:rsidR="00A36A10" w:rsidRPr="004270B4" w:rsidRDefault="00A36A10" w:rsidP="00A36A10">
            <w:pPr>
              <w:rPr>
                <w:rFonts w:asciiTheme="majorHAnsi" w:hAnsiTheme="majorHAnsi"/>
                <w:sz w:val="22"/>
                <w:szCs w:val="22"/>
                <w:lang w:val="pl-PL"/>
              </w:rPr>
            </w:pPr>
            <w:r w:rsidRPr="004270B4">
              <w:rPr>
                <w:rFonts w:asciiTheme="majorHAnsi" w:hAnsiTheme="majorHAnsi"/>
                <w:sz w:val="22"/>
                <w:szCs w:val="22"/>
                <w:lang w:val="pl-PL"/>
              </w:rPr>
              <w:t>GDOŚ</w:t>
            </w:r>
          </w:p>
        </w:tc>
        <w:tc>
          <w:tcPr>
            <w:tcW w:w="893" w:type="pct"/>
          </w:tcPr>
          <w:p w14:paraId="73FECE46" w14:textId="2751D693" w:rsidR="00A36A10" w:rsidRPr="004270B4" w:rsidRDefault="002D76DF" w:rsidP="00A36A10">
            <w:pPr>
              <w:rPr>
                <w:rFonts w:asciiTheme="majorHAnsi" w:hAnsiTheme="majorHAnsi"/>
                <w:sz w:val="22"/>
                <w:szCs w:val="22"/>
                <w:lang w:val="pl-PL"/>
              </w:rPr>
            </w:pPr>
            <w:r>
              <w:rPr>
                <w:rFonts w:asciiTheme="majorHAnsi" w:hAnsiTheme="majorHAnsi"/>
                <w:sz w:val="22"/>
                <w:szCs w:val="22"/>
                <w:lang w:val="pl-PL"/>
              </w:rPr>
              <w:t>Budżet</w:t>
            </w:r>
            <w:r w:rsidR="00A36A10" w:rsidRPr="004270B4">
              <w:rPr>
                <w:rFonts w:asciiTheme="majorHAnsi" w:hAnsiTheme="majorHAnsi"/>
                <w:sz w:val="22"/>
                <w:szCs w:val="22"/>
                <w:lang w:val="pl-PL"/>
              </w:rPr>
              <w:t xml:space="preserve"> państwa</w:t>
            </w:r>
          </w:p>
        </w:tc>
      </w:tr>
      <w:tr w:rsidR="00A36A10" w:rsidRPr="009D37EA" w14:paraId="6F62B38F" w14:textId="77777777" w:rsidTr="005327A1">
        <w:trPr>
          <w:cantSplit/>
        </w:trPr>
        <w:tc>
          <w:tcPr>
            <w:tcW w:w="1250" w:type="pct"/>
            <w:vAlign w:val="center"/>
          </w:tcPr>
          <w:p w14:paraId="4FA3DF27" w14:textId="77777777" w:rsidR="00A36A10" w:rsidRPr="007F2464" w:rsidRDefault="00A36A10" w:rsidP="00A36A10">
            <w:pPr>
              <w:tabs>
                <w:tab w:val="left" w:pos="1380"/>
              </w:tabs>
              <w:rPr>
                <w:rFonts w:asciiTheme="majorHAnsi" w:eastAsia="Times New Roman" w:hAnsiTheme="majorHAnsi" w:cs="Arial"/>
                <w:sz w:val="22"/>
                <w:szCs w:val="22"/>
                <w:lang w:val="pl-PL" w:eastAsia="en-GB"/>
              </w:rPr>
            </w:pPr>
            <w:r w:rsidRPr="009840A2">
              <w:rPr>
                <w:rFonts w:asciiTheme="majorHAnsi" w:eastAsia="Times New Roman" w:hAnsiTheme="majorHAnsi" w:cs="Arial"/>
                <w:sz w:val="22"/>
                <w:szCs w:val="22"/>
                <w:lang w:val="pl-PL" w:eastAsia="en-GB"/>
              </w:rPr>
              <w:t xml:space="preserve">3.2.A. </w:t>
            </w:r>
            <w:r w:rsidRPr="00AA5163">
              <w:rPr>
                <w:rFonts w:asciiTheme="majorHAnsi" w:eastAsia="Times New Roman" w:hAnsiTheme="majorHAnsi" w:cs="Arial"/>
                <w:sz w:val="22"/>
                <w:szCs w:val="22"/>
                <w:lang w:val="pl-PL" w:eastAsia="en-GB"/>
              </w:rPr>
              <w:t xml:space="preserve">dedykowane działania dla obszarów </w:t>
            </w:r>
            <w:proofErr w:type="spellStart"/>
            <w:r w:rsidRPr="00AA5163">
              <w:rPr>
                <w:rFonts w:asciiTheme="majorHAnsi" w:eastAsia="Times New Roman" w:hAnsiTheme="majorHAnsi" w:cs="Arial"/>
                <w:sz w:val="22"/>
                <w:szCs w:val="22"/>
                <w:lang w:val="pl-PL" w:eastAsia="en-GB"/>
              </w:rPr>
              <w:t>Ramsar</w:t>
            </w:r>
            <w:proofErr w:type="spellEnd"/>
            <w:r w:rsidRPr="00AA5163">
              <w:rPr>
                <w:rFonts w:asciiTheme="majorHAnsi" w:eastAsia="Times New Roman" w:hAnsiTheme="majorHAnsi" w:cs="Arial"/>
                <w:sz w:val="22"/>
                <w:szCs w:val="22"/>
                <w:lang w:val="pl-PL" w:eastAsia="en-GB"/>
              </w:rPr>
              <w:t xml:space="preserve"> w ramach istniejących funduszy wspierających ochronę przyrody</w:t>
            </w:r>
          </w:p>
        </w:tc>
        <w:tc>
          <w:tcPr>
            <w:tcW w:w="1012" w:type="pct"/>
          </w:tcPr>
          <w:p w14:paraId="5CB4C39E" w14:textId="09A19102" w:rsidR="00A36A10" w:rsidRPr="002F0E6C" w:rsidRDefault="00A36A10" w:rsidP="00A36A10">
            <w:pPr>
              <w:spacing w:after="120"/>
              <w:rPr>
                <w:rFonts w:asciiTheme="majorHAnsi" w:hAnsiTheme="majorHAnsi"/>
                <w:sz w:val="22"/>
                <w:szCs w:val="22"/>
                <w:lang w:val="pl-PL"/>
              </w:rPr>
            </w:pPr>
            <w:r w:rsidRPr="002F0E6C">
              <w:rPr>
                <w:rFonts w:asciiTheme="majorHAnsi" w:hAnsiTheme="majorHAnsi"/>
                <w:sz w:val="22"/>
                <w:szCs w:val="22"/>
                <w:lang w:val="pl-PL"/>
              </w:rPr>
              <w:t>202</w:t>
            </w:r>
            <w:r w:rsidR="00690F66">
              <w:rPr>
                <w:rFonts w:asciiTheme="majorHAnsi" w:hAnsiTheme="majorHAnsi"/>
                <w:sz w:val="22"/>
                <w:szCs w:val="22"/>
                <w:lang w:val="pl-PL"/>
              </w:rPr>
              <w:t>7</w:t>
            </w:r>
            <w:r w:rsidRPr="002F0E6C">
              <w:rPr>
                <w:rFonts w:asciiTheme="majorHAnsi" w:hAnsiTheme="majorHAnsi"/>
                <w:sz w:val="22"/>
                <w:szCs w:val="22"/>
                <w:lang w:val="pl-PL"/>
              </w:rPr>
              <w:t xml:space="preserve"> – </w:t>
            </w:r>
            <w:r>
              <w:rPr>
                <w:rFonts w:asciiTheme="majorHAnsi" w:hAnsiTheme="majorHAnsi"/>
                <w:sz w:val="22"/>
                <w:szCs w:val="22"/>
                <w:lang w:val="pl-PL"/>
              </w:rPr>
              <w:t>przygotowanie</w:t>
            </w:r>
          </w:p>
          <w:p w14:paraId="1DC1662F" w14:textId="77777777" w:rsidR="00A36A10" w:rsidRPr="002F0E6C" w:rsidRDefault="00A36A10" w:rsidP="00A36A10">
            <w:pPr>
              <w:spacing w:after="120"/>
              <w:rPr>
                <w:rFonts w:asciiTheme="majorHAnsi" w:hAnsiTheme="majorHAnsi"/>
                <w:sz w:val="22"/>
                <w:szCs w:val="22"/>
                <w:lang w:val="pl-PL"/>
              </w:rPr>
            </w:pPr>
            <w:r w:rsidRPr="002F0E6C">
              <w:rPr>
                <w:rFonts w:asciiTheme="majorHAnsi" w:hAnsiTheme="majorHAnsi"/>
                <w:sz w:val="22"/>
                <w:szCs w:val="22"/>
                <w:lang w:val="pl-PL"/>
              </w:rPr>
              <w:t xml:space="preserve">Dalej – funkcjonowanie </w:t>
            </w:r>
          </w:p>
        </w:tc>
        <w:tc>
          <w:tcPr>
            <w:tcW w:w="1250" w:type="pct"/>
          </w:tcPr>
          <w:p w14:paraId="1F79CE20" w14:textId="1644B7C5" w:rsidR="00A36A10" w:rsidRPr="002F0E6C" w:rsidRDefault="00A36A10" w:rsidP="00A36A10">
            <w:pPr>
              <w:rPr>
                <w:rFonts w:asciiTheme="majorHAnsi" w:hAnsiTheme="majorHAnsi"/>
                <w:sz w:val="22"/>
                <w:szCs w:val="22"/>
                <w:lang w:val="pl-PL"/>
              </w:rPr>
            </w:pPr>
            <w:r w:rsidRPr="002F0E6C">
              <w:rPr>
                <w:rFonts w:asciiTheme="majorHAnsi" w:hAnsiTheme="majorHAnsi"/>
                <w:sz w:val="22"/>
                <w:szCs w:val="22"/>
                <w:lang w:val="pl-PL"/>
              </w:rPr>
              <w:t xml:space="preserve">Wsparcie ochrony mokradeł </w:t>
            </w:r>
            <w:proofErr w:type="spellStart"/>
            <w:r w:rsidRPr="002F0E6C">
              <w:rPr>
                <w:rFonts w:asciiTheme="majorHAnsi" w:hAnsiTheme="majorHAnsi"/>
                <w:sz w:val="22"/>
                <w:szCs w:val="22"/>
                <w:lang w:val="pl-PL"/>
              </w:rPr>
              <w:t>Ramsar</w:t>
            </w:r>
            <w:proofErr w:type="spellEnd"/>
            <w:r w:rsidRPr="002F0E6C">
              <w:rPr>
                <w:rFonts w:asciiTheme="majorHAnsi" w:hAnsiTheme="majorHAnsi"/>
                <w:sz w:val="22"/>
                <w:szCs w:val="22"/>
                <w:lang w:val="pl-PL"/>
              </w:rPr>
              <w:t xml:space="preserve"> i wszystkich funkcji ekosystemowych, jakie realizują</w:t>
            </w:r>
            <w:r>
              <w:rPr>
                <w:rFonts w:asciiTheme="majorHAnsi" w:hAnsiTheme="majorHAnsi"/>
                <w:sz w:val="22"/>
                <w:szCs w:val="22"/>
                <w:lang w:val="pl-PL"/>
              </w:rPr>
              <w:t>;</w:t>
            </w:r>
            <w:r w:rsidR="00A916B5">
              <w:rPr>
                <w:rFonts w:asciiTheme="majorHAnsi" w:hAnsiTheme="majorHAnsi"/>
                <w:sz w:val="22"/>
                <w:szCs w:val="22"/>
                <w:lang w:val="pl-PL"/>
              </w:rPr>
              <w:t xml:space="preserve"> </w:t>
            </w:r>
            <w:r w:rsidRPr="002F0E6C">
              <w:rPr>
                <w:rFonts w:asciiTheme="majorHAnsi" w:hAnsiTheme="majorHAnsi"/>
                <w:sz w:val="22"/>
                <w:szCs w:val="22"/>
                <w:lang w:val="pl-PL"/>
              </w:rPr>
              <w:t xml:space="preserve">wdrożenie </w:t>
            </w:r>
            <w:r w:rsidR="00690F66">
              <w:rPr>
                <w:rFonts w:asciiTheme="majorHAnsi" w:hAnsiTheme="majorHAnsi"/>
                <w:sz w:val="22"/>
                <w:szCs w:val="22"/>
                <w:lang w:val="pl-PL"/>
              </w:rPr>
              <w:t>Piątego</w:t>
            </w:r>
            <w:r w:rsidR="00690F66" w:rsidRPr="002F0E6C">
              <w:rPr>
                <w:rFonts w:asciiTheme="majorHAnsi" w:hAnsiTheme="majorHAnsi"/>
                <w:sz w:val="22"/>
                <w:szCs w:val="22"/>
                <w:lang w:val="pl-PL"/>
              </w:rPr>
              <w:t xml:space="preserve"> </w:t>
            </w:r>
            <w:r w:rsidRPr="002F0E6C">
              <w:rPr>
                <w:rFonts w:asciiTheme="majorHAnsi" w:hAnsiTheme="majorHAnsi"/>
                <w:sz w:val="22"/>
                <w:szCs w:val="22"/>
                <w:lang w:val="pl-PL"/>
              </w:rPr>
              <w:t xml:space="preserve">Planu Strategicznego </w:t>
            </w:r>
            <w:proofErr w:type="spellStart"/>
            <w:r w:rsidRPr="002F0E6C">
              <w:rPr>
                <w:rFonts w:asciiTheme="majorHAnsi" w:hAnsiTheme="majorHAnsi"/>
                <w:sz w:val="22"/>
                <w:szCs w:val="22"/>
                <w:lang w:val="pl-PL"/>
              </w:rPr>
              <w:t>Ramsar</w:t>
            </w:r>
            <w:proofErr w:type="spellEnd"/>
          </w:p>
        </w:tc>
        <w:tc>
          <w:tcPr>
            <w:tcW w:w="595" w:type="pct"/>
          </w:tcPr>
          <w:p w14:paraId="6273F048" w14:textId="77777777" w:rsidR="00A36A10" w:rsidRPr="002F0E6C" w:rsidRDefault="00A36A10" w:rsidP="00A36A10">
            <w:pPr>
              <w:rPr>
                <w:rFonts w:asciiTheme="majorHAnsi" w:hAnsiTheme="majorHAnsi"/>
                <w:sz w:val="22"/>
                <w:szCs w:val="22"/>
                <w:lang w:val="pl-PL"/>
              </w:rPr>
            </w:pPr>
            <w:r w:rsidRPr="002F0E6C">
              <w:rPr>
                <w:rFonts w:asciiTheme="majorHAnsi" w:hAnsiTheme="majorHAnsi"/>
                <w:sz w:val="22"/>
                <w:szCs w:val="22"/>
                <w:lang w:val="pl-PL"/>
              </w:rPr>
              <w:t>NFOŚiGW</w:t>
            </w:r>
          </w:p>
        </w:tc>
        <w:tc>
          <w:tcPr>
            <w:tcW w:w="893" w:type="pct"/>
          </w:tcPr>
          <w:p w14:paraId="14D5F69D" w14:textId="654AC353" w:rsidR="00A36A10" w:rsidRPr="002F0E6C" w:rsidRDefault="00624E24" w:rsidP="00A36A10">
            <w:pPr>
              <w:rPr>
                <w:rFonts w:asciiTheme="majorHAnsi" w:hAnsiTheme="majorHAnsi"/>
                <w:sz w:val="22"/>
                <w:szCs w:val="22"/>
                <w:lang w:val="pl-PL"/>
              </w:rPr>
            </w:pPr>
            <w:r w:rsidRPr="00204BE1">
              <w:rPr>
                <w:rFonts w:asciiTheme="majorHAnsi" w:hAnsiTheme="majorHAnsi"/>
                <w:sz w:val="22"/>
                <w:szCs w:val="22"/>
                <w:lang w:val="pl-PL"/>
              </w:rPr>
              <w:t xml:space="preserve">NFOŚiGW, </w:t>
            </w:r>
            <w:proofErr w:type="spellStart"/>
            <w:r>
              <w:rPr>
                <w:rFonts w:asciiTheme="majorHAnsi" w:hAnsiTheme="majorHAnsi"/>
                <w:sz w:val="22"/>
                <w:szCs w:val="22"/>
                <w:lang w:val="pl-PL"/>
              </w:rPr>
              <w:t>wfośigw</w:t>
            </w:r>
            <w:proofErr w:type="spellEnd"/>
            <w:r>
              <w:rPr>
                <w:rFonts w:asciiTheme="majorHAnsi" w:hAnsiTheme="majorHAnsi"/>
                <w:sz w:val="22"/>
                <w:szCs w:val="22"/>
                <w:lang w:val="pl-PL"/>
              </w:rPr>
              <w:t xml:space="preserve">, </w:t>
            </w:r>
            <w:r w:rsidRPr="00204BE1">
              <w:rPr>
                <w:rFonts w:asciiTheme="majorHAnsi" w:hAnsiTheme="majorHAnsi"/>
                <w:sz w:val="22"/>
                <w:szCs w:val="22"/>
                <w:lang w:val="pl-PL"/>
              </w:rPr>
              <w:t>fundusze unijne</w:t>
            </w:r>
          </w:p>
        </w:tc>
      </w:tr>
      <w:tr w:rsidR="00A36A10" w:rsidRPr="009D37EA" w14:paraId="11C788E5" w14:textId="77777777" w:rsidTr="005327A1">
        <w:trPr>
          <w:cantSplit/>
        </w:trPr>
        <w:tc>
          <w:tcPr>
            <w:tcW w:w="1250" w:type="pct"/>
            <w:vAlign w:val="center"/>
          </w:tcPr>
          <w:p w14:paraId="388F5C93" w14:textId="41B8E86F" w:rsidR="00A36A10" w:rsidRDefault="00A36A10" w:rsidP="00A36A10">
            <w:pPr>
              <w:tabs>
                <w:tab w:val="left" w:pos="1380"/>
              </w:tabs>
              <w:rPr>
                <w:rFonts w:asciiTheme="majorHAnsi" w:eastAsia="Times New Roman" w:hAnsiTheme="majorHAnsi" w:cs="Arial"/>
                <w:color w:val="000000"/>
                <w:sz w:val="20"/>
                <w:szCs w:val="22"/>
                <w:lang w:val="pl-PL" w:eastAsia="en-GB"/>
              </w:rPr>
            </w:pPr>
            <w:r w:rsidRPr="005B036B">
              <w:rPr>
                <w:rFonts w:asciiTheme="majorHAnsi" w:eastAsia="Times New Roman" w:hAnsiTheme="majorHAnsi" w:cs="Arial"/>
                <w:color w:val="000000"/>
                <w:sz w:val="22"/>
                <w:szCs w:val="22"/>
                <w:lang w:val="pl-PL" w:eastAsia="en-GB"/>
              </w:rPr>
              <w:t>3.2.B. analiza presji i przygotowanie planów racjonalnego gospodarowania (</w:t>
            </w:r>
            <w:proofErr w:type="spellStart"/>
            <w:r w:rsidRPr="005B036B">
              <w:rPr>
                <w:rFonts w:asciiTheme="majorHAnsi" w:eastAsia="Times New Roman" w:hAnsiTheme="majorHAnsi" w:cs="Arial"/>
                <w:i/>
                <w:color w:val="000000"/>
                <w:sz w:val="22"/>
                <w:szCs w:val="22"/>
                <w:lang w:val="pl-PL" w:eastAsia="en-GB"/>
              </w:rPr>
              <w:t>wise</w:t>
            </w:r>
            <w:proofErr w:type="spellEnd"/>
            <w:r w:rsidRPr="005B036B">
              <w:rPr>
                <w:rFonts w:asciiTheme="majorHAnsi" w:eastAsia="Times New Roman" w:hAnsiTheme="majorHAnsi" w:cs="Arial"/>
                <w:i/>
                <w:color w:val="000000"/>
                <w:sz w:val="22"/>
                <w:szCs w:val="22"/>
                <w:lang w:val="pl-PL" w:eastAsia="en-GB"/>
              </w:rPr>
              <w:t xml:space="preserve"> </w:t>
            </w:r>
            <w:proofErr w:type="spellStart"/>
            <w:r w:rsidRPr="005B036B">
              <w:rPr>
                <w:rFonts w:asciiTheme="majorHAnsi" w:eastAsia="Times New Roman" w:hAnsiTheme="majorHAnsi" w:cs="Arial"/>
                <w:i/>
                <w:color w:val="000000"/>
                <w:sz w:val="22"/>
                <w:szCs w:val="22"/>
                <w:lang w:val="pl-PL" w:eastAsia="en-GB"/>
              </w:rPr>
              <w:t>use</w:t>
            </w:r>
            <w:proofErr w:type="spellEnd"/>
            <w:r w:rsidRPr="005B036B">
              <w:rPr>
                <w:rFonts w:asciiTheme="majorHAnsi" w:eastAsia="Times New Roman" w:hAnsiTheme="majorHAnsi" w:cs="Arial"/>
                <w:color w:val="000000"/>
                <w:sz w:val="22"/>
                <w:szCs w:val="22"/>
                <w:lang w:val="pl-PL" w:eastAsia="en-GB"/>
              </w:rPr>
              <w:t xml:space="preserve">) dla istniejących i planowanych obszarów </w:t>
            </w:r>
            <w:proofErr w:type="spellStart"/>
            <w:r w:rsidRPr="005B036B">
              <w:rPr>
                <w:rFonts w:asciiTheme="majorHAnsi" w:eastAsia="Times New Roman" w:hAnsiTheme="majorHAnsi" w:cs="Arial"/>
                <w:color w:val="000000"/>
                <w:sz w:val="22"/>
                <w:szCs w:val="22"/>
                <w:lang w:val="pl-PL" w:eastAsia="en-GB"/>
              </w:rPr>
              <w:t>Ramsar</w:t>
            </w:r>
            <w:proofErr w:type="spellEnd"/>
            <w:r w:rsidRPr="005B036B">
              <w:rPr>
                <w:rFonts w:asciiTheme="majorHAnsi" w:eastAsia="Times New Roman" w:hAnsiTheme="majorHAnsi" w:cs="Arial"/>
                <w:color w:val="000000"/>
                <w:sz w:val="22"/>
                <w:szCs w:val="22"/>
                <w:lang w:val="pl-PL" w:eastAsia="en-GB"/>
              </w:rPr>
              <w:t xml:space="preserve"> celem zminimalizowania zidentyfikowanych presji</w:t>
            </w:r>
          </w:p>
        </w:tc>
        <w:tc>
          <w:tcPr>
            <w:tcW w:w="1012" w:type="pct"/>
          </w:tcPr>
          <w:p w14:paraId="6EDF5555" w14:textId="0034414A" w:rsidR="00A36A10" w:rsidRDefault="00A36A10" w:rsidP="00A36A10">
            <w:pPr>
              <w:spacing w:after="120"/>
              <w:rPr>
                <w:rFonts w:asciiTheme="majorHAnsi" w:hAnsiTheme="majorHAnsi"/>
                <w:sz w:val="22"/>
                <w:szCs w:val="22"/>
                <w:lang w:val="pl-PL"/>
              </w:rPr>
            </w:pPr>
            <w:r>
              <w:rPr>
                <w:rFonts w:asciiTheme="majorHAnsi" w:hAnsiTheme="majorHAnsi"/>
                <w:sz w:val="22"/>
                <w:szCs w:val="22"/>
                <w:lang w:val="pl-PL"/>
              </w:rPr>
              <w:t>202</w:t>
            </w:r>
            <w:r w:rsidR="00690F66">
              <w:rPr>
                <w:rFonts w:asciiTheme="majorHAnsi" w:hAnsiTheme="majorHAnsi"/>
                <w:sz w:val="22"/>
                <w:szCs w:val="22"/>
                <w:lang w:val="pl-PL"/>
              </w:rPr>
              <w:t>7</w:t>
            </w:r>
            <w:r>
              <w:rPr>
                <w:rFonts w:asciiTheme="majorHAnsi" w:hAnsiTheme="majorHAnsi"/>
                <w:sz w:val="22"/>
                <w:szCs w:val="22"/>
                <w:lang w:val="pl-PL"/>
              </w:rPr>
              <w:t xml:space="preserve"> – analiza i plany </w:t>
            </w:r>
            <w:proofErr w:type="spellStart"/>
            <w:r w:rsidRPr="001D6A01">
              <w:rPr>
                <w:rFonts w:asciiTheme="majorHAnsi" w:hAnsiTheme="majorHAnsi"/>
                <w:i/>
                <w:sz w:val="22"/>
                <w:szCs w:val="22"/>
                <w:lang w:val="pl-PL"/>
              </w:rPr>
              <w:t>wise</w:t>
            </w:r>
            <w:proofErr w:type="spellEnd"/>
            <w:r w:rsidRPr="001D6A01">
              <w:rPr>
                <w:rFonts w:asciiTheme="majorHAnsi" w:hAnsiTheme="majorHAnsi"/>
                <w:i/>
                <w:sz w:val="22"/>
                <w:szCs w:val="22"/>
                <w:lang w:val="pl-PL"/>
              </w:rPr>
              <w:t xml:space="preserve"> </w:t>
            </w:r>
            <w:proofErr w:type="spellStart"/>
            <w:r w:rsidRPr="001D6A01">
              <w:rPr>
                <w:rFonts w:asciiTheme="majorHAnsi" w:hAnsiTheme="majorHAnsi"/>
                <w:i/>
                <w:sz w:val="22"/>
                <w:szCs w:val="22"/>
                <w:lang w:val="pl-PL"/>
              </w:rPr>
              <w:t>use</w:t>
            </w:r>
            <w:proofErr w:type="spellEnd"/>
            <w:r>
              <w:rPr>
                <w:rFonts w:asciiTheme="majorHAnsi" w:hAnsiTheme="majorHAnsi"/>
                <w:sz w:val="22"/>
                <w:szCs w:val="22"/>
                <w:lang w:val="pl-PL"/>
              </w:rPr>
              <w:t xml:space="preserve"> przygotowane dla istniejących obszarów </w:t>
            </w:r>
          </w:p>
          <w:p w14:paraId="08D9873B" w14:textId="6FB96A34" w:rsidR="00A36A10" w:rsidRDefault="00A36A10" w:rsidP="00A36A10">
            <w:pPr>
              <w:spacing w:after="120"/>
              <w:rPr>
                <w:rFonts w:asciiTheme="majorHAnsi" w:hAnsiTheme="majorHAnsi"/>
                <w:sz w:val="22"/>
                <w:szCs w:val="22"/>
                <w:lang w:val="pl-PL"/>
              </w:rPr>
            </w:pPr>
            <w:r>
              <w:rPr>
                <w:rFonts w:asciiTheme="majorHAnsi" w:hAnsiTheme="majorHAnsi"/>
                <w:sz w:val="22"/>
                <w:szCs w:val="22"/>
                <w:lang w:val="pl-PL"/>
              </w:rPr>
              <w:t>202</w:t>
            </w:r>
            <w:r w:rsidR="00690F66">
              <w:rPr>
                <w:rFonts w:asciiTheme="majorHAnsi" w:hAnsiTheme="majorHAnsi"/>
                <w:sz w:val="22"/>
                <w:szCs w:val="22"/>
                <w:lang w:val="pl-PL"/>
              </w:rPr>
              <w:t>8</w:t>
            </w:r>
            <w:r>
              <w:rPr>
                <w:rFonts w:asciiTheme="majorHAnsi" w:hAnsiTheme="majorHAnsi"/>
                <w:sz w:val="22"/>
                <w:szCs w:val="22"/>
                <w:lang w:val="pl-PL"/>
              </w:rPr>
              <w:t xml:space="preserve"> – analiza i plany </w:t>
            </w:r>
            <w:proofErr w:type="spellStart"/>
            <w:r w:rsidRPr="00D30E7D">
              <w:rPr>
                <w:rFonts w:asciiTheme="majorHAnsi" w:hAnsiTheme="majorHAnsi"/>
                <w:i/>
                <w:sz w:val="22"/>
                <w:szCs w:val="22"/>
                <w:lang w:val="pl-PL"/>
              </w:rPr>
              <w:t>wise</w:t>
            </w:r>
            <w:proofErr w:type="spellEnd"/>
            <w:r w:rsidRPr="00D30E7D">
              <w:rPr>
                <w:rFonts w:asciiTheme="majorHAnsi" w:hAnsiTheme="majorHAnsi"/>
                <w:i/>
                <w:sz w:val="22"/>
                <w:szCs w:val="22"/>
                <w:lang w:val="pl-PL"/>
              </w:rPr>
              <w:t xml:space="preserve"> </w:t>
            </w:r>
            <w:proofErr w:type="spellStart"/>
            <w:r w:rsidRPr="00D30E7D">
              <w:rPr>
                <w:rFonts w:asciiTheme="majorHAnsi" w:hAnsiTheme="majorHAnsi"/>
                <w:i/>
                <w:sz w:val="22"/>
                <w:szCs w:val="22"/>
                <w:lang w:val="pl-PL"/>
              </w:rPr>
              <w:t>use</w:t>
            </w:r>
            <w:proofErr w:type="spellEnd"/>
            <w:r>
              <w:rPr>
                <w:rFonts w:asciiTheme="majorHAnsi" w:hAnsiTheme="majorHAnsi"/>
                <w:sz w:val="22"/>
                <w:szCs w:val="22"/>
                <w:lang w:val="pl-PL"/>
              </w:rPr>
              <w:t xml:space="preserve"> przygotowane dla istniejących nowych obszarów </w:t>
            </w:r>
          </w:p>
          <w:p w14:paraId="1C25A4E6" w14:textId="77777777" w:rsidR="00A36A10" w:rsidRPr="004270B4" w:rsidRDefault="00A36A10" w:rsidP="00A36A10">
            <w:pPr>
              <w:spacing w:after="120"/>
              <w:rPr>
                <w:rFonts w:asciiTheme="majorHAnsi" w:hAnsiTheme="majorHAnsi"/>
                <w:sz w:val="22"/>
                <w:szCs w:val="22"/>
                <w:lang w:val="pl-PL"/>
              </w:rPr>
            </w:pPr>
            <w:r>
              <w:rPr>
                <w:rFonts w:asciiTheme="majorHAnsi" w:hAnsiTheme="majorHAnsi"/>
                <w:sz w:val="22"/>
                <w:szCs w:val="22"/>
                <w:lang w:val="pl-PL"/>
              </w:rPr>
              <w:t>Dalej – wdrażanie ww. planów</w:t>
            </w:r>
          </w:p>
        </w:tc>
        <w:tc>
          <w:tcPr>
            <w:tcW w:w="1250" w:type="pct"/>
          </w:tcPr>
          <w:p w14:paraId="6B33C373" w14:textId="58B71BAF" w:rsidR="00A36A10" w:rsidRDefault="00A36A10" w:rsidP="00A36A10">
            <w:pPr>
              <w:rPr>
                <w:rFonts w:asciiTheme="majorHAnsi" w:eastAsia="Times New Roman" w:hAnsiTheme="majorHAnsi" w:cs="Arial"/>
                <w:color w:val="000000"/>
                <w:sz w:val="20"/>
                <w:szCs w:val="22"/>
                <w:lang w:val="pl-PL" w:eastAsia="en-GB"/>
              </w:rPr>
            </w:pPr>
            <w:r>
              <w:rPr>
                <w:rFonts w:asciiTheme="majorHAnsi" w:hAnsiTheme="majorHAnsi"/>
                <w:sz w:val="22"/>
                <w:szCs w:val="22"/>
                <w:lang w:val="pl-PL"/>
              </w:rPr>
              <w:t xml:space="preserve">Wsparcie ochrony mokradeł </w:t>
            </w:r>
            <w:proofErr w:type="spellStart"/>
            <w:r>
              <w:rPr>
                <w:rFonts w:asciiTheme="majorHAnsi" w:hAnsiTheme="majorHAnsi"/>
                <w:sz w:val="22"/>
                <w:szCs w:val="22"/>
                <w:lang w:val="pl-PL"/>
              </w:rPr>
              <w:t>Ramsar</w:t>
            </w:r>
            <w:proofErr w:type="spellEnd"/>
            <w:r>
              <w:rPr>
                <w:rFonts w:asciiTheme="majorHAnsi" w:hAnsiTheme="majorHAnsi"/>
                <w:sz w:val="22"/>
                <w:szCs w:val="22"/>
                <w:lang w:val="pl-PL"/>
              </w:rPr>
              <w:t xml:space="preserve"> i wszystkich funkcji ekosystemowych, jakie realizują. </w:t>
            </w:r>
            <w:r w:rsidRPr="006E3130">
              <w:rPr>
                <w:rFonts w:asciiTheme="majorHAnsi" w:hAnsiTheme="majorHAnsi"/>
                <w:sz w:val="22"/>
                <w:szCs w:val="22"/>
                <w:lang w:val="pl-PL"/>
              </w:rPr>
              <w:t>Z</w:t>
            </w:r>
            <w:r>
              <w:rPr>
                <w:rFonts w:asciiTheme="majorHAnsi" w:hAnsiTheme="majorHAnsi"/>
                <w:sz w:val="22"/>
                <w:szCs w:val="22"/>
                <w:lang w:val="pl-PL"/>
              </w:rPr>
              <w:t xml:space="preserve">e względu </w:t>
            </w:r>
            <w:r w:rsidR="00690F66">
              <w:rPr>
                <w:rFonts w:asciiTheme="majorHAnsi" w:hAnsiTheme="majorHAnsi"/>
                <w:sz w:val="22"/>
                <w:szCs w:val="22"/>
                <w:lang w:val="pl-PL"/>
              </w:rPr>
              <w:t xml:space="preserve">na </w:t>
            </w:r>
            <w:r>
              <w:rPr>
                <w:rFonts w:asciiTheme="majorHAnsi" w:hAnsiTheme="majorHAnsi"/>
                <w:sz w:val="22"/>
                <w:szCs w:val="22"/>
                <w:lang w:val="pl-PL"/>
              </w:rPr>
              <w:t xml:space="preserve">zróżnicowany charakter obszarów </w:t>
            </w:r>
            <w:proofErr w:type="spellStart"/>
            <w:r>
              <w:rPr>
                <w:rFonts w:asciiTheme="majorHAnsi" w:hAnsiTheme="majorHAnsi"/>
                <w:sz w:val="22"/>
                <w:szCs w:val="22"/>
                <w:lang w:val="pl-PL"/>
              </w:rPr>
              <w:t>Ramsar</w:t>
            </w:r>
            <w:proofErr w:type="spellEnd"/>
            <w:r>
              <w:rPr>
                <w:rFonts w:asciiTheme="majorHAnsi" w:hAnsiTheme="majorHAnsi"/>
                <w:sz w:val="22"/>
                <w:szCs w:val="22"/>
                <w:lang w:val="pl-PL"/>
              </w:rPr>
              <w:t xml:space="preserve"> i brak szczegółowych danych nie podjęto się wyceny korzyści</w:t>
            </w:r>
          </w:p>
        </w:tc>
        <w:tc>
          <w:tcPr>
            <w:tcW w:w="595" w:type="pct"/>
          </w:tcPr>
          <w:p w14:paraId="4EB0D9C7" w14:textId="77777777" w:rsidR="00A36A10" w:rsidRPr="00E93119" w:rsidRDefault="00A36A10" w:rsidP="00A36A10">
            <w:pPr>
              <w:rPr>
                <w:rFonts w:asciiTheme="majorHAnsi" w:hAnsiTheme="majorHAnsi"/>
                <w:sz w:val="22"/>
                <w:szCs w:val="22"/>
                <w:lang w:val="pl-PL"/>
              </w:rPr>
            </w:pPr>
            <w:r w:rsidRPr="004270B4">
              <w:rPr>
                <w:rFonts w:asciiTheme="majorHAnsi" w:hAnsiTheme="majorHAnsi"/>
                <w:sz w:val="22"/>
                <w:szCs w:val="22"/>
                <w:lang w:val="pl-PL"/>
              </w:rPr>
              <w:t xml:space="preserve">GDOŚ – Sekretariat </w:t>
            </w:r>
            <w:proofErr w:type="spellStart"/>
            <w:r w:rsidRPr="004270B4">
              <w:rPr>
                <w:rFonts w:asciiTheme="majorHAnsi" w:hAnsiTheme="majorHAnsi"/>
                <w:sz w:val="22"/>
                <w:szCs w:val="22"/>
                <w:lang w:val="pl-PL"/>
              </w:rPr>
              <w:t>Ramsar</w:t>
            </w:r>
            <w:proofErr w:type="spellEnd"/>
            <w:r>
              <w:rPr>
                <w:rFonts w:asciiTheme="majorHAnsi" w:hAnsiTheme="majorHAnsi"/>
                <w:sz w:val="22"/>
                <w:szCs w:val="22"/>
                <w:lang w:val="pl-PL"/>
              </w:rPr>
              <w:t>, NFOŚiGW</w:t>
            </w:r>
          </w:p>
        </w:tc>
        <w:tc>
          <w:tcPr>
            <w:tcW w:w="893" w:type="pct"/>
          </w:tcPr>
          <w:p w14:paraId="719F9296" w14:textId="6EA06E4A" w:rsidR="00A36A10" w:rsidRPr="004270B4" w:rsidRDefault="00624E24" w:rsidP="00A36A10">
            <w:pPr>
              <w:rPr>
                <w:rFonts w:asciiTheme="majorHAnsi" w:hAnsiTheme="majorHAnsi"/>
                <w:sz w:val="22"/>
                <w:szCs w:val="22"/>
                <w:lang w:val="pl-PL"/>
              </w:rPr>
            </w:pPr>
            <w:r w:rsidRPr="00204BE1">
              <w:rPr>
                <w:rFonts w:asciiTheme="majorHAnsi" w:hAnsiTheme="majorHAnsi"/>
                <w:sz w:val="22"/>
                <w:szCs w:val="22"/>
                <w:lang w:val="pl-PL"/>
              </w:rPr>
              <w:t>NFOŚiGW,</w:t>
            </w:r>
            <w:r>
              <w:rPr>
                <w:rFonts w:asciiTheme="majorHAnsi" w:hAnsiTheme="majorHAnsi"/>
                <w:sz w:val="22"/>
                <w:szCs w:val="22"/>
                <w:lang w:val="pl-PL"/>
              </w:rPr>
              <w:t xml:space="preserve"> </w:t>
            </w:r>
            <w:r w:rsidRPr="00204BE1">
              <w:rPr>
                <w:rFonts w:asciiTheme="majorHAnsi" w:hAnsiTheme="majorHAnsi"/>
                <w:sz w:val="22"/>
                <w:szCs w:val="22"/>
                <w:lang w:val="pl-PL"/>
              </w:rPr>
              <w:t>fundusze unijne</w:t>
            </w:r>
          </w:p>
        </w:tc>
      </w:tr>
      <w:tr w:rsidR="00A36A10" w:rsidRPr="004270B4" w14:paraId="22C3A03A" w14:textId="77777777" w:rsidTr="005327A1">
        <w:trPr>
          <w:cantSplit/>
        </w:trPr>
        <w:tc>
          <w:tcPr>
            <w:tcW w:w="1250" w:type="pct"/>
          </w:tcPr>
          <w:p w14:paraId="2EDB6B2C" w14:textId="5C0EE331" w:rsidR="00A36A10" w:rsidRPr="005B036B" w:rsidRDefault="00A36A10" w:rsidP="00A36A10">
            <w:pPr>
              <w:tabs>
                <w:tab w:val="left" w:pos="1380"/>
              </w:tabs>
              <w:rPr>
                <w:rFonts w:asciiTheme="majorHAnsi" w:eastAsia="Times New Roman" w:hAnsiTheme="majorHAnsi" w:cs="Arial"/>
                <w:color w:val="000000"/>
                <w:sz w:val="22"/>
                <w:szCs w:val="22"/>
                <w:lang w:val="pl-PL" w:eastAsia="en-GB"/>
              </w:rPr>
            </w:pPr>
            <w:r w:rsidRPr="004270B4">
              <w:rPr>
                <w:rFonts w:asciiTheme="majorHAnsi" w:eastAsia="Times New Roman" w:hAnsiTheme="majorHAnsi" w:cs="Arial"/>
                <w:sz w:val="22"/>
                <w:szCs w:val="22"/>
                <w:lang w:val="pl-PL" w:eastAsia="en-GB"/>
              </w:rPr>
              <w:t>3.</w:t>
            </w:r>
            <w:r>
              <w:rPr>
                <w:rFonts w:asciiTheme="majorHAnsi" w:eastAsia="Times New Roman" w:hAnsiTheme="majorHAnsi" w:cs="Arial"/>
                <w:sz w:val="22"/>
                <w:szCs w:val="22"/>
                <w:lang w:val="pl-PL" w:eastAsia="en-GB"/>
              </w:rPr>
              <w:t>3</w:t>
            </w:r>
            <w:r w:rsidRPr="004270B4">
              <w:rPr>
                <w:rFonts w:asciiTheme="majorHAnsi" w:eastAsia="Times New Roman" w:hAnsiTheme="majorHAnsi" w:cs="Arial"/>
                <w:sz w:val="22"/>
                <w:szCs w:val="22"/>
                <w:lang w:val="pl-PL" w:eastAsia="en-GB"/>
              </w:rPr>
              <w:t>.A. zgłoszenie n</w:t>
            </w:r>
            <w:r>
              <w:rPr>
                <w:rFonts w:asciiTheme="majorHAnsi" w:eastAsia="Times New Roman" w:hAnsiTheme="majorHAnsi" w:cs="Arial"/>
                <w:sz w:val="22"/>
                <w:szCs w:val="22"/>
                <w:lang w:val="pl-PL" w:eastAsia="en-GB"/>
              </w:rPr>
              <w:t xml:space="preserve">owych obszarów </w:t>
            </w:r>
            <w:r w:rsidR="00EC6E74">
              <w:rPr>
                <w:rFonts w:asciiTheme="majorHAnsi" w:eastAsia="Times New Roman" w:hAnsiTheme="majorHAnsi" w:cs="Arial"/>
                <w:sz w:val="22"/>
                <w:szCs w:val="22"/>
                <w:lang w:val="pl-PL" w:eastAsia="en-GB"/>
              </w:rPr>
              <w:t>do spisu</w:t>
            </w:r>
            <w:r>
              <w:rPr>
                <w:rFonts w:asciiTheme="majorHAnsi" w:eastAsia="Times New Roman" w:hAnsiTheme="majorHAnsi" w:cs="Arial"/>
                <w:sz w:val="22"/>
                <w:szCs w:val="22"/>
                <w:lang w:val="pl-PL" w:eastAsia="en-GB"/>
              </w:rPr>
              <w:t xml:space="preserve"> </w:t>
            </w:r>
            <w:proofErr w:type="spellStart"/>
            <w:r>
              <w:rPr>
                <w:rFonts w:asciiTheme="majorHAnsi" w:eastAsia="Times New Roman" w:hAnsiTheme="majorHAnsi" w:cs="Arial"/>
                <w:sz w:val="22"/>
                <w:szCs w:val="22"/>
                <w:lang w:val="pl-PL" w:eastAsia="en-GB"/>
              </w:rPr>
              <w:t>Ramsar</w:t>
            </w:r>
            <w:proofErr w:type="spellEnd"/>
          </w:p>
        </w:tc>
        <w:tc>
          <w:tcPr>
            <w:tcW w:w="1012" w:type="pct"/>
          </w:tcPr>
          <w:p w14:paraId="32AB3061" w14:textId="1BB3F93B" w:rsidR="00A36A10" w:rsidRPr="004270B4" w:rsidRDefault="00A36A10" w:rsidP="00A36A10">
            <w:pPr>
              <w:spacing w:after="120"/>
              <w:rPr>
                <w:rFonts w:asciiTheme="majorHAnsi" w:hAnsiTheme="majorHAnsi"/>
                <w:sz w:val="22"/>
                <w:szCs w:val="22"/>
                <w:lang w:val="pl-PL"/>
              </w:rPr>
            </w:pPr>
            <w:r w:rsidRPr="004270B4">
              <w:rPr>
                <w:rFonts w:asciiTheme="majorHAnsi" w:hAnsiTheme="majorHAnsi"/>
                <w:sz w:val="22"/>
                <w:szCs w:val="22"/>
                <w:lang w:val="pl-PL"/>
              </w:rPr>
              <w:t>202</w:t>
            </w:r>
            <w:r w:rsidR="00690F66">
              <w:rPr>
                <w:rFonts w:asciiTheme="majorHAnsi" w:hAnsiTheme="majorHAnsi"/>
                <w:sz w:val="22"/>
                <w:szCs w:val="22"/>
                <w:lang w:val="pl-PL"/>
              </w:rPr>
              <w:t>8</w:t>
            </w:r>
            <w:r w:rsidRPr="004270B4">
              <w:rPr>
                <w:rFonts w:asciiTheme="majorHAnsi" w:hAnsiTheme="majorHAnsi"/>
                <w:sz w:val="22"/>
                <w:szCs w:val="22"/>
                <w:lang w:val="pl-PL"/>
              </w:rPr>
              <w:t xml:space="preserve"> – obszary przyjęte </w:t>
            </w:r>
            <w:r w:rsidR="00EC6E74">
              <w:rPr>
                <w:rFonts w:asciiTheme="majorHAnsi" w:hAnsiTheme="majorHAnsi"/>
                <w:sz w:val="22"/>
                <w:szCs w:val="22"/>
                <w:lang w:val="pl-PL"/>
              </w:rPr>
              <w:t xml:space="preserve">do spisu </w:t>
            </w:r>
            <w:proofErr w:type="spellStart"/>
            <w:r w:rsidRPr="004270B4">
              <w:rPr>
                <w:rFonts w:asciiTheme="majorHAnsi" w:hAnsiTheme="majorHAnsi"/>
                <w:sz w:val="22"/>
                <w:szCs w:val="22"/>
                <w:lang w:val="pl-PL"/>
              </w:rPr>
              <w:t>Ramsar</w:t>
            </w:r>
            <w:proofErr w:type="spellEnd"/>
          </w:p>
        </w:tc>
        <w:tc>
          <w:tcPr>
            <w:tcW w:w="1250" w:type="pct"/>
          </w:tcPr>
          <w:p w14:paraId="6C6BD852" w14:textId="77777777" w:rsidR="00A36A10" w:rsidRDefault="00A36A10" w:rsidP="00A36A10">
            <w:pPr>
              <w:rPr>
                <w:rFonts w:asciiTheme="majorHAnsi" w:eastAsia="Times New Roman" w:hAnsiTheme="majorHAnsi" w:cs="Arial"/>
                <w:color w:val="000000"/>
                <w:sz w:val="20"/>
                <w:szCs w:val="22"/>
                <w:lang w:val="pl-PL" w:eastAsia="en-GB"/>
              </w:rPr>
            </w:pPr>
            <w:r w:rsidRPr="004270B4">
              <w:rPr>
                <w:rFonts w:asciiTheme="majorHAnsi" w:hAnsiTheme="majorHAnsi"/>
                <w:sz w:val="22"/>
                <w:szCs w:val="22"/>
                <w:lang w:val="pl-PL"/>
              </w:rPr>
              <w:t>Wprowadzenie statusu ochrony międzynarodowej zgodnego z wartością przyrodniczą</w:t>
            </w:r>
          </w:p>
        </w:tc>
        <w:tc>
          <w:tcPr>
            <w:tcW w:w="595" w:type="pct"/>
          </w:tcPr>
          <w:p w14:paraId="187FFFED" w14:textId="77777777" w:rsidR="00A36A10" w:rsidRPr="004270B4" w:rsidRDefault="00A36A10" w:rsidP="00A36A10">
            <w:pPr>
              <w:rPr>
                <w:rFonts w:asciiTheme="majorHAnsi" w:hAnsiTheme="majorHAnsi"/>
                <w:sz w:val="22"/>
                <w:szCs w:val="22"/>
                <w:lang w:val="pl-PL"/>
              </w:rPr>
            </w:pPr>
            <w:r w:rsidRPr="004270B4">
              <w:rPr>
                <w:rFonts w:asciiTheme="majorHAnsi" w:hAnsiTheme="majorHAnsi"/>
                <w:sz w:val="22"/>
                <w:szCs w:val="22"/>
                <w:lang w:val="pl-PL"/>
              </w:rPr>
              <w:t xml:space="preserve">GDOŚ – Sekretariat </w:t>
            </w:r>
            <w:proofErr w:type="spellStart"/>
            <w:r w:rsidRPr="004270B4">
              <w:rPr>
                <w:rFonts w:asciiTheme="majorHAnsi" w:hAnsiTheme="majorHAnsi"/>
                <w:sz w:val="22"/>
                <w:szCs w:val="22"/>
                <w:lang w:val="pl-PL"/>
              </w:rPr>
              <w:t>Ramsar</w:t>
            </w:r>
            <w:proofErr w:type="spellEnd"/>
          </w:p>
        </w:tc>
        <w:tc>
          <w:tcPr>
            <w:tcW w:w="893" w:type="pct"/>
          </w:tcPr>
          <w:p w14:paraId="0189E931" w14:textId="4E9A7B14" w:rsidR="00A36A10" w:rsidRPr="004270B4" w:rsidRDefault="00D80F9B" w:rsidP="00A36A10">
            <w:pPr>
              <w:rPr>
                <w:rFonts w:asciiTheme="majorHAnsi" w:hAnsiTheme="majorHAnsi"/>
                <w:sz w:val="22"/>
                <w:szCs w:val="22"/>
                <w:lang w:val="pl-PL"/>
              </w:rPr>
            </w:pPr>
            <w:proofErr w:type="spellStart"/>
            <w:r>
              <w:rPr>
                <w:rFonts w:asciiTheme="majorHAnsi" w:hAnsiTheme="majorHAnsi"/>
                <w:sz w:val="22"/>
                <w:szCs w:val="22"/>
                <w:lang w:val="pl-PL"/>
              </w:rPr>
              <w:t>B</w:t>
            </w:r>
            <w:r w:rsidR="00624E24">
              <w:rPr>
                <w:rFonts w:asciiTheme="majorHAnsi" w:hAnsiTheme="majorHAnsi"/>
                <w:sz w:val="22"/>
                <w:szCs w:val="22"/>
                <w:lang w:val="pl-PL"/>
              </w:rPr>
              <w:t>ezkosztowo</w:t>
            </w:r>
            <w:proofErr w:type="spellEnd"/>
          </w:p>
        </w:tc>
      </w:tr>
      <w:tr w:rsidR="00A36A10" w:rsidRPr="009D37EA" w14:paraId="7F3CA0DD" w14:textId="77777777" w:rsidTr="005327A1">
        <w:trPr>
          <w:cantSplit/>
        </w:trPr>
        <w:tc>
          <w:tcPr>
            <w:tcW w:w="1250" w:type="pct"/>
          </w:tcPr>
          <w:p w14:paraId="45E6892D" w14:textId="77777777" w:rsidR="00A36A10" w:rsidRPr="004270B4" w:rsidRDefault="00A36A10" w:rsidP="00A36A10">
            <w:pPr>
              <w:tabs>
                <w:tab w:val="left" w:pos="1380"/>
              </w:tabs>
              <w:rPr>
                <w:rFonts w:asciiTheme="majorHAnsi" w:eastAsia="Times New Roman" w:hAnsiTheme="majorHAnsi" w:cs="Arial"/>
                <w:sz w:val="22"/>
                <w:szCs w:val="22"/>
                <w:lang w:val="pl-PL" w:eastAsia="en-GB"/>
              </w:rPr>
            </w:pPr>
            <w:r w:rsidRPr="004270B4">
              <w:rPr>
                <w:rFonts w:asciiTheme="majorHAnsi" w:eastAsia="Times New Roman" w:hAnsiTheme="majorHAnsi" w:cs="Arial"/>
                <w:sz w:val="22"/>
                <w:szCs w:val="22"/>
                <w:lang w:val="pl-PL" w:eastAsia="en-GB"/>
              </w:rPr>
              <w:t>3.</w:t>
            </w:r>
            <w:r>
              <w:rPr>
                <w:rFonts w:asciiTheme="majorHAnsi" w:eastAsia="Times New Roman" w:hAnsiTheme="majorHAnsi" w:cs="Arial"/>
                <w:sz w:val="22"/>
                <w:szCs w:val="22"/>
                <w:lang w:val="pl-PL" w:eastAsia="en-GB"/>
              </w:rPr>
              <w:t>3</w:t>
            </w:r>
            <w:r w:rsidRPr="004270B4">
              <w:rPr>
                <w:rFonts w:asciiTheme="majorHAnsi" w:eastAsia="Times New Roman" w:hAnsiTheme="majorHAnsi" w:cs="Arial"/>
                <w:sz w:val="22"/>
                <w:szCs w:val="22"/>
                <w:lang w:val="pl-PL" w:eastAsia="en-GB"/>
              </w:rPr>
              <w:t>.B. przygotowa</w:t>
            </w:r>
            <w:r>
              <w:rPr>
                <w:rFonts w:asciiTheme="majorHAnsi" w:eastAsia="Times New Roman" w:hAnsiTheme="majorHAnsi" w:cs="Arial"/>
                <w:sz w:val="22"/>
                <w:szCs w:val="22"/>
                <w:lang w:val="pl-PL" w:eastAsia="en-GB"/>
              </w:rPr>
              <w:t>nie</w:t>
            </w:r>
            <w:r w:rsidRPr="004270B4">
              <w:rPr>
                <w:rFonts w:asciiTheme="majorHAnsi" w:eastAsia="Times New Roman" w:hAnsiTheme="majorHAnsi" w:cs="Arial"/>
                <w:sz w:val="22"/>
                <w:szCs w:val="22"/>
                <w:lang w:val="pl-PL" w:eastAsia="en-GB"/>
              </w:rPr>
              <w:t xml:space="preserve"> dokumentacji </w:t>
            </w:r>
            <w:r>
              <w:rPr>
                <w:rFonts w:asciiTheme="majorHAnsi" w:eastAsia="Times New Roman" w:hAnsiTheme="majorHAnsi" w:cs="Arial"/>
                <w:sz w:val="22"/>
                <w:szCs w:val="22"/>
                <w:lang w:val="pl-PL" w:eastAsia="en-GB"/>
              </w:rPr>
              <w:t xml:space="preserve">do </w:t>
            </w:r>
            <w:r w:rsidRPr="004270B4">
              <w:rPr>
                <w:rFonts w:asciiTheme="majorHAnsi" w:eastAsia="Times New Roman" w:hAnsiTheme="majorHAnsi" w:cs="Arial"/>
                <w:sz w:val="22"/>
                <w:szCs w:val="22"/>
                <w:lang w:val="pl-PL" w:eastAsia="en-GB"/>
              </w:rPr>
              <w:t xml:space="preserve">zgłoszenia nowych obszarów </w:t>
            </w:r>
            <w:proofErr w:type="spellStart"/>
            <w:r w:rsidRPr="004270B4">
              <w:rPr>
                <w:rFonts w:asciiTheme="majorHAnsi" w:eastAsia="Times New Roman" w:hAnsiTheme="majorHAnsi" w:cs="Arial"/>
                <w:sz w:val="22"/>
                <w:szCs w:val="22"/>
                <w:lang w:val="pl-PL" w:eastAsia="en-GB"/>
              </w:rPr>
              <w:t>Ramsar</w:t>
            </w:r>
            <w:proofErr w:type="spellEnd"/>
          </w:p>
        </w:tc>
        <w:tc>
          <w:tcPr>
            <w:tcW w:w="1012" w:type="pct"/>
          </w:tcPr>
          <w:p w14:paraId="38294C07" w14:textId="17708749" w:rsidR="00A36A10" w:rsidRPr="004270B4" w:rsidRDefault="00A36A10" w:rsidP="00A36A10">
            <w:pPr>
              <w:spacing w:after="120"/>
              <w:rPr>
                <w:rFonts w:asciiTheme="majorHAnsi" w:hAnsiTheme="majorHAnsi"/>
                <w:sz w:val="22"/>
                <w:szCs w:val="22"/>
                <w:lang w:val="pl-PL"/>
              </w:rPr>
            </w:pPr>
            <w:r w:rsidRPr="004270B4">
              <w:rPr>
                <w:rFonts w:asciiTheme="majorHAnsi" w:hAnsiTheme="majorHAnsi"/>
                <w:sz w:val="22"/>
                <w:szCs w:val="22"/>
                <w:lang w:val="pl-PL"/>
              </w:rPr>
              <w:t>202</w:t>
            </w:r>
            <w:r w:rsidR="00690F66">
              <w:rPr>
                <w:rFonts w:asciiTheme="majorHAnsi" w:hAnsiTheme="majorHAnsi"/>
                <w:sz w:val="22"/>
                <w:szCs w:val="22"/>
                <w:lang w:val="pl-PL"/>
              </w:rPr>
              <w:t>7</w:t>
            </w:r>
            <w:r w:rsidRPr="004270B4">
              <w:rPr>
                <w:rFonts w:asciiTheme="majorHAnsi" w:hAnsiTheme="majorHAnsi"/>
                <w:sz w:val="22"/>
                <w:szCs w:val="22"/>
                <w:lang w:val="pl-PL"/>
              </w:rPr>
              <w:t xml:space="preserve"> – dokumentacja opracowana</w:t>
            </w:r>
          </w:p>
        </w:tc>
        <w:tc>
          <w:tcPr>
            <w:tcW w:w="1250" w:type="pct"/>
          </w:tcPr>
          <w:p w14:paraId="235689BA" w14:textId="77777777" w:rsidR="00A36A10" w:rsidRPr="004270B4" w:rsidRDefault="00A36A10" w:rsidP="00A36A10">
            <w:pPr>
              <w:rPr>
                <w:rFonts w:asciiTheme="majorHAnsi" w:hAnsiTheme="majorHAnsi"/>
                <w:sz w:val="22"/>
                <w:szCs w:val="22"/>
                <w:lang w:val="pl-PL"/>
              </w:rPr>
            </w:pPr>
            <w:r w:rsidRPr="004270B4">
              <w:rPr>
                <w:rFonts w:asciiTheme="majorHAnsi" w:hAnsiTheme="majorHAnsi"/>
                <w:sz w:val="22"/>
                <w:szCs w:val="22"/>
                <w:lang w:val="pl-PL"/>
              </w:rPr>
              <w:t xml:space="preserve">Utworzenie nowych obszarów </w:t>
            </w:r>
            <w:proofErr w:type="spellStart"/>
            <w:r w:rsidRPr="004270B4">
              <w:rPr>
                <w:rFonts w:asciiTheme="majorHAnsi" w:hAnsiTheme="majorHAnsi"/>
                <w:sz w:val="22"/>
                <w:szCs w:val="22"/>
                <w:lang w:val="pl-PL"/>
              </w:rPr>
              <w:t>Ramsar</w:t>
            </w:r>
            <w:proofErr w:type="spellEnd"/>
          </w:p>
        </w:tc>
        <w:tc>
          <w:tcPr>
            <w:tcW w:w="595" w:type="pct"/>
          </w:tcPr>
          <w:p w14:paraId="5B15CF1A" w14:textId="77777777" w:rsidR="00A36A10" w:rsidRPr="004270B4" w:rsidRDefault="00A36A10" w:rsidP="00A36A10">
            <w:pPr>
              <w:rPr>
                <w:rFonts w:asciiTheme="majorHAnsi" w:hAnsiTheme="majorHAnsi"/>
                <w:sz w:val="22"/>
                <w:szCs w:val="22"/>
                <w:lang w:val="pl-PL"/>
              </w:rPr>
            </w:pPr>
            <w:r w:rsidRPr="004270B4">
              <w:rPr>
                <w:rFonts w:asciiTheme="majorHAnsi" w:hAnsiTheme="majorHAnsi"/>
                <w:sz w:val="22"/>
                <w:szCs w:val="22"/>
                <w:lang w:val="pl-PL"/>
              </w:rPr>
              <w:t xml:space="preserve">GDOŚ – Sekretariat </w:t>
            </w:r>
            <w:proofErr w:type="spellStart"/>
            <w:r w:rsidRPr="004270B4">
              <w:rPr>
                <w:rFonts w:asciiTheme="majorHAnsi" w:hAnsiTheme="majorHAnsi"/>
                <w:sz w:val="22"/>
                <w:szCs w:val="22"/>
                <w:lang w:val="pl-PL"/>
              </w:rPr>
              <w:t>Ramsar</w:t>
            </w:r>
            <w:proofErr w:type="spellEnd"/>
          </w:p>
        </w:tc>
        <w:tc>
          <w:tcPr>
            <w:tcW w:w="893" w:type="pct"/>
          </w:tcPr>
          <w:p w14:paraId="6EB70B62" w14:textId="27C9CC47" w:rsidR="00A36A10" w:rsidRPr="004270B4" w:rsidRDefault="00624E24" w:rsidP="00A36A10">
            <w:pPr>
              <w:rPr>
                <w:rFonts w:asciiTheme="majorHAnsi" w:hAnsiTheme="majorHAnsi"/>
                <w:sz w:val="22"/>
                <w:szCs w:val="22"/>
                <w:lang w:val="pl-PL"/>
              </w:rPr>
            </w:pPr>
            <w:r w:rsidRPr="00204BE1">
              <w:rPr>
                <w:rFonts w:asciiTheme="majorHAnsi" w:hAnsiTheme="majorHAnsi"/>
                <w:sz w:val="22"/>
                <w:szCs w:val="22"/>
                <w:lang w:val="pl-PL"/>
              </w:rPr>
              <w:t>NFOŚiGW</w:t>
            </w:r>
          </w:p>
        </w:tc>
      </w:tr>
      <w:tr w:rsidR="00A36A10" w:rsidRPr="004270B4" w14:paraId="1139DF90" w14:textId="77777777" w:rsidTr="005327A1">
        <w:trPr>
          <w:cantSplit/>
        </w:trPr>
        <w:tc>
          <w:tcPr>
            <w:tcW w:w="1250" w:type="pct"/>
          </w:tcPr>
          <w:p w14:paraId="53F43EA3" w14:textId="77777777" w:rsidR="00A36A10" w:rsidRPr="004270B4" w:rsidRDefault="00A36A10" w:rsidP="00A36A10">
            <w:pPr>
              <w:rPr>
                <w:rFonts w:asciiTheme="majorHAnsi" w:eastAsia="Times New Roman" w:hAnsiTheme="majorHAnsi" w:cs="Arial"/>
                <w:sz w:val="22"/>
                <w:szCs w:val="22"/>
                <w:lang w:val="pl-PL" w:eastAsia="en-GB"/>
              </w:rPr>
            </w:pPr>
            <w:r w:rsidRPr="004270B4">
              <w:rPr>
                <w:rFonts w:asciiTheme="majorHAnsi" w:eastAsia="Times New Roman" w:hAnsiTheme="majorHAnsi" w:cs="Arial"/>
                <w:sz w:val="22"/>
                <w:szCs w:val="22"/>
                <w:lang w:val="pl-PL" w:eastAsia="en-GB"/>
              </w:rPr>
              <w:lastRenderedPageBreak/>
              <w:t>3.</w:t>
            </w:r>
            <w:r>
              <w:rPr>
                <w:rFonts w:asciiTheme="majorHAnsi" w:eastAsia="Times New Roman" w:hAnsiTheme="majorHAnsi" w:cs="Arial"/>
                <w:sz w:val="22"/>
                <w:szCs w:val="22"/>
                <w:lang w:val="pl-PL" w:eastAsia="en-GB"/>
              </w:rPr>
              <w:t>4</w:t>
            </w:r>
            <w:r w:rsidRPr="004270B4">
              <w:rPr>
                <w:rFonts w:asciiTheme="majorHAnsi" w:eastAsia="Times New Roman" w:hAnsiTheme="majorHAnsi" w:cs="Arial"/>
                <w:sz w:val="22"/>
                <w:szCs w:val="22"/>
                <w:lang w:val="pl-PL" w:eastAsia="en-GB"/>
              </w:rPr>
              <w:t xml:space="preserve">.A. podjęcie współpracy transgranicznej w celu wyłonienia transgranicznych obszarów </w:t>
            </w:r>
            <w:proofErr w:type="spellStart"/>
            <w:r w:rsidRPr="004270B4">
              <w:rPr>
                <w:rFonts w:asciiTheme="majorHAnsi" w:eastAsia="Times New Roman" w:hAnsiTheme="majorHAnsi" w:cs="Arial"/>
                <w:sz w:val="22"/>
                <w:szCs w:val="22"/>
                <w:lang w:val="pl-PL" w:eastAsia="en-GB"/>
              </w:rPr>
              <w:t>Ramsar</w:t>
            </w:r>
            <w:proofErr w:type="spellEnd"/>
            <w:r w:rsidRPr="004270B4">
              <w:rPr>
                <w:rFonts w:asciiTheme="majorHAnsi" w:eastAsia="Times New Roman" w:hAnsiTheme="majorHAnsi" w:cs="Arial"/>
                <w:sz w:val="22"/>
                <w:szCs w:val="22"/>
                <w:lang w:val="pl-PL" w:eastAsia="en-GB"/>
              </w:rPr>
              <w:t xml:space="preserve"> </w:t>
            </w:r>
          </w:p>
        </w:tc>
        <w:tc>
          <w:tcPr>
            <w:tcW w:w="1012" w:type="pct"/>
          </w:tcPr>
          <w:p w14:paraId="5C13D2E6" w14:textId="03AE89E7" w:rsidR="00A36A10" w:rsidRPr="004270B4" w:rsidRDefault="00A36A10" w:rsidP="00A36A10">
            <w:pPr>
              <w:spacing w:after="120"/>
              <w:rPr>
                <w:rFonts w:asciiTheme="majorHAnsi" w:hAnsiTheme="majorHAnsi"/>
                <w:sz w:val="22"/>
                <w:szCs w:val="22"/>
                <w:lang w:val="pl-PL"/>
              </w:rPr>
            </w:pPr>
            <w:r w:rsidRPr="004270B4">
              <w:rPr>
                <w:rFonts w:asciiTheme="majorHAnsi" w:hAnsiTheme="majorHAnsi"/>
                <w:sz w:val="22"/>
                <w:szCs w:val="22"/>
                <w:lang w:val="pl-PL"/>
              </w:rPr>
              <w:t>202</w:t>
            </w:r>
            <w:r w:rsidR="00690F66">
              <w:rPr>
                <w:rFonts w:asciiTheme="majorHAnsi" w:hAnsiTheme="majorHAnsi"/>
                <w:sz w:val="22"/>
                <w:szCs w:val="22"/>
                <w:lang w:val="pl-PL"/>
              </w:rPr>
              <w:t>6</w:t>
            </w:r>
            <w:r w:rsidRPr="004270B4">
              <w:rPr>
                <w:rFonts w:asciiTheme="majorHAnsi" w:hAnsiTheme="majorHAnsi"/>
                <w:sz w:val="22"/>
                <w:szCs w:val="22"/>
                <w:lang w:val="pl-PL"/>
              </w:rPr>
              <w:t xml:space="preserve"> – uzgodnione propozycje obszarów</w:t>
            </w:r>
          </w:p>
        </w:tc>
        <w:tc>
          <w:tcPr>
            <w:tcW w:w="1250" w:type="pct"/>
          </w:tcPr>
          <w:p w14:paraId="7F8E99AB" w14:textId="74FCFBCC" w:rsidR="00A36A10" w:rsidRPr="004270B4" w:rsidRDefault="00A36A10" w:rsidP="00A36A10">
            <w:pPr>
              <w:rPr>
                <w:rFonts w:asciiTheme="majorHAnsi" w:hAnsiTheme="majorHAnsi"/>
                <w:sz w:val="22"/>
                <w:szCs w:val="22"/>
                <w:lang w:val="pl-PL"/>
              </w:rPr>
            </w:pPr>
            <w:r w:rsidRPr="004270B4">
              <w:rPr>
                <w:rFonts w:asciiTheme="majorHAnsi" w:hAnsiTheme="majorHAnsi"/>
                <w:sz w:val="22"/>
                <w:szCs w:val="22"/>
                <w:lang w:val="pl-PL"/>
              </w:rPr>
              <w:t>Wprowadzenie statusu ochrony międzynarodowej zgodnego z</w:t>
            </w:r>
            <w:r w:rsidR="004C7EFC">
              <w:rPr>
                <w:rFonts w:asciiTheme="majorHAnsi" w:hAnsiTheme="majorHAnsi"/>
                <w:sz w:val="22"/>
                <w:szCs w:val="22"/>
                <w:lang w:val="pl-PL"/>
              </w:rPr>
              <w:t> </w:t>
            </w:r>
            <w:r w:rsidRPr="004270B4">
              <w:rPr>
                <w:rFonts w:asciiTheme="majorHAnsi" w:hAnsiTheme="majorHAnsi"/>
                <w:sz w:val="22"/>
                <w:szCs w:val="22"/>
                <w:lang w:val="pl-PL"/>
              </w:rPr>
              <w:t>wartością przyrodniczą obszarów transgranicznych</w:t>
            </w:r>
            <w:r>
              <w:rPr>
                <w:rFonts w:asciiTheme="majorHAnsi" w:hAnsiTheme="majorHAnsi"/>
                <w:sz w:val="22"/>
                <w:szCs w:val="22"/>
                <w:lang w:val="pl-PL"/>
              </w:rPr>
              <w:t xml:space="preserve"> </w:t>
            </w:r>
            <w:r w:rsidRPr="004270B4">
              <w:rPr>
                <w:rFonts w:asciiTheme="majorHAnsi" w:eastAsia="Times New Roman" w:hAnsiTheme="majorHAnsi" w:cs="Arial"/>
                <w:sz w:val="22"/>
                <w:szCs w:val="22"/>
                <w:lang w:val="pl-PL" w:eastAsia="en-GB"/>
              </w:rPr>
              <w:t>(np. Polesie, Odra, Puszcza Białowieska, Kotlina Orawsko-Nowotarska)</w:t>
            </w:r>
            <w:r w:rsidRPr="004270B4">
              <w:rPr>
                <w:rFonts w:asciiTheme="majorHAnsi" w:hAnsiTheme="majorHAnsi"/>
                <w:sz w:val="22"/>
                <w:szCs w:val="22"/>
                <w:lang w:val="pl-PL"/>
              </w:rPr>
              <w:t>, wzmocnienie współpracy transgranicznej na rzecz ich ochrony</w:t>
            </w:r>
          </w:p>
        </w:tc>
        <w:tc>
          <w:tcPr>
            <w:tcW w:w="595" w:type="pct"/>
          </w:tcPr>
          <w:p w14:paraId="468D9CC4" w14:textId="77777777" w:rsidR="00A36A10" w:rsidRPr="004270B4" w:rsidRDefault="00A36A10" w:rsidP="00A36A10">
            <w:pPr>
              <w:rPr>
                <w:rFonts w:asciiTheme="majorHAnsi" w:hAnsiTheme="majorHAnsi"/>
                <w:sz w:val="22"/>
                <w:szCs w:val="22"/>
                <w:lang w:val="pl-PL"/>
              </w:rPr>
            </w:pPr>
            <w:r w:rsidRPr="004270B4">
              <w:rPr>
                <w:rFonts w:asciiTheme="majorHAnsi" w:hAnsiTheme="majorHAnsi"/>
                <w:sz w:val="22"/>
                <w:szCs w:val="22"/>
                <w:lang w:val="pl-PL"/>
              </w:rPr>
              <w:t xml:space="preserve">GDOŚ – Sekretariat </w:t>
            </w:r>
            <w:proofErr w:type="spellStart"/>
            <w:r w:rsidRPr="004270B4">
              <w:rPr>
                <w:rFonts w:asciiTheme="majorHAnsi" w:hAnsiTheme="majorHAnsi"/>
                <w:sz w:val="22"/>
                <w:szCs w:val="22"/>
                <w:lang w:val="pl-PL"/>
              </w:rPr>
              <w:t>Ramsar</w:t>
            </w:r>
            <w:proofErr w:type="spellEnd"/>
          </w:p>
        </w:tc>
        <w:tc>
          <w:tcPr>
            <w:tcW w:w="893" w:type="pct"/>
          </w:tcPr>
          <w:p w14:paraId="41C3D7C8" w14:textId="5489012F" w:rsidR="00A36A10" w:rsidRPr="004270B4" w:rsidRDefault="00D80F9B" w:rsidP="00A36A10">
            <w:pPr>
              <w:rPr>
                <w:rFonts w:asciiTheme="majorHAnsi" w:hAnsiTheme="majorHAnsi"/>
                <w:sz w:val="22"/>
                <w:szCs w:val="22"/>
                <w:lang w:val="pl-PL"/>
              </w:rPr>
            </w:pPr>
            <w:proofErr w:type="spellStart"/>
            <w:r>
              <w:rPr>
                <w:rFonts w:asciiTheme="majorHAnsi" w:hAnsiTheme="majorHAnsi"/>
                <w:sz w:val="22"/>
                <w:szCs w:val="22"/>
                <w:lang w:val="pl-PL"/>
              </w:rPr>
              <w:t>B</w:t>
            </w:r>
            <w:r w:rsidR="00624E24">
              <w:rPr>
                <w:rFonts w:asciiTheme="majorHAnsi" w:hAnsiTheme="majorHAnsi"/>
                <w:sz w:val="22"/>
                <w:szCs w:val="22"/>
                <w:lang w:val="pl-PL"/>
              </w:rPr>
              <w:t>ezkosztowo</w:t>
            </w:r>
            <w:proofErr w:type="spellEnd"/>
          </w:p>
        </w:tc>
      </w:tr>
      <w:tr w:rsidR="00A36A10" w:rsidRPr="009D37EA" w14:paraId="37B80D7F" w14:textId="77777777" w:rsidTr="005327A1">
        <w:trPr>
          <w:cantSplit/>
        </w:trPr>
        <w:tc>
          <w:tcPr>
            <w:tcW w:w="1250" w:type="pct"/>
          </w:tcPr>
          <w:p w14:paraId="74424ADC" w14:textId="77777777" w:rsidR="00A36A10" w:rsidRPr="004270B4" w:rsidRDefault="00A36A10" w:rsidP="00A36A10">
            <w:pPr>
              <w:rPr>
                <w:rFonts w:asciiTheme="majorHAnsi" w:eastAsia="Times New Roman" w:hAnsiTheme="majorHAnsi" w:cs="Arial"/>
                <w:sz w:val="22"/>
                <w:szCs w:val="22"/>
                <w:lang w:val="pl-PL" w:eastAsia="en-GB"/>
              </w:rPr>
            </w:pPr>
            <w:r w:rsidRPr="004270B4">
              <w:rPr>
                <w:rFonts w:asciiTheme="majorHAnsi" w:eastAsia="Times New Roman" w:hAnsiTheme="majorHAnsi" w:cs="Arial"/>
                <w:sz w:val="22"/>
                <w:szCs w:val="22"/>
                <w:lang w:val="pl-PL" w:eastAsia="en-GB"/>
              </w:rPr>
              <w:t>3.</w:t>
            </w:r>
            <w:r>
              <w:rPr>
                <w:rFonts w:asciiTheme="majorHAnsi" w:eastAsia="Times New Roman" w:hAnsiTheme="majorHAnsi" w:cs="Arial"/>
                <w:sz w:val="22"/>
                <w:szCs w:val="22"/>
                <w:lang w:val="pl-PL" w:eastAsia="en-GB"/>
              </w:rPr>
              <w:t>4</w:t>
            </w:r>
            <w:r w:rsidRPr="004270B4">
              <w:rPr>
                <w:rFonts w:asciiTheme="majorHAnsi" w:eastAsia="Times New Roman" w:hAnsiTheme="majorHAnsi" w:cs="Arial"/>
                <w:sz w:val="22"/>
                <w:szCs w:val="22"/>
                <w:lang w:val="pl-PL" w:eastAsia="en-GB"/>
              </w:rPr>
              <w:t>.B. przygotowa</w:t>
            </w:r>
            <w:r>
              <w:rPr>
                <w:rFonts w:asciiTheme="majorHAnsi" w:eastAsia="Times New Roman" w:hAnsiTheme="majorHAnsi" w:cs="Arial"/>
                <w:sz w:val="22"/>
                <w:szCs w:val="22"/>
                <w:lang w:val="pl-PL" w:eastAsia="en-GB"/>
              </w:rPr>
              <w:t>nie</w:t>
            </w:r>
            <w:r w:rsidRPr="004270B4">
              <w:rPr>
                <w:rFonts w:asciiTheme="majorHAnsi" w:eastAsia="Times New Roman" w:hAnsiTheme="majorHAnsi" w:cs="Arial"/>
                <w:sz w:val="22"/>
                <w:szCs w:val="22"/>
                <w:lang w:val="pl-PL" w:eastAsia="en-GB"/>
              </w:rPr>
              <w:t xml:space="preserve"> dokumentacji </w:t>
            </w:r>
            <w:r>
              <w:rPr>
                <w:rFonts w:asciiTheme="majorHAnsi" w:eastAsia="Times New Roman" w:hAnsiTheme="majorHAnsi" w:cs="Arial"/>
                <w:sz w:val="22"/>
                <w:szCs w:val="22"/>
                <w:lang w:val="pl-PL" w:eastAsia="en-GB"/>
              </w:rPr>
              <w:t xml:space="preserve">do </w:t>
            </w:r>
            <w:r w:rsidRPr="004270B4">
              <w:rPr>
                <w:rFonts w:asciiTheme="majorHAnsi" w:eastAsia="Times New Roman" w:hAnsiTheme="majorHAnsi" w:cs="Arial"/>
                <w:sz w:val="22"/>
                <w:szCs w:val="22"/>
                <w:lang w:val="pl-PL" w:eastAsia="en-GB"/>
              </w:rPr>
              <w:t xml:space="preserve">zgłoszenia nowych obszarów </w:t>
            </w:r>
            <w:proofErr w:type="spellStart"/>
            <w:r w:rsidRPr="004270B4">
              <w:rPr>
                <w:rFonts w:asciiTheme="majorHAnsi" w:eastAsia="Times New Roman" w:hAnsiTheme="majorHAnsi" w:cs="Arial"/>
                <w:sz w:val="22"/>
                <w:szCs w:val="22"/>
                <w:lang w:val="pl-PL" w:eastAsia="en-GB"/>
              </w:rPr>
              <w:t>Ramsar</w:t>
            </w:r>
            <w:proofErr w:type="spellEnd"/>
          </w:p>
        </w:tc>
        <w:tc>
          <w:tcPr>
            <w:tcW w:w="1012" w:type="pct"/>
          </w:tcPr>
          <w:p w14:paraId="2E3ED8ED" w14:textId="0897E30A" w:rsidR="00A36A10" w:rsidRPr="004270B4" w:rsidRDefault="00A36A10" w:rsidP="00A36A10">
            <w:pPr>
              <w:spacing w:after="120"/>
              <w:rPr>
                <w:rFonts w:asciiTheme="majorHAnsi" w:hAnsiTheme="majorHAnsi"/>
                <w:sz w:val="22"/>
                <w:szCs w:val="22"/>
                <w:lang w:val="pl-PL"/>
              </w:rPr>
            </w:pPr>
            <w:r w:rsidRPr="004270B4">
              <w:rPr>
                <w:rFonts w:asciiTheme="majorHAnsi" w:hAnsiTheme="majorHAnsi"/>
                <w:sz w:val="22"/>
                <w:szCs w:val="22"/>
                <w:lang w:val="pl-PL"/>
              </w:rPr>
              <w:t>202</w:t>
            </w:r>
            <w:r w:rsidR="009278D1">
              <w:rPr>
                <w:rFonts w:asciiTheme="majorHAnsi" w:hAnsiTheme="majorHAnsi"/>
                <w:sz w:val="22"/>
                <w:szCs w:val="22"/>
                <w:lang w:val="pl-PL"/>
              </w:rPr>
              <w:t>7</w:t>
            </w:r>
            <w:r w:rsidRPr="004270B4">
              <w:rPr>
                <w:rFonts w:asciiTheme="majorHAnsi" w:hAnsiTheme="majorHAnsi"/>
                <w:sz w:val="22"/>
                <w:szCs w:val="22"/>
                <w:lang w:val="pl-PL"/>
              </w:rPr>
              <w:t xml:space="preserve"> – dokumentacja opracowana i obszary zgłoszone do </w:t>
            </w:r>
            <w:proofErr w:type="spellStart"/>
            <w:r w:rsidRPr="004270B4">
              <w:rPr>
                <w:rFonts w:asciiTheme="majorHAnsi" w:hAnsiTheme="majorHAnsi"/>
                <w:sz w:val="22"/>
                <w:szCs w:val="22"/>
                <w:lang w:val="pl-PL"/>
              </w:rPr>
              <w:t>Ramsar</w:t>
            </w:r>
            <w:proofErr w:type="spellEnd"/>
          </w:p>
        </w:tc>
        <w:tc>
          <w:tcPr>
            <w:tcW w:w="1250" w:type="pct"/>
          </w:tcPr>
          <w:p w14:paraId="3C14D171" w14:textId="77777777" w:rsidR="00A36A10" w:rsidRPr="004270B4" w:rsidRDefault="00A36A10" w:rsidP="00A36A10">
            <w:pPr>
              <w:rPr>
                <w:rFonts w:asciiTheme="majorHAnsi" w:hAnsiTheme="majorHAnsi"/>
                <w:sz w:val="22"/>
                <w:szCs w:val="22"/>
                <w:highlight w:val="green"/>
                <w:lang w:val="pl-PL"/>
              </w:rPr>
            </w:pPr>
            <w:r w:rsidRPr="004270B4">
              <w:rPr>
                <w:rFonts w:asciiTheme="majorHAnsi" w:hAnsiTheme="majorHAnsi"/>
                <w:sz w:val="22"/>
                <w:szCs w:val="22"/>
                <w:lang w:val="pl-PL"/>
              </w:rPr>
              <w:t xml:space="preserve">Utworzenie nowych obszarów transgranicznych </w:t>
            </w:r>
            <w:proofErr w:type="spellStart"/>
            <w:r w:rsidRPr="004270B4">
              <w:rPr>
                <w:rFonts w:asciiTheme="majorHAnsi" w:hAnsiTheme="majorHAnsi"/>
                <w:sz w:val="22"/>
                <w:szCs w:val="22"/>
                <w:lang w:val="pl-PL"/>
              </w:rPr>
              <w:t>Ramsar</w:t>
            </w:r>
            <w:proofErr w:type="spellEnd"/>
          </w:p>
        </w:tc>
        <w:tc>
          <w:tcPr>
            <w:tcW w:w="595" w:type="pct"/>
          </w:tcPr>
          <w:p w14:paraId="59B1E4DF" w14:textId="77777777" w:rsidR="00A36A10" w:rsidRPr="004270B4" w:rsidRDefault="00A36A10" w:rsidP="00A36A10">
            <w:pPr>
              <w:rPr>
                <w:rFonts w:asciiTheme="majorHAnsi" w:hAnsiTheme="majorHAnsi"/>
                <w:sz w:val="22"/>
                <w:szCs w:val="22"/>
                <w:lang w:val="pl-PL"/>
              </w:rPr>
            </w:pPr>
            <w:r w:rsidRPr="004270B4">
              <w:rPr>
                <w:rFonts w:asciiTheme="majorHAnsi" w:hAnsiTheme="majorHAnsi"/>
                <w:sz w:val="22"/>
                <w:szCs w:val="22"/>
                <w:lang w:val="pl-PL"/>
              </w:rPr>
              <w:t xml:space="preserve">GDOŚ – Sekretariat </w:t>
            </w:r>
            <w:proofErr w:type="spellStart"/>
            <w:r w:rsidRPr="004270B4">
              <w:rPr>
                <w:rFonts w:asciiTheme="majorHAnsi" w:hAnsiTheme="majorHAnsi"/>
                <w:sz w:val="22"/>
                <w:szCs w:val="22"/>
                <w:lang w:val="pl-PL"/>
              </w:rPr>
              <w:t>Ramsar</w:t>
            </w:r>
            <w:proofErr w:type="spellEnd"/>
          </w:p>
        </w:tc>
        <w:tc>
          <w:tcPr>
            <w:tcW w:w="893" w:type="pct"/>
          </w:tcPr>
          <w:p w14:paraId="18A61D20" w14:textId="2912055F" w:rsidR="00A36A10" w:rsidRPr="004270B4" w:rsidRDefault="00624E24" w:rsidP="00A36A10">
            <w:pPr>
              <w:rPr>
                <w:rFonts w:asciiTheme="majorHAnsi" w:hAnsiTheme="majorHAnsi"/>
                <w:sz w:val="22"/>
                <w:szCs w:val="22"/>
                <w:lang w:val="pl-PL"/>
              </w:rPr>
            </w:pPr>
            <w:r w:rsidRPr="00204BE1">
              <w:rPr>
                <w:rFonts w:asciiTheme="majorHAnsi" w:hAnsiTheme="majorHAnsi"/>
                <w:sz w:val="22"/>
                <w:szCs w:val="22"/>
                <w:lang w:val="pl-PL"/>
              </w:rPr>
              <w:t>NFOŚiGW</w:t>
            </w:r>
          </w:p>
        </w:tc>
      </w:tr>
    </w:tbl>
    <w:p w14:paraId="3A4BEB68" w14:textId="77777777" w:rsidR="00290EB5" w:rsidRDefault="00290EB5" w:rsidP="00F80511">
      <w:pPr>
        <w:rPr>
          <w:rFonts w:asciiTheme="majorHAnsi" w:hAnsiTheme="majorHAnsi"/>
          <w:b/>
          <w:sz w:val="22"/>
          <w:szCs w:val="22"/>
          <w:lang w:val="pl-PL"/>
        </w:rPr>
        <w:sectPr w:rsidR="00290EB5" w:rsidSect="008B42F9">
          <w:type w:val="continuous"/>
          <w:pgSz w:w="16838" w:h="11906" w:orient="landscape"/>
          <w:pgMar w:top="1417" w:right="1417" w:bottom="1417" w:left="1417" w:header="0" w:footer="708" w:gutter="0"/>
          <w:cols w:space="708"/>
          <w:docGrid w:linePitch="360"/>
        </w:sectPr>
      </w:pPr>
    </w:p>
    <w:p w14:paraId="71799917" w14:textId="5896D4F2" w:rsidR="00290EB5" w:rsidRDefault="00026E23" w:rsidP="00026E23">
      <w:pPr>
        <w:jc w:val="both"/>
        <w:rPr>
          <w:lang w:val="pl-PL"/>
        </w:rPr>
      </w:pPr>
      <w:r w:rsidRPr="00B55870">
        <w:rPr>
          <w:rFonts w:asciiTheme="majorHAnsi" w:hAnsiTheme="majorHAnsi"/>
          <w:b/>
          <w:sz w:val="22"/>
          <w:szCs w:val="22"/>
          <w:lang w:val="pl-PL"/>
        </w:rPr>
        <w:lastRenderedPageBreak/>
        <w:t>Tabela 3.2.</w:t>
      </w:r>
      <w:r w:rsidR="00487E1C" w:rsidRPr="00B55870">
        <w:rPr>
          <w:rFonts w:asciiTheme="majorHAnsi" w:hAnsiTheme="majorHAnsi"/>
          <w:b/>
          <w:sz w:val="22"/>
          <w:szCs w:val="22"/>
          <w:lang w:val="pl-PL"/>
        </w:rPr>
        <w:t>3.</w:t>
      </w:r>
      <w:r w:rsidRPr="003F676F">
        <w:rPr>
          <w:rFonts w:asciiTheme="majorHAnsi" w:hAnsiTheme="majorHAnsi"/>
          <w:sz w:val="22"/>
          <w:szCs w:val="22"/>
          <w:lang w:val="pl-PL"/>
        </w:rPr>
        <w:t xml:space="preserve"> Wykaz obszarów </w:t>
      </w:r>
      <w:r w:rsidR="00487E1C">
        <w:rPr>
          <w:lang w:val="pl-PL"/>
        </w:rPr>
        <w:t xml:space="preserve">włączonych do działań pilotażowych. </w:t>
      </w:r>
    </w:p>
    <w:tbl>
      <w:tblPr>
        <w:tblW w:w="1403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174"/>
        <w:gridCol w:w="3504"/>
        <w:gridCol w:w="2268"/>
        <w:gridCol w:w="1418"/>
        <w:gridCol w:w="1417"/>
        <w:gridCol w:w="4253"/>
      </w:tblGrid>
      <w:tr w:rsidR="00B645BF" w:rsidRPr="00F14DE1" w14:paraId="45DBA08D" w14:textId="77777777" w:rsidTr="00B55870">
        <w:trPr>
          <w:trHeight w:val="706"/>
        </w:trPr>
        <w:tc>
          <w:tcPr>
            <w:tcW w:w="1174" w:type="dxa"/>
            <w:vAlign w:val="center"/>
          </w:tcPr>
          <w:p w14:paraId="754286F8" w14:textId="2D883A4A" w:rsidR="00D02F3E" w:rsidRPr="003C3EBA" w:rsidRDefault="00D02F3E" w:rsidP="004B1AFB">
            <w:pPr>
              <w:spacing w:after="0" w:line="240" w:lineRule="auto"/>
              <w:jc w:val="center"/>
              <w:rPr>
                <w:rFonts w:asciiTheme="majorHAnsi" w:eastAsia="Times New Roman" w:hAnsiTheme="majorHAnsi" w:cstheme="majorHAnsi"/>
                <w:b/>
                <w:bCs/>
                <w:color w:val="000000"/>
                <w:sz w:val="22"/>
                <w:szCs w:val="22"/>
                <w:lang w:val="pl-PL" w:eastAsia="en-GB"/>
              </w:rPr>
            </w:pPr>
            <w:r w:rsidRPr="003C3EBA">
              <w:rPr>
                <w:rFonts w:asciiTheme="majorHAnsi" w:eastAsia="Times New Roman" w:hAnsiTheme="majorHAnsi" w:cstheme="majorHAnsi"/>
                <w:b/>
                <w:bCs/>
                <w:color w:val="000000"/>
                <w:sz w:val="22"/>
                <w:szCs w:val="22"/>
                <w:lang w:val="pl-PL" w:eastAsia="en-GB"/>
              </w:rPr>
              <w:t xml:space="preserve">Obszar pilotażowy </w:t>
            </w:r>
          </w:p>
        </w:tc>
        <w:tc>
          <w:tcPr>
            <w:tcW w:w="3504" w:type="dxa"/>
            <w:vAlign w:val="center"/>
          </w:tcPr>
          <w:p w14:paraId="0DC6D4B0" w14:textId="08B22760" w:rsidR="00D02F3E" w:rsidRPr="003C3EBA" w:rsidRDefault="00D02F3E" w:rsidP="00B55870">
            <w:pPr>
              <w:spacing w:after="0" w:line="240" w:lineRule="auto"/>
              <w:jc w:val="center"/>
              <w:rPr>
                <w:rFonts w:asciiTheme="majorHAnsi" w:eastAsia="Times New Roman" w:hAnsiTheme="majorHAnsi" w:cstheme="majorHAnsi"/>
                <w:b/>
                <w:bCs/>
                <w:color w:val="000000"/>
                <w:sz w:val="22"/>
                <w:szCs w:val="22"/>
                <w:lang w:val="pl-PL" w:eastAsia="en-GB"/>
              </w:rPr>
            </w:pPr>
            <w:r w:rsidRPr="003C3EBA">
              <w:rPr>
                <w:rFonts w:asciiTheme="majorHAnsi" w:eastAsia="Times New Roman" w:hAnsiTheme="majorHAnsi" w:cstheme="majorHAnsi"/>
                <w:b/>
                <w:bCs/>
                <w:color w:val="000000"/>
                <w:sz w:val="22"/>
                <w:szCs w:val="22"/>
                <w:lang w:val="pl-PL" w:eastAsia="en-GB"/>
              </w:rPr>
              <w:t xml:space="preserve">Gminy </w:t>
            </w:r>
          </w:p>
        </w:tc>
        <w:tc>
          <w:tcPr>
            <w:tcW w:w="2268" w:type="dxa"/>
            <w:vAlign w:val="center"/>
            <w:hideMark/>
          </w:tcPr>
          <w:p w14:paraId="1FDA2E32" w14:textId="77777777" w:rsidR="00D02F3E" w:rsidRPr="003C3EBA" w:rsidRDefault="00D02F3E" w:rsidP="00B55870">
            <w:pPr>
              <w:spacing w:after="0" w:line="240" w:lineRule="auto"/>
              <w:jc w:val="center"/>
              <w:rPr>
                <w:rFonts w:asciiTheme="majorHAnsi" w:eastAsia="Times New Roman" w:hAnsiTheme="majorHAnsi" w:cstheme="majorHAnsi"/>
                <w:b/>
                <w:bCs/>
                <w:color w:val="000000"/>
                <w:sz w:val="22"/>
                <w:szCs w:val="22"/>
                <w:lang w:val="pl-PL" w:eastAsia="en-GB"/>
              </w:rPr>
            </w:pPr>
            <w:r w:rsidRPr="003C3EBA">
              <w:rPr>
                <w:rFonts w:asciiTheme="majorHAnsi" w:eastAsia="Times New Roman" w:hAnsiTheme="majorHAnsi" w:cstheme="majorHAnsi"/>
                <w:b/>
                <w:bCs/>
                <w:color w:val="000000"/>
                <w:sz w:val="22"/>
                <w:szCs w:val="22"/>
                <w:lang w:val="pl-PL" w:eastAsia="en-GB"/>
              </w:rPr>
              <w:t xml:space="preserve">Obszar </w:t>
            </w:r>
            <w:proofErr w:type="spellStart"/>
            <w:r w:rsidRPr="003C3EBA">
              <w:rPr>
                <w:rFonts w:asciiTheme="majorHAnsi" w:eastAsia="Times New Roman" w:hAnsiTheme="majorHAnsi" w:cstheme="majorHAnsi"/>
                <w:b/>
                <w:bCs/>
                <w:color w:val="000000"/>
                <w:sz w:val="22"/>
                <w:szCs w:val="22"/>
                <w:lang w:val="pl-PL" w:eastAsia="en-GB"/>
              </w:rPr>
              <w:t>Ramsar</w:t>
            </w:r>
            <w:proofErr w:type="spellEnd"/>
          </w:p>
        </w:tc>
        <w:tc>
          <w:tcPr>
            <w:tcW w:w="1418" w:type="dxa"/>
            <w:vAlign w:val="center"/>
            <w:hideMark/>
          </w:tcPr>
          <w:p w14:paraId="102AE7DE" w14:textId="722CA43A" w:rsidR="00D02F3E" w:rsidRPr="003C3EBA" w:rsidRDefault="00D02F3E" w:rsidP="004B1AFB">
            <w:pPr>
              <w:spacing w:after="0" w:line="240" w:lineRule="auto"/>
              <w:jc w:val="center"/>
              <w:rPr>
                <w:rFonts w:asciiTheme="majorHAnsi" w:eastAsia="Times New Roman" w:hAnsiTheme="majorHAnsi" w:cstheme="majorHAnsi"/>
                <w:b/>
                <w:bCs/>
                <w:color w:val="000000"/>
                <w:sz w:val="22"/>
                <w:szCs w:val="22"/>
                <w:lang w:val="pl-PL" w:eastAsia="en-GB"/>
              </w:rPr>
            </w:pPr>
            <w:r w:rsidRPr="003C3EBA">
              <w:rPr>
                <w:rFonts w:asciiTheme="majorHAnsi" w:eastAsia="Times New Roman" w:hAnsiTheme="majorHAnsi" w:cstheme="majorHAnsi"/>
                <w:b/>
                <w:bCs/>
                <w:color w:val="000000"/>
                <w:sz w:val="22"/>
                <w:szCs w:val="22"/>
                <w:lang w:val="pl-PL" w:eastAsia="en-GB"/>
              </w:rPr>
              <w:t>Pow</w:t>
            </w:r>
            <w:r w:rsidR="00B645BF" w:rsidRPr="003C3EBA">
              <w:rPr>
                <w:rFonts w:asciiTheme="majorHAnsi" w:eastAsia="Times New Roman" w:hAnsiTheme="majorHAnsi" w:cstheme="majorHAnsi"/>
                <w:b/>
                <w:bCs/>
                <w:color w:val="000000"/>
                <w:sz w:val="22"/>
                <w:szCs w:val="22"/>
                <w:lang w:val="pl-PL" w:eastAsia="en-GB"/>
              </w:rPr>
              <w:t xml:space="preserve">. </w:t>
            </w:r>
            <w:r w:rsidRPr="003C3EBA">
              <w:rPr>
                <w:rFonts w:asciiTheme="majorHAnsi" w:eastAsia="Times New Roman" w:hAnsiTheme="majorHAnsi" w:cstheme="majorHAnsi"/>
                <w:b/>
                <w:bCs/>
                <w:color w:val="000000"/>
                <w:sz w:val="22"/>
                <w:szCs w:val="22"/>
                <w:lang w:val="pl-PL" w:eastAsia="en-GB"/>
              </w:rPr>
              <w:t xml:space="preserve">obszaru </w:t>
            </w:r>
            <w:proofErr w:type="spellStart"/>
            <w:r w:rsidRPr="003C3EBA">
              <w:rPr>
                <w:rFonts w:asciiTheme="majorHAnsi" w:eastAsia="Times New Roman" w:hAnsiTheme="majorHAnsi" w:cstheme="majorHAnsi"/>
                <w:b/>
                <w:bCs/>
                <w:color w:val="000000"/>
                <w:sz w:val="22"/>
                <w:szCs w:val="22"/>
                <w:lang w:val="pl-PL" w:eastAsia="en-GB"/>
              </w:rPr>
              <w:t>Ramsar</w:t>
            </w:r>
            <w:proofErr w:type="spellEnd"/>
            <w:r w:rsidRPr="003C3EBA">
              <w:rPr>
                <w:rFonts w:asciiTheme="majorHAnsi" w:eastAsia="Times New Roman" w:hAnsiTheme="majorHAnsi" w:cstheme="majorHAnsi"/>
                <w:b/>
                <w:bCs/>
                <w:color w:val="000000"/>
                <w:sz w:val="22"/>
                <w:szCs w:val="22"/>
                <w:lang w:val="pl-PL" w:eastAsia="en-GB"/>
              </w:rPr>
              <w:t xml:space="preserve"> (ha)</w:t>
            </w:r>
          </w:p>
        </w:tc>
        <w:tc>
          <w:tcPr>
            <w:tcW w:w="1417" w:type="dxa"/>
            <w:vAlign w:val="center"/>
            <w:hideMark/>
          </w:tcPr>
          <w:p w14:paraId="590DEFDC" w14:textId="4EC9C49A" w:rsidR="00D02F3E" w:rsidRPr="003C3EBA" w:rsidRDefault="00D02F3E" w:rsidP="007B22C8">
            <w:pPr>
              <w:spacing w:after="0" w:line="240" w:lineRule="auto"/>
              <w:jc w:val="center"/>
              <w:rPr>
                <w:rFonts w:asciiTheme="majorHAnsi" w:eastAsia="Times New Roman" w:hAnsiTheme="majorHAnsi" w:cstheme="majorHAnsi"/>
                <w:b/>
                <w:bCs/>
                <w:color w:val="000000"/>
                <w:sz w:val="22"/>
                <w:szCs w:val="22"/>
                <w:lang w:val="pl-PL" w:eastAsia="en-GB"/>
              </w:rPr>
            </w:pPr>
            <w:r w:rsidRPr="003C3EBA">
              <w:rPr>
                <w:rFonts w:asciiTheme="majorHAnsi" w:eastAsia="Times New Roman" w:hAnsiTheme="majorHAnsi" w:cstheme="majorHAnsi"/>
                <w:b/>
                <w:bCs/>
                <w:color w:val="000000"/>
                <w:sz w:val="22"/>
                <w:szCs w:val="22"/>
                <w:lang w:val="pl-PL" w:eastAsia="en-GB"/>
              </w:rPr>
              <w:t>Pow</w:t>
            </w:r>
            <w:r w:rsidR="00B645BF" w:rsidRPr="003C3EBA">
              <w:rPr>
                <w:rFonts w:asciiTheme="majorHAnsi" w:eastAsia="Times New Roman" w:hAnsiTheme="majorHAnsi" w:cstheme="majorHAnsi"/>
                <w:b/>
                <w:bCs/>
                <w:color w:val="000000"/>
                <w:sz w:val="22"/>
                <w:szCs w:val="22"/>
                <w:lang w:val="pl-PL" w:eastAsia="en-GB"/>
              </w:rPr>
              <w:t>.</w:t>
            </w:r>
            <w:r w:rsidRPr="003C3EBA">
              <w:rPr>
                <w:rFonts w:asciiTheme="majorHAnsi" w:eastAsia="Times New Roman" w:hAnsiTheme="majorHAnsi" w:cstheme="majorHAnsi"/>
                <w:b/>
                <w:bCs/>
                <w:color w:val="000000"/>
                <w:sz w:val="22"/>
                <w:szCs w:val="22"/>
                <w:lang w:val="pl-PL" w:eastAsia="en-GB"/>
              </w:rPr>
              <w:t xml:space="preserve"> otuliny (ha)</w:t>
            </w:r>
          </w:p>
        </w:tc>
        <w:tc>
          <w:tcPr>
            <w:tcW w:w="4253" w:type="dxa"/>
            <w:vAlign w:val="center"/>
          </w:tcPr>
          <w:p w14:paraId="50F0EDB2" w14:textId="3561DB63" w:rsidR="00D02F3E" w:rsidRPr="003C3EBA" w:rsidRDefault="00D02F3E">
            <w:pPr>
              <w:spacing w:after="0" w:line="240" w:lineRule="auto"/>
              <w:jc w:val="center"/>
              <w:rPr>
                <w:rFonts w:asciiTheme="majorHAnsi" w:eastAsia="Times New Roman" w:hAnsiTheme="majorHAnsi" w:cstheme="majorHAnsi"/>
                <w:b/>
                <w:bCs/>
                <w:color w:val="000000"/>
                <w:sz w:val="22"/>
                <w:szCs w:val="22"/>
                <w:lang w:val="pl-PL" w:eastAsia="en-GB"/>
              </w:rPr>
            </w:pPr>
            <w:r w:rsidRPr="003C3EBA">
              <w:rPr>
                <w:rFonts w:asciiTheme="majorHAnsi" w:eastAsia="Times New Roman" w:hAnsiTheme="majorHAnsi" w:cstheme="majorHAnsi"/>
                <w:b/>
                <w:bCs/>
                <w:color w:val="000000"/>
                <w:sz w:val="22"/>
                <w:szCs w:val="22"/>
                <w:lang w:val="pl-PL" w:eastAsia="en-GB"/>
              </w:rPr>
              <w:t xml:space="preserve">Priorytetowe </w:t>
            </w:r>
            <w:r w:rsidR="00722BDE" w:rsidRPr="003C3EBA">
              <w:rPr>
                <w:rFonts w:asciiTheme="majorHAnsi" w:eastAsia="Times New Roman" w:hAnsiTheme="majorHAnsi" w:cstheme="majorHAnsi"/>
                <w:b/>
                <w:bCs/>
                <w:color w:val="000000"/>
                <w:sz w:val="22"/>
                <w:szCs w:val="22"/>
                <w:lang w:val="pl-PL" w:eastAsia="en-GB"/>
              </w:rPr>
              <w:t>potrzeby</w:t>
            </w:r>
          </w:p>
        </w:tc>
      </w:tr>
      <w:tr w:rsidR="00B645BF" w:rsidRPr="00BB3283" w14:paraId="411F5A13" w14:textId="77777777" w:rsidTr="00B55870">
        <w:trPr>
          <w:trHeight w:val="288"/>
        </w:trPr>
        <w:tc>
          <w:tcPr>
            <w:tcW w:w="1174" w:type="dxa"/>
            <w:vAlign w:val="center"/>
          </w:tcPr>
          <w:p w14:paraId="5A8A9628" w14:textId="6B3BB510" w:rsidR="007D3E9C" w:rsidRPr="003C3EBA" w:rsidRDefault="007D3E9C" w:rsidP="00B55870">
            <w:pPr>
              <w:spacing w:after="0" w:line="240" w:lineRule="auto"/>
              <w:jc w:val="center"/>
              <w:rPr>
                <w:rFonts w:asciiTheme="majorHAnsi" w:eastAsia="Times New Roman" w:hAnsiTheme="majorHAnsi" w:cstheme="majorHAnsi"/>
                <w:b/>
                <w:color w:val="000000"/>
                <w:sz w:val="22"/>
                <w:szCs w:val="22"/>
                <w:lang w:val="pl-PL" w:eastAsia="en-GB"/>
              </w:rPr>
            </w:pPr>
            <w:r w:rsidRPr="003C3EBA">
              <w:rPr>
                <w:rFonts w:asciiTheme="majorHAnsi" w:eastAsia="Times New Roman" w:hAnsiTheme="majorHAnsi" w:cstheme="majorHAnsi"/>
                <w:b/>
                <w:color w:val="000000"/>
                <w:sz w:val="22"/>
                <w:szCs w:val="22"/>
                <w:lang w:val="pl-PL" w:eastAsia="en-GB"/>
              </w:rPr>
              <w:t>1</w:t>
            </w:r>
          </w:p>
        </w:tc>
        <w:tc>
          <w:tcPr>
            <w:tcW w:w="3504" w:type="dxa"/>
            <w:vAlign w:val="center"/>
          </w:tcPr>
          <w:p w14:paraId="16F8CDEE" w14:textId="40AA2642" w:rsidR="007D3E9C" w:rsidRPr="003C3EBA" w:rsidRDefault="007D3E9C" w:rsidP="007D3E9C">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Ustka, Smołdzino, Główczyce, Łeba, Wicko, Potęgowo, Nowa Wieś Lęborska, Lębork</w:t>
            </w:r>
          </w:p>
        </w:tc>
        <w:tc>
          <w:tcPr>
            <w:tcW w:w="2268" w:type="dxa"/>
            <w:noWrap/>
            <w:vAlign w:val="center"/>
            <w:hideMark/>
          </w:tcPr>
          <w:p w14:paraId="6200D4B0" w14:textId="77777777" w:rsidR="007D3E9C" w:rsidRPr="003C3EBA" w:rsidRDefault="007D3E9C" w:rsidP="007D3E9C">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Słowiński Park Narodowy</w:t>
            </w:r>
          </w:p>
        </w:tc>
        <w:tc>
          <w:tcPr>
            <w:tcW w:w="1418" w:type="dxa"/>
            <w:noWrap/>
            <w:vAlign w:val="center"/>
            <w:hideMark/>
          </w:tcPr>
          <w:p w14:paraId="54EC4ABD" w14:textId="77777777" w:rsidR="007D3E9C" w:rsidRPr="003C3EBA" w:rsidRDefault="007D3E9C" w:rsidP="007D3E9C">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32319.8</w:t>
            </w:r>
          </w:p>
        </w:tc>
        <w:tc>
          <w:tcPr>
            <w:tcW w:w="1417" w:type="dxa"/>
            <w:noWrap/>
            <w:vAlign w:val="center"/>
            <w:hideMark/>
          </w:tcPr>
          <w:p w14:paraId="07FC1698" w14:textId="0317A567" w:rsidR="007D3E9C" w:rsidRPr="003C3EBA" w:rsidRDefault="007D3E9C" w:rsidP="007D3E9C">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34436</w:t>
            </w:r>
          </w:p>
        </w:tc>
        <w:tc>
          <w:tcPr>
            <w:tcW w:w="4253" w:type="dxa"/>
            <w:vAlign w:val="center"/>
          </w:tcPr>
          <w:p w14:paraId="08A51B92" w14:textId="76E93711" w:rsidR="007D3E9C" w:rsidRPr="003C3EBA" w:rsidRDefault="00A7547F" w:rsidP="004B1AFB">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podniesienie poziomów wody na torfowiskach</w:t>
            </w:r>
            <w:r w:rsidR="007D3E9C" w:rsidRPr="003C3EBA">
              <w:rPr>
                <w:rFonts w:asciiTheme="majorHAnsi" w:eastAsia="Times New Roman" w:hAnsiTheme="majorHAnsi" w:cstheme="majorHAnsi"/>
                <w:color w:val="000000"/>
                <w:sz w:val="22"/>
                <w:szCs w:val="22"/>
                <w:lang w:val="pl-PL" w:eastAsia="en-GB"/>
              </w:rPr>
              <w:t xml:space="preserve"> (Dol</w:t>
            </w:r>
            <w:r w:rsidR="00722BDE" w:rsidRPr="003C3EBA">
              <w:rPr>
                <w:rFonts w:asciiTheme="majorHAnsi" w:eastAsia="Times New Roman" w:hAnsiTheme="majorHAnsi" w:cstheme="majorHAnsi"/>
                <w:color w:val="000000"/>
                <w:sz w:val="22"/>
                <w:szCs w:val="22"/>
                <w:lang w:val="pl-PL" w:eastAsia="en-GB"/>
              </w:rPr>
              <w:t xml:space="preserve">ina Łeby, okolice </w:t>
            </w:r>
            <w:r w:rsidR="00A278B5">
              <w:rPr>
                <w:rFonts w:asciiTheme="majorHAnsi" w:eastAsia="Times New Roman" w:hAnsiTheme="majorHAnsi" w:cstheme="majorHAnsi"/>
                <w:color w:val="000000"/>
                <w:sz w:val="22"/>
                <w:szCs w:val="22"/>
                <w:lang w:val="pl-PL" w:eastAsia="en-GB"/>
              </w:rPr>
              <w:t xml:space="preserve">Jezioro </w:t>
            </w:r>
            <w:r w:rsidR="00722BDE" w:rsidRPr="003C3EBA">
              <w:rPr>
                <w:rFonts w:asciiTheme="majorHAnsi" w:eastAsia="Times New Roman" w:hAnsiTheme="majorHAnsi" w:cstheme="majorHAnsi"/>
                <w:color w:val="000000"/>
                <w:sz w:val="22"/>
                <w:szCs w:val="22"/>
                <w:lang w:val="pl-PL" w:eastAsia="en-GB"/>
              </w:rPr>
              <w:t>Gardno)</w:t>
            </w:r>
          </w:p>
        </w:tc>
      </w:tr>
      <w:tr w:rsidR="00B645BF" w:rsidRPr="00BB3283" w14:paraId="5B68BCE0" w14:textId="77777777" w:rsidTr="00B55870">
        <w:trPr>
          <w:trHeight w:val="288"/>
        </w:trPr>
        <w:tc>
          <w:tcPr>
            <w:tcW w:w="1174" w:type="dxa"/>
            <w:vAlign w:val="center"/>
          </w:tcPr>
          <w:p w14:paraId="0DB9B5E3" w14:textId="0A00D991" w:rsidR="007D3E9C" w:rsidRPr="003C3EBA" w:rsidRDefault="007D3E9C" w:rsidP="00B55870">
            <w:pPr>
              <w:spacing w:after="0" w:line="240" w:lineRule="auto"/>
              <w:jc w:val="center"/>
              <w:rPr>
                <w:rFonts w:asciiTheme="majorHAnsi" w:eastAsia="Times New Roman" w:hAnsiTheme="majorHAnsi" w:cstheme="majorHAnsi"/>
                <w:b/>
                <w:color w:val="000000"/>
                <w:sz w:val="22"/>
                <w:szCs w:val="22"/>
                <w:lang w:val="pl-PL" w:eastAsia="en-GB"/>
              </w:rPr>
            </w:pPr>
            <w:r w:rsidRPr="003C3EBA">
              <w:rPr>
                <w:rFonts w:asciiTheme="majorHAnsi" w:eastAsia="Times New Roman" w:hAnsiTheme="majorHAnsi" w:cstheme="majorHAnsi"/>
                <w:b/>
                <w:color w:val="000000"/>
                <w:sz w:val="22"/>
                <w:szCs w:val="22"/>
                <w:lang w:val="pl-PL" w:eastAsia="en-GB"/>
              </w:rPr>
              <w:t>2</w:t>
            </w:r>
          </w:p>
        </w:tc>
        <w:tc>
          <w:tcPr>
            <w:tcW w:w="3504" w:type="dxa"/>
            <w:vAlign w:val="center"/>
          </w:tcPr>
          <w:p w14:paraId="6ACF60EB" w14:textId="11AF50C1" w:rsidR="007D3E9C" w:rsidRPr="003C3EBA" w:rsidRDefault="007D3E9C" w:rsidP="007D3E9C">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Suwałki (gm. wiejska), Krasnopol, Giby, Nowinka</w:t>
            </w:r>
          </w:p>
        </w:tc>
        <w:tc>
          <w:tcPr>
            <w:tcW w:w="2268" w:type="dxa"/>
            <w:noWrap/>
            <w:vAlign w:val="center"/>
            <w:hideMark/>
          </w:tcPr>
          <w:p w14:paraId="30C6054B" w14:textId="77777777" w:rsidR="007D3E9C" w:rsidRPr="003C3EBA" w:rsidRDefault="007D3E9C" w:rsidP="007D3E9C">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Wigierski Park Narodowy</w:t>
            </w:r>
          </w:p>
        </w:tc>
        <w:tc>
          <w:tcPr>
            <w:tcW w:w="1418" w:type="dxa"/>
            <w:noWrap/>
            <w:vAlign w:val="center"/>
            <w:hideMark/>
          </w:tcPr>
          <w:p w14:paraId="37C5D3B5" w14:textId="77777777" w:rsidR="007D3E9C" w:rsidRPr="003C3EBA" w:rsidRDefault="007D3E9C" w:rsidP="007D3E9C">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15094.1</w:t>
            </w:r>
          </w:p>
        </w:tc>
        <w:tc>
          <w:tcPr>
            <w:tcW w:w="1417" w:type="dxa"/>
            <w:noWrap/>
            <w:vAlign w:val="center"/>
            <w:hideMark/>
          </w:tcPr>
          <w:p w14:paraId="3B5788D7" w14:textId="215EACA4" w:rsidR="007D3E9C" w:rsidRPr="003C3EBA" w:rsidRDefault="007D3E9C" w:rsidP="007D3E9C">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10035</w:t>
            </w:r>
          </w:p>
        </w:tc>
        <w:tc>
          <w:tcPr>
            <w:tcW w:w="4253" w:type="dxa"/>
            <w:vAlign w:val="center"/>
          </w:tcPr>
          <w:p w14:paraId="282981E3" w14:textId="6BF277CA" w:rsidR="007D3E9C" w:rsidRPr="003C3EBA" w:rsidRDefault="007D3E9C" w:rsidP="007D3E9C">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 xml:space="preserve">strefy buforowe na małych ciekach i przy brzegu </w:t>
            </w:r>
            <w:r w:rsidR="00A278B5">
              <w:rPr>
                <w:rFonts w:asciiTheme="majorHAnsi" w:eastAsia="Times New Roman" w:hAnsiTheme="majorHAnsi" w:cstheme="majorHAnsi"/>
                <w:color w:val="000000"/>
                <w:sz w:val="22"/>
                <w:szCs w:val="22"/>
                <w:lang w:val="pl-PL" w:eastAsia="en-GB"/>
              </w:rPr>
              <w:t>J</w:t>
            </w:r>
            <w:r w:rsidRPr="003C3EBA">
              <w:rPr>
                <w:rFonts w:asciiTheme="majorHAnsi" w:eastAsia="Times New Roman" w:hAnsiTheme="majorHAnsi" w:cstheme="majorHAnsi"/>
                <w:color w:val="000000"/>
                <w:sz w:val="22"/>
                <w:szCs w:val="22"/>
                <w:lang w:val="pl-PL" w:eastAsia="en-GB"/>
              </w:rPr>
              <w:t>eziora Wigry</w:t>
            </w:r>
          </w:p>
        </w:tc>
      </w:tr>
      <w:tr w:rsidR="00B645BF" w:rsidRPr="00BB3283" w14:paraId="4176761B" w14:textId="77777777" w:rsidTr="00B55870">
        <w:trPr>
          <w:trHeight w:val="288"/>
        </w:trPr>
        <w:tc>
          <w:tcPr>
            <w:tcW w:w="1174" w:type="dxa"/>
            <w:vAlign w:val="center"/>
          </w:tcPr>
          <w:p w14:paraId="5705A43F" w14:textId="7494432A" w:rsidR="007D3E9C" w:rsidRPr="003C3EBA" w:rsidRDefault="007D3E9C" w:rsidP="00B55870">
            <w:pPr>
              <w:spacing w:after="0" w:line="240" w:lineRule="auto"/>
              <w:jc w:val="center"/>
              <w:rPr>
                <w:rFonts w:asciiTheme="majorHAnsi" w:eastAsia="Times New Roman" w:hAnsiTheme="majorHAnsi" w:cstheme="majorHAnsi"/>
                <w:b/>
                <w:color w:val="000000"/>
                <w:sz w:val="22"/>
                <w:szCs w:val="22"/>
                <w:lang w:val="pl-PL" w:eastAsia="en-GB"/>
              </w:rPr>
            </w:pPr>
            <w:r w:rsidRPr="003C3EBA">
              <w:rPr>
                <w:rFonts w:asciiTheme="majorHAnsi" w:eastAsia="Times New Roman" w:hAnsiTheme="majorHAnsi" w:cstheme="majorHAnsi"/>
                <w:b/>
                <w:color w:val="000000"/>
                <w:sz w:val="22"/>
                <w:szCs w:val="22"/>
                <w:lang w:val="pl-PL" w:eastAsia="en-GB"/>
              </w:rPr>
              <w:t>3</w:t>
            </w:r>
          </w:p>
        </w:tc>
        <w:tc>
          <w:tcPr>
            <w:tcW w:w="3504" w:type="dxa"/>
            <w:vAlign w:val="center"/>
          </w:tcPr>
          <w:p w14:paraId="5C22CE4A" w14:textId="28837AAA" w:rsidR="007D3E9C" w:rsidRPr="003C3EBA" w:rsidRDefault="007D3E9C" w:rsidP="007D3E9C">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Augustów (gm. wiejska), Bargłów Kościelny, Sztabin, Lipsk, Nowy Dwór, Dąbrowa Białostocka, Suchowola, Rajgród, Goniądz, Jaświły, Grajewo, Radziłów, Mońki, Trzcianne, Jedwabne, Wizna, Zawady, Rutki, Łomża (gm. wiejska)</w:t>
            </w:r>
          </w:p>
        </w:tc>
        <w:tc>
          <w:tcPr>
            <w:tcW w:w="2268" w:type="dxa"/>
            <w:noWrap/>
            <w:vAlign w:val="center"/>
            <w:hideMark/>
          </w:tcPr>
          <w:p w14:paraId="3E50E2D2" w14:textId="77777777" w:rsidR="007D3E9C" w:rsidRPr="003C3EBA" w:rsidRDefault="007D3E9C" w:rsidP="007D3E9C">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Biebrzański Park Narodowy</w:t>
            </w:r>
          </w:p>
        </w:tc>
        <w:tc>
          <w:tcPr>
            <w:tcW w:w="1418" w:type="dxa"/>
            <w:noWrap/>
            <w:vAlign w:val="center"/>
            <w:hideMark/>
          </w:tcPr>
          <w:p w14:paraId="401A6862" w14:textId="77777777" w:rsidR="007D3E9C" w:rsidRPr="003C3EBA" w:rsidRDefault="007D3E9C" w:rsidP="007D3E9C">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59740</w:t>
            </w:r>
          </w:p>
        </w:tc>
        <w:tc>
          <w:tcPr>
            <w:tcW w:w="1417" w:type="dxa"/>
            <w:noWrap/>
            <w:vAlign w:val="center"/>
            <w:hideMark/>
          </w:tcPr>
          <w:p w14:paraId="50234620" w14:textId="6E3DCD31" w:rsidR="007D3E9C" w:rsidRPr="003C3EBA" w:rsidRDefault="007D3E9C" w:rsidP="007D3E9C">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109361</w:t>
            </w:r>
          </w:p>
        </w:tc>
        <w:tc>
          <w:tcPr>
            <w:tcW w:w="4253" w:type="dxa"/>
            <w:vAlign w:val="center"/>
          </w:tcPr>
          <w:p w14:paraId="7446213F" w14:textId="0476D290" w:rsidR="007D3E9C" w:rsidRPr="003C3EBA" w:rsidRDefault="00A7547F" w:rsidP="004B1AFB">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podniesienie poziomów wody na torfowiskach</w:t>
            </w:r>
            <w:r w:rsidR="00CB1D89">
              <w:rPr>
                <w:rFonts w:asciiTheme="majorHAnsi" w:eastAsia="Times New Roman" w:hAnsiTheme="majorHAnsi" w:cstheme="majorHAnsi"/>
                <w:color w:val="000000"/>
                <w:sz w:val="22"/>
                <w:szCs w:val="22"/>
                <w:lang w:val="pl-PL" w:eastAsia="en-GB"/>
              </w:rPr>
              <w:t>,</w:t>
            </w:r>
            <w:r w:rsidR="00690F66">
              <w:rPr>
                <w:rFonts w:asciiTheme="majorHAnsi" w:eastAsia="Times New Roman" w:hAnsiTheme="majorHAnsi" w:cstheme="majorHAnsi"/>
                <w:color w:val="000000"/>
                <w:sz w:val="22"/>
                <w:szCs w:val="22"/>
                <w:lang w:val="pl-PL" w:eastAsia="en-GB"/>
              </w:rPr>
              <w:t xml:space="preserve"> </w:t>
            </w:r>
            <w:r w:rsidR="00F5700D" w:rsidRPr="003C3EBA">
              <w:rPr>
                <w:rFonts w:asciiTheme="majorHAnsi" w:eastAsia="Times New Roman" w:hAnsiTheme="majorHAnsi" w:cstheme="majorHAnsi"/>
                <w:color w:val="000000"/>
                <w:sz w:val="22"/>
                <w:szCs w:val="22"/>
                <w:lang w:val="pl-PL" w:eastAsia="en-GB"/>
              </w:rPr>
              <w:t>strefy buforowe na małych ciekach, retencja</w:t>
            </w:r>
          </w:p>
        </w:tc>
      </w:tr>
      <w:tr w:rsidR="00B645BF" w:rsidRPr="00BB3283" w14:paraId="58DAEF50" w14:textId="77777777" w:rsidTr="00B55870">
        <w:trPr>
          <w:trHeight w:val="288"/>
        </w:trPr>
        <w:tc>
          <w:tcPr>
            <w:tcW w:w="1174" w:type="dxa"/>
            <w:vAlign w:val="center"/>
          </w:tcPr>
          <w:p w14:paraId="1DB914F9" w14:textId="48AF5FC9" w:rsidR="007D3E9C" w:rsidRPr="003C3EBA" w:rsidRDefault="007D3E9C" w:rsidP="00B55870">
            <w:pPr>
              <w:spacing w:after="0" w:line="240" w:lineRule="auto"/>
              <w:jc w:val="center"/>
              <w:rPr>
                <w:rFonts w:asciiTheme="majorHAnsi" w:eastAsia="Times New Roman" w:hAnsiTheme="majorHAnsi" w:cstheme="majorHAnsi"/>
                <w:b/>
                <w:color w:val="000000"/>
                <w:sz w:val="22"/>
                <w:szCs w:val="22"/>
                <w:lang w:val="pl-PL" w:eastAsia="en-GB"/>
              </w:rPr>
            </w:pPr>
            <w:r w:rsidRPr="003C3EBA">
              <w:rPr>
                <w:rFonts w:asciiTheme="majorHAnsi" w:eastAsia="Times New Roman" w:hAnsiTheme="majorHAnsi" w:cstheme="majorHAnsi"/>
                <w:b/>
                <w:color w:val="000000"/>
                <w:sz w:val="22"/>
                <w:szCs w:val="22"/>
                <w:lang w:val="pl-PL" w:eastAsia="en-GB"/>
              </w:rPr>
              <w:t>4</w:t>
            </w:r>
          </w:p>
        </w:tc>
        <w:tc>
          <w:tcPr>
            <w:tcW w:w="3504" w:type="dxa"/>
            <w:vAlign w:val="center"/>
          </w:tcPr>
          <w:p w14:paraId="789DCC56" w14:textId="0E7AF296" w:rsidR="007D3E9C" w:rsidRPr="003C3EBA" w:rsidRDefault="007D3E9C" w:rsidP="007D3E9C">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Tykocin, Kobylin-Borzymy, Choroszcz, Sokoły, Łapy, Turośń Kościelna, Poświętne, Suraż, Wyszki</w:t>
            </w:r>
          </w:p>
        </w:tc>
        <w:tc>
          <w:tcPr>
            <w:tcW w:w="2268" w:type="dxa"/>
            <w:noWrap/>
            <w:vAlign w:val="center"/>
            <w:hideMark/>
          </w:tcPr>
          <w:p w14:paraId="58B4F9F9" w14:textId="77777777" w:rsidR="007D3E9C" w:rsidRPr="003C3EBA" w:rsidRDefault="007D3E9C" w:rsidP="007D3E9C">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Narwiański Park Narodowy</w:t>
            </w:r>
          </w:p>
        </w:tc>
        <w:tc>
          <w:tcPr>
            <w:tcW w:w="1418" w:type="dxa"/>
            <w:noWrap/>
            <w:vAlign w:val="center"/>
            <w:hideMark/>
          </w:tcPr>
          <w:p w14:paraId="31E6B3AD" w14:textId="77777777" w:rsidR="007D3E9C" w:rsidRPr="003C3EBA" w:rsidRDefault="007D3E9C" w:rsidP="007D3E9C">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6806.8</w:t>
            </w:r>
          </w:p>
        </w:tc>
        <w:tc>
          <w:tcPr>
            <w:tcW w:w="1417" w:type="dxa"/>
            <w:noWrap/>
            <w:vAlign w:val="center"/>
            <w:hideMark/>
          </w:tcPr>
          <w:p w14:paraId="7A87D51A" w14:textId="17D8CB1E" w:rsidR="007D3E9C" w:rsidRPr="003C3EBA" w:rsidRDefault="007D3E9C" w:rsidP="007D3E9C">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9931</w:t>
            </w:r>
          </w:p>
        </w:tc>
        <w:tc>
          <w:tcPr>
            <w:tcW w:w="4253" w:type="dxa"/>
            <w:vAlign w:val="center"/>
          </w:tcPr>
          <w:p w14:paraId="48073DCE" w14:textId="19523D4F" w:rsidR="007D3E9C" w:rsidRPr="003C3EBA" w:rsidRDefault="007D3E9C" w:rsidP="004B1AFB">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strefy buforowe na małych ciekach</w:t>
            </w:r>
            <w:r w:rsidR="00A7547F" w:rsidRPr="003C3EBA">
              <w:rPr>
                <w:rFonts w:asciiTheme="majorHAnsi" w:eastAsia="Times New Roman" w:hAnsiTheme="majorHAnsi" w:cstheme="majorHAnsi"/>
                <w:color w:val="000000"/>
                <w:sz w:val="22"/>
                <w:szCs w:val="22"/>
                <w:lang w:val="pl-PL" w:eastAsia="en-GB"/>
              </w:rPr>
              <w:t xml:space="preserve">, retencja </w:t>
            </w:r>
          </w:p>
        </w:tc>
      </w:tr>
      <w:tr w:rsidR="00B645BF" w:rsidRPr="00BB3283" w14:paraId="182E039B" w14:textId="77777777" w:rsidTr="00B55870">
        <w:trPr>
          <w:trHeight w:val="288"/>
        </w:trPr>
        <w:tc>
          <w:tcPr>
            <w:tcW w:w="1174" w:type="dxa"/>
            <w:vAlign w:val="center"/>
          </w:tcPr>
          <w:p w14:paraId="51E1EAF7" w14:textId="4920598E" w:rsidR="007D3E9C" w:rsidRPr="003C3EBA" w:rsidRDefault="007D3E9C" w:rsidP="00B55870">
            <w:pPr>
              <w:spacing w:after="0" w:line="240" w:lineRule="auto"/>
              <w:jc w:val="center"/>
              <w:rPr>
                <w:rFonts w:asciiTheme="majorHAnsi" w:eastAsia="Times New Roman" w:hAnsiTheme="majorHAnsi" w:cstheme="majorHAnsi"/>
                <w:b/>
                <w:color w:val="000000"/>
                <w:sz w:val="22"/>
                <w:szCs w:val="22"/>
                <w:lang w:val="pl-PL" w:eastAsia="en-GB"/>
              </w:rPr>
            </w:pPr>
            <w:r w:rsidRPr="003C3EBA">
              <w:rPr>
                <w:rFonts w:asciiTheme="majorHAnsi" w:eastAsia="Times New Roman" w:hAnsiTheme="majorHAnsi" w:cstheme="majorHAnsi"/>
                <w:b/>
                <w:color w:val="000000"/>
                <w:sz w:val="22"/>
                <w:szCs w:val="22"/>
                <w:lang w:val="pl-PL" w:eastAsia="en-GB"/>
              </w:rPr>
              <w:t>5</w:t>
            </w:r>
          </w:p>
        </w:tc>
        <w:tc>
          <w:tcPr>
            <w:tcW w:w="3504" w:type="dxa"/>
            <w:vAlign w:val="center"/>
          </w:tcPr>
          <w:p w14:paraId="621BA3FB" w14:textId="60665BF0" w:rsidR="007D3E9C" w:rsidRPr="003C3EBA" w:rsidRDefault="007D3E9C" w:rsidP="007D3E9C">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Sosnowica, Stary Brus, Urszulin, Ludwin, Puchaczów, Cyców, Wierzbica, Hańsk</w:t>
            </w:r>
          </w:p>
        </w:tc>
        <w:tc>
          <w:tcPr>
            <w:tcW w:w="2268" w:type="dxa"/>
            <w:noWrap/>
            <w:vAlign w:val="center"/>
            <w:hideMark/>
          </w:tcPr>
          <w:p w14:paraId="596EBECE" w14:textId="77777777" w:rsidR="007D3E9C" w:rsidRPr="003C3EBA" w:rsidRDefault="007D3E9C" w:rsidP="007D3E9C">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Poleski Park Narodowy</w:t>
            </w:r>
          </w:p>
        </w:tc>
        <w:tc>
          <w:tcPr>
            <w:tcW w:w="1418" w:type="dxa"/>
            <w:noWrap/>
            <w:vAlign w:val="center"/>
            <w:hideMark/>
          </w:tcPr>
          <w:p w14:paraId="089AD0E3" w14:textId="77777777" w:rsidR="007D3E9C" w:rsidRPr="003C3EBA" w:rsidRDefault="007D3E9C" w:rsidP="007D3E9C">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9770.1</w:t>
            </w:r>
          </w:p>
        </w:tc>
        <w:tc>
          <w:tcPr>
            <w:tcW w:w="1417" w:type="dxa"/>
            <w:noWrap/>
            <w:vAlign w:val="center"/>
            <w:hideMark/>
          </w:tcPr>
          <w:p w14:paraId="364C4518" w14:textId="3A135F17" w:rsidR="007D3E9C" w:rsidRPr="003C3EBA" w:rsidRDefault="007D3E9C" w:rsidP="007D3E9C">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19502</w:t>
            </w:r>
          </w:p>
        </w:tc>
        <w:tc>
          <w:tcPr>
            <w:tcW w:w="4253" w:type="dxa"/>
            <w:vAlign w:val="center"/>
          </w:tcPr>
          <w:p w14:paraId="4C313E40" w14:textId="44191094" w:rsidR="007D3E9C" w:rsidRPr="003C3EBA" w:rsidRDefault="00A7547F" w:rsidP="004B1AFB">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 xml:space="preserve">podniesienie poziomów wody na torfowiskach </w:t>
            </w:r>
            <w:r w:rsidR="007D3E9C" w:rsidRPr="003C3EBA">
              <w:rPr>
                <w:rFonts w:asciiTheme="majorHAnsi" w:eastAsia="Times New Roman" w:hAnsiTheme="majorHAnsi" w:cstheme="majorHAnsi"/>
                <w:color w:val="000000"/>
                <w:sz w:val="22"/>
                <w:szCs w:val="22"/>
                <w:lang w:val="pl-PL" w:eastAsia="en-GB"/>
              </w:rPr>
              <w:t xml:space="preserve">(Krowie Bagno, Uroczyska </w:t>
            </w:r>
            <w:proofErr w:type="spellStart"/>
            <w:r w:rsidR="007D3E9C" w:rsidRPr="003C3EBA">
              <w:rPr>
                <w:rFonts w:asciiTheme="majorHAnsi" w:eastAsia="Times New Roman" w:hAnsiTheme="majorHAnsi" w:cstheme="majorHAnsi"/>
                <w:color w:val="000000"/>
                <w:sz w:val="22"/>
                <w:szCs w:val="22"/>
                <w:lang w:val="pl-PL" w:eastAsia="en-GB"/>
              </w:rPr>
              <w:t>Uściwierskie</w:t>
            </w:r>
            <w:proofErr w:type="spellEnd"/>
            <w:r w:rsidR="007D3E9C" w:rsidRPr="003C3EBA">
              <w:rPr>
                <w:rFonts w:asciiTheme="majorHAnsi" w:eastAsia="Times New Roman" w:hAnsiTheme="majorHAnsi" w:cstheme="majorHAnsi"/>
                <w:color w:val="000000"/>
                <w:sz w:val="22"/>
                <w:szCs w:val="22"/>
                <w:lang w:val="pl-PL" w:eastAsia="en-GB"/>
              </w:rPr>
              <w:t>, Orzechów-</w:t>
            </w:r>
            <w:proofErr w:type="spellStart"/>
            <w:r w:rsidR="005A0873">
              <w:rPr>
                <w:rFonts w:asciiTheme="majorHAnsi" w:eastAsia="Times New Roman" w:hAnsiTheme="majorHAnsi" w:cstheme="majorHAnsi"/>
                <w:color w:val="000000"/>
                <w:sz w:val="22"/>
                <w:szCs w:val="22"/>
                <w:lang w:val="pl-PL" w:eastAsia="en-GB"/>
              </w:rPr>
              <w:t>O</w:t>
            </w:r>
            <w:r w:rsidR="007D3E9C" w:rsidRPr="003C3EBA">
              <w:rPr>
                <w:rFonts w:asciiTheme="majorHAnsi" w:eastAsia="Times New Roman" w:hAnsiTheme="majorHAnsi" w:cstheme="majorHAnsi"/>
                <w:color w:val="000000"/>
                <w:sz w:val="22"/>
                <w:szCs w:val="22"/>
                <w:lang w:val="pl-PL" w:eastAsia="en-GB"/>
              </w:rPr>
              <w:t>tyny</w:t>
            </w:r>
            <w:proofErr w:type="spellEnd"/>
            <w:r w:rsidR="00722BDE" w:rsidRPr="003C3EBA">
              <w:rPr>
                <w:rFonts w:asciiTheme="majorHAnsi" w:eastAsia="Times New Roman" w:hAnsiTheme="majorHAnsi" w:cstheme="majorHAnsi"/>
                <w:color w:val="000000"/>
                <w:sz w:val="22"/>
                <w:szCs w:val="22"/>
                <w:lang w:val="pl-PL" w:eastAsia="en-GB"/>
              </w:rPr>
              <w:t>)</w:t>
            </w:r>
          </w:p>
        </w:tc>
      </w:tr>
      <w:tr w:rsidR="00B645BF" w:rsidRPr="00BB3283" w14:paraId="4CD59D2D" w14:textId="77777777" w:rsidTr="00B55870">
        <w:trPr>
          <w:trHeight w:val="288"/>
        </w:trPr>
        <w:tc>
          <w:tcPr>
            <w:tcW w:w="1174" w:type="dxa"/>
            <w:vAlign w:val="center"/>
          </w:tcPr>
          <w:p w14:paraId="0EF40169" w14:textId="3BB4B790" w:rsidR="007D3E9C" w:rsidRPr="003C3EBA" w:rsidRDefault="007D3E9C" w:rsidP="00B55870">
            <w:pPr>
              <w:spacing w:after="0" w:line="240" w:lineRule="auto"/>
              <w:jc w:val="center"/>
              <w:rPr>
                <w:rFonts w:asciiTheme="majorHAnsi" w:eastAsia="Times New Roman" w:hAnsiTheme="majorHAnsi" w:cstheme="majorHAnsi"/>
                <w:b/>
                <w:color w:val="000000"/>
                <w:sz w:val="22"/>
                <w:szCs w:val="22"/>
                <w:lang w:val="pl-PL" w:eastAsia="en-GB"/>
              </w:rPr>
            </w:pPr>
            <w:r w:rsidRPr="003C3EBA">
              <w:rPr>
                <w:rFonts w:asciiTheme="majorHAnsi" w:eastAsia="Times New Roman" w:hAnsiTheme="majorHAnsi" w:cstheme="majorHAnsi"/>
                <w:b/>
                <w:color w:val="000000"/>
                <w:sz w:val="22"/>
                <w:szCs w:val="22"/>
                <w:lang w:val="pl-PL" w:eastAsia="en-GB"/>
              </w:rPr>
              <w:t>6</w:t>
            </w:r>
          </w:p>
        </w:tc>
        <w:tc>
          <w:tcPr>
            <w:tcW w:w="3504" w:type="dxa"/>
            <w:vAlign w:val="center"/>
          </w:tcPr>
          <w:p w14:paraId="384D096E" w14:textId="109DDEA7" w:rsidR="007D3E9C" w:rsidRPr="003C3EBA" w:rsidRDefault="007D3E9C" w:rsidP="007D3E9C">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Kostrzy</w:t>
            </w:r>
            <w:r w:rsidR="00D10054">
              <w:rPr>
                <w:rFonts w:asciiTheme="majorHAnsi" w:eastAsia="Times New Roman" w:hAnsiTheme="majorHAnsi" w:cstheme="majorHAnsi"/>
                <w:color w:val="000000"/>
                <w:sz w:val="22"/>
                <w:szCs w:val="22"/>
                <w:lang w:val="pl-PL" w:eastAsia="en-GB"/>
              </w:rPr>
              <w:t>n</w:t>
            </w:r>
            <w:r w:rsidRPr="003C3EBA">
              <w:rPr>
                <w:rFonts w:asciiTheme="majorHAnsi" w:eastAsia="Times New Roman" w:hAnsiTheme="majorHAnsi" w:cstheme="majorHAnsi"/>
                <w:color w:val="000000"/>
                <w:sz w:val="22"/>
                <w:szCs w:val="22"/>
                <w:lang w:val="pl-PL" w:eastAsia="en-GB"/>
              </w:rPr>
              <w:t xml:space="preserve"> nad Odrą, Witnica, Krzeszyce, Słońsk, Górzyca</w:t>
            </w:r>
          </w:p>
        </w:tc>
        <w:tc>
          <w:tcPr>
            <w:tcW w:w="2268" w:type="dxa"/>
            <w:noWrap/>
            <w:vAlign w:val="center"/>
            <w:hideMark/>
          </w:tcPr>
          <w:p w14:paraId="7E6F9CAB" w14:textId="4B70264C" w:rsidR="007D3E9C" w:rsidRPr="000F7ABC" w:rsidRDefault="007D3E9C" w:rsidP="007D3E9C">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 xml:space="preserve">Park Narodowy </w:t>
            </w:r>
            <w:r w:rsidR="009520EE">
              <w:rPr>
                <w:rFonts w:asciiTheme="majorHAnsi" w:eastAsia="Times New Roman" w:hAnsiTheme="majorHAnsi" w:cstheme="majorHAnsi"/>
                <w:color w:val="000000"/>
                <w:sz w:val="22"/>
                <w:szCs w:val="22"/>
                <w:lang w:val="pl-PL" w:eastAsia="en-GB"/>
              </w:rPr>
              <w:t>„</w:t>
            </w:r>
            <w:r w:rsidRPr="000F7ABC">
              <w:rPr>
                <w:rFonts w:asciiTheme="majorHAnsi" w:eastAsia="Times New Roman" w:hAnsiTheme="majorHAnsi" w:cstheme="majorHAnsi"/>
                <w:color w:val="000000"/>
                <w:sz w:val="22"/>
                <w:szCs w:val="22"/>
                <w:lang w:val="pl-PL" w:eastAsia="en-GB"/>
              </w:rPr>
              <w:t>Ujście Warty</w:t>
            </w:r>
            <w:r w:rsidR="009520EE">
              <w:rPr>
                <w:rFonts w:asciiTheme="majorHAnsi" w:eastAsia="Times New Roman" w:hAnsiTheme="majorHAnsi" w:cstheme="majorHAnsi"/>
                <w:color w:val="000000"/>
                <w:sz w:val="22"/>
                <w:szCs w:val="22"/>
                <w:lang w:val="pl-PL" w:eastAsia="en-GB"/>
              </w:rPr>
              <w:t>”</w:t>
            </w:r>
          </w:p>
        </w:tc>
        <w:tc>
          <w:tcPr>
            <w:tcW w:w="1418" w:type="dxa"/>
            <w:noWrap/>
            <w:vAlign w:val="center"/>
            <w:hideMark/>
          </w:tcPr>
          <w:p w14:paraId="1ADA58EA" w14:textId="77777777" w:rsidR="007D3E9C" w:rsidRPr="000F7ABC" w:rsidRDefault="007D3E9C" w:rsidP="007D3E9C">
            <w:pPr>
              <w:spacing w:after="0" w:line="240" w:lineRule="auto"/>
              <w:jc w:val="center"/>
              <w:rPr>
                <w:rFonts w:asciiTheme="majorHAnsi" w:eastAsia="Times New Roman" w:hAnsiTheme="majorHAnsi" w:cstheme="majorHAnsi"/>
                <w:color w:val="000000"/>
                <w:sz w:val="22"/>
                <w:szCs w:val="22"/>
                <w:lang w:val="pl-PL" w:eastAsia="en-GB"/>
              </w:rPr>
            </w:pPr>
            <w:r w:rsidRPr="000F7ABC">
              <w:rPr>
                <w:rFonts w:asciiTheme="majorHAnsi" w:eastAsia="Times New Roman" w:hAnsiTheme="majorHAnsi" w:cstheme="majorHAnsi"/>
                <w:color w:val="000000"/>
                <w:sz w:val="22"/>
                <w:szCs w:val="22"/>
                <w:lang w:val="pl-PL" w:eastAsia="en-GB"/>
              </w:rPr>
              <w:t>8077.9</w:t>
            </w:r>
          </w:p>
        </w:tc>
        <w:tc>
          <w:tcPr>
            <w:tcW w:w="1417" w:type="dxa"/>
            <w:noWrap/>
            <w:vAlign w:val="center"/>
            <w:hideMark/>
          </w:tcPr>
          <w:p w14:paraId="4591C82C" w14:textId="2255C633" w:rsidR="007D3E9C" w:rsidRPr="000F7ABC" w:rsidRDefault="007D3E9C" w:rsidP="007D3E9C">
            <w:pPr>
              <w:spacing w:after="0" w:line="240" w:lineRule="auto"/>
              <w:jc w:val="center"/>
              <w:rPr>
                <w:rFonts w:asciiTheme="majorHAnsi" w:eastAsia="Times New Roman" w:hAnsiTheme="majorHAnsi" w:cstheme="majorHAnsi"/>
                <w:color w:val="000000"/>
                <w:sz w:val="22"/>
                <w:szCs w:val="22"/>
                <w:lang w:val="pl-PL" w:eastAsia="en-GB"/>
              </w:rPr>
            </w:pPr>
            <w:r w:rsidRPr="000F7ABC">
              <w:rPr>
                <w:rFonts w:asciiTheme="majorHAnsi" w:eastAsia="Times New Roman" w:hAnsiTheme="majorHAnsi" w:cstheme="majorHAnsi"/>
                <w:color w:val="000000"/>
                <w:sz w:val="22"/>
                <w:szCs w:val="22"/>
                <w:lang w:val="pl-PL" w:eastAsia="en-GB"/>
              </w:rPr>
              <w:t>18292</w:t>
            </w:r>
          </w:p>
        </w:tc>
        <w:tc>
          <w:tcPr>
            <w:tcW w:w="4253" w:type="dxa"/>
            <w:vAlign w:val="center"/>
          </w:tcPr>
          <w:p w14:paraId="04B91E8C" w14:textId="3D9DB727" w:rsidR="007D3E9C" w:rsidRPr="000F7ABC" w:rsidRDefault="007D3E9C" w:rsidP="004B1AFB">
            <w:pPr>
              <w:spacing w:after="0" w:line="240" w:lineRule="auto"/>
              <w:jc w:val="center"/>
              <w:rPr>
                <w:rFonts w:asciiTheme="majorHAnsi" w:eastAsia="Times New Roman" w:hAnsiTheme="majorHAnsi" w:cstheme="majorHAnsi"/>
                <w:color w:val="000000"/>
                <w:sz w:val="22"/>
                <w:szCs w:val="22"/>
                <w:lang w:val="pl-PL" w:eastAsia="en-GB"/>
              </w:rPr>
            </w:pPr>
            <w:proofErr w:type="spellStart"/>
            <w:r w:rsidRPr="000F7ABC">
              <w:rPr>
                <w:rFonts w:asciiTheme="majorHAnsi" w:eastAsia="Times New Roman" w:hAnsiTheme="majorHAnsi" w:cstheme="majorHAnsi"/>
                <w:color w:val="000000"/>
                <w:sz w:val="22"/>
                <w:szCs w:val="22"/>
                <w:lang w:val="pl-PL" w:eastAsia="en-GB"/>
              </w:rPr>
              <w:t>renaturyzacja</w:t>
            </w:r>
            <w:proofErr w:type="spellEnd"/>
            <w:r w:rsidRPr="000F7ABC">
              <w:rPr>
                <w:rFonts w:asciiTheme="majorHAnsi" w:eastAsia="Times New Roman" w:hAnsiTheme="majorHAnsi" w:cstheme="majorHAnsi"/>
                <w:color w:val="000000"/>
                <w:sz w:val="22"/>
                <w:szCs w:val="22"/>
                <w:lang w:val="pl-PL" w:eastAsia="en-GB"/>
              </w:rPr>
              <w:t xml:space="preserve"> rzek i odtwarzanie terenów zalewowych</w:t>
            </w:r>
            <w:r w:rsidR="004038FF" w:rsidRPr="000F7ABC">
              <w:rPr>
                <w:rFonts w:asciiTheme="majorHAnsi" w:eastAsia="Times New Roman" w:hAnsiTheme="majorHAnsi" w:cstheme="majorHAnsi"/>
                <w:color w:val="000000"/>
                <w:sz w:val="22"/>
                <w:szCs w:val="22"/>
                <w:lang w:val="pl-PL" w:eastAsia="en-GB"/>
              </w:rPr>
              <w:t xml:space="preserve"> </w:t>
            </w:r>
            <w:r w:rsidR="00722BDE" w:rsidRPr="000F7ABC">
              <w:rPr>
                <w:rFonts w:asciiTheme="majorHAnsi" w:eastAsia="Times New Roman" w:hAnsiTheme="majorHAnsi" w:cstheme="majorHAnsi"/>
                <w:color w:val="000000"/>
                <w:sz w:val="22"/>
                <w:szCs w:val="22"/>
                <w:lang w:val="pl-PL" w:eastAsia="en-GB"/>
              </w:rPr>
              <w:t>Warty i Odry</w:t>
            </w:r>
          </w:p>
        </w:tc>
      </w:tr>
      <w:tr w:rsidR="00D02F3E" w:rsidRPr="00BB3283" w14:paraId="2CF373BE" w14:textId="77777777" w:rsidTr="00B55870">
        <w:trPr>
          <w:trHeight w:val="288"/>
        </w:trPr>
        <w:tc>
          <w:tcPr>
            <w:tcW w:w="1174" w:type="dxa"/>
            <w:vAlign w:val="center"/>
          </w:tcPr>
          <w:p w14:paraId="6F312EF0" w14:textId="659CE938" w:rsidR="00D02F3E" w:rsidRPr="003C3EBA" w:rsidRDefault="00D02F3E" w:rsidP="000363A1">
            <w:pPr>
              <w:spacing w:after="0" w:line="240" w:lineRule="auto"/>
              <w:jc w:val="center"/>
              <w:rPr>
                <w:rFonts w:asciiTheme="majorHAnsi" w:eastAsia="Times New Roman" w:hAnsiTheme="majorHAnsi" w:cstheme="majorHAnsi"/>
                <w:b/>
                <w:color w:val="000000"/>
                <w:sz w:val="22"/>
                <w:szCs w:val="22"/>
                <w:lang w:val="pl-PL" w:eastAsia="en-GB"/>
              </w:rPr>
            </w:pPr>
            <w:r w:rsidRPr="003C3EBA">
              <w:rPr>
                <w:rFonts w:asciiTheme="majorHAnsi" w:eastAsia="Times New Roman" w:hAnsiTheme="majorHAnsi" w:cstheme="majorHAnsi"/>
                <w:b/>
                <w:color w:val="000000"/>
                <w:sz w:val="22"/>
                <w:szCs w:val="22"/>
                <w:lang w:val="pl-PL" w:eastAsia="en-GB"/>
              </w:rPr>
              <w:t>7</w:t>
            </w:r>
          </w:p>
        </w:tc>
        <w:tc>
          <w:tcPr>
            <w:tcW w:w="3504" w:type="dxa"/>
            <w:vAlign w:val="center"/>
          </w:tcPr>
          <w:p w14:paraId="4CE2AA64" w14:textId="77777777"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Iława, Biskupiec, Nowe Miasto Lubawskie</w:t>
            </w:r>
          </w:p>
        </w:tc>
        <w:tc>
          <w:tcPr>
            <w:tcW w:w="2268" w:type="dxa"/>
            <w:noWrap/>
            <w:vAlign w:val="center"/>
            <w:hideMark/>
          </w:tcPr>
          <w:p w14:paraId="2EAFAC40" w14:textId="77777777"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Rezerwat przyrody Jezioro Karaś</w:t>
            </w:r>
          </w:p>
        </w:tc>
        <w:tc>
          <w:tcPr>
            <w:tcW w:w="1418" w:type="dxa"/>
            <w:noWrap/>
            <w:vAlign w:val="center"/>
            <w:hideMark/>
          </w:tcPr>
          <w:p w14:paraId="246FD8A3" w14:textId="77777777" w:rsidR="00D02F3E" w:rsidRPr="003C3EBA" w:rsidRDefault="00D02F3E"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814.7</w:t>
            </w:r>
          </w:p>
        </w:tc>
        <w:tc>
          <w:tcPr>
            <w:tcW w:w="1417" w:type="dxa"/>
            <w:noWrap/>
            <w:vAlign w:val="center"/>
            <w:hideMark/>
          </w:tcPr>
          <w:p w14:paraId="71D6A055" w14:textId="5531F99A" w:rsidR="00D02F3E" w:rsidRPr="003C3EBA" w:rsidRDefault="007D3E9C"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4681</w:t>
            </w:r>
          </w:p>
        </w:tc>
        <w:tc>
          <w:tcPr>
            <w:tcW w:w="4253" w:type="dxa"/>
            <w:vAlign w:val="center"/>
          </w:tcPr>
          <w:p w14:paraId="772A4DB1" w14:textId="4E19D7EF" w:rsidR="00D02F3E" w:rsidRPr="003C3EBA" w:rsidRDefault="00A7547F" w:rsidP="004B1AFB">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 xml:space="preserve">podniesienie poziomów wody na torfowiskach, </w:t>
            </w:r>
            <w:r w:rsidR="00D02F3E" w:rsidRPr="003C3EBA">
              <w:rPr>
                <w:rFonts w:asciiTheme="majorHAnsi" w:eastAsia="Times New Roman" w:hAnsiTheme="majorHAnsi" w:cstheme="majorHAnsi"/>
                <w:color w:val="000000"/>
                <w:sz w:val="22"/>
                <w:szCs w:val="22"/>
                <w:lang w:val="pl-PL" w:eastAsia="en-GB"/>
              </w:rPr>
              <w:t>strefy buforowe na małych ciekach</w:t>
            </w:r>
          </w:p>
        </w:tc>
      </w:tr>
      <w:tr w:rsidR="00B645BF" w:rsidRPr="00BB3283" w14:paraId="09730DE0" w14:textId="77777777" w:rsidTr="00B55870">
        <w:trPr>
          <w:trHeight w:val="288"/>
        </w:trPr>
        <w:tc>
          <w:tcPr>
            <w:tcW w:w="1174" w:type="dxa"/>
            <w:vAlign w:val="center"/>
          </w:tcPr>
          <w:p w14:paraId="4EF9D949" w14:textId="66BCEAC8" w:rsidR="00D02F3E" w:rsidRPr="003C3EBA" w:rsidRDefault="00D02F3E" w:rsidP="00B55870">
            <w:pPr>
              <w:spacing w:after="0" w:line="240" w:lineRule="auto"/>
              <w:jc w:val="center"/>
              <w:rPr>
                <w:rFonts w:asciiTheme="majorHAnsi" w:eastAsia="Times New Roman" w:hAnsiTheme="majorHAnsi" w:cstheme="majorHAnsi"/>
                <w:b/>
                <w:color w:val="000000"/>
                <w:sz w:val="22"/>
                <w:szCs w:val="22"/>
                <w:lang w:val="pl-PL" w:eastAsia="en-GB"/>
              </w:rPr>
            </w:pPr>
            <w:r w:rsidRPr="003C3EBA">
              <w:rPr>
                <w:rFonts w:asciiTheme="majorHAnsi" w:eastAsia="Times New Roman" w:hAnsiTheme="majorHAnsi" w:cstheme="majorHAnsi"/>
                <w:b/>
                <w:color w:val="000000"/>
                <w:sz w:val="22"/>
                <w:szCs w:val="22"/>
                <w:lang w:val="pl-PL" w:eastAsia="en-GB"/>
              </w:rPr>
              <w:t>8</w:t>
            </w:r>
          </w:p>
        </w:tc>
        <w:tc>
          <w:tcPr>
            <w:tcW w:w="3504" w:type="dxa"/>
            <w:vAlign w:val="center"/>
          </w:tcPr>
          <w:p w14:paraId="39FBA9A7" w14:textId="41E6D157"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Mikołajki</w:t>
            </w:r>
          </w:p>
        </w:tc>
        <w:tc>
          <w:tcPr>
            <w:tcW w:w="2268" w:type="dxa"/>
            <w:noWrap/>
            <w:vAlign w:val="center"/>
            <w:hideMark/>
          </w:tcPr>
          <w:p w14:paraId="06A85180" w14:textId="77777777"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Rezerwat przyrody Jezioro Łuknajno</w:t>
            </w:r>
          </w:p>
        </w:tc>
        <w:tc>
          <w:tcPr>
            <w:tcW w:w="1418" w:type="dxa"/>
            <w:noWrap/>
            <w:vAlign w:val="center"/>
            <w:hideMark/>
          </w:tcPr>
          <w:p w14:paraId="024B4936" w14:textId="77777777" w:rsidR="00D02F3E" w:rsidRPr="003C3EBA" w:rsidRDefault="00D02F3E"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1204.9</w:t>
            </w:r>
          </w:p>
        </w:tc>
        <w:tc>
          <w:tcPr>
            <w:tcW w:w="1417" w:type="dxa"/>
            <w:noWrap/>
            <w:vAlign w:val="center"/>
            <w:hideMark/>
          </w:tcPr>
          <w:p w14:paraId="1D444874" w14:textId="505C5E1B" w:rsidR="00D02F3E" w:rsidRPr="003C3EBA" w:rsidRDefault="00B645BF"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1359</w:t>
            </w:r>
          </w:p>
        </w:tc>
        <w:tc>
          <w:tcPr>
            <w:tcW w:w="4253" w:type="dxa"/>
            <w:vAlign w:val="center"/>
          </w:tcPr>
          <w:p w14:paraId="5F9C4795" w14:textId="2879FCB0" w:rsidR="00D02F3E" w:rsidRPr="003C3EBA" w:rsidRDefault="00A7547F" w:rsidP="004B1AFB">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podniesienie poziomów wody na torfowiskach</w:t>
            </w:r>
            <w:r w:rsidR="00722BDE" w:rsidRPr="003C3EBA">
              <w:rPr>
                <w:rFonts w:asciiTheme="majorHAnsi" w:eastAsia="Times New Roman" w:hAnsiTheme="majorHAnsi" w:cstheme="majorHAnsi"/>
                <w:color w:val="000000"/>
                <w:sz w:val="22"/>
                <w:szCs w:val="22"/>
                <w:lang w:val="pl-PL" w:eastAsia="en-GB"/>
              </w:rPr>
              <w:t xml:space="preserve"> (okolice </w:t>
            </w:r>
            <w:r w:rsidR="00A278B5">
              <w:rPr>
                <w:rFonts w:asciiTheme="majorHAnsi" w:eastAsia="Times New Roman" w:hAnsiTheme="majorHAnsi" w:cstheme="majorHAnsi"/>
                <w:color w:val="000000"/>
                <w:sz w:val="22"/>
                <w:szCs w:val="22"/>
                <w:lang w:val="pl-PL" w:eastAsia="en-GB"/>
              </w:rPr>
              <w:t>J</w:t>
            </w:r>
            <w:r w:rsidR="00722BDE" w:rsidRPr="003C3EBA">
              <w:rPr>
                <w:rFonts w:asciiTheme="majorHAnsi" w:eastAsia="Times New Roman" w:hAnsiTheme="majorHAnsi" w:cstheme="majorHAnsi"/>
                <w:color w:val="000000"/>
                <w:sz w:val="22"/>
                <w:szCs w:val="22"/>
                <w:lang w:val="pl-PL" w:eastAsia="en-GB"/>
              </w:rPr>
              <w:t>eziora Łuknajno)</w:t>
            </w:r>
          </w:p>
        </w:tc>
      </w:tr>
      <w:tr w:rsidR="00B645BF" w:rsidRPr="00BB3283" w14:paraId="12B57D08" w14:textId="77777777" w:rsidTr="00B55870">
        <w:trPr>
          <w:trHeight w:val="288"/>
        </w:trPr>
        <w:tc>
          <w:tcPr>
            <w:tcW w:w="1174" w:type="dxa"/>
            <w:vAlign w:val="center"/>
          </w:tcPr>
          <w:p w14:paraId="4E93EDA4" w14:textId="366DBBF7" w:rsidR="00D02F3E" w:rsidRPr="003C3EBA" w:rsidRDefault="00D02F3E" w:rsidP="000363A1">
            <w:pPr>
              <w:spacing w:after="0" w:line="240" w:lineRule="auto"/>
              <w:jc w:val="center"/>
              <w:rPr>
                <w:rFonts w:asciiTheme="majorHAnsi" w:eastAsia="Times New Roman" w:hAnsiTheme="majorHAnsi" w:cstheme="majorHAnsi"/>
                <w:b/>
                <w:color w:val="000000"/>
                <w:sz w:val="22"/>
                <w:szCs w:val="22"/>
                <w:lang w:val="pl-PL" w:eastAsia="en-GB"/>
              </w:rPr>
            </w:pPr>
            <w:r w:rsidRPr="003C3EBA">
              <w:rPr>
                <w:rFonts w:asciiTheme="majorHAnsi" w:eastAsia="Times New Roman" w:hAnsiTheme="majorHAnsi" w:cstheme="majorHAnsi"/>
                <w:b/>
                <w:color w:val="000000"/>
                <w:sz w:val="22"/>
                <w:szCs w:val="22"/>
                <w:lang w:val="pl-PL" w:eastAsia="en-GB"/>
              </w:rPr>
              <w:lastRenderedPageBreak/>
              <w:t>9</w:t>
            </w:r>
          </w:p>
        </w:tc>
        <w:tc>
          <w:tcPr>
            <w:tcW w:w="3504" w:type="dxa"/>
            <w:vAlign w:val="center"/>
          </w:tcPr>
          <w:p w14:paraId="1C1084D9" w14:textId="77777777"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Srokowo, Węgorzewo</w:t>
            </w:r>
          </w:p>
        </w:tc>
        <w:tc>
          <w:tcPr>
            <w:tcW w:w="2268" w:type="dxa"/>
            <w:noWrap/>
            <w:vAlign w:val="center"/>
            <w:hideMark/>
          </w:tcPr>
          <w:p w14:paraId="40C52B42" w14:textId="77777777"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Rezerwat przyrody Jezioro Siedmiu Wysp</w:t>
            </w:r>
          </w:p>
        </w:tc>
        <w:tc>
          <w:tcPr>
            <w:tcW w:w="1418" w:type="dxa"/>
            <w:noWrap/>
            <w:vAlign w:val="center"/>
            <w:hideMark/>
          </w:tcPr>
          <w:p w14:paraId="6719662E" w14:textId="77777777" w:rsidR="00D02F3E" w:rsidRPr="003C3EBA" w:rsidRDefault="00D02F3E"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1763</w:t>
            </w:r>
          </w:p>
        </w:tc>
        <w:tc>
          <w:tcPr>
            <w:tcW w:w="1417" w:type="dxa"/>
            <w:noWrap/>
            <w:vAlign w:val="center"/>
            <w:hideMark/>
          </w:tcPr>
          <w:p w14:paraId="5471DF6E" w14:textId="5DB436AA" w:rsidR="00D02F3E" w:rsidRPr="003C3EBA" w:rsidRDefault="00B645BF"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1520</w:t>
            </w:r>
          </w:p>
        </w:tc>
        <w:tc>
          <w:tcPr>
            <w:tcW w:w="4253" w:type="dxa"/>
            <w:vAlign w:val="center"/>
          </w:tcPr>
          <w:p w14:paraId="2F956E4E" w14:textId="1B4549C0" w:rsidR="00D02F3E" w:rsidRPr="003C3EBA" w:rsidRDefault="00F5700D"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 xml:space="preserve">podniesienie poziomów wody na torfowiskach, </w:t>
            </w:r>
            <w:r w:rsidR="00D02F3E" w:rsidRPr="003C3EBA">
              <w:rPr>
                <w:rFonts w:asciiTheme="majorHAnsi" w:eastAsia="Times New Roman" w:hAnsiTheme="majorHAnsi" w:cstheme="majorHAnsi"/>
                <w:color w:val="000000"/>
                <w:sz w:val="22"/>
                <w:szCs w:val="22"/>
                <w:lang w:val="pl-PL" w:eastAsia="en-GB"/>
              </w:rPr>
              <w:t>strefy buforowe na małych ciekach</w:t>
            </w:r>
          </w:p>
        </w:tc>
      </w:tr>
      <w:tr w:rsidR="00B645BF" w:rsidRPr="00BB3283" w14:paraId="1ECC438F" w14:textId="77777777" w:rsidTr="00B55870">
        <w:trPr>
          <w:trHeight w:val="288"/>
        </w:trPr>
        <w:tc>
          <w:tcPr>
            <w:tcW w:w="1174" w:type="dxa"/>
            <w:vAlign w:val="center"/>
          </w:tcPr>
          <w:p w14:paraId="5A602F7B" w14:textId="66FF53F4" w:rsidR="00D02F3E" w:rsidRPr="003C3EBA" w:rsidRDefault="00D02F3E" w:rsidP="00B55870">
            <w:pPr>
              <w:spacing w:after="0" w:line="240" w:lineRule="auto"/>
              <w:jc w:val="center"/>
              <w:rPr>
                <w:rFonts w:asciiTheme="majorHAnsi" w:eastAsia="Times New Roman" w:hAnsiTheme="majorHAnsi" w:cstheme="majorHAnsi"/>
                <w:b/>
                <w:color w:val="000000"/>
                <w:sz w:val="22"/>
                <w:szCs w:val="22"/>
                <w:lang w:val="pl-PL" w:eastAsia="en-GB"/>
              </w:rPr>
            </w:pPr>
            <w:r w:rsidRPr="003C3EBA">
              <w:rPr>
                <w:rFonts w:asciiTheme="majorHAnsi" w:eastAsia="Times New Roman" w:hAnsiTheme="majorHAnsi" w:cstheme="majorHAnsi"/>
                <w:b/>
                <w:color w:val="000000"/>
                <w:sz w:val="22"/>
                <w:szCs w:val="22"/>
                <w:lang w:val="pl-PL" w:eastAsia="en-GB"/>
              </w:rPr>
              <w:t>10</w:t>
            </w:r>
          </w:p>
        </w:tc>
        <w:tc>
          <w:tcPr>
            <w:tcW w:w="3504" w:type="dxa"/>
            <w:vAlign w:val="center"/>
          </w:tcPr>
          <w:p w14:paraId="1DE80FB0" w14:textId="6211A7D3"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Elbląg (gm. wiejska), Markusy</w:t>
            </w:r>
          </w:p>
        </w:tc>
        <w:tc>
          <w:tcPr>
            <w:tcW w:w="2268" w:type="dxa"/>
            <w:noWrap/>
            <w:vAlign w:val="center"/>
            <w:hideMark/>
          </w:tcPr>
          <w:p w14:paraId="6AAE8716" w14:textId="77777777"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Rezerwat przyrody Jezioro Drużno</w:t>
            </w:r>
          </w:p>
        </w:tc>
        <w:tc>
          <w:tcPr>
            <w:tcW w:w="1418" w:type="dxa"/>
            <w:noWrap/>
            <w:vAlign w:val="center"/>
            <w:hideMark/>
          </w:tcPr>
          <w:p w14:paraId="44814104" w14:textId="77777777" w:rsidR="00D02F3E" w:rsidRPr="003C3EBA" w:rsidRDefault="00D02F3E"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3120.7</w:t>
            </w:r>
          </w:p>
        </w:tc>
        <w:tc>
          <w:tcPr>
            <w:tcW w:w="1417" w:type="dxa"/>
            <w:noWrap/>
            <w:vAlign w:val="center"/>
            <w:hideMark/>
          </w:tcPr>
          <w:p w14:paraId="2DA8111E" w14:textId="3364DC6A" w:rsidR="00D02F3E" w:rsidRPr="003C3EBA" w:rsidRDefault="00042761" w:rsidP="000363A1">
            <w:pPr>
              <w:spacing w:after="0" w:line="240" w:lineRule="auto"/>
              <w:jc w:val="center"/>
              <w:rPr>
                <w:rFonts w:asciiTheme="majorHAnsi" w:eastAsia="Times New Roman" w:hAnsiTheme="majorHAnsi" w:cstheme="majorHAnsi"/>
                <w:color w:val="000000"/>
                <w:sz w:val="22"/>
                <w:szCs w:val="22"/>
                <w:lang w:val="pl-PL" w:eastAsia="en-GB"/>
              </w:rPr>
            </w:pPr>
            <w:r>
              <w:rPr>
                <w:rFonts w:asciiTheme="majorHAnsi" w:eastAsia="Times New Roman" w:hAnsiTheme="majorHAnsi" w:cstheme="majorHAnsi"/>
                <w:color w:val="000000"/>
                <w:sz w:val="22"/>
                <w:szCs w:val="22"/>
                <w:lang w:val="pl-PL" w:eastAsia="en-GB"/>
              </w:rPr>
              <w:t>0</w:t>
            </w:r>
          </w:p>
        </w:tc>
        <w:tc>
          <w:tcPr>
            <w:tcW w:w="4253" w:type="dxa"/>
            <w:vAlign w:val="center"/>
          </w:tcPr>
          <w:p w14:paraId="23A57D7F" w14:textId="521F5DEA" w:rsidR="00D02F3E" w:rsidRPr="003C3EBA" w:rsidRDefault="00D02F3E" w:rsidP="004B1AFB">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strefy buforowe na małych ciekach</w:t>
            </w:r>
          </w:p>
        </w:tc>
      </w:tr>
      <w:tr w:rsidR="00D02F3E" w:rsidRPr="00BB3283" w14:paraId="02655855" w14:textId="77777777" w:rsidTr="00B55870">
        <w:trPr>
          <w:trHeight w:val="288"/>
        </w:trPr>
        <w:tc>
          <w:tcPr>
            <w:tcW w:w="1174" w:type="dxa"/>
            <w:vAlign w:val="center"/>
          </w:tcPr>
          <w:p w14:paraId="04BD0839" w14:textId="77777777" w:rsidR="00D02F3E" w:rsidRPr="003C3EBA" w:rsidRDefault="00D02F3E" w:rsidP="000363A1">
            <w:pPr>
              <w:spacing w:after="0" w:line="240" w:lineRule="auto"/>
              <w:jc w:val="center"/>
              <w:rPr>
                <w:rFonts w:asciiTheme="majorHAnsi" w:eastAsia="Times New Roman" w:hAnsiTheme="majorHAnsi" w:cstheme="majorHAnsi"/>
                <w:b/>
                <w:color w:val="000000"/>
                <w:sz w:val="22"/>
                <w:szCs w:val="22"/>
                <w:lang w:val="pl-PL" w:eastAsia="en-GB"/>
              </w:rPr>
            </w:pPr>
            <w:r w:rsidRPr="003C3EBA">
              <w:rPr>
                <w:rFonts w:asciiTheme="majorHAnsi" w:eastAsia="Times New Roman" w:hAnsiTheme="majorHAnsi" w:cstheme="majorHAnsi"/>
                <w:b/>
                <w:color w:val="000000"/>
                <w:sz w:val="22"/>
                <w:szCs w:val="22"/>
                <w:lang w:val="pl-PL" w:eastAsia="en-GB"/>
              </w:rPr>
              <w:t>11</w:t>
            </w:r>
          </w:p>
        </w:tc>
        <w:tc>
          <w:tcPr>
            <w:tcW w:w="3504" w:type="dxa"/>
            <w:vAlign w:val="center"/>
          </w:tcPr>
          <w:p w14:paraId="62F12655" w14:textId="6D74681F" w:rsidR="00D02F3E" w:rsidRPr="003C3EBA" w:rsidRDefault="00D02F3E" w:rsidP="004B1AFB">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Police, Dobra (Szczeci</w:t>
            </w:r>
            <w:r w:rsidR="007448E6" w:rsidRPr="003C3EBA">
              <w:rPr>
                <w:rFonts w:asciiTheme="majorHAnsi" w:eastAsia="Times New Roman" w:hAnsiTheme="majorHAnsi" w:cstheme="majorHAnsi"/>
                <w:color w:val="000000"/>
                <w:sz w:val="22"/>
                <w:szCs w:val="22"/>
                <w:lang w:val="pl-PL" w:eastAsia="en-GB"/>
              </w:rPr>
              <w:t>ń</w:t>
            </w:r>
            <w:r w:rsidRPr="003C3EBA">
              <w:rPr>
                <w:rFonts w:asciiTheme="majorHAnsi" w:eastAsia="Times New Roman" w:hAnsiTheme="majorHAnsi" w:cstheme="majorHAnsi"/>
                <w:color w:val="000000"/>
                <w:sz w:val="22"/>
                <w:szCs w:val="22"/>
                <w:lang w:val="pl-PL" w:eastAsia="en-GB"/>
              </w:rPr>
              <w:t>ska)</w:t>
            </w:r>
          </w:p>
        </w:tc>
        <w:tc>
          <w:tcPr>
            <w:tcW w:w="2268" w:type="dxa"/>
            <w:noWrap/>
            <w:vAlign w:val="center"/>
            <w:hideMark/>
          </w:tcPr>
          <w:p w14:paraId="58586A7C" w14:textId="77777777"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Rezerwat przyrody Jezioro Świdwie</w:t>
            </w:r>
          </w:p>
        </w:tc>
        <w:tc>
          <w:tcPr>
            <w:tcW w:w="1418" w:type="dxa"/>
            <w:noWrap/>
            <w:vAlign w:val="center"/>
            <w:hideMark/>
          </w:tcPr>
          <w:p w14:paraId="52FA0E8F" w14:textId="77777777" w:rsidR="00D02F3E" w:rsidRPr="003C3EBA" w:rsidRDefault="00D02F3E"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906.2</w:t>
            </w:r>
          </w:p>
        </w:tc>
        <w:tc>
          <w:tcPr>
            <w:tcW w:w="1417" w:type="dxa"/>
            <w:noWrap/>
            <w:vAlign w:val="center"/>
            <w:hideMark/>
          </w:tcPr>
          <w:p w14:paraId="5E0D52EC" w14:textId="14DA73ED" w:rsidR="00D02F3E" w:rsidRPr="003C3EBA" w:rsidRDefault="00B645BF"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2152</w:t>
            </w:r>
          </w:p>
        </w:tc>
        <w:tc>
          <w:tcPr>
            <w:tcW w:w="4253" w:type="dxa"/>
            <w:vAlign w:val="center"/>
          </w:tcPr>
          <w:p w14:paraId="403312CF" w14:textId="278A72B4" w:rsidR="00D02F3E" w:rsidRPr="003C3EBA" w:rsidRDefault="00F5700D"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 xml:space="preserve">podniesienie poziomów wody na torfowiskach, </w:t>
            </w:r>
            <w:r w:rsidR="00D02F3E" w:rsidRPr="003C3EBA">
              <w:rPr>
                <w:rFonts w:asciiTheme="majorHAnsi" w:eastAsia="Times New Roman" w:hAnsiTheme="majorHAnsi" w:cstheme="majorHAnsi"/>
                <w:color w:val="000000"/>
                <w:sz w:val="22"/>
                <w:szCs w:val="22"/>
                <w:lang w:val="pl-PL" w:eastAsia="en-GB"/>
              </w:rPr>
              <w:t>strefy buforowe na małych ciekach</w:t>
            </w:r>
          </w:p>
        </w:tc>
      </w:tr>
      <w:tr w:rsidR="00D02F3E" w:rsidRPr="00BB3283" w14:paraId="40B2E3E5" w14:textId="77777777" w:rsidTr="00B55870">
        <w:trPr>
          <w:trHeight w:val="288"/>
        </w:trPr>
        <w:tc>
          <w:tcPr>
            <w:tcW w:w="1174" w:type="dxa"/>
            <w:vAlign w:val="center"/>
          </w:tcPr>
          <w:p w14:paraId="10597B6E" w14:textId="4C59A640" w:rsidR="00D02F3E" w:rsidRPr="003C3EBA" w:rsidRDefault="00D02F3E" w:rsidP="004B1AFB">
            <w:pPr>
              <w:spacing w:after="0" w:line="240" w:lineRule="auto"/>
              <w:jc w:val="center"/>
              <w:rPr>
                <w:rFonts w:asciiTheme="majorHAnsi" w:eastAsia="Times New Roman" w:hAnsiTheme="majorHAnsi" w:cstheme="majorHAnsi"/>
                <w:b/>
                <w:color w:val="000000"/>
                <w:sz w:val="22"/>
                <w:szCs w:val="22"/>
                <w:lang w:val="pl-PL" w:eastAsia="en-GB"/>
              </w:rPr>
            </w:pPr>
            <w:r w:rsidRPr="003C3EBA">
              <w:rPr>
                <w:rFonts w:asciiTheme="majorHAnsi" w:eastAsia="Times New Roman" w:hAnsiTheme="majorHAnsi" w:cstheme="majorHAnsi"/>
                <w:b/>
                <w:color w:val="000000"/>
                <w:sz w:val="22"/>
                <w:szCs w:val="22"/>
                <w:lang w:val="pl-PL" w:eastAsia="en-GB"/>
              </w:rPr>
              <w:t>12</w:t>
            </w:r>
          </w:p>
        </w:tc>
        <w:tc>
          <w:tcPr>
            <w:tcW w:w="3504" w:type="dxa"/>
            <w:vAlign w:val="center"/>
          </w:tcPr>
          <w:p w14:paraId="53E0DD63" w14:textId="77777777"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Żmigród, Milicz</w:t>
            </w:r>
          </w:p>
        </w:tc>
        <w:tc>
          <w:tcPr>
            <w:tcW w:w="2268" w:type="dxa"/>
            <w:noWrap/>
            <w:vAlign w:val="center"/>
            <w:hideMark/>
          </w:tcPr>
          <w:p w14:paraId="749A022B" w14:textId="77777777"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Rezerwat przyrody Stawy Milickie</w:t>
            </w:r>
          </w:p>
        </w:tc>
        <w:tc>
          <w:tcPr>
            <w:tcW w:w="1418" w:type="dxa"/>
            <w:noWrap/>
            <w:vAlign w:val="center"/>
            <w:hideMark/>
          </w:tcPr>
          <w:p w14:paraId="53521857" w14:textId="77777777" w:rsidR="00D02F3E" w:rsidRPr="003C3EBA" w:rsidRDefault="00D02F3E"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5298.1</w:t>
            </w:r>
          </w:p>
        </w:tc>
        <w:tc>
          <w:tcPr>
            <w:tcW w:w="1417" w:type="dxa"/>
            <w:noWrap/>
            <w:vAlign w:val="center"/>
            <w:hideMark/>
          </w:tcPr>
          <w:p w14:paraId="0F7CB107" w14:textId="19BD223D" w:rsidR="00D02F3E" w:rsidRPr="003C3EBA" w:rsidRDefault="00B645BF"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10031</w:t>
            </w:r>
          </w:p>
        </w:tc>
        <w:tc>
          <w:tcPr>
            <w:tcW w:w="4253" w:type="dxa"/>
            <w:vAlign w:val="center"/>
          </w:tcPr>
          <w:p w14:paraId="3DA010D7" w14:textId="055F20D6" w:rsidR="00D02F3E" w:rsidRPr="003C3EBA" w:rsidRDefault="00D02F3E" w:rsidP="004B1AFB">
            <w:pPr>
              <w:spacing w:after="0" w:line="240" w:lineRule="auto"/>
              <w:jc w:val="center"/>
              <w:rPr>
                <w:rFonts w:asciiTheme="majorHAnsi" w:eastAsia="Times New Roman" w:hAnsiTheme="majorHAnsi" w:cstheme="majorHAnsi"/>
                <w:color w:val="000000"/>
                <w:sz w:val="22"/>
                <w:szCs w:val="22"/>
                <w:lang w:val="pl-PL" w:eastAsia="en-GB"/>
              </w:rPr>
            </w:pPr>
            <w:proofErr w:type="spellStart"/>
            <w:r w:rsidRPr="003C3EBA">
              <w:rPr>
                <w:rFonts w:asciiTheme="majorHAnsi" w:eastAsia="Times New Roman" w:hAnsiTheme="majorHAnsi" w:cstheme="majorHAnsi"/>
                <w:color w:val="000000"/>
                <w:sz w:val="22"/>
                <w:szCs w:val="22"/>
                <w:lang w:val="pl-PL" w:eastAsia="en-GB"/>
              </w:rPr>
              <w:t>renaturyzacja</w:t>
            </w:r>
            <w:proofErr w:type="spellEnd"/>
            <w:r w:rsidRPr="003C3EBA">
              <w:rPr>
                <w:rFonts w:asciiTheme="majorHAnsi" w:eastAsia="Times New Roman" w:hAnsiTheme="majorHAnsi" w:cstheme="majorHAnsi"/>
                <w:color w:val="000000"/>
                <w:sz w:val="22"/>
                <w:szCs w:val="22"/>
                <w:lang w:val="pl-PL" w:eastAsia="en-GB"/>
              </w:rPr>
              <w:t xml:space="preserve"> rzek i odtwarzanie terenów zalewowych, str</w:t>
            </w:r>
            <w:r w:rsidR="00722BDE" w:rsidRPr="003C3EBA">
              <w:rPr>
                <w:rFonts w:asciiTheme="majorHAnsi" w:eastAsia="Times New Roman" w:hAnsiTheme="majorHAnsi" w:cstheme="majorHAnsi"/>
                <w:color w:val="000000"/>
                <w:sz w:val="22"/>
                <w:szCs w:val="22"/>
                <w:lang w:val="pl-PL" w:eastAsia="en-GB"/>
              </w:rPr>
              <w:t>efy buforowe na małych ciekach</w:t>
            </w:r>
            <w:r w:rsidR="00F5700D" w:rsidRPr="003C3EBA">
              <w:rPr>
                <w:rFonts w:asciiTheme="majorHAnsi" w:eastAsia="Times New Roman" w:hAnsiTheme="majorHAnsi" w:cstheme="majorHAnsi"/>
                <w:color w:val="000000"/>
                <w:sz w:val="22"/>
                <w:szCs w:val="22"/>
                <w:lang w:val="pl-PL" w:eastAsia="en-GB"/>
              </w:rPr>
              <w:t>, retencja</w:t>
            </w:r>
          </w:p>
        </w:tc>
      </w:tr>
      <w:tr w:rsidR="00D02F3E" w:rsidRPr="00BB3283" w14:paraId="516BDE4C" w14:textId="77777777" w:rsidTr="00B55870">
        <w:trPr>
          <w:trHeight w:val="288"/>
        </w:trPr>
        <w:tc>
          <w:tcPr>
            <w:tcW w:w="1174" w:type="dxa"/>
            <w:vAlign w:val="center"/>
          </w:tcPr>
          <w:p w14:paraId="380E049A" w14:textId="412B5B55" w:rsidR="00D02F3E" w:rsidRPr="003C3EBA" w:rsidRDefault="00D02F3E" w:rsidP="004B1AFB">
            <w:pPr>
              <w:spacing w:after="0" w:line="240" w:lineRule="auto"/>
              <w:jc w:val="center"/>
              <w:rPr>
                <w:rFonts w:asciiTheme="majorHAnsi" w:eastAsia="Times New Roman" w:hAnsiTheme="majorHAnsi" w:cstheme="majorHAnsi"/>
                <w:b/>
                <w:color w:val="000000"/>
                <w:sz w:val="22"/>
                <w:szCs w:val="22"/>
                <w:lang w:val="pl-PL" w:eastAsia="en-GB"/>
              </w:rPr>
            </w:pPr>
            <w:r w:rsidRPr="003C3EBA">
              <w:rPr>
                <w:rFonts w:asciiTheme="majorHAnsi" w:eastAsia="Times New Roman" w:hAnsiTheme="majorHAnsi" w:cstheme="majorHAnsi"/>
                <w:b/>
                <w:color w:val="000000"/>
                <w:sz w:val="22"/>
                <w:szCs w:val="22"/>
                <w:lang w:val="pl-PL" w:eastAsia="en-GB"/>
              </w:rPr>
              <w:t>13</w:t>
            </w:r>
          </w:p>
        </w:tc>
        <w:tc>
          <w:tcPr>
            <w:tcW w:w="3504" w:type="dxa"/>
            <w:vAlign w:val="center"/>
          </w:tcPr>
          <w:p w14:paraId="0CD35174" w14:textId="77777777"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Szprotawa, Niegosławice, Przemków, Gaworzyce, Radwanice</w:t>
            </w:r>
          </w:p>
        </w:tc>
        <w:tc>
          <w:tcPr>
            <w:tcW w:w="2268" w:type="dxa"/>
            <w:noWrap/>
            <w:vAlign w:val="center"/>
            <w:hideMark/>
          </w:tcPr>
          <w:p w14:paraId="21E889E3" w14:textId="77777777"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Stawy Przemkowskie</w:t>
            </w:r>
          </w:p>
        </w:tc>
        <w:tc>
          <w:tcPr>
            <w:tcW w:w="1418" w:type="dxa"/>
            <w:noWrap/>
            <w:vAlign w:val="center"/>
            <w:hideMark/>
          </w:tcPr>
          <w:p w14:paraId="70FE8C86" w14:textId="77777777" w:rsidR="00D02F3E" w:rsidRPr="003C3EBA" w:rsidRDefault="00D02F3E"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4605.4</w:t>
            </w:r>
          </w:p>
        </w:tc>
        <w:tc>
          <w:tcPr>
            <w:tcW w:w="1417" w:type="dxa"/>
            <w:noWrap/>
            <w:vAlign w:val="center"/>
            <w:hideMark/>
          </w:tcPr>
          <w:p w14:paraId="7061E052" w14:textId="65C8E9B0" w:rsidR="00D02F3E" w:rsidRPr="003C3EBA" w:rsidRDefault="00B645BF"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3428</w:t>
            </w:r>
          </w:p>
        </w:tc>
        <w:tc>
          <w:tcPr>
            <w:tcW w:w="4253" w:type="dxa"/>
            <w:vAlign w:val="center"/>
          </w:tcPr>
          <w:p w14:paraId="75E79C80" w14:textId="3285C8E8" w:rsidR="00D02F3E" w:rsidRPr="003C3EBA" w:rsidRDefault="00F5700D" w:rsidP="004B1AFB">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 xml:space="preserve">podniesienie poziomów wody na torfowiskach, </w:t>
            </w:r>
            <w:proofErr w:type="spellStart"/>
            <w:r w:rsidR="00D02F3E" w:rsidRPr="003C3EBA">
              <w:rPr>
                <w:rFonts w:asciiTheme="majorHAnsi" w:eastAsia="Times New Roman" w:hAnsiTheme="majorHAnsi" w:cstheme="majorHAnsi"/>
                <w:color w:val="000000"/>
                <w:sz w:val="22"/>
                <w:szCs w:val="22"/>
                <w:lang w:val="pl-PL" w:eastAsia="en-GB"/>
              </w:rPr>
              <w:t>renaturyzacja</w:t>
            </w:r>
            <w:proofErr w:type="spellEnd"/>
            <w:r w:rsidR="00D02F3E" w:rsidRPr="003C3EBA">
              <w:rPr>
                <w:rFonts w:asciiTheme="majorHAnsi" w:eastAsia="Times New Roman" w:hAnsiTheme="majorHAnsi" w:cstheme="majorHAnsi"/>
                <w:color w:val="000000"/>
                <w:sz w:val="22"/>
                <w:szCs w:val="22"/>
                <w:lang w:val="pl-PL" w:eastAsia="en-GB"/>
              </w:rPr>
              <w:t xml:space="preserve"> rzek i odtwarzanie terenów zalewowych, s</w:t>
            </w:r>
            <w:r w:rsidR="00722BDE" w:rsidRPr="003C3EBA">
              <w:rPr>
                <w:rFonts w:asciiTheme="majorHAnsi" w:eastAsia="Times New Roman" w:hAnsiTheme="majorHAnsi" w:cstheme="majorHAnsi"/>
                <w:color w:val="000000"/>
                <w:sz w:val="22"/>
                <w:szCs w:val="22"/>
                <w:lang w:val="pl-PL" w:eastAsia="en-GB"/>
              </w:rPr>
              <w:t>trefy buforowe na małych ciekach</w:t>
            </w:r>
            <w:r w:rsidRPr="003C3EBA">
              <w:rPr>
                <w:rFonts w:asciiTheme="majorHAnsi" w:eastAsia="Times New Roman" w:hAnsiTheme="majorHAnsi" w:cstheme="majorHAnsi"/>
                <w:color w:val="000000"/>
                <w:sz w:val="22"/>
                <w:szCs w:val="22"/>
                <w:lang w:val="pl-PL" w:eastAsia="en-GB"/>
              </w:rPr>
              <w:t>, retencja</w:t>
            </w:r>
          </w:p>
        </w:tc>
      </w:tr>
      <w:tr w:rsidR="00B645BF" w:rsidRPr="00BB3283" w14:paraId="08480627" w14:textId="77777777" w:rsidTr="00B55870">
        <w:trPr>
          <w:trHeight w:val="288"/>
        </w:trPr>
        <w:tc>
          <w:tcPr>
            <w:tcW w:w="1174" w:type="dxa"/>
            <w:vAlign w:val="center"/>
          </w:tcPr>
          <w:p w14:paraId="3C96D503" w14:textId="5119BF37" w:rsidR="00D02F3E" w:rsidRPr="003C3EBA" w:rsidRDefault="00D02F3E" w:rsidP="004B1AFB">
            <w:pPr>
              <w:spacing w:after="0" w:line="240" w:lineRule="auto"/>
              <w:jc w:val="center"/>
              <w:rPr>
                <w:rFonts w:asciiTheme="majorHAnsi" w:eastAsia="Times New Roman" w:hAnsiTheme="majorHAnsi" w:cstheme="majorHAnsi"/>
                <w:b/>
                <w:color w:val="000000"/>
                <w:sz w:val="22"/>
                <w:szCs w:val="22"/>
                <w:lang w:val="pl-PL" w:eastAsia="en-GB"/>
              </w:rPr>
            </w:pPr>
            <w:r w:rsidRPr="003C3EBA">
              <w:rPr>
                <w:rFonts w:asciiTheme="majorHAnsi" w:eastAsia="Times New Roman" w:hAnsiTheme="majorHAnsi" w:cstheme="majorHAnsi"/>
                <w:b/>
                <w:color w:val="000000"/>
                <w:sz w:val="22"/>
                <w:szCs w:val="22"/>
                <w:lang w:val="pl-PL" w:eastAsia="en-GB"/>
              </w:rPr>
              <w:t>14</w:t>
            </w:r>
          </w:p>
        </w:tc>
        <w:tc>
          <w:tcPr>
            <w:tcW w:w="3504" w:type="dxa"/>
            <w:vAlign w:val="center"/>
          </w:tcPr>
          <w:p w14:paraId="0176A3E5" w14:textId="77777777"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Gdańsk, Stegna</w:t>
            </w:r>
          </w:p>
        </w:tc>
        <w:tc>
          <w:tcPr>
            <w:tcW w:w="2268" w:type="dxa"/>
            <w:noWrap/>
            <w:vAlign w:val="center"/>
            <w:hideMark/>
          </w:tcPr>
          <w:p w14:paraId="3F7A2676" w14:textId="77777777"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Ujście Wisły</w:t>
            </w:r>
          </w:p>
        </w:tc>
        <w:tc>
          <w:tcPr>
            <w:tcW w:w="1418" w:type="dxa"/>
            <w:noWrap/>
            <w:vAlign w:val="center"/>
            <w:hideMark/>
          </w:tcPr>
          <w:p w14:paraId="4C226565" w14:textId="77777777" w:rsidR="00D02F3E" w:rsidRPr="003C3EBA" w:rsidRDefault="00D02F3E"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1748.1</w:t>
            </w:r>
          </w:p>
        </w:tc>
        <w:tc>
          <w:tcPr>
            <w:tcW w:w="1417" w:type="dxa"/>
            <w:noWrap/>
            <w:vAlign w:val="center"/>
            <w:hideMark/>
          </w:tcPr>
          <w:p w14:paraId="5E98A18A" w14:textId="3F688C40" w:rsidR="00D02F3E" w:rsidRPr="003C3EBA" w:rsidRDefault="00042761" w:rsidP="000363A1">
            <w:pPr>
              <w:spacing w:after="0" w:line="240" w:lineRule="auto"/>
              <w:jc w:val="center"/>
              <w:rPr>
                <w:rFonts w:asciiTheme="majorHAnsi" w:eastAsia="Times New Roman" w:hAnsiTheme="majorHAnsi" w:cstheme="majorHAnsi"/>
                <w:color w:val="000000"/>
                <w:sz w:val="22"/>
                <w:szCs w:val="22"/>
                <w:lang w:val="pl-PL" w:eastAsia="en-GB"/>
              </w:rPr>
            </w:pPr>
            <w:r>
              <w:rPr>
                <w:rFonts w:asciiTheme="majorHAnsi" w:eastAsia="Times New Roman" w:hAnsiTheme="majorHAnsi" w:cstheme="majorHAnsi"/>
                <w:color w:val="000000"/>
                <w:sz w:val="22"/>
                <w:szCs w:val="22"/>
                <w:lang w:val="pl-PL" w:eastAsia="en-GB"/>
              </w:rPr>
              <w:t>0</w:t>
            </w:r>
          </w:p>
        </w:tc>
        <w:tc>
          <w:tcPr>
            <w:tcW w:w="4253" w:type="dxa"/>
            <w:vAlign w:val="center"/>
          </w:tcPr>
          <w:p w14:paraId="207A20C6" w14:textId="195599C3" w:rsidR="00D02F3E" w:rsidRPr="003C3EBA" w:rsidRDefault="00155656"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 xml:space="preserve">zintegrowanie działań w zakresie adaptacji do zmian klimatu z ochroną mokradeł miejskich </w:t>
            </w:r>
          </w:p>
        </w:tc>
      </w:tr>
      <w:tr w:rsidR="00B645BF" w:rsidRPr="00F14DE1" w14:paraId="75FD9FEE" w14:textId="77777777" w:rsidTr="00B55870">
        <w:trPr>
          <w:trHeight w:val="288"/>
        </w:trPr>
        <w:tc>
          <w:tcPr>
            <w:tcW w:w="1174" w:type="dxa"/>
            <w:vAlign w:val="center"/>
          </w:tcPr>
          <w:p w14:paraId="617DD822" w14:textId="43BBB8FD" w:rsidR="00D02F3E" w:rsidRPr="003C3EBA" w:rsidRDefault="00D02F3E" w:rsidP="00B55870">
            <w:pPr>
              <w:spacing w:after="0" w:line="240" w:lineRule="auto"/>
              <w:jc w:val="center"/>
              <w:rPr>
                <w:rFonts w:asciiTheme="majorHAnsi" w:eastAsia="Times New Roman" w:hAnsiTheme="majorHAnsi" w:cstheme="majorHAnsi"/>
                <w:b/>
                <w:color w:val="000000"/>
                <w:sz w:val="22"/>
                <w:szCs w:val="22"/>
                <w:lang w:val="pl-PL" w:eastAsia="en-GB"/>
              </w:rPr>
            </w:pPr>
            <w:r w:rsidRPr="003C3EBA">
              <w:rPr>
                <w:rFonts w:asciiTheme="majorHAnsi" w:eastAsia="Times New Roman" w:hAnsiTheme="majorHAnsi" w:cstheme="majorHAnsi"/>
                <w:b/>
                <w:color w:val="000000"/>
                <w:sz w:val="22"/>
                <w:szCs w:val="22"/>
                <w:lang w:val="pl-PL" w:eastAsia="en-GB"/>
              </w:rPr>
              <w:t>15</w:t>
            </w:r>
          </w:p>
        </w:tc>
        <w:tc>
          <w:tcPr>
            <w:tcW w:w="3504" w:type="dxa"/>
            <w:vAlign w:val="center"/>
          </w:tcPr>
          <w:p w14:paraId="263B069D" w14:textId="7FFB29C1"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Karpacz</w:t>
            </w:r>
          </w:p>
        </w:tc>
        <w:tc>
          <w:tcPr>
            <w:tcW w:w="2268" w:type="dxa"/>
            <w:noWrap/>
            <w:vAlign w:val="center"/>
            <w:hideMark/>
          </w:tcPr>
          <w:p w14:paraId="41796B35" w14:textId="6ADFC5ED"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proofErr w:type="spellStart"/>
            <w:r w:rsidRPr="003C3EBA">
              <w:rPr>
                <w:rFonts w:asciiTheme="majorHAnsi" w:eastAsia="Times New Roman" w:hAnsiTheme="majorHAnsi" w:cstheme="majorHAnsi"/>
                <w:color w:val="000000"/>
                <w:sz w:val="22"/>
                <w:szCs w:val="22"/>
                <w:lang w:val="pl-PL" w:eastAsia="en-GB"/>
              </w:rPr>
              <w:t>Subalpejskie</w:t>
            </w:r>
            <w:proofErr w:type="spellEnd"/>
            <w:r w:rsidRPr="003C3EBA">
              <w:rPr>
                <w:rFonts w:asciiTheme="majorHAnsi" w:eastAsia="Times New Roman" w:hAnsiTheme="majorHAnsi" w:cstheme="majorHAnsi"/>
                <w:color w:val="000000"/>
                <w:sz w:val="22"/>
                <w:szCs w:val="22"/>
                <w:lang w:val="pl-PL" w:eastAsia="en-GB"/>
              </w:rPr>
              <w:t xml:space="preserve"> </w:t>
            </w:r>
            <w:r w:rsidR="007C53DB">
              <w:rPr>
                <w:rFonts w:asciiTheme="majorHAnsi" w:eastAsia="Times New Roman" w:hAnsiTheme="majorHAnsi" w:cstheme="majorHAnsi"/>
                <w:color w:val="000000"/>
                <w:sz w:val="22"/>
                <w:szCs w:val="22"/>
                <w:lang w:val="pl-PL" w:eastAsia="en-GB"/>
              </w:rPr>
              <w:t>t</w:t>
            </w:r>
            <w:r w:rsidRPr="003C3EBA">
              <w:rPr>
                <w:rFonts w:asciiTheme="majorHAnsi" w:eastAsia="Times New Roman" w:hAnsiTheme="majorHAnsi" w:cstheme="majorHAnsi"/>
                <w:color w:val="000000"/>
                <w:sz w:val="22"/>
                <w:szCs w:val="22"/>
                <w:lang w:val="pl-PL" w:eastAsia="en-GB"/>
              </w:rPr>
              <w:t>orfowiska w Karkonoskim Parku Narodowym</w:t>
            </w:r>
          </w:p>
        </w:tc>
        <w:tc>
          <w:tcPr>
            <w:tcW w:w="1418" w:type="dxa"/>
            <w:noWrap/>
            <w:vAlign w:val="center"/>
            <w:hideMark/>
          </w:tcPr>
          <w:p w14:paraId="6A12B69B" w14:textId="77777777" w:rsidR="00D02F3E" w:rsidRPr="003C3EBA" w:rsidRDefault="00D02F3E"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34.5</w:t>
            </w:r>
          </w:p>
        </w:tc>
        <w:tc>
          <w:tcPr>
            <w:tcW w:w="1417" w:type="dxa"/>
            <w:noWrap/>
            <w:vAlign w:val="center"/>
            <w:hideMark/>
          </w:tcPr>
          <w:p w14:paraId="6AF436CA" w14:textId="28D94081" w:rsidR="00D02F3E" w:rsidRPr="003C3EBA" w:rsidRDefault="00042761" w:rsidP="000363A1">
            <w:pPr>
              <w:spacing w:after="0" w:line="240" w:lineRule="auto"/>
              <w:jc w:val="center"/>
              <w:rPr>
                <w:rFonts w:asciiTheme="majorHAnsi" w:eastAsia="Times New Roman" w:hAnsiTheme="majorHAnsi" w:cstheme="majorHAnsi"/>
                <w:color w:val="000000"/>
                <w:sz w:val="22"/>
                <w:szCs w:val="22"/>
                <w:lang w:val="pl-PL" w:eastAsia="en-GB"/>
              </w:rPr>
            </w:pPr>
            <w:r>
              <w:rPr>
                <w:rFonts w:asciiTheme="majorHAnsi" w:eastAsia="Times New Roman" w:hAnsiTheme="majorHAnsi" w:cstheme="majorHAnsi"/>
                <w:color w:val="000000"/>
                <w:sz w:val="22"/>
                <w:szCs w:val="22"/>
                <w:lang w:val="pl-PL" w:eastAsia="en-GB"/>
              </w:rPr>
              <w:t>0</w:t>
            </w:r>
          </w:p>
        </w:tc>
        <w:tc>
          <w:tcPr>
            <w:tcW w:w="4253" w:type="dxa"/>
            <w:vAlign w:val="center"/>
          </w:tcPr>
          <w:p w14:paraId="35E6E576" w14:textId="1E14E25C" w:rsidR="00D02F3E" w:rsidRPr="003C3EBA" w:rsidRDefault="00F5700D" w:rsidP="000363A1">
            <w:pPr>
              <w:spacing w:after="0" w:line="240" w:lineRule="auto"/>
              <w:jc w:val="center"/>
              <w:rPr>
                <w:rFonts w:asciiTheme="majorHAnsi" w:eastAsia="Times New Roman" w:hAnsiTheme="majorHAnsi" w:cstheme="majorHAnsi"/>
                <w:color w:val="000000"/>
                <w:sz w:val="22"/>
                <w:szCs w:val="22"/>
                <w:lang w:val="pl-PL" w:eastAsia="en-GB"/>
              </w:rPr>
            </w:pPr>
            <w:proofErr w:type="spellStart"/>
            <w:r w:rsidRPr="003C3EBA">
              <w:rPr>
                <w:rFonts w:asciiTheme="majorHAnsi" w:eastAsia="Times New Roman" w:hAnsiTheme="majorHAnsi" w:cstheme="majorHAnsi"/>
                <w:color w:val="000000"/>
                <w:sz w:val="22"/>
                <w:szCs w:val="22"/>
                <w:lang w:val="pl-PL" w:eastAsia="en-GB"/>
              </w:rPr>
              <w:t>renaturyzacja</w:t>
            </w:r>
            <w:proofErr w:type="spellEnd"/>
            <w:r w:rsidRPr="003C3EBA">
              <w:rPr>
                <w:rFonts w:asciiTheme="majorHAnsi" w:eastAsia="Times New Roman" w:hAnsiTheme="majorHAnsi" w:cstheme="majorHAnsi"/>
                <w:color w:val="000000"/>
                <w:sz w:val="22"/>
                <w:szCs w:val="22"/>
                <w:lang w:val="pl-PL" w:eastAsia="en-GB"/>
              </w:rPr>
              <w:t xml:space="preserve"> rzek</w:t>
            </w:r>
          </w:p>
        </w:tc>
      </w:tr>
      <w:tr w:rsidR="00B645BF" w:rsidRPr="00F14DE1" w14:paraId="38E89466" w14:textId="77777777" w:rsidTr="00B55870">
        <w:trPr>
          <w:trHeight w:val="288"/>
        </w:trPr>
        <w:tc>
          <w:tcPr>
            <w:tcW w:w="1174" w:type="dxa"/>
            <w:vAlign w:val="center"/>
          </w:tcPr>
          <w:p w14:paraId="38A31644" w14:textId="1001E65E" w:rsidR="00D02F3E" w:rsidRPr="003C3EBA" w:rsidRDefault="00D02F3E" w:rsidP="00B55870">
            <w:pPr>
              <w:spacing w:after="0" w:line="240" w:lineRule="auto"/>
              <w:jc w:val="center"/>
              <w:rPr>
                <w:rFonts w:asciiTheme="majorHAnsi" w:eastAsia="Times New Roman" w:hAnsiTheme="majorHAnsi" w:cstheme="majorHAnsi"/>
                <w:b/>
                <w:color w:val="000000"/>
                <w:sz w:val="22"/>
                <w:szCs w:val="22"/>
                <w:lang w:val="pl-PL" w:eastAsia="en-GB"/>
              </w:rPr>
            </w:pPr>
            <w:r w:rsidRPr="003C3EBA">
              <w:rPr>
                <w:rFonts w:asciiTheme="majorHAnsi" w:eastAsia="Times New Roman" w:hAnsiTheme="majorHAnsi" w:cstheme="majorHAnsi"/>
                <w:b/>
                <w:color w:val="000000"/>
                <w:sz w:val="22"/>
                <w:szCs w:val="22"/>
                <w:lang w:val="pl-PL" w:eastAsia="en-GB"/>
              </w:rPr>
              <w:t>16</w:t>
            </w:r>
          </w:p>
        </w:tc>
        <w:tc>
          <w:tcPr>
            <w:tcW w:w="3504" w:type="dxa"/>
            <w:vAlign w:val="center"/>
          </w:tcPr>
          <w:p w14:paraId="1DED52EB" w14:textId="33D9767B"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Szklarska Poręba, Mirsk</w:t>
            </w:r>
          </w:p>
        </w:tc>
        <w:tc>
          <w:tcPr>
            <w:tcW w:w="2268" w:type="dxa"/>
            <w:noWrap/>
            <w:vAlign w:val="center"/>
            <w:hideMark/>
          </w:tcPr>
          <w:p w14:paraId="3492B2C0" w14:textId="77777777"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Torfowiska Doliny Izery</w:t>
            </w:r>
          </w:p>
        </w:tc>
        <w:tc>
          <w:tcPr>
            <w:tcW w:w="1418" w:type="dxa"/>
            <w:noWrap/>
            <w:vAlign w:val="center"/>
            <w:hideMark/>
          </w:tcPr>
          <w:p w14:paraId="7AE03E1F" w14:textId="77777777" w:rsidR="00D02F3E" w:rsidRPr="003C3EBA" w:rsidRDefault="00D02F3E"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533.9</w:t>
            </w:r>
          </w:p>
        </w:tc>
        <w:tc>
          <w:tcPr>
            <w:tcW w:w="1417" w:type="dxa"/>
            <w:noWrap/>
            <w:vAlign w:val="center"/>
            <w:hideMark/>
          </w:tcPr>
          <w:p w14:paraId="07BC2B51" w14:textId="6192DF3B" w:rsidR="00D02F3E" w:rsidRPr="003C3EBA" w:rsidRDefault="00B645BF"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1983</w:t>
            </w:r>
          </w:p>
        </w:tc>
        <w:tc>
          <w:tcPr>
            <w:tcW w:w="4253" w:type="dxa"/>
            <w:vAlign w:val="center"/>
          </w:tcPr>
          <w:p w14:paraId="58D6863C" w14:textId="07ED1688" w:rsidR="00D02F3E" w:rsidRPr="003C3EBA" w:rsidRDefault="00F5700D"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odtwarzanie hydrologii torfowisk</w:t>
            </w:r>
          </w:p>
        </w:tc>
      </w:tr>
      <w:tr w:rsidR="00B645BF" w:rsidRPr="00BB3283" w14:paraId="15F54075" w14:textId="77777777" w:rsidTr="00B55870">
        <w:trPr>
          <w:trHeight w:val="288"/>
        </w:trPr>
        <w:tc>
          <w:tcPr>
            <w:tcW w:w="1174" w:type="dxa"/>
            <w:vAlign w:val="center"/>
          </w:tcPr>
          <w:p w14:paraId="3A15C9D1" w14:textId="0300E445" w:rsidR="00D02F3E" w:rsidRPr="003C3EBA" w:rsidRDefault="00D02F3E" w:rsidP="00B55870">
            <w:pPr>
              <w:spacing w:after="0" w:line="240" w:lineRule="auto"/>
              <w:jc w:val="center"/>
              <w:rPr>
                <w:rFonts w:asciiTheme="majorHAnsi" w:eastAsia="Times New Roman" w:hAnsiTheme="majorHAnsi" w:cstheme="majorHAnsi"/>
                <w:b/>
                <w:color w:val="000000"/>
                <w:sz w:val="22"/>
                <w:szCs w:val="22"/>
                <w:lang w:val="pl-PL" w:eastAsia="en-GB"/>
              </w:rPr>
            </w:pPr>
            <w:r w:rsidRPr="003C3EBA">
              <w:rPr>
                <w:rFonts w:asciiTheme="majorHAnsi" w:eastAsia="Times New Roman" w:hAnsiTheme="majorHAnsi" w:cstheme="majorHAnsi"/>
                <w:b/>
                <w:color w:val="000000"/>
                <w:sz w:val="22"/>
                <w:szCs w:val="22"/>
                <w:lang w:val="pl-PL" w:eastAsia="en-GB"/>
              </w:rPr>
              <w:t>17</w:t>
            </w:r>
          </w:p>
        </w:tc>
        <w:tc>
          <w:tcPr>
            <w:tcW w:w="3504" w:type="dxa"/>
            <w:vAlign w:val="center"/>
          </w:tcPr>
          <w:p w14:paraId="579317CF" w14:textId="7316505C"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Kościelisko, Zakopane, Poronin</w:t>
            </w:r>
          </w:p>
        </w:tc>
        <w:tc>
          <w:tcPr>
            <w:tcW w:w="2268" w:type="dxa"/>
            <w:noWrap/>
            <w:vAlign w:val="center"/>
            <w:hideMark/>
          </w:tcPr>
          <w:p w14:paraId="41053D1C" w14:textId="77777777"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Torfowiska Tatrzańskiego Parku Narodowego</w:t>
            </w:r>
          </w:p>
        </w:tc>
        <w:tc>
          <w:tcPr>
            <w:tcW w:w="1418" w:type="dxa"/>
            <w:noWrap/>
            <w:vAlign w:val="center"/>
            <w:hideMark/>
          </w:tcPr>
          <w:p w14:paraId="01063E02" w14:textId="77777777" w:rsidR="00D02F3E" w:rsidRPr="003C3EBA" w:rsidRDefault="00D02F3E"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740.9</w:t>
            </w:r>
          </w:p>
        </w:tc>
        <w:tc>
          <w:tcPr>
            <w:tcW w:w="1417" w:type="dxa"/>
            <w:noWrap/>
            <w:vAlign w:val="center"/>
            <w:hideMark/>
          </w:tcPr>
          <w:p w14:paraId="6785763E" w14:textId="318C52C1" w:rsidR="00D02F3E" w:rsidRPr="003C3EBA" w:rsidRDefault="00042761" w:rsidP="000363A1">
            <w:pPr>
              <w:spacing w:after="0" w:line="240" w:lineRule="auto"/>
              <w:jc w:val="center"/>
              <w:rPr>
                <w:rFonts w:asciiTheme="majorHAnsi" w:eastAsia="Times New Roman" w:hAnsiTheme="majorHAnsi" w:cstheme="majorHAnsi"/>
                <w:color w:val="000000"/>
                <w:sz w:val="22"/>
                <w:szCs w:val="22"/>
                <w:lang w:val="pl-PL" w:eastAsia="en-GB"/>
              </w:rPr>
            </w:pPr>
            <w:r>
              <w:rPr>
                <w:rFonts w:asciiTheme="majorHAnsi" w:eastAsia="Times New Roman" w:hAnsiTheme="majorHAnsi" w:cstheme="majorHAnsi"/>
                <w:color w:val="000000"/>
                <w:sz w:val="22"/>
                <w:szCs w:val="22"/>
                <w:lang w:val="pl-PL" w:eastAsia="en-GB"/>
              </w:rPr>
              <w:t>0</w:t>
            </w:r>
          </w:p>
        </w:tc>
        <w:tc>
          <w:tcPr>
            <w:tcW w:w="4253" w:type="dxa"/>
            <w:vAlign w:val="center"/>
          </w:tcPr>
          <w:p w14:paraId="0616061D" w14:textId="34833A4B" w:rsidR="00D02F3E" w:rsidRPr="003C3EBA" w:rsidRDefault="00F5700D" w:rsidP="004B1AFB">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podniesienie poziomów wody na torfowiskach</w:t>
            </w:r>
            <w:r w:rsidR="004038FF" w:rsidRPr="003C3EBA">
              <w:rPr>
                <w:rFonts w:asciiTheme="majorHAnsi" w:eastAsia="Times New Roman" w:hAnsiTheme="majorHAnsi" w:cstheme="majorHAnsi"/>
                <w:color w:val="000000"/>
                <w:sz w:val="22"/>
                <w:szCs w:val="22"/>
                <w:lang w:val="pl-PL" w:eastAsia="en-GB"/>
              </w:rPr>
              <w:t xml:space="preserve">, </w:t>
            </w:r>
            <w:proofErr w:type="spellStart"/>
            <w:r w:rsidR="004038FF" w:rsidRPr="003C3EBA">
              <w:rPr>
                <w:rFonts w:asciiTheme="majorHAnsi" w:eastAsia="Times New Roman" w:hAnsiTheme="majorHAnsi" w:cstheme="majorHAnsi"/>
                <w:color w:val="000000"/>
                <w:sz w:val="22"/>
                <w:szCs w:val="22"/>
                <w:lang w:val="pl-PL" w:eastAsia="en-GB"/>
              </w:rPr>
              <w:t>renaturyzacja</w:t>
            </w:r>
            <w:proofErr w:type="spellEnd"/>
            <w:r w:rsidR="004038FF" w:rsidRPr="003C3EBA">
              <w:rPr>
                <w:rFonts w:asciiTheme="majorHAnsi" w:eastAsia="Times New Roman" w:hAnsiTheme="majorHAnsi" w:cstheme="majorHAnsi"/>
                <w:color w:val="000000"/>
                <w:sz w:val="22"/>
                <w:szCs w:val="22"/>
                <w:lang w:val="pl-PL" w:eastAsia="en-GB"/>
              </w:rPr>
              <w:t xml:space="preserve"> rzek</w:t>
            </w:r>
          </w:p>
        </w:tc>
      </w:tr>
      <w:tr w:rsidR="00B645BF" w:rsidRPr="00BB3283" w14:paraId="772E7852" w14:textId="77777777" w:rsidTr="00B55870">
        <w:trPr>
          <w:trHeight w:val="288"/>
        </w:trPr>
        <w:tc>
          <w:tcPr>
            <w:tcW w:w="1174" w:type="dxa"/>
            <w:vAlign w:val="center"/>
          </w:tcPr>
          <w:p w14:paraId="2CFE4492" w14:textId="636CB5BF" w:rsidR="00D02F3E" w:rsidRPr="003C3EBA" w:rsidRDefault="00D02F3E" w:rsidP="00B55870">
            <w:pPr>
              <w:spacing w:after="0" w:line="240" w:lineRule="auto"/>
              <w:jc w:val="center"/>
              <w:rPr>
                <w:rFonts w:asciiTheme="majorHAnsi" w:eastAsia="Times New Roman" w:hAnsiTheme="majorHAnsi" w:cstheme="majorHAnsi"/>
                <w:b/>
                <w:color w:val="000000"/>
                <w:sz w:val="22"/>
                <w:szCs w:val="22"/>
                <w:lang w:val="pl-PL" w:eastAsia="en-GB"/>
              </w:rPr>
            </w:pPr>
            <w:r w:rsidRPr="003C3EBA">
              <w:rPr>
                <w:rFonts w:asciiTheme="majorHAnsi" w:eastAsia="Times New Roman" w:hAnsiTheme="majorHAnsi" w:cstheme="majorHAnsi"/>
                <w:b/>
                <w:color w:val="000000"/>
                <w:sz w:val="22"/>
                <w:szCs w:val="22"/>
                <w:lang w:val="pl-PL" w:eastAsia="en-GB"/>
              </w:rPr>
              <w:t>18</w:t>
            </w:r>
          </w:p>
        </w:tc>
        <w:tc>
          <w:tcPr>
            <w:tcW w:w="3504" w:type="dxa"/>
            <w:vAlign w:val="center"/>
          </w:tcPr>
          <w:p w14:paraId="7CB68BA3" w14:textId="70EC1C15" w:rsidR="00D02F3E" w:rsidRPr="003C3EBA" w:rsidRDefault="00D02F3E" w:rsidP="00290EB5">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Jabłonka, Czarny Dunajec, Nowy Targ (gm. miejska i wiejska)</w:t>
            </w:r>
          </w:p>
        </w:tc>
        <w:tc>
          <w:tcPr>
            <w:tcW w:w="2268" w:type="dxa"/>
            <w:noWrap/>
            <w:vAlign w:val="center"/>
            <w:hideMark/>
          </w:tcPr>
          <w:p w14:paraId="0217E2D5" w14:textId="77777777"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 xml:space="preserve">Bór na </w:t>
            </w:r>
            <w:proofErr w:type="spellStart"/>
            <w:r w:rsidRPr="003C3EBA">
              <w:rPr>
                <w:rFonts w:asciiTheme="majorHAnsi" w:eastAsia="Times New Roman" w:hAnsiTheme="majorHAnsi" w:cstheme="majorHAnsi"/>
                <w:color w:val="000000"/>
                <w:sz w:val="22"/>
                <w:szCs w:val="22"/>
                <w:lang w:val="pl-PL" w:eastAsia="en-GB"/>
              </w:rPr>
              <w:t>Czerwonem</w:t>
            </w:r>
            <w:proofErr w:type="spellEnd"/>
          </w:p>
        </w:tc>
        <w:tc>
          <w:tcPr>
            <w:tcW w:w="1418" w:type="dxa"/>
            <w:noWrap/>
            <w:vAlign w:val="center"/>
            <w:hideMark/>
          </w:tcPr>
          <w:p w14:paraId="6965A72B" w14:textId="77777777" w:rsidR="00D02F3E" w:rsidRPr="003C3EBA" w:rsidRDefault="00D02F3E"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113.8</w:t>
            </w:r>
          </w:p>
        </w:tc>
        <w:tc>
          <w:tcPr>
            <w:tcW w:w="1417" w:type="dxa"/>
            <w:noWrap/>
            <w:vAlign w:val="center"/>
            <w:hideMark/>
          </w:tcPr>
          <w:p w14:paraId="7BCB19C0" w14:textId="169D0E52" w:rsidR="00D02F3E" w:rsidRPr="003C3EBA" w:rsidRDefault="00B645BF"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8153</w:t>
            </w:r>
          </w:p>
        </w:tc>
        <w:tc>
          <w:tcPr>
            <w:tcW w:w="4253" w:type="dxa"/>
            <w:vAlign w:val="center"/>
          </w:tcPr>
          <w:p w14:paraId="39A7D8A1" w14:textId="5885967C" w:rsidR="00D02F3E" w:rsidRPr="003C3EBA" w:rsidRDefault="00F5700D"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podniesienie poziomów wody na torfowiskach</w:t>
            </w:r>
            <w:r w:rsidR="004038FF" w:rsidRPr="003C3EBA">
              <w:rPr>
                <w:rFonts w:asciiTheme="majorHAnsi" w:eastAsia="Times New Roman" w:hAnsiTheme="majorHAnsi" w:cstheme="majorHAnsi"/>
                <w:color w:val="000000"/>
                <w:sz w:val="22"/>
                <w:szCs w:val="22"/>
                <w:lang w:val="pl-PL" w:eastAsia="en-GB"/>
              </w:rPr>
              <w:t xml:space="preserve">, </w:t>
            </w:r>
            <w:proofErr w:type="spellStart"/>
            <w:r w:rsidR="004038FF" w:rsidRPr="003C3EBA">
              <w:rPr>
                <w:rFonts w:asciiTheme="majorHAnsi" w:eastAsia="Times New Roman" w:hAnsiTheme="majorHAnsi" w:cstheme="majorHAnsi"/>
                <w:color w:val="000000"/>
                <w:sz w:val="22"/>
                <w:szCs w:val="22"/>
                <w:lang w:val="pl-PL" w:eastAsia="en-GB"/>
              </w:rPr>
              <w:t>renaturyzacja</w:t>
            </w:r>
            <w:proofErr w:type="spellEnd"/>
            <w:r w:rsidR="004038FF" w:rsidRPr="003C3EBA">
              <w:rPr>
                <w:rFonts w:asciiTheme="majorHAnsi" w:eastAsia="Times New Roman" w:hAnsiTheme="majorHAnsi" w:cstheme="majorHAnsi"/>
                <w:color w:val="000000"/>
                <w:sz w:val="22"/>
                <w:szCs w:val="22"/>
                <w:lang w:val="pl-PL" w:eastAsia="en-GB"/>
              </w:rPr>
              <w:t xml:space="preserve"> rzek</w:t>
            </w:r>
          </w:p>
        </w:tc>
      </w:tr>
      <w:tr w:rsidR="00B645BF" w:rsidRPr="00BB3283" w14:paraId="4CCD5041" w14:textId="77777777" w:rsidTr="00B55870">
        <w:trPr>
          <w:trHeight w:val="288"/>
        </w:trPr>
        <w:tc>
          <w:tcPr>
            <w:tcW w:w="1174" w:type="dxa"/>
            <w:vAlign w:val="center"/>
          </w:tcPr>
          <w:p w14:paraId="3D6588B0" w14:textId="6A988374" w:rsidR="00D02F3E" w:rsidRPr="003C3EBA" w:rsidRDefault="00D02F3E" w:rsidP="00B55870">
            <w:pPr>
              <w:spacing w:after="0" w:line="240" w:lineRule="auto"/>
              <w:jc w:val="center"/>
              <w:rPr>
                <w:rFonts w:asciiTheme="majorHAnsi" w:eastAsia="Times New Roman" w:hAnsiTheme="majorHAnsi" w:cstheme="majorHAnsi"/>
                <w:b/>
                <w:color w:val="000000"/>
                <w:sz w:val="22"/>
                <w:szCs w:val="22"/>
                <w:lang w:val="pl-PL" w:eastAsia="en-GB"/>
              </w:rPr>
            </w:pPr>
            <w:r w:rsidRPr="003C3EBA">
              <w:rPr>
                <w:rFonts w:asciiTheme="majorHAnsi" w:eastAsia="Times New Roman" w:hAnsiTheme="majorHAnsi" w:cstheme="majorHAnsi"/>
                <w:b/>
                <w:color w:val="000000"/>
                <w:sz w:val="22"/>
                <w:szCs w:val="22"/>
                <w:lang w:val="pl-PL" w:eastAsia="en-GB"/>
              </w:rPr>
              <w:t>19</w:t>
            </w:r>
          </w:p>
        </w:tc>
        <w:tc>
          <w:tcPr>
            <w:tcW w:w="3504" w:type="dxa"/>
            <w:vAlign w:val="center"/>
          </w:tcPr>
          <w:p w14:paraId="19BA0A09" w14:textId="6A6B9CA6"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Bukowina Tatrzańska</w:t>
            </w:r>
          </w:p>
        </w:tc>
        <w:tc>
          <w:tcPr>
            <w:tcW w:w="2268" w:type="dxa"/>
            <w:noWrap/>
            <w:vAlign w:val="center"/>
            <w:hideMark/>
          </w:tcPr>
          <w:p w14:paraId="111FBB43" w14:textId="25B8F4B5"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 xml:space="preserve">Polodowcowe </w:t>
            </w:r>
            <w:r w:rsidR="007C53DB">
              <w:rPr>
                <w:rFonts w:asciiTheme="majorHAnsi" w:eastAsia="Times New Roman" w:hAnsiTheme="majorHAnsi" w:cstheme="majorHAnsi"/>
                <w:color w:val="000000"/>
                <w:sz w:val="22"/>
                <w:szCs w:val="22"/>
                <w:lang w:val="pl-PL" w:eastAsia="en-GB"/>
              </w:rPr>
              <w:t>s</w:t>
            </w:r>
            <w:r w:rsidRPr="003C3EBA">
              <w:rPr>
                <w:rFonts w:asciiTheme="majorHAnsi" w:eastAsia="Times New Roman" w:hAnsiTheme="majorHAnsi" w:cstheme="majorHAnsi"/>
                <w:color w:val="000000"/>
                <w:sz w:val="22"/>
                <w:szCs w:val="22"/>
                <w:lang w:val="pl-PL" w:eastAsia="en-GB"/>
              </w:rPr>
              <w:t>tawy Tatrzańskiego Parku Narodowego</w:t>
            </w:r>
          </w:p>
        </w:tc>
        <w:tc>
          <w:tcPr>
            <w:tcW w:w="1418" w:type="dxa"/>
            <w:noWrap/>
            <w:vAlign w:val="center"/>
            <w:hideMark/>
          </w:tcPr>
          <w:p w14:paraId="095FB177" w14:textId="77777777" w:rsidR="00D02F3E" w:rsidRPr="003C3EBA" w:rsidRDefault="00D02F3E"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570.4</w:t>
            </w:r>
          </w:p>
        </w:tc>
        <w:tc>
          <w:tcPr>
            <w:tcW w:w="1417" w:type="dxa"/>
            <w:noWrap/>
            <w:vAlign w:val="center"/>
            <w:hideMark/>
          </w:tcPr>
          <w:p w14:paraId="3727D795" w14:textId="6F4F914C" w:rsidR="00D02F3E" w:rsidRPr="003C3EBA" w:rsidRDefault="00042761" w:rsidP="000363A1">
            <w:pPr>
              <w:spacing w:after="0" w:line="240" w:lineRule="auto"/>
              <w:jc w:val="center"/>
              <w:rPr>
                <w:rFonts w:asciiTheme="majorHAnsi" w:eastAsia="Times New Roman" w:hAnsiTheme="majorHAnsi" w:cstheme="majorHAnsi"/>
                <w:color w:val="000000"/>
                <w:sz w:val="22"/>
                <w:szCs w:val="22"/>
                <w:lang w:val="pl-PL" w:eastAsia="en-GB"/>
              </w:rPr>
            </w:pPr>
            <w:r>
              <w:rPr>
                <w:rFonts w:asciiTheme="majorHAnsi" w:eastAsia="Times New Roman" w:hAnsiTheme="majorHAnsi" w:cstheme="majorHAnsi"/>
                <w:color w:val="000000"/>
                <w:sz w:val="22"/>
                <w:szCs w:val="22"/>
                <w:lang w:val="pl-PL" w:eastAsia="en-GB"/>
              </w:rPr>
              <w:t>0</w:t>
            </w:r>
          </w:p>
        </w:tc>
        <w:tc>
          <w:tcPr>
            <w:tcW w:w="4253" w:type="dxa"/>
            <w:vAlign w:val="center"/>
          </w:tcPr>
          <w:p w14:paraId="0E862F32" w14:textId="03762AEA" w:rsidR="00D02F3E" w:rsidRPr="003C3EBA" w:rsidRDefault="00F5700D"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ograniczenie presji na tereny nadrzeczne</w:t>
            </w:r>
          </w:p>
        </w:tc>
      </w:tr>
      <w:tr w:rsidR="00B645BF" w:rsidRPr="00BB3283" w14:paraId="1F312F75" w14:textId="77777777" w:rsidTr="00B55870">
        <w:trPr>
          <w:trHeight w:val="288"/>
        </w:trPr>
        <w:tc>
          <w:tcPr>
            <w:tcW w:w="1174" w:type="dxa"/>
            <w:vAlign w:val="center"/>
          </w:tcPr>
          <w:p w14:paraId="6A42C085" w14:textId="77F7FC0A" w:rsidR="00D02F3E" w:rsidRPr="003C3EBA" w:rsidRDefault="00D02F3E" w:rsidP="00B55870">
            <w:pPr>
              <w:spacing w:after="0" w:line="240" w:lineRule="auto"/>
              <w:jc w:val="center"/>
              <w:rPr>
                <w:rFonts w:asciiTheme="majorHAnsi" w:eastAsia="Times New Roman" w:hAnsiTheme="majorHAnsi" w:cstheme="majorHAnsi"/>
                <w:b/>
                <w:color w:val="000000"/>
                <w:sz w:val="22"/>
                <w:szCs w:val="22"/>
                <w:lang w:val="pl-PL" w:eastAsia="en-GB"/>
              </w:rPr>
            </w:pPr>
            <w:r w:rsidRPr="003C3EBA">
              <w:rPr>
                <w:rFonts w:asciiTheme="majorHAnsi" w:eastAsia="Times New Roman" w:hAnsiTheme="majorHAnsi" w:cstheme="majorHAnsi"/>
                <w:b/>
                <w:color w:val="000000"/>
                <w:sz w:val="22"/>
                <w:szCs w:val="22"/>
                <w:lang w:val="pl-PL" w:eastAsia="en-GB"/>
              </w:rPr>
              <w:lastRenderedPageBreak/>
              <w:t>20</w:t>
            </w:r>
          </w:p>
        </w:tc>
        <w:tc>
          <w:tcPr>
            <w:tcW w:w="3504" w:type="dxa"/>
            <w:vAlign w:val="center"/>
          </w:tcPr>
          <w:p w14:paraId="5FDC91FF" w14:textId="7B398F7E" w:rsidR="00D02F3E" w:rsidRPr="003C3EBA" w:rsidRDefault="00D02F3E" w:rsidP="00290EB5">
            <w:pPr>
              <w:spacing w:after="0" w:line="240" w:lineRule="auto"/>
              <w:rPr>
                <w:rFonts w:asciiTheme="majorHAnsi" w:eastAsia="Times New Roman" w:hAnsiTheme="majorHAnsi" w:cstheme="majorHAnsi"/>
                <w:color w:val="000000"/>
                <w:sz w:val="22"/>
                <w:szCs w:val="22"/>
                <w:lang w:val="pl-PL" w:eastAsia="en-GB"/>
              </w:rPr>
            </w:pPr>
            <w:bookmarkStart w:id="70" w:name="_Hlk210217879"/>
            <w:r w:rsidRPr="003C3EBA">
              <w:rPr>
                <w:rFonts w:asciiTheme="majorHAnsi" w:eastAsia="Times New Roman" w:hAnsiTheme="majorHAnsi" w:cstheme="majorHAnsi"/>
                <w:color w:val="000000"/>
                <w:sz w:val="22"/>
                <w:szCs w:val="22"/>
                <w:lang w:val="pl-PL" w:eastAsia="en-GB"/>
              </w:rPr>
              <w:t>Bedlno, Bielany, Daszyna, Dąbie, Góra Świętej Małgorzaty, Grabów, Krzyżanów, Kutno, Łęczyca (gm. miejska i wiejska), Piątek, Świnice Warckie, Witonia</w:t>
            </w:r>
            <w:bookmarkEnd w:id="70"/>
          </w:p>
        </w:tc>
        <w:tc>
          <w:tcPr>
            <w:tcW w:w="2268" w:type="dxa"/>
            <w:noWrap/>
            <w:vAlign w:val="center"/>
          </w:tcPr>
          <w:p w14:paraId="2BD9DF6B" w14:textId="3CF65B91" w:rsidR="00D02F3E" w:rsidRPr="003C3EBA" w:rsidRDefault="00D02F3E" w:rsidP="000363A1">
            <w:pPr>
              <w:spacing w:after="0" w:line="240" w:lineRule="auto"/>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w:t>
            </w:r>
          </w:p>
        </w:tc>
        <w:tc>
          <w:tcPr>
            <w:tcW w:w="1418" w:type="dxa"/>
            <w:noWrap/>
            <w:vAlign w:val="center"/>
          </w:tcPr>
          <w:p w14:paraId="605CE868" w14:textId="5223AF21" w:rsidR="00D02F3E" w:rsidRPr="003C3EBA" w:rsidRDefault="00D02F3E"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w:t>
            </w:r>
          </w:p>
        </w:tc>
        <w:tc>
          <w:tcPr>
            <w:tcW w:w="1417" w:type="dxa"/>
            <w:noWrap/>
            <w:vAlign w:val="center"/>
          </w:tcPr>
          <w:p w14:paraId="674CC422" w14:textId="3E025C94" w:rsidR="00D02F3E" w:rsidRPr="003C3EBA" w:rsidRDefault="00D02F3E" w:rsidP="000363A1">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w:t>
            </w:r>
          </w:p>
        </w:tc>
        <w:tc>
          <w:tcPr>
            <w:tcW w:w="4253" w:type="dxa"/>
            <w:vAlign w:val="center"/>
          </w:tcPr>
          <w:p w14:paraId="070D2AD7" w14:textId="439094E7" w:rsidR="00D02F3E" w:rsidRPr="003C3EBA" w:rsidRDefault="00F5700D" w:rsidP="004B1AFB">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 xml:space="preserve">podniesienie poziomów wody na torfowiskach </w:t>
            </w:r>
            <w:r w:rsidR="004038FF" w:rsidRPr="003C3EBA">
              <w:rPr>
                <w:rFonts w:asciiTheme="majorHAnsi" w:eastAsia="Times New Roman" w:hAnsiTheme="majorHAnsi" w:cstheme="majorHAnsi"/>
                <w:color w:val="000000"/>
                <w:sz w:val="22"/>
                <w:szCs w:val="22"/>
                <w:lang w:val="pl-PL" w:eastAsia="en-GB"/>
              </w:rPr>
              <w:t xml:space="preserve">(Dolina Bzury i Neru), </w:t>
            </w:r>
            <w:proofErr w:type="spellStart"/>
            <w:r w:rsidR="004038FF" w:rsidRPr="003C3EBA">
              <w:rPr>
                <w:rFonts w:asciiTheme="majorHAnsi" w:eastAsia="Times New Roman" w:hAnsiTheme="majorHAnsi" w:cstheme="majorHAnsi"/>
                <w:color w:val="000000"/>
                <w:sz w:val="22"/>
                <w:szCs w:val="22"/>
                <w:lang w:val="pl-PL" w:eastAsia="en-GB"/>
              </w:rPr>
              <w:t>renaturyzacja</w:t>
            </w:r>
            <w:proofErr w:type="spellEnd"/>
            <w:r w:rsidR="004038FF" w:rsidRPr="003C3EBA">
              <w:rPr>
                <w:rFonts w:asciiTheme="majorHAnsi" w:eastAsia="Times New Roman" w:hAnsiTheme="majorHAnsi" w:cstheme="majorHAnsi"/>
                <w:color w:val="000000"/>
                <w:sz w:val="22"/>
                <w:szCs w:val="22"/>
                <w:lang w:val="pl-PL" w:eastAsia="en-GB"/>
              </w:rPr>
              <w:t xml:space="preserve"> rzek i odtwarzanie terenów zalewowych, strefy buforowe na małych ciekach</w:t>
            </w:r>
            <w:r w:rsidRPr="003C3EBA">
              <w:rPr>
                <w:rFonts w:asciiTheme="majorHAnsi" w:eastAsia="Times New Roman" w:hAnsiTheme="majorHAnsi" w:cstheme="majorHAnsi"/>
                <w:color w:val="000000"/>
                <w:sz w:val="22"/>
                <w:szCs w:val="22"/>
                <w:lang w:val="pl-PL" w:eastAsia="en-GB"/>
              </w:rPr>
              <w:t>, retencja</w:t>
            </w:r>
          </w:p>
        </w:tc>
      </w:tr>
      <w:tr w:rsidR="00690F66" w:rsidRPr="00BB3283" w14:paraId="3CD4FE5F" w14:textId="77777777" w:rsidTr="00B55870">
        <w:trPr>
          <w:trHeight w:val="288"/>
        </w:trPr>
        <w:tc>
          <w:tcPr>
            <w:tcW w:w="1174" w:type="dxa"/>
            <w:vAlign w:val="center"/>
          </w:tcPr>
          <w:p w14:paraId="45D0441F" w14:textId="3F4E0EDF" w:rsidR="00690F66" w:rsidRPr="003C3EBA" w:rsidRDefault="00C95669" w:rsidP="00240845">
            <w:pPr>
              <w:spacing w:after="0" w:line="240" w:lineRule="auto"/>
              <w:rPr>
                <w:rFonts w:asciiTheme="majorHAnsi" w:eastAsia="Times New Roman" w:hAnsiTheme="majorHAnsi" w:cstheme="majorHAnsi"/>
                <w:b/>
                <w:color w:val="000000"/>
                <w:sz w:val="22"/>
                <w:szCs w:val="22"/>
                <w:lang w:val="pl-PL" w:eastAsia="en-GB"/>
              </w:rPr>
            </w:pPr>
            <w:r>
              <w:rPr>
                <w:rFonts w:asciiTheme="majorHAnsi" w:eastAsia="Times New Roman" w:hAnsiTheme="majorHAnsi" w:cstheme="majorHAnsi"/>
                <w:b/>
                <w:color w:val="000000"/>
                <w:sz w:val="22"/>
                <w:szCs w:val="22"/>
                <w:lang w:val="pl-PL" w:eastAsia="en-GB"/>
              </w:rPr>
              <w:t xml:space="preserve">Gminy </w:t>
            </w:r>
            <w:proofErr w:type="spellStart"/>
            <w:r>
              <w:rPr>
                <w:rFonts w:asciiTheme="majorHAnsi" w:eastAsia="Times New Roman" w:hAnsiTheme="majorHAnsi" w:cstheme="majorHAnsi"/>
                <w:b/>
                <w:color w:val="000000"/>
                <w:sz w:val="22"/>
                <w:szCs w:val="22"/>
                <w:lang w:val="pl-PL" w:eastAsia="en-GB"/>
              </w:rPr>
              <w:t>zlokalizo-wane</w:t>
            </w:r>
            <w:proofErr w:type="spellEnd"/>
            <w:r>
              <w:rPr>
                <w:rFonts w:asciiTheme="majorHAnsi" w:eastAsia="Times New Roman" w:hAnsiTheme="majorHAnsi" w:cstheme="majorHAnsi"/>
                <w:b/>
                <w:color w:val="000000"/>
                <w:sz w:val="22"/>
                <w:szCs w:val="22"/>
                <w:lang w:val="pl-PL" w:eastAsia="en-GB"/>
              </w:rPr>
              <w:t xml:space="preserve"> na Tarczy Wschód</w:t>
            </w:r>
          </w:p>
        </w:tc>
        <w:tc>
          <w:tcPr>
            <w:tcW w:w="3504" w:type="dxa"/>
            <w:vAlign w:val="center"/>
          </w:tcPr>
          <w:p w14:paraId="61D2447B" w14:textId="575502B3" w:rsidR="00690F66" w:rsidRPr="003C3EBA" w:rsidRDefault="00121C4D" w:rsidP="00290EB5">
            <w:pPr>
              <w:spacing w:after="0" w:line="240" w:lineRule="auto"/>
              <w:rPr>
                <w:rFonts w:asciiTheme="majorHAnsi" w:eastAsia="Times New Roman" w:hAnsiTheme="majorHAnsi" w:cstheme="majorHAnsi"/>
                <w:color w:val="000000"/>
                <w:sz w:val="22"/>
                <w:szCs w:val="22"/>
                <w:lang w:val="pl-PL" w:eastAsia="en-GB"/>
              </w:rPr>
            </w:pPr>
            <w:r w:rsidRPr="00121C4D">
              <w:rPr>
                <w:rFonts w:asciiTheme="majorHAnsi" w:eastAsia="Times New Roman" w:hAnsiTheme="majorHAnsi" w:cstheme="majorHAnsi"/>
                <w:color w:val="000000"/>
                <w:sz w:val="22"/>
                <w:szCs w:val="22"/>
                <w:lang w:val="pl-PL" w:eastAsia="en-GB"/>
              </w:rPr>
              <w:t>Terespol, Włodawa</w:t>
            </w:r>
            <w:r w:rsidR="002E1097">
              <w:rPr>
                <w:rFonts w:asciiTheme="majorHAnsi" w:eastAsia="Times New Roman" w:hAnsiTheme="majorHAnsi" w:cstheme="majorHAnsi"/>
                <w:color w:val="000000"/>
                <w:sz w:val="22"/>
                <w:szCs w:val="22"/>
                <w:lang w:val="pl-PL" w:eastAsia="en-GB"/>
              </w:rPr>
              <w:t xml:space="preserve"> (gm. miejska i wiejska)</w:t>
            </w:r>
            <w:r w:rsidRPr="00121C4D">
              <w:rPr>
                <w:rFonts w:asciiTheme="majorHAnsi" w:eastAsia="Times New Roman" w:hAnsiTheme="majorHAnsi" w:cstheme="majorHAnsi"/>
                <w:color w:val="000000"/>
                <w:sz w:val="22"/>
                <w:szCs w:val="22"/>
                <w:lang w:val="pl-PL" w:eastAsia="en-GB"/>
              </w:rPr>
              <w:t>, Biała Podlaska, Janów Podlaski, Kodeń, Konstantynów, Leśna Podlaska, Włodawa, Piszczac, Rokitno, Sławatycze, Sosnówka, Terespol, Tuczna, Zalesie, Podedwórze, Hanna, Hańsk, Stary Brus, Wola Uhruska, Wyryki, Sarnaki, Stara Kornica, Lipsk, Płaska, Sztabin, Gródek, Michałowo, Boćki, Orla, Hajnówka, Białowieża, Czeremcha, Czyże, Dubicze Cerkiewne, Hajnówka, Kleszczele, Narewka, Sejny, Giby, Krasnopol, Puńsk, Sejny, Mielnik, Milejczyce, Nurzec-Stacja, Dąbrowa Białostocka, Krynki, Kuźnica, Nowy Dwór, Sidra, Sokółka, Szudziałowo, Filipów, Jeleniewo, Przerośl, Rutka-Tartak, Suwałki, Szypliszki, Wiżajny, Krynica Morska, Nowy Dwór Gdański, Sztutowo, Bartoszyce</w:t>
            </w:r>
            <w:r w:rsidR="002E1097">
              <w:rPr>
                <w:rFonts w:asciiTheme="majorHAnsi" w:eastAsia="Times New Roman" w:hAnsiTheme="majorHAnsi" w:cstheme="majorHAnsi"/>
                <w:color w:val="000000"/>
                <w:sz w:val="22"/>
                <w:szCs w:val="22"/>
                <w:lang w:val="pl-PL" w:eastAsia="en-GB"/>
              </w:rPr>
              <w:t xml:space="preserve"> (gm. miejska i wiejska)</w:t>
            </w:r>
            <w:r w:rsidRPr="00121C4D">
              <w:rPr>
                <w:rFonts w:asciiTheme="majorHAnsi" w:eastAsia="Times New Roman" w:hAnsiTheme="majorHAnsi" w:cstheme="majorHAnsi"/>
                <w:color w:val="000000"/>
                <w:sz w:val="22"/>
                <w:szCs w:val="22"/>
                <w:lang w:val="pl-PL" w:eastAsia="en-GB"/>
              </w:rPr>
              <w:t>, Górowo Iławeckie</w:t>
            </w:r>
            <w:r w:rsidR="002E1097">
              <w:rPr>
                <w:rFonts w:asciiTheme="majorHAnsi" w:eastAsia="Times New Roman" w:hAnsiTheme="majorHAnsi" w:cstheme="majorHAnsi"/>
                <w:color w:val="000000"/>
                <w:sz w:val="22"/>
                <w:szCs w:val="22"/>
                <w:lang w:val="pl-PL" w:eastAsia="en-GB"/>
              </w:rPr>
              <w:t xml:space="preserve"> (gm. miejska i wiejska)</w:t>
            </w:r>
            <w:r w:rsidRPr="00121C4D">
              <w:rPr>
                <w:rFonts w:asciiTheme="majorHAnsi" w:eastAsia="Times New Roman" w:hAnsiTheme="majorHAnsi" w:cstheme="majorHAnsi"/>
                <w:color w:val="000000"/>
                <w:sz w:val="22"/>
                <w:szCs w:val="22"/>
                <w:lang w:val="pl-PL" w:eastAsia="en-GB"/>
              </w:rPr>
              <w:t xml:space="preserve">, Sępopol, Braniewo, Frombork, Braniewo, Lelkowo, Pieniężno, Płoskinia, Tolkmicko, </w:t>
            </w:r>
            <w:r w:rsidRPr="00121C4D">
              <w:rPr>
                <w:rFonts w:asciiTheme="majorHAnsi" w:eastAsia="Times New Roman" w:hAnsiTheme="majorHAnsi" w:cstheme="majorHAnsi"/>
                <w:color w:val="000000"/>
                <w:sz w:val="22"/>
                <w:szCs w:val="22"/>
                <w:lang w:val="pl-PL" w:eastAsia="en-GB"/>
              </w:rPr>
              <w:lastRenderedPageBreak/>
              <w:t>Barciany, Korsze, Srokowo, Kowale Oleckie, Banie Mazurskie, Elbląg, Dubeninki, Gołdap, Budry, Pozezdrze, Węgorzewo, Elbląg</w:t>
            </w:r>
            <w:r w:rsidR="002E1097">
              <w:rPr>
                <w:rFonts w:asciiTheme="majorHAnsi" w:eastAsia="Times New Roman" w:hAnsiTheme="majorHAnsi" w:cstheme="majorHAnsi"/>
                <w:color w:val="000000"/>
                <w:sz w:val="22"/>
                <w:szCs w:val="22"/>
                <w:lang w:val="pl-PL" w:eastAsia="en-GB"/>
              </w:rPr>
              <w:t>, Lubycza Królewska.</w:t>
            </w:r>
          </w:p>
        </w:tc>
        <w:tc>
          <w:tcPr>
            <w:tcW w:w="2268" w:type="dxa"/>
            <w:noWrap/>
            <w:vAlign w:val="center"/>
          </w:tcPr>
          <w:p w14:paraId="5A9A201D" w14:textId="735582A9" w:rsidR="00690F66" w:rsidRPr="003C3EBA" w:rsidRDefault="00121C4D" w:rsidP="000363A1">
            <w:pPr>
              <w:spacing w:after="0" w:line="240" w:lineRule="auto"/>
              <w:rPr>
                <w:rFonts w:asciiTheme="majorHAnsi" w:eastAsia="Times New Roman" w:hAnsiTheme="majorHAnsi" w:cstheme="majorHAnsi"/>
                <w:color w:val="000000"/>
                <w:sz w:val="22"/>
                <w:szCs w:val="22"/>
                <w:lang w:val="pl-PL" w:eastAsia="en-GB"/>
              </w:rPr>
            </w:pPr>
            <w:r>
              <w:rPr>
                <w:rFonts w:asciiTheme="majorHAnsi" w:eastAsia="Times New Roman" w:hAnsiTheme="majorHAnsi" w:cstheme="majorHAnsi"/>
                <w:color w:val="000000"/>
                <w:sz w:val="22"/>
                <w:szCs w:val="22"/>
                <w:lang w:val="pl-PL" w:eastAsia="en-GB"/>
              </w:rPr>
              <w:lastRenderedPageBreak/>
              <w:t>Gminy wchodzące w</w:t>
            </w:r>
            <w:r w:rsidR="004C7EFC">
              <w:rPr>
                <w:rFonts w:asciiTheme="majorHAnsi" w:eastAsia="Times New Roman" w:hAnsiTheme="majorHAnsi" w:cstheme="majorHAnsi"/>
                <w:color w:val="000000"/>
                <w:sz w:val="22"/>
                <w:szCs w:val="22"/>
                <w:lang w:val="pl-PL" w:eastAsia="en-GB"/>
              </w:rPr>
              <w:t> </w:t>
            </w:r>
            <w:r>
              <w:rPr>
                <w:rFonts w:asciiTheme="majorHAnsi" w:eastAsia="Times New Roman" w:hAnsiTheme="majorHAnsi" w:cstheme="majorHAnsi"/>
                <w:color w:val="000000"/>
                <w:sz w:val="22"/>
                <w:szCs w:val="22"/>
                <w:lang w:val="pl-PL" w:eastAsia="en-GB"/>
              </w:rPr>
              <w:t>pas 15 km od wschodniej granicy Państwa w ramach</w:t>
            </w:r>
            <w:r w:rsidR="00690F66">
              <w:rPr>
                <w:rFonts w:asciiTheme="majorHAnsi" w:eastAsia="Times New Roman" w:hAnsiTheme="majorHAnsi" w:cstheme="majorHAnsi"/>
                <w:color w:val="000000"/>
                <w:sz w:val="22"/>
                <w:szCs w:val="22"/>
                <w:lang w:val="pl-PL" w:eastAsia="en-GB"/>
              </w:rPr>
              <w:t xml:space="preserve"> programu obronnego Tarcza Wschód </w:t>
            </w:r>
            <w:r>
              <w:rPr>
                <w:rFonts w:asciiTheme="majorHAnsi" w:eastAsia="Times New Roman" w:hAnsiTheme="majorHAnsi" w:cstheme="majorHAnsi"/>
                <w:color w:val="000000"/>
                <w:sz w:val="22"/>
                <w:szCs w:val="22"/>
                <w:lang w:val="pl-PL" w:eastAsia="en-GB"/>
              </w:rPr>
              <w:t>(</w:t>
            </w:r>
            <w:r w:rsidR="00690F66">
              <w:rPr>
                <w:rFonts w:asciiTheme="majorHAnsi" w:eastAsia="Times New Roman" w:hAnsiTheme="majorHAnsi" w:cstheme="majorHAnsi"/>
                <w:color w:val="000000"/>
                <w:sz w:val="22"/>
                <w:szCs w:val="22"/>
                <w:lang w:val="pl-PL" w:eastAsia="en-GB"/>
              </w:rPr>
              <w:t>od Zalewu Wiślanego do Włodawy</w:t>
            </w:r>
            <w:r>
              <w:rPr>
                <w:rFonts w:asciiTheme="majorHAnsi" w:eastAsia="Times New Roman" w:hAnsiTheme="majorHAnsi" w:cstheme="majorHAnsi"/>
                <w:color w:val="000000"/>
                <w:sz w:val="22"/>
                <w:szCs w:val="22"/>
                <w:lang w:val="pl-PL" w:eastAsia="en-GB"/>
              </w:rPr>
              <w:t>)</w:t>
            </w:r>
          </w:p>
        </w:tc>
        <w:tc>
          <w:tcPr>
            <w:tcW w:w="1418" w:type="dxa"/>
            <w:noWrap/>
            <w:vAlign w:val="center"/>
          </w:tcPr>
          <w:p w14:paraId="65CED4EB" w14:textId="379170B3" w:rsidR="00690F66" w:rsidRPr="003C3EBA" w:rsidRDefault="002D76DF" w:rsidP="000363A1">
            <w:pPr>
              <w:spacing w:after="0" w:line="240" w:lineRule="auto"/>
              <w:jc w:val="center"/>
              <w:rPr>
                <w:rFonts w:asciiTheme="majorHAnsi" w:eastAsia="Times New Roman" w:hAnsiTheme="majorHAnsi" w:cstheme="majorHAnsi"/>
                <w:color w:val="000000"/>
                <w:sz w:val="22"/>
                <w:szCs w:val="22"/>
                <w:lang w:val="pl-PL" w:eastAsia="en-GB"/>
              </w:rPr>
            </w:pPr>
            <w:r>
              <w:rPr>
                <w:rFonts w:asciiTheme="majorHAnsi" w:eastAsia="Times New Roman" w:hAnsiTheme="majorHAnsi" w:cstheme="majorHAnsi"/>
                <w:color w:val="000000"/>
                <w:sz w:val="22"/>
                <w:szCs w:val="22"/>
                <w:lang w:val="pl-PL" w:eastAsia="en-GB"/>
              </w:rPr>
              <w:t>-</w:t>
            </w:r>
          </w:p>
        </w:tc>
        <w:tc>
          <w:tcPr>
            <w:tcW w:w="1417" w:type="dxa"/>
            <w:noWrap/>
            <w:vAlign w:val="center"/>
          </w:tcPr>
          <w:p w14:paraId="4ACB3A26" w14:textId="1AEB259D" w:rsidR="00690F66" w:rsidRPr="003C3EBA" w:rsidRDefault="00633409" w:rsidP="000363A1">
            <w:pPr>
              <w:spacing w:after="0" w:line="240" w:lineRule="auto"/>
              <w:jc w:val="center"/>
              <w:rPr>
                <w:rFonts w:asciiTheme="majorHAnsi" w:eastAsia="Times New Roman" w:hAnsiTheme="majorHAnsi" w:cstheme="majorHAnsi"/>
                <w:color w:val="000000"/>
                <w:sz w:val="22"/>
                <w:szCs w:val="22"/>
                <w:lang w:val="pl-PL" w:eastAsia="en-GB"/>
              </w:rPr>
            </w:pPr>
            <w:r w:rsidRPr="00633409">
              <w:rPr>
                <w:rFonts w:asciiTheme="majorHAnsi" w:eastAsia="Times New Roman" w:hAnsiTheme="majorHAnsi" w:cstheme="majorHAnsi"/>
                <w:color w:val="000000"/>
                <w:sz w:val="22"/>
                <w:szCs w:val="22"/>
                <w:lang w:val="pl-PL" w:eastAsia="en-GB"/>
              </w:rPr>
              <w:t>1</w:t>
            </w:r>
            <w:r>
              <w:rPr>
                <w:rFonts w:asciiTheme="majorHAnsi" w:eastAsia="Times New Roman" w:hAnsiTheme="majorHAnsi" w:cstheme="majorHAnsi"/>
                <w:color w:val="000000"/>
                <w:sz w:val="22"/>
                <w:szCs w:val="22"/>
                <w:lang w:val="pl-PL" w:eastAsia="en-GB"/>
              </w:rPr>
              <w:t xml:space="preserve"> </w:t>
            </w:r>
            <w:r w:rsidRPr="00633409">
              <w:rPr>
                <w:rFonts w:asciiTheme="majorHAnsi" w:eastAsia="Times New Roman" w:hAnsiTheme="majorHAnsi" w:cstheme="majorHAnsi"/>
                <w:color w:val="000000"/>
                <w:sz w:val="22"/>
                <w:szCs w:val="22"/>
                <w:lang w:val="pl-PL" w:eastAsia="en-GB"/>
              </w:rPr>
              <w:t>637</w:t>
            </w:r>
            <w:r>
              <w:rPr>
                <w:rFonts w:asciiTheme="majorHAnsi" w:eastAsia="Times New Roman" w:hAnsiTheme="majorHAnsi" w:cstheme="majorHAnsi"/>
                <w:color w:val="000000"/>
                <w:sz w:val="22"/>
                <w:szCs w:val="22"/>
                <w:lang w:val="pl-PL" w:eastAsia="en-GB"/>
              </w:rPr>
              <w:t xml:space="preserve"> </w:t>
            </w:r>
            <w:r w:rsidRPr="00633409">
              <w:rPr>
                <w:rFonts w:asciiTheme="majorHAnsi" w:eastAsia="Times New Roman" w:hAnsiTheme="majorHAnsi" w:cstheme="majorHAnsi"/>
                <w:color w:val="000000"/>
                <w:sz w:val="22"/>
                <w:szCs w:val="22"/>
                <w:lang w:val="pl-PL" w:eastAsia="en-GB"/>
              </w:rPr>
              <w:t>275</w:t>
            </w:r>
          </w:p>
        </w:tc>
        <w:tc>
          <w:tcPr>
            <w:tcW w:w="4253" w:type="dxa"/>
            <w:vAlign w:val="center"/>
          </w:tcPr>
          <w:p w14:paraId="7182AA87" w14:textId="6E9793EF" w:rsidR="00690F66" w:rsidRPr="003C3EBA" w:rsidRDefault="00201F80" w:rsidP="004B1AFB">
            <w:pPr>
              <w:spacing w:after="0" w:line="240" w:lineRule="auto"/>
              <w:jc w:val="center"/>
              <w:rPr>
                <w:rFonts w:asciiTheme="majorHAnsi" w:eastAsia="Times New Roman" w:hAnsiTheme="majorHAnsi" w:cstheme="majorHAnsi"/>
                <w:color w:val="000000"/>
                <w:sz w:val="22"/>
                <w:szCs w:val="22"/>
                <w:lang w:val="pl-PL" w:eastAsia="en-GB"/>
              </w:rPr>
            </w:pPr>
            <w:r w:rsidRPr="003C3EBA">
              <w:rPr>
                <w:rFonts w:asciiTheme="majorHAnsi" w:eastAsia="Times New Roman" w:hAnsiTheme="majorHAnsi" w:cstheme="majorHAnsi"/>
                <w:color w:val="000000"/>
                <w:sz w:val="22"/>
                <w:szCs w:val="22"/>
                <w:lang w:val="pl-PL" w:eastAsia="en-GB"/>
              </w:rPr>
              <w:t>podniesienie poziomów wody na torfowiskach</w:t>
            </w:r>
            <w:r>
              <w:rPr>
                <w:rFonts w:asciiTheme="majorHAnsi" w:eastAsia="Times New Roman" w:hAnsiTheme="majorHAnsi" w:cstheme="majorHAnsi"/>
                <w:color w:val="000000"/>
                <w:sz w:val="22"/>
                <w:szCs w:val="22"/>
                <w:lang w:val="pl-PL" w:eastAsia="en-GB"/>
              </w:rPr>
              <w:t xml:space="preserve">, </w:t>
            </w:r>
            <w:proofErr w:type="spellStart"/>
            <w:r w:rsidR="00F01080" w:rsidRPr="003C3EBA">
              <w:rPr>
                <w:rFonts w:asciiTheme="majorHAnsi" w:eastAsia="Times New Roman" w:hAnsiTheme="majorHAnsi" w:cstheme="majorHAnsi"/>
                <w:color w:val="000000"/>
                <w:sz w:val="22"/>
                <w:szCs w:val="22"/>
                <w:lang w:val="pl-PL" w:eastAsia="en-GB"/>
              </w:rPr>
              <w:t>renaturyzacja</w:t>
            </w:r>
            <w:proofErr w:type="spellEnd"/>
            <w:r w:rsidR="00F01080" w:rsidRPr="003C3EBA">
              <w:rPr>
                <w:rFonts w:asciiTheme="majorHAnsi" w:eastAsia="Times New Roman" w:hAnsiTheme="majorHAnsi" w:cstheme="majorHAnsi"/>
                <w:color w:val="000000"/>
                <w:sz w:val="22"/>
                <w:szCs w:val="22"/>
                <w:lang w:val="pl-PL" w:eastAsia="en-GB"/>
              </w:rPr>
              <w:t xml:space="preserve"> rzek i odtwarzanie terenów zalewowych, </w:t>
            </w:r>
            <w:r w:rsidRPr="003C3EBA">
              <w:rPr>
                <w:rFonts w:asciiTheme="majorHAnsi" w:eastAsia="Times New Roman" w:hAnsiTheme="majorHAnsi" w:cstheme="majorHAnsi"/>
                <w:color w:val="000000"/>
                <w:sz w:val="22"/>
                <w:szCs w:val="22"/>
                <w:lang w:val="pl-PL" w:eastAsia="en-GB"/>
              </w:rPr>
              <w:t>strefy buforowe na małych ciekach, retencja</w:t>
            </w:r>
          </w:p>
        </w:tc>
      </w:tr>
    </w:tbl>
    <w:p w14:paraId="6D111986" w14:textId="77777777" w:rsidR="00026E23" w:rsidRDefault="00026E23" w:rsidP="00026E23">
      <w:pPr>
        <w:jc w:val="both"/>
        <w:rPr>
          <w:lang w:val="pl-PL"/>
        </w:rPr>
      </w:pPr>
    </w:p>
    <w:p w14:paraId="123A83ED" w14:textId="77777777" w:rsidR="00290EB5" w:rsidRDefault="00290EB5" w:rsidP="00026E23">
      <w:pPr>
        <w:jc w:val="both"/>
        <w:rPr>
          <w:lang w:val="pl-PL"/>
        </w:rPr>
        <w:sectPr w:rsidR="00290EB5" w:rsidSect="008B42F9">
          <w:pgSz w:w="16838" w:h="11906" w:orient="landscape"/>
          <w:pgMar w:top="1985" w:right="1418" w:bottom="1418" w:left="1418" w:header="0" w:footer="709" w:gutter="0"/>
          <w:cols w:space="708"/>
          <w:docGrid w:linePitch="360"/>
        </w:sectPr>
      </w:pPr>
    </w:p>
    <w:p w14:paraId="440D2250" w14:textId="5A8612FC" w:rsidR="00026E23" w:rsidRDefault="00D80F9B" w:rsidP="00026E23">
      <w:pPr>
        <w:jc w:val="both"/>
        <w:rPr>
          <w:lang w:val="pl-PL"/>
        </w:rPr>
      </w:pPr>
      <w:r w:rsidRPr="00D80F9B">
        <w:rPr>
          <w:noProof/>
          <w:lang w:val="pl-PL"/>
        </w:rPr>
        <w:lastRenderedPageBreak/>
        <w:drawing>
          <wp:inline distT="0" distB="0" distL="0" distR="0" wp14:anchorId="2F243F54" wp14:editId="0115B197">
            <wp:extent cx="5399405" cy="7635875"/>
            <wp:effectExtent l="0" t="0" r="0" b="3175"/>
            <wp:docPr id="23299113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99405" cy="7635875"/>
                    </a:xfrm>
                    <a:prstGeom prst="rect">
                      <a:avLst/>
                    </a:prstGeom>
                    <a:noFill/>
                    <a:ln>
                      <a:noFill/>
                    </a:ln>
                  </pic:spPr>
                </pic:pic>
              </a:graphicData>
            </a:graphic>
          </wp:inline>
        </w:drawing>
      </w:r>
    </w:p>
    <w:p w14:paraId="46EA41FC" w14:textId="5927E143" w:rsidR="00026E23" w:rsidRDefault="00026E23" w:rsidP="00026E23">
      <w:pPr>
        <w:jc w:val="both"/>
        <w:rPr>
          <w:lang w:val="pl-PL"/>
        </w:rPr>
      </w:pPr>
      <w:r w:rsidRPr="00B55870">
        <w:rPr>
          <w:b/>
          <w:lang w:val="pl-PL"/>
        </w:rPr>
        <w:t>Ry</w:t>
      </w:r>
      <w:r w:rsidR="0098358F">
        <w:rPr>
          <w:b/>
          <w:lang w:val="pl-PL"/>
        </w:rPr>
        <w:t>s</w:t>
      </w:r>
      <w:r w:rsidRPr="00B55870">
        <w:rPr>
          <w:b/>
          <w:lang w:val="pl-PL"/>
        </w:rPr>
        <w:t>. 3.2.1</w:t>
      </w:r>
      <w:r w:rsidR="00487E1C" w:rsidRPr="00B55870">
        <w:rPr>
          <w:b/>
          <w:lang w:val="pl-PL"/>
        </w:rPr>
        <w:t>.</w:t>
      </w:r>
      <w:r>
        <w:rPr>
          <w:lang w:val="pl-PL"/>
        </w:rPr>
        <w:t xml:space="preserve"> Rozmieszczenie obszarów włączonych do działań pilotażowych</w:t>
      </w:r>
      <w:r w:rsidR="00487E1C">
        <w:rPr>
          <w:lang w:val="pl-PL"/>
        </w:rPr>
        <w:t xml:space="preserve">. </w:t>
      </w:r>
    </w:p>
    <w:p w14:paraId="23F2421B" w14:textId="77777777" w:rsidR="00026E23" w:rsidRDefault="00026E23" w:rsidP="00026E23">
      <w:pPr>
        <w:jc w:val="both"/>
        <w:rPr>
          <w:lang w:val="pl-PL"/>
        </w:rPr>
      </w:pPr>
    </w:p>
    <w:p w14:paraId="1FDECC52" w14:textId="77777777" w:rsidR="00026E23" w:rsidRDefault="00026E23" w:rsidP="00026E23">
      <w:pPr>
        <w:jc w:val="both"/>
        <w:rPr>
          <w:lang w:val="pl-PL"/>
        </w:rPr>
      </w:pPr>
    </w:p>
    <w:p w14:paraId="1009929E" w14:textId="56D1C489" w:rsidR="001A21D6" w:rsidRDefault="001A21D6" w:rsidP="001A21D6">
      <w:pPr>
        <w:jc w:val="both"/>
        <w:rPr>
          <w:b/>
          <w:color w:val="3E762A" w:themeColor="accent1" w:themeShade="BF"/>
          <w:sz w:val="22"/>
          <w:szCs w:val="22"/>
          <w:lang w:val="pl-PL"/>
        </w:rPr>
      </w:pPr>
      <w:r>
        <w:rPr>
          <w:b/>
          <w:color w:val="3E762A" w:themeColor="accent1" w:themeShade="BF"/>
          <w:sz w:val="22"/>
          <w:szCs w:val="22"/>
          <w:lang w:val="pl-PL"/>
        </w:rPr>
        <w:lastRenderedPageBreak/>
        <w:t>Koszty wdrażania</w:t>
      </w:r>
      <w:r w:rsidRPr="0044095B">
        <w:rPr>
          <w:b/>
          <w:color w:val="3E762A" w:themeColor="accent1" w:themeShade="BF"/>
          <w:sz w:val="22"/>
          <w:szCs w:val="22"/>
          <w:lang w:val="pl-PL"/>
        </w:rPr>
        <w:t xml:space="preserve"> Strategii</w:t>
      </w:r>
    </w:p>
    <w:p w14:paraId="09886CDA" w14:textId="6DDDF38F" w:rsidR="00CA1730" w:rsidRPr="00A55F67" w:rsidRDefault="00CA1730" w:rsidP="00425673">
      <w:pPr>
        <w:jc w:val="both"/>
        <w:rPr>
          <w:bCs/>
          <w:sz w:val="22"/>
          <w:szCs w:val="22"/>
          <w:lang w:val="pl-PL"/>
        </w:rPr>
      </w:pPr>
      <w:r w:rsidRPr="00A55F67">
        <w:rPr>
          <w:bCs/>
          <w:sz w:val="22"/>
          <w:szCs w:val="22"/>
          <w:lang w:val="pl-PL"/>
        </w:rPr>
        <w:t xml:space="preserve">Kwantyfikację oraz </w:t>
      </w:r>
      <w:proofErr w:type="spellStart"/>
      <w:r w:rsidRPr="00A55F67">
        <w:rPr>
          <w:bCs/>
          <w:sz w:val="22"/>
          <w:szCs w:val="22"/>
          <w:lang w:val="pl-PL"/>
        </w:rPr>
        <w:t>monetaryzację</w:t>
      </w:r>
      <w:proofErr w:type="spellEnd"/>
      <w:r w:rsidRPr="00A55F67">
        <w:rPr>
          <w:bCs/>
          <w:sz w:val="22"/>
          <w:szCs w:val="22"/>
          <w:lang w:val="pl-PL"/>
        </w:rPr>
        <w:t xml:space="preserve"> kosztów i korzyści związanych z różnymi sposobami użytkowania torfowisk i nadrzecznych terenów zalewowych w Polsce przedstawia </w:t>
      </w:r>
      <w:r w:rsidR="006C079D" w:rsidRPr="00A55F67">
        <w:rPr>
          <w:bCs/>
          <w:sz w:val="22"/>
          <w:szCs w:val="22"/>
          <w:lang w:val="pl-PL"/>
        </w:rPr>
        <w:t>Z</w:t>
      </w:r>
      <w:r w:rsidRPr="00A55F67">
        <w:rPr>
          <w:bCs/>
          <w:sz w:val="22"/>
          <w:szCs w:val="22"/>
          <w:lang w:val="pl-PL"/>
        </w:rPr>
        <w:t>ałącznik A2. Na podstawie wyliczonych kwot opracowano koszty wdrażania Strategii.</w:t>
      </w:r>
    </w:p>
    <w:p w14:paraId="5AFF3636" w14:textId="55F7D042" w:rsidR="00EA0A81" w:rsidRPr="00B55870" w:rsidRDefault="00D039D3" w:rsidP="00026E23">
      <w:pPr>
        <w:jc w:val="both"/>
        <w:rPr>
          <w:sz w:val="22"/>
          <w:szCs w:val="22"/>
          <w:lang w:val="pl-PL"/>
        </w:rPr>
      </w:pPr>
      <w:r>
        <w:rPr>
          <w:sz w:val="22"/>
          <w:szCs w:val="22"/>
          <w:lang w:val="pl-PL"/>
        </w:rPr>
        <w:t xml:space="preserve">1. </w:t>
      </w:r>
      <w:r w:rsidR="00FF7E38" w:rsidRPr="00B55870">
        <w:rPr>
          <w:sz w:val="22"/>
          <w:szCs w:val="22"/>
          <w:lang w:val="pl-PL"/>
        </w:rPr>
        <w:t>Planowane k</w:t>
      </w:r>
      <w:r w:rsidR="00EA0A81" w:rsidRPr="00B55870">
        <w:rPr>
          <w:sz w:val="22"/>
          <w:szCs w:val="22"/>
          <w:lang w:val="pl-PL"/>
        </w:rPr>
        <w:t xml:space="preserve">oszty wdrażania </w:t>
      </w:r>
      <w:r w:rsidR="00065FD6" w:rsidRPr="00B55870">
        <w:rPr>
          <w:sz w:val="22"/>
          <w:szCs w:val="22"/>
          <w:lang w:val="pl-PL"/>
        </w:rPr>
        <w:t xml:space="preserve">działań horyzontalnych </w:t>
      </w:r>
      <w:r w:rsidR="00EA0A81" w:rsidRPr="00B55870">
        <w:rPr>
          <w:sz w:val="22"/>
          <w:szCs w:val="22"/>
          <w:lang w:val="pl-PL"/>
        </w:rPr>
        <w:t>pierwszego etapu strategii</w:t>
      </w:r>
      <w:r w:rsidR="00065FD6" w:rsidRPr="00B55870">
        <w:rPr>
          <w:sz w:val="22"/>
          <w:szCs w:val="22"/>
          <w:lang w:val="pl-PL"/>
        </w:rPr>
        <w:t xml:space="preserve"> </w:t>
      </w:r>
      <w:r w:rsidR="00EA0A81" w:rsidRPr="00B55870">
        <w:rPr>
          <w:sz w:val="22"/>
          <w:szCs w:val="22"/>
          <w:lang w:val="pl-PL"/>
        </w:rPr>
        <w:t>obejmują:</w:t>
      </w:r>
    </w:p>
    <w:p w14:paraId="715FAF03" w14:textId="18B60079" w:rsidR="001A21D6" w:rsidRPr="00B55870" w:rsidRDefault="00EA0A81" w:rsidP="00B55870">
      <w:pPr>
        <w:pStyle w:val="Akapitzlist"/>
        <w:numPr>
          <w:ilvl w:val="0"/>
          <w:numId w:val="6"/>
        </w:numPr>
        <w:spacing w:after="0"/>
        <w:ind w:left="284" w:hanging="284"/>
        <w:jc w:val="both"/>
        <w:rPr>
          <w:sz w:val="22"/>
          <w:szCs w:val="22"/>
          <w:lang w:val="pl-PL"/>
        </w:rPr>
      </w:pPr>
      <w:r w:rsidRPr="00B55870">
        <w:rPr>
          <w:sz w:val="22"/>
          <w:szCs w:val="22"/>
          <w:lang w:val="pl-PL"/>
        </w:rPr>
        <w:t xml:space="preserve">około </w:t>
      </w:r>
      <w:r w:rsidRPr="00B55870">
        <w:rPr>
          <w:b/>
          <w:sz w:val="22"/>
          <w:szCs w:val="22"/>
          <w:lang w:val="pl-PL"/>
        </w:rPr>
        <w:t>4</w:t>
      </w:r>
      <w:r w:rsidR="000363A1" w:rsidRPr="00B55870">
        <w:rPr>
          <w:b/>
          <w:sz w:val="22"/>
          <w:szCs w:val="22"/>
          <w:lang w:val="pl-PL"/>
        </w:rPr>
        <w:t>0</w:t>
      </w:r>
      <w:r w:rsidRPr="00B55870">
        <w:rPr>
          <w:b/>
          <w:sz w:val="22"/>
          <w:szCs w:val="22"/>
          <w:lang w:val="pl-PL"/>
        </w:rPr>
        <w:t xml:space="preserve"> mln PLN</w:t>
      </w:r>
      <w:r w:rsidRPr="00B55870">
        <w:rPr>
          <w:sz w:val="22"/>
          <w:szCs w:val="22"/>
          <w:lang w:val="pl-PL"/>
        </w:rPr>
        <w:t xml:space="preserve"> na działania prawno-organizacyjne, planistyczne, edukacyjne i naukowo-badawcze, </w:t>
      </w:r>
      <w:r w:rsidR="000363A1" w:rsidRPr="00B55870">
        <w:rPr>
          <w:sz w:val="22"/>
          <w:szCs w:val="22"/>
          <w:lang w:val="pl-PL"/>
        </w:rPr>
        <w:t>które zostały zaplanowane do zrealizowania w całości w pierwszym etapie wdrażania Strategii – koszty te zostaną przeznaczone m.in. na zatrudnienie specjalistów ds.</w:t>
      </w:r>
      <w:r w:rsidR="0098358F">
        <w:rPr>
          <w:sz w:val="22"/>
          <w:szCs w:val="22"/>
          <w:lang w:val="pl-PL"/>
        </w:rPr>
        <w:t> </w:t>
      </w:r>
      <w:r w:rsidR="000363A1" w:rsidRPr="00B55870">
        <w:rPr>
          <w:sz w:val="22"/>
          <w:szCs w:val="22"/>
          <w:lang w:val="pl-PL"/>
        </w:rPr>
        <w:t>ochrony mokradeł w RDOŚ, przeprowadzenie szkoleń i kampanii edukacyjnych, sfinansowanie konkursów n</w:t>
      </w:r>
      <w:r w:rsidR="003B2A26" w:rsidRPr="00B55870">
        <w:rPr>
          <w:sz w:val="22"/>
          <w:szCs w:val="22"/>
          <w:lang w:val="pl-PL"/>
        </w:rPr>
        <w:t>a projekty naukowo-wdrożeniowe;</w:t>
      </w:r>
    </w:p>
    <w:p w14:paraId="3978401B" w14:textId="40C9CC80" w:rsidR="003B2A26" w:rsidRDefault="00FF7E38" w:rsidP="00B55870">
      <w:pPr>
        <w:pStyle w:val="Akapitzlist"/>
        <w:numPr>
          <w:ilvl w:val="0"/>
          <w:numId w:val="6"/>
        </w:numPr>
        <w:spacing w:after="0"/>
        <w:ind w:left="284" w:hanging="284"/>
        <w:jc w:val="both"/>
        <w:rPr>
          <w:sz w:val="22"/>
          <w:szCs w:val="22"/>
          <w:lang w:val="pl-PL"/>
        </w:rPr>
      </w:pPr>
      <w:r w:rsidRPr="006D3BC2">
        <w:rPr>
          <w:sz w:val="22"/>
          <w:szCs w:val="22"/>
          <w:lang w:val="pl-PL"/>
        </w:rPr>
        <w:t xml:space="preserve">około </w:t>
      </w:r>
      <w:r w:rsidR="00722BDE" w:rsidRPr="006D3BC2">
        <w:rPr>
          <w:b/>
          <w:sz w:val="22"/>
          <w:szCs w:val="22"/>
          <w:lang w:val="pl-PL"/>
        </w:rPr>
        <w:t>5</w:t>
      </w:r>
      <w:r w:rsidRPr="006D3BC2">
        <w:rPr>
          <w:b/>
          <w:sz w:val="22"/>
          <w:szCs w:val="22"/>
          <w:lang w:val="pl-PL"/>
        </w:rPr>
        <w:t>00 mln PLN</w:t>
      </w:r>
      <w:r w:rsidRPr="006D3BC2">
        <w:rPr>
          <w:sz w:val="22"/>
          <w:szCs w:val="22"/>
          <w:lang w:val="pl-PL"/>
        </w:rPr>
        <w:t xml:space="preserve"> na realizację pierwszych działań praktycznych z zakresu wykupów terenów</w:t>
      </w:r>
      <w:r w:rsidRPr="00B55870">
        <w:rPr>
          <w:sz w:val="22"/>
          <w:szCs w:val="22"/>
          <w:lang w:val="pl-PL"/>
        </w:rPr>
        <w:t xml:space="preserve"> przyrzecznych przez Wody Polskie i przeznaczenie ich na </w:t>
      </w:r>
      <w:r w:rsidR="006D3BC2">
        <w:rPr>
          <w:sz w:val="22"/>
          <w:szCs w:val="22"/>
          <w:lang w:val="pl-PL"/>
        </w:rPr>
        <w:t>bagienne strefy buforowe</w:t>
      </w:r>
      <w:r w:rsidR="006D3BC2" w:rsidRPr="00B55870">
        <w:rPr>
          <w:sz w:val="22"/>
          <w:szCs w:val="22"/>
          <w:lang w:val="pl-PL"/>
        </w:rPr>
        <w:t xml:space="preserve"> </w:t>
      </w:r>
      <w:r w:rsidR="0059383D" w:rsidRPr="00B55870">
        <w:rPr>
          <w:sz w:val="22"/>
          <w:szCs w:val="22"/>
          <w:lang w:val="pl-PL"/>
        </w:rPr>
        <w:t>oraz</w:t>
      </w:r>
      <w:r w:rsidRPr="00B55870">
        <w:rPr>
          <w:sz w:val="22"/>
          <w:szCs w:val="22"/>
          <w:lang w:val="pl-PL"/>
        </w:rPr>
        <w:t xml:space="preserve"> działań </w:t>
      </w:r>
      <w:proofErr w:type="spellStart"/>
      <w:r w:rsidRPr="00B55870">
        <w:rPr>
          <w:sz w:val="22"/>
          <w:szCs w:val="22"/>
          <w:lang w:val="pl-PL"/>
        </w:rPr>
        <w:t>renaturyzacyjnych</w:t>
      </w:r>
      <w:proofErr w:type="spellEnd"/>
      <w:r w:rsidRPr="00B55870">
        <w:rPr>
          <w:sz w:val="22"/>
          <w:szCs w:val="22"/>
          <w:lang w:val="pl-PL"/>
        </w:rPr>
        <w:t xml:space="preserve"> zgodnie z </w:t>
      </w:r>
      <w:r w:rsidR="00106B0C">
        <w:rPr>
          <w:sz w:val="22"/>
          <w:szCs w:val="22"/>
          <w:lang w:val="pl-PL"/>
        </w:rPr>
        <w:t>K</w:t>
      </w:r>
      <w:r w:rsidR="006D3BC2">
        <w:rPr>
          <w:sz w:val="22"/>
          <w:szCs w:val="22"/>
          <w:lang w:val="pl-PL"/>
        </w:rPr>
        <w:t xml:space="preserve">rajowym </w:t>
      </w:r>
      <w:r w:rsidR="00106B0C">
        <w:rPr>
          <w:sz w:val="22"/>
          <w:szCs w:val="22"/>
          <w:lang w:val="pl-PL"/>
        </w:rPr>
        <w:t>P</w:t>
      </w:r>
      <w:r w:rsidR="006D3BC2">
        <w:rPr>
          <w:sz w:val="22"/>
          <w:szCs w:val="22"/>
          <w:lang w:val="pl-PL"/>
        </w:rPr>
        <w:t xml:space="preserve">rogramem </w:t>
      </w:r>
      <w:proofErr w:type="spellStart"/>
      <w:r w:rsidR="00106B0C">
        <w:rPr>
          <w:sz w:val="22"/>
          <w:szCs w:val="22"/>
          <w:lang w:val="pl-PL"/>
        </w:rPr>
        <w:t>R</w:t>
      </w:r>
      <w:r w:rsidR="006D3BC2">
        <w:rPr>
          <w:sz w:val="22"/>
          <w:szCs w:val="22"/>
          <w:lang w:val="pl-PL"/>
        </w:rPr>
        <w:t>enaturyzacji</w:t>
      </w:r>
      <w:proofErr w:type="spellEnd"/>
      <w:r w:rsidR="006D3BC2">
        <w:rPr>
          <w:sz w:val="22"/>
          <w:szCs w:val="22"/>
          <w:lang w:val="pl-PL"/>
        </w:rPr>
        <w:t xml:space="preserve"> </w:t>
      </w:r>
      <w:r w:rsidR="00106B0C">
        <w:rPr>
          <w:sz w:val="22"/>
          <w:szCs w:val="22"/>
          <w:lang w:val="pl-PL"/>
        </w:rPr>
        <w:t>W</w:t>
      </w:r>
      <w:r w:rsidR="006D3BC2">
        <w:rPr>
          <w:sz w:val="22"/>
          <w:szCs w:val="22"/>
          <w:lang w:val="pl-PL"/>
        </w:rPr>
        <w:t xml:space="preserve">ód </w:t>
      </w:r>
      <w:r w:rsidR="00106B0C">
        <w:rPr>
          <w:sz w:val="22"/>
          <w:szCs w:val="22"/>
          <w:lang w:val="pl-PL"/>
        </w:rPr>
        <w:t>P</w:t>
      </w:r>
      <w:r w:rsidR="006D3BC2">
        <w:rPr>
          <w:sz w:val="22"/>
          <w:szCs w:val="22"/>
          <w:lang w:val="pl-PL"/>
        </w:rPr>
        <w:t>owierzchniowych</w:t>
      </w:r>
      <w:r w:rsidR="007958E9">
        <w:rPr>
          <w:sz w:val="22"/>
          <w:szCs w:val="22"/>
          <w:lang w:val="pl-PL"/>
        </w:rPr>
        <w:t>, wykupy terenów wyjątkowo cennych przyrodniczo</w:t>
      </w:r>
      <w:r w:rsidRPr="00B55870">
        <w:rPr>
          <w:sz w:val="22"/>
          <w:szCs w:val="22"/>
          <w:lang w:val="pl-PL"/>
        </w:rPr>
        <w:t xml:space="preserve">; </w:t>
      </w:r>
      <w:r w:rsidR="007958E9">
        <w:rPr>
          <w:sz w:val="22"/>
          <w:szCs w:val="22"/>
          <w:lang w:val="pl-PL"/>
        </w:rPr>
        <w:t>rekompensaty dla rolników za utrzymanie gruntów w stanie odpowiedniego nawodnienia;</w:t>
      </w:r>
    </w:p>
    <w:p w14:paraId="2B141683" w14:textId="18B7150E" w:rsidR="00CE3342" w:rsidRPr="00BC687A" w:rsidRDefault="00CE3342" w:rsidP="144CD060">
      <w:pPr>
        <w:pStyle w:val="Akapitzlist"/>
        <w:numPr>
          <w:ilvl w:val="0"/>
          <w:numId w:val="6"/>
        </w:numPr>
        <w:spacing w:after="0"/>
        <w:ind w:left="284" w:hanging="284"/>
        <w:jc w:val="both"/>
        <w:rPr>
          <w:sz w:val="22"/>
          <w:szCs w:val="22"/>
          <w:lang w:val="pl-PL"/>
        </w:rPr>
      </w:pPr>
      <w:r w:rsidRPr="00BC687A">
        <w:rPr>
          <w:sz w:val="22"/>
          <w:szCs w:val="22"/>
          <w:lang w:val="pl-PL"/>
        </w:rPr>
        <w:t xml:space="preserve">około </w:t>
      </w:r>
      <w:r w:rsidRPr="00BC687A">
        <w:rPr>
          <w:b/>
          <w:bCs/>
          <w:sz w:val="22"/>
          <w:szCs w:val="22"/>
          <w:lang w:val="pl-PL"/>
        </w:rPr>
        <w:t>200 mln PLN</w:t>
      </w:r>
      <w:r w:rsidRPr="00BC687A">
        <w:rPr>
          <w:sz w:val="22"/>
          <w:szCs w:val="22"/>
          <w:lang w:val="pl-PL"/>
        </w:rPr>
        <w:t xml:space="preserve"> na realizację działań z zakresu poprawy retencji przez podnoszenie wody na torfowiskach w Lasach Państwowych (działania realizowane m.in. w ramach projektów LIFE i </w:t>
      </w:r>
      <w:r w:rsidR="00986D03" w:rsidRPr="00BC687A">
        <w:rPr>
          <w:sz w:val="22"/>
          <w:szCs w:val="22"/>
          <w:lang w:val="pl-PL"/>
        </w:rPr>
        <w:t>Funduszy Europejskich na Infrastrukturę, Klimat, Środowisko</w:t>
      </w:r>
      <w:r w:rsidRPr="00BC687A">
        <w:rPr>
          <w:sz w:val="22"/>
          <w:szCs w:val="22"/>
          <w:lang w:val="pl-PL"/>
        </w:rPr>
        <w:t>);</w:t>
      </w:r>
    </w:p>
    <w:p w14:paraId="4F77E398" w14:textId="2A7C9891" w:rsidR="00FF7E38" w:rsidRDefault="00FF7E38" w:rsidP="00B55870">
      <w:pPr>
        <w:pStyle w:val="Akapitzlist"/>
        <w:numPr>
          <w:ilvl w:val="0"/>
          <w:numId w:val="6"/>
        </w:numPr>
        <w:spacing w:after="0"/>
        <w:ind w:left="284" w:hanging="284"/>
        <w:jc w:val="both"/>
        <w:rPr>
          <w:sz w:val="22"/>
          <w:szCs w:val="22"/>
          <w:lang w:val="pl-PL"/>
        </w:rPr>
      </w:pPr>
      <w:r w:rsidRPr="00B55870">
        <w:rPr>
          <w:sz w:val="22"/>
          <w:szCs w:val="22"/>
          <w:lang w:val="pl-PL"/>
        </w:rPr>
        <w:t xml:space="preserve">około </w:t>
      </w:r>
      <w:r w:rsidRPr="00B55870">
        <w:rPr>
          <w:b/>
          <w:sz w:val="22"/>
          <w:szCs w:val="22"/>
          <w:lang w:val="pl-PL"/>
        </w:rPr>
        <w:t>3 mln PLN</w:t>
      </w:r>
      <w:r w:rsidRPr="00B55870">
        <w:rPr>
          <w:sz w:val="22"/>
          <w:szCs w:val="22"/>
          <w:lang w:val="pl-PL"/>
        </w:rPr>
        <w:t xml:space="preserve"> na działania związane z podtrzymaniem i wzmocnieniem ochrony mokradeł w ramach sie</w:t>
      </w:r>
      <w:r w:rsidR="00065FD6" w:rsidRPr="00B55870">
        <w:rPr>
          <w:sz w:val="22"/>
          <w:szCs w:val="22"/>
          <w:lang w:val="pl-PL"/>
        </w:rPr>
        <w:t xml:space="preserve">ci obszarów </w:t>
      </w:r>
      <w:proofErr w:type="spellStart"/>
      <w:r w:rsidR="00065FD6" w:rsidRPr="00B55870">
        <w:rPr>
          <w:sz w:val="22"/>
          <w:szCs w:val="22"/>
          <w:lang w:val="pl-PL"/>
        </w:rPr>
        <w:t>Ramsar</w:t>
      </w:r>
      <w:proofErr w:type="spellEnd"/>
      <w:r w:rsidR="00065FD6" w:rsidRPr="00B55870">
        <w:rPr>
          <w:sz w:val="22"/>
          <w:szCs w:val="22"/>
          <w:lang w:val="pl-PL"/>
        </w:rPr>
        <w:t xml:space="preserve"> w Polsce.</w:t>
      </w:r>
    </w:p>
    <w:p w14:paraId="3A1E84F4" w14:textId="77777777" w:rsidR="008701C2" w:rsidRPr="00B55870" w:rsidRDefault="008701C2" w:rsidP="00DC0902">
      <w:pPr>
        <w:pStyle w:val="Akapitzlist"/>
        <w:spacing w:after="0"/>
        <w:ind w:left="284"/>
        <w:jc w:val="both"/>
        <w:rPr>
          <w:sz w:val="22"/>
          <w:szCs w:val="22"/>
          <w:lang w:val="pl-PL"/>
        </w:rPr>
      </w:pPr>
    </w:p>
    <w:p w14:paraId="543A2DA3" w14:textId="69B95DD1" w:rsidR="0052148B" w:rsidRPr="00586759" w:rsidRDefault="00461D2D" w:rsidP="0052148B">
      <w:pPr>
        <w:jc w:val="both"/>
        <w:rPr>
          <w:sz w:val="22"/>
          <w:szCs w:val="22"/>
          <w:lang w:val="pl-PL"/>
        </w:rPr>
      </w:pPr>
      <w:r w:rsidRPr="00B55870">
        <w:rPr>
          <w:sz w:val="22"/>
          <w:szCs w:val="22"/>
          <w:lang w:val="pl-PL"/>
        </w:rPr>
        <w:t>N</w:t>
      </w:r>
      <w:r w:rsidR="00065FD6" w:rsidRPr="00B55870">
        <w:rPr>
          <w:sz w:val="22"/>
          <w:szCs w:val="22"/>
          <w:lang w:val="pl-PL"/>
        </w:rPr>
        <w:t>a obszarach pilota</w:t>
      </w:r>
      <w:r w:rsidRPr="00B55870">
        <w:rPr>
          <w:sz w:val="22"/>
          <w:szCs w:val="22"/>
          <w:lang w:val="pl-PL"/>
        </w:rPr>
        <w:t>żowych w</w:t>
      </w:r>
      <w:r w:rsidR="00042761">
        <w:rPr>
          <w:sz w:val="22"/>
          <w:szCs w:val="22"/>
          <w:lang w:val="pl-PL"/>
        </w:rPr>
        <w:t xml:space="preserve"> pierwszych dwóch</w:t>
      </w:r>
      <w:r w:rsidRPr="00B55870">
        <w:rPr>
          <w:sz w:val="22"/>
          <w:szCs w:val="22"/>
          <w:lang w:val="pl-PL"/>
        </w:rPr>
        <w:t xml:space="preserve"> latach </w:t>
      </w:r>
      <w:r w:rsidR="00042761">
        <w:rPr>
          <w:sz w:val="22"/>
          <w:szCs w:val="22"/>
          <w:lang w:val="pl-PL"/>
        </w:rPr>
        <w:t>od przyjęcia Strategii</w:t>
      </w:r>
      <w:r w:rsidRPr="00B55870">
        <w:rPr>
          <w:sz w:val="22"/>
          <w:szCs w:val="22"/>
          <w:lang w:val="pl-PL"/>
        </w:rPr>
        <w:t xml:space="preserve"> </w:t>
      </w:r>
      <w:r w:rsidRPr="00CE2DDE">
        <w:rPr>
          <w:sz w:val="22"/>
          <w:szCs w:val="22"/>
          <w:lang w:val="pl-PL"/>
        </w:rPr>
        <w:t>planowane jest wprowadzenie rozwiązań</w:t>
      </w:r>
      <w:r>
        <w:rPr>
          <w:sz w:val="22"/>
          <w:szCs w:val="22"/>
          <w:lang w:val="pl-PL"/>
        </w:rPr>
        <w:t xml:space="preserve"> administracyjno-finansowych wspierających i ułatwiających działania Wód Polskich (tworzenie </w:t>
      </w:r>
      <w:r w:rsidR="00F01080">
        <w:rPr>
          <w:sz w:val="22"/>
          <w:szCs w:val="22"/>
          <w:lang w:val="pl-PL"/>
        </w:rPr>
        <w:t>bagiennych stref buforowych</w:t>
      </w:r>
      <w:r>
        <w:rPr>
          <w:sz w:val="22"/>
          <w:szCs w:val="22"/>
          <w:lang w:val="pl-PL"/>
        </w:rPr>
        <w:t xml:space="preserve">, </w:t>
      </w:r>
      <w:proofErr w:type="spellStart"/>
      <w:r>
        <w:rPr>
          <w:sz w:val="22"/>
          <w:szCs w:val="22"/>
          <w:lang w:val="pl-PL"/>
        </w:rPr>
        <w:t>renaturyzacja</w:t>
      </w:r>
      <w:proofErr w:type="spellEnd"/>
      <w:r>
        <w:rPr>
          <w:sz w:val="22"/>
          <w:szCs w:val="22"/>
          <w:lang w:val="pl-PL"/>
        </w:rPr>
        <w:t xml:space="preserve"> rzek, odtwarzanie terenów zalewowych)</w:t>
      </w:r>
      <w:r w:rsidR="009755F0">
        <w:rPr>
          <w:sz w:val="22"/>
          <w:szCs w:val="22"/>
          <w:lang w:val="pl-PL"/>
        </w:rPr>
        <w:t>,</w:t>
      </w:r>
      <w:r>
        <w:rPr>
          <w:sz w:val="22"/>
          <w:szCs w:val="22"/>
          <w:lang w:val="pl-PL"/>
        </w:rPr>
        <w:t xml:space="preserve"> a także dodatkowych mechanizmów finansowego wsparcia działań nawadniania torfowisk prowadzonych na gruntach prywatnych</w:t>
      </w:r>
      <w:r w:rsidR="007958E9">
        <w:rPr>
          <w:sz w:val="22"/>
          <w:szCs w:val="22"/>
          <w:lang w:val="pl-PL"/>
        </w:rPr>
        <w:t xml:space="preserve"> i</w:t>
      </w:r>
      <w:r w:rsidR="00F01080">
        <w:rPr>
          <w:sz w:val="22"/>
          <w:szCs w:val="22"/>
          <w:lang w:val="pl-PL"/>
        </w:rPr>
        <w:t> </w:t>
      </w:r>
      <w:r w:rsidR="007958E9">
        <w:rPr>
          <w:sz w:val="22"/>
          <w:szCs w:val="22"/>
          <w:lang w:val="pl-PL"/>
        </w:rPr>
        <w:t>rekompensat za utrzymanie gruntów w stanie odpowiedniego nawodnienia</w:t>
      </w:r>
      <w:r>
        <w:rPr>
          <w:sz w:val="22"/>
          <w:szCs w:val="22"/>
          <w:lang w:val="pl-PL"/>
        </w:rPr>
        <w:t xml:space="preserve">. Szczegółowo ww. mechanizmy organizacyjno-finansowe zostaną opracowane w pierwszym roku obowiązywania Strategii, po czym zostaną </w:t>
      </w:r>
      <w:r w:rsidR="00295BFA">
        <w:rPr>
          <w:sz w:val="22"/>
          <w:szCs w:val="22"/>
          <w:lang w:val="pl-PL"/>
        </w:rPr>
        <w:t>udostępnione</w:t>
      </w:r>
      <w:r>
        <w:rPr>
          <w:sz w:val="22"/>
          <w:szCs w:val="22"/>
          <w:lang w:val="pl-PL"/>
        </w:rPr>
        <w:t xml:space="preserve"> do korzystania na terenie gmin wskazanych jako obszary pilotażowe. </w:t>
      </w:r>
      <w:r w:rsidR="00586759" w:rsidRPr="00586759">
        <w:rPr>
          <w:sz w:val="22"/>
          <w:szCs w:val="22"/>
          <w:lang w:val="pl-PL"/>
        </w:rPr>
        <w:t>Część działań będzie powiązanych z realizacją projektu obronnego Tarcza Wschód, który – w zależności od przyjętego modelu finansowania - może być częściowo finansowany z pożyczki Europejskiego Banku Inwestycyjnego (EBI)</w:t>
      </w:r>
      <w:r w:rsidR="00586759">
        <w:rPr>
          <w:sz w:val="22"/>
          <w:szCs w:val="22"/>
          <w:lang w:val="pl-PL"/>
        </w:rPr>
        <w:t>.</w:t>
      </w:r>
    </w:p>
    <w:p w14:paraId="304F634C" w14:textId="254E4C34" w:rsidR="008701C2" w:rsidRDefault="00CE2DDE" w:rsidP="00026E23">
      <w:pPr>
        <w:jc w:val="both"/>
        <w:rPr>
          <w:sz w:val="22"/>
          <w:szCs w:val="22"/>
          <w:lang w:val="pl-PL"/>
        </w:rPr>
      </w:pPr>
      <w:r>
        <w:rPr>
          <w:sz w:val="22"/>
          <w:szCs w:val="22"/>
          <w:lang w:val="pl-PL"/>
        </w:rPr>
        <w:t>W związku z tym, że na terenie obszarów pilotażowych znajduje się około</w:t>
      </w:r>
      <w:r w:rsidR="005274D9">
        <w:rPr>
          <w:sz w:val="22"/>
          <w:szCs w:val="22"/>
          <w:lang w:val="pl-PL"/>
        </w:rPr>
        <w:t xml:space="preserve"> </w:t>
      </w:r>
      <w:r w:rsidR="005274D9" w:rsidRPr="005274D9">
        <w:rPr>
          <w:sz w:val="22"/>
          <w:szCs w:val="22"/>
          <w:lang w:val="pl-PL"/>
        </w:rPr>
        <w:t>15</w:t>
      </w:r>
      <w:r w:rsidRPr="005274D9">
        <w:rPr>
          <w:sz w:val="22"/>
          <w:szCs w:val="22"/>
          <w:lang w:val="pl-PL"/>
        </w:rPr>
        <w:t>%</w:t>
      </w:r>
      <w:r>
        <w:rPr>
          <w:sz w:val="22"/>
          <w:szCs w:val="22"/>
          <w:lang w:val="pl-PL"/>
        </w:rPr>
        <w:t xml:space="preserve"> wszystkich torfowisk</w:t>
      </w:r>
      <w:r w:rsidR="00EF54F0">
        <w:rPr>
          <w:sz w:val="22"/>
          <w:szCs w:val="22"/>
          <w:lang w:val="pl-PL"/>
        </w:rPr>
        <w:t xml:space="preserve"> w Polsce</w:t>
      </w:r>
      <w:r>
        <w:rPr>
          <w:sz w:val="22"/>
          <w:szCs w:val="22"/>
          <w:lang w:val="pl-PL"/>
        </w:rPr>
        <w:t>, na działania na terenie łącznie wszystkich gmin objętych pilotażem planuje się proporcjonalną część kwot przeznaczonych w Strategii na zadania 1.2.</w:t>
      </w:r>
      <w:r w:rsidR="00D039D3">
        <w:rPr>
          <w:sz w:val="22"/>
          <w:szCs w:val="22"/>
          <w:lang w:val="pl-PL"/>
        </w:rPr>
        <w:t>G</w:t>
      </w:r>
      <w:r>
        <w:rPr>
          <w:sz w:val="22"/>
          <w:szCs w:val="22"/>
          <w:lang w:val="pl-PL"/>
        </w:rPr>
        <w:t>, 1.2.</w:t>
      </w:r>
      <w:r w:rsidR="00D039D3">
        <w:rPr>
          <w:sz w:val="22"/>
          <w:szCs w:val="22"/>
          <w:lang w:val="pl-PL"/>
        </w:rPr>
        <w:t>H</w:t>
      </w:r>
      <w:r>
        <w:rPr>
          <w:sz w:val="22"/>
          <w:szCs w:val="22"/>
          <w:lang w:val="pl-PL"/>
        </w:rPr>
        <w:t>, 1.3.A, 1.7.A, 1.7.B, 1.7.</w:t>
      </w:r>
      <w:r w:rsidR="00D039D3">
        <w:rPr>
          <w:sz w:val="22"/>
          <w:szCs w:val="22"/>
          <w:lang w:val="pl-PL"/>
        </w:rPr>
        <w:t>E</w:t>
      </w:r>
      <w:r>
        <w:rPr>
          <w:sz w:val="22"/>
          <w:szCs w:val="22"/>
          <w:lang w:val="pl-PL"/>
        </w:rPr>
        <w:t>, 1.7.</w:t>
      </w:r>
      <w:r w:rsidR="00D039D3">
        <w:rPr>
          <w:sz w:val="22"/>
          <w:szCs w:val="22"/>
          <w:lang w:val="pl-PL"/>
        </w:rPr>
        <w:t>G</w:t>
      </w:r>
      <w:r>
        <w:rPr>
          <w:sz w:val="22"/>
          <w:szCs w:val="22"/>
          <w:lang w:val="pl-PL"/>
        </w:rPr>
        <w:t>, z</w:t>
      </w:r>
      <w:r w:rsidR="0098358F">
        <w:rPr>
          <w:sz w:val="22"/>
          <w:szCs w:val="22"/>
          <w:lang w:val="pl-PL"/>
        </w:rPr>
        <w:t> </w:t>
      </w:r>
      <w:r>
        <w:rPr>
          <w:sz w:val="22"/>
          <w:szCs w:val="22"/>
          <w:lang w:val="pl-PL"/>
        </w:rPr>
        <w:t xml:space="preserve">uwzględnieniem </w:t>
      </w:r>
      <w:r w:rsidR="00EF54F0">
        <w:rPr>
          <w:sz w:val="22"/>
          <w:szCs w:val="22"/>
          <w:lang w:val="pl-PL"/>
        </w:rPr>
        <w:t>2</w:t>
      </w:r>
      <w:r>
        <w:rPr>
          <w:sz w:val="22"/>
          <w:szCs w:val="22"/>
          <w:lang w:val="pl-PL"/>
        </w:rPr>
        <w:t xml:space="preserve"> lat </w:t>
      </w:r>
      <w:r w:rsidR="00EF54F0">
        <w:rPr>
          <w:sz w:val="22"/>
          <w:szCs w:val="22"/>
          <w:lang w:val="pl-PL"/>
        </w:rPr>
        <w:t>wdrażania działań w ramach</w:t>
      </w:r>
      <w:r>
        <w:rPr>
          <w:sz w:val="22"/>
          <w:szCs w:val="22"/>
          <w:lang w:val="pl-PL"/>
        </w:rPr>
        <w:t xml:space="preserve"> etapu pilotażowego, czyli około </w:t>
      </w:r>
      <w:r w:rsidR="00EF54F0" w:rsidRPr="00B55870">
        <w:rPr>
          <w:b/>
          <w:sz w:val="22"/>
          <w:szCs w:val="22"/>
          <w:lang w:val="pl-PL"/>
        </w:rPr>
        <w:t>300 mln PLN.</w:t>
      </w:r>
    </w:p>
    <w:p w14:paraId="02637A6F" w14:textId="77777777" w:rsidR="008701C2" w:rsidRPr="00B55870" w:rsidRDefault="008701C2" w:rsidP="00026E23">
      <w:pPr>
        <w:jc w:val="both"/>
        <w:rPr>
          <w:sz w:val="22"/>
          <w:szCs w:val="22"/>
          <w:lang w:val="pl-PL"/>
        </w:rPr>
      </w:pPr>
    </w:p>
    <w:p w14:paraId="25D19D89" w14:textId="3E75C158" w:rsidR="000363A1" w:rsidRDefault="00D039D3" w:rsidP="00026E23">
      <w:pPr>
        <w:jc w:val="both"/>
        <w:rPr>
          <w:sz w:val="22"/>
          <w:szCs w:val="22"/>
          <w:lang w:val="pl-PL"/>
        </w:rPr>
      </w:pPr>
      <w:r>
        <w:rPr>
          <w:sz w:val="22"/>
          <w:szCs w:val="22"/>
          <w:lang w:val="pl-PL"/>
        </w:rPr>
        <w:t xml:space="preserve">2. </w:t>
      </w:r>
      <w:r w:rsidR="008701C2" w:rsidRPr="00B55870">
        <w:rPr>
          <w:sz w:val="22"/>
          <w:szCs w:val="22"/>
          <w:lang w:val="pl-PL"/>
        </w:rPr>
        <w:t xml:space="preserve">Koszty wdrożenia </w:t>
      </w:r>
      <w:r w:rsidR="00A4465E">
        <w:rPr>
          <w:sz w:val="22"/>
          <w:szCs w:val="22"/>
          <w:lang w:val="pl-PL"/>
        </w:rPr>
        <w:t>dalszych etapów</w:t>
      </w:r>
      <w:r w:rsidR="008701C2" w:rsidRPr="00B55870">
        <w:rPr>
          <w:sz w:val="22"/>
          <w:szCs w:val="22"/>
          <w:lang w:val="pl-PL"/>
        </w:rPr>
        <w:t xml:space="preserve"> Strategii są szacowane na około </w:t>
      </w:r>
      <w:r w:rsidR="00A4465E" w:rsidRPr="00B55870">
        <w:rPr>
          <w:sz w:val="22"/>
          <w:szCs w:val="22"/>
          <w:lang w:val="pl-PL"/>
        </w:rPr>
        <w:t>2</w:t>
      </w:r>
      <w:r w:rsidR="00324E26">
        <w:rPr>
          <w:sz w:val="22"/>
          <w:szCs w:val="22"/>
          <w:lang w:val="pl-PL"/>
        </w:rPr>
        <w:t>4</w:t>
      </w:r>
      <w:r w:rsidR="00A4465E" w:rsidRPr="00B55870">
        <w:rPr>
          <w:sz w:val="22"/>
          <w:szCs w:val="22"/>
          <w:lang w:val="pl-PL"/>
        </w:rPr>
        <w:t xml:space="preserve"> mld PLN</w:t>
      </w:r>
      <w:r w:rsidR="008701C2" w:rsidRPr="00B55870">
        <w:rPr>
          <w:sz w:val="22"/>
          <w:szCs w:val="22"/>
          <w:lang w:val="pl-PL"/>
        </w:rPr>
        <w:t>, z czego najw</w:t>
      </w:r>
      <w:r w:rsidR="00A4465E" w:rsidRPr="007B22C8">
        <w:rPr>
          <w:sz w:val="22"/>
          <w:szCs w:val="22"/>
          <w:lang w:val="pl-PL"/>
        </w:rPr>
        <w:t>iększe środki będą potrzebne na:</w:t>
      </w:r>
    </w:p>
    <w:p w14:paraId="3D5C99DD" w14:textId="4BDF7CB1" w:rsidR="008701C2" w:rsidRDefault="008701C2" w:rsidP="00B55870">
      <w:pPr>
        <w:pStyle w:val="Akapitzlist"/>
        <w:numPr>
          <w:ilvl w:val="0"/>
          <w:numId w:val="6"/>
        </w:numPr>
        <w:spacing w:after="0"/>
        <w:ind w:left="284" w:hanging="284"/>
        <w:jc w:val="both"/>
        <w:rPr>
          <w:sz w:val="22"/>
          <w:szCs w:val="22"/>
          <w:lang w:val="pl-PL"/>
        </w:rPr>
      </w:pPr>
      <w:r>
        <w:rPr>
          <w:sz w:val="22"/>
          <w:szCs w:val="22"/>
          <w:lang w:val="pl-PL"/>
        </w:rPr>
        <w:t>wykupy najcenniejszych torfowisk przez RDOŚ</w:t>
      </w:r>
      <w:r w:rsidR="00294C69">
        <w:rPr>
          <w:sz w:val="22"/>
          <w:szCs w:val="22"/>
          <w:lang w:val="pl-PL"/>
        </w:rPr>
        <w:t>, parki narodowe</w:t>
      </w:r>
      <w:r w:rsidR="00BF7F8A">
        <w:rPr>
          <w:sz w:val="22"/>
          <w:szCs w:val="22"/>
          <w:lang w:val="pl-PL"/>
        </w:rPr>
        <w:t>, Lasy Państwowe</w:t>
      </w:r>
      <w:r w:rsidR="006D7D67">
        <w:rPr>
          <w:sz w:val="22"/>
          <w:szCs w:val="22"/>
          <w:lang w:val="pl-PL"/>
        </w:rPr>
        <w:t xml:space="preserve"> </w:t>
      </w:r>
      <w:r>
        <w:rPr>
          <w:sz w:val="22"/>
          <w:szCs w:val="22"/>
          <w:lang w:val="pl-PL"/>
        </w:rPr>
        <w:t>i organizacje pozarządowe na cele ochrony przyrody</w:t>
      </w:r>
      <w:r w:rsidR="00067F8B">
        <w:rPr>
          <w:sz w:val="22"/>
          <w:szCs w:val="22"/>
          <w:lang w:val="pl-PL"/>
        </w:rPr>
        <w:t xml:space="preserve"> (zadanie 1.2.</w:t>
      </w:r>
      <w:r w:rsidR="00D039D3">
        <w:rPr>
          <w:sz w:val="22"/>
          <w:szCs w:val="22"/>
          <w:lang w:val="pl-PL"/>
        </w:rPr>
        <w:t>G</w:t>
      </w:r>
      <w:r w:rsidR="00067F8B">
        <w:rPr>
          <w:sz w:val="22"/>
          <w:szCs w:val="22"/>
          <w:lang w:val="pl-PL"/>
        </w:rPr>
        <w:t xml:space="preserve"> i 1.2.</w:t>
      </w:r>
      <w:r w:rsidR="00D039D3">
        <w:rPr>
          <w:sz w:val="22"/>
          <w:szCs w:val="22"/>
          <w:lang w:val="pl-PL"/>
        </w:rPr>
        <w:t>H</w:t>
      </w:r>
      <w:r w:rsidR="00067F8B">
        <w:rPr>
          <w:sz w:val="22"/>
          <w:szCs w:val="22"/>
          <w:lang w:val="pl-PL"/>
        </w:rPr>
        <w:t>)</w:t>
      </w:r>
      <w:r>
        <w:rPr>
          <w:sz w:val="22"/>
          <w:szCs w:val="22"/>
          <w:lang w:val="pl-PL"/>
        </w:rPr>
        <w:t xml:space="preserve"> – około 1 mld PLN: </w:t>
      </w:r>
      <w:r w:rsidRPr="008701C2">
        <w:rPr>
          <w:sz w:val="22"/>
          <w:szCs w:val="22"/>
          <w:lang w:val="pl-PL"/>
        </w:rPr>
        <w:t xml:space="preserve">Docelowo </w:t>
      </w:r>
      <w:r w:rsidRPr="008701C2">
        <w:rPr>
          <w:sz w:val="22"/>
          <w:szCs w:val="22"/>
          <w:lang w:val="pl-PL"/>
        </w:rPr>
        <w:lastRenderedPageBreak/>
        <w:t>ochroną bierną powinno być objęte min</w:t>
      </w:r>
      <w:r w:rsidR="00042761">
        <w:rPr>
          <w:sz w:val="22"/>
          <w:szCs w:val="22"/>
          <w:lang w:val="pl-PL"/>
        </w:rPr>
        <w:t xml:space="preserve">imum </w:t>
      </w:r>
      <w:r w:rsidRPr="008701C2">
        <w:rPr>
          <w:sz w:val="22"/>
          <w:szCs w:val="22"/>
          <w:lang w:val="pl-PL"/>
        </w:rPr>
        <w:t xml:space="preserve">10% powierzchni torfowisk (tj. 150 tys. ha), mogą to być najcenniejsze torfowiska zachowane w stanie bagiennym oraz ponownie nawodnione torfowiska. </w:t>
      </w:r>
      <w:r>
        <w:rPr>
          <w:sz w:val="22"/>
          <w:szCs w:val="22"/>
          <w:lang w:val="pl-PL"/>
        </w:rPr>
        <w:t>U</w:t>
      </w:r>
      <w:r w:rsidRPr="008701C2">
        <w:rPr>
          <w:sz w:val="22"/>
          <w:szCs w:val="22"/>
          <w:lang w:val="pl-PL"/>
        </w:rPr>
        <w:t xml:space="preserve">względniono koszt wykupu </w:t>
      </w:r>
      <w:r>
        <w:rPr>
          <w:sz w:val="22"/>
          <w:szCs w:val="22"/>
          <w:lang w:val="pl-PL"/>
        </w:rPr>
        <w:t>3</w:t>
      </w:r>
      <w:r w:rsidRPr="008701C2">
        <w:rPr>
          <w:sz w:val="22"/>
          <w:szCs w:val="22"/>
          <w:lang w:val="pl-PL"/>
        </w:rPr>
        <w:t>0 tys. ha torfowisk z przeznaczeniem do ochrony biernej</w:t>
      </w:r>
      <w:r w:rsidR="00986D03">
        <w:rPr>
          <w:sz w:val="22"/>
          <w:szCs w:val="22"/>
          <w:lang w:val="pl-PL"/>
        </w:rPr>
        <w:t xml:space="preserve"> po częściowym </w:t>
      </w:r>
      <w:r>
        <w:rPr>
          <w:sz w:val="22"/>
          <w:szCs w:val="22"/>
          <w:lang w:val="pl-PL"/>
        </w:rPr>
        <w:t>przeprowadzeniu działań poprawiających ich nawodnienie</w:t>
      </w:r>
      <w:r w:rsidR="004B1AFB">
        <w:rPr>
          <w:sz w:val="22"/>
          <w:szCs w:val="22"/>
          <w:lang w:val="pl-PL"/>
        </w:rPr>
        <w:t>;</w:t>
      </w:r>
    </w:p>
    <w:p w14:paraId="32D64B05" w14:textId="57BF7D4C" w:rsidR="008701C2" w:rsidRDefault="008701C2" w:rsidP="00DC0902">
      <w:pPr>
        <w:pStyle w:val="Akapitzlist"/>
        <w:numPr>
          <w:ilvl w:val="0"/>
          <w:numId w:val="6"/>
        </w:numPr>
        <w:spacing w:after="0"/>
        <w:ind w:left="284"/>
        <w:jc w:val="both"/>
        <w:rPr>
          <w:sz w:val="22"/>
          <w:szCs w:val="22"/>
          <w:lang w:val="pl-PL"/>
        </w:rPr>
      </w:pPr>
      <w:r w:rsidRPr="008701C2">
        <w:rPr>
          <w:sz w:val="22"/>
          <w:szCs w:val="22"/>
          <w:lang w:val="pl-PL"/>
        </w:rPr>
        <w:t xml:space="preserve">wypracowanie i wdrożenie metodyki </w:t>
      </w:r>
      <w:proofErr w:type="spellStart"/>
      <w:r w:rsidRPr="008701C2">
        <w:rPr>
          <w:sz w:val="22"/>
          <w:szCs w:val="22"/>
          <w:lang w:val="pl-PL"/>
        </w:rPr>
        <w:t>adaptatywnego</w:t>
      </w:r>
      <w:proofErr w:type="spellEnd"/>
      <w:r w:rsidRPr="008701C2">
        <w:rPr>
          <w:sz w:val="22"/>
          <w:szCs w:val="22"/>
          <w:lang w:val="pl-PL"/>
        </w:rPr>
        <w:t xml:space="preserve"> zarządzania ochroną torfowisk w ramach </w:t>
      </w:r>
      <w:r w:rsidR="00042761">
        <w:rPr>
          <w:sz w:val="22"/>
          <w:szCs w:val="22"/>
          <w:lang w:val="pl-PL"/>
        </w:rPr>
        <w:t>planów ochrony</w:t>
      </w:r>
      <w:r w:rsidRPr="008701C2">
        <w:rPr>
          <w:sz w:val="22"/>
          <w:szCs w:val="22"/>
          <w:lang w:val="pl-PL"/>
        </w:rPr>
        <w:t xml:space="preserve"> </w:t>
      </w:r>
      <w:r w:rsidR="00AB2BBB">
        <w:rPr>
          <w:sz w:val="22"/>
          <w:szCs w:val="22"/>
          <w:lang w:val="pl-PL"/>
        </w:rPr>
        <w:t xml:space="preserve">na obszarach Natura 2000 </w:t>
      </w:r>
      <w:r w:rsidRPr="008701C2">
        <w:rPr>
          <w:sz w:val="22"/>
          <w:szCs w:val="22"/>
          <w:lang w:val="pl-PL"/>
        </w:rPr>
        <w:t>(uzależnienie wykonania zabiegów od potrzeb na podstawie bieżącego monitoringu)</w:t>
      </w:r>
      <w:r w:rsidR="00067F8B">
        <w:rPr>
          <w:sz w:val="22"/>
          <w:szCs w:val="22"/>
          <w:lang w:val="pl-PL"/>
        </w:rPr>
        <w:t xml:space="preserve"> (zadanie 1.3.A)</w:t>
      </w:r>
      <w:r>
        <w:rPr>
          <w:sz w:val="22"/>
          <w:szCs w:val="22"/>
          <w:lang w:val="pl-PL"/>
        </w:rPr>
        <w:t xml:space="preserve"> – około 1,5 mld PLN;</w:t>
      </w:r>
    </w:p>
    <w:p w14:paraId="7201C28F" w14:textId="680C38AD" w:rsidR="008701C2" w:rsidRDefault="00C0146E" w:rsidP="00DC0902">
      <w:pPr>
        <w:pStyle w:val="Akapitzlist"/>
        <w:numPr>
          <w:ilvl w:val="0"/>
          <w:numId w:val="6"/>
        </w:numPr>
        <w:spacing w:after="0"/>
        <w:ind w:left="284"/>
        <w:jc w:val="both"/>
        <w:rPr>
          <w:sz w:val="22"/>
          <w:szCs w:val="22"/>
          <w:lang w:val="pl-PL"/>
        </w:rPr>
      </w:pPr>
      <w:r w:rsidRPr="00F643E6">
        <w:rPr>
          <w:rFonts w:asciiTheme="majorHAnsi" w:eastAsia="Times New Roman" w:hAnsiTheme="majorHAnsi" w:cs="Arial"/>
          <w:sz w:val="22"/>
          <w:szCs w:val="22"/>
          <w:lang w:val="pl-PL" w:eastAsia="en-GB"/>
        </w:rPr>
        <w:t>wsparcie retencjonowania wody na trwałych użytkach zielonych</w:t>
      </w:r>
      <w:r>
        <w:rPr>
          <w:rFonts w:asciiTheme="majorHAnsi" w:eastAsia="Times New Roman" w:hAnsiTheme="majorHAnsi" w:cs="Arial"/>
          <w:sz w:val="22"/>
          <w:szCs w:val="22"/>
          <w:lang w:val="pl-PL" w:eastAsia="en-GB"/>
        </w:rPr>
        <w:t xml:space="preserve"> </w:t>
      </w:r>
      <w:r w:rsidR="00067F8B">
        <w:rPr>
          <w:sz w:val="22"/>
          <w:szCs w:val="22"/>
          <w:lang w:val="pl-PL"/>
        </w:rPr>
        <w:t>(zadanie 1.7.A i 2.4.A)</w:t>
      </w:r>
      <w:r w:rsidR="00AB2BBB">
        <w:rPr>
          <w:sz w:val="22"/>
          <w:szCs w:val="22"/>
          <w:lang w:val="pl-PL"/>
        </w:rPr>
        <w:t xml:space="preserve"> – </w:t>
      </w:r>
      <w:r w:rsidR="00AB2BBB" w:rsidRPr="007B22C8">
        <w:rPr>
          <w:sz w:val="22"/>
          <w:szCs w:val="22"/>
          <w:lang w:val="pl-PL"/>
        </w:rPr>
        <w:t>około</w:t>
      </w:r>
      <w:r w:rsidR="00AB2BBB">
        <w:rPr>
          <w:sz w:val="22"/>
          <w:szCs w:val="22"/>
          <w:lang w:val="pl-PL"/>
        </w:rPr>
        <w:t xml:space="preserve"> </w:t>
      </w:r>
      <w:r w:rsidR="004B1AFB">
        <w:rPr>
          <w:sz w:val="22"/>
          <w:szCs w:val="22"/>
          <w:lang w:val="pl-PL"/>
        </w:rPr>
        <w:t>4 mld PLN</w:t>
      </w:r>
      <w:r w:rsidR="006D7D67">
        <w:rPr>
          <w:sz w:val="22"/>
          <w:szCs w:val="22"/>
          <w:lang w:val="pl-PL"/>
        </w:rPr>
        <w:t>.</w:t>
      </w:r>
      <w:r w:rsidR="004B1AFB">
        <w:rPr>
          <w:sz w:val="22"/>
          <w:szCs w:val="22"/>
          <w:lang w:val="pl-PL"/>
        </w:rPr>
        <w:t xml:space="preserve"> </w:t>
      </w:r>
      <w:r w:rsidR="00AB2BBB" w:rsidRPr="00AB2BBB">
        <w:rPr>
          <w:sz w:val="22"/>
          <w:szCs w:val="22"/>
          <w:lang w:val="pl-PL"/>
        </w:rPr>
        <w:t xml:space="preserve">Koszty wdrażania zmienionych zapisów byłyby wyższe niż dotychczasowe koszty wdrażania </w:t>
      </w:r>
      <w:r w:rsidR="004C7EFC">
        <w:rPr>
          <w:sz w:val="22"/>
          <w:szCs w:val="22"/>
          <w:lang w:val="pl-PL"/>
        </w:rPr>
        <w:t xml:space="preserve">analogicznych działań </w:t>
      </w:r>
      <w:r w:rsidR="00AB2BBB" w:rsidRPr="00AB2BBB">
        <w:rPr>
          <w:sz w:val="22"/>
          <w:szCs w:val="22"/>
          <w:lang w:val="pl-PL"/>
        </w:rPr>
        <w:t>ze względu na większy obszar objęty wsparciem (tj. ok 1,1 mln ha, w tym torfowiska około 300 tys. ha</w:t>
      </w:r>
      <w:r w:rsidR="00902E63">
        <w:rPr>
          <w:sz w:val="22"/>
          <w:szCs w:val="22"/>
          <w:lang w:val="pl-PL"/>
        </w:rPr>
        <w:t xml:space="preserve"> i około </w:t>
      </w:r>
      <w:r w:rsidR="00902E63" w:rsidRPr="00AB2BBB">
        <w:rPr>
          <w:sz w:val="22"/>
          <w:szCs w:val="22"/>
          <w:lang w:val="pl-PL"/>
        </w:rPr>
        <w:t xml:space="preserve">800 tys. ha nietorfowych obszarów zalewowych </w:t>
      </w:r>
      <w:r w:rsidR="00902E63">
        <w:rPr>
          <w:sz w:val="22"/>
          <w:szCs w:val="22"/>
          <w:lang w:val="pl-PL"/>
        </w:rPr>
        <w:t>w dolinach rzek</w:t>
      </w:r>
      <w:r w:rsidR="00AB2BBB" w:rsidRPr="00AB2BBB">
        <w:rPr>
          <w:sz w:val="22"/>
          <w:szCs w:val="22"/>
          <w:lang w:val="pl-PL"/>
        </w:rPr>
        <w:t>). Koszt</w:t>
      </w:r>
      <w:r w:rsidR="00902E63">
        <w:rPr>
          <w:sz w:val="22"/>
          <w:szCs w:val="22"/>
          <w:lang w:val="pl-PL"/>
        </w:rPr>
        <w:t xml:space="preserve">y </w:t>
      </w:r>
      <w:r>
        <w:rPr>
          <w:sz w:val="22"/>
          <w:szCs w:val="22"/>
          <w:lang w:val="pl-PL"/>
        </w:rPr>
        <w:t xml:space="preserve">wsparcia </w:t>
      </w:r>
      <w:r w:rsidR="00902E63">
        <w:rPr>
          <w:sz w:val="22"/>
          <w:szCs w:val="22"/>
          <w:lang w:val="pl-PL"/>
        </w:rPr>
        <w:t xml:space="preserve">z tytułu wdrażania oszacowano na </w:t>
      </w:r>
      <w:r w:rsidR="00AB2BBB" w:rsidRPr="00AB2BBB">
        <w:rPr>
          <w:sz w:val="22"/>
          <w:szCs w:val="22"/>
          <w:lang w:val="pl-PL"/>
        </w:rPr>
        <w:t xml:space="preserve">około </w:t>
      </w:r>
      <w:r w:rsidR="00902E63">
        <w:rPr>
          <w:sz w:val="22"/>
          <w:szCs w:val="22"/>
          <w:lang w:val="pl-PL"/>
        </w:rPr>
        <w:t>295</w:t>
      </w:r>
      <w:r w:rsidR="00AB2BBB" w:rsidRPr="00AB2BBB">
        <w:rPr>
          <w:sz w:val="22"/>
          <w:szCs w:val="22"/>
          <w:lang w:val="pl-PL"/>
        </w:rPr>
        <w:t xml:space="preserve"> mln PLN rocznie. Po stronie kosztów uwzględnić można też koszty ponoszone przez rolników: utracony przychód z</w:t>
      </w:r>
      <w:r w:rsidR="0098358F">
        <w:rPr>
          <w:sz w:val="22"/>
          <w:szCs w:val="22"/>
          <w:lang w:val="pl-PL"/>
        </w:rPr>
        <w:t> </w:t>
      </w:r>
      <w:r w:rsidR="00AB2BBB" w:rsidRPr="00AB2BBB">
        <w:rPr>
          <w:sz w:val="22"/>
          <w:szCs w:val="22"/>
          <w:lang w:val="pl-PL"/>
        </w:rPr>
        <w:t xml:space="preserve">rolnictwa (ok. 317 mln PLN rocznie) oraz koszt ponownego nawodnienia (ok. </w:t>
      </w:r>
      <w:r w:rsidR="004B1AFB">
        <w:rPr>
          <w:sz w:val="22"/>
          <w:szCs w:val="22"/>
          <w:lang w:val="pl-PL"/>
        </w:rPr>
        <w:t>1 mld</w:t>
      </w:r>
      <w:r w:rsidR="00AB2BBB" w:rsidRPr="00AB2BBB">
        <w:rPr>
          <w:sz w:val="22"/>
          <w:szCs w:val="22"/>
          <w:lang w:val="pl-PL"/>
        </w:rPr>
        <w:t xml:space="preserve"> PLN)</w:t>
      </w:r>
      <w:r w:rsidR="00AB2BBB">
        <w:rPr>
          <w:sz w:val="22"/>
          <w:szCs w:val="22"/>
          <w:lang w:val="pl-PL"/>
        </w:rPr>
        <w:t xml:space="preserve">. </w:t>
      </w:r>
      <w:r w:rsidR="004B1AFB">
        <w:rPr>
          <w:sz w:val="22"/>
          <w:szCs w:val="22"/>
          <w:lang w:val="pl-PL"/>
        </w:rPr>
        <w:t>;</w:t>
      </w:r>
    </w:p>
    <w:p w14:paraId="4651F5F2" w14:textId="79FC1885" w:rsidR="004B1AFB" w:rsidRDefault="00D039D3" w:rsidP="004B1AFB">
      <w:pPr>
        <w:pStyle w:val="Akapitzlist"/>
        <w:numPr>
          <w:ilvl w:val="0"/>
          <w:numId w:val="6"/>
        </w:numPr>
        <w:spacing w:after="0"/>
        <w:ind w:left="284"/>
        <w:jc w:val="both"/>
        <w:rPr>
          <w:sz w:val="22"/>
          <w:szCs w:val="22"/>
          <w:lang w:val="pl-PL"/>
        </w:rPr>
      </w:pPr>
      <w:r>
        <w:rPr>
          <w:sz w:val="22"/>
          <w:szCs w:val="22"/>
          <w:lang w:val="pl-PL"/>
        </w:rPr>
        <w:t xml:space="preserve">działania zmierzające do </w:t>
      </w:r>
      <w:r w:rsidR="00AB2BBB" w:rsidRPr="004B1AFB">
        <w:rPr>
          <w:sz w:val="22"/>
          <w:szCs w:val="22"/>
          <w:lang w:val="pl-PL"/>
        </w:rPr>
        <w:t>wprowadzeni</w:t>
      </w:r>
      <w:r>
        <w:rPr>
          <w:sz w:val="22"/>
          <w:szCs w:val="22"/>
          <w:lang w:val="pl-PL"/>
        </w:rPr>
        <w:t>a</w:t>
      </w:r>
      <w:r w:rsidR="00AB2BBB" w:rsidRPr="004B1AFB">
        <w:rPr>
          <w:sz w:val="22"/>
          <w:szCs w:val="22"/>
          <w:lang w:val="pl-PL"/>
        </w:rPr>
        <w:t xml:space="preserve"> </w:t>
      </w:r>
      <w:r w:rsidR="00C0146E" w:rsidRPr="00F643E6">
        <w:rPr>
          <w:rFonts w:asciiTheme="majorHAnsi" w:eastAsia="Times New Roman" w:hAnsiTheme="majorHAnsi" w:cs="Arial"/>
          <w:sz w:val="22"/>
          <w:szCs w:val="22"/>
          <w:lang w:val="pl-PL" w:eastAsia="en-GB"/>
        </w:rPr>
        <w:t xml:space="preserve">zachęt w celu </w:t>
      </w:r>
      <w:r w:rsidR="00C0146E">
        <w:rPr>
          <w:rFonts w:asciiTheme="majorHAnsi" w:eastAsia="Times New Roman" w:hAnsiTheme="majorHAnsi" w:cs="Arial"/>
          <w:sz w:val="22"/>
          <w:szCs w:val="22"/>
          <w:lang w:val="pl-PL" w:eastAsia="en-GB"/>
        </w:rPr>
        <w:t>wdrażania</w:t>
      </w:r>
      <w:r w:rsidR="00C0146E" w:rsidRPr="00F643E6">
        <w:rPr>
          <w:rFonts w:asciiTheme="majorHAnsi" w:eastAsia="Times New Roman" w:hAnsiTheme="majorHAnsi" w:cs="Arial"/>
          <w:sz w:val="22"/>
          <w:szCs w:val="22"/>
          <w:lang w:val="pl-PL" w:eastAsia="en-GB"/>
        </w:rPr>
        <w:t xml:space="preserve"> </w:t>
      </w:r>
      <w:proofErr w:type="spellStart"/>
      <w:r w:rsidR="00C0146E">
        <w:rPr>
          <w:rFonts w:asciiTheme="majorHAnsi" w:eastAsia="Times New Roman" w:hAnsiTheme="majorHAnsi" w:cs="Arial"/>
          <w:sz w:val="22"/>
          <w:szCs w:val="22"/>
          <w:lang w:val="pl-PL" w:eastAsia="en-GB"/>
        </w:rPr>
        <w:t>p</w:t>
      </w:r>
      <w:r w:rsidR="00C0146E" w:rsidRPr="00F643E6">
        <w:rPr>
          <w:rFonts w:asciiTheme="majorHAnsi" w:eastAsia="Times New Roman" w:hAnsiTheme="majorHAnsi" w:cs="Arial"/>
          <w:sz w:val="22"/>
          <w:szCs w:val="22"/>
          <w:lang w:val="pl-PL" w:eastAsia="en-GB"/>
        </w:rPr>
        <w:t>aludikultury</w:t>
      </w:r>
      <w:proofErr w:type="spellEnd"/>
      <w:r w:rsidR="00C0146E">
        <w:rPr>
          <w:rFonts w:asciiTheme="majorHAnsi" w:eastAsia="Times New Roman" w:hAnsiTheme="majorHAnsi" w:cs="Arial"/>
          <w:sz w:val="22"/>
          <w:szCs w:val="22"/>
          <w:lang w:val="pl-PL" w:eastAsia="en-GB"/>
        </w:rPr>
        <w:t xml:space="preserve"> </w:t>
      </w:r>
      <w:r w:rsidR="00067F8B">
        <w:rPr>
          <w:sz w:val="22"/>
          <w:szCs w:val="22"/>
          <w:lang w:val="pl-PL"/>
        </w:rPr>
        <w:t>(zadanie 1.7.B)</w:t>
      </w:r>
      <w:r w:rsidR="00AB2BBB" w:rsidRPr="004B1AFB">
        <w:rPr>
          <w:sz w:val="22"/>
          <w:szCs w:val="22"/>
          <w:lang w:val="pl-PL"/>
        </w:rPr>
        <w:t xml:space="preserve"> – około </w:t>
      </w:r>
      <w:r w:rsidR="004B1AFB">
        <w:rPr>
          <w:sz w:val="22"/>
          <w:szCs w:val="22"/>
          <w:lang w:val="pl-PL"/>
        </w:rPr>
        <w:t>3,3 mld PLN</w:t>
      </w:r>
      <w:r w:rsidR="006D7D67">
        <w:rPr>
          <w:sz w:val="22"/>
          <w:szCs w:val="22"/>
          <w:lang w:val="pl-PL"/>
        </w:rPr>
        <w:t>.</w:t>
      </w:r>
      <w:r w:rsidR="00AB2BBB" w:rsidRPr="004B1AFB">
        <w:rPr>
          <w:sz w:val="22"/>
          <w:szCs w:val="22"/>
          <w:lang w:val="pl-PL"/>
        </w:rPr>
        <w:t xml:space="preserve"> Koszty wprowadzenia </w:t>
      </w:r>
      <w:r w:rsidR="004C7EFC">
        <w:rPr>
          <w:sz w:val="22"/>
          <w:szCs w:val="22"/>
          <w:lang w:val="pl-PL"/>
        </w:rPr>
        <w:t>działania</w:t>
      </w:r>
      <w:r w:rsidR="004C7EFC" w:rsidRPr="004B1AFB">
        <w:rPr>
          <w:sz w:val="22"/>
          <w:szCs w:val="22"/>
          <w:lang w:val="pl-PL"/>
        </w:rPr>
        <w:t xml:space="preserve"> </w:t>
      </w:r>
      <w:r w:rsidR="00AB2BBB" w:rsidRPr="004B1AFB">
        <w:rPr>
          <w:sz w:val="22"/>
          <w:szCs w:val="22"/>
          <w:lang w:val="pl-PL"/>
        </w:rPr>
        <w:t xml:space="preserve">na powierzchni około 200 tys. ha to około 200 mln PLN rocznie. Po stronie kosztów uwzględnić można też koszty ponoszone przez rolników: utracony przychód z rolnictwa (ok. 423 mln PLN rocznie) oraz koszt ponownego nawodnienia (ok. 200 mln PLN). </w:t>
      </w:r>
      <w:r w:rsidR="004B1AFB">
        <w:rPr>
          <w:sz w:val="22"/>
          <w:szCs w:val="22"/>
          <w:lang w:val="pl-PL"/>
        </w:rPr>
        <w:t>Założono</w:t>
      </w:r>
      <w:r w:rsidR="0021311C">
        <w:rPr>
          <w:sz w:val="22"/>
          <w:szCs w:val="22"/>
          <w:lang w:val="pl-PL"/>
        </w:rPr>
        <w:t>,</w:t>
      </w:r>
      <w:r w:rsidR="004B1AFB">
        <w:rPr>
          <w:sz w:val="22"/>
          <w:szCs w:val="22"/>
          <w:lang w:val="pl-PL"/>
        </w:rPr>
        <w:t xml:space="preserve"> że wprowadzenie tego </w:t>
      </w:r>
      <w:r w:rsidR="004C7EFC">
        <w:rPr>
          <w:sz w:val="22"/>
          <w:szCs w:val="22"/>
          <w:lang w:val="pl-PL"/>
        </w:rPr>
        <w:t xml:space="preserve">działania </w:t>
      </w:r>
      <w:r w:rsidR="004B1AFB">
        <w:rPr>
          <w:sz w:val="22"/>
          <w:szCs w:val="22"/>
          <w:lang w:val="pl-PL"/>
        </w:rPr>
        <w:t xml:space="preserve">zostałoby wdrożone </w:t>
      </w:r>
      <w:r w:rsidR="004C7EFC">
        <w:rPr>
          <w:sz w:val="22"/>
          <w:szCs w:val="22"/>
          <w:lang w:val="pl-PL"/>
        </w:rPr>
        <w:t xml:space="preserve">w </w:t>
      </w:r>
      <w:proofErr w:type="spellStart"/>
      <w:r w:rsidR="004C7EFC">
        <w:rPr>
          <w:sz w:val="22"/>
          <w:szCs w:val="22"/>
          <w:lang w:val="pl-PL"/>
        </w:rPr>
        <w:t>prespektywie</w:t>
      </w:r>
      <w:proofErr w:type="spellEnd"/>
      <w:r w:rsidR="004C7EFC">
        <w:rPr>
          <w:sz w:val="22"/>
          <w:szCs w:val="22"/>
          <w:lang w:val="pl-PL"/>
        </w:rPr>
        <w:t xml:space="preserve"> finansowej Unii Europejskiej po 2027 r.</w:t>
      </w:r>
    </w:p>
    <w:p w14:paraId="34BCF15B" w14:textId="13453795" w:rsidR="00AB2BBB" w:rsidRDefault="004B1AFB" w:rsidP="00DC0902">
      <w:pPr>
        <w:pStyle w:val="Akapitzlist"/>
        <w:numPr>
          <w:ilvl w:val="0"/>
          <w:numId w:val="6"/>
        </w:numPr>
        <w:spacing w:after="0"/>
        <w:ind w:left="284"/>
        <w:jc w:val="both"/>
        <w:rPr>
          <w:sz w:val="22"/>
          <w:szCs w:val="22"/>
          <w:lang w:val="pl-PL"/>
        </w:rPr>
      </w:pPr>
      <w:r w:rsidRPr="004B1AFB">
        <w:rPr>
          <w:sz w:val="22"/>
          <w:szCs w:val="22"/>
          <w:lang w:val="pl-PL"/>
        </w:rPr>
        <w:t>przeznaczenie torfowisk będących własnością Skarbu Państwa do ponownego nawodnienia i przeprowadzenie wielkoskalowych projektów restytucji na tych gruntach</w:t>
      </w:r>
      <w:r w:rsidR="00067F8B">
        <w:rPr>
          <w:sz w:val="22"/>
          <w:szCs w:val="22"/>
          <w:lang w:val="pl-PL"/>
        </w:rPr>
        <w:t xml:space="preserve"> (zadanie 1.7.</w:t>
      </w:r>
      <w:r w:rsidR="00D039D3">
        <w:rPr>
          <w:sz w:val="22"/>
          <w:szCs w:val="22"/>
          <w:lang w:val="pl-PL"/>
        </w:rPr>
        <w:t>E</w:t>
      </w:r>
      <w:r w:rsidR="00067F8B">
        <w:rPr>
          <w:sz w:val="22"/>
          <w:szCs w:val="22"/>
          <w:lang w:val="pl-PL"/>
        </w:rPr>
        <w:t>)</w:t>
      </w:r>
      <w:r>
        <w:rPr>
          <w:sz w:val="22"/>
          <w:szCs w:val="22"/>
          <w:lang w:val="pl-PL"/>
        </w:rPr>
        <w:t xml:space="preserve"> – około 925 mln PLN</w:t>
      </w:r>
      <w:r w:rsidR="00CF6D04">
        <w:rPr>
          <w:sz w:val="22"/>
          <w:szCs w:val="22"/>
          <w:lang w:val="pl-PL"/>
        </w:rPr>
        <w:t>.</w:t>
      </w:r>
      <w:r>
        <w:rPr>
          <w:sz w:val="22"/>
          <w:szCs w:val="22"/>
          <w:lang w:val="pl-PL"/>
        </w:rPr>
        <w:t xml:space="preserve"> </w:t>
      </w:r>
      <w:r w:rsidR="00067F8B">
        <w:rPr>
          <w:sz w:val="22"/>
          <w:szCs w:val="22"/>
          <w:lang w:val="pl-PL"/>
        </w:rPr>
        <w:t>Założono realizację tego działania na 50</w:t>
      </w:r>
      <w:r w:rsidR="0098358F">
        <w:rPr>
          <w:sz w:val="22"/>
          <w:szCs w:val="22"/>
          <w:lang w:val="pl-PL"/>
        </w:rPr>
        <w:t> </w:t>
      </w:r>
      <w:r w:rsidR="00067F8B">
        <w:rPr>
          <w:sz w:val="22"/>
          <w:szCs w:val="22"/>
          <w:lang w:val="pl-PL"/>
        </w:rPr>
        <w:t xml:space="preserve">tys. </w:t>
      </w:r>
      <w:proofErr w:type="spellStart"/>
      <w:r w:rsidR="00067F8B">
        <w:rPr>
          <w:sz w:val="22"/>
          <w:szCs w:val="22"/>
          <w:lang w:val="pl-PL"/>
        </w:rPr>
        <w:t>ha</w:t>
      </w:r>
      <w:r w:rsidR="00BC687A">
        <w:rPr>
          <w:sz w:val="22"/>
          <w:szCs w:val="22"/>
          <w:lang w:val="pl-PL"/>
        </w:rPr>
        <w:t>.</w:t>
      </w:r>
      <w:r w:rsidR="00067F8B">
        <w:rPr>
          <w:sz w:val="22"/>
          <w:szCs w:val="22"/>
          <w:lang w:val="pl-PL"/>
        </w:rPr>
        <w:t>Przyjęto</w:t>
      </w:r>
      <w:proofErr w:type="spellEnd"/>
      <w:r w:rsidR="00067F8B">
        <w:rPr>
          <w:sz w:val="22"/>
          <w:szCs w:val="22"/>
          <w:lang w:val="pl-PL"/>
        </w:rPr>
        <w:t xml:space="preserve"> ponoszenie ww. kosztów przez 5 lat. Dodatkowym k</w:t>
      </w:r>
      <w:r w:rsidR="00067F8B" w:rsidRPr="004B1AFB">
        <w:rPr>
          <w:sz w:val="22"/>
          <w:szCs w:val="22"/>
          <w:lang w:val="pl-PL"/>
        </w:rPr>
        <w:t>oszt</w:t>
      </w:r>
      <w:r w:rsidR="00067F8B">
        <w:rPr>
          <w:sz w:val="22"/>
          <w:szCs w:val="22"/>
          <w:lang w:val="pl-PL"/>
        </w:rPr>
        <w:t>em jest koszt</w:t>
      </w:r>
      <w:r w:rsidR="00067F8B" w:rsidRPr="004B1AFB">
        <w:rPr>
          <w:sz w:val="22"/>
          <w:szCs w:val="22"/>
          <w:lang w:val="pl-PL"/>
        </w:rPr>
        <w:t xml:space="preserve"> realizacji projektów restytucji, ponownego nawodnienia torfowisk </w:t>
      </w:r>
      <w:r w:rsidR="00067F8B">
        <w:rPr>
          <w:sz w:val="22"/>
          <w:szCs w:val="22"/>
          <w:lang w:val="pl-PL"/>
        </w:rPr>
        <w:t>oszacowany na</w:t>
      </w:r>
      <w:r w:rsidR="00067F8B" w:rsidRPr="004B1AFB">
        <w:rPr>
          <w:sz w:val="22"/>
          <w:szCs w:val="22"/>
          <w:lang w:val="pl-PL"/>
        </w:rPr>
        <w:t xml:space="preserve"> około 50 mln PLN</w:t>
      </w:r>
      <w:r w:rsidR="00067F8B">
        <w:rPr>
          <w:sz w:val="22"/>
          <w:szCs w:val="22"/>
          <w:lang w:val="pl-PL"/>
        </w:rPr>
        <w:t>;</w:t>
      </w:r>
    </w:p>
    <w:p w14:paraId="7A354AF7" w14:textId="61720A65" w:rsidR="00067F8B" w:rsidRDefault="00067F8B" w:rsidP="00DC0902">
      <w:pPr>
        <w:pStyle w:val="Akapitzlist"/>
        <w:numPr>
          <w:ilvl w:val="0"/>
          <w:numId w:val="6"/>
        </w:numPr>
        <w:spacing w:after="0"/>
        <w:ind w:left="284"/>
        <w:jc w:val="both"/>
        <w:rPr>
          <w:sz w:val="22"/>
          <w:szCs w:val="22"/>
          <w:lang w:val="pl-PL"/>
        </w:rPr>
      </w:pPr>
      <w:r w:rsidRPr="004064F0">
        <w:rPr>
          <w:sz w:val="22"/>
          <w:szCs w:val="22"/>
          <w:lang w:val="pl-PL"/>
        </w:rPr>
        <w:t>wykupy torfowisk przeznaczonych do trwałego nawodnienia na rzecz Skarbu Państwa (w</w:t>
      </w:r>
      <w:r w:rsidR="0098358F" w:rsidRPr="004064F0">
        <w:rPr>
          <w:sz w:val="22"/>
          <w:szCs w:val="22"/>
          <w:lang w:val="pl-PL"/>
        </w:rPr>
        <w:t> </w:t>
      </w:r>
      <w:r w:rsidRPr="004064F0">
        <w:rPr>
          <w:sz w:val="22"/>
          <w:szCs w:val="22"/>
          <w:lang w:val="pl-PL"/>
        </w:rPr>
        <w:t>pierwszej kolejności na obszarach Natura 2000, gdzie znaczna część działek</w:t>
      </w:r>
      <w:r w:rsidRPr="00067F8B">
        <w:rPr>
          <w:sz w:val="22"/>
          <w:szCs w:val="22"/>
          <w:lang w:val="pl-PL"/>
        </w:rPr>
        <w:t xml:space="preserve"> należy obecnie do </w:t>
      </w:r>
      <w:r w:rsidR="004064F0">
        <w:rPr>
          <w:sz w:val="22"/>
          <w:szCs w:val="22"/>
          <w:lang w:val="pl-PL"/>
        </w:rPr>
        <w:t>Skarbu Państwa</w:t>
      </w:r>
      <w:r>
        <w:rPr>
          <w:sz w:val="22"/>
          <w:szCs w:val="22"/>
          <w:lang w:val="pl-PL"/>
        </w:rPr>
        <w:t>) (zadanie 1.7.</w:t>
      </w:r>
      <w:r w:rsidR="00D039D3">
        <w:rPr>
          <w:sz w:val="22"/>
          <w:szCs w:val="22"/>
          <w:lang w:val="pl-PL"/>
        </w:rPr>
        <w:t>G</w:t>
      </w:r>
      <w:r>
        <w:rPr>
          <w:sz w:val="22"/>
          <w:szCs w:val="22"/>
          <w:lang w:val="pl-PL"/>
        </w:rPr>
        <w:t>) – około 1,7 mld PLN;</w:t>
      </w:r>
    </w:p>
    <w:p w14:paraId="4A2E5BAA" w14:textId="39F1A91D" w:rsidR="008701C2" w:rsidRDefault="00067F8B" w:rsidP="00DC0902">
      <w:pPr>
        <w:pStyle w:val="Akapitzlist"/>
        <w:numPr>
          <w:ilvl w:val="0"/>
          <w:numId w:val="6"/>
        </w:numPr>
        <w:spacing w:after="0"/>
        <w:ind w:left="284"/>
        <w:jc w:val="both"/>
        <w:rPr>
          <w:sz w:val="22"/>
          <w:szCs w:val="22"/>
          <w:lang w:val="pl-PL"/>
        </w:rPr>
      </w:pPr>
      <w:r w:rsidRPr="007B22C8">
        <w:rPr>
          <w:sz w:val="22"/>
          <w:szCs w:val="22"/>
          <w:lang w:val="pl-PL"/>
        </w:rPr>
        <w:t xml:space="preserve">wykup terenów przyrzecznych przez Wody Polskie </w:t>
      </w:r>
      <w:r w:rsidR="00294C69">
        <w:rPr>
          <w:sz w:val="22"/>
          <w:szCs w:val="22"/>
          <w:lang w:val="pl-PL"/>
        </w:rPr>
        <w:t xml:space="preserve">i parki narodowe </w:t>
      </w:r>
      <w:r w:rsidRPr="007B22C8">
        <w:rPr>
          <w:sz w:val="22"/>
          <w:szCs w:val="22"/>
          <w:lang w:val="pl-PL"/>
        </w:rPr>
        <w:t xml:space="preserve">i przeznaczenie ich na </w:t>
      </w:r>
      <w:r w:rsidR="00D039D3">
        <w:rPr>
          <w:sz w:val="22"/>
          <w:szCs w:val="22"/>
          <w:lang w:val="pl-PL"/>
        </w:rPr>
        <w:t xml:space="preserve">bagienne strefy buforowe </w:t>
      </w:r>
      <w:r w:rsidR="00463614">
        <w:rPr>
          <w:sz w:val="22"/>
          <w:szCs w:val="22"/>
          <w:lang w:val="pl-PL"/>
        </w:rPr>
        <w:t xml:space="preserve">i </w:t>
      </w:r>
      <w:proofErr w:type="spellStart"/>
      <w:r w:rsidR="00463614">
        <w:rPr>
          <w:sz w:val="22"/>
          <w:szCs w:val="22"/>
          <w:lang w:val="pl-PL"/>
        </w:rPr>
        <w:t>renaturyzację</w:t>
      </w:r>
      <w:proofErr w:type="spellEnd"/>
      <w:r w:rsidR="00463614">
        <w:rPr>
          <w:sz w:val="22"/>
          <w:szCs w:val="22"/>
          <w:lang w:val="pl-PL"/>
        </w:rPr>
        <w:t xml:space="preserve"> rzek (zadanie 2.2.B i 2.3.F) – około 2,3 mld PLN</w:t>
      </w:r>
      <w:r w:rsidR="00CF6D04">
        <w:rPr>
          <w:sz w:val="22"/>
          <w:szCs w:val="22"/>
          <w:lang w:val="pl-PL"/>
        </w:rPr>
        <w:t>.</w:t>
      </w:r>
      <w:r w:rsidR="00463614">
        <w:rPr>
          <w:sz w:val="22"/>
          <w:szCs w:val="22"/>
          <w:lang w:val="pl-PL"/>
        </w:rPr>
        <w:t xml:space="preserve"> </w:t>
      </w:r>
      <w:r w:rsidR="00CF6D04">
        <w:rPr>
          <w:sz w:val="22"/>
          <w:szCs w:val="22"/>
          <w:lang w:val="pl-PL"/>
        </w:rPr>
        <w:t>D</w:t>
      </w:r>
      <w:r w:rsidR="00CF6D04" w:rsidRPr="00463614">
        <w:rPr>
          <w:sz w:val="22"/>
          <w:szCs w:val="22"/>
          <w:lang w:val="pl-PL"/>
        </w:rPr>
        <w:t xml:space="preserve">o wykupu </w:t>
      </w:r>
      <w:r w:rsidR="00CF6D04">
        <w:rPr>
          <w:sz w:val="22"/>
          <w:szCs w:val="22"/>
          <w:lang w:val="pl-PL"/>
        </w:rPr>
        <w:t xml:space="preserve">będzie </w:t>
      </w:r>
      <w:r w:rsidR="00CF6D04" w:rsidRPr="00463614">
        <w:rPr>
          <w:sz w:val="22"/>
          <w:szCs w:val="22"/>
          <w:lang w:val="pl-PL"/>
        </w:rPr>
        <w:t xml:space="preserve">około 140 tys. ha </w:t>
      </w:r>
      <w:r w:rsidR="00CF6D04">
        <w:rPr>
          <w:sz w:val="22"/>
          <w:szCs w:val="22"/>
          <w:lang w:val="pl-PL"/>
        </w:rPr>
        <w:t>obejmujących d</w:t>
      </w:r>
      <w:r w:rsidR="00463614" w:rsidRPr="00463614">
        <w:rPr>
          <w:sz w:val="22"/>
          <w:szCs w:val="22"/>
          <w:lang w:val="pl-PL"/>
        </w:rPr>
        <w:t xml:space="preserve">ługość rzek na obszarach rolniczych </w:t>
      </w:r>
      <w:r w:rsidR="00CF6D04">
        <w:rPr>
          <w:sz w:val="22"/>
          <w:szCs w:val="22"/>
          <w:lang w:val="pl-PL"/>
        </w:rPr>
        <w:t xml:space="preserve">wynoszącą </w:t>
      </w:r>
      <w:r w:rsidR="00463614" w:rsidRPr="00463614">
        <w:rPr>
          <w:sz w:val="22"/>
          <w:szCs w:val="22"/>
          <w:lang w:val="pl-PL"/>
        </w:rPr>
        <w:t>około 96 tys. km</w:t>
      </w:r>
      <w:r w:rsidR="00CF6D04">
        <w:rPr>
          <w:sz w:val="22"/>
          <w:szCs w:val="22"/>
          <w:lang w:val="pl-PL"/>
        </w:rPr>
        <w:t xml:space="preserve"> i</w:t>
      </w:r>
      <w:r w:rsidR="00463614" w:rsidRPr="00463614">
        <w:rPr>
          <w:sz w:val="22"/>
          <w:szCs w:val="22"/>
          <w:lang w:val="pl-PL"/>
        </w:rPr>
        <w:t xml:space="preserve"> zakłada</w:t>
      </w:r>
      <w:r w:rsidR="00CF6D04">
        <w:rPr>
          <w:sz w:val="22"/>
          <w:szCs w:val="22"/>
          <w:lang w:val="pl-PL"/>
        </w:rPr>
        <w:t>ną</w:t>
      </w:r>
      <w:r w:rsidR="00463614" w:rsidRPr="00463614">
        <w:rPr>
          <w:sz w:val="22"/>
          <w:szCs w:val="22"/>
          <w:lang w:val="pl-PL"/>
        </w:rPr>
        <w:t xml:space="preserve"> </w:t>
      </w:r>
      <w:r w:rsidR="00C27B53">
        <w:rPr>
          <w:sz w:val="22"/>
          <w:szCs w:val="22"/>
          <w:lang w:val="pl-PL"/>
        </w:rPr>
        <w:t>bagienną strefę buforową</w:t>
      </w:r>
      <w:r w:rsidR="00463614" w:rsidRPr="00463614">
        <w:rPr>
          <w:sz w:val="22"/>
          <w:szCs w:val="22"/>
          <w:lang w:val="pl-PL"/>
        </w:rPr>
        <w:t xml:space="preserve"> o szerokości około 15</w:t>
      </w:r>
      <w:r w:rsidR="0098358F">
        <w:rPr>
          <w:sz w:val="22"/>
          <w:szCs w:val="22"/>
          <w:lang w:val="pl-PL"/>
        </w:rPr>
        <w:t> </w:t>
      </w:r>
      <w:r w:rsidR="00463614" w:rsidRPr="00463614">
        <w:rPr>
          <w:sz w:val="22"/>
          <w:szCs w:val="22"/>
          <w:lang w:val="pl-PL"/>
        </w:rPr>
        <w:t>metrów po dwu stronach koryta nad jedną czwartą długości rzek</w:t>
      </w:r>
      <w:r w:rsidR="00463614">
        <w:rPr>
          <w:sz w:val="22"/>
          <w:szCs w:val="22"/>
          <w:lang w:val="pl-PL"/>
        </w:rPr>
        <w:t>;</w:t>
      </w:r>
    </w:p>
    <w:p w14:paraId="57C7EFDA" w14:textId="6F05B887" w:rsidR="00463614" w:rsidRDefault="00463614" w:rsidP="00DC0902">
      <w:pPr>
        <w:pStyle w:val="Akapitzlist"/>
        <w:numPr>
          <w:ilvl w:val="0"/>
          <w:numId w:val="6"/>
        </w:numPr>
        <w:spacing w:after="0"/>
        <w:ind w:left="284"/>
        <w:jc w:val="both"/>
        <w:rPr>
          <w:sz w:val="22"/>
          <w:szCs w:val="22"/>
          <w:lang w:val="pl-PL"/>
        </w:rPr>
      </w:pPr>
      <w:r>
        <w:rPr>
          <w:sz w:val="22"/>
          <w:szCs w:val="22"/>
          <w:lang w:val="pl-PL"/>
        </w:rPr>
        <w:t>r</w:t>
      </w:r>
      <w:r w:rsidRPr="00463614">
        <w:rPr>
          <w:sz w:val="22"/>
          <w:szCs w:val="22"/>
          <w:lang w:val="pl-PL"/>
        </w:rPr>
        <w:t xml:space="preserve">ealizacja działań </w:t>
      </w:r>
      <w:proofErr w:type="spellStart"/>
      <w:r w:rsidRPr="00463614">
        <w:rPr>
          <w:sz w:val="22"/>
          <w:szCs w:val="22"/>
          <w:lang w:val="pl-PL"/>
        </w:rPr>
        <w:t>renaturyzacyjnych</w:t>
      </w:r>
      <w:proofErr w:type="spellEnd"/>
      <w:r w:rsidRPr="00463614">
        <w:rPr>
          <w:sz w:val="22"/>
          <w:szCs w:val="22"/>
          <w:lang w:val="pl-PL"/>
        </w:rPr>
        <w:t xml:space="preserve"> zgodnie z </w:t>
      </w:r>
      <w:r w:rsidR="00F7684F" w:rsidRPr="00F7684F">
        <w:rPr>
          <w:sz w:val="22"/>
          <w:szCs w:val="22"/>
          <w:lang w:val="pl-PL"/>
        </w:rPr>
        <w:t>plan</w:t>
      </w:r>
      <w:r w:rsidR="00F7684F">
        <w:rPr>
          <w:sz w:val="22"/>
          <w:szCs w:val="22"/>
          <w:lang w:val="pl-PL"/>
        </w:rPr>
        <w:t>ami</w:t>
      </w:r>
      <w:r w:rsidR="00F7684F" w:rsidRPr="00F7684F">
        <w:rPr>
          <w:sz w:val="22"/>
          <w:szCs w:val="22"/>
          <w:lang w:val="pl-PL"/>
        </w:rPr>
        <w:t xml:space="preserve"> gospodarowania wodami</w:t>
      </w:r>
      <w:r w:rsidR="00F7684F">
        <w:rPr>
          <w:sz w:val="22"/>
          <w:szCs w:val="22"/>
          <w:lang w:val="pl-PL"/>
        </w:rPr>
        <w:t xml:space="preserve"> </w:t>
      </w:r>
      <w:r>
        <w:rPr>
          <w:sz w:val="22"/>
          <w:szCs w:val="22"/>
          <w:lang w:val="pl-PL"/>
        </w:rPr>
        <w:t xml:space="preserve">(zadanie 2.3.B) – </w:t>
      </w:r>
      <w:r w:rsidR="00C5262B">
        <w:rPr>
          <w:sz w:val="22"/>
          <w:szCs w:val="22"/>
          <w:lang w:val="pl-PL"/>
        </w:rPr>
        <w:t xml:space="preserve">przykładowo, </w:t>
      </w:r>
      <w:r w:rsidRPr="00DC0902">
        <w:rPr>
          <w:sz w:val="22"/>
          <w:szCs w:val="22"/>
          <w:lang w:val="pl-PL"/>
        </w:rPr>
        <w:t>koszt realizacji działań zaproponowanych w</w:t>
      </w:r>
      <w:r w:rsidR="0098358F">
        <w:rPr>
          <w:sz w:val="22"/>
          <w:szCs w:val="22"/>
          <w:lang w:val="pl-PL"/>
        </w:rPr>
        <w:t> </w:t>
      </w:r>
      <w:r w:rsidRPr="00DC0902">
        <w:rPr>
          <w:sz w:val="22"/>
          <w:szCs w:val="22"/>
          <w:lang w:val="pl-PL"/>
        </w:rPr>
        <w:t>KPRWP szacowany jest na 3,5 mld PLN (Biedroń 2020);</w:t>
      </w:r>
    </w:p>
    <w:p w14:paraId="41C5796F" w14:textId="019F5EED" w:rsidR="00A4465E" w:rsidRPr="00DC0902" w:rsidRDefault="00A4465E" w:rsidP="00DC0902">
      <w:pPr>
        <w:pStyle w:val="Akapitzlist"/>
        <w:numPr>
          <w:ilvl w:val="0"/>
          <w:numId w:val="6"/>
        </w:numPr>
        <w:spacing w:after="0"/>
        <w:ind w:left="284"/>
        <w:jc w:val="both"/>
        <w:rPr>
          <w:sz w:val="22"/>
          <w:szCs w:val="22"/>
          <w:lang w:val="pl-PL"/>
        </w:rPr>
      </w:pPr>
      <w:r>
        <w:rPr>
          <w:sz w:val="22"/>
          <w:szCs w:val="22"/>
          <w:lang w:val="pl-PL"/>
        </w:rPr>
        <w:t>wykupy terenów zalewowych i odtwarzanie terenów zalewowych dużych rzek (zadanie 2.4.D i 2.4.E) – koszty oszacowano na około 6 mld.</w:t>
      </w:r>
    </w:p>
    <w:p w14:paraId="7DC225A6" w14:textId="10586545" w:rsidR="00A809E3" w:rsidRDefault="00A809E3">
      <w:pPr>
        <w:rPr>
          <w:lang w:val="pl-PL"/>
        </w:rPr>
      </w:pPr>
      <w:r>
        <w:rPr>
          <w:lang w:val="pl-PL"/>
        </w:rPr>
        <w:br w:type="page"/>
      </w:r>
    </w:p>
    <w:p w14:paraId="0B02E069" w14:textId="072546D8" w:rsidR="00A809E3" w:rsidRDefault="00A809E3" w:rsidP="000F7ABC">
      <w:pPr>
        <w:jc w:val="both"/>
        <w:rPr>
          <w:lang w:val="pl-PL"/>
        </w:rPr>
      </w:pPr>
      <w:r w:rsidRPr="00B55870">
        <w:rPr>
          <w:rFonts w:asciiTheme="majorHAnsi" w:hAnsiTheme="majorHAnsi"/>
          <w:b/>
          <w:sz w:val="22"/>
          <w:szCs w:val="22"/>
          <w:lang w:val="pl-PL"/>
        </w:rPr>
        <w:lastRenderedPageBreak/>
        <w:t>Tabela 3.2.</w:t>
      </w:r>
      <w:r>
        <w:rPr>
          <w:rFonts w:asciiTheme="majorHAnsi" w:hAnsiTheme="majorHAnsi"/>
          <w:b/>
          <w:sz w:val="22"/>
          <w:szCs w:val="22"/>
          <w:lang w:val="pl-PL"/>
        </w:rPr>
        <w:t>4</w:t>
      </w:r>
      <w:r w:rsidRPr="003F676F">
        <w:rPr>
          <w:rFonts w:asciiTheme="majorHAnsi" w:hAnsiTheme="majorHAnsi"/>
          <w:sz w:val="22"/>
          <w:szCs w:val="22"/>
          <w:lang w:val="pl-PL"/>
        </w:rPr>
        <w:t xml:space="preserve"> </w:t>
      </w:r>
      <w:r w:rsidR="00F54252">
        <w:rPr>
          <w:rFonts w:asciiTheme="majorHAnsi" w:hAnsiTheme="majorHAnsi"/>
          <w:sz w:val="22"/>
          <w:szCs w:val="22"/>
          <w:lang w:val="pl-PL"/>
        </w:rPr>
        <w:t xml:space="preserve">Zestawienie kosztów </w:t>
      </w:r>
      <w:r>
        <w:rPr>
          <w:lang w:val="pl-PL"/>
        </w:rPr>
        <w:t xml:space="preserve">działań pilotażowych. </w:t>
      </w:r>
    </w:p>
    <w:tbl>
      <w:tblPr>
        <w:tblW w:w="5000" w:type="pct"/>
        <w:tblCellMar>
          <w:left w:w="70" w:type="dxa"/>
          <w:right w:w="70" w:type="dxa"/>
        </w:tblCellMar>
        <w:tblLook w:val="04A0" w:firstRow="1" w:lastRow="0" w:firstColumn="1" w:lastColumn="0" w:noHBand="0" w:noVBand="1"/>
      </w:tblPr>
      <w:tblGrid>
        <w:gridCol w:w="3149"/>
        <w:gridCol w:w="1775"/>
        <w:gridCol w:w="1839"/>
        <w:gridCol w:w="1720"/>
      </w:tblGrid>
      <w:tr w:rsidR="00A809E3" w:rsidRPr="00A809E3" w14:paraId="5AA288FD" w14:textId="77777777" w:rsidTr="005327A1">
        <w:trPr>
          <w:trHeight w:val="1716"/>
        </w:trPr>
        <w:tc>
          <w:tcPr>
            <w:tcW w:w="1856" w:type="pct"/>
            <w:tcBorders>
              <w:top w:val="single" w:sz="8" w:space="0" w:color="auto"/>
              <w:left w:val="single" w:sz="8" w:space="0" w:color="auto"/>
              <w:bottom w:val="single" w:sz="8" w:space="0" w:color="auto"/>
              <w:right w:val="nil"/>
            </w:tcBorders>
            <w:vAlign w:val="center"/>
            <w:hideMark/>
          </w:tcPr>
          <w:p w14:paraId="231A5BA5" w14:textId="77777777" w:rsidR="00A809E3" w:rsidRPr="00A809E3" w:rsidRDefault="00A809E3" w:rsidP="00A809E3">
            <w:pPr>
              <w:spacing w:after="0" w:line="240" w:lineRule="auto"/>
              <w:jc w:val="center"/>
              <w:rPr>
                <w:rFonts w:ascii="Calibri Light" w:eastAsia="Times New Roman" w:hAnsi="Calibri Light" w:cs="Calibri Light"/>
                <w:b/>
                <w:bCs/>
                <w:color w:val="000000"/>
                <w:sz w:val="22"/>
                <w:szCs w:val="22"/>
                <w:lang w:val="pl-PL" w:eastAsia="pl-PL"/>
              </w:rPr>
            </w:pPr>
            <w:r w:rsidRPr="00A809E3">
              <w:rPr>
                <w:rFonts w:ascii="Calibri Light" w:eastAsia="Times New Roman" w:hAnsi="Calibri Light" w:cs="Calibri Light"/>
                <w:b/>
                <w:bCs/>
                <w:color w:val="000000"/>
                <w:sz w:val="22"/>
                <w:szCs w:val="22"/>
                <w:lang w:val="pl-PL" w:eastAsia="pl-PL"/>
              </w:rPr>
              <w:t>Zadanie</w:t>
            </w:r>
          </w:p>
        </w:tc>
        <w:tc>
          <w:tcPr>
            <w:tcW w:w="1046" w:type="pct"/>
            <w:tcBorders>
              <w:top w:val="single" w:sz="8" w:space="0" w:color="auto"/>
              <w:left w:val="nil"/>
              <w:bottom w:val="single" w:sz="8" w:space="0" w:color="auto"/>
              <w:right w:val="nil"/>
            </w:tcBorders>
            <w:vAlign w:val="center"/>
            <w:hideMark/>
          </w:tcPr>
          <w:p w14:paraId="453A919F" w14:textId="68DB5C28" w:rsidR="00A809E3" w:rsidRPr="00A809E3" w:rsidRDefault="00A809E3" w:rsidP="00A809E3">
            <w:pPr>
              <w:spacing w:after="0" w:line="240" w:lineRule="auto"/>
              <w:jc w:val="center"/>
              <w:rPr>
                <w:rFonts w:ascii="Calibri Light" w:eastAsia="Times New Roman" w:hAnsi="Calibri Light" w:cs="Calibri Light"/>
                <w:b/>
                <w:bCs/>
                <w:color w:val="000000"/>
                <w:sz w:val="22"/>
                <w:szCs w:val="22"/>
                <w:lang w:val="pl-PL" w:eastAsia="pl-PL"/>
              </w:rPr>
            </w:pPr>
            <w:r w:rsidRPr="00A809E3">
              <w:rPr>
                <w:rFonts w:ascii="Calibri Light" w:eastAsia="Times New Roman" w:hAnsi="Calibri Light" w:cs="Calibri Light"/>
                <w:b/>
                <w:bCs/>
                <w:color w:val="000000"/>
                <w:sz w:val="22"/>
                <w:szCs w:val="22"/>
                <w:lang w:val="pl-PL" w:eastAsia="pl-PL"/>
              </w:rPr>
              <w:t xml:space="preserve">Koszty do poniesienia przez Skarb Państwa (mln PLN) </w:t>
            </w:r>
          </w:p>
        </w:tc>
        <w:tc>
          <w:tcPr>
            <w:tcW w:w="1084" w:type="pct"/>
            <w:tcBorders>
              <w:top w:val="single" w:sz="8" w:space="0" w:color="auto"/>
              <w:left w:val="nil"/>
              <w:bottom w:val="single" w:sz="8" w:space="0" w:color="auto"/>
              <w:right w:val="nil"/>
            </w:tcBorders>
            <w:vAlign w:val="center"/>
            <w:hideMark/>
          </w:tcPr>
          <w:p w14:paraId="72F161F1" w14:textId="426B6C88" w:rsidR="00A809E3" w:rsidRPr="00A809E3" w:rsidRDefault="00A809E3" w:rsidP="00A809E3">
            <w:pPr>
              <w:spacing w:after="0" w:line="240" w:lineRule="auto"/>
              <w:jc w:val="center"/>
              <w:rPr>
                <w:rFonts w:ascii="Calibri Light" w:eastAsia="Times New Roman" w:hAnsi="Calibri Light" w:cs="Calibri Light"/>
                <w:b/>
                <w:bCs/>
                <w:color w:val="000000"/>
                <w:sz w:val="22"/>
                <w:szCs w:val="22"/>
                <w:lang w:val="pl-PL" w:eastAsia="pl-PL"/>
              </w:rPr>
            </w:pPr>
            <w:r w:rsidRPr="00A809E3">
              <w:rPr>
                <w:rFonts w:ascii="Calibri Light" w:eastAsia="Times New Roman" w:hAnsi="Calibri Light" w:cs="Calibri Light"/>
                <w:b/>
                <w:bCs/>
                <w:color w:val="000000"/>
                <w:sz w:val="22"/>
                <w:szCs w:val="22"/>
                <w:lang w:val="pl-PL" w:eastAsia="pl-PL"/>
              </w:rPr>
              <w:t xml:space="preserve">Koszty do pokrycia z innych źródeł (mln PLN) </w:t>
            </w:r>
          </w:p>
        </w:tc>
        <w:tc>
          <w:tcPr>
            <w:tcW w:w="1014" w:type="pct"/>
            <w:tcBorders>
              <w:top w:val="single" w:sz="8" w:space="0" w:color="auto"/>
              <w:left w:val="nil"/>
              <w:bottom w:val="single" w:sz="8" w:space="0" w:color="auto"/>
              <w:right w:val="single" w:sz="8" w:space="0" w:color="auto"/>
            </w:tcBorders>
            <w:vAlign w:val="center"/>
            <w:hideMark/>
          </w:tcPr>
          <w:p w14:paraId="31474AF2" w14:textId="2E2F7CDE" w:rsidR="00A809E3" w:rsidRPr="00A809E3" w:rsidRDefault="00A809E3" w:rsidP="00A809E3">
            <w:pPr>
              <w:spacing w:after="0" w:line="240" w:lineRule="auto"/>
              <w:jc w:val="center"/>
              <w:rPr>
                <w:rFonts w:ascii="Calibri Light" w:eastAsia="Times New Roman" w:hAnsi="Calibri Light" w:cs="Calibri Light"/>
                <w:b/>
                <w:bCs/>
                <w:color w:val="000000"/>
                <w:sz w:val="22"/>
                <w:szCs w:val="22"/>
                <w:lang w:val="pl-PL" w:eastAsia="pl-PL"/>
              </w:rPr>
            </w:pPr>
            <w:r w:rsidRPr="00A809E3">
              <w:rPr>
                <w:rFonts w:ascii="Calibri Light" w:eastAsia="Times New Roman" w:hAnsi="Calibri Light" w:cs="Calibri Light"/>
                <w:b/>
                <w:bCs/>
                <w:color w:val="000000"/>
                <w:sz w:val="22"/>
                <w:szCs w:val="22"/>
                <w:lang w:val="pl-PL" w:eastAsia="pl-PL"/>
              </w:rPr>
              <w:t xml:space="preserve">Koszty ogółem (mln PLN) </w:t>
            </w:r>
          </w:p>
        </w:tc>
      </w:tr>
      <w:tr w:rsidR="00A809E3" w:rsidRPr="00A809E3" w14:paraId="75B25493" w14:textId="77777777" w:rsidTr="005327A1">
        <w:trPr>
          <w:trHeight w:val="288"/>
        </w:trPr>
        <w:tc>
          <w:tcPr>
            <w:tcW w:w="1856" w:type="pct"/>
            <w:tcBorders>
              <w:top w:val="nil"/>
              <w:left w:val="single" w:sz="8" w:space="0" w:color="auto"/>
              <w:bottom w:val="nil"/>
              <w:right w:val="nil"/>
            </w:tcBorders>
            <w:vAlign w:val="center"/>
            <w:hideMark/>
          </w:tcPr>
          <w:p w14:paraId="4BD1047B" w14:textId="77777777" w:rsidR="00A809E3" w:rsidRPr="00A809E3" w:rsidRDefault="00A809E3" w:rsidP="00A809E3">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1.1.A. </w:t>
            </w:r>
          </w:p>
        </w:tc>
        <w:tc>
          <w:tcPr>
            <w:tcW w:w="1046" w:type="pct"/>
            <w:tcBorders>
              <w:top w:val="nil"/>
              <w:left w:val="nil"/>
              <w:bottom w:val="nil"/>
              <w:right w:val="nil"/>
            </w:tcBorders>
            <w:noWrap/>
            <w:vAlign w:val="center"/>
            <w:hideMark/>
          </w:tcPr>
          <w:p w14:paraId="2CA5AE96" w14:textId="0E285316" w:rsidR="00A809E3" w:rsidRPr="00A809E3" w:rsidRDefault="00A809E3" w:rsidP="00A809E3">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6B278A67" w14:textId="45F56393" w:rsidR="00A809E3" w:rsidRPr="00A809E3" w:rsidRDefault="00A809E3" w:rsidP="00A809E3">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1,00</w:t>
            </w:r>
          </w:p>
        </w:tc>
        <w:tc>
          <w:tcPr>
            <w:tcW w:w="1014" w:type="pct"/>
            <w:tcBorders>
              <w:top w:val="nil"/>
              <w:left w:val="nil"/>
              <w:bottom w:val="nil"/>
              <w:right w:val="single" w:sz="8" w:space="0" w:color="auto"/>
            </w:tcBorders>
            <w:noWrap/>
            <w:vAlign w:val="center"/>
          </w:tcPr>
          <w:p w14:paraId="66F5906B" w14:textId="7F92E3E9" w:rsidR="00A809E3" w:rsidRPr="00A809E3" w:rsidRDefault="00EE7735" w:rsidP="00A809E3">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w:t>
            </w:r>
          </w:p>
        </w:tc>
      </w:tr>
      <w:tr w:rsidR="00EE7735" w:rsidRPr="00A809E3" w14:paraId="396D519E" w14:textId="77777777" w:rsidTr="005327A1">
        <w:trPr>
          <w:trHeight w:val="288"/>
        </w:trPr>
        <w:tc>
          <w:tcPr>
            <w:tcW w:w="1856" w:type="pct"/>
            <w:tcBorders>
              <w:top w:val="nil"/>
              <w:left w:val="single" w:sz="8" w:space="0" w:color="auto"/>
              <w:bottom w:val="nil"/>
              <w:right w:val="nil"/>
            </w:tcBorders>
            <w:vAlign w:val="center"/>
            <w:hideMark/>
          </w:tcPr>
          <w:p w14:paraId="55638755"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1.2.A. </w:t>
            </w:r>
          </w:p>
        </w:tc>
        <w:tc>
          <w:tcPr>
            <w:tcW w:w="1046" w:type="pct"/>
            <w:tcBorders>
              <w:top w:val="nil"/>
              <w:left w:val="nil"/>
              <w:bottom w:val="nil"/>
              <w:right w:val="nil"/>
            </w:tcBorders>
            <w:noWrap/>
            <w:vAlign w:val="center"/>
            <w:hideMark/>
          </w:tcPr>
          <w:p w14:paraId="664BB280" w14:textId="7D0D3B9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010BC48D" w14:textId="41239C19"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3B8005DA" w14:textId="6CA869E3"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1D05D0E8" w14:textId="77777777" w:rsidTr="005327A1">
        <w:trPr>
          <w:trHeight w:val="288"/>
        </w:trPr>
        <w:tc>
          <w:tcPr>
            <w:tcW w:w="1856" w:type="pct"/>
            <w:tcBorders>
              <w:top w:val="nil"/>
              <w:left w:val="single" w:sz="8" w:space="0" w:color="auto"/>
              <w:bottom w:val="nil"/>
              <w:right w:val="nil"/>
            </w:tcBorders>
            <w:vAlign w:val="center"/>
            <w:hideMark/>
          </w:tcPr>
          <w:p w14:paraId="636A72B2" w14:textId="6ED613D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1.2.</w:t>
            </w:r>
            <w:r>
              <w:rPr>
                <w:rFonts w:ascii="Calibri Light" w:eastAsia="Times New Roman" w:hAnsi="Calibri Light" w:cs="Calibri Light"/>
                <w:color w:val="000000"/>
                <w:sz w:val="22"/>
                <w:szCs w:val="22"/>
                <w:lang w:val="pl-PL" w:eastAsia="pl-PL"/>
              </w:rPr>
              <w:t>B</w:t>
            </w:r>
            <w:r w:rsidRPr="00A809E3">
              <w:rPr>
                <w:rFonts w:ascii="Calibri Light" w:eastAsia="Times New Roman" w:hAnsi="Calibri Light" w:cs="Calibri Light"/>
                <w:color w:val="000000"/>
                <w:sz w:val="22"/>
                <w:szCs w:val="22"/>
                <w:lang w:val="pl-PL" w:eastAsia="pl-PL"/>
              </w:rPr>
              <w:t xml:space="preserve">. </w:t>
            </w:r>
          </w:p>
        </w:tc>
        <w:tc>
          <w:tcPr>
            <w:tcW w:w="1046" w:type="pct"/>
            <w:tcBorders>
              <w:top w:val="nil"/>
              <w:left w:val="nil"/>
              <w:bottom w:val="nil"/>
              <w:right w:val="nil"/>
            </w:tcBorders>
            <w:noWrap/>
            <w:vAlign w:val="center"/>
            <w:hideMark/>
          </w:tcPr>
          <w:p w14:paraId="05BF0051" w14:textId="47AF775A"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0B7BDB40" w14:textId="72A8B1D4"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2996E617" w14:textId="13F32D91"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79E9BD30" w14:textId="77777777" w:rsidTr="005327A1">
        <w:trPr>
          <w:trHeight w:val="288"/>
        </w:trPr>
        <w:tc>
          <w:tcPr>
            <w:tcW w:w="1856" w:type="pct"/>
            <w:tcBorders>
              <w:top w:val="nil"/>
              <w:left w:val="single" w:sz="8" w:space="0" w:color="auto"/>
              <w:bottom w:val="nil"/>
              <w:right w:val="nil"/>
            </w:tcBorders>
            <w:vAlign w:val="center"/>
            <w:hideMark/>
          </w:tcPr>
          <w:p w14:paraId="032C11E0" w14:textId="25C4B624"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1.2.</w:t>
            </w:r>
            <w:r>
              <w:rPr>
                <w:rFonts w:ascii="Calibri Light" w:eastAsia="Times New Roman" w:hAnsi="Calibri Light" w:cs="Calibri Light"/>
                <w:color w:val="000000"/>
                <w:sz w:val="22"/>
                <w:szCs w:val="22"/>
                <w:lang w:val="pl-PL" w:eastAsia="pl-PL"/>
              </w:rPr>
              <w:t>C</w:t>
            </w:r>
            <w:r w:rsidRPr="00A809E3">
              <w:rPr>
                <w:rFonts w:ascii="Calibri Light" w:eastAsia="Times New Roman" w:hAnsi="Calibri Light" w:cs="Calibri Light"/>
                <w:color w:val="000000"/>
                <w:sz w:val="22"/>
                <w:szCs w:val="22"/>
                <w:lang w:val="pl-PL" w:eastAsia="pl-PL"/>
              </w:rPr>
              <w:t>.</w:t>
            </w:r>
          </w:p>
        </w:tc>
        <w:tc>
          <w:tcPr>
            <w:tcW w:w="1046" w:type="pct"/>
            <w:tcBorders>
              <w:top w:val="nil"/>
              <w:left w:val="nil"/>
              <w:bottom w:val="nil"/>
              <w:right w:val="nil"/>
            </w:tcBorders>
            <w:noWrap/>
            <w:vAlign w:val="center"/>
            <w:hideMark/>
          </w:tcPr>
          <w:p w14:paraId="4CB67DB0" w14:textId="5E69977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1000B570" w14:textId="4CBB0A20"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063D54C5" w14:textId="7327D024"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3ADA9200" w14:textId="77777777" w:rsidTr="005327A1">
        <w:trPr>
          <w:trHeight w:val="288"/>
        </w:trPr>
        <w:tc>
          <w:tcPr>
            <w:tcW w:w="1856" w:type="pct"/>
            <w:tcBorders>
              <w:top w:val="nil"/>
              <w:left w:val="single" w:sz="8" w:space="0" w:color="auto"/>
              <w:bottom w:val="nil"/>
              <w:right w:val="nil"/>
            </w:tcBorders>
            <w:vAlign w:val="center"/>
            <w:hideMark/>
          </w:tcPr>
          <w:p w14:paraId="170BE069" w14:textId="068C470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1.2.</w:t>
            </w:r>
            <w:r>
              <w:rPr>
                <w:rFonts w:ascii="Calibri Light" w:eastAsia="Times New Roman" w:hAnsi="Calibri Light" w:cs="Calibri Light"/>
                <w:color w:val="000000"/>
                <w:sz w:val="22"/>
                <w:szCs w:val="22"/>
                <w:lang w:val="pl-PL" w:eastAsia="pl-PL"/>
              </w:rPr>
              <w:t>D</w:t>
            </w:r>
            <w:r w:rsidRPr="00A809E3">
              <w:rPr>
                <w:rFonts w:ascii="Calibri Light" w:eastAsia="Times New Roman" w:hAnsi="Calibri Light" w:cs="Calibri Light"/>
                <w:color w:val="000000"/>
                <w:sz w:val="22"/>
                <w:szCs w:val="22"/>
                <w:lang w:val="pl-PL" w:eastAsia="pl-PL"/>
              </w:rPr>
              <w:t xml:space="preserve">. </w:t>
            </w:r>
          </w:p>
        </w:tc>
        <w:tc>
          <w:tcPr>
            <w:tcW w:w="1046" w:type="pct"/>
            <w:tcBorders>
              <w:top w:val="nil"/>
              <w:left w:val="nil"/>
              <w:bottom w:val="nil"/>
              <w:right w:val="nil"/>
            </w:tcBorders>
            <w:noWrap/>
            <w:vAlign w:val="center"/>
            <w:hideMark/>
          </w:tcPr>
          <w:p w14:paraId="3DACED4B" w14:textId="1EA10BC0"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20,0</w:t>
            </w:r>
          </w:p>
        </w:tc>
        <w:tc>
          <w:tcPr>
            <w:tcW w:w="1084" w:type="pct"/>
            <w:tcBorders>
              <w:top w:val="nil"/>
              <w:left w:val="nil"/>
              <w:bottom w:val="nil"/>
              <w:right w:val="nil"/>
            </w:tcBorders>
            <w:noWrap/>
            <w:vAlign w:val="center"/>
            <w:hideMark/>
          </w:tcPr>
          <w:p w14:paraId="2E182539" w14:textId="653EEA03"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6F58C06A" w14:textId="5968E552"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026ECB25" w14:textId="77777777" w:rsidTr="005327A1">
        <w:trPr>
          <w:trHeight w:val="288"/>
        </w:trPr>
        <w:tc>
          <w:tcPr>
            <w:tcW w:w="1856" w:type="pct"/>
            <w:tcBorders>
              <w:top w:val="nil"/>
              <w:left w:val="single" w:sz="8" w:space="0" w:color="auto"/>
              <w:bottom w:val="nil"/>
              <w:right w:val="nil"/>
            </w:tcBorders>
            <w:vAlign w:val="center"/>
            <w:hideMark/>
          </w:tcPr>
          <w:p w14:paraId="6E1FEEA0" w14:textId="4E8E1ACE"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1.2.</w:t>
            </w:r>
            <w:r>
              <w:rPr>
                <w:rFonts w:ascii="Calibri Light" w:eastAsia="Times New Roman" w:hAnsi="Calibri Light" w:cs="Calibri Light"/>
                <w:color w:val="000000"/>
                <w:sz w:val="22"/>
                <w:szCs w:val="22"/>
                <w:lang w:val="pl-PL" w:eastAsia="pl-PL"/>
              </w:rPr>
              <w:t>E</w:t>
            </w:r>
            <w:r w:rsidRPr="00A809E3">
              <w:rPr>
                <w:rFonts w:ascii="Calibri Light" w:eastAsia="Times New Roman" w:hAnsi="Calibri Light" w:cs="Calibri Light"/>
                <w:color w:val="000000"/>
                <w:sz w:val="22"/>
                <w:szCs w:val="22"/>
                <w:lang w:val="pl-PL" w:eastAsia="pl-PL"/>
              </w:rPr>
              <w:t xml:space="preserve">. </w:t>
            </w:r>
          </w:p>
        </w:tc>
        <w:tc>
          <w:tcPr>
            <w:tcW w:w="1046" w:type="pct"/>
            <w:tcBorders>
              <w:top w:val="nil"/>
              <w:left w:val="nil"/>
              <w:bottom w:val="nil"/>
              <w:right w:val="nil"/>
            </w:tcBorders>
            <w:noWrap/>
            <w:vAlign w:val="center"/>
            <w:hideMark/>
          </w:tcPr>
          <w:p w14:paraId="5A126E27" w14:textId="772BACDD"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1018BC17" w14:textId="310AE90C"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40,00</w:t>
            </w:r>
          </w:p>
        </w:tc>
        <w:tc>
          <w:tcPr>
            <w:tcW w:w="1014" w:type="pct"/>
            <w:tcBorders>
              <w:top w:val="nil"/>
              <w:left w:val="nil"/>
              <w:bottom w:val="nil"/>
              <w:right w:val="single" w:sz="8" w:space="0" w:color="auto"/>
            </w:tcBorders>
            <w:noWrap/>
          </w:tcPr>
          <w:p w14:paraId="1FF483BE" w14:textId="2832588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6DA89765" w14:textId="77777777" w:rsidTr="005327A1">
        <w:trPr>
          <w:trHeight w:val="288"/>
        </w:trPr>
        <w:tc>
          <w:tcPr>
            <w:tcW w:w="1856" w:type="pct"/>
            <w:tcBorders>
              <w:top w:val="nil"/>
              <w:left w:val="single" w:sz="8" w:space="0" w:color="auto"/>
              <w:bottom w:val="nil"/>
              <w:right w:val="nil"/>
            </w:tcBorders>
            <w:vAlign w:val="center"/>
            <w:hideMark/>
          </w:tcPr>
          <w:p w14:paraId="6F7409FA" w14:textId="3CA73850"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1.2.</w:t>
            </w:r>
            <w:r>
              <w:rPr>
                <w:rFonts w:ascii="Calibri Light" w:eastAsia="Times New Roman" w:hAnsi="Calibri Light" w:cs="Calibri Light"/>
                <w:color w:val="000000"/>
                <w:sz w:val="22"/>
                <w:szCs w:val="22"/>
                <w:lang w:val="pl-PL" w:eastAsia="pl-PL"/>
              </w:rPr>
              <w:t>F</w:t>
            </w:r>
            <w:r w:rsidRPr="00A809E3">
              <w:rPr>
                <w:rFonts w:ascii="Calibri Light" w:eastAsia="Times New Roman" w:hAnsi="Calibri Light" w:cs="Calibri Light"/>
                <w:color w:val="000000"/>
                <w:sz w:val="22"/>
                <w:szCs w:val="22"/>
                <w:lang w:val="pl-PL" w:eastAsia="pl-PL"/>
              </w:rPr>
              <w:t xml:space="preserve">. </w:t>
            </w:r>
          </w:p>
        </w:tc>
        <w:tc>
          <w:tcPr>
            <w:tcW w:w="1046" w:type="pct"/>
            <w:tcBorders>
              <w:top w:val="nil"/>
              <w:left w:val="nil"/>
              <w:bottom w:val="nil"/>
              <w:right w:val="nil"/>
            </w:tcBorders>
            <w:noWrap/>
            <w:vAlign w:val="center"/>
            <w:hideMark/>
          </w:tcPr>
          <w:p w14:paraId="51AFBD39" w14:textId="4876C1F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5DFB18C9" w14:textId="0E7C433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0,02</w:t>
            </w:r>
          </w:p>
        </w:tc>
        <w:tc>
          <w:tcPr>
            <w:tcW w:w="1014" w:type="pct"/>
            <w:tcBorders>
              <w:top w:val="nil"/>
              <w:left w:val="nil"/>
              <w:bottom w:val="nil"/>
              <w:right w:val="single" w:sz="8" w:space="0" w:color="auto"/>
            </w:tcBorders>
            <w:noWrap/>
          </w:tcPr>
          <w:p w14:paraId="04F2B223" w14:textId="2E7AEF70"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2AC4DAA7" w14:textId="77777777" w:rsidTr="005327A1">
        <w:trPr>
          <w:trHeight w:val="288"/>
        </w:trPr>
        <w:tc>
          <w:tcPr>
            <w:tcW w:w="1856" w:type="pct"/>
            <w:tcBorders>
              <w:top w:val="nil"/>
              <w:left w:val="single" w:sz="8" w:space="0" w:color="auto"/>
              <w:bottom w:val="nil"/>
              <w:right w:val="nil"/>
            </w:tcBorders>
            <w:vAlign w:val="center"/>
            <w:hideMark/>
          </w:tcPr>
          <w:p w14:paraId="77C4DDBF" w14:textId="762828F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1.2.</w:t>
            </w:r>
            <w:r>
              <w:rPr>
                <w:rFonts w:ascii="Calibri Light" w:eastAsia="Times New Roman" w:hAnsi="Calibri Light" w:cs="Calibri Light"/>
                <w:color w:val="000000"/>
                <w:sz w:val="22"/>
                <w:szCs w:val="22"/>
                <w:lang w:val="pl-PL" w:eastAsia="pl-PL"/>
              </w:rPr>
              <w:t>I</w:t>
            </w:r>
            <w:r w:rsidRPr="00A809E3">
              <w:rPr>
                <w:rFonts w:ascii="Calibri Light" w:eastAsia="Times New Roman" w:hAnsi="Calibri Light" w:cs="Calibri Light"/>
                <w:color w:val="000000"/>
                <w:sz w:val="22"/>
                <w:szCs w:val="22"/>
                <w:lang w:val="pl-PL" w:eastAsia="pl-PL"/>
              </w:rPr>
              <w:t>.</w:t>
            </w:r>
          </w:p>
        </w:tc>
        <w:tc>
          <w:tcPr>
            <w:tcW w:w="1046" w:type="pct"/>
            <w:tcBorders>
              <w:top w:val="nil"/>
              <w:left w:val="nil"/>
              <w:bottom w:val="nil"/>
              <w:right w:val="nil"/>
            </w:tcBorders>
            <w:noWrap/>
            <w:vAlign w:val="center"/>
            <w:hideMark/>
          </w:tcPr>
          <w:p w14:paraId="567BE37E" w14:textId="3F7876B6"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69D34365" w14:textId="0FBF0BEE"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10,00</w:t>
            </w:r>
          </w:p>
        </w:tc>
        <w:tc>
          <w:tcPr>
            <w:tcW w:w="1014" w:type="pct"/>
            <w:tcBorders>
              <w:top w:val="nil"/>
              <w:left w:val="nil"/>
              <w:bottom w:val="nil"/>
              <w:right w:val="single" w:sz="8" w:space="0" w:color="auto"/>
            </w:tcBorders>
            <w:noWrap/>
          </w:tcPr>
          <w:p w14:paraId="68CD65BC" w14:textId="3D405E99"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5619160F" w14:textId="77777777" w:rsidTr="005327A1">
        <w:trPr>
          <w:trHeight w:val="288"/>
        </w:trPr>
        <w:tc>
          <w:tcPr>
            <w:tcW w:w="1856" w:type="pct"/>
            <w:tcBorders>
              <w:top w:val="nil"/>
              <w:left w:val="single" w:sz="8" w:space="0" w:color="auto"/>
              <w:bottom w:val="nil"/>
              <w:right w:val="nil"/>
            </w:tcBorders>
            <w:vAlign w:val="center"/>
            <w:hideMark/>
          </w:tcPr>
          <w:p w14:paraId="5D050E16"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1.3.A. </w:t>
            </w:r>
          </w:p>
        </w:tc>
        <w:tc>
          <w:tcPr>
            <w:tcW w:w="1046" w:type="pct"/>
            <w:tcBorders>
              <w:top w:val="nil"/>
              <w:left w:val="nil"/>
              <w:bottom w:val="nil"/>
              <w:right w:val="nil"/>
            </w:tcBorders>
            <w:noWrap/>
            <w:vAlign w:val="center"/>
            <w:hideMark/>
          </w:tcPr>
          <w:p w14:paraId="25FA3E88" w14:textId="411B1EBA"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20,00</w:t>
            </w:r>
          </w:p>
        </w:tc>
        <w:tc>
          <w:tcPr>
            <w:tcW w:w="1084" w:type="pct"/>
            <w:tcBorders>
              <w:top w:val="nil"/>
              <w:left w:val="nil"/>
              <w:bottom w:val="nil"/>
              <w:right w:val="nil"/>
            </w:tcBorders>
            <w:noWrap/>
            <w:vAlign w:val="center"/>
            <w:hideMark/>
          </w:tcPr>
          <w:p w14:paraId="0C3DA766" w14:textId="204F2F2A"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344BAC2D" w14:textId="6979F549"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78036E1A" w14:textId="77777777" w:rsidTr="005327A1">
        <w:trPr>
          <w:trHeight w:val="288"/>
        </w:trPr>
        <w:tc>
          <w:tcPr>
            <w:tcW w:w="1856" w:type="pct"/>
            <w:tcBorders>
              <w:top w:val="nil"/>
              <w:left w:val="single" w:sz="8" w:space="0" w:color="auto"/>
              <w:bottom w:val="nil"/>
              <w:right w:val="nil"/>
            </w:tcBorders>
            <w:vAlign w:val="center"/>
            <w:hideMark/>
          </w:tcPr>
          <w:p w14:paraId="1B7023E1"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1.3.B. </w:t>
            </w:r>
          </w:p>
        </w:tc>
        <w:tc>
          <w:tcPr>
            <w:tcW w:w="1046" w:type="pct"/>
            <w:tcBorders>
              <w:top w:val="nil"/>
              <w:left w:val="nil"/>
              <w:bottom w:val="nil"/>
              <w:right w:val="nil"/>
            </w:tcBorders>
            <w:noWrap/>
            <w:vAlign w:val="center"/>
            <w:hideMark/>
          </w:tcPr>
          <w:p w14:paraId="381D2DD4" w14:textId="2265291E"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5273F59B" w14:textId="3F665D8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0,05</w:t>
            </w:r>
          </w:p>
        </w:tc>
        <w:tc>
          <w:tcPr>
            <w:tcW w:w="1014" w:type="pct"/>
            <w:tcBorders>
              <w:top w:val="nil"/>
              <w:left w:val="nil"/>
              <w:bottom w:val="nil"/>
              <w:right w:val="single" w:sz="8" w:space="0" w:color="auto"/>
            </w:tcBorders>
            <w:noWrap/>
          </w:tcPr>
          <w:p w14:paraId="45A2221C" w14:textId="06C3EC55"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22327429" w14:textId="77777777" w:rsidTr="005327A1">
        <w:trPr>
          <w:trHeight w:val="288"/>
        </w:trPr>
        <w:tc>
          <w:tcPr>
            <w:tcW w:w="1856" w:type="pct"/>
            <w:tcBorders>
              <w:top w:val="nil"/>
              <w:left w:val="single" w:sz="8" w:space="0" w:color="auto"/>
              <w:bottom w:val="nil"/>
              <w:right w:val="nil"/>
            </w:tcBorders>
            <w:vAlign w:val="center"/>
            <w:hideMark/>
          </w:tcPr>
          <w:p w14:paraId="36A3C4CC"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1.3.C. </w:t>
            </w:r>
          </w:p>
        </w:tc>
        <w:tc>
          <w:tcPr>
            <w:tcW w:w="1046" w:type="pct"/>
            <w:tcBorders>
              <w:top w:val="nil"/>
              <w:left w:val="nil"/>
              <w:bottom w:val="nil"/>
              <w:right w:val="nil"/>
            </w:tcBorders>
            <w:noWrap/>
            <w:vAlign w:val="center"/>
            <w:hideMark/>
          </w:tcPr>
          <w:p w14:paraId="43C18892" w14:textId="466444F1"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72A1274C" w14:textId="449D2823"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0,10</w:t>
            </w:r>
          </w:p>
        </w:tc>
        <w:tc>
          <w:tcPr>
            <w:tcW w:w="1014" w:type="pct"/>
            <w:tcBorders>
              <w:top w:val="nil"/>
              <w:left w:val="nil"/>
              <w:bottom w:val="nil"/>
              <w:right w:val="single" w:sz="8" w:space="0" w:color="auto"/>
            </w:tcBorders>
            <w:noWrap/>
          </w:tcPr>
          <w:p w14:paraId="2B6D7BC8" w14:textId="254E2131"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096E963C" w14:textId="77777777" w:rsidTr="005327A1">
        <w:trPr>
          <w:trHeight w:val="288"/>
        </w:trPr>
        <w:tc>
          <w:tcPr>
            <w:tcW w:w="1856" w:type="pct"/>
            <w:tcBorders>
              <w:top w:val="nil"/>
              <w:left w:val="single" w:sz="8" w:space="0" w:color="auto"/>
              <w:bottom w:val="nil"/>
              <w:right w:val="nil"/>
            </w:tcBorders>
            <w:vAlign w:val="center"/>
            <w:hideMark/>
          </w:tcPr>
          <w:p w14:paraId="049F0DD5"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1.4.A. </w:t>
            </w:r>
          </w:p>
        </w:tc>
        <w:tc>
          <w:tcPr>
            <w:tcW w:w="1046" w:type="pct"/>
            <w:tcBorders>
              <w:top w:val="nil"/>
              <w:left w:val="nil"/>
              <w:bottom w:val="nil"/>
              <w:right w:val="nil"/>
            </w:tcBorders>
            <w:noWrap/>
            <w:vAlign w:val="center"/>
            <w:hideMark/>
          </w:tcPr>
          <w:p w14:paraId="64E25C0C" w14:textId="4885611A"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5AF236FD" w14:textId="3D711E48"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78,00</w:t>
            </w:r>
          </w:p>
        </w:tc>
        <w:tc>
          <w:tcPr>
            <w:tcW w:w="1014" w:type="pct"/>
            <w:tcBorders>
              <w:top w:val="nil"/>
              <w:left w:val="nil"/>
              <w:bottom w:val="nil"/>
              <w:right w:val="single" w:sz="8" w:space="0" w:color="auto"/>
            </w:tcBorders>
            <w:noWrap/>
          </w:tcPr>
          <w:p w14:paraId="193460B4" w14:textId="415C2400"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1B86E59F" w14:textId="77777777" w:rsidTr="005327A1">
        <w:trPr>
          <w:trHeight w:val="288"/>
        </w:trPr>
        <w:tc>
          <w:tcPr>
            <w:tcW w:w="1856" w:type="pct"/>
            <w:tcBorders>
              <w:top w:val="nil"/>
              <w:left w:val="single" w:sz="8" w:space="0" w:color="auto"/>
              <w:bottom w:val="nil"/>
              <w:right w:val="nil"/>
            </w:tcBorders>
            <w:vAlign w:val="center"/>
            <w:hideMark/>
          </w:tcPr>
          <w:p w14:paraId="72864227"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1.4.F. </w:t>
            </w:r>
          </w:p>
        </w:tc>
        <w:tc>
          <w:tcPr>
            <w:tcW w:w="1046" w:type="pct"/>
            <w:tcBorders>
              <w:top w:val="nil"/>
              <w:left w:val="nil"/>
              <w:bottom w:val="nil"/>
              <w:right w:val="nil"/>
            </w:tcBorders>
            <w:noWrap/>
            <w:vAlign w:val="center"/>
            <w:hideMark/>
          </w:tcPr>
          <w:p w14:paraId="23A4C183" w14:textId="35788735"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02A09570" w14:textId="6337B0EA"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r w:rsidRPr="00A809E3">
              <w:rPr>
                <w:rFonts w:ascii="Calibri Light" w:eastAsia="Times New Roman" w:hAnsi="Calibri Light" w:cs="Calibri Light"/>
                <w:color w:val="000000"/>
                <w:sz w:val="22"/>
                <w:szCs w:val="22"/>
                <w:lang w:val="pl-PL" w:eastAsia="pl-PL"/>
              </w:rPr>
              <w:t xml:space="preserve"> </w:t>
            </w:r>
          </w:p>
        </w:tc>
        <w:tc>
          <w:tcPr>
            <w:tcW w:w="1014" w:type="pct"/>
            <w:tcBorders>
              <w:top w:val="nil"/>
              <w:left w:val="nil"/>
              <w:bottom w:val="nil"/>
              <w:right w:val="single" w:sz="8" w:space="0" w:color="auto"/>
            </w:tcBorders>
            <w:noWrap/>
          </w:tcPr>
          <w:p w14:paraId="65918ACE" w14:textId="06DDED9E"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2D98C1A9" w14:textId="77777777" w:rsidTr="005327A1">
        <w:trPr>
          <w:trHeight w:val="288"/>
        </w:trPr>
        <w:tc>
          <w:tcPr>
            <w:tcW w:w="1856" w:type="pct"/>
            <w:tcBorders>
              <w:top w:val="nil"/>
              <w:left w:val="single" w:sz="8" w:space="0" w:color="auto"/>
              <w:bottom w:val="nil"/>
              <w:right w:val="nil"/>
            </w:tcBorders>
            <w:vAlign w:val="center"/>
            <w:hideMark/>
          </w:tcPr>
          <w:p w14:paraId="2123B4A5"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1.4.G. </w:t>
            </w:r>
          </w:p>
        </w:tc>
        <w:tc>
          <w:tcPr>
            <w:tcW w:w="1046" w:type="pct"/>
            <w:tcBorders>
              <w:top w:val="nil"/>
              <w:left w:val="nil"/>
              <w:bottom w:val="nil"/>
              <w:right w:val="nil"/>
            </w:tcBorders>
            <w:noWrap/>
            <w:vAlign w:val="center"/>
            <w:hideMark/>
          </w:tcPr>
          <w:p w14:paraId="71D5D409" w14:textId="39211BFA"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33346305" w14:textId="6C454524"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r w:rsidRPr="00A809E3">
              <w:rPr>
                <w:rFonts w:ascii="Calibri Light" w:eastAsia="Times New Roman" w:hAnsi="Calibri Light" w:cs="Calibri Light"/>
                <w:color w:val="000000"/>
                <w:sz w:val="22"/>
                <w:szCs w:val="22"/>
                <w:lang w:val="pl-PL" w:eastAsia="pl-PL"/>
              </w:rPr>
              <w:t xml:space="preserve"> </w:t>
            </w:r>
          </w:p>
        </w:tc>
        <w:tc>
          <w:tcPr>
            <w:tcW w:w="1014" w:type="pct"/>
            <w:tcBorders>
              <w:top w:val="nil"/>
              <w:left w:val="nil"/>
              <w:bottom w:val="nil"/>
              <w:right w:val="single" w:sz="8" w:space="0" w:color="auto"/>
            </w:tcBorders>
            <w:noWrap/>
          </w:tcPr>
          <w:p w14:paraId="7BC77321" w14:textId="0AF1832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0130EBCD" w14:textId="77777777" w:rsidTr="005327A1">
        <w:trPr>
          <w:trHeight w:val="288"/>
        </w:trPr>
        <w:tc>
          <w:tcPr>
            <w:tcW w:w="1856" w:type="pct"/>
            <w:tcBorders>
              <w:top w:val="nil"/>
              <w:left w:val="single" w:sz="8" w:space="0" w:color="auto"/>
              <w:bottom w:val="nil"/>
              <w:right w:val="nil"/>
            </w:tcBorders>
            <w:vAlign w:val="center"/>
            <w:hideMark/>
          </w:tcPr>
          <w:p w14:paraId="584A2FDC"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1.4.H. </w:t>
            </w:r>
          </w:p>
        </w:tc>
        <w:tc>
          <w:tcPr>
            <w:tcW w:w="1046" w:type="pct"/>
            <w:tcBorders>
              <w:top w:val="nil"/>
              <w:left w:val="nil"/>
              <w:bottom w:val="nil"/>
              <w:right w:val="nil"/>
            </w:tcBorders>
            <w:noWrap/>
            <w:vAlign w:val="center"/>
            <w:hideMark/>
          </w:tcPr>
          <w:p w14:paraId="311ADEFE" w14:textId="6362FD46"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6EE98878" w14:textId="4FAAA50F"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0,30</w:t>
            </w:r>
          </w:p>
        </w:tc>
        <w:tc>
          <w:tcPr>
            <w:tcW w:w="1014" w:type="pct"/>
            <w:tcBorders>
              <w:top w:val="nil"/>
              <w:left w:val="nil"/>
              <w:bottom w:val="nil"/>
              <w:right w:val="single" w:sz="8" w:space="0" w:color="auto"/>
            </w:tcBorders>
            <w:noWrap/>
          </w:tcPr>
          <w:p w14:paraId="10254767" w14:textId="6E41C802"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39E855E6" w14:textId="77777777" w:rsidTr="005327A1">
        <w:trPr>
          <w:trHeight w:val="288"/>
        </w:trPr>
        <w:tc>
          <w:tcPr>
            <w:tcW w:w="1856" w:type="pct"/>
            <w:tcBorders>
              <w:top w:val="nil"/>
              <w:left w:val="single" w:sz="8" w:space="0" w:color="auto"/>
              <w:bottom w:val="nil"/>
              <w:right w:val="nil"/>
            </w:tcBorders>
            <w:vAlign w:val="center"/>
            <w:hideMark/>
          </w:tcPr>
          <w:p w14:paraId="4CD2BF7C"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1.5.A. </w:t>
            </w:r>
          </w:p>
        </w:tc>
        <w:tc>
          <w:tcPr>
            <w:tcW w:w="1046" w:type="pct"/>
            <w:tcBorders>
              <w:top w:val="nil"/>
              <w:left w:val="nil"/>
              <w:bottom w:val="nil"/>
              <w:right w:val="nil"/>
            </w:tcBorders>
            <w:noWrap/>
            <w:vAlign w:val="center"/>
            <w:hideMark/>
          </w:tcPr>
          <w:p w14:paraId="4C08D1BD" w14:textId="500E6DF5"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2,00</w:t>
            </w:r>
          </w:p>
        </w:tc>
        <w:tc>
          <w:tcPr>
            <w:tcW w:w="1084" w:type="pct"/>
            <w:tcBorders>
              <w:top w:val="nil"/>
              <w:left w:val="nil"/>
              <w:bottom w:val="nil"/>
              <w:right w:val="nil"/>
            </w:tcBorders>
            <w:noWrap/>
            <w:vAlign w:val="center"/>
            <w:hideMark/>
          </w:tcPr>
          <w:p w14:paraId="09630EDD" w14:textId="32478E4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383DE789" w14:textId="6CA2E830"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513DD9D3" w14:textId="77777777" w:rsidTr="005327A1">
        <w:trPr>
          <w:trHeight w:val="288"/>
        </w:trPr>
        <w:tc>
          <w:tcPr>
            <w:tcW w:w="1856" w:type="pct"/>
            <w:tcBorders>
              <w:top w:val="nil"/>
              <w:left w:val="single" w:sz="8" w:space="0" w:color="auto"/>
              <w:bottom w:val="nil"/>
              <w:right w:val="nil"/>
            </w:tcBorders>
            <w:vAlign w:val="center"/>
            <w:hideMark/>
          </w:tcPr>
          <w:p w14:paraId="21343E4F"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1.5.B.</w:t>
            </w:r>
          </w:p>
        </w:tc>
        <w:tc>
          <w:tcPr>
            <w:tcW w:w="1046" w:type="pct"/>
            <w:tcBorders>
              <w:top w:val="nil"/>
              <w:left w:val="nil"/>
              <w:bottom w:val="nil"/>
              <w:right w:val="nil"/>
            </w:tcBorders>
            <w:noWrap/>
            <w:vAlign w:val="center"/>
            <w:hideMark/>
          </w:tcPr>
          <w:p w14:paraId="6C4729CC" w14:textId="623D5E1A"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10,00</w:t>
            </w:r>
          </w:p>
        </w:tc>
        <w:tc>
          <w:tcPr>
            <w:tcW w:w="1084" w:type="pct"/>
            <w:tcBorders>
              <w:top w:val="nil"/>
              <w:left w:val="nil"/>
              <w:bottom w:val="nil"/>
              <w:right w:val="nil"/>
            </w:tcBorders>
            <w:noWrap/>
            <w:vAlign w:val="center"/>
            <w:hideMark/>
          </w:tcPr>
          <w:p w14:paraId="011B73CB" w14:textId="44450D6D"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1535EFD1" w14:textId="40B27632"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563C12B2" w14:textId="77777777" w:rsidTr="005327A1">
        <w:trPr>
          <w:trHeight w:val="288"/>
        </w:trPr>
        <w:tc>
          <w:tcPr>
            <w:tcW w:w="1856" w:type="pct"/>
            <w:tcBorders>
              <w:top w:val="nil"/>
              <w:left w:val="single" w:sz="8" w:space="0" w:color="auto"/>
              <w:bottom w:val="nil"/>
              <w:right w:val="nil"/>
            </w:tcBorders>
            <w:vAlign w:val="center"/>
            <w:hideMark/>
          </w:tcPr>
          <w:p w14:paraId="4CDA6222"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1.6.A. </w:t>
            </w:r>
          </w:p>
        </w:tc>
        <w:tc>
          <w:tcPr>
            <w:tcW w:w="1046" w:type="pct"/>
            <w:tcBorders>
              <w:top w:val="nil"/>
              <w:left w:val="nil"/>
              <w:bottom w:val="nil"/>
              <w:right w:val="nil"/>
            </w:tcBorders>
            <w:noWrap/>
            <w:vAlign w:val="center"/>
            <w:hideMark/>
          </w:tcPr>
          <w:p w14:paraId="70F398DA" w14:textId="248231E6"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r w:rsidRPr="00A809E3">
              <w:rPr>
                <w:rFonts w:ascii="Calibri Light" w:eastAsia="Times New Roman" w:hAnsi="Calibri Light" w:cs="Calibri Light"/>
                <w:color w:val="000000"/>
                <w:sz w:val="22"/>
                <w:szCs w:val="22"/>
                <w:lang w:val="pl-PL" w:eastAsia="pl-PL"/>
              </w:rPr>
              <w:t xml:space="preserve"> </w:t>
            </w:r>
          </w:p>
        </w:tc>
        <w:tc>
          <w:tcPr>
            <w:tcW w:w="1084" w:type="pct"/>
            <w:tcBorders>
              <w:top w:val="nil"/>
              <w:left w:val="nil"/>
              <w:bottom w:val="nil"/>
              <w:right w:val="nil"/>
            </w:tcBorders>
            <w:noWrap/>
            <w:vAlign w:val="center"/>
            <w:hideMark/>
          </w:tcPr>
          <w:p w14:paraId="4C3BCF9E" w14:textId="10EC6916"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2D98B3F2" w14:textId="196D204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31F0BB3B" w14:textId="77777777" w:rsidTr="005327A1">
        <w:trPr>
          <w:trHeight w:val="288"/>
        </w:trPr>
        <w:tc>
          <w:tcPr>
            <w:tcW w:w="1856" w:type="pct"/>
            <w:tcBorders>
              <w:top w:val="nil"/>
              <w:left w:val="single" w:sz="8" w:space="0" w:color="auto"/>
              <w:bottom w:val="nil"/>
              <w:right w:val="nil"/>
            </w:tcBorders>
            <w:vAlign w:val="center"/>
            <w:hideMark/>
          </w:tcPr>
          <w:p w14:paraId="59A610F4"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1.6.C</w:t>
            </w:r>
          </w:p>
        </w:tc>
        <w:tc>
          <w:tcPr>
            <w:tcW w:w="1046" w:type="pct"/>
            <w:tcBorders>
              <w:top w:val="nil"/>
              <w:left w:val="nil"/>
              <w:bottom w:val="nil"/>
              <w:right w:val="nil"/>
            </w:tcBorders>
            <w:noWrap/>
            <w:vAlign w:val="center"/>
            <w:hideMark/>
          </w:tcPr>
          <w:p w14:paraId="52E535C2" w14:textId="11E7CD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0,10</w:t>
            </w:r>
          </w:p>
        </w:tc>
        <w:tc>
          <w:tcPr>
            <w:tcW w:w="1084" w:type="pct"/>
            <w:tcBorders>
              <w:top w:val="nil"/>
              <w:left w:val="nil"/>
              <w:bottom w:val="nil"/>
              <w:right w:val="nil"/>
            </w:tcBorders>
            <w:noWrap/>
            <w:vAlign w:val="center"/>
            <w:hideMark/>
          </w:tcPr>
          <w:p w14:paraId="3E4C3A81" w14:textId="7D38FB3E"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0D6D3757" w14:textId="0A7BFB8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22B93069" w14:textId="77777777" w:rsidTr="005327A1">
        <w:trPr>
          <w:trHeight w:val="288"/>
        </w:trPr>
        <w:tc>
          <w:tcPr>
            <w:tcW w:w="1856" w:type="pct"/>
            <w:tcBorders>
              <w:top w:val="nil"/>
              <w:left w:val="single" w:sz="8" w:space="0" w:color="auto"/>
              <w:bottom w:val="nil"/>
              <w:right w:val="nil"/>
            </w:tcBorders>
            <w:vAlign w:val="center"/>
            <w:hideMark/>
          </w:tcPr>
          <w:p w14:paraId="7B4B89DE"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1.7.A.</w:t>
            </w:r>
          </w:p>
        </w:tc>
        <w:tc>
          <w:tcPr>
            <w:tcW w:w="1046" w:type="pct"/>
            <w:tcBorders>
              <w:top w:val="nil"/>
              <w:left w:val="nil"/>
              <w:bottom w:val="nil"/>
              <w:right w:val="nil"/>
            </w:tcBorders>
            <w:noWrap/>
            <w:vAlign w:val="center"/>
            <w:hideMark/>
          </w:tcPr>
          <w:p w14:paraId="1BF4F5C6" w14:textId="6CF1B0E2"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1F85649B" w14:textId="0432A0BC"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150,00</w:t>
            </w:r>
          </w:p>
        </w:tc>
        <w:tc>
          <w:tcPr>
            <w:tcW w:w="1014" w:type="pct"/>
            <w:tcBorders>
              <w:top w:val="nil"/>
              <w:left w:val="nil"/>
              <w:bottom w:val="nil"/>
              <w:right w:val="single" w:sz="8" w:space="0" w:color="auto"/>
            </w:tcBorders>
            <w:noWrap/>
          </w:tcPr>
          <w:p w14:paraId="5B714036" w14:textId="516DBC5E"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6014C15F" w14:textId="77777777" w:rsidTr="005327A1">
        <w:trPr>
          <w:trHeight w:val="288"/>
        </w:trPr>
        <w:tc>
          <w:tcPr>
            <w:tcW w:w="1856" w:type="pct"/>
            <w:tcBorders>
              <w:top w:val="nil"/>
              <w:left w:val="single" w:sz="8" w:space="0" w:color="auto"/>
              <w:bottom w:val="nil"/>
              <w:right w:val="nil"/>
            </w:tcBorders>
            <w:vAlign w:val="center"/>
            <w:hideMark/>
          </w:tcPr>
          <w:p w14:paraId="3582E8FD"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1.7.B. </w:t>
            </w:r>
          </w:p>
        </w:tc>
        <w:tc>
          <w:tcPr>
            <w:tcW w:w="1046" w:type="pct"/>
            <w:tcBorders>
              <w:top w:val="nil"/>
              <w:left w:val="nil"/>
              <w:bottom w:val="nil"/>
              <w:right w:val="nil"/>
            </w:tcBorders>
            <w:noWrap/>
            <w:vAlign w:val="center"/>
            <w:hideMark/>
          </w:tcPr>
          <w:p w14:paraId="7A30F844" w14:textId="359E9C80"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43B1380C" w14:textId="4D41937D"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200,00</w:t>
            </w:r>
          </w:p>
        </w:tc>
        <w:tc>
          <w:tcPr>
            <w:tcW w:w="1014" w:type="pct"/>
            <w:tcBorders>
              <w:top w:val="nil"/>
              <w:left w:val="nil"/>
              <w:bottom w:val="nil"/>
              <w:right w:val="single" w:sz="8" w:space="0" w:color="auto"/>
            </w:tcBorders>
            <w:noWrap/>
          </w:tcPr>
          <w:p w14:paraId="00BFFB35" w14:textId="79E036D0"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2EF93413" w14:textId="77777777" w:rsidTr="005327A1">
        <w:trPr>
          <w:trHeight w:val="288"/>
        </w:trPr>
        <w:tc>
          <w:tcPr>
            <w:tcW w:w="1856" w:type="pct"/>
            <w:tcBorders>
              <w:top w:val="nil"/>
              <w:left w:val="single" w:sz="8" w:space="0" w:color="auto"/>
              <w:bottom w:val="nil"/>
              <w:right w:val="nil"/>
            </w:tcBorders>
            <w:vAlign w:val="center"/>
            <w:hideMark/>
          </w:tcPr>
          <w:p w14:paraId="174B3E4B"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1.7.C. </w:t>
            </w:r>
          </w:p>
        </w:tc>
        <w:tc>
          <w:tcPr>
            <w:tcW w:w="1046" w:type="pct"/>
            <w:tcBorders>
              <w:top w:val="nil"/>
              <w:left w:val="nil"/>
              <w:bottom w:val="nil"/>
              <w:right w:val="nil"/>
            </w:tcBorders>
            <w:noWrap/>
            <w:vAlign w:val="center"/>
            <w:hideMark/>
          </w:tcPr>
          <w:p w14:paraId="3CA18DF3" w14:textId="4AF7FDED"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1CCF80CA" w14:textId="0699A9F3"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0,20</w:t>
            </w:r>
          </w:p>
        </w:tc>
        <w:tc>
          <w:tcPr>
            <w:tcW w:w="1014" w:type="pct"/>
            <w:tcBorders>
              <w:top w:val="nil"/>
              <w:left w:val="nil"/>
              <w:bottom w:val="nil"/>
              <w:right w:val="single" w:sz="8" w:space="0" w:color="auto"/>
            </w:tcBorders>
            <w:noWrap/>
          </w:tcPr>
          <w:p w14:paraId="5F8C933B" w14:textId="29A3D382"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6D37D50B" w14:textId="77777777" w:rsidTr="005327A1">
        <w:trPr>
          <w:trHeight w:val="288"/>
        </w:trPr>
        <w:tc>
          <w:tcPr>
            <w:tcW w:w="1856" w:type="pct"/>
            <w:tcBorders>
              <w:top w:val="nil"/>
              <w:left w:val="single" w:sz="8" w:space="0" w:color="auto"/>
              <w:bottom w:val="nil"/>
              <w:right w:val="nil"/>
            </w:tcBorders>
            <w:vAlign w:val="center"/>
            <w:hideMark/>
          </w:tcPr>
          <w:p w14:paraId="69558020" w14:textId="7DB90FCE"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1.7.</w:t>
            </w:r>
            <w:r>
              <w:rPr>
                <w:rFonts w:ascii="Calibri Light" w:eastAsia="Times New Roman" w:hAnsi="Calibri Light" w:cs="Calibri Light"/>
                <w:color w:val="000000"/>
                <w:sz w:val="22"/>
                <w:szCs w:val="22"/>
                <w:lang w:val="pl-PL" w:eastAsia="pl-PL"/>
              </w:rPr>
              <w:t>D</w:t>
            </w:r>
            <w:r w:rsidRPr="00A809E3">
              <w:rPr>
                <w:rFonts w:ascii="Calibri Light" w:eastAsia="Times New Roman" w:hAnsi="Calibri Light" w:cs="Calibri Light"/>
                <w:color w:val="000000"/>
                <w:sz w:val="22"/>
                <w:szCs w:val="22"/>
                <w:lang w:val="pl-PL" w:eastAsia="pl-PL"/>
              </w:rPr>
              <w:t xml:space="preserve">. </w:t>
            </w:r>
          </w:p>
        </w:tc>
        <w:tc>
          <w:tcPr>
            <w:tcW w:w="1046" w:type="pct"/>
            <w:tcBorders>
              <w:top w:val="nil"/>
              <w:left w:val="nil"/>
              <w:bottom w:val="nil"/>
              <w:right w:val="nil"/>
            </w:tcBorders>
            <w:noWrap/>
            <w:vAlign w:val="center"/>
            <w:hideMark/>
          </w:tcPr>
          <w:p w14:paraId="1021338E" w14:textId="62D6DCB8"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64C37F96" w14:textId="7760A304"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0,50</w:t>
            </w:r>
          </w:p>
        </w:tc>
        <w:tc>
          <w:tcPr>
            <w:tcW w:w="1014" w:type="pct"/>
            <w:tcBorders>
              <w:top w:val="nil"/>
              <w:left w:val="nil"/>
              <w:bottom w:val="nil"/>
              <w:right w:val="single" w:sz="8" w:space="0" w:color="auto"/>
            </w:tcBorders>
            <w:noWrap/>
          </w:tcPr>
          <w:p w14:paraId="3B0295C1" w14:textId="0CF5E524"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61698E33" w14:textId="77777777" w:rsidTr="005327A1">
        <w:trPr>
          <w:trHeight w:val="288"/>
        </w:trPr>
        <w:tc>
          <w:tcPr>
            <w:tcW w:w="1856" w:type="pct"/>
            <w:tcBorders>
              <w:top w:val="nil"/>
              <w:left w:val="single" w:sz="8" w:space="0" w:color="auto"/>
              <w:bottom w:val="nil"/>
              <w:right w:val="nil"/>
            </w:tcBorders>
            <w:vAlign w:val="center"/>
            <w:hideMark/>
          </w:tcPr>
          <w:p w14:paraId="11F4EF39" w14:textId="3FA03DF5"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1.7.</w:t>
            </w:r>
            <w:r>
              <w:rPr>
                <w:rFonts w:ascii="Calibri Light" w:eastAsia="Times New Roman" w:hAnsi="Calibri Light" w:cs="Calibri Light"/>
                <w:color w:val="000000"/>
                <w:sz w:val="22"/>
                <w:szCs w:val="22"/>
                <w:lang w:val="pl-PL" w:eastAsia="pl-PL"/>
              </w:rPr>
              <w:t>I</w:t>
            </w:r>
            <w:r w:rsidRPr="00A809E3">
              <w:rPr>
                <w:rFonts w:ascii="Calibri Light" w:eastAsia="Times New Roman" w:hAnsi="Calibri Light" w:cs="Calibri Light"/>
                <w:color w:val="000000"/>
                <w:sz w:val="22"/>
                <w:szCs w:val="22"/>
                <w:lang w:val="pl-PL" w:eastAsia="pl-PL"/>
              </w:rPr>
              <w:t xml:space="preserve">. </w:t>
            </w:r>
          </w:p>
        </w:tc>
        <w:tc>
          <w:tcPr>
            <w:tcW w:w="1046" w:type="pct"/>
            <w:tcBorders>
              <w:top w:val="nil"/>
              <w:left w:val="nil"/>
              <w:bottom w:val="nil"/>
              <w:right w:val="nil"/>
            </w:tcBorders>
            <w:noWrap/>
            <w:vAlign w:val="center"/>
            <w:hideMark/>
          </w:tcPr>
          <w:p w14:paraId="7C8A2AA8" w14:textId="5B80BAC4"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5B935DC6" w14:textId="7763BC0C"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0,30</w:t>
            </w:r>
          </w:p>
        </w:tc>
        <w:tc>
          <w:tcPr>
            <w:tcW w:w="1014" w:type="pct"/>
            <w:tcBorders>
              <w:top w:val="nil"/>
              <w:left w:val="nil"/>
              <w:bottom w:val="nil"/>
              <w:right w:val="single" w:sz="8" w:space="0" w:color="auto"/>
            </w:tcBorders>
            <w:noWrap/>
          </w:tcPr>
          <w:p w14:paraId="3F8160C0" w14:textId="5064516C"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3B40EE8E" w14:textId="77777777" w:rsidTr="005327A1">
        <w:trPr>
          <w:trHeight w:val="288"/>
        </w:trPr>
        <w:tc>
          <w:tcPr>
            <w:tcW w:w="1856" w:type="pct"/>
            <w:tcBorders>
              <w:top w:val="nil"/>
              <w:left w:val="single" w:sz="8" w:space="0" w:color="auto"/>
              <w:bottom w:val="nil"/>
              <w:right w:val="nil"/>
            </w:tcBorders>
            <w:vAlign w:val="center"/>
            <w:hideMark/>
          </w:tcPr>
          <w:p w14:paraId="29811C4F" w14:textId="0175BE0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1.7.</w:t>
            </w:r>
            <w:r>
              <w:rPr>
                <w:rFonts w:ascii="Calibri Light" w:eastAsia="Times New Roman" w:hAnsi="Calibri Light" w:cs="Calibri Light"/>
                <w:color w:val="000000"/>
                <w:sz w:val="22"/>
                <w:szCs w:val="22"/>
                <w:lang w:val="pl-PL" w:eastAsia="pl-PL"/>
              </w:rPr>
              <w:t>J</w:t>
            </w:r>
            <w:r w:rsidRPr="00A809E3">
              <w:rPr>
                <w:rFonts w:ascii="Calibri Light" w:eastAsia="Times New Roman" w:hAnsi="Calibri Light" w:cs="Calibri Light"/>
                <w:color w:val="000000"/>
                <w:sz w:val="22"/>
                <w:szCs w:val="22"/>
                <w:lang w:val="pl-PL" w:eastAsia="pl-PL"/>
              </w:rPr>
              <w:t xml:space="preserve">. </w:t>
            </w:r>
          </w:p>
        </w:tc>
        <w:tc>
          <w:tcPr>
            <w:tcW w:w="1046" w:type="pct"/>
            <w:tcBorders>
              <w:top w:val="nil"/>
              <w:left w:val="nil"/>
              <w:bottom w:val="nil"/>
              <w:right w:val="nil"/>
            </w:tcBorders>
            <w:noWrap/>
            <w:vAlign w:val="center"/>
            <w:hideMark/>
          </w:tcPr>
          <w:p w14:paraId="5927DE1C" w14:textId="6758BE7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6980C916" w14:textId="645A0374"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0,10</w:t>
            </w:r>
          </w:p>
        </w:tc>
        <w:tc>
          <w:tcPr>
            <w:tcW w:w="1014" w:type="pct"/>
            <w:tcBorders>
              <w:top w:val="nil"/>
              <w:left w:val="nil"/>
              <w:bottom w:val="nil"/>
              <w:right w:val="single" w:sz="8" w:space="0" w:color="auto"/>
            </w:tcBorders>
            <w:noWrap/>
          </w:tcPr>
          <w:p w14:paraId="0CAF46EF" w14:textId="339470AE"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03C9C0F9" w14:textId="77777777" w:rsidTr="005327A1">
        <w:trPr>
          <w:trHeight w:val="288"/>
        </w:trPr>
        <w:tc>
          <w:tcPr>
            <w:tcW w:w="1856" w:type="pct"/>
            <w:tcBorders>
              <w:top w:val="nil"/>
              <w:left w:val="single" w:sz="8" w:space="0" w:color="auto"/>
              <w:bottom w:val="nil"/>
              <w:right w:val="nil"/>
            </w:tcBorders>
            <w:vAlign w:val="center"/>
            <w:hideMark/>
          </w:tcPr>
          <w:p w14:paraId="450C8C1C" w14:textId="1D085DE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1.7.</w:t>
            </w:r>
            <w:r>
              <w:rPr>
                <w:rFonts w:ascii="Calibri Light" w:eastAsia="Times New Roman" w:hAnsi="Calibri Light" w:cs="Calibri Light"/>
                <w:color w:val="000000"/>
                <w:sz w:val="22"/>
                <w:szCs w:val="22"/>
                <w:lang w:val="pl-PL" w:eastAsia="pl-PL"/>
              </w:rPr>
              <w:t>K</w:t>
            </w:r>
            <w:r w:rsidRPr="00A809E3">
              <w:rPr>
                <w:rFonts w:ascii="Calibri Light" w:eastAsia="Times New Roman" w:hAnsi="Calibri Light" w:cs="Calibri Light"/>
                <w:color w:val="000000"/>
                <w:sz w:val="22"/>
                <w:szCs w:val="22"/>
                <w:lang w:val="pl-PL" w:eastAsia="pl-PL"/>
              </w:rPr>
              <w:t xml:space="preserve">. </w:t>
            </w:r>
          </w:p>
        </w:tc>
        <w:tc>
          <w:tcPr>
            <w:tcW w:w="1046" w:type="pct"/>
            <w:tcBorders>
              <w:top w:val="nil"/>
              <w:left w:val="nil"/>
              <w:bottom w:val="nil"/>
              <w:right w:val="nil"/>
            </w:tcBorders>
            <w:noWrap/>
            <w:vAlign w:val="center"/>
            <w:hideMark/>
          </w:tcPr>
          <w:p w14:paraId="0D67F5CD" w14:textId="0A51409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684D74F7" w14:textId="3E86F91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0,05</w:t>
            </w:r>
          </w:p>
        </w:tc>
        <w:tc>
          <w:tcPr>
            <w:tcW w:w="1014" w:type="pct"/>
            <w:tcBorders>
              <w:top w:val="nil"/>
              <w:left w:val="nil"/>
              <w:bottom w:val="nil"/>
              <w:right w:val="single" w:sz="8" w:space="0" w:color="auto"/>
            </w:tcBorders>
            <w:noWrap/>
          </w:tcPr>
          <w:p w14:paraId="7E8D0A1C" w14:textId="60B391E2"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6D8334E4" w14:textId="77777777" w:rsidTr="005327A1">
        <w:trPr>
          <w:trHeight w:val="288"/>
        </w:trPr>
        <w:tc>
          <w:tcPr>
            <w:tcW w:w="1856" w:type="pct"/>
            <w:tcBorders>
              <w:top w:val="nil"/>
              <w:left w:val="single" w:sz="8" w:space="0" w:color="auto"/>
              <w:bottom w:val="nil"/>
              <w:right w:val="nil"/>
            </w:tcBorders>
            <w:vAlign w:val="center"/>
            <w:hideMark/>
          </w:tcPr>
          <w:p w14:paraId="6DFCBA0A" w14:textId="65071958"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1.7.</w:t>
            </w:r>
            <w:r>
              <w:rPr>
                <w:rFonts w:ascii="Calibri Light" w:eastAsia="Times New Roman" w:hAnsi="Calibri Light" w:cs="Calibri Light"/>
                <w:color w:val="000000"/>
                <w:sz w:val="22"/>
                <w:szCs w:val="22"/>
                <w:lang w:val="pl-PL" w:eastAsia="pl-PL"/>
              </w:rPr>
              <w:t>L</w:t>
            </w:r>
            <w:r w:rsidRPr="00A809E3">
              <w:rPr>
                <w:rFonts w:ascii="Calibri Light" w:eastAsia="Times New Roman" w:hAnsi="Calibri Light" w:cs="Calibri Light"/>
                <w:color w:val="000000"/>
                <w:sz w:val="22"/>
                <w:szCs w:val="22"/>
                <w:lang w:val="pl-PL" w:eastAsia="pl-PL"/>
              </w:rPr>
              <w:t xml:space="preserve">. </w:t>
            </w:r>
          </w:p>
        </w:tc>
        <w:tc>
          <w:tcPr>
            <w:tcW w:w="1046" w:type="pct"/>
            <w:tcBorders>
              <w:top w:val="nil"/>
              <w:left w:val="nil"/>
              <w:bottom w:val="nil"/>
              <w:right w:val="nil"/>
            </w:tcBorders>
            <w:noWrap/>
            <w:vAlign w:val="center"/>
            <w:hideMark/>
          </w:tcPr>
          <w:p w14:paraId="137A0A92" w14:textId="70DB34AA"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1,00</w:t>
            </w:r>
          </w:p>
        </w:tc>
        <w:tc>
          <w:tcPr>
            <w:tcW w:w="1084" w:type="pct"/>
            <w:tcBorders>
              <w:top w:val="nil"/>
              <w:left w:val="nil"/>
              <w:bottom w:val="nil"/>
              <w:right w:val="nil"/>
            </w:tcBorders>
            <w:noWrap/>
            <w:vAlign w:val="center"/>
            <w:hideMark/>
          </w:tcPr>
          <w:p w14:paraId="4BF43D1C" w14:textId="4ECE69D4"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4,00</w:t>
            </w:r>
          </w:p>
        </w:tc>
        <w:tc>
          <w:tcPr>
            <w:tcW w:w="1014" w:type="pct"/>
            <w:tcBorders>
              <w:top w:val="nil"/>
              <w:left w:val="nil"/>
              <w:bottom w:val="nil"/>
              <w:right w:val="single" w:sz="8" w:space="0" w:color="auto"/>
            </w:tcBorders>
            <w:noWrap/>
          </w:tcPr>
          <w:p w14:paraId="73D92C3E" w14:textId="63F080AA"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2F1BFB0A" w14:textId="77777777" w:rsidTr="005327A1">
        <w:trPr>
          <w:trHeight w:val="288"/>
        </w:trPr>
        <w:tc>
          <w:tcPr>
            <w:tcW w:w="1856" w:type="pct"/>
            <w:tcBorders>
              <w:top w:val="nil"/>
              <w:left w:val="single" w:sz="8" w:space="0" w:color="auto"/>
              <w:bottom w:val="nil"/>
              <w:right w:val="nil"/>
            </w:tcBorders>
            <w:vAlign w:val="center"/>
            <w:hideMark/>
          </w:tcPr>
          <w:p w14:paraId="5D90FE18" w14:textId="5C6433AD"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1.7.</w:t>
            </w:r>
            <w:r>
              <w:rPr>
                <w:rFonts w:ascii="Calibri Light" w:eastAsia="Times New Roman" w:hAnsi="Calibri Light" w:cs="Calibri Light"/>
                <w:color w:val="000000"/>
                <w:sz w:val="22"/>
                <w:szCs w:val="22"/>
                <w:lang w:val="pl-PL" w:eastAsia="pl-PL"/>
              </w:rPr>
              <w:t>M</w:t>
            </w:r>
            <w:r w:rsidRPr="00A809E3">
              <w:rPr>
                <w:rFonts w:ascii="Calibri Light" w:eastAsia="Times New Roman" w:hAnsi="Calibri Light" w:cs="Calibri Light"/>
                <w:color w:val="000000"/>
                <w:sz w:val="22"/>
                <w:szCs w:val="22"/>
                <w:lang w:val="pl-PL" w:eastAsia="pl-PL"/>
              </w:rPr>
              <w:t>.</w:t>
            </w:r>
          </w:p>
        </w:tc>
        <w:tc>
          <w:tcPr>
            <w:tcW w:w="1046" w:type="pct"/>
            <w:tcBorders>
              <w:top w:val="nil"/>
              <w:left w:val="nil"/>
              <w:bottom w:val="nil"/>
              <w:right w:val="nil"/>
            </w:tcBorders>
            <w:noWrap/>
            <w:vAlign w:val="center"/>
            <w:hideMark/>
          </w:tcPr>
          <w:p w14:paraId="1E70D4E2" w14:textId="6B2E7D49"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10,00</w:t>
            </w:r>
          </w:p>
        </w:tc>
        <w:tc>
          <w:tcPr>
            <w:tcW w:w="1084" w:type="pct"/>
            <w:tcBorders>
              <w:top w:val="nil"/>
              <w:left w:val="nil"/>
              <w:bottom w:val="nil"/>
              <w:right w:val="nil"/>
            </w:tcBorders>
            <w:noWrap/>
            <w:vAlign w:val="center"/>
            <w:hideMark/>
          </w:tcPr>
          <w:p w14:paraId="69A3A6BC" w14:textId="648CB326"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464062D2" w14:textId="1C84D360"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228CADCF" w14:textId="77777777" w:rsidTr="005327A1">
        <w:trPr>
          <w:trHeight w:val="288"/>
        </w:trPr>
        <w:tc>
          <w:tcPr>
            <w:tcW w:w="1856" w:type="pct"/>
            <w:tcBorders>
              <w:top w:val="nil"/>
              <w:left w:val="single" w:sz="8" w:space="0" w:color="auto"/>
              <w:bottom w:val="nil"/>
              <w:right w:val="nil"/>
            </w:tcBorders>
            <w:vAlign w:val="center"/>
            <w:hideMark/>
          </w:tcPr>
          <w:p w14:paraId="5F7A85EC"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1.8.A. </w:t>
            </w:r>
          </w:p>
        </w:tc>
        <w:tc>
          <w:tcPr>
            <w:tcW w:w="1046" w:type="pct"/>
            <w:tcBorders>
              <w:top w:val="nil"/>
              <w:left w:val="nil"/>
              <w:bottom w:val="nil"/>
              <w:right w:val="nil"/>
            </w:tcBorders>
            <w:noWrap/>
            <w:vAlign w:val="center"/>
            <w:hideMark/>
          </w:tcPr>
          <w:p w14:paraId="7A70A006" w14:textId="12967BF0"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4DB7F898" w14:textId="2A6A676A"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25C8C725" w14:textId="2EADC6A5"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6ED167BF" w14:textId="77777777" w:rsidTr="005327A1">
        <w:trPr>
          <w:trHeight w:val="288"/>
        </w:trPr>
        <w:tc>
          <w:tcPr>
            <w:tcW w:w="1856" w:type="pct"/>
            <w:tcBorders>
              <w:top w:val="nil"/>
              <w:left w:val="single" w:sz="8" w:space="0" w:color="auto"/>
              <w:bottom w:val="nil"/>
              <w:right w:val="nil"/>
            </w:tcBorders>
            <w:vAlign w:val="center"/>
            <w:hideMark/>
          </w:tcPr>
          <w:p w14:paraId="09F4B019"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1.8.B</w:t>
            </w:r>
          </w:p>
        </w:tc>
        <w:tc>
          <w:tcPr>
            <w:tcW w:w="1046" w:type="pct"/>
            <w:tcBorders>
              <w:top w:val="nil"/>
              <w:left w:val="nil"/>
              <w:bottom w:val="nil"/>
              <w:right w:val="nil"/>
            </w:tcBorders>
            <w:noWrap/>
            <w:vAlign w:val="center"/>
            <w:hideMark/>
          </w:tcPr>
          <w:p w14:paraId="0B147704" w14:textId="6BD1E0F8"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2B269651" w14:textId="265AB284"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02616E4E" w14:textId="5BAA6754"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0EE45F83" w14:textId="77777777" w:rsidTr="005327A1">
        <w:trPr>
          <w:trHeight w:val="288"/>
        </w:trPr>
        <w:tc>
          <w:tcPr>
            <w:tcW w:w="1856" w:type="pct"/>
            <w:tcBorders>
              <w:top w:val="nil"/>
              <w:left w:val="single" w:sz="8" w:space="0" w:color="auto"/>
              <w:bottom w:val="nil"/>
              <w:right w:val="nil"/>
            </w:tcBorders>
            <w:vAlign w:val="center"/>
            <w:hideMark/>
          </w:tcPr>
          <w:p w14:paraId="7285FA2E"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1.8.C. </w:t>
            </w:r>
          </w:p>
        </w:tc>
        <w:tc>
          <w:tcPr>
            <w:tcW w:w="1046" w:type="pct"/>
            <w:tcBorders>
              <w:top w:val="nil"/>
              <w:left w:val="nil"/>
              <w:bottom w:val="nil"/>
              <w:right w:val="nil"/>
            </w:tcBorders>
            <w:noWrap/>
            <w:vAlign w:val="center"/>
            <w:hideMark/>
          </w:tcPr>
          <w:p w14:paraId="18DBA7EE" w14:textId="70CF2421"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0,01</w:t>
            </w:r>
          </w:p>
        </w:tc>
        <w:tc>
          <w:tcPr>
            <w:tcW w:w="1084" w:type="pct"/>
            <w:tcBorders>
              <w:top w:val="nil"/>
              <w:left w:val="nil"/>
              <w:bottom w:val="nil"/>
              <w:right w:val="nil"/>
            </w:tcBorders>
            <w:noWrap/>
            <w:vAlign w:val="center"/>
            <w:hideMark/>
          </w:tcPr>
          <w:p w14:paraId="3DC61A9F" w14:textId="2CFECE44"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73F81256" w14:textId="334AF4F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29081A30" w14:textId="77777777" w:rsidTr="005327A1">
        <w:trPr>
          <w:trHeight w:val="288"/>
        </w:trPr>
        <w:tc>
          <w:tcPr>
            <w:tcW w:w="1856" w:type="pct"/>
            <w:tcBorders>
              <w:top w:val="nil"/>
              <w:left w:val="single" w:sz="8" w:space="0" w:color="auto"/>
              <w:bottom w:val="nil"/>
              <w:right w:val="nil"/>
            </w:tcBorders>
            <w:vAlign w:val="center"/>
            <w:hideMark/>
          </w:tcPr>
          <w:p w14:paraId="6A30D837"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1.9.A. </w:t>
            </w:r>
          </w:p>
        </w:tc>
        <w:tc>
          <w:tcPr>
            <w:tcW w:w="1046" w:type="pct"/>
            <w:tcBorders>
              <w:top w:val="nil"/>
              <w:left w:val="nil"/>
              <w:bottom w:val="nil"/>
              <w:right w:val="nil"/>
            </w:tcBorders>
            <w:noWrap/>
            <w:vAlign w:val="center"/>
            <w:hideMark/>
          </w:tcPr>
          <w:p w14:paraId="6EE39596" w14:textId="010E1E1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2BEE9301" w14:textId="75EF3121"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7A8A5C69" w14:textId="5DA51780"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76CB0048" w14:textId="77777777" w:rsidTr="005327A1">
        <w:trPr>
          <w:trHeight w:val="288"/>
        </w:trPr>
        <w:tc>
          <w:tcPr>
            <w:tcW w:w="1856" w:type="pct"/>
            <w:tcBorders>
              <w:top w:val="nil"/>
              <w:left w:val="single" w:sz="8" w:space="0" w:color="auto"/>
              <w:bottom w:val="nil"/>
              <w:right w:val="nil"/>
            </w:tcBorders>
            <w:vAlign w:val="center"/>
            <w:hideMark/>
          </w:tcPr>
          <w:p w14:paraId="36E16899"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1.9.B. </w:t>
            </w:r>
          </w:p>
        </w:tc>
        <w:tc>
          <w:tcPr>
            <w:tcW w:w="1046" w:type="pct"/>
            <w:tcBorders>
              <w:top w:val="nil"/>
              <w:left w:val="nil"/>
              <w:bottom w:val="nil"/>
              <w:right w:val="nil"/>
            </w:tcBorders>
            <w:noWrap/>
            <w:vAlign w:val="center"/>
            <w:hideMark/>
          </w:tcPr>
          <w:p w14:paraId="0076822A" w14:textId="585609E5"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5D6C2ACC" w14:textId="14EEAE5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0,05</w:t>
            </w:r>
          </w:p>
        </w:tc>
        <w:tc>
          <w:tcPr>
            <w:tcW w:w="1014" w:type="pct"/>
            <w:tcBorders>
              <w:top w:val="nil"/>
              <w:left w:val="nil"/>
              <w:bottom w:val="nil"/>
              <w:right w:val="single" w:sz="8" w:space="0" w:color="auto"/>
            </w:tcBorders>
            <w:noWrap/>
          </w:tcPr>
          <w:p w14:paraId="19B2AE07" w14:textId="21836CEF"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22598219" w14:textId="77777777" w:rsidTr="005327A1">
        <w:trPr>
          <w:trHeight w:val="288"/>
        </w:trPr>
        <w:tc>
          <w:tcPr>
            <w:tcW w:w="1856" w:type="pct"/>
            <w:tcBorders>
              <w:top w:val="nil"/>
              <w:left w:val="single" w:sz="8" w:space="0" w:color="auto"/>
              <w:bottom w:val="nil"/>
              <w:right w:val="nil"/>
            </w:tcBorders>
            <w:vAlign w:val="center"/>
            <w:hideMark/>
          </w:tcPr>
          <w:p w14:paraId="64D6BDC5"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1.10.A. </w:t>
            </w:r>
          </w:p>
        </w:tc>
        <w:tc>
          <w:tcPr>
            <w:tcW w:w="1046" w:type="pct"/>
            <w:tcBorders>
              <w:top w:val="nil"/>
              <w:left w:val="nil"/>
              <w:bottom w:val="nil"/>
              <w:right w:val="nil"/>
            </w:tcBorders>
            <w:noWrap/>
            <w:vAlign w:val="center"/>
            <w:hideMark/>
          </w:tcPr>
          <w:p w14:paraId="1D3B12E6" w14:textId="13E9E764"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7E50BD58" w14:textId="3B93A070"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7A7CD738" w14:textId="49F6C1B9"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454273BF" w14:textId="77777777" w:rsidTr="005327A1">
        <w:trPr>
          <w:trHeight w:val="288"/>
        </w:trPr>
        <w:tc>
          <w:tcPr>
            <w:tcW w:w="1856" w:type="pct"/>
            <w:tcBorders>
              <w:top w:val="nil"/>
              <w:left w:val="single" w:sz="8" w:space="0" w:color="auto"/>
              <w:bottom w:val="nil"/>
              <w:right w:val="nil"/>
            </w:tcBorders>
            <w:vAlign w:val="center"/>
            <w:hideMark/>
          </w:tcPr>
          <w:p w14:paraId="5EE0AB35"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1.10.B</w:t>
            </w:r>
          </w:p>
        </w:tc>
        <w:tc>
          <w:tcPr>
            <w:tcW w:w="1046" w:type="pct"/>
            <w:tcBorders>
              <w:top w:val="nil"/>
              <w:left w:val="nil"/>
              <w:bottom w:val="nil"/>
              <w:right w:val="nil"/>
            </w:tcBorders>
            <w:noWrap/>
            <w:vAlign w:val="center"/>
            <w:hideMark/>
          </w:tcPr>
          <w:p w14:paraId="6C14FDF2" w14:textId="2C469BB0"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0,20</w:t>
            </w:r>
          </w:p>
        </w:tc>
        <w:tc>
          <w:tcPr>
            <w:tcW w:w="1084" w:type="pct"/>
            <w:tcBorders>
              <w:top w:val="nil"/>
              <w:left w:val="nil"/>
              <w:bottom w:val="nil"/>
              <w:right w:val="nil"/>
            </w:tcBorders>
            <w:noWrap/>
            <w:vAlign w:val="center"/>
            <w:hideMark/>
          </w:tcPr>
          <w:p w14:paraId="7C5F2A1E" w14:textId="008634DF"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69DFAED1" w14:textId="1A72B931"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52B32101" w14:textId="77777777" w:rsidTr="005327A1">
        <w:trPr>
          <w:trHeight w:val="288"/>
        </w:trPr>
        <w:tc>
          <w:tcPr>
            <w:tcW w:w="1856" w:type="pct"/>
            <w:tcBorders>
              <w:top w:val="nil"/>
              <w:left w:val="single" w:sz="8" w:space="0" w:color="auto"/>
              <w:bottom w:val="nil"/>
              <w:right w:val="nil"/>
            </w:tcBorders>
            <w:vAlign w:val="center"/>
            <w:hideMark/>
          </w:tcPr>
          <w:p w14:paraId="215F4ED7"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1.11.A.</w:t>
            </w:r>
          </w:p>
        </w:tc>
        <w:tc>
          <w:tcPr>
            <w:tcW w:w="1046" w:type="pct"/>
            <w:tcBorders>
              <w:top w:val="nil"/>
              <w:left w:val="nil"/>
              <w:bottom w:val="nil"/>
              <w:right w:val="nil"/>
            </w:tcBorders>
            <w:noWrap/>
            <w:vAlign w:val="center"/>
            <w:hideMark/>
          </w:tcPr>
          <w:p w14:paraId="60604986" w14:textId="1E08BC39"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68F17517" w14:textId="662B0D49"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1225E447" w14:textId="3E373E41"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302DE1B4" w14:textId="77777777" w:rsidTr="005327A1">
        <w:trPr>
          <w:trHeight w:val="288"/>
        </w:trPr>
        <w:tc>
          <w:tcPr>
            <w:tcW w:w="1856" w:type="pct"/>
            <w:tcBorders>
              <w:top w:val="nil"/>
              <w:left w:val="single" w:sz="8" w:space="0" w:color="auto"/>
              <w:bottom w:val="nil"/>
              <w:right w:val="nil"/>
            </w:tcBorders>
            <w:vAlign w:val="center"/>
            <w:hideMark/>
          </w:tcPr>
          <w:p w14:paraId="3D05F975"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1.11.B. </w:t>
            </w:r>
          </w:p>
        </w:tc>
        <w:tc>
          <w:tcPr>
            <w:tcW w:w="1046" w:type="pct"/>
            <w:tcBorders>
              <w:top w:val="nil"/>
              <w:left w:val="nil"/>
              <w:bottom w:val="nil"/>
              <w:right w:val="nil"/>
            </w:tcBorders>
            <w:noWrap/>
            <w:vAlign w:val="center"/>
            <w:hideMark/>
          </w:tcPr>
          <w:p w14:paraId="293FCC08" w14:textId="31CA2994"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0,15</w:t>
            </w:r>
          </w:p>
        </w:tc>
        <w:tc>
          <w:tcPr>
            <w:tcW w:w="1084" w:type="pct"/>
            <w:tcBorders>
              <w:top w:val="nil"/>
              <w:left w:val="nil"/>
              <w:bottom w:val="nil"/>
              <w:right w:val="nil"/>
            </w:tcBorders>
            <w:noWrap/>
            <w:vAlign w:val="center"/>
            <w:hideMark/>
          </w:tcPr>
          <w:p w14:paraId="0F83102C" w14:textId="30ECF1E5"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3210237B" w14:textId="685C18F4"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51F93122" w14:textId="77777777" w:rsidTr="005327A1">
        <w:trPr>
          <w:trHeight w:val="288"/>
        </w:trPr>
        <w:tc>
          <w:tcPr>
            <w:tcW w:w="1856" w:type="pct"/>
            <w:tcBorders>
              <w:top w:val="nil"/>
              <w:left w:val="single" w:sz="8" w:space="0" w:color="auto"/>
              <w:bottom w:val="nil"/>
              <w:right w:val="nil"/>
            </w:tcBorders>
            <w:vAlign w:val="center"/>
            <w:hideMark/>
          </w:tcPr>
          <w:p w14:paraId="6B387CD2"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1.11.C.</w:t>
            </w:r>
          </w:p>
        </w:tc>
        <w:tc>
          <w:tcPr>
            <w:tcW w:w="1046" w:type="pct"/>
            <w:tcBorders>
              <w:top w:val="nil"/>
              <w:left w:val="nil"/>
              <w:bottom w:val="nil"/>
              <w:right w:val="nil"/>
            </w:tcBorders>
            <w:noWrap/>
            <w:vAlign w:val="center"/>
            <w:hideMark/>
          </w:tcPr>
          <w:p w14:paraId="71197A99" w14:textId="69A451B6"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0,20</w:t>
            </w:r>
          </w:p>
        </w:tc>
        <w:tc>
          <w:tcPr>
            <w:tcW w:w="1084" w:type="pct"/>
            <w:tcBorders>
              <w:top w:val="nil"/>
              <w:left w:val="nil"/>
              <w:bottom w:val="nil"/>
              <w:right w:val="nil"/>
            </w:tcBorders>
            <w:noWrap/>
            <w:vAlign w:val="center"/>
            <w:hideMark/>
          </w:tcPr>
          <w:p w14:paraId="79813897" w14:textId="2C5E7433"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0,30</w:t>
            </w:r>
          </w:p>
        </w:tc>
        <w:tc>
          <w:tcPr>
            <w:tcW w:w="1014" w:type="pct"/>
            <w:tcBorders>
              <w:top w:val="nil"/>
              <w:left w:val="nil"/>
              <w:bottom w:val="nil"/>
              <w:right w:val="single" w:sz="8" w:space="0" w:color="auto"/>
            </w:tcBorders>
            <w:noWrap/>
          </w:tcPr>
          <w:p w14:paraId="6D64E02E" w14:textId="30364493"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6079CF0A" w14:textId="77777777" w:rsidTr="005327A1">
        <w:trPr>
          <w:trHeight w:val="528"/>
        </w:trPr>
        <w:tc>
          <w:tcPr>
            <w:tcW w:w="1856" w:type="pct"/>
            <w:tcBorders>
              <w:top w:val="nil"/>
              <w:left w:val="single" w:sz="8" w:space="0" w:color="auto"/>
              <w:bottom w:val="single" w:sz="8" w:space="0" w:color="auto"/>
              <w:right w:val="nil"/>
            </w:tcBorders>
            <w:shd w:val="clear" w:color="000000" w:fill="D9D9D9"/>
            <w:vAlign w:val="center"/>
            <w:hideMark/>
          </w:tcPr>
          <w:p w14:paraId="5FDEB8E5" w14:textId="77777777" w:rsidR="00EE7735" w:rsidRPr="00A809E3" w:rsidRDefault="00EE7735" w:rsidP="00EE7735">
            <w:pPr>
              <w:spacing w:after="0" w:line="240" w:lineRule="auto"/>
              <w:jc w:val="right"/>
              <w:rPr>
                <w:rFonts w:ascii="Calibri Light" w:eastAsia="Times New Roman" w:hAnsi="Calibri Light" w:cs="Calibri Light"/>
                <w:b/>
                <w:bCs/>
                <w:color w:val="000000"/>
                <w:sz w:val="22"/>
                <w:szCs w:val="22"/>
                <w:lang w:val="pl-PL" w:eastAsia="pl-PL"/>
              </w:rPr>
            </w:pPr>
            <w:r w:rsidRPr="00A809E3">
              <w:rPr>
                <w:rFonts w:ascii="Calibri Light" w:eastAsia="Times New Roman" w:hAnsi="Calibri Light" w:cs="Calibri Light"/>
                <w:b/>
                <w:bCs/>
                <w:color w:val="000000"/>
                <w:sz w:val="22"/>
                <w:szCs w:val="22"/>
                <w:lang w:val="pl-PL" w:eastAsia="pl-PL"/>
              </w:rPr>
              <w:lastRenderedPageBreak/>
              <w:t>Torfowiska razem</w:t>
            </w:r>
          </w:p>
        </w:tc>
        <w:tc>
          <w:tcPr>
            <w:tcW w:w="1046" w:type="pct"/>
            <w:tcBorders>
              <w:top w:val="nil"/>
              <w:left w:val="nil"/>
              <w:bottom w:val="single" w:sz="8" w:space="0" w:color="auto"/>
              <w:right w:val="nil"/>
            </w:tcBorders>
            <w:noWrap/>
            <w:vAlign w:val="center"/>
            <w:hideMark/>
          </w:tcPr>
          <w:p w14:paraId="7E681755" w14:textId="3954861F" w:rsidR="00EE7735" w:rsidRPr="00A809E3" w:rsidRDefault="00EE7735" w:rsidP="00EE7735">
            <w:pPr>
              <w:spacing w:after="0" w:line="240" w:lineRule="auto"/>
              <w:jc w:val="center"/>
              <w:rPr>
                <w:rFonts w:ascii="Calibri Light" w:eastAsia="Times New Roman" w:hAnsi="Calibri Light" w:cs="Calibri Light"/>
                <w:b/>
                <w:bCs/>
                <w:color w:val="000000"/>
                <w:sz w:val="22"/>
                <w:szCs w:val="22"/>
                <w:lang w:val="pl-PL" w:eastAsia="pl-PL"/>
              </w:rPr>
            </w:pPr>
            <w:r w:rsidRPr="00A809E3">
              <w:rPr>
                <w:rFonts w:ascii="Calibri Light" w:eastAsia="Times New Roman" w:hAnsi="Calibri Light" w:cs="Calibri Light"/>
                <w:b/>
                <w:bCs/>
                <w:color w:val="000000"/>
                <w:sz w:val="22"/>
                <w:szCs w:val="22"/>
                <w:lang w:val="pl-PL" w:eastAsia="pl-PL"/>
              </w:rPr>
              <w:t>63,66</w:t>
            </w:r>
          </w:p>
        </w:tc>
        <w:tc>
          <w:tcPr>
            <w:tcW w:w="1084" w:type="pct"/>
            <w:tcBorders>
              <w:top w:val="nil"/>
              <w:left w:val="nil"/>
              <w:bottom w:val="single" w:sz="8" w:space="0" w:color="auto"/>
              <w:right w:val="nil"/>
            </w:tcBorders>
            <w:noWrap/>
            <w:vAlign w:val="center"/>
            <w:hideMark/>
          </w:tcPr>
          <w:p w14:paraId="7A541887" w14:textId="50890A6C" w:rsidR="00EE7735" w:rsidRPr="00A809E3" w:rsidRDefault="00EE7735" w:rsidP="00EE7735">
            <w:pPr>
              <w:spacing w:after="0" w:line="240" w:lineRule="auto"/>
              <w:jc w:val="center"/>
              <w:rPr>
                <w:rFonts w:ascii="Calibri Light" w:eastAsia="Times New Roman" w:hAnsi="Calibri Light" w:cs="Calibri Light"/>
                <w:b/>
                <w:bCs/>
                <w:color w:val="000000"/>
                <w:sz w:val="22"/>
                <w:szCs w:val="22"/>
                <w:lang w:val="pl-PL" w:eastAsia="pl-PL"/>
              </w:rPr>
            </w:pPr>
            <w:r w:rsidRPr="00A809E3">
              <w:rPr>
                <w:rFonts w:ascii="Calibri Light" w:eastAsia="Times New Roman" w:hAnsi="Calibri Light" w:cs="Calibri Light"/>
                <w:b/>
                <w:bCs/>
                <w:color w:val="000000"/>
                <w:sz w:val="22"/>
                <w:szCs w:val="22"/>
                <w:lang w:val="pl-PL" w:eastAsia="pl-PL"/>
              </w:rPr>
              <w:t>484,97</w:t>
            </w:r>
          </w:p>
        </w:tc>
        <w:tc>
          <w:tcPr>
            <w:tcW w:w="1014" w:type="pct"/>
            <w:tcBorders>
              <w:top w:val="nil"/>
              <w:left w:val="nil"/>
              <w:bottom w:val="single" w:sz="8" w:space="0" w:color="auto"/>
              <w:right w:val="single" w:sz="8" w:space="0" w:color="auto"/>
            </w:tcBorders>
            <w:noWrap/>
            <w:hideMark/>
          </w:tcPr>
          <w:p w14:paraId="073DEE9B" w14:textId="47B5A2B3" w:rsidR="00EE7735" w:rsidRPr="00A809E3" w:rsidRDefault="00EE7735" w:rsidP="00EE7735">
            <w:pPr>
              <w:spacing w:after="0" w:line="240" w:lineRule="auto"/>
              <w:jc w:val="center"/>
              <w:rPr>
                <w:rFonts w:ascii="Calibri Light" w:eastAsia="Times New Roman" w:hAnsi="Calibri Light" w:cs="Calibri Light"/>
                <w:b/>
                <w:bCs/>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43A37278" w14:textId="77777777" w:rsidTr="005327A1">
        <w:trPr>
          <w:trHeight w:val="288"/>
        </w:trPr>
        <w:tc>
          <w:tcPr>
            <w:tcW w:w="1856" w:type="pct"/>
            <w:tcBorders>
              <w:top w:val="nil"/>
              <w:left w:val="single" w:sz="8" w:space="0" w:color="auto"/>
              <w:bottom w:val="nil"/>
              <w:right w:val="nil"/>
            </w:tcBorders>
            <w:vAlign w:val="center"/>
            <w:hideMark/>
          </w:tcPr>
          <w:p w14:paraId="440446FD"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2.1.A. </w:t>
            </w:r>
          </w:p>
        </w:tc>
        <w:tc>
          <w:tcPr>
            <w:tcW w:w="1046" w:type="pct"/>
            <w:tcBorders>
              <w:top w:val="nil"/>
              <w:left w:val="nil"/>
              <w:bottom w:val="nil"/>
              <w:right w:val="nil"/>
            </w:tcBorders>
            <w:noWrap/>
            <w:vAlign w:val="center"/>
            <w:hideMark/>
          </w:tcPr>
          <w:p w14:paraId="73243126" w14:textId="1E2AAEE3"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4E7E6575" w14:textId="72C134E1"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62070DA6" w14:textId="1E2F8C43"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20CA601A" w14:textId="77777777" w:rsidTr="005327A1">
        <w:trPr>
          <w:trHeight w:val="288"/>
        </w:trPr>
        <w:tc>
          <w:tcPr>
            <w:tcW w:w="1856" w:type="pct"/>
            <w:tcBorders>
              <w:top w:val="nil"/>
              <w:left w:val="single" w:sz="8" w:space="0" w:color="auto"/>
              <w:bottom w:val="nil"/>
              <w:right w:val="nil"/>
            </w:tcBorders>
            <w:vAlign w:val="center"/>
            <w:hideMark/>
          </w:tcPr>
          <w:p w14:paraId="706B4546"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2.1.B. </w:t>
            </w:r>
          </w:p>
        </w:tc>
        <w:tc>
          <w:tcPr>
            <w:tcW w:w="1046" w:type="pct"/>
            <w:tcBorders>
              <w:top w:val="nil"/>
              <w:left w:val="nil"/>
              <w:bottom w:val="nil"/>
              <w:right w:val="nil"/>
            </w:tcBorders>
            <w:noWrap/>
            <w:vAlign w:val="center"/>
            <w:hideMark/>
          </w:tcPr>
          <w:p w14:paraId="5E4D8CE8" w14:textId="05DD3306"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0,10</w:t>
            </w:r>
          </w:p>
        </w:tc>
        <w:tc>
          <w:tcPr>
            <w:tcW w:w="1084" w:type="pct"/>
            <w:tcBorders>
              <w:top w:val="nil"/>
              <w:left w:val="nil"/>
              <w:bottom w:val="nil"/>
              <w:right w:val="nil"/>
            </w:tcBorders>
            <w:noWrap/>
            <w:vAlign w:val="center"/>
            <w:hideMark/>
          </w:tcPr>
          <w:p w14:paraId="6023917F" w14:textId="6FA089F4"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4F91A095" w14:textId="2124BB03"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7969D10A" w14:textId="77777777" w:rsidTr="005327A1">
        <w:trPr>
          <w:trHeight w:val="288"/>
        </w:trPr>
        <w:tc>
          <w:tcPr>
            <w:tcW w:w="1856" w:type="pct"/>
            <w:tcBorders>
              <w:top w:val="nil"/>
              <w:left w:val="single" w:sz="8" w:space="0" w:color="auto"/>
              <w:bottom w:val="nil"/>
              <w:right w:val="nil"/>
            </w:tcBorders>
            <w:vAlign w:val="center"/>
            <w:hideMark/>
          </w:tcPr>
          <w:p w14:paraId="3A63CAD8" w14:textId="0B1F48D2"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2.1.</w:t>
            </w:r>
            <w:r>
              <w:rPr>
                <w:rFonts w:ascii="Calibri Light" w:eastAsia="Times New Roman" w:hAnsi="Calibri Light" w:cs="Calibri Light"/>
                <w:color w:val="000000"/>
                <w:sz w:val="22"/>
                <w:szCs w:val="22"/>
                <w:lang w:val="pl-PL" w:eastAsia="pl-PL"/>
              </w:rPr>
              <w:t>D</w:t>
            </w:r>
            <w:r w:rsidRPr="00A809E3">
              <w:rPr>
                <w:rFonts w:ascii="Calibri Light" w:eastAsia="Times New Roman" w:hAnsi="Calibri Light" w:cs="Calibri Light"/>
                <w:color w:val="000000"/>
                <w:sz w:val="22"/>
                <w:szCs w:val="22"/>
                <w:lang w:val="pl-PL" w:eastAsia="pl-PL"/>
              </w:rPr>
              <w:t>.</w:t>
            </w:r>
          </w:p>
        </w:tc>
        <w:tc>
          <w:tcPr>
            <w:tcW w:w="1046" w:type="pct"/>
            <w:tcBorders>
              <w:top w:val="nil"/>
              <w:left w:val="nil"/>
              <w:bottom w:val="nil"/>
              <w:right w:val="nil"/>
            </w:tcBorders>
            <w:noWrap/>
            <w:vAlign w:val="center"/>
            <w:hideMark/>
          </w:tcPr>
          <w:p w14:paraId="21699225" w14:textId="1A6F4C52"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0,10</w:t>
            </w:r>
          </w:p>
        </w:tc>
        <w:tc>
          <w:tcPr>
            <w:tcW w:w="1084" w:type="pct"/>
            <w:tcBorders>
              <w:top w:val="nil"/>
              <w:left w:val="nil"/>
              <w:bottom w:val="nil"/>
              <w:right w:val="nil"/>
            </w:tcBorders>
            <w:noWrap/>
            <w:vAlign w:val="center"/>
            <w:hideMark/>
          </w:tcPr>
          <w:p w14:paraId="6A184877" w14:textId="4D449EF3"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40A0F1D2" w14:textId="19271F4F"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57728A63" w14:textId="77777777" w:rsidTr="005327A1">
        <w:trPr>
          <w:trHeight w:val="288"/>
        </w:trPr>
        <w:tc>
          <w:tcPr>
            <w:tcW w:w="1856" w:type="pct"/>
            <w:tcBorders>
              <w:top w:val="nil"/>
              <w:left w:val="single" w:sz="8" w:space="0" w:color="auto"/>
              <w:bottom w:val="nil"/>
              <w:right w:val="nil"/>
            </w:tcBorders>
            <w:vAlign w:val="center"/>
            <w:hideMark/>
          </w:tcPr>
          <w:p w14:paraId="6B855EF9"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2.2.A. </w:t>
            </w:r>
          </w:p>
        </w:tc>
        <w:tc>
          <w:tcPr>
            <w:tcW w:w="1046" w:type="pct"/>
            <w:tcBorders>
              <w:top w:val="nil"/>
              <w:left w:val="nil"/>
              <w:bottom w:val="nil"/>
              <w:right w:val="nil"/>
            </w:tcBorders>
            <w:noWrap/>
            <w:vAlign w:val="center"/>
            <w:hideMark/>
          </w:tcPr>
          <w:p w14:paraId="7699577C" w14:textId="05102A7C"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73BE38F0" w14:textId="57151D0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639B49FE" w14:textId="0CE8DC8A"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300340CC" w14:textId="77777777" w:rsidTr="005327A1">
        <w:trPr>
          <w:trHeight w:val="288"/>
        </w:trPr>
        <w:tc>
          <w:tcPr>
            <w:tcW w:w="1856" w:type="pct"/>
            <w:tcBorders>
              <w:top w:val="nil"/>
              <w:left w:val="single" w:sz="8" w:space="0" w:color="auto"/>
              <w:bottom w:val="nil"/>
              <w:right w:val="nil"/>
            </w:tcBorders>
            <w:vAlign w:val="center"/>
            <w:hideMark/>
          </w:tcPr>
          <w:p w14:paraId="6033CE21"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2.2.B.</w:t>
            </w:r>
          </w:p>
        </w:tc>
        <w:tc>
          <w:tcPr>
            <w:tcW w:w="1046" w:type="pct"/>
            <w:tcBorders>
              <w:top w:val="nil"/>
              <w:left w:val="nil"/>
              <w:bottom w:val="nil"/>
              <w:right w:val="nil"/>
            </w:tcBorders>
            <w:noWrap/>
            <w:vAlign w:val="center"/>
            <w:hideMark/>
          </w:tcPr>
          <w:p w14:paraId="3E77C3D8" w14:textId="23088FAF"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40,00</w:t>
            </w:r>
          </w:p>
        </w:tc>
        <w:tc>
          <w:tcPr>
            <w:tcW w:w="1084" w:type="pct"/>
            <w:tcBorders>
              <w:top w:val="nil"/>
              <w:left w:val="nil"/>
              <w:bottom w:val="nil"/>
              <w:right w:val="nil"/>
            </w:tcBorders>
            <w:noWrap/>
            <w:vAlign w:val="center"/>
            <w:hideMark/>
          </w:tcPr>
          <w:p w14:paraId="13A118FA" w14:textId="62E9C416"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50,00</w:t>
            </w:r>
          </w:p>
        </w:tc>
        <w:tc>
          <w:tcPr>
            <w:tcW w:w="1014" w:type="pct"/>
            <w:tcBorders>
              <w:top w:val="nil"/>
              <w:left w:val="nil"/>
              <w:bottom w:val="nil"/>
              <w:right w:val="single" w:sz="8" w:space="0" w:color="auto"/>
            </w:tcBorders>
            <w:noWrap/>
          </w:tcPr>
          <w:p w14:paraId="2647EAB1" w14:textId="5C614E82"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4B45F2F7" w14:textId="77777777" w:rsidTr="005327A1">
        <w:trPr>
          <w:trHeight w:val="288"/>
        </w:trPr>
        <w:tc>
          <w:tcPr>
            <w:tcW w:w="1856" w:type="pct"/>
            <w:tcBorders>
              <w:top w:val="nil"/>
              <w:left w:val="single" w:sz="8" w:space="0" w:color="auto"/>
              <w:bottom w:val="nil"/>
              <w:right w:val="nil"/>
            </w:tcBorders>
            <w:vAlign w:val="center"/>
            <w:hideMark/>
          </w:tcPr>
          <w:p w14:paraId="07D9AA4E"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2.2.D. </w:t>
            </w:r>
          </w:p>
        </w:tc>
        <w:tc>
          <w:tcPr>
            <w:tcW w:w="1046" w:type="pct"/>
            <w:tcBorders>
              <w:top w:val="nil"/>
              <w:left w:val="nil"/>
              <w:bottom w:val="nil"/>
              <w:right w:val="nil"/>
            </w:tcBorders>
            <w:noWrap/>
            <w:vAlign w:val="center"/>
            <w:hideMark/>
          </w:tcPr>
          <w:p w14:paraId="44671DCB" w14:textId="304A7FC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42EEDC13" w14:textId="5E15B711"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0,20</w:t>
            </w:r>
          </w:p>
        </w:tc>
        <w:tc>
          <w:tcPr>
            <w:tcW w:w="1014" w:type="pct"/>
            <w:tcBorders>
              <w:top w:val="nil"/>
              <w:left w:val="nil"/>
              <w:bottom w:val="nil"/>
              <w:right w:val="single" w:sz="8" w:space="0" w:color="auto"/>
            </w:tcBorders>
            <w:noWrap/>
          </w:tcPr>
          <w:p w14:paraId="607D8AE2" w14:textId="1C0DA9C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214CFFDF" w14:textId="77777777" w:rsidTr="005327A1">
        <w:trPr>
          <w:trHeight w:val="288"/>
        </w:trPr>
        <w:tc>
          <w:tcPr>
            <w:tcW w:w="1856" w:type="pct"/>
            <w:tcBorders>
              <w:top w:val="nil"/>
              <w:left w:val="single" w:sz="8" w:space="0" w:color="auto"/>
              <w:bottom w:val="nil"/>
              <w:right w:val="nil"/>
            </w:tcBorders>
            <w:vAlign w:val="center"/>
            <w:hideMark/>
          </w:tcPr>
          <w:p w14:paraId="5586D907"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2.3.A.</w:t>
            </w:r>
          </w:p>
        </w:tc>
        <w:tc>
          <w:tcPr>
            <w:tcW w:w="1046" w:type="pct"/>
            <w:tcBorders>
              <w:top w:val="nil"/>
              <w:left w:val="nil"/>
              <w:bottom w:val="nil"/>
              <w:right w:val="nil"/>
            </w:tcBorders>
            <w:noWrap/>
            <w:vAlign w:val="center"/>
            <w:hideMark/>
          </w:tcPr>
          <w:p w14:paraId="3140BF94" w14:textId="7672CA0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1C026909" w14:textId="76B0D0C6"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238430B3" w14:textId="53379F0C"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5D3F91BC" w14:textId="77777777" w:rsidTr="005327A1">
        <w:trPr>
          <w:trHeight w:val="288"/>
        </w:trPr>
        <w:tc>
          <w:tcPr>
            <w:tcW w:w="1856" w:type="pct"/>
            <w:tcBorders>
              <w:top w:val="nil"/>
              <w:left w:val="single" w:sz="8" w:space="0" w:color="auto"/>
              <w:bottom w:val="nil"/>
              <w:right w:val="nil"/>
            </w:tcBorders>
            <w:vAlign w:val="center"/>
            <w:hideMark/>
          </w:tcPr>
          <w:p w14:paraId="2200D45F"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2.3.B. </w:t>
            </w:r>
          </w:p>
        </w:tc>
        <w:tc>
          <w:tcPr>
            <w:tcW w:w="1046" w:type="pct"/>
            <w:tcBorders>
              <w:top w:val="nil"/>
              <w:left w:val="nil"/>
              <w:bottom w:val="nil"/>
              <w:right w:val="nil"/>
            </w:tcBorders>
            <w:noWrap/>
            <w:vAlign w:val="center"/>
            <w:hideMark/>
          </w:tcPr>
          <w:p w14:paraId="14E0097F" w14:textId="01AC3CDE"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50,00</w:t>
            </w:r>
          </w:p>
        </w:tc>
        <w:tc>
          <w:tcPr>
            <w:tcW w:w="1084" w:type="pct"/>
            <w:tcBorders>
              <w:top w:val="nil"/>
              <w:left w:val="nil"/>
              <w:bottom w:val="nil"/>
              <w:right w:val="nil"/>
            </w:tcBorders>
            <w:noWrap/>
            <w:vAlign w:val="center"/>
            <w:hideMark/>
          </w:tcPr>
          <w:p w14:paraId="71D8FD76" w14:textId="32D288D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250,00</w:t>
            </w:r>
          </w:p>
        </w:tc>
        <w:tc>
          <w:tcPr>
            <w:tcW w:w="1014" w:type="pct"/>
            <w:tcBorders>
              <w:top w:val="nil"/>
              <w:left w:val="nil"/>
              <w:bottom w:val="nil"/>
              <w:right w:val="single" w:sz="8" w:space="0" w:color="auto"/>
            </w:tcBorders>
            <w:noWrap/>
          </w:tcPr>
          <w:p w14:paraId="2C809E24" w14:textId="17DD6215"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3921B868" w14:textId="77777777" w:rsidTr="005327A1">
        <w:trPr>
          <w:trHeight w:val="288"/>
        </w:trPr>
        <w:tc>
          <w:tcPr>
            <w:tcW w:w="1856" w:type="pct"/>
            <w:tcBorders>
              <w:top w:val="nil"/>
              <w:left w:val="single" w:sz="8" w:space="0" w:color="auto"/>
              <w:bottom w:val="nil"/>
              <w:right w:val="nil"/>
            </w:tcBorders>
            <w:vAlign w:val="center"/>
            <w:hideMark/>
          </w:tcPr>
          <w:p w14:paraId="6AC6BE26"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2.3.C. </w:t>
            </w:r>
          </w:p>
        </w:tc>
        <w:tc>
          <w:tcPr>
            <w:tcW w:w="1046" w:type="pct"/>
            <w:tcBorders>
              <w:top w:val="nil"/>
              <w:left w:val="nil"/>
              <w:bottom w:val="nil"/>
              <w:right w:val="nil"/>
            </w:tcBorders>
            <w:noWrap/>
            <w:vAlign w:val="center"/>
            <w:hideMark/>
          </w:tcPr>
          <w:p w14:paraId="6579A460" w14:textId="381C25EE"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06A3D85C" w14:textId="20E54F32"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56B000F6" w14:textId="2308877D"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0587ABA7" w14:textId="77777777" w:rsidTr="005327A1">
        <w:trPr>
          <w:trHeight w:val="288"/>
        </w:trPr>
        <w:tc>
          <w:tcPr>
            <w:tcW w:w="1856" w:type="pct"/>
            <w:tcBorders>
              <w:top w:val="nil"/>
              <w:left w:val="single" w:sz="8" w:space="0" w:color="auto"/>
              <w:bottom w:val="nil"/>
              <w:right w:val="nil"/>
            </w:tcBorders>
            <w:vAlign w:val="center"/>
            <w:hideMark/>
          </w:tcPr>
          <w:p w14:paraId="5DAC3BDB"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2.3.D. </w:t>
            </w:r>
          </w:p>
        </w:tc>
        <w:tc>
          <w:tcPr>
            <w:tcW w:w="1046" w:type="pct"/>
            <w:tcBorders>
              <w:top w:val="nil"/>
              <w:left w:val="nil"/>
              <w:bottom w:val="nil"/>
              <w:right w:val="nil"/>
            </w:tcBorders>
            <w:noWrap/>
            <w:vAlign w:val="center"/>
            <w:hideMark/>
          </w:tcPr>
          <w:p w14:paraId="338124BD" w14:textId="05D0C332"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7C6B3AE0" w14:textId="1F1FC790"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38BEA9DF" w14:textId="1942814E"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327291A8" w14:textId="77777777" w:rsidTr="005327A1">
        <w:trPr>
          <w:trHeight w:val="288"/>
        </w:trPr>
        <w:tc>
          <w:tcPr>
            <w:tcW w:w="1856" w:type="pct"/>
            <w:tcBorders>
              <w:top w:val="nil"/>
              <w:left w:val="single" w:sz="8" w:space="0" w:color="auto"/>
              <w:bottom w:val="nil"/>
              <w:right w:val="nil"/>
            </w:tcBorders>
            <w:vAlign w:val="center"/>
            <w:hideMark/>
          </w:tcPr>
          <w:p w14:paraId="40D0DEC3"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2.3.E.</w:t>
            </w:r>
          </w:p>
        </w:tc>
        <w:tc>
          <w:tcPr>
            <w:tcW w:w="1046" w:type="pct"/>
            <w:tcBorders>
              <w:top w:val="nil"/>
              <w:left w:val="nil"/>
              <w:bottom w:val="nil"/>
              <w:right w:val="nil"/>
            </w:tcBorders>
            <w:noWrap/>
            <w:vAlign w:val="center"/>
            <w:hideMark/>
          </w:tcPr>
          <w:p w14:paraId="27FEC86A" w14:textId="6D884FB9"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745B61B9" w14:textId="1560E4C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70C0E087" w14:textId="27675E56"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6F590953" w14:textId="77777777" w:rsidTr="005327A1">
        <w:trPr>
          <w:trHeight w:val="288"/>
        </w:trPr>
        <w:tc>
          <w:tcPr>
            <w:tcW w:w="1856" w:type="pct"/>
            <w:tcBorders>
              <w:top w:val="nil"/>
              <w:left w:val="single" w:sz="8" w:space="0" w:color="auto"/>
              <w:bottom w:val="nil"/>
              <w:right w:val="nil"/>
            </w:tcBorders>
            <w:vAlign w:val="center"/>
            <w:hideMark/>
          </w:tcPr>
          <w:p w14:paraId="704AA22F"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2.3.G.</w:t>
            </w:r>
          </w:p>
        </w:tc>
        <w:tc>
          <w:tcPr>
            <w:tcW w:w="1046" w:type="pct"/>
            <w:tcBorders>
              <w:top w:val="nil"/>
              <w:left w:val="nil"/>
              <w:bottom w:val="nil"/>
              <w:right w:val="nil"/>
            </w:tcBorders>
            <w:noWrap/>
            <w:vAlign w:val="center"/>
            <w:hideMark/>
          </w:tcPr>
          <w:p w14:paraId="7A3CE234" w14:textId="50B4A15E"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0CBECBEC" w14:textId="49A0E90A"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0EA1C6EC" w14:textId="439ACA48"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2C197A92" w14:textId="77777777" w:rsidTr="005327A1">
        <w:trPr>
          <w:trHeight w:val="288"/>
        </w:trPr>
        <w:tc>
          <w:tcPr>
            <w:tcW w:w="1856" w:type="pct"/>
            <w:tcBorders>
              <w:top w:val="nil"/>
              <w:left w:val="single" w:sz="8" w:space="0" w:color="auto"/>
              <w:bottom w:val="nil"/>
              <w:right w:val="nil"/>
            </w:tcBorders>
            <w:vAlign w:val="center"/>
            <w:hideMark/>
          </w:tcPr>
          <w:p w14:paraId="45C79AD4"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2.3.H.</w:t>
            </w:r>
          </w:p>
        </w:tc>
        <w:tc>
          <w:tcPr>
            <w:tcW w:w="1046" w:type="pct"/>
            <w:tcBorders>
              <w:top w:val="nil"/>
              <w:left w:val="nil"/>
              <w:bottom w:val="nil"/>
              <w:right w:val="nil"/>
            </w:tcBorders>
            <w:noWrap/>
            <w:vAlign w:val="center"/>
            <w:hideMark/>
          </w:tcPr>
          <w:p w14:paraId="158BA397" w14:textId="05B8B92C"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290F92E7" w14:textId="21581D0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1,00</w:t>
            </w:r>
          </w:p>
        </w:tc>
        <w:tc>
          <w:tcPr>
            <w:tcW w:w="1014" w:type="pct"/>
            <w:tcBorders>
              <w:top w:val="nil"/>
              <w:left w:val="nil"/>
              <w:bottom w:val="nil"/>
              <w:right w:val="single" w:sz="8" w:space="0" w:color="auto"/>
            </w:tcBorders>
            <w:noWrap/>
          </w:tcPr>
          <w:p w14:paraId="5583607D" w14:textId="244EF91C"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68E50F9C" w14:textId="77777777" w:rsidTr="005327A1">
        <w:trPr>
          <w:trHeight w:val="288"/>
        </w:trPr>
        <w:tc>
          <w:tcPr>
            <w:tcW w:w="1856" w:type="pct"/>
            <w:tcBorders>
              <w:top w:val="nil"/>
              <w:left w:val="single" w:sz="8" w:space="0" w:color="auto"/>
              <w:bottom w:val="nil"/>
              <w:right w:val="nil"/>
            </w:tcBorders>
            <w:vAlign w:val="center"/>
            <w:hideMark/>
          </w:tcPr>
          <w:p w14:paraId="688000BD"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2.4.A.</w:t>
            </w:r>
          </w:p>
        </w:tc>
        <w:tc>
          <w:tcPr>
            <w:tcW w:w="1046" w:type="pct"/>
            <w:tcBorders>
              <w:top w:val="nil"/>
              <w:left w:val="nil"/>
              <w:bottom w:val="nil"/>
              <w:right w:val="nil"/>
            </w:tcBorders>
            <w:noWrap/>
            <w:vAlign w:val="center"/>
            <w:hideMark/>
          </w:tcPr>
          <w:p w14:paraId="11A93A5D" w14:textId="34065EDC"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2430C440" w14:textId="156C97EC"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150,00</w:t>
            </w:r>
          </w:p>
        </w:tc>
        <w:tc>
          <w:tcPr>
            <w:tcW w:w="1014" w:type="pct"/>
            <w:tcBorders>
              <w:top w:val="nil"/>
              <w:left w:val="nil"/>
              <w:bottom w:val="nil"/>
              <w:right w:val="single" w:sz="8" w:space="0" w:color="auto"/>
            </w:tcBorders>
            <w:noWrap/>
          </w:tcPr>
          <w:p w14:paraId="7DE58325" w14:textId="04B76F8E"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613EA8E4" w14:textId="77777777" w:rsidTr="005327A1">
        <w:trPr>
          <w:trHeight w:val="288"/>
        </w:trPr>
        <w:tc>
          <w:tcPr>
            <w:tcW w:w="1856" w:type="pct"/>
            <w:tcBorders>
              <w:top w:val="nil"/>
              <w:left w:val="single" w:sz="8" w:space="0" w:color="auto"/>
              <w:bottom w:val="nil"/>
              <w:right w:val="nil"/>
            </w:tcBorders>
            <w:vAlign w:val="center"/>
            <w:hideMark/>
          </w:tcPr>
          <w:p w14:paraId="3694C68A"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2.4.B. </w:t>
            </w:r>
          </w:p>
        </w:tc>
        <w:tc>
          <w:tcPr>
            <w:tcW w:w="1046" w:type="pct"/>
            <w:tcBorders>
              <w:top w:val="nil"/>
              <w:left w:val="nil"/>
              <w:bottom w:val="nil"/>
              <w:right w:val="nil"/>
            </w:tcBorders>
            <w:noWrap/>
            <w:vAlign w:val="center"/>
            <w:hideMark/>
          </w:tcPr>
          <w:p w14:paraId="04916112" w14:textId="73E2008A"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5845A736" w14:textId="4965CFFA"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032C9AE3" w14:textId="0C3F5FE6"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1AE9AA8D" w14:textId="77777777" w:rsidTr="005327A1">
        <w:trPr>
          <w:trHeight w:val="288"/>
        </w:trPr>
        <w:tc>
          <w:tcPr>
            <w:tcW w:w="1856" w:type="pct"/>
            <w:tcBorders>
              <w:top w:val="nil"/>
              <w:left w:val="single" w:sz="8" w:space="0" w:color="auto"/>
              <w:bottom w:val="nil"/>
              <w:right w:val="nil"/>
            </w:tcBorders>
            <w:vAlign w:val="center"/>
            <w:hideMark/>
          </w:tcPr>
          <w:p w14:paraId="3BE21609"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2.4.F. </w:t>
            </w:r>
          </w:p>
        </w:tc>
        <w:tc>
          <w:tcPr>
            <w:tcW w:w="1046" w:type="pct"/>
            <w:tcBorders>
              <w:top w:val="nil"/>
              <w:left w:val="nil"/>
              <w:bottom w:val="nil"/>
              <w:right w:val="nil"/>
            </w:tcBorders>
            <w:noWrap/>
            <w:vAlign w:val="center"/>
            <w:hideMark/>
          </w:tcPr>
          <w:p w14:paraId="6B7434A1" w14:textId="2F71A32E"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6413EAC3" w14:textId="41B47670"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1,00</w:t>
            </w:r>
          </w:p>
        </w:tc>
        <w:tc>
          <w:tcPr>
            <w:tcW w:w="1014" w:type="pct"/>
            <w:tcBorders>
              <w:top w:val="nil"/>
              <w:left w:val="nil"/>
              <w:bottom w:val="nil"/>
              <w:right w:val="single" w:sz="8" w:space="0" w:color="auto"/>
            </w:tcBorders>
            <w:noWrap/>
          </w:tcPr>
          <w:p w14:paraId="6B2238CB" w14:textId="764EAEB4"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766F178E" w14:textId="77777777" w:rsidTr="005327A1">
        <w:trPr>
          <w:trHeight w:val="288"/>
        </w:trPr>
        <w:tc>
          <w:tcPr>
            <w:tcW w:w="1856" w:type="pct"/>
            <w:tcBorders>
              <w:top w:val="nil"/>
              <w:left w:val="single" w:sz="8" w:space="0" w:color="auto"/>
              <w:bottom w:val="nil"/>
              <w:right w:val="nil"/>
            </w:tcBorders>
            <w:vAlign w:val="center"/>
            <w:hideMark/>
          </w:tcPr>
          <w:p w14:paraId="11409ECB"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2.5.A.</w:t>
            </w:r>
          </w:p>
        </w:tc>
        <w:tc>
          <w:tcPr>
            <w:tcW w:w="1046" w:type="pct"/>
            <w:tcBorders>
              <w:top w:val="nil"/>
              <w:left w:val="nil"/>
              <w:bottom w:val="nil"/>
              <w:right w:val="nil"/>
            </w:tcBorders>
            <w:noWrap/>
            <w:vAlign w:val="center"/>
            <w:hideMark/>
          </w:tcPr>
          <w:p w14:paraId="771894BB" w14:textId="21799AC0"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050EB29D" w14:textId="1A33949C"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1FE6DB12" w14:textId="4391196A"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6E2E85C7" w14:textId="77777777" w:rsidTr="005327A1">
        <w:trPr>
          <w:trHeight w:val="288"/>
        </w:trPr>
        <w:tc>
          <w:tcPr>
            <w:tcW w:w="1856" w:type="pct"/>
            <w:tcBorders>
              <w:top w:val="nil"/>
              <w:left w:val="single" w:sz="8" w:space="0" w:color="auto"/>
              <w:bottom w:val="nil"/>
              <w:right w:val="nil"/>
            </w:tcBorders>
            <w:vAlign w:val="center"/>
            <w:hideMark/>
          </w:tcPr>
          <w:p w14:paraId="1EE79082"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2.5.B. </w:t>
            </w:r>
          </w:p>
        </w:tc>
        <w:tc>
          <w:tcPr>
            <w:tcW w:w="1046" w:type="pct"/>
            <w:tcBorders>
              <w:top w:val="nil"/>
              <w:left w:val="nil"/>
              <w:bottom w:val="nil"/>
              <w:right w:val="nil"/>
            </w:tcBorders>
            <w:noWrap/>
            <w:vAlign w:val="center"/>
            <w:hideMark/>
          </w:tcPr>
          <w:p w14:paraId="349F90B0" w14:textId="3298C1FD"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0,15</w:t>
            </w:r>
          </w:p>
        </w:tc>
        <w:tc>
          <w:tcPr>
            <w:tcW w:w="1084" w:type="pct"/>
            <w:tcBorders>
              <w:top w:val="nil"/>
              <w:left w:val="nil"/>
              <w:bottom w:val="nil"/>
              <w:right w:val="nil"/>
            </w:tcBorders>
            <w:noWrap/>
            <w:vAlign w:val="center"/>
            <w:hideMark/>
          </w:tcPr>
          <w:p w14:paraId="687E7206" w14:textId="67C5FA7F"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55E931F6" w14:textId="3088D23F"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EE7735" w:rsidRPr="00A809E3" w14:paraId="4C39134F" w14:textId="77777777" w:rsidTr="005327A1">
        <w:trPr>
          <w:trHeight w:val="288"/>
        </w:trPr>
        <w:tc>
          <w:tcPr>
            <w:tcW w:w="1856" w:type="pct"/>
            <w:tcBorders>
              <w:top w:val="nil"/>
              <w:left w:val="single" w:sz="8" w:space="0" w:color="auto"/>
              <w:bottom w:val="nil"/>
              <w:right w:val="nil"/>
            </w:tcBorders>
            <w:vAlign w:val="center"/>
            <w:hideMark/>
          </w:tcPr>
          <w:p w14:paraId="09CF1437"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2.5.C.</w:t>
            </w:r>
          </w:p>
        </w:tc>
        <w:tc>
          <w:tcPr>
            <w:tcW w:w="1046" w:type="pct"/>
            <w:tcBorders>
              <w:top w:val="nil"/>
              <w:left w:val="nil"/>
              <w:bottom w:val="nil"/>
              <w:right w:val="nil"/>
            </w:tcBorders>
            <w:noWrap/>
            <w:vAlign w:val="center"/>
            <w:hideMark/>
          </w:tcPr>
          <w:p w14:paraId="68472B44" w14:textId="4E18CCC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0,20</w:t>
            </w:r>
          </w:p>
        </w:tc>
        <w:tc>
          <w:tcPr>
            <w:tcW w:w="1084" w:type="pct"/>
            <w:tcBorders>
              <w:top w:val="nil"/>
              <w:left w:val="nil"/>
              <w:bottom w:val="nil"/>
              <w:right w:val="nil"/>
            </w:tcBorders>
            <w:noWrap/>
            <w:vAlign w:val="center"/>
            <w:hideMark/>
          </w:tcPr>
          <w:p w14:paraId="0D53ACC4" w14:textId="786BBD9F"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0,30</w:t>
            </w:r>
          </w:p>
        </w:tc>
        <w:tc>
          <w:tcPr>
            <w:tcW w:w="1014" w:type="pct"/>
            <w:tcBorders>
              <w:top w:val="nil"/>
              <w:left w:val="nil"/>
              <w:bottom w:val="nil"/>
              <w:right w:val="single" w:sz="8" w:space="0" w:color="auto"/>
            </w:tcBorders>
            <w:noWrap/>
          </w:tcPr>
          <w:p w14:paraId="5E17A59B" w14:textId="0BF69375"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05BD">
              <w:rPr>
                <w:rFonts w:ascii="Calibri Light" w:eastAsia="Times New Roman" w:hAnsi="Calibri Light" w:cs="Calibri Light"/>
                <w:color w:val="000000"/>
                <w:sz w:val="22"/>
                <w:szCs w:val="22"/>
                <w:lang w:val="pl-PL" w:eastAsia="pl-PL"/>
              </w:rPr>
              <w:t>-</w:t>
            </w:r>
          </w:p>
        </w:tc>
      </w:tr>
      <w:tr w:rsidR="00A809E3" w:rsidRPr="00A809E3" w14:paraId="18515B77" w14:textId="77777777" w:rsidTr="005327A1">
        <w:trPr>
          <w:trHeight w:val="528"/>
        </w:trPr>
        <w:tc>
          <w:tcPr>
            <w:tcW w:w="1856" w:type="pct"/>
            <w:tcBorders>
              <w:top w:val="nil"/>
              <w:left w:val="single" w:sz="8" w:space="0" w:color="auto"/>
              <w:bottom w:val="single" w:sz="8" w:space="0" w:color="auto"/>
              <w:right w:val="nil"/>
            </w:tcBorders>
            <w:shd w:val="clear" w:color="000000" w:fill="D9D9D9"/>
            <w:vAlign w:val="center"/>
            <w:hideMark/>
          </w:tcPr>
          <w:p w14:paraId="44A69C09" w14:textId="77777777" w:rsidR="00A809E3" w:rsidRPr="00A809E3" w:rsidRDefault="00A809E3" w:rsidP="00A809E3">
            <w:pPr>
              <w:spacing w:after="0" w:line="240" w:lineRule="auto"/>
              <w:jc w:val="right"/>
              <w:rPr>
                <w:rFonts w:ascii="Calibri Light" w:eastAsia="Times New Roman" w:hAnsi="Calibri Light" w:cs="Calibri Light"/>
                <w:b/>
                <w:bCs/>
                <w:color w:val="000000"/>
                <w:sz w:val="22"/>
                <w:szCs w:val="22"/>
                <w:lang w:val="pl-PL" w:eastAsia="pl-PL"/>
              </w:rPr>
            </w:pPr>
            <w:r w:rsidRPr="00A809E3">
              <w:rPr>
                <w:rFonts w:ascii="Calibri Light" w:eastAsia="Times New Roman" w:hAnsi="Calibri Light" w:cs="Calibri Light"/>
                <w:b/>
                <w:bCs/>
                <w:color w:val="000000"/>
                <w:sz w:val="22"/>
                <w:szCs w:val="22"/>
                <w:lang w:val="pl-PL" w:eastAsia="pl-PL"/>
              </w:rPr>
              <w:t>Ekosystemy wodne razem</w:t>
            </w:r>
          </w:p>
        </w:tc>
        <w:tc>
          <w:tcPr>
            <w:tcW w:w="1046" w:type="pct"/>
            <w:tcBorders>
              <w:top w:val="nil"/>
              <w:left w:val="nil"/>
              <w:bottom w:val="single" w:sz="8" w:space="0" w:color="auto"/>
              <w:right w:val="nil"/>
            </w:tcBorders>
            <w:noWrap/>
            <w:vAlign w:val="center"/>
            <w:hideMark/>
          </w:tcPr>
          <w:p w14:paraId="46BCD30C" w14:textId="60F6EA07" w:rsidR="00A809E3" w:rsidRPr="00A809E3" w:rsidRDefault="00A809E3" w:rsidP="00A809E3">
            <w:pPr>
              <w:spacing w:after="0" w:line="240" w:lineRule="auto"/>
              <w:jc w:val="center"/>
              <w:rPr>
                <w:rFonts w:ascii="Calibri Light" w:eastAsia="Times New Roman" w:hAnsi="Calibri Light" w:cs="Calibri Light"/>
                <w:b/>
                <w:bCs/>
                <w:color w:val="000000"/>
                <w:sz w:val="22"/>
                <w:szCs w:val="22"/>
                <w:lang w:val="pl-PL" w:eastAsia="pl-PL"/>
              </w:rPr>
            </w:pPr>
            <w:r w:rsidRPr="00A809E3">
              <w:rPr>
                <w:rFonts w:ascii="Calibri Light" w:eastAsia="Times New Roman" w:hAnsi="Calibri Light" w:cs="Calibri Light"/>
                <w:b/>
                <w:bCs/>
                <w:color w:val="000000"/>
                <w:sz w:val="22"/>
                <w:szCs w:val="22"/>
                <w:lang w:val="pl-PL" w:eastAsia="pl-PL"/>
              </w:rPr>
              <w:t>90,55</w:t>
            </w:r>
          </w:p>
        </w:tc>
        <w:tc>
          <w:tcPr>
            <w:tcW w:w="1084" w:type="pct"/>
            <w:tcBorders>
              <w:top w:val="nil"/>
              <w:left w:val="nil"/>
              <w:bottom w:val="single" w:sz="8" w:space="0" w:color="auto"/>
              <w:right w:val="nil"/>
            </w:tcBorders>
            <w:noWrap/>
            <w:vAlign w:val="center"/>
            <w:hideMark/>
          </w:tcPr>
          <w:p w14:paraId="54F93BAA" w14:textId="79DEA0D4" w:rsidR="00A809E3" w:rsidRPr="00A809E3" w:rsidRDefault="00A809E3" w:rsidP="00A809E3">
            <w:pPr>
              <w:spacing w:after="0" w:line="240" w:lineRule="auto"/>
              <w:jc w:val="center"/>
              <w:rPr>
                <w:rFonts w:ascii="Calibri Light" w:eastAsia="Times New Roman" w:hAnsi="Calibri Light" w:cs="Calibri Light"/>
                <w:b/>
                <w:bCs/>
                <w:color w:val="000000"/>
                <w:sz w:val="22"/>
                <w:szCs w:val="22"/>
                <w:lang w:val="pl-PL" w:eastAsia="pl-PL"/>
              </w:rPr>
            </w:pPr>
            <w:r w:rsidRPr="00A809E3">
              <w:rPr>
                <w:rFonts w:ascii="Calibri Light" w:eastAsia="Times New Roman" w:hAnsi="Calibri Light" w:cs="Calibri Light"/>
                <w:b/>
                <w:bCs/>
                <w:color w:val="000000"/>
                <w:sz w:val="22"/>
                <w:szCs w:val="22"/>
                <w:lang w:val="pl-PL" w:eastAsia="pl-PL"/>
              </w:rPr>
              <w:t>452,50</w:t>
            </w:r>
          </w:p>
        </w:tc>
        <w:tc>
          <w:tcPr>
            <w:tcW w:w="1014" w:type="pct"/>
            <w:tcBorders>
              <w:top w:val="nil"/>
              <w:left w:val="nil"/>
              <w:bottom w:val="single" w:sz="8" w:space="0" w:color="auto"/>
              <w:right w:val="single" w:sz="8" w:space="0" w:color="auto"/>
            </w:tcBorders>
            <w:noWrap/>
            <w:vAlign w:val="center"/>
            <w:hideMark/>
          </w:tcPr>
          <w:p w14:paraId="7872CD75" w14:textId="1C8250F5" w:rsidR="00A809E3" w:rsidRPr="00A809E3" w:rsidRDefault="00A809E3" w:rsidP="00A809E3">
            <w:pPr>
              <w:spacing w:after="0" w:line="240" w:lineRule="auto"/>
              <w:jc w:val="center"/>
              <w:rPr>
                <w:rFonts w:ascii="Calibri Light" w:eastAsia="Times New Roman" w:hAnsi="Calibri Light" w:cs="Calibri Light"/>
                <w:b/>
                <w:bCs/>
                <w:color w:val="000000"/>
                <w:sz w:val="22"/>
                <w:szCs w:val="22"/>
                <w:lang w:val="pl-PL" w:eastAsia="pl-PL"/>
              </w:rPr>
            </w:pPr>
            <w:r w:rsidRPr="00A809E3">
              <w:rPr>
                <w:rFonts w:ascii="Calibri Light" w:eastAsia="Times New Roman" w:hAnsi="Calibri Light" w:cs="Calibri Light"/>
                <w:b/>
                <w:bCs/>
                <w:color w:val="000000"/>
                <w:sz w:val="22"/>
                <w:szCs w:val="22"/>
                <w:lang w:val="pl-PL" w:eastAsia="pl-PL"/>
              </w:rPr>
              <w:t>543,05</w:t>
            </w:r>
          </w:p>
        </w:tc>
      </w:tr>
      <w:tr w:rsidR="00EE7735" w:rsidRPr="00A809E3" w14:paraId="700306F3" w14:textId="77777777" w:rsidTr="005327A1">
        <w:trPr>
          <w:trHeight w:val="288"/>
        </w:trPr>
        <w:tc>
          <w:tcPr>
            <w:tcW w:w="1856" w:type="pct"/>
            <w:tcBorders>
              <w:top w:val="nil"/>
              <w:left w:val="single" w:sz="8" w:space="0" w:color="auto"/>
              <w:bottom w:val="nil"/>
              <w:right w:val="nil"/>
            </w:tcBorders>
            <w:vAlign w:val="center"/>
            <w:hideMark/>
          </w:tcPr>
          <w:p w14:paraId="44A34639"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3.1.A. </w:t>
            </w:r>
          </w:p>
        </w:tc>
        <w:tc>
          <w:tcPr>
            <w:tcW w:w="1046" w:type="pct"/>
            <w:tcBorders>
              <w:top w:val="nil"/>
              <w:left w:val="nil"/>
              <w:bottom w:val="nil"/>
              <w:right w:val="nil"/>
            </w:tcBorders>
            <w:noWrap/>
            <w:vAlign w:val="center"/>
            <w:hideMark/>
          </w:tcPr>
          <w:p w14:paraId="46C9DDDC" w14:textId="18C2EE4A"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0,15</w:t>
            </w:r>
          </w:p>
        </w:tc>
        <w:tc>
          <w:tcPr>
            <w:tcW w:w="1084" w:type="pct"/>
            <w:tcBorders>
              <w:top w:val="nil"/>
              <w:left w:val="nil"/>
              <w:bottom w:val="nil"/>
              <w:right w:val="nil"/>
            </w:tcBorders>
            <w:noWrap/>
            <w:vAlign w:val="center"/>
            <w:hideMark/>
          </w:tcPr>
          <w:p w14:paraId="49512301" w14:textId="5E9D080C"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48B8AE49" w14:textId="7C751DCC"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4290">
              <w:rPr>
                <w:rFonts w:ascii="Calibri Light" w:eastAsia="Times New Roman" w:hAnsi="Calibri Light" w:cs="Calibri Light"/>
                <w:color w:val="000000"/>
                <w:sz w:val="22"/>
                <w:szCs w:val="22"/>
                <w:lang w:val="pl-PL" w:eastAsia="pl-PL"/>
              </w:rPr>
              <w:t>-</w:t>
            </w:r>
          </w:p>
        </w:tc>
      </w:tr>
      <w:tr w:rsidR="00EE7735" w:rsidRPr="00A809E3" w14:paraId="48B43A17" w14:textId="77777777" w:rsidTr="005327A1">
        <w:trPr>
          <w:trHeight w:val="288"/>
        </w:trPr>
        <w:tc>
          <w:tcPr>
            <w:tcW w:w="1856" w:type="pct"/>
            <w:tcBorders>
              <w:top w:val="nil"/>
              <w:left w:val="single" w:sz="8" w:space="0" w:color="auto"/>
              <w:bottom w:val="nil"/>
              <w:right w:val="nil"/>
            </w:tcBorders>
            <w:vAlign w:val="center"/>
            <w:hideMark/>
          </w:tcPr>
          <w:p w14:paraId="3F2E8FB7"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3.2.A.</w:t>
            </w:r>
          </w:p>
        </w:tc>
        <w:tc>
          <w:tcPr>
            <w:tcW w:w="1046" w:type="pct"/>
            <w:tcBorders>
              <w:top w:val="nil"/>
              <w:left w:val="nil"/>
              <w:bottom w:val="nil"/>
              <w:right w:val="nil"/>
            </w:tcBorders>
            <w:noWrap/>
            <w:vAlign w:val="center"/>
            <w:hideMark/>
          </w:tcPr>
          <w:p w14:paraId="784C27A2" w14:textId="5B0D9E3D"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1,20</w:t>
            </w:r>
          </w:p>
        </w:tc>
        <w:tc>
          <w:tcPr>
            <w:tcW w:w="1084" w:type="pct"/>
            <w:tcBorders>
              <w:top w:val="nil"/>
              <w:left w:val="nil"/>
              <w:bottom w:val="nil"/>
              <w:right w:val="nil"/>
            </w:tcBorders>
            <w:noWrap/>
            <w:vAlign w:val="center"/>
            <w:hideMark/>
          </w:tcPr>
          <w:p w14:paraId="1C996EFC" w14:textId="6D4544F5"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1,20</w:t>
            </w:r>
          </w:p>
        </w:tc>
        <w:tc>
          <w:tcPr>
            <w:tcW w:w="1014" w:type="pct"/>
            <w:tcBorders>
              <w:top w:val="nil"/>
              <w:left w:val="nil"/>
              <w:bottom w:val="nil"/>
              <w:right w:val="single" w:sz="8" w:space="0" w:color="auto"/>
            </w:tcBorders>
            <w:noWrap/>
          </w:tcPr>
          <w:p w14:paraId="45437A36" w14:textId="3405262D"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4290">
              <w:rPr>
                <w:rFonts w:ascii="Calibri Light" w:eastAsia="Times New Roman" w:hAnsi="Calibri Light" w:cs="Calibri Light"/>
                <w:color w:val="000000"/>
                <w:sz w:val="22"/>
                <w:szCs w:val="22"/>
                <w:lang w:val="pl-PL" w:eastAsia="pl-PL"/>
              </w:rPr>
              <w:t>-</w:t>
            </w:r>
          </w:p>
        </w:tc>
      </w:tr>
      <w:tr w:rsidR="00EE7735" w:rsidRPr="00A809E3" w14:paraId="425FA904" w14:textId="77777777" w:rsidTr="005327A1">
        <w:trPr>
          <w:trHeight w:val="288"/>
        </w:trPr>
        <w:tc>
          <w:tcPr>
            <w:tcW w:w="1856" w:type="pct"/>
            <w:tcBorders>
              <w:top w:val="nil"/>
              <w:left w:val="single" w:sz="8" w:space="0" w:color="auto"/>
              <w:bottom w:val="nil"/>
              <w:right w:val="nil"/>
            </w:tcBorders>
            <w:vAlign w:val="center"/>
            <w:hideMark/>
          </w:tcPr>
          <w:p w14:paraId="45256157"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3.2.B.</w:t>
            </w:r>
          </w:p>
        </w:tc>
        <w:tc>
          <w:tcPr>
            <w:tcW w:w="1046" w:type="pct"/>
            <w:tcBorders>
              <w:top w:val="nil"/>
              <w:left w:val="nil"/>
              <w:bottom w:val="nil"/>
              <w:right w:val="nil"/>
            </w:tcBorders>
            <w:noWrap/>
            <w:vAlign w:val="center"/>
            <w:hideMark/>
          </w:tcPr>
          <w:p w14:paraId="46143067" w14:textId="3ABC6E66"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0,30</w:t>
            </w:r>
          </w:p>
        </w:tc>
        <w:tc>
          <w:tcPr>
            <w:tcW w:w="1084" w:type="pct"/>
            <w:tcBorders>
              <w:top w:val="nil"/>
              <w:left w:val="nil"/>
              <w:bottom w:val="nil"/>
              <w:right w:val="nil"/>
            </w:tcBorders>
            <w:noWrap/>
            <w:vAlign w:val="center"/>
            <w:hideMark/>
          </w:tcPr>
          <w:p w14:paraId="0F91CB8B" w14:textId="4D889D54"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673A4B17" w14:textId="44966AF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4290">
              <w:rPr>
                <w:rFonts w:ascii="Calibri Light" w:eastAsia="Times New Roman" w:hAnsi="Calibri Light" w:cs="Calibri Light"/>
                <w:color w:val="000000"/>
                <w:sz w:val="22"/>
                <w:szCs w:val="22"/>
                <w:lang w:val="pl-PL" w:eastAsia="pl-PL"/>
              </w:rPr>
              <w:t>-</w:t>
            </w:r>
          </w:p>
        </w:tc>
      </w:tr>
      <w:tr w:rsidR="00EE7735" w:rsidRPr="00A809E3" w14:paraId="4546F919" w14:textId="77777777" w:rsidTr="005327A1">
        <w:trPr>
          <w:trHeight w:val="288"/>
        </w:trPr>
        <w:tc>
          <w:tcPr>
            <w:tcW w:w="1856" w:type="pct"/>
            <w:tcBorders>
              <w:top w:val="nil"/>
              <w:left w:val="single" w:sz="8" w:space="0" w:color="auto"/>
              <w:bottom w:val="nil"/>
              <w:right w:val="nil"/>
            </w:tcBorders>
            <w:vAlign w:val="center"/>
            <w:hideMark/>
          </w:tcPr>
          <w:p w14:paraId="6AE3DB5D"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3.3.A. </w:t>
            </w:r>
          </w:p>
        </w:tc>
        <w:tc>
          <w:tcPr>
            <w:tcW w:w="1046" w:type="pct"/>
            <w:tcBorders>
              <w:top w:val="nil"/>
              <w:left w:val="nil"/>
              <w:bottom w:val="nil"/>
              <w:right w:val="nil"/>
            </w:tcBorders>
            <w:noWrap/>
            <w:vAlign w:val="center"/>
            <w:hideMark/>
          </w:tcPr>
          <w:p w14:paraId="4263619E" w14:textId="170AE1EB"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79A4B459" w14:textId="17691C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3EA7C540" w14:textId="599308D5"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4290">
              <w:rPr>
                <w:rFonts w:ascii="Calibri Light" w:eastAsia="Times New Roman" w:hAnsi="Calibri Light" w:cs="Calibri Light"/>
                <w:color w:val="000000"/>
                <w:sz w:val="22"/>
                <w:szCs w:val="22"/>
                <w:lang w:val="pl-PL" w:eastAsia="pl-PL"/>
              </w:rPr>
              <w:t>-</w:t>
            </w:r>
          </w:p>
        </w:tc>
      </w:tr>
      <w:tr w:rsidR="00EE7735" w:rsidRPr="00A809E3" w14:paraId="78546B99" w14:textId="77777777" w:rsidTr="005327A1">
        <w:trPr>
          <w:trHeight w:val="288"/>
        </w:trPr>
        <w:tc>
          <w:tcPr>
            <w:tcW w:w="1856" w:type="pct"/>
            <w:tcBorders>
              <w:top w:val="nil"/>
              <w:left w:val="single" w:sz="8" w:space="0" w:color="auto"/>
              <w:bottom w:val="nil"/>
              <w:right w:val="nil"/>
            </w:tcBorders>
            <w:vAlign w:val="center"/>
            <w:hideMark/>
          </w:tcPr>
          <w:p w14:paraId="4ECF0D8C"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3.3.B. </w:t>
            </w:r>
          </w:p>
        </w:tc>
        <w:tc>
          <w:tcPr>
            <w:tcW w:w="1046" w:type="pct"/>
            <w:tcBorders>
              <w:top w:val="nil"/>
              <w:left w:val="nil"/>
              <w:bottom w:val="nil"/>
              <w:right w:val="nil"/>
            </w:tcBorders>
            <w:noWrap/>
            <w:vAlign w:val="center"/>
            <w:hideMark/>
          </w:tcPr>
          <w:p w14:paraId="7847890D" w14:textId="5B7A42BF"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6B61A5B7" w14:textId="64AC6F34"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0,10</w:t>
            </w:r>
          </w:p>
        </w:tc>
        <w:tc>
          <w:tcPr>
            <w:tcW w:w="1014" w:type="pct"/>
            <w:tcBorders>
              <w:top w:val="nil"/>
              <w:left w:val="nil"/>
              <w:bottom w:val="nil"/>
              <w:right w:val="single" w:sz="8" w:space="0" w:color="auto"/>
            </w:tcBorders>
            <w:noWrap/>
          </w:tcPr>
          <w:p w14:paraId="1C1F5033" w14:textId="78C6B190"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4290">
              <w:rPr>
                <w:rFonts w:ascii="Calibri Light" w:eastAsia="Times New Roman" w:hAnsi="Calibri Light" w:cs="Calibri Light"/>
                <w:color w:val="000000"/>
                <w:sz w:val="22"/>
                <w:szCs w:val="22"/>
                <w:lang w:val="pl-PL" w:eastAsia="pl-PL"/>
              </w:rPr>
              <w:t>-</w:t>
            </w:r>
          </w:p>
        </w:tc>
      </w:tr>
      <w:tr w:rsidR="00EE7735" w:rsidRPr="00A809E3" w14:paraId="4B59E596" w14:textId="77777777" w:rsidTr="005327A1">
        <w:trPr>
          <w:trHeight w:val="288"/>
        </w:trPr>
        <w:tc>
          <w:tcPr>
            <w:tcW w:w="1856" w:type="pct"/>
            <w:tcBorders>
              <w:top w:val="nil"/>
              <w:left w:val="single" w:sz="8" w:space="0" w:color="auto"/>
              <w:bottom w:val="nil"/>
              <w:right w:val="nil"/>
            </w:tcBorders>
            <w:vAlign w:val="center"/>
            <w:hideMark/>
          </w:tcPr>
          <w:p w14:paraId="59B0B9D4"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3.4.A.</w:t>
            </w:r>
          </w:p>
        </w:tc>
        <w:tc>
          <w:tcPr>
            <w:tcW w:w="1046" w:type="pct"/>
            <w:tcBorders>
              <w:top w:val="nil"/>
              <w:left w:val="nil"/>
              <w:bottom w:val="nil"/>
              <w:right w:val="nil"/>
            </w:tcBorders>
            <w:noWrap/>
            <w:vAlign w:val="center"/>
            <w:hideMark/>
          </w:tcPr>
          <w:p w14:paraId="6BD5CD8F" w14:textId="7521E63F"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043BD519" w14:textId="5FED212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14" w:type="pct"/>
            <w:tcBorders>
              <w:top w:val="nil"/>
              <w:left w:val="nil"/>
              <w:bottom w:val="nil"/>
              <w:right w:val="single" w:sz="8" w:space="0" w:color="auto"/>
            </w:tcBorders>
            <w:noWrap/>
          </w:tcPr>
          <w:p w14:paraId="066AD429" w14:textId="7996C783"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4290">
              <w:rPr>
                <w:rFonts w:ascii="Calibri Light" w:eastAsia="Times New Roman" w:hAnsi="Calibri Light" w:cs="Calibri Light"/>
                <w:color w:val="000000"/>
                <w:sz w:val="22"/>
                <w:szCs w:val="22"/>
                <w:lang w:val="pl-PL" w:eastAsia="pl-PL"/>
              </w:rPr>
              <w:t>-</w:t>
            </w:r>
          </w:p>
        </w:tc>
      </w:tr>
      <w:tr w:rsidR="00EE7735" w:rsidRPr="00A809E3" w14:paraId="4E16E272" w14:textId="77777777" w:rsidTr="005327A1">
        <w:trPr>
          <w:trHeight w:val="288"/>
        </w:trPr>
        <w:tc>
          <w:tcPr>
            <w:tcW w:w="1856" w:type="pct"/>
            <w:tcBorders>
              <w:top w:val="nil"/>
              <w:left w:val="single" w:sz="8" w:space="0" w:color="auto"/>
              <w:bottom w:val="nil"/>
              <w:right w:val="nil"/>
            </w:tcBorders>
            <w:vAlign w:val="center"/>
            <w:hideMark/>
          </w:tcPr>
          <w:p w14:paraId="52C98A47" w14:textId="77777777"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 xml:space="preserve">3.4.B. </w:t>
            </w:r>
          </w:p>
        </w:tc>
        <w:tc>
          <w:tcPr>
            <w:tcW w:w="1046" w:type="pct"/>
            <w:tcBorders>
              <w:top w:val="nil"/>
              <w:left w:val="nil"/>
              <w:bottom w:val="nil"/>
              <w:right w:val="nil"/>
            </w:tcBorders>
            <w:noWrap/>
            <w:vAlign w:val="center"/>
            <w:hideMark/>
          </w:tcPr>
          <w:p w14:paraId="18CA9705" w14:textId="3A200245"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Pr>
                <w:rFonts w:ascii="Calibri Light" w:eastAsia="Times New Roman" w:hAnsi="Calibri Light" w:cs="Calibri Light"/>
                <w:color w:val="000000"/>
                <w:sz w:val="22"/>
                <w:szCs w:val="22"/>
                <w:lang w:val="pl-PL" w:eastAsia="pl-PL"/>
              </w:rPr>
              <w:t>0</w:t>
            </w:r>
          </w:p>
        </w:tc>
        <w:tc>
          <w:tcPr>
            <w:tcW w:w="1084" w:type="pct"/>
            <w:tcBorders>
              <w:top w:val="nil"/>
              <w:left w:val="nil"/>
              <w:bottom w:val="nil"/>
              <w:right w:val="nil"/>
            </w:tcBorders>
            <w:noWrap/>
            <w:vAlign w:val="center"/>
            <w:hideMark/>
          </w:tcPr>
          <w:p w14:paraId="2F104A66" w14:textId="64457E50"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A809E3">
              <w:rPr>
                <w:rFonts w:ascii="Calibri Light" w:eastAsia="Times New Roman" w:hAnsi="Calibri Light" w:cs="Calibri Light"/>
                <w:color w:val="000000"/>
                <w:sz w:val="22"/>
                <w:szCs w:val="22"/>
                <w:lang w:val="pl-PL" w:eastAsia="pl-PL"/>
              </w:rPr>
              <w:t>0,10</w:t>
            </w:r>
          </w:p>
        </w:tc>
        <w:tc>
          <w:tcPr>
            <w:tcW w:w="1014" w:type="pct"/>
            <w:tcBorders>
              <w:top w:val="nil"/>
              <w:left w:val="nil"/>
              <w:bottom w:val="nil"/>
              <w:right w:val="single" w:sz="8" w:space="0" w:color="auto"/>
            </w:tcBorders>
            <w:noWrap/>
          </w:tcPr>
          <w:p w14:paraId="1F02EBA5" w14:textId="2870E381" w:rsidR="00EE7735" w:rsidRPr="00A809E3" w:rsidRDefault="00EE7735" w:rsidP="00EE7735">
            <w:pPr>
              <w:spacing w:after="0" w:line="240" w:lineRule="auto"/>
              <w:jc w:val="center"/>
              <w:rPr>
                <w:rFonts w:ascii="Calibri Light" w:eastAsia="Times New Roman" w:hAnsi="Calibri Light" w:cs="Calibri Light"/>
                <w:color w:val="000000"/>
                <w:sz w:val="22"/>
                <w:szCs w:val="22"/>
                <w:lang w:val="pl-PL" w:eastAsia="pl-PL"/>
              </w:rPr>
            </w:pPr>
            <w:r w:rsidRPr="005C4290">
              <w:rPr>
                <w:rFonts w:ascii="Calibri Light" w:eastAsia="Times New Roman" w:hAnsi="Calibri Light" w:cs="Calibri Light"/>
                <w:color w:val="000000"/>
                <w:sz w:val="22"/>
                <w:szCs w:val="22"/>
                <w:lang w:val="pl-PL" w:eastAsia="pl-PL"/>
              </w:rPr>
              <w:t>-</w:t>
            </w:r>
          </w:p>
        </w:tc>
      </w:tr>
      <w:tr w:rsidR="00A809E3" w:rsidRPr="00A809E3" w14:paraId="6ACE85DB" w14:textId="77777777" w:rsidTr="005327A1">
        <w:trPr>
          <w:trHeight w:val="528"/>
        </w:trPr>
        <w:tc>
          <w:tcPr>
            <w:tcW w:w="1856" w:type="pct"/>
            <w:tcBorders>
              <w:top w:val="nil"/>
              <w:left w:val="single" w:sz="8" w:space="0" w:color="auto"/>
              <w:bottom w:val="single" w:sz="8" w:space="0" w:color="auto"/>
              <w:right w:val="nil"/>
            </w:tcBorders>
            <w:shd w:val="clear" w:color="000000" w:fill="D9D9D9"/>
            <w:vAlign w:val="center"/>
            <w:hideMark/>
          </w:tcPr>
          <w:p w14:paraId="5EFA1085" w14:textId="77777777" w:rsidR="00A809E3" w:rsidRPr="00A809E3" w:rsidRDefault="00A809E3" w:rsidP="00A809E3">
            <w:pPr>
              <w:spacing w:after="0" w:line="240" w:lineRule="auto"/>
              <w:jc w:val="right"/>
              <w:rPr>
                <w:rFonts w:ascii="Calibri Light" w:eastAsia="Times New Roman" w:hAnsi="Calibri Light" w:cs="Calibri Light"/>
                <w:b/>
                <w:bCs/>
                <w:color w:val="000000"/>
                <w:sz w:val="22"/>
                <w:szCs w:val="22"/>
                <w:lang w:val="pl-PL" w:eastAsia="pl-PL"/>
              </w:rPr>
            </w:pPr>
            <w:r w:rsidRPr="00A809E3">
              <w:rPr>
                <w:rFonts w:ascii="Calibri Light" w:eastAsia="Times New Roman" w:hAnsi="Calibri Light" w:cs="Calibri Light"/>
                <w:b/>
                <w:bCs/>
                <w:color w:val="000000"/>
                <w:sz w:val="22"/>
                <w:szCs w:val="22"/>
                <w:lang w:val="pl-PL" w:eastAsia="pl-PL"/>
              </w:rPr>
              <w:t xml:space="preserve">Obszary </w:t>
            </w:r>
            <w:proofErr w:type="spellStart"/>
            <w:r w:rsidRPr="00A809E3">
              <w:rPr>
                <w:rFonts w:ascii="Calibri Light" w:eastAsia="Times New Roman" w:hAnsi="Calibri Light" w:cs="Calibri Light"/>
                <w:b/>
                <w:bCs/>
                <w:color w:val="000000"/>
                <w:sz w:val="22"/>
                <w:szCs w:val="22"/>
                <w:lang w:val="pl-PL" w:eastAsia="pl-PL"/>
              </w:rPr>
              <w:t>Ramsar</w:t>
            </w:r>
            <w:proofErr w:type="spellEnd"/>
            <w:r w:rsidRPr="00A809E3">
              <w:rPr>
                <w:rFonts w:ascii="Calibri Light" w:eastAsia="Times New Roman" w:hAnsi="Calibri Light" w:cs="Calibri Light"/>
                <w:b/>
                <w:bCs/>
                <w:color w:val="000000"/>
                <w:sz w:val="22"/>
                <w:szCs w:val="22"/>
                <w:lang w:val="pl-PL" w:eastAsia="pl-PL"/>
              </w:rPr>
              <w:t xml:space="preserve"> razem</w:t>
            </w:r>
          </w:p>
        </w:tc>
        <w:tc>
          <w:tcPr>
            <w:tcW w:w="1046" w:type="pct"/>
            <w:tcBorders>
              <w:top w:val="nil"/>
              <w:left w:val="nil"/>
              <w:bottom w:val="single" w:sz="8" w:space="0" w:color="auto"/>
              <w:right w:val="nil"/>
            </w:tcBorders>
            <w:noWrap/>
            <w:vAlign w:val="center"/>
            <w:hideMark/>
          </w:tcPr>
          <w:p w14:paraId="3A58A7BE" w14:textId="055D51D6" w:rsidR="00A809E3" w:rsidRPr="00A809E3" w:rsidRDefault="00A809E3" w:rsidP="00A809E3">
            <w:pPr>
              <w:spacing w:after="0" w:line="240" w:lineRule="auto"/>
              <w:jc w:val="center"/>
              <w:rPr>
                <w:rFonts w:ascii="Calibri Light" w:eastAsia="Times New Roman" w:hAnsi="Calibri Light" w:cs="Calibri Light"/>
                <w:b/>
                <w:bCs/>
                <w:color w:val="000000"/>
                <w:sz w:val="22"/>
                <w:szCs w:val="22"/>
                <w:lang w:val="pl-PL" w:eastAsia="pl-PL"/>
              </w:rPr>
            </w:pPr>
            <w:r w:rsidRPr="00A809E3">
              <w:rPr>
                <w:rFonts w:ascii="Calibri Light" w:eastAsia="Times New Roman" w:hAnsi="Calibri Light" w:cs="Calibri Light"/>
                <w:b/>
                <w:bCs/>
                <w:color w:val="000000"/>
                <w:sz w:val="22"/>
                <w:szCs w:val="22"/>
                <w:lang w:val="pl-PL" w:eastAsia="pl-PL"/>
              </w:rPr>
              <w:t>1,65</w:t>
            </w:r>
          </w:p>
        </w:tc>
        <w:tc>
          <w:tcPr>
            <w:tcW w:w="1084" w:type="pct"/>
            <w:tcBorders>
              <w:top w:val="nil"/>
              <w:left w:val="nil"/>
              <w:bottom w:val="single" w:sz="8" w:space="0" w:color="auto"/>
              <w:right w:val="nil"/>
            </w:tcBorders>
            <w:noWrap/>
            <w:vAlign w:val="center"/>
            <w:hideMark/>
          </w:tcPr>
          <w:p w14:paraId="7627ED4D" w14:textId="1AE9573D" w:rsidR="00A809E3" w:rsidRPr="00A809E3" w:rsidRDefault="00A809E3" w:rsidP="00A809E3">
            <w:pPr>
              <w:spacing w:after="0" w:line="240" w:lineRule="auto"/>
              <w:jc w:val="center"/>
              <w:rPr>
                <w:rFonts w:ascii="Calibri Light" w:eastAsia="Times New Roman" w:hAnsi="Calibri Light" w:cs="Calibri Light"/>
                <w:b/>
                <w:bCs/>
                <w:color w:val="000000"/>
                <w:sz w:val="22"/>
                <w:szCs w:val="22"/>
                <w:lang w:val="pl-PL" w:eastAsia="pl-PL"/>
              </w:rPr>
            </w:pPr>
            <w:r w:rsidRPr="00A809E3">
              <w:rPr>
                <w:rFonts w:ascii="Calibri Light" w:eastAsia="Times New Roman" w:hAnsi="Calibri Light" w:cs="Calibri Light"/>
                <w:b/>
                <w:bCs/>
                <w:color w:val="000000"/>
                <w:sz w:val="22"/>
                <w:szCs w:val="22"/>
                <w:lang w:val="pl-PL" w:eastAsia="pl-PL"/>
              </w:rPr>
              <w:t>1,40</w:t>
            </w:r>
          </w:p>
        </w:tc>
        <w:tc>
          <w:tcPr>
            <w:tcW w:w="1014" w:type="pct"/>
            <w:tcBorders>
              <w:top w:val="nil"/>
              <w:left w:val="nil"/>
              <w:bottom w:val="single" w:sz="8" w:space="0" w:color="auto"/>
              <w:right w:val="single" w:sz="8" w:space="0" w:color="auto"/>
            </w:tcBorders>
            <w:noWrap/>
            <w:vAlign w:val="center"/>
            <w:hideMark/>
          </w:tcPr>
          <w:p w14:paraId="74C79589" w14:textId="30EE5715" w:rsidR="00A809E3" w:rsidRPr="00A809E3" w:rsidRDefault="00A809E3" w:rsidP="00A809E3">
            <w:pPr>
              <w:spacing w:after="0" w:line="240" w:lineRule="auto"/>
              <w:jc w:val="center"/>
              <w:rPr>
                <w:rFonts w:ascii="Calibri Light" w:eastAsia="Times New Roman" w:hAnsi="Calibri Light" w:cs="Calibri Light"/>
                <w:b/>
                <w:bCs/>
                <w:color w:val="000000"/>
                <w:sz w:val="22"/>
                <w:szCs w:val="22"/>
                <w:lang w:val="pl-PL" w:eastAsia="pl-PL"/>
              </w:rPr>
            </w:pPr>
            <w:r w:rsidRPr="00A809E3">
              <w:rPr>
                <w:rFonts w:ascii="Calibri Light" w:eastAsia="Times New Roman" w:hAnsi="Calibri Light" w:cs="Calibri Light"/>
                <w:b/>
                <w:bCs/>
                <w:color w:val="000000"/>
                <w:sz w:val="22"/>
                <w:szCs w:val="22"/>
                <w:lang w:val="pl-PL" w:eastAsia="pl-PL"/>
              </w:rPr>
              <w:t>3,05</w:t>
            </w:r>
          </w:p>
        </w:tc>
      </w:tr>
      <w:tr w:rsidR="00A809E3" w:rsidRPr="00A809E3" w14:paraId="17A6B8AC" w14:textId="77777777" w:rsidTr="005327A1">
        <w:trPr>
          <w:trHeight w:val="528"/>
        </w:trPr>
        <w:tc>
          <w:tcPr>
            <w:tcW w:w="1856" w:type="pct"/>
            <w:tcBorders>
              <w:top w:val="nil"/>
              <w:left w:val="single" w:sz="8" w:space="0" w:color="auto"/>
              <w:bottom w:val="single" w:sz="8" w:space="0" w:color="auto"/>
              <w:right w:val="nil"/>
            </w:tcBorders>
            <w:shd w:val="clear" w:color="000000" w:fill="BFBFBF"/>
            <w:vAlign w:val="center"/>
            <w:hideMark/>
          </w:tcPr>
          <w:p w14:paraId="23927C0E" w14:textId="77777777" w:rsidR="00A809E3" w:rsidRPr="00A809E3" w:rsidRDefault="00A809E3" w:rsidP="00A809E3">
            <w:pPr>
              <w:spacing w:after="0" w:line="240" w:lineRule="auto"/>
              <w:jc w:val="center"/>
              <w:rPr>
                <w:rFonts w:ascii="Calibri Light" w:eastAsia="Times New Roman" w:hAnsi="Calibri Light" w:cs="Calibri Light"/>
                <w:b/>
                <w:bCs/>
                <w:color w:val="000000"/>
                <w:sz w:val="22"/>
                <w:szCs w:val="22"/>
                <w:lang w:val="pl-PL" w:eastAsia="pl-PL"/>
              </w:rPr>
            </w:pPr>
            <w:r w:rsidRPr="00A809E3">
              <w:rPr>
                <w:rFonts w:ascii="Calibri Light" w:eastAsia="Times New Roman" w:hAnsi="Calibri Light" w:cs="Calibri Light"/>
                <w:b/>
                <w:bCs/>
                <w:color w:val="000000"/>
                <w:sz w:val="22"/>
                <w:szCs w:val="22"/>
                <w:lang w:val="pl-PL" w:eastAsia="pl-PL"/>
              </w:rPr>
              <w:t>Ogółem</w:t>
            </w:r>
          </w:p>
        </w:tc>
        <w:tc>
          <w:tcPr>
            <w:tcW w:w="1046" w:type="pct"/>
            <w:tcBorders>
              <w:top w:val="nil"/>
              <w:left w:val="nil"/>
              <w:bottom w:val="single" w:sz="8" w:space="0" w:color="auto"/>
              <w:right w:val="nil"/>
            </w:tcBorders>
            <w:noWrap/>
            <w:vAlign w:val="center"/>
            <w:hideMark/>
          </w:tcPr>
          <w:p w14:paraId="45ADD856" w14:textId="4F9EB820" w:rsidR="00A809E3" w:rsidRPr="00A809E3" w:rsidRDefault="00A809E3" w:rsidP="00A809E3">
            <w:pPr>
              <w:spacing w:after="0" w:line="240" w:lineRule="auto"/>
              <w:jc w:val="center"/>
              <w:rPr>
                <w:rFonts w:ascii="Calibri Light" w:eastAsia="Times New Roman" w:hAnsi="Calibri Light" w:cs="Calibri Light"/>
                <w:b/>
                <w:bCs/>
                <w:color w:val="000000"/>
                <w:sz w:val="22"/>
                <w:szCs w:val="22"/>
                <w:lang w:val="pl-PL" w:eastAsia="pl-PL"/>
              </w:rPr>
            </w:pPr>
            <w:r w:rsidRPr="00A809E3">
              <w:rPr>
                <w:rFonts w:ascii="Calibri Light" w:eastAsia="Times New Roman" w:hAnsi="Calibri Light" w:cs="Calibri Light"/>
                <w:b/>
                <w:bCs/>
                <w:color w:val="000000"/>
                <w:sz w:val="22"/>
                <w:szCs w:val="22"/>
                <w:lang w:val="pl-PL" w:eastAsia="pl-PL"/>
              </w:rPr>
              <w:t>155,86</w:t>
            </w:r>
          </w:p>
        </w:tc>
        <w:tc>
          <w:tcPr>
            <w:tcW w:w="1084" w:type="pct"/>
            <w:tcBorders>
              <w:top w:val="nil"/>
              <w:left w:val="nil"/>
              <w:bottom w:val="single" w:sz="8" w:space="0" w:color="auto"/>
              <w:right w:val="nil"/>
            </w:tcBorders>
            <w:noWrap/>
            <w:vAlign w:val="center"/>
            <w:hideMark/>
          </w:tcPr>
          <w:p w14:paraId="39513E60" w14:textId="53677E6D" w:rsidR="00A809E3" w:rsidRPr="00A809E3" w:rsidRDefault="00A809E3" w:rsidP="00A809E3">
            <w:pPr>
              <w:spacing w:after="0" w:line="240" w:lineRule="auto"/>
              <w:jc w:val="center"/>
              <w:rPr>
                <w:rFonts w:ascii="Calibri Light" w:eastAsia="Times New Roman" w:hAnsi="Calibri Light" w:cs="Calibri Light"/>
                <w:b/>
                <w:bCs/>
                <w:color w:val="000000"/>
                <w:sz w:val="22"/>
                <w:szCs w:val="22"/>
                <w:lang w:val="pl-PL" w:eastAsia="pl-PL"/>
              </w:rPr>
            </w:pPr>
            <w:r w:rsidRPr="00A809E3">
              <w:rPr>
                <w:rFonts w:ascii="Calibri Light" w:eastAsia="Times New Roman" w:hAnsi="Calibri Light" w:cs="Calibri Light"/>
                <w:b/>
                <w:bCs/>
                <w:color w:val="000000"/>
                <w:sz w:val="22"/>
                <w:szCs w:val="22"/>
                <w:lang w:val="pl-PL" w:eastAsia="pl-PL"/>
              </w:rPr>
              <w:t>938,87</w:t>
            </w:r>
          </w:p>
        </w:tc>
        <w:tc>
          <w:tcPr>
            <w:tcW w:w="1014" w:type="pct"/>
            <w:tcBorders>
              <w:top w:val="nil"/>
              <w:left w:val="nil"/>
              <w:bottom w:val="single" w:sz="8" w:space="0" w:color="auto"/>
              <w:right w:val="single" w:sz="8" w:space="0" w:color="auto"/>
            </w:tcBorders>
            <w:noWrap/>
            <w:vAlign w:val="center"/>
            <w:hideMark/>
          </w:tcPr>
          <w:p w14:paraId="7CD2A843" w14:textId="2351CCE2" w:rsidR="00A809E3" w:rsidRPr="00A809E3" w:rsidRDefault="00A809E3" w:rsidP="00A809E3">
            <w:pPr>
              <w:spacing w:after="0" w:line="240" w:lineRule="auto"/>
              <w:jc w:val="center"/>
              <w:rPr>
                <w:rFonts w:ascii="Calibri Light" w:eastAsia="Times New Roman" w:hAnsi="Calibri Light" w:cs="Calibri Light"/>
                <w:b/>
                <w:bCs/>
                <w:color w:val="000000"/>
                <w:sz w:val="22"/>
                <w:szCs w:val="22"/>
                <w:lang w:val="pl-PL" w:eastAsia="pl-PL"/>
              </w:rPr>
            </w:pPr>
            <w:r w:rsidRPr="00A809E3">
              <w:rPr>
                <w:rFonts w:ascii="Calibri Light" w:eastAsia="Times New Roman" w:hAnsi="Calibri Light" w:cs="Calibri Light"/>
                <w:b/>
                <w:bCs/>
                <w:color w:val="000000"/>
                <w:sz w:val="22"/>
                <w:szCs w:val="22"/>
                <w:lang w:val="pl-PL" w:eastAsia="pl-PL"/>
              </w:rPr>
              <w:t>1 094,73</w:t>
            </w:r>
          </w:p>
        </w:tc>
      </w:tr>
    </w:tbl>
    <w:p w14:paraId="1550BC5B" w14:textId="159EB01D" w:rsidR="00E16C54" w:rsidRDefault="00E16C54" w:rsidP="00B66EC9">
      <w:pPr>
        <w:rPr>
          <w:lang w:val="pl-PL"/>
        </w:rPr>
      </w:pPr>
    </w:p>
    <w:p w14:paraId="065A42FA" w14:textId="72181B14" w:rsidR="00425673" w:rsidRPr="00425673" w:rsidRDefault="00425673" w:rsidP="00425673">
      <w:pPr>
        <w:jc w:val="both"/>
        <w:rPr>
          <w:bCs/>
          <w:sz w:val="22"/>
          <w:szCs w:val="22"/>
          <w:lang w:val="pl-PL"/>
        </w:rPr>
      </w:pPr>
      <w:r w:rsidRPr="00425673">
        <w:rPr>
          <w:bCs/>
          <w:sz w:val="22"/>
          <w:szCs w:val="22"/>
          <w:lang w:val="pl-PL"/>
        </w:rPr>
        <w:t>Metodyka kalkulacji kosztów wdrażania strategii ochrony obszarów wodno-błotnych opiera się</w:t>
      </w:r>
      <w:r>
        <w:rPr>
          <w:bCs/>
          <w:sz w:val="22"/>
          <w:szCs w:val="22"/>
          <w:lang w:val="pl-PL"/>
        </w:rPr>
        <w:t> </w:t>
      </w:r>
      <w:r w:rsidRPr="00425673">
        <w:rPr>
          <w:bCs/>
          <w:sz w:val="22"/>
          <w:szCs w:val="22"/>
          <w:lang w:val="pl-PL"/>
        </w:rPr>
        <w:t>na</w:t>
      </w:r>
      <w:r>
        <w:rPr>
          <w:bCs/>
          <w:sz w:val="22"/>
          <w:szCs w:val="22"/>
          <w:lang w:val="pl-PL"/>
        </w:rPr>
        <w:t> </w:t>
      </w:r>
      <w:r w:rsidRPr="00425673">
        <w:rPr>
          <w:bCs/>
          <w:sz w:val="22"/>
          <w:szCs w:val="22"/>
          <w:lang w:val="pl-PL"/>
        </w:rPr>
        <w:t xml:space="preserve">analizie kosztów i korzyści (CBA, ang. </w:t>
      </w:r>
      <w:proofErr w:type="spellStart"/>
      <w:r w:rsidRPr="00425673">
        <w:rPr>
          <w:bCs/>
          <w:i/>
          <w:iCs/>
          <w:sz w:val="22"/>
          <w:szCs w:val="22"/>
          <w:lang w:val="pl-PL"/>
        </w:rPr>
        <w:t>Cost</w:t>
      </w:r>
      <w:proofErr w:type="spellEnd"/>
      <w:r w:rsidRPr="00425673">
        <w:rPr>
          <w:bCs/>
          <w:i/>
          <w:iCs/>
          <w:sz w:val="22"/>
          <w:szCs w:val="22"/>
          <w:lang w:val="pl-PL"/>
        </w:rPr>
        <w:t>-Benefit Analysis</w:t>
      </w:r>
      <w:r w:rsidRPr="00425673">
        <w:rPr>
          <w:bCs/>
          <w:sz w:val="22"/>
          <w:szCs w:val="22"/>
          <w:lang w:val="pl-PL"/>
        </w:rPr>
        <w:t>) w kompleksowym podejściu, które łączy bezpośrednie nakłady finansowe z analizą korzyści ekosystemowych.</w:t>
      </w:r>
    </w:p>
    <w:p w14:paraId="4FC82485" w14:textId="77777777" w:rsidR="00425673" w:rsidRPr="00425673" w:rsidRDefault="00425673" w:rsidP="00425673">
      <w:pPr>
        <w:jc w:val="both"/>
        <w:rPr>
          <w:bCs/>
          <w:sz w:val="22"/>
          <w:szCs w:val="22"/>
          <w:lang w:val="pl-PL"/>
        </w:rPr>
      </w:pPr>
      <w:r w:rsidRPr="00425673">
        <w:rPr>
          <w:bCs/>
          <w:sz w:val="22"/>
          <w:szCs w:val="22"/>
          <w:lang w:val="pl-PL"/>
        </w:rPr>
        <w:t>Główne elementy metodyki obejmują:</w:t>
      </w:r>
    </w:p>
    <w:p w14:paraId="4C2DE8E5" w14:textId="77777777" w:rsidR="00425673" w:rsidRPr="00425673" w:rsidRDefault="00425673" w:rsidP="00425673">
      <w:pPr>
        <w:numPr>
          <w:ilvl w:val="0"/>
          <w:numId w:val="39"/>
        </w:numPr>
        <w:jc w:val="both"/>
        <w:rPr>
          <w:bCs/>
          <w:sz w:val="22"/>
          <w:szCs w:val="22"/>
          <w:lang w:val="pl-PL"/>
        </w:rPr>
      </w:pPr>
      <w:r w:rsidRPr="00425673">
        <w:rPr>
          <w:bCs/>
          <w:sz w:val="22"/>
          <w:szCs w:val="22"/>
          <w:lang w:val="pl-PL"/>
        </w:rPr>
        <w:t xml:space="preserve">Identyfikacja kosztów bezpośrednich: Obejmuje wydatki na prace terenowe, takie jak </w:t>
      </w:r>
      <w:proofErr w:type="spellStart"/>
      <w:r w:rsidRPr="00425673">
        <w:rPr>
          <w:bCs/>
          <w:sz w:val="22"/>
          <w:szCs w:val="22"/>
          <w:lang w:val="pl-PL"/>
        </w:rPr>
        <w:t>renaturyzacja</w:t>
      </w:r>
      <w:proofErr w:type="spellEnd"/>
      <w:r w:rsidRPr="00425673">
        <w:rPr>
          <w:bCs/>
          <w:sz w:val="22"/>
          <w:szCs w:val="22"/>
          <w:lang w:val="pl-PL"/>
        </w:rPr>
        <w:t xml:space="preserve"> (np. blokowanie rowów odwadniających, budowa zastawek), wykup gruntów oraz koszty operacyjne związane z zarządzaniem obszarem. Koszty zostały oszacowane na podstawie danych statystycznych GUS z lat 2020-2025, wysokości dopłat dla beneficjentów działań przyrodniczych Wspólnej Polityki Rolnej (np. płatności </w:t>
      </w:r>
      <w:proofErr w:type="spellStart"/>
      <w:r w:rsidRPr="00425673">
        <w:rPr>
          <w:bCs/>
          <w:sz w:val="22"/>
          <w:szCs w:val="22"/>
          <w:lang w:val="pl-PL"/>
        </w:rPr>
        <w:t>rolnośrodowiskowo</w:t>
      </w:r>
      <w:proofErr w:type="spellEnd"/>
      <w:r w:rsidRPr="00425673">
        <w:rPr>
          <w:bCs/>
          <w:sz w:val="22"/>
          <w:szCs w:val="22"/>
          <w:lang w:val="pl-PL"/>
        </w:rPr>
        <w:t xml:space="preserve">-klimatycznych), kosztów wdrażania projektów przyrodniczych oraz </w:t>
      </w:r>
      <w:r w:rsidRPr="00425673">
        <w:rPr>
          <w:bCs/>
          <w:sz w:val="22"/>
          <w:szCs w:val="22"/>
          <w:lang w:val="pl-PL"/>
        </w:rPr>
        <w:lastRenderedPageBreak/>
        <w:t xml:space="preserve">cen rynkowych towarów i usług, w tym ceny gruntów rolnych w Krajowym Ośrodku Wspierania Rolnictwa. </w:t>
      </w:r>
    </w:p>
    <w:p w14:paraId="184C6638" w14:textId="5ECCE6BD" w:rsidR="00425673" w:rsidRPr="00425673" w:rsidRDefault="00425673" w:rsidP="00425673">
      <w:pPr>
        <w:numPr>
          <w:ilvl w:val="0"/>
          <w:numId w:val="39"/>
        </w:numPr>
        <w:jc w:val="both"/>
        <w:rPr>
          <w:bCs/>
          <w:sz w:val="22"/>
          <w:szCs w:val="22"/>
          <w:lang w:val="pl-PL"/>
        </w:rPr>
      </w:pPr>
      <w:r w:rsidRPr="00425673">
        <w:rPr>
          <w:bCs/>
          <w:sz w:val="22"/>
          <w:szCs w:val="22"/>
          <w:lang w:val="pl-PL"/>
        </w:rPr>
        <w:t>Koszty alternatywne: Kluczowy element analizy, uwzględniający utracone korzyści z</w:t>
      </w:r>
      <w:r>
        <w:rPr>
          <w:bCs/>
          <w:sz w:val="22"/>
          <w:szCs w:val="22"/>
          <w:lang w:val="pl-PL"/>
        </w:rPr>
        <w:t> </w:t>
      </w:r>
      <w:r w:rsidRPr="00425673">
        <w:rPr>
          <w:bCs/>
          <w:sz w:val="22"/>
          <w:szCs w:val="22"/>
          <w:lang w:val="pl-PL"/>
        </w:rPr>
        <w:t>innych form użytkowania terenu, np. zaniechania intensywnego rolnictwa czy</w:t>
      </w:r>
      <w:r>
        <w:rPr>
          <w:bCs/>
          <w:sz w:val="22"/>
          <w:szCs w:val="22"/>
          <w:lang w:val="pl-PL"/>
        </w:rPr>
        <w:t> </w:t>
      </w:r>
      <w:r w:rsidRPr="00425673">
        <w:rPr>
          <w:bCs/>
          <w:sz w:val="22"/>
          <w:szCs w:val="22"/>
          <w:lang w:val="pl-PL"/>
        </w:rPr>
        <w:t xml:space="preserve">gospodarki leśnej na rzecz ochrony. Koszty zostały przedstawione w Załączniku nr 2 Koszty i korzyści użytkowania, ochrony i restytucji przyrodniczej torfowisk. </w:t>
      </w:r>
    </w:p>
    <w:p w14:paraId="1667DE16" w14:textId="00855ADB" w:rsidR="00425673" w:rsidRDefault="00425673" w:rsidP="00425673">
      <w:pPr>
        <w:numPr>
          <w:ilvl w:val="0"/>
          <w:numId w:val="40"/>
        </w:numPr>
        <w:jc w:val="both"/>
        <w:rPr>
          <w:bCs/>
          <w:sz w:val="22"/>
          <w:szCs w:val="22"/>
          <w:lang w:val="pl-PL"/>
        </w:rPr>
      </w:pPr>
      <w:r w:rsidRPr="00425673">
        <w:rPr>
          <w:bCs/>
          <w:sz w:val="22"/>
          <w:szCs w:val="22"/>
          <w:lang w:val="pl-PL"/>
        </w:rPr>
        <w:t xml:space="preserve">Analiza kosztów i korzyści: W metodyce zastosowano wycenę usług ekosystemowych </w:t>
      </w:r>
      <w:r>
        <w:rPr>
          <w:bCs/>
          <w:sz w:val="22"/>
          <w:szCs w:val="22"/>
          <w:lang w:val="pl-PL"/>
        </w:rPr>
        <w:br/>
      </w:r>
      <w:r w:rsidRPr="00425673">
        <w:rPr>
          <w:bCs/>
          <w:sz w:val="22"/>
          <w:szCs w:val="22"/>
          <w:lang w:val="pl-PL"/>
        </w:rPr>
        <w:t xml:space="preserve">(np. retencji wody, sekwestracji węgla przez torfowiska), aby wykazać rentowność strategii w stosunku do kosztów jej wdrożenia. Na podstawie </w:t>
      </w:r>
      <w:proofErr w:type="spellStart"/>
      <w:r w:rsidRPr="00425673">
        <w:rPr>
          <w:bCs/>
          <w:sz w:val="22"/>
          <w:szCs w:val="22"/>
          <w:lang w:val="pl-PL"/>
        </w:rPr>
        <w:t>monetaryzacji</w:t>
      </w:r>
      <w:proofErr w:type="spellEnd"/>
      <w:r w:rsidRPr="00425673">
        <w:rPr>
          <w:bCs/>
          <w:sz w:val="22"/>
          <w:szCs w:val="22"/>
          <w:lang w:val="pl-PL"/>
        </w:rPr>
        <w:t xml:space="preserve"> wybranych usług ekosystemowych (przede wszystkim ograniczenia emisji gazów cieplarnianych i</w:t>
      </w:r>
      <w:r>
        <w:rPr>
          <w:bCs/>
          <w:sz w:val="22"/>
          <w:szCs w:val="22"/>
          <w:lang w:val="pl-PL"/>
        </w:rPr>
        <w:t> </w:t>
      </w:r>
      <w:r w:rsidRPr="00425673">
        <w:rPr>
          <w:bCs/>
          <w:sz w:val="22"/>
          <w:szCs w:val="22"/>
          <w:lang w:val="pl-PL"/>
        </w:rPr>
        <w:t xml:space="preserve">zwiększenia retencji wody) wyliczono korzyści z realizacji Strategii na ok. 74 miliardów złotych. </w:t>
      </w:r>
    </w:p>
    <w:p w14:paraId="54136017" w14:textId="395F41B0" w:rsidR="00425673" w:rsidRPr="00425673" w:rsidRDefault="00425673" w:rsidP="00425673">
      <w:pPr>
        <w:numPr>
          <w:ilvl w:val="0"/>
          <w:numId w:val="40"/>
        </w:numPr>
        <w:jc w:val="both"/>
        <w:rPr>
          <w:bCs/>
          <w:sz w:val="22"/>
          <w:szCs w:val="22"/>
          <w:lang w:val="pl-PL"/>
        </w:rPr>
      </w:pPr>
      <w:r w:rsidRPr="00425673">
        <w:rPr>
          <w:bCs/>
          <w:sz w:val="22"/>
          <w:szCs w:val="22"/>
          <w:lang w:val="pl-PL"/>
        </w:rPr>
        <w:t>Finansowanie i instrumenty rynkowe: Metodyka identyfikuje potencjalne źródła finansowania, takie jak fundusze unijne (np. program LIFE, fundusze Wspólnej Polityki Rolnej  czy program Horizon), środki krajowe (budżet państwa, NFOŚiGW) oraz narzędzia alternatywne, jak mechanizm kredytów węglowych z torfowisk, które mogą refundować koszty ochrony.</w:t>
      </w:r>
    </w:p>
    <w:p w14:paraId="03D6FF89" w14:textId="77777777" w:rsidR="00E16C54" w:rsidRDefault="00E16C54">
      <w:pPr>
        <w:rPr>
          <w:lang w:val="pl-PL"/>
        </w:rPr>
      </w:pPr>
      <w:r>
        <w:rPr>
          <w:lang w:val="pl-PL"/>
        </w:rPr>
        <w:br w:type="page"/>
      </w:r>
    </w:p>
    <w:p w14:paraId="52BF72A9" w14:textId="77777777" w:rsidR="00A809E3" w:rsidRDefault="00A809E3" w:rsidP="00B66EC9">
      <w:pPr>
        <w:rPr>
          <w:lang w:val="pl-PL"/>
        </w:rPr>
      </w:pPr>
    </w:p>
    <w:p w14:paraId="2299378A" w14:textId="4D9A62C6" w:rsidR="002F4CA8" w:rsidRDefault="002F4CA8" w:rsidP="00240845">
      <w:pPr>
        <w:pStyle w:val="Nagwek2"/>
        <w:numPr>
          <w:ilvl w:val="1"/>
          <w:numId w:val="2"/>
        </w:numPr>
        <w:rPr>
          <w:lang w:val="pl-PL"/>
        </w:rPr>
      </w:pPr>
      <w:bookmarkStart w:id="71" w:name="_Toc216439809"/>
      <w:r w:rsidRPr="002F4CA8">
        <w:rPr>
          <w:lang w:val="pl-PL"/>
        </w:rPr>
        <w:t>Powiązania Strategii z innymi dokumentami strategicznymi</w:t>
      </w:r>
      <w:bookmarkEnd w:id="71"/>
    </w:p>
    <w:p w14:paraId="68528A72" w14:textId="77777777" w:rsidR="00FD2CEC" w:rsidRPr="000F7ABC" w:rsidRDefault="00FD2CEC" w:rsidP="000F7ABC">
      <w:pPr>
        <w:rPr>
          <w:rFonts w:asciiTheme="majorHAnsi" w:eastAsiaTheme="majorEastAsia" w:hAnsiTheme="majorHAnsi" w:cstheme="majorBidi"/>
          <w:color w:val="3E762A" w:themeColor="accent1" w:themeShade="BF"/>
          <w:sz w:val="28"/>
          <w:szCs w:val="28"/>
          <w:lang w:val="pl-PL"/>
        </w:rPr>
      </w:pPr>
    </w:p>
    <w:p w14:paraId="334020F4" w14:textId="39D6B920" w:rsidR="006A0478" w:rsidRPr="006A0478" w:rsidRDefault="006A0478" w:rsidP="006A0478">
      <w:pPr>
        <w:jc w:val="both"/>
        <w:rPr>
          <w:b/>
          <w:color w:val="3E762A" w:themeColor="accent1" w:themeShade="BF"/>
          <w:sz w:val="22"/>
          <w:lang w:val="pl-PL"/>
        </w:rPr>
      </w:pPr>
      <w:r w:rsidRPr="006A0478">
        <w:rPr>
          <w:b/>
          <w:color w:val="3E762A" w:themeColor="accent1" w:themeShade="BF"/>
          <w:sz w:val="22"/>
          <w:lang w:val="pl-PL"/>
        </w:rPr>
        <w:t xml:space="preserve">Porozumienie </w:t>
      </w:r>
      <w:r w:rsidR="0059796D">
        <w:rPr>
          <w:b/>
          <w:color w:val="3E762A" w:themeColor="accent1" w:themeShade="BF"/>
          <w:sz w:val="22"/>
          <w:lang w:val="pl-PL"/>
        </w:rPr>
        <w:t>p</w:t>
      </w:r>
      <w:r w:rsidRPr="006A0478">
        <w:rPr>
          <w:b/>
          <w:color w:val="3E762A" w:themeColor="accent1" w:themeShade="BF"/>
          <w:sz w:val="22"/>
          <w:lang w:val="pl-PL"/>
        </w:rPr>
        <w:t>aryskie (EU 2016)</w:t>
      </w:r>
    </w:p>
    <w:p w14:paraId="4674861B" w14:textId="72DB544C" w:rsidR="006A0478" w:rsidRPr="006A0478" w:rsidRDefault="1FDA973C" w:rsidP="006A0478">
      <w:pPr>
        <w:jc w:val="both"/>
        <w:rPr>
          <w:sz w:val="22"/>
          <w:szCs w:val="22"/>
          <w:lang w:val="pl-PL"/>
        </w:rPr>
      </w:pPr>
      <w:r w:rsidRPr="006A0478">
        <w:rPr>
          <w:sz w:val="22"/>
          <w:szCs w:val="22"/>
          <w:lang w:val="pl-PL"/>
        </w:rPr>
        <w:t xml:space="preserve">W Porozumieniu </w:t>
      </w:r>
      <w:r w:rsidR="49AC32E6">
        <w:rPr>
          <w:sz w:val="22"/>
          <w:szCs w:val="22"/>
          <w:lang w:val="pl-PL"/>
        </w:rPr>
        <w:t>paryskim (Dz. Urz. UE L 282</w:t>
      </w:r>
      <w:r w:rsidR="6A3F42F1">
        <w:rPr>
          <w:sz w:val="22"/>
          <w:szCs w:val="22"/>
          <w:lang w:val="pl-PL"/>
        </w:rPr>
        <w:t xml:space="preserve"> z</w:t>
      </w:r>
      <w:r w:rsidR="49AC32E6">
        <w:rPr>
          <w:sz w:val="22"/>
          <w:szCs w:val="22"/>
          <w:lang w:val="pl-PL"/>
        </w:rPr>
        <w:t xml:space="preserve"> 19.10.2016, str. 4) </w:t>
      </w:r>
      <w:r w:rsidRPr="006A0478">
        <w:rPr>
          <w:sz w:val="22"/>
          <w:szCs w:val="22"/>
          <w:lang w:val="pl-PL"/>
        </w:rPr>
        <w:t xml:space="preserve">zapisano kierunki działań, które mają wesprzeć wdrażanie </w:t>
      </w:r>
      <w:r w:rsidRPr="006A0478">
        <w:rPr>
          <w:color w:val="000000"/>
          <w:sz w:val="22"/>
          <w:szCs w:val="22"/>
          <w:shd w:val="clear" w:color="auto" w:fill="FFFFFF"/>
          <w:lang w:val="pl-PL"/>
        </w:rPr>
        <w:t xml:space="preserve">Ramowej Konwencji Narodów Zjednoczonych w sprawie zmian klimatu, w tym </w:t>
      </w:r>
      <w:r w:rsidRPr="006A0478">
        <w:rPr>
          <w:sz w:val="22"/>
          <w:szCs w:val="22"/>
          <w:lang w:val="pl-PL"/>
        </w:rPr>
        <w:t>ograniczenie wzrostu średniej temperatury globalnej do poziomu znacznie niższego niż 2°C powyżej poziomu</w:t>
      </w:r>
      <w:r w:rsidRPr="23CCD8AE">
        <w:rPr>
          <w:sz w:val="22"/>
          <w:szCs w:val="22"/>
          <w:lang w:val="pl-PL"/>
        </w:rPr>
        <w:t xml:space="preserve"> przedindustrialnego oraz podejmowanie wysiłków mających na celu ograniczenie wzrostu temperatury do 1,5°C powyżej poziomu przedindustrialnego. Zgodnie z</w:t>
      </w:r>
      <w:r w:rsidR="2FF2F73A" w:rsidRPr="23CCD8AE">
        <w:rPr>
          <w:sz w:val="22"/>
          <w:szCs w:val="22"/>
          <w:lang w:val="pl-PL"/>
        </w:rPr>
        <w:t> </w:t>
      </w:r>
      <w:r w:rsidRPr="23CCD8AE">
        <w:rPr>
          <w:sz w:val="22"/>
          <w:szCs w:val="22"/>
          <w:lang w:val="pl-PL"/>
        </w:rPr>
        <w:t>Raportem IPCC (IPCC 2018), ograniczenie ocieplenia do poziomu poniżej 1,5°C wymaga redukcji emisji gazów cieplarnianych netto o ok. 45% do 2030</w:t>
      </w:r>
      <w:r w:rsidR="1FFDB2E7" w:rsidRPr="23CCD8AE">
        <w:rPr>
          <w:sz w:val="22"/>
          <w:szCs w:val="22"/>
          <w:lang w:val="pl-PL"/>
        </w:rPr>
        <w:t xml:space="preserve"> r.</w:t>
      </w:r>
      <w:r w:rsidRPr="23CCD8AE">
        <w:rPr>
          <w:sz w:val="22"/>
          <w:szCs w:val="22"/>
          <w:lang w:val="pl-PL"/>
        </w:rPr>
        <w:t xml:space="preserve"> oraz osiągnięcia zerowej emisji netto do 2050</w:t>
      </w:r>
      <w:r w:rsidR="1FFDB2E7" w:rsidRPr="23CCD8AE">
        <w:rPr>
          <w:sz w:val="22"/>
          <w:szCs w:val="22"/>
          <w:lang w:val="pl-PL"/>
        </w:rPr>
        <w:t xml:space="preserve"> r</w:t>
      </w:r>
      <w:r w:rsidRPr="23CCD8AE">
        <w:rPr>
          <w:sz w:val="22"/>
          <w:szCs w:val="22"/>
          <w:lang w:val="pl-PL"/>
        </w:rPr>
        <w:t>. Nawet w przypadku scenariusza, w którym globalne ocieplenie miałoby zostać ograniczone do poziomu poniżej 2°C, emisje dwutlenku węgla należałoby zredukować o 25% do 2030</w:t>
      </w:r>
      <w:r w:rsidR="1FFDB2E7" w:rsidRPr="23CCD8AE">
        <w:rPr>
          <w:sz w:val="22"/>
          <w:szCs w:val="22"/>
          <w:lang w:val="pl-PL"/>
        </w:rPr>
        <w:t xml:space="preserve"> r.</w:t>
      </w:r>
      <w:r w:rsidRPr="23CCD8AE">
        <w:rPr>
          <w:sz w:val="22"/>
          <w:szCs w:val="22"/>
          <w:lang w:val="pl-PL"/>
        </w:rPr>
        <w:t xml:space="preserve"> i</w:t>
      </w:r>
      <w:r w:rsidR="2444342B" w:rsidRPr="23CCD8AE">
        <w:rPr>
          <w:sz w:val="22"/>
          <w:szCs w:val="22"/>
          <w:lang w:val="pl-PL"/>
        </w:rPr>
        <w:t> </w:t>
      </w:r>
      <w:r w:rsidRPr="23CCD8AE">
        <w:rPr>
          <w:sz w:val="22"/>
          <w:szCs w:val="22"/>
          <w:lang w:val="pl-PL"/>
        </w:rPr>
        <w:t>całkowicie wyeliminować do 2075</w:t>
      </w:r>
      <w:r w:rsidR="555626BA" w:rsidRPr="23CCD8AE">
        <w:rPr>
          <w:sz w:val="22"/>
          <w:szCs w:val="22"/>
          <w:lang w:val="pl-PL"/>
        </w:rPr>
        <w:t> </w:t>
      </w:r>
      <w:r w:rsidR="1FFDB2E7" w:rsidRPr="23CCD8AE">
        <w:rPr>
          <w:sz w:val="22"/>
          <w:szCs w:val="22"/>
          <w:lang w:val="pl-PL"/>
        </w:rPr>
        <w:t>r</w:t>
      </w:r>
      <w:r w:rsidRPr="23CCD8AE">
        <w:rPr>
          <w:sz w:val="22"/>
          <w:szCs w:val="22"/>
          <w:lang w:val="pl-PL"/>
        </w:rPr>
        <w:t>. W niniejszej Strategii zaproponowano ścieżkę redukcji emisji dwutlenku węgla z osuszonych torfowisk przez ich ponowne nawodnienie na łącznej powierzchni 300 tys. ha (tj. około 25% powierzchni osuszonych torfowisk w Polsce</w:t>
      </w:r>
      <w:r w:rsidR="00C5262B">
        <w:rPr>
          <w:sz w:val="22"/>
          <w:szCs w:val="22"/>
          <w:lang w:val="pl-PL"/>
        </w:rPr>
        <w:t>)</w:t>
      </w:r>
      <w:r w:rsidRPr="23CCD8AE">
        <w:rPr>
          <w:sz w:val="22"/>
          <w:szCs w:val="22"/>
          <w:lang w:val="pl-PL"/>
        </w:rPr>
        <w:t xml:space="preserve">. </w:t>
      </w:r>
      <w:r w:rsidR="00C5262B">
        <w:rPr>
          <w:sz w:val="22"/>
          <w:szCs w:val="22"/>
          <w:lang w:val="pl-PL"/>
        </w:rPr>
        <w:t>W Strategii z</w:t>
      </w:r>
      <w:r w:rsidRPr="23CCD8AE">
        <w:rPr>
          <w:sz w:val="22"/>
          <w:szCs w:val="22"/>
          <w:lang w:val="pl-PL"/>
        </w:rPr>
        <w:t xml:space="preserve">alecono raportowanie przez Polskę do </w:t>
      </w:r>
      <w:r w:rsidRPr="23CCD8AE">
        <w:rPr>
          <w:rFonts w:asciiTheme="majorHAnsi" w:eastAsia="Times New Roman" w:hAnsiTheme="majorHAnsi" w:cs="Arial"/>
          <w:color w:val="000000" w:themeColor="text1"/>
          <w:sz w:val="22"/>
          <w:szCs w:val="22"/>
          <w:lang w:val="pl-PL" w:eastAsia="en-GB"/>
        </w:rPr>
        <w:t xml:space="preserve">UNFCCC emisji gazów cieplarnianych z użytkowania osuszonych torfowisk oraz redukcji emisji wskutek ich ponownego nawadniania. Zadanie to wychodzi naprzeciw wymaganiom zapisanym w </w:t>
      </w:r>
      <w:r w:rsidR="6A3F42F1" w:rsidRPr="23CCD8AE">
        <w:rPr>
          <w:rFonts w:asciiTheme="majorHAnsi" w:eastAsia="Times New Roman" w:hAnsiTheme="majorHAnsi" w:cs="Arial"/>
          <w:color w:val="000000" w:themeColor="text1"/>
          <w:sz w:val="22"/>
          <w:szCs w:val="22"/>
          <w:lang w:val="pl-PL" w:eastAsia="en-GB"/>
        </w:rPr>
        <w:t>r</w:t>
      </w:r>
      <w:r w:rsidRPr="23CCD8AE">
        <w:rPr>
          <w:rFonts w:asciiTheme="majorHAnsi" w:eastAsia="Times New Roman" w:hAnsiTheme="majorHAnsi" w:cs="Arial"/>
          <w:color w:val="000000" w:themeColor="text1"/>
          <w:sz w:val="22"/>
          <w:szCs w:val="22"/>
          <w:lang w:val="pl-PL" w:eastAsia="en-GB"/>
        </w:rPr>
        <w:t xml:space="preserve">ozporządzeniu </w:t>
      </w:r>
      <w:r w:rsidR="6A3F42F1" w:rsidRPr="23CCD8AE">
        <w:rPr>
          <w:sz w:val="22"/>
          <w:szCs w:val="22"/>
          <w:lang w:val="pl-PL"/>
        </w:rPr>
        <w:t>Parlamentu Europejskiego i Rady (UE) 2018/841 z dnia 30 maja 2018 r.</w:t>
      </w:r>
      <w:r w:rsidRPr="23CCD8AE">
        <w:rPr>
          <w:sz w:val="22"/>
          <w:szCs w:val="22"/>
          <w:lang w:val="pl-PL"/>
        </w:rPr>
        <w:t xml:space="preserve"> w sprawie włączenia emisji i</w:t>
      </w:r>
      <w:r w:rsidR="3621FE15" w:rsidRPr="23CCD8AE">
        <w:rPr>
          <w:sz w:val="22"/>
          <w:szCs w:val="22"/>
          <w:lang w:val="pl-PL"/>
        </w:rPr>
        <w:t> </w:t>
      </w:r>
      <w:r w:rsidRPr="23CCD8AE">
        <w:rPr>
          <w:sz w:val="22"/>
          <w:szCs w:val="22"/>
          <w:lang w:val="pl-PL"/>
        </w:rPr>
        <w:t>pochłaniania gazów cieplarnianych w wyniku działalności związanej z</w:t>
      </w:r>
      <w:r w:rsidR="2444342B" w:rsidRPr="23CCD8AE">
        <w:rPr>
          <w:sz w:val="22"/>
          <w:szCs w:val="22"/>
          <w:lang w:val="pl-PL"/>
        </w:rPr>
        <w:t> </w:t>
      </w:r>
      <w:r w:rsidRPr="23CCD8AE">
        <w:rPr>
          <w:sz w:val="22"/>
          <w:szCs w:val="22"/>
          <w:lang w:val="pl-PL"/>
        </w:rPr>
        <w:t xml:space="preserve">użytkowaniem gruntów, zmianą użytkowania gruntów i leśnictwem do ram polityki klimatyczno-energetycznej do </w:t>
      </w:r>
      <w:r w:rsidR="6A3F42F1" w:rsidRPr="23CCD8AE">
        <w:rPr>
          <w:sz w:val="22"/>
          <w:szCs w:val="22"/>
          <w:lang w:val="pl-PL"/>
        </w:rPr>
        <w:t xml:space="preserve">roku </w:t>
      </w:r>
      <w:r w:rsidRPr="23CCD8AE">
        <w:rPr>
          <w:sz w:val="22"/>
          <w:szCs w:val="22"/>
          <w:lang w:val="pl-PL"/>
        </w:rPr>
        <w:t xml:space="preserve">2030 </w:t>
      </w:r>
      <w:r w:rsidR="6A3F42F1" w:rsidRPr="23CCD8AE">
        <w:rPr>
          <w:sz w:val="22"/>
          <w:szCs w:val="22"/>
          <w:lang w:val="pl-PL"/>
        </w:rPr>
        <w:t xml:space="preserve">i zmieniającym rozporządzenie (UE) nr 525/2013 oraz decyzję nr 529/2013/UE </w:t>
      </w:r>
      <w:r w:rsidRPr="23CCD8AE">
        <w:rPr>
          <w:sz w:val="22"/>
          <w:szCs w:val="22"/>
          <w:lang w:val="pl-PL"/>
        </w:rPr>
        <w:t>(</w:t>
      </w:r>
      <w:r w:rsidR="6A3F42F1" w:rsidRPr="23CCD8AE">
        <w:rPr>
          <w:sz w:val="22"/>
          <w:szCs w:val="22"/>
          <w:lang w:val="pl-PL"/>
        </w:rPr>
        <w:t>Dz. Urz. UE L 156 z 19.06.2018, str. 1</w:t>
      </w:r>
      <w:r w:rsidRPr="23CCD8AE">
        <w:rPr>
          <w:sz w:val="22"/>
          <w:szCs w:val="22"/>
          <w:lang w:val="pl-PL"/>
        </w:rPr>
        <w:t>). Rozporządzenie to ustanawia wiążące zobowiązanie dla każdego państwa członkowskiego do zagwarantowania, że emisje z użytkowania gruntów są całkowicie zrekompensowane równoważnym usunięciem CO</w:t>
      </w:r>
      <w:r w:rsidRPr="23CCD8AE">
        <w:rPr>
          <w:sz w:val="22"/>
          <w:szCs w:val="22"/>
          <w:vertAlign w:val="subscript"/>
          <w:lang w:val="pl-PL"/>
        </w:rPr>
        <w:t>2</w:t>
      </w:r>
      <w:r w:rsidRPr="23CCD8AE">
        <w:rPr>
          <w:sz w:val="22"/>
          <w:szCs w:val="22"/>
          <w:lang w:val="pl-PL"/>
        </w:rPr>
        <w:t xml:space="preserve"> z atmosfery przez działania w</w:t>
      </w:r>
      <w:r w:rsidR="431A664E" w:rsidRPr="23CCD8AE">
        <w:rPr>
          <w:sz w:val="22"/>
          <w:szCs w:val="22"/>
          <w:lang w:val="pl-PL"/>
        </w:rPr>
        <w:t> </w:t>
      </w:r>
      <w:r w:rsidRPr="23CCD8AE">
        <w:rPr>
          <w:sz w:val="22"/>
          <w:szCs w:val="22"/>
          <w:lang w:val="pl-PL"/>
        </w:rPr>
        <w:t xml:space="preserve">sektorze, zgodnie z zasadą </w:t>
      </w:r>
      <w:r w:rsidRPr="23CCD8AE">
        <w:rPr>
          <w:i/>
          <w:iCs/>
          <w:sz w:val="22"/>
          <w:szCs w:val="22"/>
          <w:lang w:val="pl-PL"/>
        </w:rPr>
        <w:t>no debit</w:t>
      </w:r>
      <w:r w:rsidRPr="23CCD8AE">
        <w:rPr>
          <w:sz w:val="22"/>
          <w:szCs w:val="22"/>
          <w:lang w:val="pl-PL"/>
        </w:rPr>
        <w:t>. Chociaż państwa członkowskie podjęły się już indywidualnie częściowej realizacji tego zobowiązania do 2020 r. w ramach protokołu z Kioto</w:t>
      </w:r>
      <w:r w:rsidR="7064E21A" w:rsidRPr="23CCD8AE">
        <w:rPr>
          <w:lang w:val="pl-PL"/>
        </w:rPr>
        <w:t xml:space="preserve"> </w:t>
      </w:r>
      <w:r w:rsidR="7064E21A" w:rsidRPr="23CCD8AE">
        <w:rPr>
          <w:sz w:val="22"/>
          <w:szCs w:val="22"/>
          <w:lang w:val="pl-PL"/>
        </w:rPr>
        <w:t>do UNFCCC przyjętego w dniu 11 grudnia 1997 r.</w:t>
      </w:r>
      <w:r w:rsidRPr="23CCD8AE">
        <w:rPr>
          <w:sz w:val="22"/>
          <w:szCs w:val="22"/>
          <w:lang w:val="pl-PL"/>
        </w:rPr>
        <w:t>, w</w:t>
      </w:r>
      <w:r w:rsidR="431A664E" w:rsidRPr="23CCD8AE">
        <w:rPr>
          <w:sz w:val="22"/>
          <w:szCs w:val="22"/>
          <w:lang w:val="pl-PL"/>
        </w:rPr>
        <w:t> </w:t>
      </w:r>
      <w:r w:rsidRPr="23CCD8AE">
        <w:rPr>
          <w:sz w:val="22"/>
          <w:szCs w:val="22"/>
          <w:lang w:val="pl-PL"/>
        </w:rPr>
        <w:t>ww.</w:t>
      </w:r>
      <w:r w:rsidR="431A664E" w:rsidRPr="23CCD8AE">
        <w:rPr>
          <w:sz w:val="22"/>
          <w:szCs w:val="22"/>
          <w:lang w:val="pl-PL"/>
        </w:rPr>
        <w:t> </w:t>
      </w:r>
      <w:r w:rsidRPr="23CCD8AE">
        <w:rPr>
          <w:sz w:val="22"/>
          <w:szCs w:val="22"/>
          <w:lang w:val="pl-PL"/>
        </w:rPr>
        <w:t>rozporządzeniu po raz pierwszy zapisano je w prawie UE na lata 2021</w:t>
      </w:r>
      <w:r w:rsidR="1FFDB2E7" w:rsidRPr="23CCD8AE">
        <w:rPr>
          <w:sz w:val="22"/>
          <w:szCs w:val="22"/>
          <w:lang w:val="pl-PL"/>
        </w:rPr>
        <w:t>–</w:t>
      </w:r>
      <w:r w:rsidRPr="23CCD8AE">
        <w:rPr>
          <w:sz w:val="22"/>
          <w:szCs w:val="22"/>
          <w:lang w:val="pl-PL"/>
        </w:rPr>
        <w:t>2030. Ponadto zakres zobowiązania został rozszerzony z lasów na wszystkie rodzaje użytkowania gruntów (w tym tereny podmokłe do 2026 r</w:t>
      </w:r>
      <w:r w:rsidR="1FFDB2E7" w:rsidRPr="23CCD8AE">
        <w:rPr>
          <w:sz w:val="22"/>
          <w:szCs w:val="22"/>
          <w:lang w:val="pl-PL"/>
        </w:rPr>
        <w:t>.</w:t>
      </w:r>
      <w:r w:rsidRPr="23CCD8AE">
        <w:rPr>
          <w:sz w:val="22"/>
          <w:szCs w:val="22"/>
          <w:lang w:val="pl-PL"/>
        </w:rPr>
        <w:t>).</w:t>
      </w:r>
    </w:p>
    <w:p w14:paraId="7F49979E" w14:textId="77E2D730" w:rsidR="006A0478" w:rsidRDefault="1FDA973C" w:rsidP="23CCD8AE">
      <w:pPr>
        <w:jc w:val="both"/>
        <w:rPr>
          <w:sz w:val="22"/>
          <w:szCs w:val="22"/>
          <w:lang w:val="pl-PL"/>
        </w:rPr>
      </w:pPr>
      <w:r w:rsidRPr="23CCD8AE">
        <w:rPr>
          <w:sz w:val="22"/>
          <w:szCs w:val="22"/>
          <w:lang w:val="pl-PL"/>
        </w:rPr>
        <w:t>Zadania zmierzające do ograniczenia emisji z osuszonych torfowisk są pierwszym priorytetem Strategii (cel strategiczny 1.).</w:t>
      </w:r>
    </w:p>
    <w:p w14:paraId="433B0995" w14:textId="77777777" w:rsidR="006A0478" w:rsidRDefault="006A0478" w:rsidP="006A0478">
      <w:pPr>
        <w:jc w:val="both"/>
        <w:rPr>
          <w:sz w:val="22"/>
          <w:lang w:val="pl-PL"/>
        </w:rPr>
      </w:pPr>
    </w:p>
    <w:p w14:paraId="0FC7DD94" w14:textId="77777777" w:rsidR="006A0478" w:rsidRPr="003E335A" w:rsidRDefault="006A0478" w:rsidP="006A0478">
      <w:pPr>
        <w:rPr>
          <w:b/>
          <w:color w:val="3E762A" w:themeColor="accent1" w:themeShade="BF"/>
          <w:sz w:val="22"/>
          <w:lang w:val="pl-PL"/>
        </w:rPr>
      </w:pPr>
      <w:r w:rsidRPr="003E335A">
        <w:rPr>
          <w:b/>
          <w:color w:val="3E762A" w:themeColor="accent1" w:themeShade="BF"/>
          <w:sz w:val="22"/>
          <w:lang w:val="pl-PL"/>
        </w:rPr>
        <w:t xml:space="preserve">Unijna strategia na rzecz bioróżnorodności 2030 – Przywracanie przyrody do naszego życia (EC 2020a) </w:t>
      </w:r>
    </w:p>
    <w:p w14:paraId="562FDCA3" w14:textId="77777777" w:rsidR="00CD5034" w:rsidRDefault="00CD5034" w:rsidP="00CD5034">
      <w:pPr>
        <w:jc w:val="both"/>
        <w:rPr>
          <w:sz w:val="22"/>
          <w:lang w:val="pl-PL"/>
        </w:rPr>
      </w:pPr>
      <w:r>
        <w:rPr>
          <w:sz w:val="22"/>
          <w:lang w:val="pl-PL"/>
        </w:rPr>
        <w:t>Celem Unijnej strategii na rzecz bioróżnorodności jest o</w:t>
      </w:r>
      <w:r w:rsidRPr="00DB3611">
        <w:rPr>
          <w:sz w:val="22"/>
          <w:lang w:val="pl-PL"/>
        </w:rPr>
        <w:t>chrona i przywracanie dobrego stanu przyrody w Unii Europejskiej</w:t>
      </w:r>
      <w:r>
        <w:rPr>
          <w:sz w:val="22"/>
          <w:lang w:val="pl-PL"/>
        </w:rPr>
        <w:t xml:space="preserve">, w tym w szczególności </w:t>
      </w:r>
      <w:r w:rsidRPr="00DB3611">
        <w:rPr>
          <w:sz w:val="22"/>
          <w:lang w:val="pl-PL"/>
        </w:rPr>
        <w:t>popraw</w:t>
      </w:r>
      <w:r>
        <w:rPr>
          <w:sz w:val="22"/>
          <w:lang w:val="pl-PL"/>
        </w:rPr>
        <w:t>a</w:t>
      </w:r>
      <w:r w:rsidRPr="00DB3611">
        <w:rPr>
          <w:sz w:val="22"/>
          <w:lang w:val="pl-PL"/>
        </w:rPr>
        <w:t xml:space="preserve"> i rozszerzenie sieci obszarów chronionych oraz opracowanie ambitnego unijnego planu odbudowy zasobów przyrodniczych.</w:t>
      </w:r>
      <w:r>
        <w:rPr>
          <w:sz w:val="22"/>
          <w:lang w:val="pl-PL"/>
        </w:rPr>
        <w:t xml:space="preserve"> Niniejsza Strategia jest zgodna z kluczowymi celami Unijnej strategii na rzecz bioróżnorodności dotyczącymi ochrony przyrody:</w:t>
      </w:r>
    </w:p>
    <w:p w14:paraId="053036F4" w14:textId="68467373" w:rsidR="00CD5034" w:rsidRPr="00801E92" w:rsidRDefault="00CD5034" w:rsidP="00F0357B">
      <w:pPr>
        <w:pStyle w:val="Akapitzlist"/>
        <w:numPr>
          <w:ilvl w:val="0"/>
          <w:numId w:val="10"/>
        </w:numPr>
        <w:spacing w:after="0"/>
        <w:ind w:left="284" w:hanging="284"/>
        <w:jc w:val="both"/>
        <w:rPr>
          <w:sz w:val="22"/>
          <w:lang w:val="pl-PL"/>
        </w:rPr>
      </w:pPr>
      <w:r w:rsidRPr="00C0590F">
        <w:rPr>
          <w:sz w:val="22"/>
          <w:lang w:val="pl-PL"/>
        </w:rPr>
        <w:lastRenderedPageBreak/>
        <w:t xml:space="preserve">Objęcie co najmniej 30% unijnych obszarów lądowych i 30% unijnych obszarów morskich ochroną prawną i wprowadzenie korytarzy ekologicznych w ramach realnej </w:t>
      </w:r>
      <w:r>
        <w:rPr>
          <w:sz w:val="22"/>
          <w:lang w:val="pl-PL"/>
        </w:rPr>
        <w:t xml:space="preserve">transeuropejskiej sieci Natura – </w:t>
      </w:r>
      <w:r w:rsidRPr="00801E92">
        <w:rPr>
          <w:sz w:val="22"/>
          <w:lang w:val="pl-PL"/>
        </w:rPr>
        <w:t>około 30% (29%) powierzchni torfowisk w Polsce znajduje się już na obszarach Natura 2000, ale poprawy wymagają</w:t>
      </w:r>
      <w:r w:rsidR="008F4DEB">
        <w:rPr>
          <w:sz w:val="22"/>
          <w:lang w:val="pl-PL"/>
        </w:rPr>
        <w:t>:</w:t>
      </w:r>
      <w:r w:rsidRPr="00801E92">
        <w:rPr>
          <w:sz w:val="22"/>
          <w:lang w:val="pl-PL"/>
        </w:rPr>
        <w:t xml:space="preserve"> standardy ochrony, w tym klarowność celów ochrony, zaplanowanie i wdrażanie </w:t>
      </w:r>
      <w:r>
        <w:rPr>
          <w:sz w:val="22"/>
          <w:lang w:val="pl-PL"/>
        </w:rPr>
        <w:t>zadań</w:t>
      </w:r>
      <w:r w:rsidRPr="00801E92">
        <w:rPr>
          <w:sz w:val="22"/>
          <w:lang w:val="pl-PL"/>
        </w:rPr>
        <w:t xml:space="preserve"> ochron</w:t>
      </w:r>
      <w:r>
        <w:rPr>
          <w:sz w:val="22"/>
          <w:lang w:val="pl-PL"/>
        </w:rPr>
        <w:t>nych</w:t>
      </w:r>
      <w:r w:rsidRPr="00801E92">
        <w:rPr>
          <w:sz w:val="22"/>
          <w:lang w:val="pl-PL"/>
        </w:rPr>
        <w:t>, monitoring osiągania celów, oraz poprawa powiązań między obszaram</w:t>
      </w:r>
      <w:r>
        <w:rPr>
          <w:sz w:val="22"/>
          <w:lang w:val="pl-PL"/>
        </w:rPr>
        <w:t>i przez korytarze ekologiczne</w:t>
      </w:r>
      <w:r w:rsidRPr="00801E92">
        <w:rPr>
          <w:sz w:val="22"/>
          <w:lang w:val="pl-PL"/>
        </w:rPr>
        <w:t>;</w:t>
      </w:r>
    </w:p>
    <w:p w14:paraId="25B8EB09" w14:textId="633DDE85" w:rsidR="00CD5034" w:rsidRPr="00801E92" w:rsidRDefault="00CD5034" w:rsidP="00F0357B">
      <w:pPr>
        <w:pStyle w:val="Akapitzlist"/>
        <w:numPr>
          <w:ilvl w:val="0"/>
          <w:numId w:val="10"/>
        </w:numPr>
        <w:spacing w:after="0"/>
        <w:ind w:left="284" w:hanging="284"/>
        <w:jc w:val="both"/>
        <w:rPr>
          <w:sz w:val="22"/>
          <w:lang w:val="pl-PL"/>
        </w:rPr>
      </w:pPr>
      <w:r w:rsidRPr="00801E92">
        <w:rPr>
          <w:sz w:val="22"/>
          <w:lang w:val="pl-PL"/>
        </w:rPr>
        <w:t>Ścisła ochrona co najmniej 1/3 unijnych obszarów chronionych, w tym wszystkich pozostałych w UE lasów pierwotnych i starodrzewów. Ścisłą ochroną należy również objąć znaczne obszary innych, bogatych w węgiel ekosystemów, takich jak torfowiska, użytki zielone, tereny podmokłe</w:t>
      </w:r>
      <w:r w:rsidR="00B46CA3">
        <w:rPr>
          <w:sz w:val="22"/>
          <w:lang w:val="pl-PL"/>
        </w:rPr>
        <w:t xml:space="preserve"> </w:t>
      </w:r>
      <w:r w:rsidRPr="00801E92">
        <w:rPr>
          <w:sz w:val="22"/>
          <w:lang w:val="pl-PL"/>
        </w:rPr>
        <w:t>–</w:t>
      </w:r>
      <w:r>
        <w:rPr>
          <w:sz w:val="22"/>
          <w:lang w:val="pl-PL"/>
        </w:rPr>
        <w:t xml:space="preserve"> objęcie znacznej części mokradeł ochroną ścisłą (w rozumieniu ochrony biernej) jest najbardziej realnym sposobem osiągnięcia w Polsce wyznaczonego przez UE dolnego limitu 10%, </w:t>
      </w:r>
      <w:r w:rsidRPr="00801E92">
        <w:rPr>
          <w:sz w:val="22"/>
          <w:lang w:val="pl-PL"/>
        </w:rPr>
        <w:t>tak aby zminimalizować konflikty gospodarcze z obszarami rolniczymi i</w:t>
      </w:r>
      <w:r w:rsidR="0098358F">
        <w:rPr>
          <w:sz w:val="22"/>
          <w:lang w:val="pl-PL"/>
        </w:rPr>
        <w:t> </w:t>
      </w:r>
      <w:r w:rsidRPr="00801E92">
        <w:rPr>
          <w:sz w:val="22"/>
          <w:lang w:val="pl-PL"/>
        </w:rPr>
        <w:t xml:space="preserve">lasami gospodarczymi na obszarach </w:t>
      </w:r>
      <w:proofErr w:type="spellStart"/>
      <w:r w:rsidRPr="00801E92">
        <w:rPr>
          <w:sz w:val="22"/>
          <w:lang w:val="pl-PL"/>
        </w:rPr>
        <w:t>niemokradłowych</w:t>
      </w:r>
      <w:proofErr w:type="spellEnd"/>
      <w:r w:rsidRPr="00801E92">
        <w:rPr>
          <w:sz w:val="22"/>
          <w:lang w:val="pl-PL"/>
        </w:rPr>
        <w:t xml:space="preserve">. </w:t>
      </w:r>
      <w:r>
        <w:rPr>
          <w:sz w:val="22"/>
          <w:lang w:val="pl-PL"/>
        </w:rPr>
        <w:t>Wstępny szacunek pokazuje, że same mokradła mogłyby zapewnić realizację ochrony biernej na powierzchni co najmniej 5% Polski, chociaż zajmują zaledwie około 18% jej obszaru. Ochroną bierną można by objąć ponad połowę powierzchni torfowisk (większość torfowisk nieleśnych z roślinnością bagienną, olsy, bory i lasy bagienne, ponownie nawodnione torfowiska nieleśne</w:t>
      </w:r>
      <w:r w:rsidR="0098358F">
        <w:rPr>
          <w:sz w:val="22"/>
          <w:lang w:val="pl-PL"/>
        </w:rPr>
        <w:t> </w:t>
      </w:r>
      <w:r>
        <w:rPr>
          <w:sz w:val="22"/>
          <w:lang w:val="pl-PL"/>
        </w:rPr>
        <w:t xml:space="preserve">wykupione od prywatnych właścicieli), lasy łęgowe, lasy wilgotne, odtworzone </w:t>
      </w:r>
      <w:r w:rsidR="003124A2">
        <w:rPr>
          <w:sz w:val="22"/>
          <w:lang w:val="pl-PL"/>
        </w:rPr>
        <w:t>bagienne strefy buforowe</w:t>
      </w:r>
      <w:r>
        <w:rPr>
          <w:sz w:val="22"/>
          <w:lang w:val="pl-PL"/>
        </w:rPr>
        <w:t xml:space="preserve"> wzdłuż rzek, tereny zalewowe dużych rzek na dolnym tarasie zalewowym trudnym do użytkowania rolniczego, a także wydmy Słowińskiego Parku Narodowego. </w:t>
      </w:r>
    </w:p>
    <w:p w14:paraId="421D7B2E" w14:textId="77777777" w:rsidR="00CD5034" w:rsidRPr="00C0590F" w:rsidRDefault="00CD5034" w:rsidP="00F0357B">
      <w:pPr>
        <w:pStyle w:val="Akapitzlist"/>
        <w:numPr>
          <w:ilvl w:val="0"/>
          <w:numId w:val="10"/>
        </w:numPr>
        <w:ind w:left="284" w:hanging="284"/>
        <w:jc w:val="both"/>
        <w:rPr>
          <w:sz w:val="22"/>
          <w:lang w:val="pl-PL"/>
        </w:rPr>
      </w:pPr>
      <w:r w:rsidRPr="00C0590F">
        <w:rPr>
          <w:sz w:val="22"/>
          <w:lang w:val="pl-PL"/>
        </w:rPr>
        <w:t xml:space="preserve">Skuteczne zarządzanie wszystkimi obszarami chronionymi, określenie jasnych celów i </w:t>
      </w:r>
      <w:r>
        <w:rPr>
          <w:sz w:val="22"/>
          <w:lang w:val="pl-PL"/>
        </w:rPr>
        <w:t>zadań</w:t>
      </w:r>
      <w:r w:rsidRPr="00C0590F">
        <w:rPr>
          <w:sz w:val="22"/>
          <w:lang w:val="pl-PL"/>
        </w:rPr>
        <w:t xml:space="preserve"> ochron</w:t>
      </w:r>
      <w:r>
        <w:rPr>
          <w:sz w:val="22"/>
          <w:lang w:val="pl-PL"/>
        </w:rPr>
        <w:t>nych</w:t>
      </w:r>
      <w:r w:rsidRPr="00C0590F">
        <w:rPr>
          <w:sz w:val="22"/>
          <w:lang w:val="pl-PL"/>
        </w:rPr>
        <w:t xml:space="preserve"> oraz ich odpowiednie monitorowanie</w:t>
      </w:r>
      <w:r>
        <w:rPr>
          <w:sz w:val="22"/>
          <w:lang w:val="pl-PL"/>
        </w:rPr>
        <w:t>.</w:t>
      </w:r>
    </w:p>
    <w:p w14:paraId="000B756C" w14:textId="532FB84A" w:rsidR="00CD5034" w:rsidRDefault="00CD5034" w:rsidP="00CD5034">
      <w:pPr>
        <w:jc w:val="both"/>
        <w:rPr>
          <w:sz w:val="22"/>
          <w:lang w:val="pl-PL"/>
        </w:rPr>
      </w:pPr>
      <w:r>
        <w:rPr>
          <w:sz w:val="22"/>
          <w:lang w:val="pl-PL"/>
        </w:rPr>
        <w:t>Unijna strategia na rzecz bioróżnorodności dostrzega, że o</w:t>
      </w:r>
      <w:r w:rsidRPr="00110A99">
        <w:rPr>
          <w:sz w:val="22"/>
          <w:lang w:val="pl-PL"/>
        </w:rPr>
        <w:t>chrona przyrody w jej obecnym stanie nie wystarczy do przywrócenia przyrody do naszego życia</w:t>
      </w:r>
      <w:r>
        <w:rPr>
          <w:sz w:val="22"/>
          <w:lang w:val="pl-PL"/>
        </w:rPr>
        <w:t xml:space="preserve"> i a</w:t>
      </w:r>
      <w:r w:rsidRPr="00110A99">
        <w:rPr>
          <w:sz w:val="22"/>
          <w:lang w:val="pl-PL"/>
        </w:rPr>
        <w:t>by odwrócić proces utraty różnorodności biologicznej, świat musi wykazać się większą ambicją w zakresie odbudowy zasobów przyrodniczych</w:t>
      </w:r>
      <w:r>
        <w:rPr>
          <w:sz w:val="22"/>
          <w:lang w:val="pl-PL"/>
        </w:rPr>
        <w:t xml:space="preserve">. Niniejsza </w:t>
      </w:r>
      <w:r w:rsidR="00EC2D62">
        <w:rPr>
          <w:sz w:val="22"/>
          <w:lang w:val="pl-PL"/>
        </w:rPr>
        <w:t>S</w:t>
      </w:r>
      <w:r>
        <w:rPr>
          <w:sz w:val="22"/>
          <w:lang w:val="pl-PL"/>
        </w:rPr>
        <w:t>trategia wychodzi naprzeciw następującym postulatom Unijnej strategii na rzecz bioróżnorodności dotyczącym odbudowy ekosystemów:</w:t>
      </w:r>
    </w:p>
    <w:p w14:paraId="52A45E51" w14:textId="6F8A8772" w:rsidR="00CD5034" w:rsidRPr="00C0590F" w:rsidRDefault="00EC2D62" w:rsidP="00F0357B">
      <w:pPr>
        <w:pStyle w:val="Akapitzlist"/>
        <w:numPr>
          <w:ilvl w:val="0"/>
          <w:numId w:val="11"/>
        </w:numPr>
        <w:spacing w:after="0"/>
        <w:ind w:left="284" w:hanging="284"/>
        <w:jc w:val="both"/>
        <w:rPr>
          <w:sz w:val="22"/>
          <w:lang w:val="pl-PL"/>
        </w:rPr>
      </w:pPr>
      <w:r>
        <w:rPr>
          <w:sz w:val="22"/>
          <w:lang w:val="pl-PL"/>
        </w:rPr>
        <w:t>p</w:t>
      </w:r>
      <w:r w:rsidR="00CD5034" w:rsidRPr="00C0590F">
        <w:rPr>
          <w:sz w:val="22"/>
          <w:lang w:val="pl-PL"/>
        </w:rPr>
        <w:t>rzywrócenie do 2030</w:t>
      </w:r>
      <w:r w:rsidR="003124A2">
        <w:rPr>
          <w:sz w:val="22"/>
          <w:lang w:val="pl-PL"/>
        </w:rPr>
        <w:t> </w:t>
      </w:r>
      <w:r w:rsidR="00CD5034" w:rsidRPr="00C0590F">
        <w:rPr>
          <w:sz w:val="22"/>
          <w:lang w:val="pl-PL"/>
        </w:rPr>
        <w:t>r. istotnych obszarów zdegradowanych i bogatych w węgiel ekosystemów;</w:t>
      </w:r>
    </w:p>
    <w:p w14:paraId="06C3181B" w14:textId="551D639E" w:rsidR="00CD5034" w:rsidRPr="00C0590F" w:rsidRDefault="00EC2D62" w:rsidP="00F0357B">
      <w:pPr>
        <w:pStyle w:val="Akapitzlist"/>
        <w:numPr>
          <w:ilvl w:val="0"/>
          <w:numId w:val="11"/>
        </w:numPr>
        <w:spacing w:after="0"/>
        <w:ind w:left="284" w:hanging="284"/>
        <w:jc w:val="both"/>
        <w:rPr>
          <w:sz w:val="22"/>
          <w:lang w:val="pl-PL"/>
        </w:rPr>
      </w:pPr>
      <w:r>
        <w:rPr>
          <w:sz w:val="22"/>
          <w:lang w:val="pl-PL"/>
        </w:rPr>
        <w:t>p</w:t>
      </w:r>
      <w:r w:rsidR="00CD5034" w:rsidRPr="00C0590F">
        <w:rPr>
          <w:sz w:val="22"/>
          <w:lang w:val="pl-PL"/>
        </w:rPr>
        <w:t xml:space="preserve">rzywracanie przyrody na grunty rolne – ważne jest, aby współpracować z rolnikami w celu wspierania przechodzenia na stosowanie w pełni zrównoważonych praktyk oraz zachęcania do takiej zmiany. Obecność elementów krajobrazu o wysokiej różnorodności na co najmniej 10% użytków rolnych. </w:t>
      </w:r>
      <w:r w:rsidR="00CD5034">
        <w:rPr>
          <w:sz w:val="22"/>
          <w:lang w:val="pl-PL"/>
        </w:rPr>
        <w:t>Przeznaczenie</w:t>
      </w:r>
      <w:r w:rsidR="00CD5034" w:rsidRPr="00C0590F">
        <w:rPr>
          <w:sz w:val="22"/>
          <w:lang w:val="pl-PL"/>
        </w:rPr>
        <w:t xml:space="preserve"> co najmniej 25% gruntów rolnych </w:t>
      </w:r>
      <w:r w:rsidR="00CD5034">
        <w:rPr>
          <w:sz w:val="22"/>
          <w:lang w:val="pl-PL"/>
        </w:rPr>
        <w:t xml:space="preserve">na </w:t>
      </w:r>
      <w:r w:rsidR="00CD5034" w:rsidRPr="00C0590F">
        <w:rPr>
          <w:sz w:val="22"/>
          <w:lang w:val="pl-PL"/>
        </w:rPr>
        <w:t>rolnictw</w:t>
      </w:r>
      <w:r w:rsidR="00CD5034">
        <w:rPr>
          <w:sz w:val="22"/>
          <w:lang w:val="pl-PL"/>
        </w:rPr>
        <w:t>o</w:t>
      </w:r>
      <w:r w:rsidR="00CD5034" w:rsidRPr="00C0590F">
        <w:rPr>
          <w:sz w:val="22"/>
          <w:lang w:val="pl-PL"/>
        </w:rPr>
        <w:t xml:space="preserve"> ekologiczn</w:t>
      </w:r>
      <w:r w:rsidR="00CD5034">
        <w:rPr>
          <w:sz w:val="22"/>
          <w:lang w:val="pl-PL"/>
        </w:rPr>
        <w:t>e</w:t>
      </w:r>
      <w:r w:rsidR="00CD5034" w:rsidRPr="00C0590F">
        <w:rPr>
          <w:sz w:val="22"/>
          <w:lang w:val="pl-PL"/>
        </w:rPr>
        <w:t xml:space="preserve"> i uzyskanie znacznie wyższego poziomu stosowania praktyk agroekologicznych;</w:t>
      </w:r>
    </w:p>
    <w:p w14:paraId="05807A49" w14:textId="485AA724" w:rsidR="00CD5034" w:rsidRPr="00C0590F" w:rsidRDefault="00EC2D62" w:rsidP="00F0357B">
      <w:pPr>
        <w:pStyle w:val="Akapitzlist"/>
        <w:numPr>
          <w:ilvl w:val="0"/>
          <w:numId w:val="11"/>
        </w:numPr>
        <w:spacing w:after="0"/>
        <w:ind w:left="284" w:hanging="284"/>
        <w:jc w:val="both"/>
        <w:rPr>
          <w:sz w:val="22"/>
          <w:lang w:val="pl-PL"/>
        </w:rPr>
      </w:pPr>
      <w:r>
        <w:rPr>
          <w:sz w:val="22"/>
          <w:lang w:val="pl-PL"/>
        </w:rPr>
        <w:t>d</w:t>
      </w:r>
      <w:r w:rsidR="00CD5034" w:rsidRPr="00C0590F">
        <w:rPr>
          <w:sz w:val="22"/>
          <w:lang w:val="pl-PL"/>
        </w:rPr>
        <w:t>ążenie do osiągni</w:t>
      </w:r>
      <w:r w:rsidR="00CD5034">
        <w:rPr>
          <w:sz w:val="22"/>
          <w:lang w:val="pl-PL"/>
        </w:rPr>
        <w:t>ę</w:t>
      </w:r>
      <w:r w:rsidR="00CD5034" w:rsidRPr="00C0590F">
        <w:rPr>
          <w:sz w:val="22"/>
          <w:lang w:val="pl-PL"/>
        </w:rPr>
        <w:t>cia zerowego poziomu emisji zanieczyszczeń z przepływów azotu i fosforu z nawozów przez ograniczenie strat składników odżywczych co najmniej o 50%, dążąc jednocześnie do zagwarantowania, aby żyzność gleb nie uległa pogorszeniu;</w:t>
      </w:r>
    </w:p>
    <w:p w14:paraId="2CDFF805" w14:textId="58CAE246" w:rsidR="00CD5034" w:rsidRPr="00C0590F" w:rsidRDefault="00EC2D62" w:rsidP="00F0357B">
      <w:pPr>
        <w:pStyle w:val="Akapitzlist"/>
        <w:numPr>
          <w:ilvl w:val="0"/>
          <w:numId w:val="11"/>
        </w:numPr>
        <w:spacing w:after="0"/>
        <w:ind w:left="284" w:hanging="284"/>
        <w:jc w:val="both"/>
        <w:rPr>
          <w:sz w:val="22"/>
          <w:lang w:val="pl-PL"/>
        </w:rPr>
      </w:pPr>
      <w:r>
        <w:rPr>
          <w:sz w:val="22"/>
          <w:lang w:val="pl-PL"/>
        </w:rPr>
        <w:t>p</w:t>
      </w:r>
      <w:r w:rsidR="00CD5034" w:rsidRPr="00C0590F">
        <w:rPr>
          <w:sz w:val="22"/>
          <w:lang w:val="pl-PL"/>
        </w:rPr>
        <w:t>rzywrócenie dobrego stanu środowiska ekosystemów morskich;</w:t>
      </w:r>
    </w:p>
    <w:p w14:paraId="273AA5D2" w14:textId="7A577B3B" w:rsidR="00CD5034" w:rsidRPr="00C0590F" w:rsidRDefault="00EC2D62" w:rsidP="00F0357B">
      <w:pPr>
        <w:pStyle w:val="Akapitzlist"/>
        <w:numPr>
          <w:ilvl w:val="0"/>
          <w:numId w:val="11"/>
        </w:numPr>
        <w:ind w:left="284" w:hanging="284"/>
        <w:jc w:val="both"/>
        <w:rPr>
          <w:sz w:val="22"/>
          <w:lang w:val="pl-PL"/>
        </w:rPr>
      </w:pPr>
      <w:r>
        <w:rPr>
          <w:sz w:val="22"/>
          <w:lang w:val="pl-PL"/>
        </w:rPr>
        <w:t>p</w:t>
      </w:r>
      <w:r w:rsidR="00CD5034" w:rsidRPr="00C0590F">
        <w:rPr>
          <w:sz w:val="22"/>
          <w:lang w:val="pl-PL"/>
        </w:rPr>
        <w:t>rzywrócenie co najmniej 25 000 km rzek do stanu swobodnego przepływu.</w:t>
      </w:r>
    </w:p>
    <w:p w14:paraId="28FD06BB" w14:textId="77777777" w:rsidR="00CD5034" w:rsidRDefault="00CD5034" w:rsidP="00CD5034">
      <w:pPr>
        <w:jc w:val="both"/>
        <w:rPr>
          <w:b/>
          <w:color w:val="3E762A" w:themeColor="accent1" w:themeShade="BF"/>
          <w:sz w:val="22"/>
          <w:lang w:val="pl-PL"/>
        </w:rPr>
      </w:pPr>
    </w:p>
    <w:p w14:paraId="151CCB1A" w14:textId="77777777" w:rsidR="00C87A4E" w:rsidRPr="00C87A4E" w:rsidRDefault="00C87A4E" w:rsidP="00C87A4E">
      <w:pPr>
        <w:jc w:val="both"/>
        <w:rPr>
          <w:b/>
          <w:bCs/>
          <w:color w:val="3E762A" w:themeColor="accent1" w:themeShade="BF"/>
          <w:sz w:val="22"/>
          <w:lang w:val="pl-PL"/>
        </w:rPr>
      </w:pPr>
      <w:r w:rsidRPr="00C87A4E">
        <w:rPr>
          <w:b/>
          <w:bCs/>
          <w:color w:val="3E762A" w:themeColor="accent1" w:themeShade="BF"/>
          <w:sz w:val="22"/>
          <w:lang w:val="pl-PL"/>
        </w:rPr>
        <w:t xml:space="preserve">Rozporządzenie Parlamentu Europejskiego i Rady w sprawie odbudowy zasobów przyrodniczych (Nature </w:t>
      </w:r>
      <w:proofErr w:type="spellStart"/>
      <w:r w:rsidRPr="00C87A4E">
        <w:rPr>
          <w:b/>
          <w:bCs/>
          <w:color w:val="3E762A" w:themeColor="accent1" w:themeShade="BF"/>
          <w:sz w:val="22"/>
          <w:lang w:val="pl-PL"/>
        </w:rPr>
        <w:t>Restoration</w:t>
      </w:r>
      <w:proofErr w:type="spellEnd"/>
      <w:r w:rsidRPr="00C87A4E">
        <w:rPr>
          <w:b/>
          <w:bCs/>
          <w:color w:val="3E762A" w:themeColor="accent1" w:themeShade="BF"/>
          <w:sz w:val="22"/>
          <w:lang w:val="pl-PL"/>
        </w:rPr>
        <w:t xml:space="preserve"> Law)</w:t>
      </w:r>
    </w:p>
    <w:p w14:paraId="01DD1640" w14:textId="307B2484" w:rsidR="00C87A4E" w:rsidRPr="000F7ABC" w:rsidRDefault="00C87A4E" w:rsidP="00CD5034">
      <w:pPr>
        <w:jc w:val="both"/>
        <w:rPr>
          <w:bCs/>
          <w:sz w:val="22"/>
          <w:lang w:val="pl-PL"/>
        </w:rPr>
      </w:pPr>
      <w:r w:rsidRPr="000F7ABC">
        <w:rPr>
          <w:bCs/>
          <w:sz w:val="22"/>
          <w:lang w:val="pl-PL"/>
        </w:rPr>
        <w:lastRenderedPageBreak/>
        <w:t xml:space="preserve">Nadrzędnym celem </w:t>
      </w:r>
      <w:r w:rsidR="009A41AD">
        <w:rPr>
          <w:bCs/>
          <w:sz w:val="22"/>
          <w:lang w:val="pl-PL"/>
        </w:rPr>
        <w:t>R</w:t>
      </w:r>
      <w:r w:rsidRPr="000F7ABC">
        <w:rPr>
          <w:bCs/>
          <w:sz w:val="22"/>
          <w:lang w:val="pl-PL"/>
        </w:rPr>
        <w:t xml:space="preserve">ozporządzenia </w:t>
      </w:r>
      <w:r w:rsidR="009A41AD">
        <w:rPr>
          <w:bCs/>
          <w:sz w:val="22"/>
          <w:lang w:val="pl-PL"/>
        </w:rPr>
        <w:t>(UE) 2024/1991 Parlamentu Europejskiego i Rady z dnia 24</w:t>
      </w:r>
      <w:r w:rsidR="00480E3F">
        <w:rPr>
          <w:bCs/>
          <w:sz w:val="22"/>
          <w:lang w:val="pl-PL"/>
        </w:rPr>
        <w:t> </w:t>
      </w:r>
      <w:r w:rsidR="009A41AD">
        <w:rPr>
          <w:bCs/>
          <w:sz w:val="22"/>
          <w:lang w:val="pl-PL"/>
        </w:rPr>
        <w:t xml:space="preserve">czerwca 2024 r. w sprawie odbudowy zasobów przyrodniczych i zmiany rozporządzenia (UE) 2022/869 </w:t>
      </w:r>
      <w:r w:rsidRPr="000F7ABC">
        <w:rPr>
          <w:bCs/>
          <w:sz w:val="22"/>
          <w:lang w:val="pl-PL"/>
        </w:rPr>
        <w:t xml:space="preserve">jest przyczynianie się do ciągłej, długoterminowej i trwałej odbudowy różnorodnej biologicznie i odpornej przyrody na obszarach lądowych i morskich UE poprzez odbudowę ekosystemów, jak również przyczynianie się do osiągnięcia przez UE celów w zakresie łagodzenia zmiany klimatu i przystosowania się do niej oraz wypełnienie międzynarodowych zobowiązań Unii. </w:t>
      </w:r>
    </w:p>
    <w:p w14:paraId="31DCCA06" w14:textId="5E110345" w:rsidR="00967F1D" w:rsidRPr="000F7ABC" w:rsidRDefault="00967F1D" w:rsidP="00C87A4E">
      <w:pPr>
        <w:jc w:val="both"/>
        <w:rPr>
          <w:bCs/>
          <w:sz w:val="22"/>
          <w:lang w:val="pl-PL"/>
        </w:rPr>
      </w:pPr>
      <w:r w:rsidRPr="000F7ABC">
        <w:rPr>
          <w:bCs/>
          <w:sz w:val="22"/>
          <w:lang w:val="pl-PL"/>
        </w:rPr>
        <w:t>Porozumienie zobowiązuje państwa członkowskie do odbudowy do 2030 roku co najmniej 30</w:t>
      </w:r>
      <w:r w:rsidR="003124A2">
        <w:rPr>
          <w:bCs/>
          <w:sz w:val="22"/>
          <w:lang w:val="pl-PL"/>
        </w:rPr>
        <w:t>%</w:t>
      </w:r>
      <w:r w:rsidRPr="000F7ABC">
        <w:rPr>
          <w:bCs/>
          <w:sz w:val="22"/>
          <w:lang w:val="pl-PL"/>
        </w:rPr>
        <w:t xml:space="preserve"> siedlisk przyrodniczych (od lasów, łąk i terenów podmokłych po rzeki, jeziora) ze stanu złego do dobrego, co najmniej 60</w:t>
      </w:r>
      <w:r w:rsidR="003124A2">
        <w:rPr>
          <w:bCs/>
          <w:sz w:val="22"/>
          <w:lang w:val="pl-PL"/>
        </w:rPr>
        <w:t>%</w:t>
      </w:r>
      <w:r w:rsidRPr="000F7ABC">
        <w:rPr>
          <w:bCs/>
          <w:sz w:val="22"/>
          <w:lang w:val="pl-PL"/>
        </w:rPr>
        <w:t xml:space="preserve"> do 2040 roku i 90</w:t>
      </w:r>
      <w:r w:rsidR="003124A2">
        <w:rPr>
          <w:bCs/>
          <w:sz w:val="22"/>
          <w:lang w:val="pl-PL"/>
        </w:rPr>
        <w:t>%</w:t>
      </w:r>
      <w:r w:rsidRPr="000F7ABC">
        <w:rPr>
          <w:bCs/>
          <w:sz w:val="22"/>
          <w:lang w:val="pl-PL"/>
        </w:rPr>
        <w:t xml:space="preserve"> do 2050 roku. Do 203</w:t>
      </w:r>
      <w:r w:rsidR="003124A2">
        <w:rPr>
          <w:bCs/>
          <w:sz w:val="22"/>
          <w:lang w:val="pl-PL"/>
        </w:rPr>
        <w:t>0</w:t>
      </w:r>
      <w:r w:rsidRPr="000F7ABC">
        <w:rPr>
          <w:bCs/>
          <w:sz w:val="22"/>
          <w:lang w:val="pl-PL"/>
        </w:rPr>
        <w:t xml:space="preserve"> r. priorytetowo powinny być odtwarzane siedliska w sieci Natura 2000. </w:t>
      </w:r>
    </w:p>
    <w:p w14:paraId="3CBE8FE7" w14:textId="0CA47191" w:rsidR="00C87A4E" w:rsidRPr="000F7ABC" w:rsidRDefault="00C87A4E" w:rsidP="00C87A4E">
      <w:pPr>
        <w:jc w:val="both"/>
        <w:rPr>
          <w:bCs/>
          <w:sz w:val="22"/>
          <w:lang w:val="pl-PL"/>
        </w:rPr>
      </w:pPr>
      <w:r w:rsidRPr="000F7ABC">
        <w:rPr>
          <w:bCs/>
          <w:sz w:val="22"/>
          <w:lang w:val="pl-PL"/>
        </w:rPr>
        <w:t>W zakresie odbudowy ekosystemów rolnych państwa członkowskie zobowiązane będą do</w:t>
      </w:r>
      <w:r w:rsidR="003124A2">
        <w:rPr>
          <w:bCs/>
          <w:sz w:val="22"/>
          <w:lang w:val="pl-PL"/>
        </w:rPr>
        <w:t> </w:t>
      </w:r>
      <w:r w:rsidR="003124A2" w:rsidRPr="000F7ABC">
        <w:rPr>
          <w:bCs/>
          <w:sz w:val="22"/>
          <w:lang w:val="pl-PL"/>
        </w:rPr>
        <w:t>wprowadzenia</w:t>
      </w:r>
      <w:r w:rsidR="003124A2">
        <w:rPr>
          <w:bCs/>
          <w:sz w:val="22"/>
          <w:lang w:val="pl-PL"/>
        </w:rPr>
        <w:t xml:space="preserve"> </w:t>
      </w:r>
      <w:r w:rsidRPr="000F7ABC">
        <w:rPr>
          <w:bCs/>
          <w:sz w:val="22"/>
          <w:lang w:val="pl-PL"/>
        </w:rPr>
        <w:t>środków odbudowy mających na celu:</w:t>
      </w:r>
    </w:p>
    <w:p w14:paraId="75A3777E" w14:textId="77777777" w:rsidR="00C87A4E" w:rsidRPr="000F7ABC" w:rsidRDefault="00C87A4E" w:rsidP="00F0357B">
      <w:pPr>
        <w:numPr>
          <w:ilvl w:val="0"/>
          <w:numId w:val="27"/>
        </w:numPr>
        <w:tabs>
          <w:tab w:val="num" w:pos="720"/>
        </w:tabs>
        <w:jc w:val="both"/>
        <w:rPr>
          <w:bCs/>
          <w:sz w:val="22"/>
          <w:lang w:val="pl-PL"/>
        </w:rPr>
      </w:pPr>
      <w:r w:rsidRPr="000F7ABC">
        <w:rPr>
          <w:bCs/>
          <w:sz w:val="22"/>
          <w:lang w:val="pl-PL"/>
        </w:rPr>
        <w:t>osiągnięcie na poziomie krajowym trendu wzrostowego co najmniej 2 z 3 wymienionych poniżej wskaźników w ekosystemach rolniczych:</w:t>
      </w:r>
    </w:p>
    <w:p w14:paraId="1B2C102A" w14:textId="77777777" w:rsidR="00C87A4E" w:rsidRPr="000F7ABC" w:rsidRDefault="00C87A4E" w:rsidP="00F0357B">
      <w:pPr>
        <w:numPr>
          <w:ilvl w:val="0"/>
          <w:numId w:val="28"/>
        </w:numPr>
        <w:jc w:val="both"/>
        <w:rPr>
          <w:bCs/>
          <w:sz w:val="22"/>
          <w:lang w:val="pl-PL"/>
        </w:rPr>
      </w:pPr>
      <w:r w:rsidRPr="000F7ABC">
        <w:rPr>
          <w:bCs/>
          <w:sz w:val="22"/>
          <w:lang w:val="pl-PL"/>
        </w:rPr>
        <w:t>liczebność motyli na obszarach trawiastych</w:t>
      </w:r>
    </w:p>
    <w:p w14:paraId="0474EA9C" w14:textId="77777777" w:rsidR="00C87A4E" w:rsidRPr="000F7ABC" w:rsidRDefault="00C87A4E" w:rsidP="00F0357B">
      <w:pPr>
        <w:numPr>
          <w:ilvl w:val="0"/>
          <w:numId w:val="28"/>
        </w:numPr>
        <w:jc w:val="both"/>
        <w:rPr>
          <w:bCs/>
          <w:sz w:val="22"/>
          <w:lang w:val="pl-PL"/>
        </w:rPr>
      </w:pPr>
      <w:r w:rsidRPr="000F7ABC">
        <w:rPr>
          <w:bCs/>
          <w:sz w:val="22"/>
          <w:lang w:val="pl-PL"/>
        </w:rPr>
        <w:t>zasoby węgla organicznego w glebach mineralnych gruntów uprawnych</w:t>
      </w:r>
    </w:p>
    <w:p w14:paraId="145923DD" w14:textId="77777777" w:rsidR="00C87A4E" w:rsidRPr="000F7ABC" w:rsidRDefault="00C87A4E" w:rsidP="00F0357B">
      <w:pPr>
        <w:numPr>
          <w:ilvl w:val="0"/>
          <w:numId w:val="28"/>
        </w:numPr>
        <w:jc w:val="both"/>
        <w:rPr>
          <w:bCs/>
          <w:sz w:val="22"/>
          <w:lang w:val="pl-PL"/>
        </w:rPr>
      </w:pPr>
      <w:r w:rsidRPr="000F7ABC">
        <w:rPr>
          <w:bCs/>
          <w:sz w:val="22"/>
          <w:lang w:val="pl-PL"/>
        </w:rPr>
        <w:t>odsetek gruntów rolnych z elementami krajobrazu o wysokiej różnorodności</w:t>
      </w:r>
    </w:p>
    <w:p w14:paraId="3AC189CF" w14:textId="79448DDF" w:rsidR="00C87A4E" w:rsidRPr="000F7ABC" w:rsidRDefault="00C87A4E" w:rsidP="00F0357B">
      <w:pPr>
        <w:numPr>
          <w:ilvl w:val="0"/>
          <w:numId w:val="29"/>
        </w:numPr>
        <w:tabs>
          <w:tab w:val="num" w:pos="720"/>
        </w:tabs>
        <w:jc w:val="both"/>
        <w:rPr>
          <w:bCs/>
          <w:sz w:val="22"/>
          <w:lang w:val="pl-PL"/>
        </w:rPr>
      </w:pPr>
      <w:r w:rsidRPr="000F7ABC">
        <w:rPr>
          <w:bCs/>
          <w:sz w:val="22"/>
          <w:lang w:val="pl-PL"/>
        </w:rPr>
        <w:t xml:space="preserve">zwiększenie liczebności pospolitych ptaków krajobrazu rolniczego o 5 % do 2030 r., 10 % do 2040 r. i 15 % do 2050 r. </w:t>
      </w:r>
    </w:p>
    <w:p w14:paraId="2DD0B0B4" w14:textId="77777777" w:rsidR="00C87A4E" w:rsidRPr="000F7ABC" w:rsidRDefault="00C87A4E" w:rsidP="00F0357B">
      <w:pPr>
        <w:numPr>
          <w:ilvl w:val="0"/>
          <w:numId w:val="29"/>
        </w:numPr>
        <w:tabs>
          <w:tab w:val="num" w:pos="720"/>
        </w:tabs>
        <w:jc w:val="both"/>
        <w:rPr>
          <w:bCs/>
          <w:sz w:val="22"/>
          <w:lang w:val="pl-PL"/>
        </w:rPr>
      </w:pPr>
      <w:r w:rsidRPr="000F7ABC">
        <w:rPr>
          <w:bCs/>
          <w:sz w:val="22"/>
          <w:lang w:val="pl-PL"/>
        </w:rPr>
        <w:t>przywrócenie gleb organicznych wykorzystywanych w rolnictwie będących osuszonymi torfowiskami. Działania te muszą być wprowadzone w odniesieniu do co najmniej:</w:t>
      </w:r>
    </w:p>
    <w:p w14:paraId="3A17AF73" w14:textId="77777777" w:rsidR="00C87A4E" w:rsidRPr="000F7ABC" w:rsidRDefault="00C87A4E" w:rsidP="00F0357B">
      <w:pPr>
        <w:numPr>
          <w:ilvl w:val="0"/>
          <w:numId w:val="30"/>
        </w:numPr>
        <w:jc w:val="both"/>
        <w:rPr>
          <w:bCs/>
          <w:sz w:val="22"/>
          <w:lang w:val="pl-PL"/>
        </w:rPr>
      </w:pPr>
      <w:r w:rsidRPr="000F7ABC">
        <w:rPr>
          <w:bCs/>
          <w:sz w:val="22"/>
          <w:lang w:val="pl-PL"/>
        </w:rPr>
        <w:t>30% obszarów do 2030 r., z czego co najmniej 1/4 ma być ponownie nawodniona</w:t>
      </w:r>
    </w:p>
    <w:p w14:paraId="39B2A240" w14:textId="6B0F8546" w:rsidR="00C87A4E" w:rsidRPr="000F7ABC" w:rsidRDefault="00C87A4E" w:rsidP="00F0357B">
      <w:pPr>
        <w:numPr>
          <w:ilvl w:val="0"/>
          <w:numId w:val="30"/>
        </w:numPr>
        <w:jc w:val="both"/>
        <w:rPr>
          <w:bCs/>
          <w:sz w:val="22"/>
          <w:lang w:val="pl-PL"/>
        </w:rPr>
      </w:pPr>
      <w:r w:rsidRPr="000F7ABC">
        <w:rPr>
          <w:bCs/>
          <w:sz w:val="22"/>
          <w:lang w:val="pl-PL"/>
        </w:rPr>
        <w:t>40 % obszarów do 2040 r., z czego co najmniej 1/3 ma być ponownie nawodniona</w:t>
      </w:r>
    </w:p>
    <w:p w14:paraId="15073211" w14:textId="27C67FD8" w:rsidR="00C87A4E" w:rsidRPr="000F7ABC" w:rsidRDefault="00C87A4E" w:rsidP="00F0357B">
      <w:pPr>
        <w:numPr>
          <w:ilvl w:val="0"/>
          <w:numId w:val="30"/>
        </w:numPr>
        <w:jc w:val="both"/>
        <w:rPr>
          <w:bCs/>
          <w:sz w:val="22"/>
          <w:lang w:val="pl-PL"/>
        </w:rPr>
      </w:pPr>
      <w:r w:rsidRPr="000F7ABC">
        <w:rPr>
          <w:bCs/>
          <w:sz w:val="22"/>
          <w:lang w:val="pl-PL"/>
        </w:rPr>
        <w:t>50 % do roku 2050 r., z czego co najmniej 1/3 ma być ponownie nawodniona</w:t>
      </w:r>
    </w:p>
    <w:p w14:paraId="50186E39" w14:textId="77777777" w:rsidR="00C87A4E" w:rsidRPr="000F7ABC" w:rsidRDefault="00C87A4E" w:rsidP="00C87A4E">
      <w:pPr>
        <w:jc w:val="both"/>
        <w:rPr>
          <w:bCs/>
          <w:sz w:val="22"/>
          <w:lang w:val="pl-PL"/>
        </w:rPr>
      </w:pPr>
      <w:r w:rsidRPr="000F7ABC">
        <w:rPr>
          <w:bCs/>
          <w:sz w:val="22"/>
          <w:lang w:val="pl-PL"/>
        </w:rPr>
        <w:t>Do obliczania stopnia realizacji celów, o których mowa w lit. a. b. i c. państwa członkowskie będą mogły zaliczyć środki odbudowy, w tym ponowne nawadnianie na obszarach:</w:t>
      </w:r>
    </w:p>
    <w:p w14:paraId="54495573" w14:textId="77777777" w:rsidR="00C87A4E" w:rsidRPr="000F7ABC" w:rsidRDefault="00C87A4E" w:rsidP="00F0357B">
      <w:pPr>
        <w:numPr>
          <w:ilvl w:val="0"/>
          <w:numId w:val="31"/>
        </w:numPr>
        <w:jc w:val="both"/>
        <w:rPr>
          <w:bCs/>
          <w:sz w:val="22"/>
          <w:lang w:val="pl-PL"/>
        </w:rPr>
      </w:pPr>
      <w:r w:rsidRPr="000F7ABC">
        <w:rPr>
          <w:bCs/>
          <w:sz w:val="22"/>
          <w:lang w:val="pl-PL"/>
        </w:rPr>
        <w:t>wydobywania torfu</w:t>
      </w:r>
    </w:p>
    <w:p w14:paraId="1C600754" w14:textId="1BA58306" w:rsidR="00C87A4E" w:rsidRPr="000F7ABC" w:rsidRDefault="00C87A4E" w:rsidP="00F0357B">
      <w:pPr>
        <w:numPr>
          <w:ilvl w:val="0"/>
          <w:numId w:val="31"/>
        </w:numPr>
        <w:jc w:val="both"/>
        <w:rPr>
          <w:bCs/>
          <w:sz w:val="22"/>
          <w:lang w:val="pl-PL"/>
        </w:rPr>
      </w:pPr>
      <w:r w:rsidRPr="000F7ABC">
        <w:rPr>
          <w:bCs/>
          <w:sz w:val="22"/>
          <w:lang w:val="pl-PL"/>
        </w:rPr>
        <w:t>innych niż użytkowane rolniczo i wydobycie torfu</w:t>
      </w:r>
      <w:r w:rsidR="009A1FD6">
        <w:rPr>
          <w:bCs/>
          <w:sz w:val="22"/>
          <w:lang w:val="pl-PL"/>
        </w:rPr>
        <w:t xml:space="preserve"> </w:t>
      </w:r>
      <w:r w:rsidRPr="000F7ABC">
        <w:rPr>
          <w:bCs/>
          <w:sz w:val="22"/>
          <w:lang w:val="pl-PL"/>
        </w:rPr>
        <w:t>maksymalnie do 40% tych obszarów.</w:t>
      </w:r>
    </w:p>
    <w:p w14:paraId="68D7BB26" w14:textId="78AF60B8" w:rsidR="00C87A4E" w:rsidRDefault="00B61FA3" w:rsidP="00CD5034">
      <w:pPr>
        <w:jc w:val="both"/>
        <w:rPr>
          <w:bCs/>
          <w:sz w:val="22"/>
          <w:lang w:val="pl-PL"/>
        </w:rPr>
      </w:pPr>
      <w:r>
        <w:rPr>
          <w:bCs/>
          <w:sz w:val="22"/>
          <w:lang w:val="pl-PL"/>
        </w:rPr>
        <w:t xml:space="preserve">Rozporządzenie zobowiązuje </w:t>
      </w:r>
      <w:r w:rsidR="00C87A4E" w:rsidRPr="000F7ABC">
        <w:rPr>
          <w:bCs/>
          <w:sz w:val="22"/>
          <w:lang w:val="pl-PL"/>
        </w:rPr>
        <w:t>Państwa członkowskie do opracowania Krajowego Planu Odbudowy Zasobów Przyrodniczych</w:t>
      </w:r>
      <w:r>
        <w:rPr>
          <w:bCs/>
          <w:sz w:val="22"/>
          <w:lang w:val="pl-PL"/>
        </w:rPr>
        <w:t xml:space="preserve"> określającego</w:t>
      </w:r>
      <w:r w:rsidR="00C87A4E" w:rsidRPr="000F7ABC">
        <w:rPr>
          <w:bCs/>
          <w:sz w:val="22"/>
          <w:lang w:val="pl-PL"/>
        </w:rPr>
        <w:t xml:space="preserve"> m.in. działania służące realizacji ww. celów.</w:t>
      </w:r>
      <w:r w:rsidR="00786898">
        <w:rPr>
          <w:bCs/>
          <w:sz w:val="22"/>
          <w:lang w:val="pl-PL"/>
        </w:rPr>
        <w:t xml:space="preserve"> Krajowy Plan Odbudowy będzie częściowo pokrywał się z celami </w:t>
      </w:r>
      <w:r w:rsidR="003E4EE2">
        <w:rPr>
          <w:bCs/>
          <w:sz w:val="22"/>
          <w:lang w:val="pl-PL"/>
        </w:rPr>
        <w:t xml:space="preserve">Strategii. Strategia może stanowić </w:t>
      </w:r>
      <w:r w:rsidR="009A1FD6">
        <w:rPr>
          <w:bCs/>
          <w:sz w:val="22"/>
          <w:lang w:val="pl-PL"/>
        </w:rPr>
        <w:t>inspirację dla KPO.</w:t>
      </w:r>
    </w:p>
    <w:p w14:paraId="6E4E74E5" w14:textId="77777777" w:rsidR="00967F1D" w:rsidRPr="00480E3F" w:rsidRDefault="00967F1D" w:rsidP="00CD5034">
      <w:pPr>
        <w:jc w:val="both"/>
        <w:rPr>
          <w:bCs/>
          <w:sz w:val="22"/>
          <w:lang w:val="pl-PL"/>
        </w:rPr>
      </w:pPr>
    </w:p>
    <w:p w14:paraId="55860074" w14:textId="150F8F85" w:rsidR="00CD5034" w:rsidRDefault="00EC2D62" w:rsidP="00CD5034">
      <w:pPr>
        <w:jc w:val="both"/>
        <w:rPr>
          <w:b/>
          <w:color w:val="3E762A" w:themeColor="accent1" w:themeShade="BF"/>
          <w:sz w:val="22"/>
          <w:lang w:val="pl-PL"/>
        </w:rPr>
      </w:pPr>
      <w:r>
        <w:rPr>
          <w:b/>
          <w:color w:val="3E762A" w:themeColor="accent1" w:themeShade="BF"/>
          <w:sz w:val="22"/>
          <w:lang w:val="pl-PL"/>
        </w:rPr>
        <w:t>W</w:t>
      </w:r>
      <w:r w:rsidR="005B3829">
        <w:rPr>
          <w:b/>
          <w:color w:val="3E762A" w:themeColor="accent1" w:themeShade="BF"/>
          <w:sz w:val="22"/>
          <w:lang w:val="pl-PL"/>
        </w:rPr>
        <w:t xml:space="preserve">spólna </w:t>
      </w:r>
      <w:r>
        <w:rPr>
          <w:b/>
          <w:color w:val="3E762A" w:themeColor="accent1" w:themeShade="BF"/>
          <w:sz w:val="22"/>
          <w:lang w:val="pl-PL"/>
        </w:rPr>
        <w:t>P</w:t>
      </w:r>
      <w:r w:rsidR="005B3829">
        <w:rPr>
          <w:b/>
          <w:color w:val="3E762A" w:themeColor="accent1" w:themeShade="BF"/>
          <w:sz w:val="22"/>
          <w:lang w:val="pl-PL"/>
        </w:rPr>
        <w:t xml:space="preserve">olityka </w:t>
      </w:r>
      <w:r>
        <w:rPr>
          <w:b/>
          <w:color w:val="3E762A" w:themeColor="accent1" w:themeShade="BF"/>
          <w:sz w:val="22"/>
          <w:lang w:val="pl-PL"/>
        </w:rPr>
        <w:t>R</w:t>
      </w:r>
      <w:r w:rsidR="005B3829">
        <w:rPr>
          <w:b/>
          <w:color w:val="3E762A" w:themeColor="accent1" w:themeShade="BF"/>
          <w:sz w:val="22"/>
          <w:lang w:val="pl-PL"/>
        </w:rPr>
        <w:t>olna</w:t>
      </w:r>
      <w:r w:rsidR="00FD28B6">
        <w:rPr>
          <w:b/>
          <w:color w:val="3E762A" w:themeColor="accent1" w:themeShade="BF"/>
          <w:sz w:val="22"/>
          <w:lang w:val="pl-PL"/>
        </w:rPr>
        <w:t xml:space="preserve"> na lata 2023-2027</w:t>
      </w:r>
    </w:p>
    <w:p w14:paraId="6DABA3F9" w14:textId="303FE2C9" w:rsidR="0006599F" w:rsidRPr="009C49BE" w:rsidRDefault="006A0478" w:rsidP="0006599F">
      <w:pPr>
        <w:jc w:val="both"/>
        <w:rPr>
          <w:sz w:val="22"/>
          <w:lang w:val="pl-PL"/>
        </w:rPr>
      </w:pPr>
      <w:r>
        <w:rPr>
          <w:sz w:val="22"/>
          <w:lang w:val="pl-PL"/>
        </w:rPr>
        <w:t xml:space="preserve">Duża część zadań zaproponowanych w ramach niniejszej Strategii wpisuje się w założenia </w:t>
      </w:r>
      <w:r w:rsidR="00EC2D62">
        <w:rPr>
          <w:sz w:val="22"/>
          <w:lang w:val="pl-PL"/>
        </w:rPr>
        <w:t>W</w:t>
      </w:r>
      <w:r w:rsidR="005B3829">
        <w:rPr>
          <w:sz w:val="22"/>
          <w:lang w:val="pl-PL"/>
        </w:rPr>
        <w:t xml:space="preserve">spólnej </w:t>
      </w:r>
      <w:r w:rsidR="00EC2D62">
        <w:rPr>
          <w:sz w:val="22"/>
          <w:lang w:val="pl-PL"/>
        </w:rPr>
        <w:t>P</w:t>
      </w:r>
      <w:r w:rsidR="005B3829">
        <w:rPr>
          <w:sz w:val="22"/>
          <w:lang w:val="pl-PL"/>
        </w:rPr>
        <w:t xml:space="preserve">olityki </w:t>
      </w:r>
      <w:r w:rsidR="00EC2D62">
        <w:rPr>
          <w:sz w:val="22"/>
          <w:lang w:val="pl-PL"/>
        </w:rPr>
        <w:t>R</w:t>
      </w:r>
      <w:r w:rsidR="005B3829">
        <w:rPr>
          <w:sz w:val="22"/>
          <w:lang w:val="pl-PL"/>
        </w:rPr>
        <w:t>olnej</w:t>
      </w:r>
      <w:r>
        <w:rPr>
          <w:sz w:val="22"/>
          <w:lang w:val="pl-PL"/>
        </w:rPr>
        <w:t xml:space="preserve">. W Strategii zaznaczono obszary </w:t>
      </w:r>
      <w:r w:rsidR="005B3829">
        <w:rPr>
          <w:sz w:val="22"/>
          <w:lang w:val="pl-PL"/>
        </w:rPr>
        <w:t xml:space="preserve">jej </w:t>
      </w:r>
      <w:r>
        <w:rPr>
          <w:sz w:val="22"/>
          <w:lang w:val="pl-PL"/>
        </w:rPr>
        <w:t xml:space="preserve">implementacji , które powinny zostać dostosowane do skutecznej ochrony mokradeł na terenach rolniczych. </w:t>
      </w:r>
      <w:r w:rsidR="005B3829">
        <w:rPr>
          <w:sz w:val="22"/>
          <w:lang w:val="pl-PL"/>
        </w:rPr>
        <w:t xml:space="preserve">Plan Strategiczny </w:t>
      </w:r>
      <w:r w:rsidR="005B3829">
        <w:rPr>
          <w:sz w:val="22"/>
          <w:lang w:val="pl-PL"/>
        </w:rPr>
        <w:lastRenderedPageBreak/>
        <w:t xml:space="preserve">Wspólnej Polityki Rolnej na lata 2023-2027 (Ministerstwo Rolnictwa 2023) </w:t>
      </w:r>
      <w:r w:rsidR="005B3829" w:rsidRPr="009C49BE">
        <w:rPr>
          <w:sz w:val="22"/>
          <w:lang w:val="pl-PL"/>
        </w:rPr>
        <w:t>w</w:t>
      </w:r>
      <w:r w:rsidR="0006599F" w:rsidRPr="00D02268">
        <w:rPr>
          <w:bCs/>
          <w:sz w:val="22"/>
          <w:lang w:val="pl-PL"/>
        </w:rPr>
        <w:t>draża szereg działań zachęcających rolników do</w:t>
      </w:r>
      <w:r w:rsidR="005B3829" w:rsidRPr="00D02268">
        <w:rPr>
          <w:bCs/>
          <w:sz w:val="22"/>
          <w:lang w:val="pl-PL"/>
        </w:rPr>
        <w:t xml:space="preserve"> </w:t>
      </w:r>
      <w:r w:rsidR="0006599F" w:rsidRPr="00D02268">
        <w:rPr>
          <w:bCs/>
          <w:sz w:val="22"/>
          <w:lang w:val="pl-PL"/>
        </w:rPr>
        <w:t>ochrony terenów podmokłych i torfowisk oraz retencjonowania wody. Są to m.in.:</w:t>
      </w:r>
    </w:p>
    <w:p w14:paraId="10401AAD" w14:textId="243B88B0" w:rsidR="005B3829" w:rsidRPr="00D02268" w:rsidRDefault="0006599F" w:rsidP="0006599F">
      <w:pPr>
        <w:pStyle w:val="Akapitzlist"/>
        <w:numPr>
          <w:ilvl w:val="0"/>
          <w:numId w:val="34"/>
        </w:numPr>
        <w:jc w:val="both"/>
        <w:rPr>
          <w:bCs/>
          <w:sz w:val="22"/>
          <w:lang w:val="pl-PL"/>
        </w:rPr>
      </w:pPr>
      <w:proofErr w:type="spellStart"/>
      <w:r w:rsidRPr="00D02268">
        <w:rPr>
          <w:bCs/>
          <w:sz w:val="22"/>
          <w:lang w:val="pl-PL"/>
        </w:rPr>
        <w:t>Ekoschemat</w:t>
      </w:r>
      <w:proofErr w:type="spellEnd"/>
      <w:r w:rsidRPr="00D02268">
        <w:rPr>
          <w:bCs/>
          <w:sz w:val="22"/>
          <w:lang w:val="pl-PL"/>
        </w:rPr>
        <w:t xml:space="preserve"> </w:t>
      </w:r>
      <w:r w:rsidR="00FD28B6">
        <w:rPr>
          <w:bCs/>
          <w:sz w:val="22"/>
          <w:lang w:val="pl-PL"/>
        </w:rPr>
        <w:t>„</w:t>
      </w:r>
      <w:r w:rsidRPr="00D02268">
        <w:rPr>
          <w:bCs/>
          <w:sz w:val="22"/>
          <w:lang w:val="pl-PL"/>
        </w:rPr>
        <w:t>Retencjonowanie wody na trwałych użytkach zielonych</w:t>
      </w:r>
      <w:r w:rsidR="00FD28B6">
        <w:rPr>
          <w:bCs/>
          <w:sz w:val="22"/>
          <w:lang w:val="pl-PL"/>
        </w:rPr>
        <w:t>”</w:t>
      </w:r>
      <w:r w:rsidRPr="00D02268">
        <w:rPr>
          <w:bCs/>
          <w:sz w:val="22"/>
          <w:lang w:val="pl-PL"/>
        </w:rPr>
        <w:t xml:space="preserve"> - w kampanii</w:t>
      </w:r>
      <w:r w:rsidR="005B3829" w:rsidRPr="00D02268">
        <w:rPr>
          <w:bCs/>
          <w:sz w:val="22"/>
          <w:lang w:val="pl-PL"/>
        </w:rPr>
        <w:t xml:space="preserve"> </w:t>
      </w:r>
      <w:r w:rsidRPr="00D02268">
        <w:rPr>
          <w:bCs/>
          <w:sz w:val="22"/>
          <w:lang w:val="pl-PL"/>
        </w:rPr>
        <w:t>2023 objęto ok. 107 tys. ha. i wypłacono ok. 31,3 mln zł</w:t>
      </w:r>
    </w:p>
    <w:p w14:paraId="2CCACF60" w14:textId="578E7858" w:rsidR="005B3829" w:rsidRPr="00D02268" w:rsidRDefault="0006599F" w:rsidP="005B3829">
      <w:pPr>
        <w:pStyle w:val="Akapitzlist"/>
        <w:numPr>
          <w:ilvl w:val="0"/>
          <w:numId w:val="34"/>
        </w:numPr>
        <w:jc w:val="both"/>
        <w:rPr>
          <w:bCs/>
          <w:sz w:val="22"/>
          <w:lang w:val="pl-PL"/>
        </w:rPr>
      </w:pPr>
      <w:r w:rsidRPr="00D02268">
        <w:rPr>
          <w:bCs/>
          <w:sz w:val="22"/>
          <w:lang w:val="pl-PL"/>
        </w:rPr>
        <w:t xml:space="preserve">Praktyka </w:t>
      </w:r>
      <w:proofErr w:type="spellStart"/>
      <w:r w:rsidRPr="00D02268">
        <w:rPr>
          <w:bCs/>
          <w:sz w:val="22"/>
          <w:lang w:val="pl-PL"/>
        </w:rPr>
        <w:t>ekoschematowa</w:t>
      </w:r>
      <w:proofErr w:type="spellEnd"/>
      <w:r w:rsidRPr="00D02268">
        <w:rPr>
          <w:bCs/>
          <w:sz w:val="22"/>
          <w:lang w:val="pl-PL"/>
        </w:rPr>
        <w:t xml:space="preserve"> „Ekstensywne użytkowanie trwałych użytków zielonych</w:t>
      </w:r>
      <w:r w:rsidR="005B3829" w:rsidRPr="00D02268">
        <w:rPr>
          <w:bCs/>
          <w:sz w:val="22"/>
          <w:lang w:val="pl-PL"/>
        </w:rPr>
        <w:t xml:space="preserve"> </w:t>
      </w:r>
      <w:r w:rsidRPr="00D02268">
        <w:rPr>
          <w:bCs/>
          <w:sz w:val="22"/>
          <w:lang w:val="pl-PL"/>
        </w:rPr>
        <w:t>z</w:t>
      </w:r>
      <w:r w:rsidR="00FD28B6">
        <w:rPr>
          <w:bCs/>
          <w:sz w:val="22"/>
          <w:lang w:val="pl-PL"/>
        </w:rPr>
        <w:t> </w:t>
      </w:r>
      <w:r w:rsidRPr="00D02268">
        <w:rPr>
          <w:bCs/>
          <w:sz w:val="22"/>
          <w:lang w:val="pl-PL"/>
        </w:rPr>
        <w:t>obsadą zwierząt” - w 2023 r. skorzystało prawie 20 tys. rolników na</w:t>
      </w:r>
      <w:r w:rsidR="005B3829" w:rsidRPr="00D02268">
        <w:rPr>
          <w:bCs/>
          <w:sz w:val="22"/>
          <w:lang w:val="pl-PL"/>
        </w:rPr>
        <w:t xml:space="preserve"> </w:t>
      </w:r>
      <w:r w:rsidRPr="00D02268">
        <w:rPr>
          <w:bCs/>
          <w:sz w:val="22"/>
          <w:lang w:val="pl-PL"/>
        </w:rPr>
        <w:t>powierzchni ponad 124 tys. ha</w:t>
      </w:r>
    </w:p>
    <w:p w14:paraId="6B476D59" w14:textId="0FABB49E" w:rsidR="005B3829" w:rsidRPr="00D02268" w:rsidRDefault="005B3829" w:rsidP="005B3829">
      <w:pPr>
        <w:pStyle w:val="Akapitzlist"/>
        <w:numPr>
          <w:ilvl w:val="0"/>
          <w:numId w:val="34"/>
        </w:numPr>
        <w:jc w:val="both"/>
        <w:rPr>
          <w:bCs/>
          <w:sz w:val="22"/>
          <w:lang w:val="pl-PL"/>
        </w:rPr>
      </w:pPr>
      <w:r w:rsidRPr="00D02268">
        <w:rPr>
          <w:bCs/>
          <w:sz w:val="22"/>
          <w:lang w:val="pl-PL"/>
        </w:rPr>
        <w:t xml:space="preserve">Płatności rolno-środowiskowo-klimatyczne Planu Strategicznego WPR 2023- 2027 oraz Programu Rozwoju Obszarów Wiejskich 2014-2020 ukierunkowane na ochronę cennych łąk i pastwisk, w tym siedlisk zależnych od </w:t>
      </w:r>
      <w:r w:rsidR="00BC455D">
        <w:rPr>
          <w:bCs/>
          <w:sz w:val="22"/>
          <w:lang w:val="pl-PL"/>
        </w:rPr>
        <w:t xml:space="preserve">wysokiego poziomu </w:t>
      </w:r>
      <w:r w:rsidRPr="00D02268">
        <w:rPr>
          <w:bCs/>
          <w:sz w:val="22"/>
          <w:lang w:val="pl-PL"/>
        </w:rPr>
        <w:t xml:space="preserve">wody </w:t>
      </w:r>
      <w:r w:rsidR="00BC455D">
        <w:rPr>
          <w:bCs/>
          <w:sz w:val="22"/>
          <w:lang w:val="pl-PL"/>
        </w:rPr>
        <w:t xml:space="preserve">gruntowej </w:t>
      </w:r>
      <w:r w:rsidRPr="00D02268">
        <w:rPr>
          <w:bCs/>
          <w:sz w:val="22"/>
          <w:lang w:val="pl-PL"/>
        </w:rPr>
        <w:t>- w kampanii 2023 wsparto łącznie około 590,5 tys. ha na kwotę około 776,2 mln PLN.</w:t>
      </w:r>
    </w:p>
    <w:p w14:paraId="6ED2DD4C" w14:textId="3D873DF5" w:rsidR="005B3829" w:rsidRPr="00D02268" w:rsidRDefault="005B3829" w:rsidP="005B3829">
      <w:pPr>
        <w:jc w:val="both"/>
        <w:rPr>
          <w:bCs/>
          <w:sz w:val="22"/>
          <w:lang w:val="pl-PL"/>
        </w:rPr>
      </w:pPr>
      <w:r w:rsidRPr="00D02268">
        <w:rPr>
          <w:bCs/>
          <w:sz w:val="22"/>
          <w:lang w:val="pl-PL"/>
        </w:rPr>
        <w:t>Oprócz dobrowolnych działań w zakresie retencji istotne są wymogi warunkowości, których spełnienie jest podstawą dla wypłacania wszystkich innych płatności obszarowych. Jednym z</w:t>
      </w:r>
      <w:r w:rsidR="00FD28B6">
        <w:rPr>
          <w:bCs/>
          <w:sz w:val="22"/>
          <w:lang w:val="pl-PL"/>
        </w:rPr>
        <w:t> </w:t>
      </w:r>
      <w:r w:rsidRPr="00D02268">
        <w:rPr>
          <w:bCs/>
          <w:sz w:val="22"/>
          <w:lang w:val="pl-PL"/>
        </w:rPr>
        <w:t>takich wymogów jest obowiązek zachowania trwałych użytków zielonych (TUZ) w Polsce na stabilnym poziomie polegający na monitorowaniu w całej Polsce zmian wskaźnika udziału TUZ do całkowitego obszaru użytków rolnych (tzw. GAEC 1 obowiązujący od 2023 r.). Kolejne wymogi dotyczą ochrony TUZ wrażliwych pod względem środowiskowym (w tym na glebach torfowych i</w:t>
      </w:r>
      <w:r w:rsidR="00FD28B6">
        <w:rPr>
          <w:bCs/>
          <w:sz w:val="22"/>
          <w:lang w:val="pl-PL"/>
        </w:rPr>
        <w:t> </w:t>
      </w:r>
      <w:r w:rsidRPr="00D02268">
        <w:rPr>
          <w:bCs/>
          <w:sz w:val="22"/>
          <w:lang w:val="pl-PL"/>
        </w:rPr>
        <w:t>terenach podmokłych (tzw. GAEC 9 obowiązujący od 2023 r.) na obszarach Natura 2000, również tych, które nie zostały jeszcze objęte planami zadań ochronnych i planami ochrony. Powierzchnia objęta ochroną stanowi blisko 400 tys. ha.</w:t>
      </w:r>
    </w:p>
    <w:p w14:paraId="76FD47FC" w14:textId="700A5F28" w:rsidR="005B3829" w:rsidRPr="00D02268" w:rsidRDefault="005B3829" w:rsidP="005B3829">
      <w:pPr>
        <w:jc w:val="both"/>
        <w:rPr>
          <w:bCs/>
          <w:sz w:val="22"/>
          <w:lang w:val="pl-PL"/>
        </w:rPr>
      </w:pPr>
      <w:r w:rsidRPr="00D02268">
        <w:rPr>
          <w:bCs/>
          <w:sz w:val="22"/>
          <w:lang w:val="pl-PL"/>
        </w:rPr>
        <w:t xml:space="preserve">Dodatkowo, od 15 marca 2025 br. weszła w życie norma GAEC 2. Ochrona torfowisk i terenów podmokłych. Obszary te </w:t>
      </w:r>
      <w:r w:rsidR="00FD28B6">
        <w:rPr>
          <w:bCs/>
          <w:sz w:val="22"/>
          <w:lang w:val="pl-PL"/>
        </w:rPr>
        <w:t>są</w:t>
      </w:r>
      <w:r w:rsidRPr="00D02268">
        <w:rPr>
          <w:bCs/>
          <w:sz w:val="22"/>
          <w:lang w:val="pl-PL"/>
        </w:rPr>
        <w:t xml:space="preserve"> użytkowane w sposób </w:t>
      </w:r>
      <w:r w:rsidR="00FD28B6">
        <w:rPr>
          <w:bCs/>
          <w:sz w:val="22"/>
          <w:lang w:val="pl-PL"/>
        </w:rPr>
        <w:t xml:space="preserve">bardziej zrównoważony. </w:t>
      </w:r>
      <w:r w:rsidRPr="00D02268">
        <w:rPr>
          <w:bCs/>
          <w:sz w:val="22"/>
          <w:lang w:val="pl-PL"/>
        </w:rPr>
        <w:t>. Łączna powierzchnia objęcia normą GAEC 2 na terenach użytkowanych rolniczo wynosi ok. 400 tys. ha.</w:t>
      </w:r>
    </w:p>
    <w:p w14:paraId="0F2F3A3D" w14:textId="3D239988" w:rsidR="005B3829" w:rsidRPr="00D02268" w:rsidRDefault="005B3829" w:rsidP="005B3829">
      <w:pPr>
        <w:jc w:val="both"/>
        <w:rPr>
          <w:bCs/>
          <w:sz w:val="22"/>
          <w:lang w:val="pl-PL"/>
        </w:rPr>
      </w:pPr>
      <w:r w:rsidRPr="00D02268">
        <w:rPr>
          <w:bCs/>
          <w:sz w:val="22"/>
          <w:lang w:val="pl-PL"/>
        </w:rPr>
        <w:t>Natomiast rolnicy gospodarujący na obszarach Natura 2000, na których wyznaczono plany zadań ochronnych lub plany ochrony zobowiązani są do przestrzegania wymogów wynikających z tych planów (tzw. wymogi warunkowości: SMR 3 (ochrona dzikiego ptactwa) i SMR 4 (ochrona siedlisk przyrodniczych i dzikiej fauny i flory)).</w:t>
      </w:r>
    </w:p>
    <w:p w14:paraId="05D95BFE" w14:textId="62C7FBB8" w:rsidR="005B3829" w:rsidRPr="00D02268" w:rsidRDefault="005B3829" w:rsidP="005B3829">
      <w:pPr>
        <w:jc w:val="both"/>
        <w:rPr>
          <w:bCs/>
          <w:sz w:val="22"/>
          <w:lang w:val="pl-PL"/>
        </w:rPr>
      </w:pPr>
      <w:r w:rsidRPr="00D02268">
        <w:rPr>
          <w:bCs/>
          <w:sz w:val="22"/>
          <w:lang w:val="pl-PL"/>
        </w:rPr>
        <w:t>Działania zaproponowane w Strategii to przede wszystkim modyfikacje narzędzi finansowych wspierających rolników w gospodarowaniu na obszarach podmokłych oraz w zarządzaniu wodą na gruntach rolnych.</w:t>
      </w:r>
    </w:p>
    <w:p w14:paraId="420E63E1" w14:textId="77777777" w:rsidR="00AE18EB" w:rsidRPr="00480E3F" w:rsidRDefault="00AE18EB" w:rsidP="006A0478">
      <w:pPr>
        <w:rPr>
          <w:sz w:val="22"/>
          <w:lang w:val="pl-PL"/>
        </w:rPr>
      </w:pPr>
    </w:p>
    <w:p w14:paraId="0EFBB7DF" w14:textId="75E95583" w:rsidR="006A0478" w:rsidRPr="000F7ABC" w:rsidRDefault="00AE18EB" w:rsidP="006A0478">
      <w:pPr>
        <w:rPr>
          <w:b/>
          <w:bCs/>
          <w:color w:val="3E762A" w:themeColor="accent1" w:themeShade="BF"/>
          <w:sz w:val="22"/>
          <w:lang w:val="pl-PL"/>
        </w:rPr>
      </w:pPr>
      <w:r w:rsidRPr="000F7ABC">
        <w:rPr>
          <w:b/>
          <w:bCs/>
          <w:color w:val="3E762A" w:themeColor="accent1" w:themeShade="BF"/>
          <w:sz w:val="22"/>
          <w:lang w:val="pl-PL"/>
        </w:rPr>
        <w:t>Polityka Ekologiczna Państwa – strategia rozwoju w obszarze środowiska i gospodarki wodnej</w:t>
      </w:r>
      <w:r w:rsidR="00CF2D4E" w:rsidRPr="000F7ABC">
        <w:rPr>
          <w:b/>
          <w:bCs/>
          <w:color w:val="3E762A" w:themeColor="accent1" w:themeShade="BF"/>
          <w:sz w:val="22"/>
          <w:lang w:val="pl-PL"/>
        </w:rPr>
        <w:t xml:space="preserve"> (PEP2030)</w:t>
      </w:r>
    </w:p>
    <w:p w14:paraId="4A3576CD" w14:textId="5A2004C7" w:rsidR="00AE18EB" w:rsidRPr="00AE18EB" w:rsidRDefault="00AE18EB" w:rsidP="00AE18EB">
      <w:pPr>
        <w:jc w:val="both"/>
        <w:rPr>
          <w:sz w:val="22"/>
          <w:lang w:val="pl-PL"/>
        </w:rPr>
      </w:pPr>
      <w:r w:rsidRPr="00AE18EB">
        <w:rPr>
          <w:sz w:val="22"/>
          <w:lang w:val="pl-PL"/>
        </w:rPr>
        <w:t>W diagnozie</w:t>
      </w:r>
      <w:r w:rsidR="00CF2D4E">
        <w:rPr>
          <w:sz w:val="22"/>
          <w:lang w:val="pl-PL"/>
        </w:rPr>
        <w:t xml:space="preserve"> PEP2030</w:t>
      </w:r>
      <w:r w:rsidRPr="00AE18EB">
        <w:rPr>
          <w:sz w:val="22"/>
          <w:lang w:val="pl-PL"/>
        </w:rPr>
        <w:t xml:space="preserve"> podkreślona została szczególna rola ekosystemów bagiennych w</w:t>
      </w:r>
      <w:r w:rsidR="0098358F">
        <w:rPr>
          <w:sz w:val="22"/>
          <w:lang w:val="pl-PL"/>
        </w:rPr>
        <w:t> </w:t>
      </w:r>
      <w:r w:rsidRPr="00AE18EB">
        <w:rPr>
          <w:sz w:val="22"/>
          <w:lang w:val="pl-PL"/>
        </w:rPr>
        <w:t>gospodarowaniu zasobami środowiska (w szczególności wody i materii organicznej w glebie) oraz w zachowaniu różnorodności biologicznej kraju. W diagnozie podejmowany jest także problem znacznego przekształcenia szeroko rozumianych mokradeł. Większość jest silnie zdegradowana, co dotyczy szczególnie torfowisk niskich, które, ze względu na wysoką produktywność w pierwszych latach po odwodnieniu, zostały w większości zmeliorowane na potrzeby rolnictwa.</w:t>
      </w:r>
    </w:p>
    <w:p w14:paraId="36E467EB" w14:textId="58E7E4C9" w:rsidR="00AE18EB" w:rsidRPr="00AE18EB" w:rsidRDefault="00AE18EB" w:rsidP="00AE18EB">
      <w:pPr>
        <w:jc w:val="both"/>
        <w:rPr>
          <w:sz w:val="22"/>
          <w:lang w:val="pl-PL"/>
        </w:rPr>
      </w:pPr>
      <w:r w:rsidRPr="00AE18EB">
        <w:rPr>
          <w:sz w:val="22"/>
          <w:lang w:val="pl-PL"/>
        </w:rPr>
        <w:lastRenderedPageBreak/>
        <w:t>Torfowiska</w:t>
      </w:r>
      <w:r w:rsidR="00CF2D4E">
        <w:rPr>
          <w:sz w:val="22"/>
          <w:lang w:val="pl-PL"/>
        </w:rPr>
        <w:t xml:space="preserve">, </w:t>
      </w:r>
      <w:r w:rsidRPr="00AE18EB">
        <w:rPr>
          <w:sz w:val="22"/>
          <w:lang w:val="pl-PL"/>
        </w:rPr>
        <w:t>dzięki trwałemu wiązaniu węgla atmosferycznego w złożach torfu</w:t>
      </w:r>
      <w:r w:rsidR="00CF2D4E">
        <w:rPr>
          <w:sz w:val="22"/>
          <w:lang w:val="pl-PL"/>
        </w:rPr>
        <w:t xml:space="preserve">, </w:t>
      </w:r>
      <w:r w:rsidRPr="00AE18EB">
        <w:rPr>
          <w:sz w:val="22"/>
          <w:lang w:val="pl-PL"/>
        </w:rPr>
        <w:t>pełnią istotną funkcję w zapobieganiu oraz zmniejszaniu efektów zmian klimatycznych. W PEP2030 wskazuje się na znaczną ich degradację przez odwodnienie, co przyczynia się do uwalniania do atmosfery znacznych ilości dwutlenku węgla. Zdegradowane torfowiska są więc istotnym źródłem gazów cieplarnianych, przyczyną zanieczyszczenia wód powierzchniowych i podziemnych. Z tego względu zmniejszeniu ulega także ich rola w retencjonowaniu wody w zlewni. Ochrona i</w:t>
      </w:r>
      <w:r w:rsidR="0098358F">
        <w:rPr>
          <w:sz w:val="22"/>
          <w:lang w:val="pl-PL"/>
        </w:rPr>
        <w:t> </w:t>
      </w:r>
      <w:proofErr w:type="spellStart"/>
      <w:r w:rsidRPr="00AE18EB">
        <w:rPr>
          <w:sz w:val="22"/>
          <w:lang w:val="pl-PL"/>
        </w:rPr>
        <w:t>renaturyzacja</w:t>
      </w:r>
      <w:proofErr w:type="spellEnd"/>
      <w:r w:rsidRPr="00AE18EB">
        <w:rPr>
          <w:sz w:val="22"/>
          <w:lang w:val="pl-PL"/>
        </w:rPr>
        <w:t xml:space="preserve"> torfowisk</w:t>
      </w:r>
      <w:r w:rsidR="00CF2D4E">
        <w:rPr>
          <w:sz w:val="22"/>
          <w:lang w:val="pl-PL"/>
        </w:rPr>
        <w:t xml:space="preserve">, </w:t>
      </w:r>
      <w:r w:rsidRPr="00AE18EB">
        <w:rPr>
          <w:sz w:val="22"/>
          <w:lang w:val="pl-PL"/>
        </w:rPr>
        <w:t>wg założeń PEP2030</w:t>
      </w:r>
      <w:r w:rsidR="00CF2D4E">
        <w:rPr>
          <w:sz w:val="22"/>
          <w:lang w:val="pl-PL"/>
        </w:rPr>
        <w:t xml:space="preserve">, </w:t>
      </w:r>
      <w:r w:rsidRPr="00AE18EB">
        <w:rPr>
          <w:sz w:val="22"/>
          <w:lang w:val="pl-PL"/>
        </w:rPr>
        <w:t>ma zatem priorytetowe znaczenie nie tylko dla ochrony różnorodności biologicznej, ale także gospodarowania innymi zasobami środowiska.</w:t>
      </w:r>
    </w:p>
    <w:p w14:paraId="73736D73" w14:textId="5340D8FF" w:rsidR="00AE18EB" w:rsidRPr="00AE18EB" w:rsidRDefault="00E25D72" w:rsidP="00AE18EB">
      <w:pPr>
        <w:jc w:val="both"/>
        <w:rPr>
          <w:sz w:val="22"/>
          <w:lang w:val="pl-PL"/>
        </w:rPr>
      </w:pPr>
      <w:r w:rsidRPr="00AE18EB">
        <w:rPr>
          <w:sz w:val="22"/>
          <w:lang w:val="pl-PL"/>
        </w:rPr>
        <w:t xml:space="preserve">Kolejnym punktem wymienionym w diagnozie PEP2030 jest wartość nieprzekształconych dolin rzecznych, które pełnią funkcję ochrony przeciwpowodziowej. </w:t>
      </w:r>
      <w:r w:rsidR="00AE18EB" w:rsidRPr="00AE18EB">
        <w:rPr>
          <w:sz w:val="22"/>
          <w:lang w:val="pl-PL"/>
        </w:rPr>
        <w:t>Kwestie związane z obszarami wodno-błotnymi poruszone są w kierunku interwencji p</w:t>
      </w:r>
      <w:r w:rsidR="00CF2D4E">
        <w:rPr>
          <w:sz w:val="22"/>
          <w:lang w:val="pl-PL"/>
        </w:rPr>
        <w:t>od nazwą</w:t>
      </w:r>
      <w:r w:rsidR="00AE18EB" w:rsidRPr="00AE18EB">
        <w:rPr>
          <w:sz w:val="22"/>
          <w:lang w:val="pl-PL"/>
        </w:rPr>
        <w:t xml:space="preserve"> Adaptacja do zmian klimatu i</w:t>
      </w:r>
      <w:r w:rsidR="0098358F">
        <w:rPr>
          <w:sz w:val="22"/>
          <w:lang w:val="pl-PL"/>
        </w:rPr>
        <w:t> </w:t>
      </w:r>
      <w:r w:rsidR="00AE18EB" w:rsidRPr="00AE18EB">
        <w:rPr>
          <w:sz w:val="22"/>
          <w:lang w:val="pl-PL"/>
        </w:rPr>
        <w:t>zarządzanie ryzykiem klęsk żywiołowych</w:t>
      </w:r>
      <w:r w:rsidR="00BC7007">
        <w:rPr>
          <w:sz w:val="22"/>
          <w:lang w:val="pl-PL"/>
        </w:rPr>
        <w:t xml:space="preserve">. </w:t>
      </w:r>
      <w:r w:rsidR="00AE18EB" w:rsidRPr="00AE18EB">
        <w:rPr>
          <w:sz w:val="22"/>
          <w:lang w:val="pl-PL"/>
        </w:rPr>
        <w:t>Działania adaptacyjne polegają m.in. na opracowaniu i</w:t>
      </w:r>
      <w:r w:rsidR="0098358F">
        <w:rPr>
          <w:sz w:val="22"/>
          <w:lang w:val="pl-PL"/>
        </w:rPr>
        <w:t> </w:t>
      </w:r>
      <w:r w:rsidR="00AE18EB" w:rsidRPr="00AE18EB">
        <w:rPr>
          <w:sz w:val="22"/>
          <w:lang w:val="pl-PL"/>
        </w:rPr>
        <w:t xml:space="preserve">wdrożeniu dokumentów strategicznych/planistycznych w zakresie gospodarowania wodami, budowie niezbędnej infrastruktury przeciwpowodziowej i obiektów małej retencji, </w:t>
      </w:r>
      <w:proofErr w:type="spellStart"/>
      <w:r w:rsidR="00AE18EB" w:rsidRPr="00AE18EB">
        <w:rPr>
          <w:sz w:val="22"/>
          <w:lang w:val="pl-PL"/>
        </w:rPr>
        <w:t>renaturyzacji</w:t>
      </w:r>
      <w:proofErr w:type="spellEnd"/>
      <w:r w:rsidR="00AE18EB" w:rsidRPr="00AE18EB">
        <w:rPr>
          <w:sz w:val="22"/>
          <w:lang w:val="pl-PL"/>
        </w:rPr>
        <w:t xml:space="preserve"> rzek i ich dolin, </w:t>
      </w:r>
      <w:proofErr w:type="spellStart"/>
      <w:r w:rsidR="00AE18EB" w:rsidRPr="00AE18EB">
        <w:rPr>
          <w:sz w:val="22"/>
          <w:lang w:val="pl-PL"/>
        </w:rPr>
        <w:t>renaturyzacji</w:t>
      </w:r>
      <w:proofErr w:type="spellEnd"/>
      <w:r w:rsidR="00AE18EB" w:rsidRPr="00AE18EB">
        <w:rPr>
          <w:sz w:val="22"/>
          <w:lang w:val="pl-PL"/>
        </w:rPr>
        <w:t xml:space="preserve"> mokradeł oraz realizacji inwestycji mających na celu ochronę wybrzeża, połączonych z </w:t>
      </w:r>
      <w:proofErr w:type="spellStart"/>
      <w:r w:rsidR="00AE18EB" w:rsidRPr="00AE18EB">
        <w:rPr>
          <w:sz w:val="22"/>
          <w:lang w:val="pl-PL"/>
        </w:rPr>
        <w:t>renaturyzacją</w:t>
      </w:r>
      <w:proofErr w:type="spellEnd"/>
      <w:r w:rsidR="00AE18EB" w:rsidRPr="00AE18EB">
        <w:rPr>
          <w:sz w:val="22"/>
          <w:lang w:val="pl-PL"/>
        </w:rPr>
        <w:t xml:space="preserve"> wybranych fragmentów wybrzeża oraz na rozwoju zielonej i niebieskiej infrastruktury na terenach zurbanizowanych. Działania w ramach tego kierunku koncentrują się także na zarządzaniu wodami opadowymi na obszarach zurbanizowanych przez różne formy retencji i rozwój infrastruktury zieleni, ograniczenie zajmowania gruntów oraz zasklepiania gleby.</w:t>
      </w:r>
    </w:p>
    <w:p w14:paraId="22FDC097" w14:textId="21820634" w:rsidR="006A5C7C" w:rsidRDefault="00E25D72" w:rsidP="00AE18EB">
      <w:pPr>
        <w:jc w:val="both"/>
        <w:rPr>
          <w:sz w:val="22"/>
          <w:lang w:val="pl-PL"/>
        </w:rPr>
      </w:pPr>
      <w:r>
        <w:rPr>
          <w:sz w:val="22"/>
          <w:lang w:val="pl-PL"/>
        </w:rPr>
        <w:t>Strategia i PEP2030</w:t>
      </w:r>
      <w:r w:rsidR="00AE18EB" w:rsidRPr="00AE18EB">
        <w:rPr>
          <w:sz w:val="22"/>
          <w:lang w:val="pl-PL"/>
        </w:rPr>
        <w:t xml:space="preserve"> </w:t>
      </w:r>
      <w:r>
        <w:rPr>
          <w:sz w:val="22"/>
          <w:lang w:val="pl-PL"/>
        </w:rPr>
        <w:t xml:space="preserve">są spójne pod względem działań dotyczących zarządzania ryzykiem powodziowym. </w:t>
      </w:r>
    </w:p>
    <w:p w14:paraId="7503EE3C" w14:textId="77777777" w:rsidR="006A0478" w:rsidRDefault="006A0478" w:rsidP="006A0478">
      <w:pPr>
        <w:rPr>
          <w:rFonts w:asciiTheme="majorHAnsi" w:eastAsiaTheme="majorEastAsia" w:hAnsiTheme="majorHAnsi" w:cstheme="majorBidi"/>
          <w:sz w:val="22"/>
          <w:szCs w:val="22"/>
          <w:lang w:val="pl-PL"/>
        </w:rPr>
      </w:pPr>
    </w:p>
    <w:p w14:paraId="057EDC30" w14:textId="6E102C2C" w:rsidR="00C64C4D" w:rsidRPr="00240845" w:rsidRDefault="00C64C4D" w:rsidP="006A0478">
      <w:pPr>
        <w:rPr>
          <w:rFonts w:asciiTheme="majorHAnsi" w:eastAsiaTheme="majorEastAsia" w:hAnsiTheme="majorHAnsi" w:cstheme="majorBidi"/>
          <w:b/>
          <w:bCs/>
          <w:color w:val="3E762A" w:themeColor="accent1" w:themeShade="BF"/>
          <w:sz w:val="22"/>
          <w:szCs w:val="22"/>
          <w:lang w:val="pl-PL"/>
        </w:rPr>
      </w:pPr>
      <w:r w:rsidRPr="00240845">
        <w:rPr>
          <w:rFonts w:asciiTheme="majorHAnsi" w:eastAsiaTheme="majorEastAsia" w:hAnsiTheme="majorHAnsi" w:cstheme="majorBidi"/>
          <w:b/>
          <w:bCs/>
          <w:color w:val="3E762A" w:themeColor="accent1" w:themeShade="BF"/>
          <w:sz w:val="22"/>
          <w:szCs w:val="22"/>
          <w:lang w:val="pl-PL"/>
        </w:rPr>
        <w:t>Średniookresowa strategia rozwoju kraju do 2035 r.</w:t>
      </w:r>
      <w:r w:rsidR="00CE532A">
        <w:rPr>
          <w:rFonts w:asciiTheme="majorHAnsi" w:eastAsiaTheme="majorEastAsia" w:hAnsiTheme="majorHAnsi" w:cstheme="majorBidi"/>
          <w:b/>
          <w:bCs/>
          <w:color w:val="3E762A" w:themeColor="accent1" w:themeShade="BF"/>
          <w:sz w:val="22"/>
          <w:szCs w:val="22"/>
          <w:lang w:val="pl-PL"/>
        </w:rPr>
        <w:t xml:space="preserve"> (projekt)</w:t>
      </w:r>
    </w:p>
    <w:p w14:paraId="3471CE0C" w14:textId="77777777" w:rsidR="00C64C4D" w:rsidRPr="00C64C4D" w:rsidRDefault="00C64C4D" w:rsidP="00240845">
      <w:pPr>
        <w:jc w:val="both"/>
        <w:rPr>
          <w:rFonts w:asciiTheme="majorHAnsi" w:eastAsiaTheme="majorEastAsia" w:hAnsiTheme="majorHAnsi" w:cstheme="majorBidi"/>
          <w:sz w:val="22"/>
          <w:szCs w:val="22"/>
          <w:lang w:val="pl-PL"/>
        </w:rPr>
      </w:pPr>
      <w:r w:rsidRPr="00C64C4D">
        <w:rPr>
          <w:rFonts w:asciiTheme="majorHAnsi" w:eastAsiaTheme="majorEastAsia" w:hAnsiTheme="majorHAnsi" w:cstheme="majorBidi"/>
          <w:sz w:val="22"/>
          <w:szCs w:val="22"/>
          <w:lang w:val="pl-PL"/>
        </w:rPr>
        <w:t>Opiera się ona na trzech celach strategicznych i jednym horyzontalnym. Jej wiodącym motywem jest poszukiwanie równowagi między:</w:t>
      </w:r>
    </w:p>
    <w:p w14:paraId="0CFA7828" w14:textId="77777777" w:rsidR="00C64C4D" w:rsidRPr="00C64C4D" w:rsidRDefault="00C64C4D" w:rsidP="00240845">
      <w:pPr>
        <w:numPr>
          <w:ilvl w:val="0"/>
          <w:numId w:val="36"/>
        </w:numPr>
        <w:jc w:val="both"/>
        <w:rPr>
          <w:rFonts w:asciiTheme="majorHAnsi" w:eastAsiaTheme="majorEastAsia" w:hAnsiTheme="majorHAnsi" w:cstheme="majorBidi"/>
          <w:sz w:val="22"/>
          <w:szCs w:val="22"/>
          <w:lang w:val="pl-PL"/>
        </w:rPr>
      </w:pPr>
      <w:r w:rsidRPr="00C64C4D">
        <w:rPr>
          <w:rFonts w:asciiTheme="majorHAnsi" w:eastAsiaTheme="majorEastAsia" w:hAnsiTheme="majorHAnsi" w:cstheme="majorBidi"/>
          <w:sz w:val="22"/>
          <w:szCs w:val="22"/>
          <w:lang w:val="pl-PL"/>
        </w:rPr>
        <w:t>konkurencyjnością gospodarki, wyrażającą się w jej zdolności do utrzymania wysokiego wzrostu gospodarczego;</w:t>
      </w:r>
    </w:p>
    <w:p w14:paraId="7FE0492E" w14:textId="77777777" w:rsidR="00C64C4D" w:rsidRPr="00C64C4D" w:rsidRDefault="00C64C4D" w:rsidP="00240845">
      <w:pPr>
        <w:numPr>
          <w:ilvl w:val="0"/>
          <w:numId w:val="36"/>
        </w:numPr>
        <w:jc w:val="both"/>
        <w:rPr>
          <w:rFonts w:asciiTheme="majorHAnsi" w:eastAsiaTheme="majorEastAsia" w:hAnsiTheme="majorHAnsi" w:cstheme="majorBidi"/>
          <w:sz w:val="22"/>
          <w:szCs w:val="22"/>
          <w:lang w:val="pl-PL"/>
        </w:rPr>
      </w:pPr>
      <w:r w:rsidRPr="00C64C4D">
        <w:rPr>
          <w:rFonts w:asciiTheme="majorHAnsi" w:eastAsiaTheme="majorEastAsia" w:hAnsiTheme="majorHAnsi" w:cstheme="majorBidi"/>
          <w:sz w:val="22"/>
          <w:szCs w:val="22"/>
          <w:lang w:val="pl-PL"/>
        </w:rPr>
        <w:t>spójnością społeczną, rozumianą jako dbanie o dobrą jakość życia wszystkich obywateli, zwłaszcza w obliczu wyzwania, jakim jest szybkie starzenie się populacji;</w:t>
      </w:r>
    </w:p>
    <w:p w14:paraId="5A6461D2" w14:textId="77777777" w:rsidR="00C64C4D" w:rsidRPr="00C64C4D" w:rsidRDefault="00C64C4D" w:rsidP="00240845">
      <w:pPr>
        <w:numPr>
          <w:ilvl w:val="0"/>
          <w:numId w:val="36"/>
        </w:numPr>
        <w:jc w:val="both"/>
        <w:rPr>
          <w:rFonts w:asciiTheme="majorHAnsi" w:eastAsiaTheme="majorEastAsia" w:hAnsiTheme="majorHAnsi" w:cstheme="majorBidi"/>
          <w:sz w:val="22"/>
          <w:szCs w:val="22"/>
          <w:lang w:val="pl-PL"/>
        </w:rPr>
      </w:pPr>
      <w:r w:rsidRPr="00C64C4D">
        <w:rPr>
          <w:rFonts w:asciiTheme="majorHAnsi" w:eastAsiaTheme="majorEastAsia" w:hAnsiTheme="majorHAnsi" w:cstheme="majorBidi"/>
          <w:sz w:val="22"/>
          <w:szCs w:val="22"/>
          <w:lang w:val="pl-PL"/>
        </w:rPr>
        <w:t>bezpieczeństwem kraju, mającym odzwierciedlenie nie tylko w jego sile militarnej,</w:t>
      </w:r>
    </w:p>
    <w:p w14:paraId="580995B8" w14:textId="77777777" w:rsidR="00C64C4D" w:rsidRPr="00C64C4D" w:rsidRDefault="00C64C4D" w:rsidP="00240845">
      <w:pPr>
        <w:jc w:val="both"/>
        <w:rPr>
          <w:rFonts w:asciiTheme="majorHAnsi" w:eastAsiaTheme="majorEastAsia" w:hAnsiTheme="majorHAnsi" w:cstheme="majorBidi"/>
          <w:sz w:val="22"/>
          <w:szCs w:val="22"/>
          <w:lang w:val="pl-PL"/>
        </w:rPr>
      </w:pPr>
      <w:r w:rsidRPr="00C64C4D">
        <w:rPr>
          <w:rFonts w:asciiTheme="majorHAnsi" w:eastAsiaTheme="majorEastAsia" w:hAnsiTheme="majorHAnsi" w:cstheme="majorBidi"/>
          <w:sz w:val="22"/>
          <w:szCs w:val="22"/>
          <w:lang w:val="pl-PL"/>
        </w:rPr>
        <w:t>ale także odporności społeczeństwa i instytucji państwa na sytuacje kryzysowe.</w:t>
      </w:r>
    </w:p>
    <w:p w14:paraId="02C1AB49" w14:textId="77777777" w:rsidR="00C64C4D" w:rsidRPr="00C64C4D" w:rsidRDefault="00C64C4D" w:rsidP="00240845">
      <w:pPr>
        <w:jc w:val="both"/>
        <w:rPr>
          <w:rFonts w:asciiTheme="majorHAnsi" w:eastAsiaTheme="majorEastAsia" w:hAnsiTheme="majorHAnsi" w:cstheme="majorBidi"/>
          <w:sz w:val="22"/>
          <w:szCs w:val="22"/>
          <w:lang w:val="pl-PL"/>
        </w:rPr>
      </w:pPr>
      <w:r w:rsidRPr="00C64C4D">
        <w:rPr>
          <w:rFonts w:asciiTheme="majorHAnsi" w:eastAsiaTheme="majorEastAsia" w:hAnsiTheme="majorHAnsi" w:cstheme="majorBidi"/>
          <w:sz w:val="22"/>
          <w:szCs w:val="22"/>
          <w:lang w:val="pl-PL"/>
        </w:rPr>
        <w:t>Cel horyzontalny to utrzymanie policentrycznego modelu rozwoju kraju. Ma to polegać na dbaniu w równym stopniu o rozwój tyleż metropolii, co przede wszystkim małych i średnich miast, które są kluczowe dla zachowania dobrej jakości życia obywateli w całym kraju.</w:t>
      </w:r>
    </w:p>
    <w:p w14:paraId="1E0920BC" w14:textId="77777777" w:rsidR="00C64C4D" w:rsidRPr="00480E3F" w:rsidRDefault="00C64C4D" w:rsidP="006A0478">
      <w:pPr>
        <w:rPr>
          <w:rFonts w:asciiTheme="majorHAnsi" w:eastAsiaTheme="majorEastAsia" w:hAnsiTheme="majorHAnsi" w:cstheme="majorBidi"/>
          <w:sz w:val="22"/>
          <w:szCs w:val="22"/>
          <w:lang w:val="pl-PL"/>
        </w:rPr>
      </w:pPr>
    </w:p>
    <w:p w14:paraId="54A54E34" w14:textId="5F52CD48" w:rsidR="00A0337F" w:rsidRPr="005213CD" w:rsidRDefault="00A0337F" w:rsidP="00A0337F">
      <w:pPr>
        <w:jc w:val="both"/>
        <w:rPr>
          <w:b/>
          <w:color w:val="3E762A" w:themeColor="accent1" w:themeShade="BF"/>
          <w:sz w:val="22"/>
          <w:lang w:val="pl-PL"/>
        </w:rPr>
      </w:pPr>
      <w:r w:rsidRPr="005213CD">
        <w:rPr>
          <w:b/>
          <w:color w:val="3E762A" w:themeColor="accent1" w:themeShade="BF"/>
          <w:sz w:val="22"/>
          <w:lang w:val="pl-PL"/>
        </w:rPr>
        <w:t>Polityka energetyczna Polski do 2040</w:t>
      </w:r>
      <w:r w:rsidR="00843751">
        <w:rPr>
          <w:b/>
          <w:color w:val="3E762A" w:themeColor="accent1" w:themeShade="BF"/>
          <w:sz w:val="22"/>
          <w:lang w:val="pl-PL"/>
        </w:rPr>
        <w:t xml:space="preserve"> r.</w:t>
      </w:r>
      <w:r w:rsidRPr="005213CD">
        <w:rPr>
          <w:b/>
          <w:color w:val="3E762A" w:themeColor="accent1" w:themeShade="BF"/>
          <w:sz w:val="22"/>
          <w:lang w:val="pl-PL"/>
        </w:rPr>
        <w:t xml:space="preserve"> (Ministerstwo Klimatu i Środowiska 2021)</w:t>
      </w:r>
    </w:p>
    <w:p w14:paraId="64B6121B" w14:textId="40D1F72A" w:rsidR="00A0337F" w:rsidRDefault="00A0337F" w:rsidP="00A0337F">
      <w:pPr>
        <w:jc w:val="both"/>
        <w:rPr>
          <w:sz w:val="22"/>
          <w:lang w:val="pl-PL"/>
        </w:rPr>
      </w:pPr>
      <w:r w:rsidRPr="008D56BF">
        <w:rPr>
          <w:sz w:val="22"/>
          <w:lang w:val="pl-PL"/>
        </w:rPr>
        <w:t>W Polity</w:t>
      </w:r>
      <w:r>
        <w:rPr>
          <w:sz w:val="22"/>
          <w:lang w:val="pl-PL"/>
        </w:rPr>
        <w:t xml:space="preserve">ce </w:t>
      </w:r>
      <w:r w:rsidR="00843751">
        <w:rPr>
          <w:sz w:val="22"/>
          <w:lang w:val="pl-PL"/>
        </w:rPr>
        <w:t>e</w:t>
      </w:r>
      <w:r>
        <w:rPr>
          <w:sz w:val="22"/>
          <w:lang w:val="pl-PL"/>
        </w:rPr>
        <w:t xml:space="preserve">nergetycznej Polski </w:t>
      </w:r>
      <w:r w:rsidRPr="008D56BF">
        <w:rPr>
          <w:sz w:val="22"/>
          <w:lang w:val="pl-PL"/>
        </w:rPr>
        <w:t xml:space="preserve">zaplanowano rozwój hydroenergetyki i zwiększenie liczby progów wodnych służących budowie elektrowni wodnych. </w:t>
      </w:r>
      <w:r w:rsidRPr="007F2464">
        <w:rPr>
          <w:sz w:val="22"/>
          <w:szCs w:val="22"/>
          <w:lang w:val="pl-PL"/>
        </w:rPr>
        <w:t>Są to kierunki działań sprzeczne z celami Strategii, która kładzie nacisk na</w:t>
      </w:r>
      <w:r w:rsidRPr="00A93F9E">
        <w:rPr>
          <w:sz w:val="22"/>
          <w:szCs w:val="22"/>
          <w:lang w:val="pl-PL"/>
        </w:rPr>
        <w:t xml:space="preserve"> </w:t>
      </w:r>
      <w:proofErr w:type="spellStart"/>
      <w:r w:rsidRPr="003C2851">
        <w:rPr>
          <w:sz w:val="22"/>
          <w:szCs w:val="22"/>
          <w:lang w:val="pl-PL"/>
        </w:rPr>
        <w:t>renaturyzacj</w:t>
      </w:r>
      <w:r w:rsidRPr="00245A3E">
        <w:rPr>
          <w:sz w:val="22"/>
          <w:szCs w:val="22"/>
          <w:lang w:val="pl-PL"/>
        </w:rPr>
        <w:t>ę</w:t>
      </w:r>
      <w:proofErr w:type="spellEnd"/>
      <w:r w:rsidRPr="00A22931">
        <w:rPr>
          <w:sz w:val="22"/>
          <w:szCs w:val="22"/>
          <w:lang w:val="pl-PL"/>
        </w:rPr>
        <w:t xml:space="preserve"> cieków, w tym likwidację piętrzeń poprzecznych i </w:t>
      </w:r>
      <w:r w:rsidRPr="00A22931">
        <w:rPr>
          <w:sz w:val="22"/>
          <w:szCs w:val="22"/>
          <w:lang w:val="pl-PL"/>
        </w:rPr>
        <w:lastRenderedPageBreak/>
        <w:t xml:space="preserve">przywracanie swobodnego przepływu rzek. </w:t>
      </w:r>
      <w:r w:rsidRPr="008D56BF">
        <w:rPr>
          <w:sz w:val="22"/>
          <w:lang w:val="pl-PL"/>
        </w:rPr>
        <w:t>Budowa elektrowni wodnych ma negatywne konsekwencje dla przepływu rzek</w:t>
      </w:r>
      <w:r>
        <w:rPr>
          <w:sz w:val="22"/>
          <w:lang w:val="pl-PL"/>
        </w:rPr>
        <w:t xml:space="preserve"> (zamulenie i pogorszenie jakości wody w</w:t>
      </w:r>
      <w:r w:rsidR="0098358F">
        <w:rPr>
          <w:sz w:val="22"/>
          <w:lang w:val="pl-PL"/>
        </w:rPr>
        <w:t> </w:t>
      </w:r>
      <w:r>
        <w:rPr>
          <w:sz w:val="22"/>
          <w:lang w:val="pl-PL"/>
        </w:rPr>
        <w:t xml:space="preserve">odcinku rzeki przed piętrzeniem i </w:t>
      </w:r>
      <w:r w:rsidRPr="00B673BB">
        <w:rPr>
          <w:sz w:val="22"/>
          <w:lang w:val="pl-PL"/>
        </w:rPr>
        <w:t>zwiększenie erozji dennej</w:t>
      </w:r>
      <w:r>
        <w:rPr>
          <w:sz w:val="22"/>
          <w:lang w:val="pl-PL"/>
        </w:rPr>
        <w:t xml:space="preserve"> powodujące </w:t>
      </w:r>
      <w:r w:rsidRPr="00B673BB">
        <w:rPr>
          <w:sz w:val="22"/>
          <w:lang w:val="pl-PL"/>
        </w:rPr>
        <w:t>obniżenie dna rzeki oraz poziomu wód gruntowych</w:t>
      </w:r>
      <w:r>
        <w:rPr>
          <w:sz w:val="22"/>
          <w:lang w:val="pl-PL"/>
        </w:rPr>
        <w:t xml:space="preserve"> za piętrzeniem)</w:t>
      </w:r>
      <w:r w:rsidRPr="008D56BF">
        <w:rPr>
          <w:sz w:val="22"/>
          <w:lang w:val="pl-PL"/>
        </w:rPr>
        <w:t xml:space="preserve">, migracji ryb, nadrzecznych siedlisk przyrodniczych, jest też bezpośrednio sprzeczna z zobowiązaniami wyrażonymi </w:t>
      </w:r>
      <w:r>
        <w:rPr>
          <w:sz w:val="22"/>
          <w:lang w:val="pl-PL"/>
        </w:rPr>
        <w:t xml:space="preserve">w </w:t>
      </w:r>
      <w:r w:rsidRPr="008D56BF">
        <w:rPr>
          <w:sz w:val="22"/>
          <w:lang w:val="pl-PL"/>
        </w:rPr>
        <w:t>Unijn</w:t>
      </w:r>
      <w:r>
        <w:rPr>
          <w:sz w:val="22"/>
          <w:lang w:val="pl-PL"/>
        </w:rPr>
        <w:t>ej strategii</w:t>
      </w:r>
      <w:r w:rsidRPr="008D56BF">
        <w:rPr>
          <w:sz w:val="22"/>
          <w:lang w:val="pl-PL"/>
        </w:rPr>
        <w:t xml:space="preserve"> na rzecz bioróżnorodności 2030, która proponuje przywrócenie 25 000 km rzek o swobodnym przepływie.</w:t>
      </w:r>
      <w:r>
        <w:rPr>
          <w:sz w:val="22"/>
          <w:lang w:val="pl-PL"/>
        </w:rPr>
        <w:t xml:space="preserve"> Rozwój hydroenergetyki powinien mieć na uwadze ww. aspekty środowiskowe, w</w:t>
      </w:r>
      <w:r w:rsidR="0098358F">
        <w:rPr>
          <w:sz w:val="22"/>
          <w:lang w:val="pl-PL"/>
        </w:rPr>
        <w:t> </w:t>
      </w:r>
      <w:r>
        <w:rPr>
          <w:sz w:val="22"/>
          <w:lang w:val="pl-PL"/>
        </w:rPr>
        <w:t xml:space="preserve">tym uwzględniać odchodzenie od koncepcji budowy nowych progów wodnych na rzecz wykorzystania już istniejących </w:t>
      </w:r>
      <w:proofErr w:type="spellStart"/>
      <w:r>
        <w:rPr>
          <w:sz w:val="22"/>
          <w:lang w:val="pl-PL"/>
        </w:rPr>
        <w:t>przetamowań</w:t>
      </w:r>
      <w:proofErr w:type="spellEnd"/>
      <w:r>
        <w:rPr>
          <w:sz w:val="22"/>
          <w:lang w:val="pl-PL"/>
        </w:rPr>
        <w:t xml:space="preserve"> i </w:t>
      </w:r>
      <w:proofErr w:type="spellStart"/>
      <w:r>
        <w:rPr>
          <w:sz w:val="22"/>
          <w:lang w:val="pl-PL"/>
        </w:rPr>
        <w:t>priorytetyzację</w:t>
      </w:r>
      <w:proofErr w:type="spellEnd"/>
      <w:r>
        <w:rPr>
          <w:sz w:val="22"/>
          <w:lang w:val="pl-PL"/>
        </w:rPr>
        <w:t xml:space="preserve"> ochrony ekosystemu rzeki w</w:t>
      </w:r>
      <w:r w:rsidR="0098358F">
        <w:rPr>
          <w:sz w:val="22"/>
          <w:lang w:val="pl-PL"/>
        </w:rPr>
        <w:t> </w:t>
      </w:r>
      <w:r>
        <w:rPr>
          <w:sz w:val="22"/>
          <w:lang w:val="pl-PL"/>
        </w:rPr>
        <w:t>przypadku rzek o</w:t>
      </w:r>
      <w:r w:rsidR="00FD28B6">
        <w:rPr>
          <w:sz w:val="22"/>
          <w:lang w:val="pl-PL"/>
        </w:rPr>
        <w:t> </w:t>
      </w:r>
      <w:r>
        <w:rPr>
          <w:sz w:val="22"/>
          <w:lang w:val="pl-PL"/>
        </w:rPr>
        <w:t>zachowanym naturalnym charakterze. Przy czym, wszystkie elektrownie należy wyposażyć w</w:t>
      </w:r>
      <w:r w:rsidR="00FD28B6">
        <w:rPr>
          <w:sz w:val="22"/>
          <w:lang w:val="pl-PL"/>
        </w:rPr>
        <w:t> </w:t>
      </w:r>
      <w:r>
        <w:rPr>
          <w:sz w:val="22"/>
          <w:lang w:val="pl-PL"/>
        </w:rPr>
        <w:t>efektywne przepławki dla ryb (najlepiej odnogami rzeki o charakterze zbliżonym do naturalnego).</w:t>
      </w:r>
    </w:p>
    <w:p w14:paraId="7C11DF02" w14:textId="77777777" w:rsidR="00A0337F" w:rsidRPr="00480E3F" w:rsidRDefault="00A0337F" w:rsidP="006A0478">
      <w:pPr>
        <w:rPr>
          <w:rFonts w:asciiTheme="majorHAnsi" w:eastAsiaTheme="majorEastAsia" w:hAnsiTheme="majorHAnsi" w:cstheme="majorBidi"/>
          <w:sz w:val="22"/>
          <w:szCs w:val="22"/>
          <w:lang w:val="pl-PL"/>
        </w:rPr>
      </w:pPr>
    </w:p>
    <w:p w14:paraId="7B3F8F79" w14:textId="18A59030" w:rsidR="00B66EC9" w:rsidRPr="00B66EC9" w:rsidRDefault="00B66EC9" w:rsidP="00FF3FE0">
      <w:pPr>
        <w:pStyle w:val="Nagwek2"/>
        <w:numPr>
          <w:ilvl w:val="1"/>
          <w:numId w:val="2"/>
        </w:numPr>
        <w:rPr>
          <w:lang w:val="pl-PL"/>
        </w:rPr>
      </w:pPr>
      <w:bookmarkStart w:id="72" w:name="_Toc216439810"/>
      <w:r w:rsidRPr="00B66EC9">
        <w:rPr>
          <w:lang w:val="pl-PL"/>
        </w:rPr>
        <w:t>Standardy monitorowania stopnia realizacji Strategii</w:t>
      </w:r>
      <w:bookmarkEnd w:id="72"/>
      <w:r w:rsidRPr="00B66EC9">
        <w:rPr>
          <w:lang w:val="pl-PL"/>
        </w:rPr>
        <w:t xml:space="preserve"> </w:t>
      </w:r>
    </w:p>
    <w:p w14:paraId="5070002E" w14:textId="77777777" w:rsidR="00B66EC9" w:rsidRPr="00B66EC9" w:rsidRDefault="00B66EC9" w:rsidP="00B66EC9">
      <w:pPr>
        <w:rPr>
          <w:lang w:val="pl-PL"/>
        </w:rPr>
      </w:pPr>
    </w:p>
    <w:p w14:paraId="1516578E" w14:textId="32A41B65" w:rsidR="00C0590F" w:rsidRPr="001D6A01" w:rsidRDefault="00C0590F" w:rsidP="005213CD">
      <w:pPr>
        <w:jc w:val="both"/>
        <w:rPr>
          <w:b/>
          <w:color w:val="3E762A" w:themeColor="accent1" w:themeShade="BF"/>
          <w:sz w:val="22"/>
          <w:szCs w:val="22"/>
          <w:lang w:val="pl-PL"/>
        </w:rPr>
      </w:pPr>
      <w:r w:rsidRPr="001D6A01">
        <w:rPr>
          <w:b/>
          <w:sz w:val="22"/>
          <w:szCs w:val="22"/>
          <w:lang w:val="pl-PL"/>
        </w:rPr>
        <w:t xml:space="preserve">W zakresie </w:t>
      </w:r>
      <w:r>
        <w:rPr>
          <w:b/>
          <w:sz w:val="22"/>
          <w:szCs w:val="22"/>
          <w:lang w:val="pl-PL"/>
        </w:rPr>
        <w:t>c</w:t>
      </w:r>
      <w:r w:rsidRPr="001D6A01">
        <w:rPr>
          <w:b/>
          <w:sz w:val="22"/>
          <w:szCs w:val="22"/>
          <w:lang w:val="pl-PL"/>
        </w:rPr>
        <w:t xml:space="preserve">elu strategicznego 1: </w:t>
      </w:r>
      <w:r w:rsidRPr="001D6A01">
        <w:rPr>
          <w:b/>
          <w:color w:val="3E762A" w:themeColor="accent1" w:themeShade="BF"/>
          <w:sz w:val="22"/>
          <w:szCs w:val="22"/>
          <w:lang w:val="pl-PL"/>
        </w:rPr>
        <w:t xml:space="preserve">Poprawa stanu różnorodności biologicznej torfowisk </w:t>
      </w:r>
      <w:r w:rsidR="00843751">
        <w:rPr>
          <w:b/>
          <w:color w:val="3E762A" w:themeColor="accent1" w:themeShade="BF"/>
          <w:sz w:val="22"/>
          <w:szCs w:val="22"/>
          <w:lang w:val="pl-PL"/>
        </w:rPr>
        <w:t>.</w:t>
      </w:r>
      <w:r w:rsidR="00DF7C2C" w:rsidRPr="001D6A01">
        <w:rPr>
          <w:b/>
          <w:color w:val="3E762A" w:themeColor="accent1" w:themeShade="BF"/>
          <w:sz w:val="22"/>
          <w:szCs w:val="22"/>
          <w:lang w:val="pl-PL"/>
        </w:rPr>
        <w:t xml:space="preserve"> </w:t>
      </w:r>
      <w:r w:rsidRPr="001D6A01">
        <w:rPr>
          <w:b/>
          <w:color w:val="3E762A" w:themeColor="accent1" w:themeShade="BF"/>
          <w:sz w:val="22"/>
          <w:szCs w:val="22"/>
          <w:lang w:val="pl-PL"/>
        </w:rPr>
        <w:t xml:space="preserve">i ograniczenie emisji gazów cieplarnianych z torfowisk </w:t>
      </w:r>
      <w:r w:rsidR="00753610">
        <w:rPr>
          <w:b/>
          <w:color w:val="3E762A" w:themeColor="accent1" w:themeShade="BF"/>
          <w:sz w:val="22"/>
          <w:szCs w:val="22"/>
          <w:lang w:val="pl-PL"/>
        </w:rPr>
        <w:t>o 30%</w:t>
      </w:r>
    </w:p>
    <w:p w14:paraId="1529970A" w14:textId="77777777" w:rsidR="00C0590F" w:rsidRPr="005213CD" w:rsidRDefault="00C0590F" w:rsidP="008B7D33">
      <w:pPr>
        <w:spacing w:before="120" w:after="0"/>
        <w:jc w:val="both"/>
        <w:rPr>
          <w:color w:val="3E762A" w:themeColor="accent1" w:themeShade="BF"/>
          <w:sz w:val="22"/>
          <w:szCs w:val="22"/>
          <w:lang w:val="pl-PL"/>
        </w:rPr>
      </w:pPr>
      <w:r w:rsidRPr="005213CD">
        <w:rPr>
          <w:color w:val="3E762A" w:themeColor="accent1" w:themeShade="BF"/>
          <w:sz w:val="22"/>
          <w:szCs w:val="22"/>
          <w:lang w:val="pl-PL"/>
        </w:rPr>
        <w:t>Kluczowe wskaźniki produktu:</w:t>
      </w:r>
    </w:p>
    <w:p w14:paraId="779413CD" w14:textId="47FE3332" w:rsidR="00C0590F" w:rsidRPr="001D6A01" w:rsidRDefault="00742265" w:rsidP="008B7D33">
      <w:pPr>
        <w:pStyle w:val="Akapitzlist"/>
        <w:numPr>
          <w:ilvl w:val="0"/>
          <w:numId w:val="6"/>
        </w:numPr>
        <w:spacing w:before="120"/>
        <w:ind w:left="284" w:hanging="284"/>
        <w:jc w:val="both"/>
        <w:rPr>
          <w:sz w:val="22"/>
          <w:szCs w:val="22"/>
          <w:lang w:val="pl-PL"/>
        </w:rPr>
      </w:pPr>
      <w:r>
        <w:rPr>
          <w:sz w:val="22"/>
          <w:szCs w:val="22"/>
          <w:lang w:val="pl-PL"/>
        </w:rPr>
        <w:t>s</w:t>
      </w:r>
      <w:r w:rsidR="00C0590F" w:rsidRPr="001D6A01">
        <w:rPr>
          <w:sz w:val="22"/>
          <w:szCs w:val="22"/>
          <w:lang w:val="pl-PL"/>
        </w:rPr>
        <w:t xml:space="preserve">tan realizacji każdego z zadań </w:t>
      </w:r>
      <w:r w:rsidR="005213CD">
        <w:rPr>
          <w:sz w:val="22"/>
          <w:szCs w:val="22"/>
          <w:lang w:val="pl-PL"/>
        </w:rPr>
        <w:t>S</w:t>
      </w:r>
      <w:r w:rsidR="00C0590F" w:rsidRPr="001D6A01">
        <w:rPr>
          <w:sz w:val="22"/>
          <w:szCs w:val="22"/>
          <w:lang w:val="pl-PL"/>
        </w:rPr>
        <w:t>trategii (tak/nie/częściowo</w:t>
      </w:r>
      <w:r w:rsidR="00DD6D7E">
        <w:rPr>
          <w:sz w:val="22"/>
          <w:szCs w:val="22"/>
          <w:lang w:val="pl-PL"/>
        </w:rPr>
        <w:t>) -</w:t>
      </w:r>
      <w:r w:rsidR="00C0590F" w:rsidRPr="001D6A01">
        <w:rPr>
          <w:sz w:val="22"/>
          <w:szCs w:val="22"/>
          <w:lang w:val="pl-PL"/>
        </w:rPr>
        <w:t xml:space="preserve"> coroczne oceny GDOŚ;</w:t>
      </w:r>
    </w:p>
    <w:p w14:paraId="06C89005" w14:textId="06214529" w:rsidR="00C0590F" w:rsidRPr="001D6A01" w:rsidRDefault="00742265" w:rsidP="008B7D33">
      <w:pPr>
        <w:pStyle w:val="Akapitzlist"/>
        <w:numPr>
          <w:ilvl w:val="0"/>
          <w:numId w:val="6"/>
        </w:numPr>
        <w:spacing w:before="120"/>
        <w:ind w:left="284" w:hanging="284"/>
        <w:jc w:val="both"/>
        <w:rPr>
          <w:sz w:val="22"/>
          <w:szCs w:val="22"/>
          <w:lang w:val="pl-PL"/>
        </w:rPr>
      </w:pPr>
      <w:r>
        <w:rPr>
          <w:sz w:val="22"/>
          <w:szCs w:val="22"/>
          <w:lang w:val="pl-PL"/>
        </w:rPr>
        <w:t>o</w:t>
      </w:r>
      <w:r w:rsidR="00C0590F" w:rsidRPr="001D6A01">
        <w:rPr>
          <w:sz w:val="22"/>
          <w:szCs w:val="22"/>
          <w:lang w:val="pl-PL"/>
        </w:rPr>
        <w:t>bszar [ha] objęty inwentaryzacją torfowisk</w:t>
      </w:r>
      <w:r w:rsidR="008B7D33">
        <w:rPr>
          <w:sz w:val="22"/>
          <w:szCs w:val="22"/>
          <w:lang w:val="pl-PL"/>
        </w:rPr>
        <w:t xml:space="preserve"> (projekt)</w:t>
      </w:r>
      <w:r w:rsidR="00C0590F" w:rsidRPr="001D6A01">
        <w:rPr>
          <w:sz w:val="22"/>
          <w:szCs w:val="22"/>
          <w:lang w:val="pl-PL"/>
        </w:rPr>
        <w:t>;</w:t>
      </w:r>
    </w:p>
    <w:p w14:paraId="5749BCB3" w14:textId="67F3A4E6" w:rsidR="00C0590F" w:rsidRPr="001D6A01" w:rsidRDefault="00742265" w:rsidP="008B7D33">
      <w:pPr>
        <w:pStyle w:val="Akapitzlist"/>
        <w:numPr>
          <w:ilvl w:val="0"/>
          <w:numId w:val="6"/>
        </w:numPr>
        <w:spacing w:before="120"/>
        <w:ind w:left="284" w:hanging="284"/>
        <w:jc w:val="both"/>
        <w:rPr>
          <w:sz w:val="22"/>
          <w:szCs w:val="22"/>
          <w:lang w:val="pl-PL"/>
        </w:rPr>
      </w:pPr>
      <w:r>
        <w:rPr>
          <w:sz w:val="22"/>
          <w:szCs w:val="22"/>
          <w:lang w:val="pl-PL"/>
        </w:rPr>
        <w:t>l</w:t>
      </w:r>
      <w:r w:rsidR="00C0590F" w:rsidRPr="001D6A01">
        <w:rPr>
          <w:sz w:val="22"/>
          <w:szCs w:val="22"/>
          <w:lang w:val="pl-PL"/>
        </w:rPr>
        <w:t>iczba torfowisk ujętych w bazie danych, dla których stan aktualności danych jest &lt; 10 lat;</w:t>
      </w:r>
    </w:p>
    <w:p w14:paraId="17ADDB63" w14:textId="336DD5AD" w:rsidR="00C0590F" w:rsidRPr="001D6A01" w:rsidRDefault="00742265" w:rsidP="008B7D33">
      <w:pPr>
        <w:pStyle w:val="Akapitzlist"/>
        <w:numPr>
          <w:ilvl w:val="0"/>
          <w:numId w:val="6"/>
        </w:numPr>
        <w:spacing w:before="120"/>
        <w:ind w:left="284" w:hanging="284"/>
        <w:jc w:val="both"/>
        <w:rPr>
          <w:sz w:val="22"/>
          <w:szCs w:val="22"/>
          <w:lang w:val="pl-PL"/>
        </w:rPr>
      </w:pPr>
      <w:r>
        <w:rPr>
          <w:sz w:val="22"/>
          <w:szCs w:val="22"/>
          <w:lang w:val="pl-PL"/>
        </w:rPr>
        <w:t>o</w:t>
      </w:r>
      <w:r w:rsidR="00C0590F" w:rsidRPr="001D6A01">
        <w:rPr>
          <w:sz w:val="22"/>
          <w:szCs w:val="22"/>
          <w:lang w:val="pl-PL"/>
        </w:rPr>
        <w:t xml:space="preserve">bszar [ha] mokradeł objęty poszczególnymi rodzajami </w:t>
      </w:r>
      <w:r w:rsidR="004A0C20">
        <w:rPr>
          <w:sz w:val="22"/>
          <w:szCs w:val="22"/>
          <w:lang w:val="pl-PL"/>
        </w:rPr>
        <w:t>zadań</w:t>
      </w:r>
      <w:r w:rsidR="004A0C20" w:rsidRPr="001D6A01">
        <w:rPr>
          <w:sz w:val="22"/>
          <w:szCs w:val="22"/>
          <w:lang w:val="pl-PL"/>
        </w:rPr>
        <w:t xml:space="preserve"> </w:t>
      </w:r>
      <w:r w:rsidR="00C0590F" w:rsidRPr="001D6A01">
        <w:rPr>
          <w:sz w:val="22"/>
          <w:szCs w:val="22"/>
          <w:lang w:val="pl-PL"/>
        </w:rPr>
        <w:t xml:space="preserve">ochronnych (z podziałem na typy </w:t>
      </w:r>
      <w:r w:rsidR="004A0C20">
        <w:rPr>
          <w:sz w:val="22"/>
          <w:szCs w:val="22"/>
          <w:lang w:val="pl-PL"/>
        </w:rPr>
        <w:t>zadań</w:t>
      </w:r>
      <w:r w:rsidR="00C0590F" w:rsidRPr="001D6A01">
        <w:rPr>
          <w:sz w:val="22"/>
          <w:szCs w:val="22"/>
          <w:lang w:val="pl-PL"/>
        </w:rPr>
        <w:t>, w tym z wyróżnieniem ochrony biernej, oraz z podziałem na typy mokradeł</w:t>
      </w:r>
      <w:r w:rsidR="00DD6D7E">
        <w:rPr>
          <w:sz w:val="22"/>
          <w:szCs w:val="22"/>
          <w:lang w:val="pl-PL"/>
        </w:rPr>
        <w:t>)</w:t>
      </w:r>
      <w:r w:rsidR="00C0590F" w:rsidRPr="001D6A01">
        <w:rPr>
          <w:sz w:val="22"/>
          <w:szCs w:val="22"/>
          <w:lang w:val="pl-PL"/>
        </w:rPr>
        <w:t xml:space="preserve"> – </w:t>
      </w:r>
      <w:r w:rsidR="00DD6D7E">
        <w:rPr>
          <w:sz w:val="22"/>
          <w:szCs w:val="22"/>
          <w:lang w:val="pl-PL"/>
        </w:rPr>
        <w:t xml:space="preserve">wynik </w:t>
      </w:r>
      <w:r w:rsidR="00C0590F" w:rsidRPr="001D6A01">
        <w:rPr>
          <w:sz w:val="22"/>
          <w:szCs w:val="22"/>
          <w:lang w:val="pl-PL"/>
        </w:rPr>
        <w:t>przecięci</w:t>
      </w:r>
      <w:r w:rsidR="00DD6D7E">
        <w:rPr>
          <w:sz w:val="22"/>
          <w:szCs w:val="22"/>
          <w:lang w:val="pl-PL"/>
        </w:rPr>
        <w:t>a</w:t>
      </w:r>
      <w:r w:rsidR="00C0590F" w:rsidRPr="001D6A01">
        <w:rPr>
          <w:sz w:val="22"/>
          <w:szCs w:val="22"/>
          <w:lang w:val="pl-PL"/>
        </w:rPr>
        <w:t xml:space="preserve"> danych przestrzennych z planów ochrony z bazą torfowisk;</w:t>
      </w:r>
    </w:p>
    <w:p w14:paraId="03C6123A" w14:textId="785D2066" w:rsidR="00C0590F" w:rsidRPr="00A55F67" w:rsidRDefault="00742265" w:rsidP="008B7D33">
      <w:pPr>
        <w:pStyle w:val="Akapitzlist"/>
        <w:numPr>
          <w:ilvl w:val="0"/>
          <w:numId w:val="6"/>
        </w:numPr>
        <w:spacing w:before="120"/>
        <w:ind w:left="284" w:hanging="284"/>
        <w:jc w:val="both"/>
        <w:rPr>
          <w:sz w:val="22"/>
          <w:szCs w:val="22"/>
          <w:lang w:val="pl-PL"/>
        </w:rPr>
      </w:pPr>
      <w:r w:rsidRPr="00A55F67">
        <w:rPr>
          <w:sz w:val="22"/>
          <w:szCs w:val="22"/>
          <w:lang w:val="pl-PL"/>
        </w:rPr>
        <w:t>o</w:t>
      </w:r>
      <w:r w:rsidR="00C0590F" w:rsidRPr="00A55F67">
        <w:rPr>
          <w:sz w:val="22"/>
          <w:szCs w:val="22"/>
          <w:lang w:val="pl-PL"/>
        </w:rPr>
        <w:t xml:space="preserve">bszar [ha] </w:t>
      </w:r>
      <w:r w:rsidR="00E276EE" w:rsidRPr="00A55F67">
        <w:rPr>
          <w:sz w:val="22"/>
          <w:szCs w:val="22"/>
          <w:lang w:val="pl-PL"/>
        </w:rPr>
        <w:t xml:space="preserve">torfowisk </w:t>
      </w:r>
      <w:r w:rsidR="00C0590F" w:rsidRPr="00A55F67">
        <w:rPr>
          <w:sz w:val="22"/>
          <w:szCs w:val="22"/>
          <w:lang w:val="pl-PL"/>
        </w:rPr>
        <w:t>przejętych (w tym wykupionych) na cele ochrony przyrody przez: Lasy Państwowe; RDOŚ, organizacje pozarządowe</w:t>
      </w:r>
      <w:r w:rsidR="00582F4B" w:rsidRPr="00A55F67">
        <w:rPr>
          <w:sz w:val="22"/>
          <w:szCs w:val="22"/>
          <w:lang w:val="pl-PL"/>
        </w:rPr>
        <w:t xml:space="preserve"> </w:t>
      </w:r>
      <w:r w:rsidR="00DD6D7E" w:rsidRPr="00A55F67">
        <w:rPr>
          <w:sz w:val="22"/>
          <w:szCs w:val="22"/>
          <w:lang w:val="pl-PL"/>
        </w:rPr>
        <w:t xml:space="preserve">- </w:t>
      </w:r>
      <w:r w:rsidR="00C0590F" w:rsidRPr="00A55F67">
        <w:rPr>
          <w:sz w:val="22"/>
          <w:szCs w:val="22"/>
          <w:lang w:val="pl-PL"/>
        </w:rPr>
        <w:t>informacje zebrane od w/w</w:t>
      </w:r>
      <w:r w:rsidR="0098358F" w:rsidRPr="00A55F67">
        <w:rPr>
          <w:sz w:val="22"/>
          <w:szCs w:val="22"/>
          <w:lang w:val="pl-PL"/>
        </w:rPr>
        <w:t> </w:t>
      </w:r>
      <w:r w:rsidR="00C0590F" w:rsidRPr="00A55F67">
        <w:rPr>
          <w:sz w:val="22"/>
          <w:szCs w:val="22"/>
          <w:lang w:val="pl-PL"/>
        </w:rPr>
        <w:t>podmiotów;</w:t>
      </w:r>
    </w:p>
    <w:p w14:paraId="3CE3D5AC" w14:textId="2E6E5977" w:rsidR="00C0590F" w:rsidRPr="00A55F67" w:rsidRDefault="0034727A" w:rsidP="008B7D33">
      <w:pPr>
        <w:pStyle w:val="Akapitzlist"/>
        <w:numPr>
          <w:ilvl w:val="0"/>
          <w:numId w:val="6"/>
        </w:numPr>
        <w:spacing w:before="120"/>
        <w:ind w:left="284" w:hanging="284"/>
        <w:jc w:val="both"/>
        <w:rPr>
          <w:sz w:val="22"/>
          <w:szCs w:val="22"/>
          <w:lang w:val="pl-PL"/>
        </w:rPr>
      </w:pPr>
      <w:r w:rsidRPr="00A55F67">
        <w:rPr>
          <w:sz w:val="22"/>
          <w:szCs w:val="22"/>
          <w:lang w:val="pl-PL"/>
        </w:rPr>
        <w:t xml:space="preserve">udzielone wsparcie </w:t>
      </w:r>
      <w:r w:rsidR="00FD28B6" w:rsidRPr="00A55F67">
        <w:rPr>
          <w:rFonts w:asciiTheme="majorHAnsi" w:eastAsia="Times New Roman" w:hAnsiTheme="majorHAnsi" w:cs="Arial"/>
          <w:sz w:val="22"/>
          <w:szCs w:val="22"/>
          <w:lang w:val="pl-PL" w:eastAsia="en-GB"/>
        </w:rPr>
        <w:t xml:space="preserve">do retencjonowania wody na trwałych użytkach zielonych </w:t>
      </w:r>
      <w:r w:rsidR="00C0590F" w:rsidRPr="00A55F67">
        <w:rPr>
          <w:rFonts w:asciiTheme="majorHAnsi" w:eastAsia="Times New Roman" w:hAnsiTheme="majorHAnsi" w:cs="Arial"/>
          <w:sz w:val="22"/>
          <w:szCs w:val="22"/>
          <w:lang w:val="pl-PL" w:eastAsia="en-GB"/>
        </w:rPr>
        <w:t xml:space="preserve"> [ha, czas i</w:t>
      </w:r>
      <w:r w:rsidR="0098358F" w:rsidRPr="00A55F67">
        <w:rPr>
          <w:rFonts w:asciiTheme="majorHAnsi" w:eastAsia="Times New Roman" w:hAnsiTheme="majorHAnsi" w:cs="Arial"/>
          <w:sz w:val="22"/>
          <w:szCs w:val="22"/>
          <w:lang w:val="pl-PL" w:eastAsia="en-GB"/>
        </w:rPr>
        <w:t> </w:t>
      </w:r>
      <w:r w:rsidR="00C0590F" w:rsidRPr="00A55F67">
        <w:rPr>
          <w:rFonts w:asciiTheme="majorHAnsi" w:eastAsia="Times New Roman" w:hAnsiTheme="majorHAnsi" w:cs="Arial"/>
          <w:sz w:val="22"/>
          <w:szCs w:val="22"/>
          <w:lang w:val="pl-PL" w:eastAsia="en-GB"/>
        </w:rPr>
        <w:t>termin utrzymania zalewu lub zabagnienia]</w:t>
      </w:r>
      <w:r w:rsidR="008B7D33" w:rsidRPr="00A55F67">
        <w:rPr>
          <w:rFonts w:asciiTheme="majorHAnsi" w:eastAsia="Times New Roman" w:hAnsiTheme="majorHAnsi" w:cs="Arial"/>
          <w:sz w:val="22"/>
          <w:szCs w:val="22"/>
          <w:lang w:val="pl-PL" w:eastAsia="en-GB"/>
        </w:rPr>
        <w:t xml:space="preserve"> - </w:t>
      </w:r>
      <w:proofErr w:type="spellStart"/>
      <w:r w:rsidR="008B7D33" w:rsidRPr="00A55F67">
        <w:rPr>
          <w:rFonts w:asciiTheme="majorHAnsi" w:eastAsia="Times New Roman" w:hAnsiTheme="majorHAnsi" w:cs="Arial"/>
          <w:sz w:val="22"/>
          <w:szCs w:val="22"/>
          <w:lang w:val="pl-PL" w:eastAsia="en-GB"/>
        </w:rPr>
        <w:t>MRiRW</w:t>
      </w:r>
      <w:proofErr w:type="spellEnd"/>
      <w:r w:rsidR="00C0590F" w:rsidRPr="00A55F67">
        <w:rPr>
          <w:rFonts w:asciiTheme="majorHAnsi" w:eastAsia="Times New Roman" w:hAnsiTheme="majorHAnsi" w:cs="Arial"/>
          <w:sz w:val="22"/>
          <w:szCs w:val="22"/>
          <w:lang w:val="pl-PL" w:eastAsia="en-GB"/>
        </w:rPr>
        <w:t>;</w:t>
      </w:r>
    </w:p>
    <w:p w14:paraId="0B88FCFB" w14:textId="15D48AE3" w:rsidR="00C0590F" w:rsidRPr="00A55F67" w:rsidRDefault="00C0590F" w:rsidP="008B7D33">
      <w:pPr>
        <w:pStyle w:val="Akapitzlist"/>
        <w:numPr>
          <w:ilvl w:val="0"/>
          <w:numId w:val="6"/>
        </w:numPr>
        <w:spacing w:before="120"/>
        <w:ind w:left="284" w:hanging="284"/>
        <w:jc w:val="both"/>
        <w:rPr>
          <w:sz w:val="22"/>
          <w:szCs w:val="22"/>
          <w:lang w:val="pl-PL"/>
        </w:rPr>
      </w:pPr>
      <w:r w:rsidRPr="00A55F67">
        <w:rPr>
          <w:sz w:val="22"/>
          <w:szCs w:val="22"/>
          <w:lang w:val="pl-PL"/>
        </w:rPr>
        <w:t xml:space="preserve">Wdrażanie </w:t>
      </w:r>
      <w:r w:rsidR="00FD28B6" w:rsidRPr="00A55F67">
        <w:rPr>
          <w:rFonts w:asciiTheme="majorHAnsi" w:eastAsia="Times New Roman" w:hAnsiTheme="majorHAnsi" w:cs="Arial"/>
          <w:sz w:val="22"/>
          <w:szCs w:val="22"/>
          <w:lang w:val="pl-PL" w:eastAsia="en-GB"/>
        </w:rPr>
        <w:t xml:space="preserve">zachęt w celu wdrażania </w:t>
      </w:r>
      <w:proofErr w:type="spellStart"/>
      <w:r w:rsidR="00FD28B6" w:rsidRPr="00A55F67">
        <w:rPr>
          <w:rFonts w:asciiTheme="majorHAnsi" w:eastAsia="Times New Roman" w:hAnsiTheme="majorHAnsi" w:cs="Arial"/>
          <w:sz w:val="22"/>
          <w:szCs w:val="22"/>
          <w:lang w:val="pl-PL" w:eastAsia="en-GB"/>
        </w:rPr>
        <w:t>paludikultury</w:t>
      </w:r>
      <w:proofErr w:type="spellEnd"/>
      <w:r w:rsidR="00FD28B6" w:rsidRPr="00A55F67">
        <w:rPr>
          <w:rFonts w:asciiTheme="majorHAnsi" w:eastAsia="Times New Roman" w:hAnsiTheme="majorHAnsi" w:cs="Arial"/>
          <w:sz w:val="22"/>
          <w:szCs w:val="22"/>
          <w:lang w:val="pl-PL" w:eastAsia="en-GB"/>
        </w:rPr>
        <w:t xml:space="preserve"> </w:t>
      </w:r>
      <w:r w:rsidRPr="00A55F67">
        <w:rPr>
          <w:sz w:val="22"/>
          <w:szCs w:val="22"/>
          <w:lang w:val="pl-PL"/>
        </w:rPr>
        <w:t>[ha, rodzaje upraw]</w:t>
      </w:r>
      <w:r w:rsidR="008B7D33" w:rsidRPr="00A55F67">
        <w:rPr>
          <w:sz w:val="22"/>
          <w:szCs w:val="22"/>
          <w:lang w:val="pl-PL"/>
        </w:rPr>
        <w:t xml:space="preserve"> - </w:t>
      </w:r>
      <w:proofErr w:type="spellStart"/>
      <w:r w:rsidR="008B7D33" w:rsidRPr="00A55F67">
        <w:rPr>
          <w:sz w:val="22"/>
          <w:szCs w:val="22"/>
          <w:lang w:val="pl-PL"/>
        </w:rPr>
        <w:t>MRiRW</w:t>
      </w:r>
      <w:proofErr w:type="spellEnd"/>
      <w:r w:rsidRPr="00A55F67">
        <w:rPr>
          <w:sz w:val="22"/>
          <w:szCs w:val="22"/>
          <w:lang w:val="pl-PL"/>
        </w:rPr>
        <w:t>;</w:t>
      </w:r>
    </w:p>
    <w:p w14:paraId="215DE654" w14:textId="198CA155" w:rsidR="00C0590F" w:rsidRPr="00A55F67" w:rsidRDefault="004335DF" w:rsidP="008B7D33">
      <w:pPr>
        <w:pStyle w:val="Akapitzlist"/>
        <w:numPr>
          <w:ilvl w:val="0"/>
          <w:numId w:val="6"/>
        </w:numPr>
        <w:spacing w:before="120"/>
        <w:ind w:left="284" w:hanging="284"/>
        <w:jc w:val="both"/>
        <w:rPr>
          <w:sz w:val="22"/>
          <w:szCs w:val="22"/>
          <w:lang w:val="pl-PL"/>
        </w:rPr>
      </w:pPr>
      <w:r w:rsidRPr="00A55F67">
        <w:rPr>
          <w:sz w:val="22"/>
          <w:szCs w:val="22"/>
          <w:lang w:val="pl-PL"/>
        </w:rPr>
        <w:t>o</w:t>
      </w:r>
      <w:r w:rsidR="00C0590F" w:rsidRPr="00A55F67">
        <w:rPr>
          <w:sz w:val="22"/>
          <w:szCs w:val="22"/>
          <w:lang w:val="pl-PL"/>
        </w:rPr>
        <w:t xml:space="preserve">bszar [ha] ponownie nawodnionych torfowisk </w:t>
      </w:r>
      <w:r w:rsidR="00DD6D7E" w:rsidRPr="00A55F67">
        <w:rPr>
          <w:sz w:val="22"/>
          <w:szCs w:val="22"/>
          <w:lang w:val="pl-PL"/>
        </w:rPr>
        <w:t xml:space="preserve">- </w:t>
      </w:r>
      <w:r w:rsidR="00C0590F" w:rsidRPr="00A55F67">
        <w:rPr>
          <w:sz w:val="22"/>
          <w:szCs w:val="22"/>
          <w:lang w:val="pl-PL"/>
        </w:rPr>
        <w:t>raporty RDO</w:t>
      </w:r>
      <w:r w:rsidR="00BA2289" w:rsidRPr="00A55F67">
        <w:rPr>
          <w:sz w:val="22"/>
          <w:szCs w:val="22"/>
          <w:lang w:val="pl-PL"/>
        </w:rPr>
        <w:t>Ś</w:t>
      </w:r>
      <w:r w:rsidR="00CF0B00" w:rsidRPr="00A55F67">
        <w:rPr>
          <w:sz w:val="22"/>
          <w:szCs w:val="22"/>
          <w:lang w:val="pl-PL"/>
        </w:rPr>
        <w:t xml:space="preserve">, </w:t>
      </w:r>
      <w:r w:rsidR="00E276EE" w:rsidRPr="00A55F67">
        <w:rPr>
          <w:sz w:val="22"/>
          <w:szCs w:val="22"/>
          <w:lang w:val="pl-PL"/>
        </w:rPr>
        <w:t>KOWR</w:t>
      </w:r>
      <w:r w:rsidR="00CF0B00" w:rsidRPr="00A55F67">
        <w:rPr>
          <w:sz w:val="22"/>
          <w:szCs w:val="22"/>
          <w:lang w:val="pl-PL"/>
        </w:rPr>
        <w:t>, dane L</w:t>
      </w:r>
      <w:r w:rsidR="00BA2289" w:rsidRPr="00A55F67">
        <w:rPr>
          <w:sz w:val="22"/>
          <w:szCs w:val="22"/>
          <w:lang w:val="pl-PL"/>
        </w:rPr>
        <w:t>asów Państwowych</w:t>
      </w:r>
      <w:r w:rsidR="00C0590F" w:rsidRPr="00A55F67">
        <w:rPr>
          <w:sz w:val="22"/>
          <w:szCs w:val="22"/>
          <w:lang w:val="pl-PL"/>
        </w:rPr>
        <w:t>;</w:t>
      </w:r>
    </w:p>
    <w:p w14:paraId="2A59E063" w14:textId="3BE6463B" w:rsidR="00C0590F" w:rsidRPr="001D6A01" w:rsidRDefault="004335DF" w:rsidP="008B7D33">
      <w:pPr>
        <w:pStyle w:val="Akapitzlist"/>
        <w:numPr>
          <w:ilvl w:val="0"/>
          <w:numId w:val="6"/>
        </w:numPr>
        <w:spacing w:before="120"/>
        <w:ind w:left="284" w:hanging="284"/>
        <w:jc w:val="both"/>
        <w:rPr>
          <w:sz w:val="22"/>
          <w:szCs w:val="22"/>
          <w:lang w:val="pl-PL"/>
        </w:rPr>
      </w:pPr>
      <w:r w:rsidRPr="00A55F67">
        <w:rPr>
          <w:sz w:val="22"/>
          <w:szCs w:val="22"/>
          <w:lang w:val="pl-PL"/>
        </w:rPr>
        <w:t>o</w:t>
      </w:r>
      <w:r w:rsidR="00C0590F" w:rsidRPr="00A55F67">
        <w:rPr>
          <w:sz w:val="22"/>
          <w:szCs w:val="22"/>
          <w:lang w:val="pl-PL"/>
        </w:rPr>
        <w:t>bszar [ha] lasów na</w:t>
      </w:r>
      <w:r w:rsidR="00C0590F" w:rsidRPr="001D6A01">
        <w:rPr>
          <w:sz w:val="22"/>
          <w:szCs w:val="22"/>
          <w:lang w:val="pl-PL"/>
        </w:rPr>
        <w:t xml:space="preserve"> siedliskach bagiennych, trwale wyłączonych z pozyskania drewna </w:t>
      </w:r>
      <w:r w:rsidR="00DD6D7E">
        <w:rPr>
          <w:sz w:val="22"/>
          <w:szCs w:val="22"/>
          <w:lang w:val="pl-PL"/>
        </w:rPr>
        <w:t xml:space="preserve">- </w:t>
      </w:r>
      <w:r w:rsidR="00C0590F" w:rsidRPr="001D6A01">
        <w:rPr>
          <w:sz w:val="22"/>
          <w:szCs w:val="22"/>
          <w:lang w:val="pl-PL"/>
        </w:rPr>
        <w:t>dane L</w:t>
      </w:r>
      <w:r w:rsidR="00BA2289">
        <w:rPr>
          <w:sz w:val="22"/>
          <w:szCs w:val="22"/>
          <w:lang w:val="pl-PL"/>
        </w:rPr>
        <w:t>asów Państwowych</w:t>
      </w:r>
      <w:r w:rsidR="00C0590F" w:rsidRPr="001D6A01">
        <w:rPr>
          <w:sz w:val="22"/>
          <w:szCs w:val="22"/>
          <w:lang w:val="pl-PL"/>
        </w:rPr>
        <w:t xml:space="preserve"> oraz </w:t>
      </w:r>
      <w:r w:rsidR="001F23EC" w:rsidRPr="001F23EC">
        <w:rPr>
          <w:sz w:val="22"/>
          <w:szCs w:val="22"/>
          <w:lang w:val="pl-PL"/>
        </w:rPr>
        <w:t>Wielkoobszarow</w:t>
      </w:r>
      <w:r w:rsidR="001F23EC">
        <w:rPr>
          <w:sz w:val="22"/>
          <w:szCs w:val="22"/>
          <w:lang w:val="pl-PL"/>
        </w:rPr>
        <w:t>ej</w:t>
      </w:r>
      <w:r w:rsidR="001F23EC" w:rsidRPr="001F23EC">
        <w:rPr>
          <w:sz w:val="22"/>
          <w:szCs w:val="22"/>
          <w:lang w:val="pl-PL"/>
        </w:rPr>
        <w:t xml:space="preserve"> Inwentaryzacj</w:t>
      </w:r>
      <w:r w:rsidR="001F23EC">
        <w:rPr>
          <w:sz w:val="22"/>
          <w:szCs w:val="22"/>
          <w:lang w:val="pl-PL"/>
        </w:rPr>
        <w:t>i</w:t>
      </w:r>
      <w:r w:rsidR="001F23EC" w:rsidRPr="001F23EC">
        <w:rPr>
          <w:sz w:val="22"/>
          <w:szCs w:val="22"/>
          <w:lang w:val="pl-PL"/>
        </w:rPr>
        <w:t xml:space="preserve"> Stanu Lasów</w:t>
      </w:r>
      <w:r w:rsidR="00C0590F" w:rsidRPr="001D6A01">
        <w:rPr>
          <w:sz w:val="22"/>
          <w:szCs w:val="22"/>
          <w:lang w:val="pl-PL"/>
        </w:rPr>
        <w:t>;</w:t>
      </w:r>
    </w:p>
    <w:p w14:paraId="4625FD0F" w14:textId="6C552223" w:rsidR="00C0590F" w:rsidRPr="001D6A01" w:rsidRDefault="004335DF" w:rsidP="008B7D33">
      <w:pPr>
        <w:pStyle w:val="Akapitzlist"/>
        <w:numPr>
          <w:ilvl w:val="0"/>
          <w:numId w:val="6"/>
        </w:numPr>
        <w:spacing w:before="120"/>
        <w:ind w:left="284" w:hanging="284"/>
        <w:jc w:val="both"/>
        <w:rPr>
          <w:sz w:val="22"/>
          <w:szCs w:val="22"/>
          <w:lang w:val="pl-PL"/>
        </w:rPr>
      </w:pPr>
      <w:r>
        <w:rPr>
          <w:sz w:val="22"/>
          <w:szCs w:val="22"/>
          <w:lang w:val="pl-PL"/>
        </w:rPr>
        <w:t>ś</w:t>
      </w:r>
      <w:r w:rsidR="00C0590F" w:rsidRPr="001D6A01">
        <w:rPr>
          <w:sz w:val="22"/>
          <w:szCs w:val="22"/>
          <w:lang w:val="pl-PL"/>
        </w:rPr>
        <w:t xml:space="preserve">wiadomość społeczna – postawy względem wykorzystywania torfu </w:t>
      </w:r>
      <w:r w:rsidR="00DD6D7E">
        <w:rPr>
          <w:sz w:val="22"/>
          <w:szCs w:val="22"/>
          <w:lang w:val="pl-PL"/>
        </w:rPr>
        <w:t xml:space="preserve">- </w:t>
      </w:r>
      <w:r w:rsidR="00C0590F" w:rsidRPr="001D6A01">
        <w:rPr>
          <w:sz w:val="22"/>
          <w:szCs w:val="22"/>
          <w:lang w:val="pl-PL"/>
        </w:rPr>
        <w:t>badanie społeczne.</w:t>
      </w:r>
    </w:p>
    <w:p w14:paraId="0EB31065" w14:textId="54E90F4A" w:rsidR="00C0590F" w:rsidRPr="005213CD" w:rsidRDefault="00C0590F" w:rsidP="008B7D33">
      <w:pPr>
        <w:spacing w:before="120" w:after="0"/>
        <w:jc w:val="both"/>
        <w:rPr>
          <w:color w:val="3E762A" w:themeColor="accent1" w:themeShade="BF"/>
          <w:sz w:val="22"/>
          <w:szCs w:val="22"/>
          <w:lang w:val="pl-PL"/>
        </w:rPr>
      </w:pPr>
      <w:r w:rsidRPr="005213CD">
        <w:rPr>
          <w:color w:val="3E762A" w:themeColor="accent1" w:themeShade="BF"/>
          <w:sz w:val="22"/>
          <w:szCs w:val="22"/>
          <w:lang w:val="pl-PL"/>
        </w:rPr>
        <w:t>Wskaźniki rezultatu:</w:t>
      </w:r>
    </w:p>
    <w:p w14:paraId="0688B8AE" w14:textId="19F05031" w:rsidR="00C0590F" w:rsidRPr="001D6A01" w:rsidRDefault="004335DF" w:rsidP="005213CD">
      <w:pPr>
        <w:pStyle w:val="Akapitzlist"/>
        <w:numPr>
          <w:ilvl w:val="0"/>
          <w:numId w:val="6"/>
        </w:numPr>
        <w:spacing w:after="0"/>
        <w:ind w:left="284" w:hanging="284"/>
        <w:jc w:val="both"/>
        <w:rPr>
          <w:sz w:val="22"/>
          <w:szCs w:val="22"/>
          <w:lang w:val="pl-PL"/>
        </w:rPr>
      </w:pPr>
      <w:r>
        <w:rPr>
          <w:sz w:val="22"/>
          <w:szCs w:val="22"/>
          <w:lang w:val="pl-PL"/>
        </w:rPr>
        <w:t>s</w:t>
      </w:r>
      <w:r w:rsidR="00C0590F" w:rsidRPr="001D6A01">
        <w:rPr>
          <w:sz w:val="22"/>
          <w:szCs w:val="22"/>
          <w:lang w:val="pl-PL"/>
        </w:rPr>
        <w:t>tan ochrony (z wyróżnieniem wskaźników i ich zmian) torfowiskowych siedlisk przyrodniczych i gatunków związanych z torfowiskami – Państwowy Monitoring Przyrodniczy;</w:t>
      </w:r>
    </w:p>
    <w:p w14:paraId="46219159" w14:textId="190B7E65" w:rsidR="00C0590F" w:rsidRPr="001D6A01" w:rsidRDefault="004335DF" w:rsidP="005213CD">
      <w:pPr>
        <w:pStyle w:val="Akapitzlist"/>
        <w:numPr>
          <w:ilvl w:val="0"/>
          <w:numId w:val="6"/>
        </w:numPr>
        <w:spacing w:after="0"/>
        <w:ind w:left="284" w:hanging="284"/>
        <w:jc w:val="both"/>
        <w:rPr>
          <w:sz w:val="22"/>
          <w:szCs w:val="22"/>
          <w:lang w:val="pl-PL"/>
        </w:rPr>
      </w:pPr>
      <w:r>
        <w:rPr>
          <w:sz w:val="22"/>
          <w:szCs w:val="22"/>
          <w:lang w:val="pl-PL"/>
        </w:rPr>
        <w:t>s</w:t>
      </w:r>
      <w:r w:rsidR="00C0590F" w:rsidRPr="001D6A01">
        <w:rPr>
          <w:sz w:val="22"/>
          <w:szCs w:val="22"/>
          <w:lang w:val="pl-PL"/>
        </w:rPr>
        <w:t>tan ochrony (z wyróżnieniem wskaźników i ich zmian) torfowiskowych siedlisk przyrodniczych i gatunków związanych z torfowiskami w obszarach Natura 2000 – monitoring obszarów Natura 2000;</w:t>
      </w:r>
      <w:r w:rsidR="00A916B5">
        <w:rPr>
          <w:sz w:val="22"/>
          <w:szCs w:val="22"/>
          <w:lang w:val="pl-PL"/>
        </w:rPr>
        <w:t xml:space="preserve"> </w:t>
      </w:r>
    </w:p>
    <w:p w14:paraId="10D1EEA2" w14:textId="3B56C76D" w:rsidR="00C0590F" w:rsidRPr="001D6A01" w:rsidRDefault="004335DF" w:rsidP="005213CD">
      <w:pPr>
        <w:pStyle w:val="Akapitzlist"/>
        <w:numPr>
          <w:ilvl w:val="0"/>
          <w:numId w:val="6"/>
        </w:numPr>
        <w:spacing w:after="0"/>
        <w:ind w:left="284" w:hanging="284"/>
        <w:jc w:val="both"/>
        <w:rPr>
          <w:sz w:val="22"/>
          <w:szCs w:val="22"/>
          <w:lang w:val="pl-PL"/>
        </w:rPr>
      </w:pPr>
      <w:r>
        <w:rPr>
          <w:sz w:val="22"/>
          <w:szCs w:val="22"/>
          <w:lang w:val="pl-PL"/>
        </w:rPr>
        <w:t>l</w:t>
      </w:r>
      <w:r w:rsidR="00C0590F" w:rsidRPr="001D6A01">
        <w:rPr>
          <w:sz w:val="22"/>
          <w:szCs w:val="22"/>
          <w:lang w:val="pl-PL"/>
        </w:rPr>
        <w:t>iczebność i zasięg występowania łosia</w:t>
      </w:r>
      <w:r w:rsidR="008B7D33">
        <w:rPr>
          <w:sz w:val="22"/>
          <w:szCs w:val="22"/>
          <w:lang w:val="pl-PL"/>
        </w:rPr>
        <w:t xml:space="preserve"> – GUS i GDOŚ</w:t>
      </w:r>
      <w:r w:rsidR="00C0590F" w:rsidRPr="001D6A01">
        <w:rPr>
          <w:sz w:val="22"/>
          <w:szCs w:val="22"/>
          <w:lang w:val="pl-PL"/>
        </w:rPr>
        <w:t>;</w:t>
      </w:r>
    </w:p>
    <w:p w14:paraId="60BC7486" w14:textId="4F4F524D" w:rsidR="00C0590F" w:rsidRPr="001D6A01" w:rsidRDefault="004335DF" w:rsidP="005213CD">
      <w:pPr>
        <w:pStyle w:val="Akapitzlist"/>
        <w:numPr>
          <w:ilvl w:val="0"/>
          <w:numId w:val="6"/>
        </w:numPr>
        <w:spacing w:after="0"/>
        <w:ind w:left="284" w:hanging="284"/>
        <w:jc w:val="both"/>
        <w:rPr>
          <w:sz w:val="22"/>
          <w:szCs w:val="22"/>
          <w:lang w:val="pl-PL"/>
        </w:rPr>
      </w:pPr>
      <w:r>
        <w:rPr>
          <w:sz w:val="22"/>
          <w:szCs w:val="22"/>
          <w:lang w:val="pl-PL"/>
        </w:rPr>
        <w:lastRenderedPageBreak/>
        <w:t>a</w:t>
      </w:r>
      <w:r w:rsidR="00C0590F" w:rsidRPr="001D6A01">
        <w:rPr>
          <w:sz w:val="22"/>
          <w:szCs w:val="22"/>
          <w:lang w:val="pl-PL"/>
        </w:rPr>
        <w:t xml:space="preserve">reał torfowisk o zachowanych / odtworzonych warunkach </w:t>
      </w:r>
      <w:r w:rsidR="00CF0B00" w:rsidRPr="001D6A01">
        <w:rPr>
          <w:sz w:val="22"/>
          <w:szCs w:val="22"/>
          <w:lang w:val="pl-PL"/>
        </w:rPr>
        <w:t>bagiennych</w:t>
      </w:r>
      <w:r w:rsidR="00CF0B00" w:rsidRPr="001D6A01" w:rsidDel="00CF0B00">
        <w:rPr>
          <w:sz w:val="22"/>
          <w:szCs w:val="22"/>
          <w:lang w:val="pl-PL"/>
        </w:rPr>
        <w:t xml:space="preserve"> </w:t>
      </w:r>
      <w:r w:rsidR="001C67D4">
        <w:rPr>
          <w:sz w:val="22"/>
          <w:szCs w:val="22"/>
          <w:lang w:val="pl-PL"/>
        </w:rPr>
        <w:t xml:space="preserve"> - wynik </w:t>
      </w:r>
      <w:r w:rsidR="00C0590F" w:rsidRPr="001D6A01">
        <w:rPr>
          <w:sz w:val="22"/>
          <w:szCs w:val="22"/>
          <w:lang w:val="pl-PL"/>
        </w:rPr>
        <w:t>przecięci</w:t>
      </w:r>
      <w:r w:rsidR="001C67D4">
        <w:rPr>
          <w:sz w:val="22"/>
          <w:szCs w:val="22"/>
          <w:lang w:val="pl-PL"/>
        </w:rPr>
        <w:t>a</w:t>
      </w:r>
      <w:r w:rsidR="00C0590F" w:rsidRPr="001D6A01">
        <w:rPr>
          <w:sz w:val="22"/>
          <w:szCs w:val="22"/>
          <w:lang w:val="pl-PL"/>
        </w:rPr>
        <w:t xml:space="preserve"> bazy torfowisk i fotointerpretacji satelitarnej w zakresie uwodnienia;</w:t>
      </w:r>
    </w:p>
    <w:p w14:paraId="38CF10F2" w14:textId="31153322" w:rsidR="00C0590F" w:rsidRPr="001D6A01" w:rsidRDefault="004335DF" w:rsidP="005213CD">
      <w:pPr>
        <w:pStyle w:val="Akapitzlist"/>
        <w:numPr>
          <w:ilvl w:val="0"/>
          <w:numId w:val="6"/>
        </w:numPr>
        <w:spacing w:after="0"/>
        <w:ind w:left="284" w:hanging="284"/>
        <w:jc w:val="both"/>
        <w:rPr>
          <w:sz w:val="22"/>
          <w:szCs w:val="22"/>
          <w:lang w:val="pl-PL"/>
        </w:rPr>
      </w:pPr>
      <w:r>
        <w:rPr>
          <w:sz w:val="22"/>
          <w:szCs w:val="22"/>
          <w:lang w:val="pl-PL"/>
        </w:rPr>
        <w:t>p</w:t>
      </w:r>
      <w:r w:rsidR="00C0590F" w:rsidRPr="001D6A01">
        <w:rPr>
          <w:sz w:val="22"/>
          <w:szCs w:val="22"/>
          <w:lang w:val="pl-PL"/>
        </w:rPr>
        <w:t xml:space="preserve">okrywa roślinna torfowisk </w:t>
      </w:r>
      <w:r w:rsidR="001C67D4">
        <w:rPr>
          <w:sz w:val="22"/>
          <w:szCs w:val="22"/>
          <w:lang w:val="pl-PL"/>
        </w:rPr>
        <w:t xml:space="preserve">- wynik </w:t>
      </w:r>
      <w:r w:rsidR="001C67D4" w:rsidRPr="001D6A01">
        <w:rPr>
          <w:sz w:val="22"/>
          <w:szCs w:val="22"/>
          <w:lang w:val="pl-PL"/>
        </w:rPr>
        <w:t>przecięci</w:t>
      </w:r>
      <w:r w:rsidR="001C67D4">
        <w:rPr>
          <w:sz w:val="22"/>
          <w:szCs w:val="22"/>
          <w:lang w:val="pl-PL"/>
        </w:rPr>
        <w:t>a</w:t>
      </w:r>
      <w:r w:rsidR="001C67D4" w:rsidRPr="001D6A01">
        <w:rPr>
          <w:sz w:val="22"/>
          <w:szCs w:val="22"/>
          <w:lang w:val="pl-PL"/>
        </w:rPr>
        <w:t xml:space="preserve"> </w:t>
      </w:r>
      <w:r w:rsidR="00C0590F" w:rsidRPr="001D6A01">
        <w:rPr>
          <w:sz w:val="22"/>
          <w:szCs w:val="22"/>
          <w:lang w:val="pl-PL"/>
        </w:rPr>
        <w:t>bazy torfowisk i fotointerpretacji szaty roślinnej, wykrywanie zmian w stosunku do stanu wyjściowego, w szczególności detekcja upraw i</w:t>
      </w:r>
      <w:r w:rsidR="0098358F">
        <w:rPr>
          <w:sz w:val="22"/>
          <w:szCs w:val="22"/>
          <w:lang w:val="pl-PL"/>
        </w:rPr>
        <w:t> </w:t>
      </w:r>
      <w:r w:rsidR="00C0590F" w:rsidRPr="001D6A01">
        <w:rPr>
          <w:sz w:val="22"/>
          <w:szCs w:val="22"/>
          <w:lang w:val="pl-PL"/>
        </w:rPr>
        <w:t>wydobycia torfu;</w:t>
      </w:r>
    </w:p>
    <w:p w14:paraId="7AC9ECB3" w14:textId="43FBDF0F" w:rsidR="00C0590F" w:rsidRPr="001D6A01" w:rsidRDefault="569F8477" w:rsidP="005213CD">
      <w:pPr>
        <w:pStyle w:val="Akapitzlist"/>
        <w:numPr>
          <w:ilvl w:val="0"/>
          <w:numId w:val="6"/>
        </w:numPr>
        <w:spacing w:after="0"/>
        <w:ind w:left="284" w:hanging="284"/>
        <w:jc w:val="both"/>
        <w:rPr>
          <w:sz w:val="22"/>
          <w:szCs w:val="22"/>
          <w:lang w:val="pl-PL"/>
        </w:rPr>
      </w:pPr>
      <w:r w:rsidRPr="23CCD8AE">
        <w:rPr>
          <w:sz w:val="22"/>
          <w:szCs w:val="22"/>
          <w:lang w:val="pl-PL"/>
        </w:rPr>
        <w:t xml:space="preserve">bilans gazów cieplarnianych na torfowiskach </w:t>
      </w:r>
      <w:r w:rsidR="4ACB3FA1" w:rsidRPr="23CCD8AE">
        <w:rPr>
          <w:sz w:val="22"/>
          <w:szCs w:val="22"/>
          <w:lang w:val="pl-PL"/>
        </w:rPr>
        <w:t xml:space="preserve">– szacowany </w:t>
      </w:r>
      <w:r w:rsidRPr="23CCD8AE">
        <w:rPr>
          <w:sz w:val="22"/>
          <w:szCs w:val="22"/>
          <w:lang w:val="pl-PL"/>
        </w:rPr>
        <w:t>na podstawie zmian ich szaty roślinnej;</w:t>
      </w:r>
    </w:p>
    <w:p w14:paraId="2F8A9899" w14:textId="0A17CFE3" w:rsidR="00C0590F" w:rsidRPr="001D6A01" w:rsidRDefault="001C67D4" w:rsidP="005213CD">
      <w:pPr>
        <w:pStyle w:val="Akapitzlist"/>
        <w:numPr>
          <w:ilvl w:val="0"/>
          <w:numId w:val="6"/>
        </w:numPr>
        <w:spacing w:after="0"/>
        <w:ind w:left="284" w:hanging="284"/>
        <w:jc w:val="both"/>
        <w:rPr>
          <w:sz w:val="22"/>
          <w:szCs w:val="22"/>
          <w:lang w:val="pl-PL"/>
        </w:rPr>
      </w:pPr>
      <w:r>
        <w:rPr>
          <w:sz w:val="22"/>
          <w:szCs w:val="22"/>
          <w:lang w:val="pl-PL"/>
        </w:rPr>
        <w:t xml:space="preserve">poziom </w:t>
      </w:r>
      <w:r w:rsidR="004335DF">
        <w:rPr>
          <w:sz w:val="22"/>
          <w:szCs w:val="22"/>
          <w:lang w:val="pl-PL"/>
        </w:rPr>
        <w:t>w</w:t>
      </w:r>
      <w:r w:rsidR="00C0590F" w:rsidRPr="001D6A01">
        <w:rPr>
          <w:sz w:val="22"/>
          <w:szCs w:val="22"/>
          <w:lang w:val="pl-PL"/>
        </w:rPr>
        <w:t>ydobyci</w:t>
      </w:r>
      <w:r>
        <w:rPr>
          <w:sz w:val="22"/>
          <w:szCs w:val="22"/>
          <w:lang w:val="pl-PL"/>
        </w:rPr>
        <w:t>a</w:t>
      </w:r>
      <w:r w:rsidR="00C0590F" w:rsidRPr="001D6A01">
        <w:rPr>
          <w:sz w:val="22"/>
          <w:szCs w:val="22"/>
          <w:lang w:val="pl-PL"/>
        </w:rPr>
        <w:t xml:space="preserve"> torfu</w:t>
      </w:r>
      <w:r>
        <w:rPr>
          <w:sz w:val="22"/>
          <w:szCs w:val="22"/>
          <w:lang w:val="pl-PL"/>
        </w:rPr>
        <w:t xml:space="preserve"> </w:t>
      </w:r>
      <w:r w:rsidR="00DD6D7E" w:rsidRPr="001D6A01">
        <w:rPr>
          <w:sz w:val="22"/>
          <w:szCs w:val="22"/>
          <w:lang w:val="pl-PL"/>
        </w:rPr>
        <w:t>[tys. m</w:t>
      </w:r>
      <w:r w:rsidR="00DD6D7E" w:rsidRPr="001D6A01">
        <w:rPr>
          <w:sz w:val="22"/>
          <w:szCs w:val="22"/>
          <w:vertAlign w:val="superscript"/>
          <w:lang w:val="pl-PL"/>
        </w:rPr>
        <w:t>3</w:t>
      </w:r>
      <w:r w:rsidR="00DD6D7E" w:rsidRPr="001D6A01">
        <w:rPr>
          <w:sz w:val="22"/>
          <w:szCs w:val="22"/>
          <w:lang w:val="pl-PL"/>
        </w:rPr>
        <w:t>]</w:t>
      </w:r>
      <w:r w:rsidR="00DD6D7E">
        <w:rPr>
          <w:sz w:val="22"/>
          <w:szCs w:val="22"/>
          <w:lang w:val="pl-PL"/>
        </w:rPr>
        <w:t xml:space="preserve"> </w:t>
      </w:r>
      <w:r>
        <w:rPr>
          <w:sz w:val="22"/>
          <w:szCs w:val="22"/>
          <w:lang w:val="pl-PL"/>
        </w:rPr>
        <w:t xml:space="preserve">- </w:t>
      </w:r>
      <w:r w:rsidR="00C0590F" w:rsidRPr="001D6A01">
        <w:rPr>
          <w:sz w:val="22"/>
          <w:szCs w:val="22"/>
          <w:lang w:val="pl-PL"/>
        </w:rPr>
        <w:t>dane statystyczne;</w:t>
      </w:r>
    </w:p>
    <w:p w14:paraId="66EF4DC8" w14:textId="4E8EE924" w:rsidR="005213CD" w:rsidRPr="004D5720" w:rsidRDefault="004335DF" w:rsidP="144CD060">
      <w:pPr>
        <w:pStyle w:val="Akapitzlist"/>
        <w:numPr>
          <w:ilvl w:val="0"/>
          <w:numId w:val="6"/>
        </w:numPr>
        <w:spacing w:after="0"/>
        <w:ind w:left="284" w:hanging="284"/>
        <w:jc w:val="both"/>
        <w:rPr>
          <w:sz w:val="22"/>
          <w:szCs w:val="22"/>
          <w:lang w:val="pl-PL"/>
        </w:rPr>
      </w:pPr>
      <w:r w:rsidRPr="004D5720">
        <w:rPr>
          <w:sz w:val="22"/>
          <w:szCs w:val="22"/>
          <w:lang w:val="pl-PL"/>
        </w:rPr>
        <w:t>s</w:t>
      </w:r>
      <w:r w:rsidR="00C0590F" w:rsidRPr="004D5720">
        <w:rPr>
          <w:sz w:val="22"/>
          <w:szCs w:val="22"/>
          <w:lang w:val="pl-PL"/>
        </w:rPr>
        <w:t>przedaż torfu</w:t>
      </w:r>
      <w:r w:rsidR="001C67D4" w:rsidRPr="004D5720">
        <w:rPr>
          <w:sz w:val="22"/>
          <w:szCs w:val="22"/>
          <w:lang w:val="pl-PL"/>
        </w:rPr>
        <w:t xml:space="preserve"> -</w:t>
      </w:r>
      <w:r w:rsidR="00C0590F" w:rsidRPr="004D5720">
        <w:rPr>
          <w:sz w:val="22"/>
          <w:szCs w:val="22"/>
          <w:lang w:val="pl-PL"/>
        </w:rPr>
        <w:t xml:space="preserve"> dane statystyczne, suma zgód na wprowadzenie do obrotu [tys. m</w:t>
      </w:r>
      <w:r w:rsidR="00C0590F" w:rsidRPr="004D5720">
        <w:rPr>
          <w:sz w:val="22"/>
          <w:szCs w:val="22"/>
          <w:vertAlign w:val="superscript"/>
          <w:lang w:val="pl-PL"/>
        </w:rPr>
        <w:t>3</w:t>
      </w:r>
      <w:r w:rsidR="00C0590F" w:rsidRPr="004D5720">
        <w:rPr>
          <w:sz w:val="22"/>
          <w:szCs w:val="22"/>
          <w:lang w:val="pl-PL"/>
        </w:rPr>
        <w:t>];</w:t>
      </w:r>
    </w:p>
    <w:p w14:paraId="51C44588" w14:textId="2FB403B9" w:rsidR="00C0590F" w:rsidRPr="005213CD" w:rsidRDefault="004335DF" w:rsidP="00440A3C">
      <w:pPr>
        <w:pStyle w:val="Akapitzlist"/>
        <w:numPr>
          <w:ilvl w:val="0"/>
          <w:numId w:val="6"/>
        </w:numPr>
        <w:spacing w:after="0"/>
        <w:ind w:left="284" w:hanging="284"/>
        <w:jc w:val="both"/>
        <w:rPr>
          <w:sz w:val="22"/>
          <w:szCs w:val="22"/>
          <w:lang w:val="pl-PL"/>
        </w:rPr>
      </w:pPr>
      <w:r>
        <w:rPr>
          <w:sz w:val="22"/>
          <w:szCs w:val="22"/>
          <w:lang w:val="pl-PL"/>
        </w:rPr>
        <w:t>u</w:t>
      </w:r>
      <w:r w:rsidR="00C0590F" w:rsidRPr="005213CD">
        <w:rPr>
          <w:sz w:val="22"/>
          <w:szCs w:val="22"/>
          <w:lang w:val="pl-PL"/>
        </w:rPr>
        <w:t xml:space="preserve">dział w rynku podłoży ogrodniczych produktów bez torfu </w:t>
      </w:r>
      <w:r w:rsidR="001C67D4">
        <w:rPr>
          <w:sz w:val="22"/>
          <w:szCs w:val="22"/>
          <w:lang w:val="pl-PL"/>
        </w:rPr>
        <w:t xml:space="preserve">– wynik </w:t>
      </w:r>
      <w:r w:rsidR="001C67D4" w:rsidRPr="005213CD">
        <w:rPr>
          <w:sz w:val="22"/>
          <w:szCs w:val="22"/>
          <w:lang w:val="pl-PL"/>
        </w:rPr>
        <w:t>badani</w:t>
      </w:r>
      <w:r w:rsidR="001C67D4">
        <w:rPr>
          <w:sz w:val="22"/>
          <w:szCs w:val="22"/>
          <w:lang w:val="pl-PL"/>
        </w:rPr>
        <w:t>a</w:t>
      </w:r>
      <w:r w:rsidR="001C67D4" w:rsidRPr="005213CD">
        <w:rPr>
          <w:sz w:val="22"/>
          <w:szCs w:val="22"/>
          <w:lang w:val="pl-PL"/>
        </w:rPr>
        <w:t xml:space="preserve"> </w:t>
      </w:r>
      <w:r w:rsidR="00C0590F" w:rsidRPr="005213CD">
        <w:rPr>
          <w:sz w:val="22"/>
          <w:szCs w:val="22"/>
          <w:lang w:val="pl-PL"/>
        </w:rPr>
        <w:t>rynku.</w:t>
      </w:r>
    </w:p>
    <w:p w14:paraId="71AC493F" w14:textId="77777777" w:rsidR="00C0590F" w:rsidRPr="001D6A01" w:rsidRDefault="00C0590F" w:rsidP="005213CD">
      <w:pPr>
        <w:spacing w:after="0"/>
        <w:jc w:val="both"/>
        <w:rPr>
          <w:sz w:val="22"/>
          <w:szCs w:val="22"/>
          <w:lang w:val="pl-PL"/>
        </w:rPr>
      </w:pPr>
    </w:p>
    <w:p w14:paraId="7982E3BA" w14:textId="77777777" w:rsidR="00C0590F" w:rsidRPr="001D6A01" w:rsidRDefault="00C0590F" w:rsidP="005213CD">
      <w:pPr>
        <w:jc w:val="both"/>
        <w:rPr>
          <w:b/>
          <w:sz w:val="22"/>
          <w:szCs w:val="22"/>
          <w:lang w:val="pl-PL"/>
        </w:rPr>
      </w:pPr>
      <w:r w:rsidRPr="001D6A01">
        <w:rPr>
          <w:b/>
          <w:sz w:val="22"/>
          <w:szCs w:val="22"/>
          <w:lang w:val="pl-PL"/>
        </w:rPr>
        <w:t xml:space="preserve">W zakresie celu </w:t>
      </w:r>
      <w:r>
        <w:rPr>
          <w:b/>
          <w:sz w:val="22"/>
          <w:szCs w:val="22"/>
          <w:lang w:val="pl-PL"/>
        </w:rPr>
        <w:t xml:space="preserve">strategicznego </w:t>
      </w:r>
      <w:r w:rsidRPr="001D6A01">
        <w:rPr>
          <w:b/>
          <w:sz w:val="22"/>
          <w:szCs w:val="22"/>
          <w:lang w:val="pl-PL"/>
        </w:rPr>
        <w:t>2</w:t>
      </w:r>
      <w:r>
        <w:rPr>
          <w:b/>
          <w:sz w:val="22"/>
          <w:szCs w:val="22"/>
          <w:lang w:val="pl-PL"/>
        </w:rPr>
        <w:t xml:space="preserve">: </w:t>
      </w:r>
      <w:r w:rsidRPr="001D6A01">
        <w:rPr>
          <w:rFonts w:asciiTheme="majorHAnsi" w:eastAsia="Times New Roman" w:hAnsiTheme="majorHAnsi" w:cs="Arial"/>
          <w:b/>
          <w:bCs/>
          <w:color w:val="3E762A" w:themeColor="accent1" w:themeShade="BF"/>
          <w:sz w:val="22"/>
          <w:szCs w:val="22"/>
          <w:lang w:val="pl-PL" w:eastAsia="en-GB"/>
        </w:rPr>
        <w:t>Poprawa stanu różnorodności biologicznej i wspieranie naturalnych procesów w ekosystemach wodnych oraz zwiększenie retencji wody na terenach nadrzecznych</w:t>
      </w:r>
    </w:p>
    <w:p w14:paraId="72222889" w14:textId="77777777" w:rsidR="00C0590F" w:rsidRPr="005213CD" w:rsidRDefault="00C0590F" w:rsidP="008B7D33">
      <w:pPr>
        <w:spacing w:before="120" w:after="0"/>
        <w:jc w:val="both"/>
        <w:rPr>
          <w:color w:val="3E762A" w:themeColor="accent1" w:themeShade="BF"/>
          <w:sz w:val="22"/>
          <w:szCs w:val="22"/>
          <w:lang w:val="pl-PL"/>
        </w:rPr>
      </w:pPr>
      <w:r w:rsidRPr="005213CD">
        <w:rPr>
          <w:color w:val="3E762A" w:themeColor="accent1" w:themeShade="BF"/>
          <w:sz w:val="22"/>
          <w:szCs w:val="22"/>
          <w:lang w:val="pl-PL"/>
        </w:rPr>
        <w:t>Kluczowe wskaźniki produktu:</w:t>
      </w:r>
    </w:p>
    <w:p w14:paraId="2379F407" w14:textId="1314E399" w:rsidR="00C0590F" w:rsidRPr="001D6A01" w:rsidRDefault="00667C76" w:rsidP="005213CD">
      <w:pPr>
        <w:pStyle w:val="Akapitzlist"/>
        <w:numPr>
          <w:ilvl w:val="0"/>
          <w:numId w:val="7"/>
        </w:numPr>
        <w:spacing w:after="0"/>
        <w:ind w:left="284" w:hanging="284"/>
        <w:contextualSpacing w:val="0"/>
        <w:jc w:val="both"/>
        <w:rPr>
          <w:sz w:val="22"/>
          <w:szCs w:val="22"/>
          <w:lang w:val="pl-PL"/>
        </w:rPr>
      </w:pPr>
      <w:r>
        <w:rPr>
          <w:sz w:val="22"/>
          <w:szCs w:val="22"/>
          <w:lang w:val="pl-PL"/>
        </w:rPr>
        <w:t>s</w:t>
      </w:r>
      <w:r w:rsidR="00C0590F" w:rsidRPr="001D6A01">
        <w:rPr>
          <w:sz w:val="22"/>
          <w:szCs w:val="22"/>
          <w:lang w:val="pl-PL"/>
        </w:rPr>
        <w:t xml:space="preserve">tan realizacji każdego z zadań </w:t>
      </w:r>
      <w:r w:rsidR="005213CD">
        <w:rPr>
          <w:sz w:val="22"/>
          <w:szCs w:val="22"/>
          <w:lang w:val="pl-PL"/>
        </w:rPr>
        <w:t>S</w:t>
      </w:r>
      <w:r w:rsidR="00C0590F" w:rsidRPr="001D6A01">
        <w:rPr>
          <w:sz w:val="22"/>
          <w:szCs w:val="22"/>
          <w:lang w:val="pl-PL"/>
        </w:rPr>
        <w:t>trategii (tak/nie/częściowo</w:t>
      </w:r>
      <w:r w:rsidR="00DD6D7E">
        <w:rPr>
          <w:sz w:val="22"/>
          <w:szCs w:val="22"/>
          <w:lang w:val="pl-PL"/>
        </w:rPr>
        <w:t>) -</w:t>
      </w:r>
      <w:r w:rsidR="00C0590F" w:rsidRPr="001D6A01">
        <w:rPr>
          <w:sz w:val="22"/>
          <w:szCs w:val="22"/>
          <w:lang w:val="pl-PL"/>
        </w:rPr>
        <w:t xml:space="preserve"> coroczne oceny GDOŚ;</w:t>
      </w:r>
    </w:p>
    <w:p w14:paraId="18936585" w14:textId="07EEC614" w:rsidR="00C0590F" w:rsidRPr="001D6A01" w:rsidRDefault="00667C76" w:rsidP="005213CD">
      <w:pPr>
        <w:pStyle w:val="Akapitzlist"/>
        <w:numPr>
          <w:ilvl w:val="0"/>
          <w:numId w:val="7"/>
        </w:numPr>
        <w:spacing w:after="0"/>
        <w:ind w:left="284" w:hanging="284"/>
        <w:contextualSpacing w:val="0"/>
        <w:jc w:val="both"/>
        <w:rPr>
          <w:sz w:val="22"/>
          <w:szCs w:val="22"/>
          <w:lang w:val="pl-PL"/>
        </w:rPr>
      </w:pPr>
      <w:r>
        <w:rPr>
          <w:sz w:val="22"/>
          <w:szCs w:val="22"/>
          <w:lang w:val="pl-PL"/>
        </w:rPr>
        <w:t>j</w:t>
      </w:r>
      <w:r w:rsidR="00C0590F" w:rsidRPr="001D6A01">
        <w:rPr>
          <w:sz w:val="22"/>
          <w:szCs w:val="22"/>
          <w:lang w:val="pl-PL"/>
        </w:rPr>
        <w:t xml:space="preserve">akość oceny stanu ekologicznego </w:t>
      </w:r>
      <w:r w:rsidR="00C0590F">
        <w:rPr>
          <w:sz w:val="22"/>
          <w:szCs w:val="22"/>
          <w:lang w:val="pl-PL"/>
        </w:rPr>
        <w:t>j</w:t>
      </w:r>
      <w:r w:rsidR="00C0590F" w:rsidRPr="001D6A01">
        <w:rPr>
          <w:sz w:val="22"/>
          <w:szCs w:val="22"/>
          <w:lang w:val="pl-PL"/>
        </w:rPr>
        <w:t xml:space="preserve">ednolitych </w:t>
      </w:r>
      <w:r w:rsidR="00C0590F">
        <w:rPr>
          <w:sz w:val="22"/>
          <w:szCs w:val="22"/>
          <w:lang w:val="pl-PL"/>
        </w:rPr>
        <w:t>c</w:t>
      </w:r>
      <w:r w:rsidR="00C0590F" w:rsidRPr="001D6A01">
        <w:rPr>
          <w:sz w:val="22"/>
          <w:szCs w:val="22"/>
          <w:lang w:val="pl-PL"/>
        </w:rPr>
        <w:t xml:space="preserve">zęści </w:t>
      </w:r>
      <w:r w:rsidR="00C0590F">
        <w:rPr>
          <w:sz w:val="22"/>
          <w:szCs w:val="22"/>
          <w:lang w:val="pl-PL"/>
        </w:rPr>
        <w:t>w</w:t>
      </w:r>
      <w:r w:rsidR="00C0590F" w:rsidRPr="001D6A01">
        <w:rPr>
          <w:sz w:val="22"/>
          <w:szCs w:val="22"/>
          <w:lang w:val="pl-PL"/>
        </w:rPr>
        <w:t xml:space="preserve">ód </w:t>
      </w:r>
      <w:r w:rsidR="00DD6D7E">
        <w:rPr>
          <w:sz w:val="22"/>
          <w:szCs w:val="22"/>
          <w:lang w:val="pl-PL"/>
        </w:rPr>
        <w:t xml:space="preserve">- </w:t>
      </w:r>
      <w:r w:rsidR="00C0590F" w:rsidRPr="001D6A01">
        <w:rPr>
          <w:sz w:val="22"/>
          <w:szCs w:val="22"/>
          <w:lang w:val="pl-PL"/>
        </w:rPr>
        <w:t>kompletność zestawu elementów wziętych pod uwagę w ocenie, aktualność danych;</w:t>
      </w:r>
    </w:p>
    <w:p w14:paraId="69AA62E6" w14:textId="492C8DB9" w:rsidR="00C0590F" w:rsidRPr="001D6A01" w:rsidRDefault="00667C76" w:rsidP="005213CD">
      <w:pPr>
        <w:pStyle w:val="Akapitzlist"/>
        <w:numPr>
          <w:ilvl w:val="0"/>
          <w:numId w:val="7"/>
        </w:numPr>
        <w:spacing w:after="0"/>
        <w:ind w:left="284" w:hanging="284"/>
        <w:contextualSpacing w:val="0"/>
        <w:jc w:val="both"/>
        <w:rPr>
          <w:sz w:val="22"/>
          <w:szCs w:val="22"/>
          <w:lang w:val="pl-PL"/>
        </w:rPr>
      </w:pPr>
      <w:r>
        <w:rPr>
          <w:sz w:val="22"/>
          <w:szCs w:val="22"/>
          <w:lang w:val="pl-PL"/>
        </w:rPr>
        <w:t>g</w:t>
      </w:r>
      <w:r w:rsidR="00C0590F" w:rsidRPr="001D6A01">
        <w:rPr>
          <w:sz w:val="22"/>
          <w:szCs w:val="22"/>
          <w:lang w:val="pl-PL"/>
        </w:rPr>
        <w:t xml:space="preserve">otowość techniczna (osiągnięcie weryfikacji, uzgodnienia i przygotowania) do wdrażania </w:t>
      </w:r>
      <w:proofErr w:type="spellStart"/>
      <w:r w:rsidR="00C0590F" w:rsidRPr="001D6A01">
        <w:rPr>
          <w:sz w:val="22"/>
          <w:szCs w:val="22"/>
          <w:lang w:val="pl-PL"/>
        </w:rPr>
        <w:t>renaturyzacji</w:t>
      </w:r>
      <w:proofErr w:type="spellEnd"/>
      <w:r w:rsidR="00C0590F" w:rsidRPr="001D6A01">
        <w:rPr>
          <w:sz w:val="22"/>
          <w:szCs w:val="22"/>
          <w:lang w:val="pl-PL"/>
        </w:rPr>
        <w:t xml:space="preserve"> </w:t>
      </w:r>
      <w:r w:rsidR="00C0590F">
        <w:rPr>
          <w:sz w:val="22"/>
          <w:szCs w:val="22"/>
          <w:lang w:val="pl-PL"/>
        </w:rPr>
        <w:t>j</w:t>
      </w:r>
      <w:r w:rsidR="00C0590F" w:rsidRPr="001D6A01">
        <w:rPr>
          <w:sz w:val="22"/>
          <w:szCs w:val="22"/>
          <w:lang w:val="pl-PL"/>
        </w:rPr>
        <w:t>ed</w:t>
      </w:r>
      <w:r w:rsidR="00481384">
        <w:rPr>
          <w:sz w:val="22"/>
          <w:szCs w:val="22"/>
          <w:lang w:val="pl-PL"/>
        </w:rPr>
        <w:t>no</w:t>
      </w:r>
      <w:r w:rsidR="00C0590F" w:rsidRPr="001D6A01">
        <w:rPr>
          <w:sz w:val="22"/>
          <w:szCs w:val="22"/>
          <w:lang w:val="pl-PL"/>
        </w:rPr>
        <w:t xml:space="preserve">litych </w:t>
      </w:r>
      <w:r w:rsidR="00C0590F">
        <w:rPr>
          <w:sz w:val="22"/>
          <w:szCs w:val="22"/>
          <w:lang w:val="pl-PL"/>
        </w:rPr>
        <w:t>c</w:t>
      </w:r>
      <w:r w:rsidR="00C0590F" w:rsidRPr="001D6A01">
        <w:rPr>
          <w:sz w:val="22"/>
          <w:szCs w:val="22"/>
          <w:lang w:val="pl-PL"/>
        </w:rPr>
        <w:t xml:space="preserve">zęści </w:t>
      </w:r>
      <w:r w:rsidR="00C0590F">
        <w:rPr>
          <w:sz w:val="22"/>
          <w:szCs w:val="22"/>
          <w:lang w:val="pl-PL"/>
        </w:rPr>
        <w:t>w</w:t>
      </w:r>
      <w:r w:rsidR="00C0590F" w:rsidRPr="001D6A01">
        <w:rPr>
          <w:sz w:val="22"/>
          <w:szCs w:val="22"/>
          <w:lang w:val="pl-PL"/>
        </w:rPr>
        <w:t xml:space="preserve">ód wg </w:t>
      </w:r>
      <w:r w:rsidR="008B7D33">
        <w:rPr>
          <w:sz w:val="22"/>
          <w:szCs w:val="22"/>
          <w:lang w:val="pl-PL"/>
        </w:rPr>
        <w:t>PGW – PGW W</w:t>
      </w:r>
      <w:r w:rsidR="00BC687A">
        <w:rPr>
          <w:sz w:val="22"/>
          <w:szCs w:val="22"/>
          <w:lang w:val="pl-PL"/>
        </w:rPr>
        <w:t xml:space="preserve">ody </w:t>
      </w:r>
      <w:r w:rsidR="008B7D33">
        <w:rPr>
          <w:sz w:val="22"/>
          <w:szCs w:val="22"/>
          <w:lang w:val="pl-PL"/>
        </w:rPr>
        <w:t>P</w:t>
      </w:r>
      <w:r w:rsidR="00BC687A">
        <w:rPr>
          <w:sz w:val="22"/>
          <w:szCs w:val="22"/>
          <w:lang w:val="pl-PL"/>
        </w:rPr>
        <w:t xml:space="preserve">olskie </w:t>
      </w:r>
      <w:r w:rsidR="00C0590F" w:rsidRPr="001D6A01">
        <w:rPr>
          <w:sz w:val="22"/>
          <w:szCs w:val="22"/>
          <w:lang w:val="pl-PL"/>
        </w:rPr>
        <w:t>;</w:t>
      </w:r>
    </w:p>
    <w:p w14:paraId="48A10B9D" w14:textId="003B52D9" w:rsidR="00C0590F" w:rsidRPr="001D6A01" w:rsidRDefault="00667C76" w:rsidP="005213CD">
      <w:pPr>
        <w:pStyle w:val="Akapitzlist"/>
        <w:numPr>
          <w:ilvl w:val="0"/>
          <w:numId w:val="7"/>
        </w:numPr>
        <w:spacing w:after="0"/>
        <w:ind w:left="284" w:hanging="284"/>
        <w:contextualSpacing w:val="0"/>
        <w:jc w:val="both"/>
        <w:rPr>
          <w:sz w:val="22"/>
          <w:szCs w:val="22"/>
          <w:lang w:val="pl-PL"/>
        </w:rPr>
      </w:pPr>
      <w:r>
        <w:rPr>
          <w:sz w:val="22"/>
          <w:szCs w:val="22"/>
          <w:lang w:val="pl-PL"/>
        </w:rPr>
        <w:t>a</w:t>
      </w:r>
      <w:r w:rsidR="00C0590F" w:rsidRPr="001D6A01">
        <w:rPr>
          <w:sz w:val="22"/>
          <w:szCs w:val="22"/>
          <w:lang w:val="pl-PL"/>
        </w:rPr>
        <w:t xml:space="preserve">reał [ha] i wartość [mln </w:t>
      </w:r>
      <w:r w:rsidR="00CF0B00">
        <w:rPr>
          <w:sz w:val="22"/>
          <w:szCs w:val="22"/>
          <w:lang w:val="pl-PL"/>
        </w:rPr>
        <w:t>PLN</w:t>
      </w:r>
      <w:r w:rsidR="00C0590F" w:rsidRPr="001D6A01">
        <w:rPr>
          <w:sz w:val="22"/>
          <w:szCs w:val="22"/>
          <w:lang w:val="pl-PL"/>
        </w:rPr>
        <w:t xml:space="preserve">] terenów i obiektów wykupionych w celu </w:t>
      </w:r>
      <w:proofErr w:type="spellStart"/>
      <w:r w:rsidR="00C0590F" w:rsidRPr="001D6A01">
        <w:rPr>
          <w:sz w:val="22"/>
          <w:szCs w:val="22"/>
          <w:lang w:val="pl-PL"/>
        </w:rPr>
        <w:t>renaturyzacji</w:t>
      </w:r>
      <w:proofErr w:type="spellEnd"/>
      <w:r w:rsidR="00C0590F" w:rsidRPr="001D6A01">
        <w:rPr>
          <w:sz w:val="22"/>
          <w:szCs w:val="22"/>
          <w:lang w:val="pl-PL"/>
        </w:rPr>
        <w:t xml:space="preserve"> wód, przeprowadzania normalnego przepływu </w:t>
      </w:r>
      <w:proofErr w:type="spellStart"/>
      <w:r w:rsidR="00C0590F" w:rsidRPr="001D6A01">
        <w:rPr>
          <w:sz w:val="22"/>
          <w:szCs w:val="22"/>
          <w:lang w:val="pl-PL"/>
        </w:rPr>
        <w:t>ponadkorytowego</w:t>
      </w:r>
      <w:proofErr w:type="spellEnd"/>
      <w:r w:rsidR="00C0590F" w:rsidRPr="001D6A01">
        <w:rPr>
          <w:sz w:val="22"/>
          <w:szCs w:val="22"/>
          <w:lang w:val="pl-PL"/>
        </w:rPr>
        <w:t xml:space="preserve">, tworzenia </w:t>
      </w:r>
      <w:r w:rsidR="00DD6D7E">
        <w:rPr>
          <w:sz w:val="22"/>
          <w:szCs w:val="22"/>
          <w:lang w:val="pl-PL"/>
        </w:rPr>
        <w:t>bagiennych stref buforowych</w:t>
      </w:r>
      <w:r w:rsidR="00C0590F" w:rsidRPr="001D6A01">
        <w:rPr>
          <w:sz w:val="22"/>
          <w:szCs w:val="22"/>
          <w:lang w:val="pl-PL"/>
        </w:rPr>
        <w:t>, minimalizacji szkód powodowanych przez wody;</w:t>
      </w:r>
    </w:p>
    <w:p w14:paraId="65475BC0" w14:textId="64BD7E15" w:rsidR="00C0590F" w:rsidRPr="001D6A01" w:rsidRDefault="004D5720" w:rsidP="005213CD">
      <w:pPr>
        <w:pStyle w:val="Akapitzlist"/>
        <w:numPr>
          <w:ilvl w:val="0"/>
          <w:numId w:val="7"/>
        </w:numPr>
        <w:spacing w:after="0"/>
        <w:ind w:left="284" w:hanging="284"/>
        <w:contextualSpacing w:val="0"/>
        <w:jc w:val="both"/>
        <w:rPr>
          <w:sz w:val="22"/>
          <w:szCs w:val="22"/>
          <w:lang w:val="pl-PL"/>
        </w:rPr>
      </w:pPr>
      <w:r w:rsidRPr="004D5720">
        <w:rPr>
          <w:sz w:val="22"/>
          <w:szCs w:val="22"/>
          <w:lang w:val="pl-PL"/>
        </w:rPr>
        <w:t xml:space="preserve">wdrożenie działań o charakterze </w:t>
      </w:r>
      <w:proofErr w:type="spellStart"/>
      <w:r w:rsidRPr="004D5720">
        <w:rPr>
          <w:sz w:val="22"/>
          <w:szCs w:val="22"/>
          <w:lang w:val="pl-PL"/>
        </w:rPr>
        <w:t>renaturyzacyjnym</w:t>
      </w:r>
      <w:proofErr w:type="spellEnd"/>
      <w:r w:rsidRPr="004D5720">
        <w:rPr>
          <w:sz w:val="22"/>
          <w:szCs w:val="22"/>
          <w:lang w:val="pl-PL"/>
        </w:rPr>
        <w:t xml:space="preserve"> (m.in. na podstawie KPRWP)</w:t>
      </w:r>
      <w:r>
        <w:rPr>
          <w:sz w:val="22"/>
          <w:szCs w:val="22"/>
          <w:lang w:val="pl-PL"/>
        </w:rPr>
        <w:t xml:space="preserve"> </w:t>
      </w:r>
      <w:r w:rsidR="00C0590F" w:rsidRPr="001D6A01">
        <w:rPr>
          <w:sz w:val="22"/>
          <w:szCs w:val="22"/>
          <w:lang w:val="pl-PL"/>
        </w:rPr>
        <w:t>;</w:t>
      </w:r>
    </w:p>
    <w:p w14:paraId="7D97CD28" w14:textId="58691416" w:rsidR="00C0590F" w:rsidRPr="001D6A01" w:rsidRDefault="007901B9" w:rsidP="005213CD">
      <w:pPr>
        <w:pStyle w:val="Akapitzlist"/>
        <w:numPr>
          <w:ilvl w:val="0"/>
          <w:numId w:val="7"/>
        </w:numPr>
        <w:spacing w:after="0"/>
        <w:ind w:left="284" w:hanging="284"/>
        <w:contextualSpacing w:val="0"/>
        <w:jc w:val="both"/>
        <w:rPr>
          <w:sz w:val="22"/>
          <w:szCs w:val="22"/>
          <w:lang w:val="pl-PL"/>
        </w:rPr>
      </w:pPr>
      <w:r>
        <w:rPr>
          <w:sz w:val="22"/>
          <w:szCs w:val="22"/>
          <w:lang w:val="pl-PL"/>
        </w:rPr>
        <w:t>z</w:t>
      </w:r>
      <w:r w:rsidR="00C0590F" w:rsidRPr="001D6A01">
        <w:rPr>
          <w:sz w:val="22"/>
          <w:szCs w:val="22"/>
          <w:lang w:val="pl-PL"/>
        </w:rPr>
        <w:t>akres wdrożenia prac utrzymaniowych [km, z podziałem na rodzaje robót] vs długość cieków poddanych utrzymaniu biernemu;</w:t>
      </w:r>
    </w:p>
    <w:p w14:paraId="43A673C3" w14:textId="52346616" w:rsidR="00C0590F" w:rsidRPr="001D6A01" w:rsidRDefault="007901B9" w:rsidP="005213CD">
      <w:pPr>
        <w:pStyle w:val="Akapitzlist"/>
        <w:numPr>
          <w:ilvl w:val="0"/>
          <w:numId w:val="7"/>
        </w:numPr>
        <w:spacing w:after="0"/>
        <w:ind w:left="284" w:hanging="284"/>
        <w:contextualSpacing w:val="0"/>
        <w:jc w:val="both"/>
        <w:rPr>
          <w:sz w:val="22"/>
          <w:szCs w:val="22"/>
          <w:lang w:val="pl-PL"/>
        </w:rPr>
      </w:pPr>
      <w:r>
        <w:rPr>
          <w:sz w:val="22"/>
          <w:szCs w:val="22"/>
          <w:lang w:val="pl-PL"/>
        </w:rPr>
        <w:t>ś</w:t>
      </w:r>
      <w:r w:rsidR="00C0590F" w:rsidRPr="001D6A01">
        <w:rPr>
          <w:sz w:val="22"/>
          <w:szCs w:val="22"/>
          <w:lang w:val="pl-PL"/>
        </w:rPr>
        <w:t>wiadomość społeczna w zakresie funkcjonowania rzek i dostarczanych przez nie usług ekosystemowych (badanie społeczne).</w:t>
      </w:r>
    </w:p>
    <w:p w14:paraId="63ACAB4E" w14:textId="77777777" w:rsidR="00C0590F" w:rsidRPr="005213CD" w:rsidRDefault="00C0590F" w:rsidP="008B7D33">
      <w:pPr>
        <w:spacing w:before="120" w:after="0"/>
        <w:jc w:val="both"/>
        <w:rPr>
          <w:color w:val="3E762A" w:themeColor="accent1" w:themeShade="BF"/>
          <w:sz w:val="22"/>
          <w:szCs w:val="22"/>
          <w:lang w:val="pl-PL"/>
        </w:rPr>
      </w:pPr>
      <w:r w:rsidRPr="005213CD">
        <w:rPr>
          <w:color w:val="3E762A" w:themeColor="accent1" w:themeShade="BF"/>
          <w:sz w:val="22"/>
          <w:szCs w:val="22"/>
          <w:lang w:val="pl-PL"/>
        </w:rPr>
        <w:t>Wskaźniki rezultatu:</w:t>
      </w:r>
    </w:p>
    <w:p w14:paraId="7234BD07" w14:textId="3F3D2884" w:rsidR="00C0590F" w:rsidRPr="001D6A01" w:rsidRDefault="007901B9" w:rsidP="003E6AD1">
      <w:pPr>
        <w:pStyle w:val="Akapitzlist"/>
        <w:numPr>
          <w:ilvl w:val="0"/>
          <w:numId w:val="7"/>
        </w:numPr>
        <w:spacing w:after="0" w:line="262" w:lineRule="auto"/>
        <w:ind w:left="284" w:hanging="284"/>
        <w:jc w:val="both"/>
        <w:rPr>
          <w:sz w:val="22"/>
          <w:szCs w:val="22"/>
          <w:lang w:val="pl-PL"/>
        </w:rPr>
      </w:pPr>
      <w:r>
        <w:rPr>
          <w:sz w:val="22"/>
          <w:szCs w:val="22"/>
          <w:lang w:val="pl-PL"/>
        </w:rPr>
        <w:t>s</w:t>
      </w:r>
      <w:r w:rsidR="00C0590F" w:rsidRPr="001D6A01">
        <w:rPr>
          <w:sz w:val="22"/>
          <w:szCs w:val="22"/>
          <w:lang w:val="pl-PL"/>
        </w:rPr>
        <w:t xml:space="preserve">tan ekologiczny </w:t>
      </w:r>
      <w:r w:rsidR="00C0590F">
        <w:rPr>
          <w:sz w:val="22"/>
          <w:szCs w:val="22"/>
          <w:lang w:val="pl-PL"/>
        </w:rPr>
        <w:t>j</w:t>
      </w:r>
      <w:r w:rsidR="00C0590F" w:rsidRPr="001D6A01">
        <w:rPr>
          <w:sz w:val="22"/>
          <w:szCs w:val="22"/>
          <w:lang w:val="pl-PL"/>
        </w:rPr>
        <w:t xml:space="preserve">ednolitych </w:t>
      </w:r>
      <w:r w:rsidR="00C0590F">
        <w:rPr>
          <w:sz w:val="22"/>
          <w:szCs w:val="22"/>
          <w:lang w:val="pl-PL"/>
        </w:rPr>
        <w:t>c</w:t>
      </w:r>
      <w:r w:rsidR="00C0590F" w:rsidRPr="001D6A01">
        <w:rPr>
          <w:sz w:val="22"/>
          <w:szCs w:val="22"/>
          <w:lang w:val="pl-PL"/>
        </w:rPr>
        <w:t xml:space="preserve">zęści </w:t>
      </w:r>
      <w:r w:rsidR="00C0590F">
        <w:rPr>
          <w:sz w:val="22"/>
          <w:szCs w:val="22"/>
          <w:lang w:val="pl-PL"/>
        </w:rPr>
        <w:t>w</w:t>
      </w:r>
      <w:r w:rsidR="00C0590F" w:rsidRPr="001D6A01">
        <w:rPr>
          <w:sz w:val="22"/>
          <w:szCs w:val="22"/>
          <w:lang w:val="pl-PL"/>
        </w:rPr>
        <w:t>ód;</w:t>
      </w:r>
    </w:p>
    <w:p w14:paraId="6C44B2BF" w14:textId="28483795" w:rsidR="00C0590F" w:rsidRPr="001D6A01" w:rsidRDefault="007901B9" w:rsidP="003E6AD1">
      <w:pPr>
        <w:pStyle w:val="Akapitzlist"/>
        <w:numPr>
          <w:ilvl w:val="0"/>
          <w:numId w:val="7"/>
        </w:numPr>
        <w:spacing w:after="0" w:line="262" w:lineRule="auto"/>
        <w:ind w:left="284" w:hanging="284"/>
        <w:jc w:val="both"/>
        <w:rPr>
          <w:sz w:val="22"/>
          <w:szCs w:val="22"/>
          <w:lang w:val="pl-PL"/>
        </w:rPr>
      </w:pPr>
      <w:r>
        <w:rPr>
          <w:sz w:val="22"/>
          <w:szCs w:val="22"/>
          <w:lang w:val="pl-PL"/>
        </w:rPr>
        <w:t>j</w:t>
      </w:r>
      <w:r w:rsidR="00C0590F" w:rsidRPr="001D6A01">
        <w:rPr>
          <w:sz w:val="22"/>
          <w:szCs w:val="22"/>
          <w:lang w:val="pl-PL"/>
        </w:rPr>
        <w:t xml:space="preserve">akość </w:t>
      </w:r>
      <w:proofErr w:type="spellStart"/>
      <w:r w:rsidR="00C0590F" w:rsidRPr="001D6A01">
        <w:rPr>
          <w:sz w:val="22"/>
          <w:szCs w:val="22"/>
          <w:lang w:val="pl-PL"/>
        </w:rPr>
        <w:t>hydromorfologiczna</w:t>
      </w:r>
      <w:proofErr w:type="spellEnd"/>
      <w:r w:rsidR="00C0590F" w:rsidRPr="001D6A01">
        <w:rPr>
          <w:sz w:val="22"/>
          <w:szCs w:val="22"/>
          <w:lang w:val="pl-PL"/>
        </w:rPr>
        <w:t xml:space="preserve"> </w:t>
      </w:r>
      <w:r w:rsidR="00C0590F">
        <w:rPr>
          <w:sz w:val="22"/>
          <w:szCs w:val="22"/>
          <w:lang w:val="pl-PL"/>
        </w:rPr>
        <w:t>j</w:t>
      </w:r>
      <w:r w:rsidR="00C0590F" w:rsidRPr="001D6A01">
        <w:rPr>
          <w:sz w:val="22"/>
          <w:szCs w:val="22"/>
          <w:lang w:val="pl-PL"/>
        </w:rPr>
        <w:t xml:space="preserve">ednolitych </w:t>
      </w:r>
      <w:r w:rsidR="00C0590F">
        <w:rPr>
          <w:sz w:val="22"/>
          <w:szCs w:val="22"/>
          <w:lang w:val="pl-PL"/>
        </w:rPr>
        <w:t>c</w:t>
      </w:r>
      <w:r w:rsidR="00C0590F" w:rsidRPr="001D6A01">
        <w:rPr>
          <w:sz w:val="22"/>
          <w:szCs w:val="22"/>
          <w:lang w:val="pl-PL"/>
        </w:rPr>
        <w:t xml:space="preserve">zęści </w:t>
      </w:r>
      <w:r w:rsidR="00C0590F">
        <w:rPr>
          <w:sz w:val="22"/>
          <w:szCs w:val="22"/>
          <w:lang w:val="pl-PL"/>
        </w:rPr>
        <w:t>w</w:t>
      </w:r>
      <w:r w:rsidR="00C0590F" w:rsidRPr="001D6A01">
        <w:rPr>
          <w:sz w:val="22"/>
          <w:szCs w:val="22"/>
          <w:lang w:val="pl-PL"/>
        </w:rPr>
        <w:t>ód;</w:t>
      </w:r>
    </w:p>
    <w:p w14:paraId="228A374F" w14:textId="556749F3" w:rsidR="00C0590F" w:rsidRPr="001D6A01" w:rsidRDefault="007901B9" w:rsidP="003E6AD1">
      <w:pPr>
        <w:pStyle w:val="Akapitzlist"/>
        <w:numPr>
          <w:ilvl w:val="0"/>
          <w:numId w:val="7"/>
        </w:numPr>
        <w:spacing w:after="0" w:line="262" w:lineRule="auto"/>
        <w:ind w:left="284" w:hanging="284"/>
        <w:jc w:val="both"/>
        <w:rPr>
          <w:sz w:val="22"/>
          <w:szCs w:val="22"/>
          <w:lang w:val="pl-PL"/>
        </w:rPr>
      </w:pPr>
      <w:r>
        <w:rPr>
          <w:sz w:val="22"/>
          <w:szCs w:val="22"/>
          <w:lang w:val="pl-PL"/>
        </w:rPr>
        <w:t>s</w:t>
      </w:r>
      <w:r w:rsidR="00C0590F" w:rsidRPr="001D6A01">
        <w:rPr>
          <w:sz w:val="22"/>
          <w:szCs w:val="22"/>
          <w:lang w:val="pl-PL"/>
        </w:rPr>
        <w:t xml:space="preserve">topień osiągnięcia celów środowiskowych dla obszarów chronionych w </w:t>
      </w:r>
      <w:r w:rsidR="00B46CA3">
        <w:rPr>
          <w:sz w:val="22"/>
          <w:szCs w:val="22"/>
          <w:lang w:val="pl-PL"/>
        </w:rPr>
        <w:t>kontekście</w:t>
      </w:r>
      <w:r w:rsidR="00B46CA3" w:rsidRPr="001D6A01">
        <w:rPr>
          <w:sz w:val="22"/>
          <w:szCs w:val="22"/>
          <w:lang w:val="pl-PL"/>
        </w:rPr>
        <w:t xml:space="preserve"> </w:t>
      </w:r>
      <w:r w:rsidR="00901F4E">
        <w:rPr>
          <w:sz w:val="22"/>
          <w:szCs w:val="22"/>
          <w:lang w:val="pl-PL"/>
        </w:rPr>
        <w:t xml:space="preserve">ustawy </w:t>
      </w:r>
      <w:r w:rsidR="00901F4E" w:rsidRPr="00901F4E">
        <w:rPr>
          <w:sz w:val="22"/>
          <w:szCs w:val="22"/>
          <w:lang w:val="pl-PL"/>
        </w:rPr>
        <w:t>z dnia 20 lipca 2017 r. – Prawo wodne</w:t>
      </w:r>
      <w:r w:rsidR="00C0590F" w:rsidRPr="001D6A01">
        <w:rPr>
          <w:sz w:val="22"/>
          <w:szCs w:val="22"/>
          <w:lang w:val="pl-PL"/>
        </w:rPr>
        <w:t>;</w:t>
      </w:r>
    </w:p>
    <w:p w14:paraId="2B789729" w14:textId="578EF268" w:rsidR="00C0590F" w:rsidRPr="001D6A01" w:rsidRDefault="007901B9" w:rsidP="003E6AD1">
      <w:pPr>
        <w:pStyle w:val="Akapitzlist"/>
        <w:numPr>
          <w:ilvl w:val="0"/>
          <w:numId w:val="7"/>
        </w:numPr>
        <w:spacing w:after="0" w:line="262" w:lineRule="auto"/>
        <w:ind w:left="284" w:hanging="284"/>
        <w:jc w:val="both"/>
        <w:rPr>
          <w:sz w:val="22"/>
          <w:szCs w:val="22"/>
          <w:lang w:val="pl-PL"/>
        </w:rPr>
      </w:pPr>
      <w:r>
        <w:rPr>
          <w:sz w:val="22"/>
          <w:szCs w:val="22"/>
          <w:lang w:val="pl-PL"/>
        </w:rPr>
        <w:t>d</w:t>
      </w:r>
      <w:r w:rsidR="00C0590F" w:rsidRPr="001D6A01">
        <w:rPr>
          <w:sz w:val="22"/>
          <w:szCs w:val="22"/>
          <w:lang w:val="pl-PL"/>
        </w:rPr>
        <w:t>rożność wód dla ryb [km</w:t>
      </w:r>
      <w:r w:rsidR="00DD6D7E">
        <w:rPr>
          <w:sz w:val="22"/>
          <w:szCs w:val="22"/>
          <w:lang w:val="pl-PL"/>
        </w:rPr>
        <w:t xml:space="preserve">] - </w:t>
      </w:r>
      <w:r w:rsidR="00C0590F" w:rsidRPr="001D6A01">
        <w:rPr>
          <w:sz w:val="22"/>
          <w:szCs w:val="22"/>
          <w:lang w:val="pl-PL"/>
        </w:rPr>
        <w:t xml:space="preserve"> ocena na podstawie regularnie aktualizowanej bazy presji HYMO;</w:t>
      </w:r>
    </w:p>
    <w:p w14:paraId="4C4BC1FB" w14:textId="119C3A9E" w:rsidR="00C0590F" w:rsidRPr="001D6A01" w:rsidRDefault="007901B9" w:rsidP="003E6AD1">
      <w:pPr>
        <w:pStyle w:val="Akapitzlist"/>
        <w:numPr>
          <w:ilvl w:val="0"/>
          <w:numId w:val="7"/>
        </w:numPr>
        <w:spacing w:after="0" w:line="262" w:lineRule="auto"/>
        <w:ind w:left="284" w:hanging="284"/>
        <w:jc w:val="both"/>
        <w:rPr>
          <w:sz w:val="22"/>
          <w:szCs w:val="22"/>
          <w:lang w:val="pl-PL"/>
        </w:rPr>
      </w:pPr>
      <w:r>
        <w:rPr>
          <w:sz w:val="22"/>
          <w:szCs w:val="22"/>
          <w:lang w:val="pl-PL"/>
        </w:rPr>
        <w:t>s</w:t>
      </w:r>
      <w:r w:rsidR="00C0590F" w:rsidRPr="001D6A01">
        <w:rPr>
          <w:sz w:val="22"/>
          <w:szCs w:val="22"/>
          <w:lang w:val="pl-PL"/>
        </w:rPr>
        <w:t>tan ochrony wodnych siedlisk przyrodniczych i gatunków;</w:t>
      </w:r>
    </w:p>
    <w:p w14:paraId="115D9BF8" w14:textId="21F673D9" w:rsidR="00C0590F" w:rsidRPr="001D6A01" w:rsidRDefault="007901B9" w:rsidP="003E6AD1">
      <w:pPr>
        <w:pStyle w:val="Akapitzlist"/>
        <w:numPr>
          <w:ilvl w:val="0"/>
          <w:numId w:val="7"/>
        </w:numPr>
        <w:spacing w:after="0" w:line="262" w:lineRule="auto"/>
        <w:ind w:left="284" w:hanging="284"/>
        <w:jc w:val="both"/>
        <w:rPr>
          <w:sz w:val="22"/>
          <w:szCs w:val="22"/>
          <w:lang w:val="pl-PL"/>
        </w:rPr>
      </w:pPr>
      <w:r>
        <w:rPr>
          <w:sz w:val="22"/>
          <w:szCs w:val="22"/>
          <w:lang w:val="pl-PL"/>
        </w:rPr>
        <w:t>a</w:t>
      </w:r>
      <w:r w:rsidR="00C0590F" w:rsidRPr="001D6A01">
        <w:rPr>
          <w:sz w:val="22"/>
          <w:szCs w:val="22"/>
          <w:lang w:val="pl-PL"/>
        </w:rPr>
        <w:t xml:space="preserve">reał utworzonych </w:t>
      </w:r>
      <w:r w:rsidR="00DD6D7E">
        <w:rPr>
          <w:sz w:val="22"/>
          <w:szCs w:val="22"/>
          <w:lang w:val="pl-PL"/>
        </w:rPr>
        <w:t>bagiennych stref buforowych</w:t>
      </w:r>
      <w:r w:rsidR="00C0590F" w:rsidRPr="001D6A01">
        <w:rPr>
          <w:sz w:val="22"/>
          <w:szCs w:val="22"/>
          <w:lang w:val="pl-PL"/>
        </w:rPr>
        <w:t xml:space="preserve"> i długość odcinków rzek otulonych takimi strefami;</w:t>
      </w:r>
    </w:p>
    <w:p w14:paraId="4F352E24" w14:textId="06C70D2C" w:rsidR="00C0590F" w:rsidRPr="001D6A01" w:rsidRDefault="007901B9" w:rsidP="003E6AD1">
      <w:pPr>
        <w:pStyle w:val="Akapitzlist"/>
        <w:numPr>
          <w:ilvl w:val="0"/>
          <w:numId w:val="7"/>
        </w:numPr>
        <w:spacing w:after="0" w:line="262" w:lineRule="auto"/>
        <w:ind w:left="284" w:hanging="284"/>
        <w:jc w:val="both"/>
        <w:rPr>
          <w:sz w:val="22"/>
          <w:szCs w:val="22"/>
          <w:lang w:val="pl-PL"/>
        </w:rPr>
      </w:pPr>
      <w:r>
        <w:rPr>
          <w:sz w:val="22"/>
          <w:szCs w:val="22"/>
          <w:lang w:val="pl-PL"/>
        </w:rPr>
        <w:t>p</w:t>
      </w:r>
      <w:r w:rsidR="00C0590F" w:rsidRPr="001D6A01">
        <w:rPr>
          <w:sz w:val="22"/>
          <w:szCs w:val="22"/>
          <w:lang w:val="pl-PL"/>
        </w:rPr>
        <w:t xml:space="preserve">opulacja bobra </w:t>
      </w:r>
      <w:r w:rsidR="00DD6D7E">
        <w:rPr>
          <w:sz w:val="22"/>
          <w:szCs w:val="22"/>
          <w:lang w:val="pl-PL"/>
        </w:rPr>
        <w:t xml:space="preserve">- </w:t>
      </w:r>
      <w:r w:rsidR="00C0590F" w:rsidRPr="001D6A01">
        <w:rPr>
          <w:sz w:val="22"/>
          <w:szCs w:val="22"/>
          <w:lang w:val="pl-PL"/>
        </w:rPr>
        <w:t>na podstawie monitoringu przyrodniczego) oraz udzielone i wykorzystane derogacje od ochrony gatunkowej bobra</w:t>
      </w:r>
      <w:r w:rsidR="00DD6D7E">
        <w:rPr>
          <w:sz w:val="22"/>
          <w:szCs w:val="22"/>
          <w:lang w:val="pl-PL"/>
        </w:rPr>
        <w:t xml:space="preserve"> – dane GDOŚ</w:t>
      </w:r>
      <w:r w:rsidR="00C0590F" w:rsidRPr="001D6A01">
        <w:rPr>
          <w:sz w:val="22"/>
          <w:szCs w:val="22"/>
          <w:lang w:val="pl-PL"/>
        </w:rPr>
        <w:t>; oszacowanie ilości wody retencjonowanej przez bobry</w:t>
      </w:r>
      <w:r w:rsidR="008B7D33">
        <w:rPr>
          <w:sz w:val="22"/>
          <w:szCs w:val="22"/>
          <w:lang w:val="pl-PL"/>
        </w:rPr>
        <w:t xml:space="preserve"> – badania naukowe</w:t>
      </w:r>
      <w:r w:rsidR="00C0590F" w:rsidRPr="001D6A01">
        <w:rPr>
          <w:sz w:val="22"/>
          <w:szCs w:val="22"/>
          <w:lang w:val="pl-PL"/>
        </w:rPr>
        <w:t>;</w:t>
      </w:r>
    </w:p>
    <w:p w14:paraId="46380BFF" w14:textId="4D804CA1" w:rsidR="00C0590F" w:rsidRPr="001D6A01" w:rsidRDefault="007901B9" w:rsidP="003E6AD1">
      <w:pPr>
        <w:pStyle w:val="Akapitzlist"/>
        <w:numPr>
          <w:ilvl w:val="0"/>
          <w:numId w:val="7"/>
        </w:numPr>
        <w:spacing w:after="0" w:line="262" w:lineRule="auto"/>
        <w:ind w:left="284" w:hanging="284"/>
        <w:jc w:val="both"/>
        <w:rPr>
          <w:sz w:val="22"/>
          <w:szCs w:val="22"/>
          <w:lang w:val="pl-PL"/>
        </w:rPr>
      </w:pPr>
      <w:r>
        <w:rPr>
          <w:sz w:val="22"/>
          <w:szCs w:val="22"/>
          <w:lang w:val="pl-PL"/>
        </w:rPr>
        <w:t>a</w:t>
      </w:r>
      <w:r w:rsidR="00C0590F" w:rsidRPr="001D6A01">
        <w:rPr>
          <w:sz w:val="22"/>
          <w:szCs w:val="22"/>
          <w:lang w:val="pl-PL"/>
        </w:rPr>
        <w:t>reał [ha] odtworzonych terenów zalewowych;</w:t>
      </w:r>
    </w:p>
    <w:p w14:paraId="46A1BEB6" w14:textId="4E089D85" w:rsidR="00C0590F" w:rsidRPr="001D6A01" w:rsidRDefault="007901B9" w:rsidP="005213CD">
      <w:pPr>
        <w:pStyle w:val="Akapitzlist"/>
        <w:numPr>
          <w:ilvl w:val="0"/>
          <w:numId w:val="7"/>
        </w:numPr>
        <w:spacing w:after="0"/>
        <w:ind w:left="284" w:hanging="284"/>
        <w:jc w:val="both"/>
        <w:rPr>
          <w:sz w:val="22"/>
          <w:szCs w:val="22"/>
          <w:lang w:val="pl-PL"/>
        </w:rPr>
      </w:pPr>
      <w:r>
        <w:rPr>
          <w:sz w:val="22"/>
          <w:szCs w:val="22"/>
          <w:lang w:val="pl-PL"/>
        </w:rPr>
        <w:t>o</w:t>
      </w:r>
      <w:r w:rsidR="00C0590F" w:rsidRPr="001D6A01">
        <w:rPr>
          <w:sz w:val="22"/>
          <w:szCs w:val="22"/>
          <w:lang w:val="pl-PL"/>
        </w:rPr>
        <w:t xml:space="preserve">szacowanie zmiany wartości usług ekosystemów rzecznych, uzyskanej w wyniku </w:t>
      </w:r>
      <w:proofErr w:type="spellStart"/>
      <w:r w:rsidR="00C0590F" w:rsidRPr="001D6A01">
        <w:rPr>
          <w:sz w:val="22"/>
          <w:szCs w:val="22"/>
          <w:lang w:val="pl-PL"/>
        </w:rPr>
        <w:t>renaturyzacji</w:t>
      </w:r>
      <w:proofErr w:type="spellEnd"/>
      <w:r w:rsidR="00C0590F" w:rsidRPr="001D6A01">
        <w:rPr>
          <w:sz w:val="22"/>
          <w:szCs w:val="22"/>
          <w:lang w:val="pl-PL"/>
        </w:rPr>
        <w:t xml:space="preserve"> rzek i odtworzenia terenów zalewowych.</w:t>
      </w:r>
    </w:p>
    <w:p w14:paraId="0BF3CD14" w14:textId="77777777" w:rsidR="00C0590F" w:rsidRPr="001D6A01" w:rsidRDefault="00C0590F" w:rsidP="005213CD">
      <w:pPr>
        <w:spacing w:after="0"/>
        <w:jc w:val="both"/>
        <w:rPr>
          <w:sz w:val="22"/>
          <w:szCs w:val="22"/>
          <w:lang w:val="pl-PL"/>
        </w:rPr>
      </w:pPr>
    </w:p>
    <w:p w14:paraId="230F2FA4" w14:textId="77777777" w:rsidR="00C0590F" w:rsidRPr="00226D60" w:rsidRDefault="00C0590F" w:rsidP="005213CD">
      <w:pPr>
        <w:jc w:val="both"/>
        <w:rPr>
          <w:b/>
          <w:sz w:val="22"/>
          <w:szCs w:val="22"/>
          <w:lang w:val="pl-PL"/>
        </w:rPr>
      </w:pPr>
      <w:r w:rsidRPr="00226D60">
        <w:rPr>
          <w:b/>
          <w:sz w:val="22"/>
          <w:szCs w:val="22"/>
          <w:lang w:val="pl-PL"/>
        </w:rPr>
        <w:t xml:space="preserve">W zakresie celu </w:t>
      </w:r>
      <w:r>
        <w:rPr>
          <w:b/>
          <w:sz w:val="22"/>
          <w:szCs w:val="22"/>
          <w:lang w:val="pl-PL"/>
        </w:rPr>
        <w:t xml:space="preserve">strategicznego </w:t>
      </w:r>
      <w:r w:rsidRPr="00226D60">
        <w:rPr>
          <w:b/>
          <w:sz w:val="22"/>
          <w:szCs w:val="22"/>
          <w:lang w:val="pl-PL"/>
        </w:rPr>
        <w:t>3</w:t>
      </w:r>
      <w:r>
        <w:rPr>
          <w:b/>
          <w:sz w:val="22"/>
          <w:szCs w:val="22"/>
          <w:lang w:val="pl-PL"/>
        </w:rPr>
        <w:t>:</w:t>
      </w:r>
      <w:r w:rsidRPr="00226D60">
        <w:rPr>
          <w:b/>
          <w:sz w:val="22"/>
          <w:szCs w:val="22"/>
          <w:lang w:val="pl-PL"/>
        </w:rPr>
        <w:t xml:space="preserve"> </w:t>
      </w:r>
      <w:r w:rsidRPr="00226D60">
        <w:rPr>
          <w:rFonts w:asciiTheme="majorHAnsi" w:eastAsia="Times New Roman" w:hAnsiTheme="majorHAnsi" w:cs="Arial"/>
          <w:b/>
          <w:bCs/>
          <w:color w:val="3E762A" w:themeColor="accent1" w:themeShade="BF"/>
          <w:sz w:val="22"/>
          <w:szCs w:val="22"/>
          <w:lang w:val="pl-PL" w:eastAsia="en-GB"/>
        </w:rPr>
        <w:t xml:space="preserve">Podtrzymanie i wzmocnienie ochrony mokradeł w ramach sieci obszarów </w:t>
      </w:r>
      <w:proofErr w:type="spellStart"/>
      <w:r w:rsidRPr="00226D60">
        <w:rPr>
          <w:rFonts w:asciiTheme="majorHAnsi" w:eastAsia="Times New Roman" w:hAnsiTheme="majorHAnsi" w:cs="Arial"/>
          <w:b/>
          <w:bCs/>
          <w:color w:val="3E762A" w:themeColor="accent1" w:themeShade="BF"/>
          <w:sz w:val="22"/>
          <w:szCs w:val="22"/>
          <w:lang w:val="pl-PL" w:eastAsia="en-GB"/>
        </w:rPr>
        <w:t>Ramsar</w:t>
      </w:r>
      <w:proofErr w:type="spellEnd"/>
      <w:r w:rsidRPr="00226D60">
        <w:rPr>
          <w:rFonts w:asciiTheme="majorHAnsi" w:eastAsia="Times New Roman" w:hAnsiTheme="majorHAnsi" w:cs="Arial"/>
          <w:b/>
          <w:bCs/>
          <w:color w:val="3E762A" w:themeColor="accent1" w:themeShade="BF"/>
          <w:sz w:val="22"/>
          <w:szCs w:val="22"/>
          <w:lang w:val="pl-PL" w:eastAsia="en-GB"/>
        </w:rPr>
        <w:t xml:space="preserve"> w Polsce</w:t>
      </w:r>
    </w:p>
    <w:p w14:paraId="4F18AD5E" w14:textId="77777777" w:rsidR="00C0590F" w:rsidRPr="005213CD" w:rsidRDefault="00C0590F" w:rsidP="008B7D33">
      <w:pPr>
        <w:spacing w:before="120" w:after="0"/>
        <w:jc w:val="both"/>
        <w:rPr>
          <w:color w:val="3E762A" w:themeColor="accent1" w:themeShade="BF"/>
          <w:sz w:val="22"/>
          <w:szCs w:val="22"/>
          <w:lang w:val="pl-PL"/>
        </w:rPr>
      </w:pPr>
      <w:r w:rsidRPr="005213CD">
        <w:rPr>
          <w:color w:val="3E762A" w:themeColor="accent1" w:themeShade="BF"/>
          <w:sz w:val="22"/>
          <w:szCs w:val="22"/>
          <w:lang w:val="pl-PL"/>
        </w:rPr>
        <w:t>Kluczowe wskaźniki produktu:</w:t>
      </w:r>
    </w:p>
    <w:p w14:paraId="00BFD0DC" w14:textId="4A63DAAC" w:rsidR="00C0590F" w:rsidRPr="001D6A01" w:rsidRDefault="007901B9" w:rsidP="005213CD">
      <w:pPr>
        <w:pStyle w:val="Akapitzlist"/>
        <w:numPr>
          <w:ilvl w:val="0"/>
          <w:numId w:val="7"/>
        </w:numPr>
        <w:spacing w:after="0"/>
        <w:ind w:left="284" w:hanging="284"/>
        <w:jc w:val="both"/>
        <w:rPr>
          <w:sz w:val="22"/>
          <w:szCs w:val="22"/>
          <w:lang w:val="pl-PL"/>
        </w:rPr>
      </w:pPr>
      <w:r>
        <w:rPr>
          <w:sz w:val="22"/>
          <w:szCs w:val="22"/>
          <w:lang w:val="pl-PL"/>
        </w:rPr>
        <w:t>s</w:t>
      </w:r>
      <w:r w:rsidR="00C0590F" w:rsidRPr="001D6A01">
        <w:rPr>
          <w:sz w:val="22"/>
          <w:szCs w:val="22"/>
          <w:lang w:val="pl-PL"/>
        </w:rPr>
        <w:t xml:space="preserve">tan realizacji każdego z zadań </w:t>
      </w:r>
      <w:r w:rsidR="005213CD">
        <w:rPr>
          <w:sz w:val="22"/>
          <w:szCs w:val="22"/>
          <w:lang w:val="pl-PL"/>
        </w:rPr>
        <w:t>S</w:t>
      </w:r>
      <w:r w:rsidR="00C0590F" w:rsidRPr="001D6A01">
        <w:rPr>
          <w:sz w:val="22"/>
          <w:szCs w:val="22"/>
          <w:lang w:val="pl-PL"/>
        </w:rPr>
        <w:t>trategii (tak/nie/częściowo</w:t>
      </w:r>
      <w:r w:rsidR="00B56898">
        <w:rPr>
          <w:sz w:val="22"/>
          <w:szCs w:val="22"/>
          <w:lang w:val="pl-PL"/>
        </w:rPr>
        <w:t xml:space="preserve">) - </w:t>
      </w:r>
      <w:r w:rsidR="00C0590F" w:rsidRPr="001D6A01">
        <w:rPr>
          <w:sz w:val="22"/>
          <w:szCs w:val="22"/>
          <w:lang w:val="pl-PL"/>
        </w:rPr>
        <w:t xml:space="preserve"> coroczne oceny GDOŚ;</w:t>
      </w:r>
    </w:p>
    <w:p w14:paraId="59BC3600" w14:textId="2542BB87" w:rsidR="00C0590F" w:rsidRPr="001D6A01" w:rsidRDefault="007901B9" w:rsidP="005213CD">
      <w:pPr>
        <w:pStyle w:val="Akapitzlist"/>
        <w:numPr>
          <w:ilvl w:val="0"/>
          <w:numId w:val="7"/>
        </w:numPr>
        <w:spacing w:after="0"/>
        <w:ind w:left="284" w:hanging="284"/>
        <w:jc w:val="both"/>
        <w:rPr>
          <w:sz w:val="22"/>
          <w:szCs w:val="22"/>
          <w:lang w:val="pl-PL"/>
        </w:rPr>
      </w:pPr>
      <w:r>
        <w:rPr>
          <w:sz w:val="22"/>
          <w:szCs w:val="22"/>
          <w:lang w:val="pl-PL"/>
        </w:rPr>
        <w:t>l</w:t>
      </w:r>
      <w:r w:rsidR="00C0590F" w:rsidRPr="001D6A01">
        <w:rPr>
          <w:sz w:val="22"/>
          <w:szCs w:val="22"/>
          <w:lang w:val="pl-PL"/>
        </w:rPr>
        <w:t xml:space="preserve">iczba i obszar [ha] obszarów wpisanych do </w:t>
      </w:r>
      <w:r w:rsidR="00EC6E74">
        <w:rPr>
          <w:sz w:val="22"/>
          <w:szCs w:val="22"/>
          <w:lang w:val="pl-PL"/>
        </w:rPr>
        <w:t>s</w:t>
      </w:r>
      <w:r w:rsidR="00C0590F" w:rsidRPr="001D6A01">
        <w:rPr>
          <w:sz w:val="22"/>
          <w:szCs w:val="22"/>
          <w:lang w:val="pl-PL"/>
        </w:rPr>
        <w:t xml:space="preserve">pisu </w:t>
      </w:r>
      <w:proofErr w:type="spellStart"/>
      <w:r w:rsidR="00C0590F" w:rsidRPr="001D6A01">
        <w:rPr>
          <w:sz w:val="22"/>
          <w:szCs w:val="22"/>
          <w:lang w:val="pl-PL"/>
        </w:rPr>
        <w:t>Ramsar</w:t>
      </w:r>
      <w:proofErr w:type="spellEnd"/>
      <w:r w:rsidR="00C0590F" w:rsidRPr="001D6A01">
        <w:rPr>
          <w:sz w:val="22"/>
          <w:szCs w:val="22"/>
          <w:lang w:val="pl-PL"/>
        </w:rPr>
        <w:t>; w tym obszarów transgranicznych</w:t>
      </w:r>
      <w:r w:rsidR="00CA1730">
        <w:rPr>
          <w:sz w:val="22"/>
          <w:szCs w:val="22"/>
          <w:lang w:val="pl-PL"/>
        </w:rPr>
        <w:t xml:space="preserve"> - </w:t>
      </w:r>
      <w:r w:rsidR="00CA1730" w:rsidRPr="00870CD7">
        <w:rPr>
          <w:lang w:val="pl-PL"/>
        </w:rPr>
        <w:t xml:space="preserve">dane </w:t>
      </w:r>
      <w:r w:rsidR="00CA1730">
        <w:rPr>
          <w:lang w:val="pl-PL"/>
        </w:rPr>
        <w:t>Krajowego S</w:t>
      </w:r>
      <w:r w:rsidR="00CA1730" w:rsidRPr="00870CD7">
        <w:rPr>
          <w:lang w:val="pl-PL"/>
        </w:rPr>
        <w:t>ekretariat</w:t>
      </w:r>
      <w:r w:rsidR="00CA1730">
        <w:rPr>
          <w:lang w:val="pl-PL"/>
        </w:rPr>
        <w:t>u</w:t>
      </w:r>
      <w:r w:rsidR="00CA1730" w:rsidRPr="00870CD7">
        <w:rPr>
          <w:lang w:val="pl-PL"/>
        </w:rPr>
        <w:t xml:space="preserve"> Konwencji </w:t>
      </w:r>
      <w:proofErr w:type="spellStart"/>
      <w:r w:rsidR="00CA1730" w:rsidRPr="00870CD7">
        <w:rPr>
          <w:lang w:val="pl-PL"/>
        </w:rPr>
        <w:t>Ramsar</w:t>
      </w:r>
      <w:r w:rsidR="00CA1730">
        <w:rPr>
          <w:lang w:val="pl-PL"/>
        </w:rPr>
        <w:t>skiej</w:t>
      </w:r>
      <w:proofErr w:type="spellEnd"/>
      <w:r w:rsidR="00C0590F" w:rsidRPr="001D6A01">
        <w:rPr>
          <w:sz w:val="22"/>
          <w:szCs w:val="22"/>
          <w:lang w:val="pl-PL"/>
        </w:rPr>
        <w:t>;</w:t>
      </w:r>
    </w:p>
    <w:p w14:paraId="2470930B" w14:textId="6B837878" w:rsidR="00C0590F" w:rsidRPr="001D6A01" w:rsidRDefault="007901B9" w:rsidP="005213CD">
      <w:pPr>
        <w:pStyle w:val="Akapitzlist"/>
        <w:numPr>
          <w:ilvl w:val="0"/>
          <w:numId w:val="7"/>
        </w:numPr>
        <w:spacing w:after="0"/>
        <w:ind w:left="284" w:hanging="284"/>
        <w:jc w:val="both"/>
        <w:rPr>
          <w:sz w:val="22"/>
          <w:szCs w:val="22"/>
          <w:lang w:val="pl-PL"/>
        </w:rPr>
      </w:pPr>
      <w:r>
        <w:rPr>
          <w:sz w:val="22"/>
          <w:szCs w:val="22"/>
          <w:lang w:val="pl-PL"/>
        </w:rPr>
        <w:t>p</w:t>
      </w:r>
      <w:r w:rsidR="00C0590F" w:rsidRPr="001D6A01">
        <w:rPr>
          <w:sz w:val="22"/>
          <w:szCs w:val="22"/>
          <w:lang w:val="pl-PL"/>
        </w:rPr>
        <w:t xml:space="preserve">okrycie obszarów </w:t>
      </w:r>
      <w:proofErr w:type="spellStart"/>
      <w:r w:rsidR="00C0590F" w:rsidRPr="001D6A01">
        <w:rPr>
          <w:sz w:val="22"/>
          <w:szCs w:val="22"/>
          <w:lang w:val="pl-PL"/>
        </w:rPr>
        <w:t>Ramsar</w:t>
      </w:r>
      <w:proofErr w:type="spellEnd"/>
      <w:r w:rsidR="00C0590F" w:rsidRPr="001D6A01">
        <w:rPr>
          <w:sz w:val="22"/>
          <w:szCs w:val="22"/>
          <w:lang w:val="pl-PL"/>
        </w:rPr>
        <w:t xml:space="preserve"> planami ochrony, planami </w:t>
      </w:r>
      <w:proofErr w:type="spellStart"/>
      <w:r w:rsidR="00C0590F" w:rsidRPr="001D6A01">
        <w:rPr>
          <w:i/>
          <w:sz w:val="22"/>
          <w:szCs w:val="22"/>
          <w:lang w:val="pl-PL"/>
        </w:rPr>
        <w:t>wise</w:t>
      </w:r>
      <w:proofErr w:type="spellEnd"/>
      <w:r w:rsidR="00C0590F" w:rsidRPr="001D6A01">
        <w:rPr>
          <w:i/>
          <w:sz w:val="22"/>
          <w:szCs w:val="22"/>
          <w:lang w:val="pl-PL"/>
        </w:rPr>
        <w:t xml:space="preserve"> </w:t>
      </w:r>
      <w:proofErr w:type="spellStart"/>
      <w:r w:rsidR="00C0590F" w:rsidRPr="001D6A01">
        <w:rPr>
          <w:i/>
          <w:sz w:val="22"/>
          <w:szCs w:val="22"/>
          <w:lang w:val="pl-PL"/>
        </w:rPr>
        <w:t>use</w:t>
      </w:r>
      <w:proofErr w:type="spellEnd"/>
      <w:r w:rsidR="00C0590F" w:rsidRPr="001D6A01">
        <w:rPr>
          <w:sz w:val="22"/>
          <w:szCs w:val="22"/>
          <w:lang w:val="pl-PL"/>
        </w:rPr>
        <w:t xml:space="preserve"> lub analogicznymi</w:t>
      </w:r>
      <w:r w:rsidR="00CA1730">
        <w:rPr>
          <w:sz w:val="22"/>
          <w:szCs w:val="22"/>
          <w:lang w:val="pl-PL"/>
        </w:rPr>
        <w:t xml:space="preserve"> - </w:t>
      </w:r>
      <w:r w:rsidR="00CA1730" w:rsidRPr="00870CD7">
        <w:rPr>
          <w:lang w:val="pl-PL"/>
        </w:rPr>
        <w:t xml:space="preserve">dane </w:t>
      </w:r>
      <w:r w:rsidR="00CA1730">
        <w:rPr>
          <w:lang w:val="pl-PL"/>
        </w:rPr>
        <w:t>Krajowego S</w:t>
      </w:r>
      <w:r w:rsidR="00CA1730" w:rsidRPr="00870CD7">
        <w:rPr>
          <w:lang w:val="pl-PL"/>
        </w:rPr>
        <w:t>ekretariat</w:t>
      </w:r>
      <w:r w:rsidR="00CA1730">
        <w:rPr>
          <w:lang w:val="pl-PL"/>
        </w:rPr>
        <w:t>u</w:t>
      </w:r>
      <w:r w:rsidR="00CA1730" w:rsidRPr="00870CD7">
        <w:rPr>
          <w:lang w:val="pl-PL"/>
        </w:rPr>
        <w:t xml:space="preserve"> Konwencji </w:t>
      </w:r>
      <w:proofErr w:type="spellStart"/>
      <w:r w:rsidR="00CA1730" w:rsidRPr="00870CD7">
        <w:rPr>
          <w:lang w:val="pl-PL"/>
        </w:rPr>
        <w:t>Ramsar</w:t>
      </w:r>
      <w:r w:rsidR="00CA1730">
        <w:rPr>
          <w:lang w:val="pl-PL"/>
        </w:rPr>
        <w:t>skiej</w:t>
      </w:r>
      <w:proofErr w:type="spellEnd"/>
      <w:r w:rsidR="00C0590F" w:rsidRPr="001D6A01">
        <w:rPr>
          <w:sz w:val="22"/>
          <w:szCs w:val="22"/>
          <w:lang w:val="pl-PL"/>
        </w:rPr>
        <w:t>.</w:t>
      </w:r>
    </w:p>
    <w:p w14:paraId="76955234" w14:textId="77777777" w:rsidR="00C0590F" w:rsidRPr="005213CD" w:rsidRDefault="00C0590F" w:rsidP="00CA1730">
      <w:pPr>
        <w:spacing w:before="120" w:after="0"/>
        <w:jc w:val="both"/>
        <w:rPr>
          <w:color w:val="3E762A" w:themeColor="accent1" w:themeShade="BF"/>
          <w:sz w:val="22"/>
          <w:szCs w:val="22"/>
          <w:lang w:val="pl-PL"/>
        </w:rPr>
      </w:pPr>
      <w:r w:rsidRPr="005213CD">
        <w:rPr>
          <w:color w:val="3E762A" w:themeColor="accent1" w:themeShade="BF"/>
          <w:sz w:val="22"/>
          <w:szCs w:val="22"/>
          <w:lang w:val="pl-PL"/>
        </w:rPr>
        <w:t>Wskaźniki rezultatu:</w:t>
      </w:r>
    </w:p>
    <w:p w14:paraId="534773FA" w14:textId="004F3441" w:rsidR="005213CD" w:rsidRPr="005213CD" w:rsidRDefault="007901B9" w:rsidP="005213CD">
      <w:pPr>
        <w:pStyle w:val="Akapitzlist"/>
        <w:numPr>
          <w:ilvl w:val="0"/>
          <w:numId w:val="7"/>
        </w:numPr>
        <w:spacing w:after="0"/>
        <w:ind w:left="284" w:hanging="284"/>
        <w:jc w:val="both"/>
        <w:rPr>
          <w:lang w:val="pl-PL"/>
        </w:rPr>
      </w:pPr>
      <w:r>
        <w:rPr>
          <w:sz w:val="22"/>
          <w:szCs w:val="22"/>
          <w:lang w:val="pl-PL"/>
        </w:rPr>
        <w:t>k</w:t>
      </w:r>
      <w:r w:rsidR="00C0590F" w:rsidRPr="005213CD">
        <w:rPr>
          <w:sz w:val="22"/>
          <w:szCs w:val="22"/>
          <w:lang w:val="pl-PL"/>
        </w:rPr>
        <w:t xml:space="preserve">ompletność ujęcia w spisie </w:t>
      </w:r>
      <w:proofErr w:type="spellStart"/>
      <w:r w:rsidR="00C0590F" w:rsidRPr="005213CD">
        <w:rPr>
          <w:sz w:val="22"/>
          <w:szCs w:val="22"/>
          <w:lang w:val="pl-PL"/>
        </w:rPr>
        <w:t>Ramsar</w:t>
      </w:r>
      <w:proofErr w:type="spellEnd"/>
      <w:r w:rsidR="00C0590F" w:rsidRPr="005213CD">
        <w:rPr>
          <w:sz w:val="22"/>
          <w:szCs w:val="22"/>
          <w:lang w:val="pl-PL"/>
        </w:rPr>
        <w:t xml:space="preserve"> głównych występujących w Polsce typów mokradeł oraz podstaw ich zróżnicowania geograficznego i ekologicznego</w:t>
      </w:r>
      <w:r w:rsidR="00CA1730">
        <w:rPr>
          <w:sz w:val="22"/>
          <w:szCs w:val="22"/>
          <w:lang w:val="pl-PL"/>
        </w:rPr>
        <w:t xml:space="preserve"> - </w:t>
      </w:r>
      <w:r w:rsidR="00CA1730" w:rsidRPr="00870CD7">
        <w:rPr>
          <w:lang w:val="pl-PL"/>
        </w:rPr>
        <w:t xml:space="preserve">dane </w:t>
      </w:r>
      <w:r w:rsidR="00CA1730">
        <w:rPr>
          <w:lang w:val="pl-PL"/>
        </w:rPr>
        <w:t>Krajowego S</w:t>
      </w:r>
      <w:r w:rsidR="00CA1730" w:rsidRPr="00870CD7">
        <w:rPr>
          <w:lang w:val="pl-PL"/>
        </w:rPr>
        <w:t>ekretariat</w:t>
      </w:r>
      <w:r w:rsidR="00CA1730">
        <w:rPr>
          <w:lang w:val="pl-PL"/>
        </w:rPr>
        <w:t>u</w:t>
      </w:r>
      <w:r w:rsidR="00CA1730" w:rsidRPr="00870CD7">
        <w:rPr>
          <w:lang w:val="pl-PL"/>
        </w:rPr>
        <w:t xml:space="preserve"> Konwencji </w:t>
      </w:r>
      <w:proofErr w:type="spellStart"/>
      <w:r w:rsidR="00CA1730" w:rsidRPr="00870CD7">
        <w:rPr>
          <w:lang w:val="pl-PL"/>
        </w:rPr>
        <w:t>Ramsar</w:t>
      </w:r>
      <w:r w:rsidR="00CA1730">
        <w:rPr>
          <w:lang w:val="pl-PL"/>
        </w:rPr>
        <w:t>skiej</w:t>
      </w:r>
      <w:proofErr w:type="spellEnd"/>
      <w:r w:rsidR="00C0590F" w:rsidRPr="005213CD">
        <w:rPr>
          <w:sz w:val="22"/>
          <w:szCs w:val="22"/>
          <w:lang w:val="pl-PL"/>
        </w:rPr>
        <w:t>;</w:t>
      </w:r>
    </w:p>
    <w:p w14:paraId="7BAD2C6D" w14:textId="7D1F2A74" w:rsidR="00C0590F" w:rsidRPr="005213CD" w:rsidRDefault="007901B9" w:rsidP="005213CD">
      <w:pPr>
        <w:pStyle w:val="Akapitzlist"/>
        <w:numPr>
          <w:ilvl w:val="0"/>
          <w:numId w:val="7"/>
        </w:numPr>
        <w:spacing w:after="0"/>
        <w:ind w:left="284" w:hanging="284"/>
        <w:jc w:val="both"/>
        <w:rPr>
          <w:lang w:val="pl-PL"/>
        </w:rPr>
      </w:pPr>
      <w:r>
        <w:rPr>
          <w:sz w:val="22"/>
          <w:szCs w:val="22"/>
          <w:lang w:val="pl-PL"/>
        </w:rPr>
        <w:t>s</w:t>
      </w:r>
      <w:r w:rsidR="00C0590F" w:rsidRPr="005213CD">
        <w:rPr>
          <w:sz w:val="22"/>
          <w:szCs w:val="22"/>
          <w:lang w:val="pl-PL"/>
        </w:rPr>
        <w:t xml:space="preserve">tan ochrony mokradeł w obszarach </w:t>
      </w:r>
      <w:proofErr w:type="spellStart"/>
      <w:r w:rsidR="00C0590F" w:rsidRPr="005213CD">
        <w:rPr>
          <w:sz w:val="22"/>
          <w:szCs w:val="22"/>
          <w:lang w:val="pl-PL"/>
        </w:rPr>
        <w:t>Ramsar</w:t>
      </w:r>
      <w:proofErr w:type="spellEnd"/>
      <w:r w:rsidR="00C0590F" w:rsidRPr="005213CD">
        <w:rPr>
          <w:sz w:val="22"/>
          <w:szCs w:val="22"/>
          <w:lang w:val="pl-PL"/>
        </w:rPr>
        <w:t xml:space="preserve"> </w:t>
      </w:r>
      <w:r w:rsidR="001C67D4">
        <w:rPr>
          <w:sz w:val="22"/>
          <w:szCs w:val="22"/>
          <w:lang w:val="pl-PL"/>
        </w:rPr>
        <w:t xml:space="preserve">– na podstawie danych gromadzonych w ramach </w:t>
      </w:r>
      <w:r w:rsidR="00C0590F" w:rsidRPr="005213CD">
        <w:rPr>
          <w:sz w:val="22"/>
          <w:szCs w:val="22"/>
          <w:lang w:val="pl-PL"/>
        </w:rPr>
        <w:t xml:space="preserve"> monitoringu przyrodniczego.</w:t>
      </w:r>
    </w:p>
    <w:p w14:paraId="3D8E3F12" w14:textId="77777777" w:rsidR="00C0590F" w:rsidRDefault="00C0590F">
      <w:pPr>
        <w:rPr>
          <w:lang w:val="pl-PL"/>
        </w:rPr>
        <w:sectPr w:rsidR="00C0590F" w:rsidSect="008B42F9">
          <w:pgSz w:w="11906" w:h="16838"/>
          <w:pgMar w:top="1418" w:right="1418" w:bottom="1418" w:left="1985" w:header="0" w:footer="709" w:gutter="0"/>
          <w:cols w:space="708"/>
          <w:docGrid w:linePitch="360"/>
        </w:sectPr>
      </w:pPr>
    </w:p>
    <w:p w14:paraId="287F5EAB" w14:textId="77777777" w:rsidR="00635BEC" w:rsidRDefault="00635BEC" w:rsidP="00FF3FE0">
      <w:pPr>
        <w:pStyle w:val="Nagwek1"/>
        <w:numPr>
          <w:ilvl w:val="0"/>
          <w:numId w:val="2"/>
        </w:numPr>
        <w:rPr>
          <w:lang w:val="pl-PL"/>
        </w:rPr>
      </w:pPr>
      <w:bookmarkStart w:id="73" w:name="_Toc216439811"/>
      <w:r>
        <w:rPr>
          <w:lang w:val="pl-PL"/>
        </w:rPr>
        <w:lastRenderedPageBreak/>
        <w:t>Literatura</w:t>
      </w:r>
      <w:bookmarkEnd w:id="73"/>
    </w:p>
    <w:p w14:paraId="395F94CC" w14:textId="22F5F6CC" w:rsidR="00635BEC" w:rsidRDefault="006C598D" w:rsidP="006C598D">
      <w:pPr>
        <w:tabs>
          <w:tab w:val="left" w:pos="4149"/>
        </w:tabs>
        <w:rPr>
          <w:lang w:val="pl-PL"/>
        </w:rPr>
      </w:pPr>
      <w:r>
        <w:rPr>
          <w:lang w:val="pl-PL"/>
        </w:rPr>
        <w:tab/>
      </w:r>
    </w:p>
    <w:p w14:paraId="632881BE" w14:textId="7F817102" w:rsidR="00AE0E51" w:rsidRPr="00AE0E51" w:rsidRDefault="00AE0E51" w:rsidP="00AE0E51">
      <w:pPr>
        <w:rPr>
          <w:sz w:val="22"/>
          <w:szCs w:val="22"/>
          <w:lang w:val="pl-PL"/>
        </w:rPr>
      </w:pPr>
      <w:proofErr w:type="spellStart"/>
      <w:r w:rsidRPr="00AE0E51">
        <w:rPr>
          <w:sz w:val="22"/>
          <w:szCs w:val="22"/>
          <w:lang w:val="pl-PL"/>
        </w:rPr>
        <w:t>Adaszek</w:t>
      </w:r>
      <w:proofErr w:type="spellEnd"/>
      <w:r w:rsidRPr="00AE0E51">
        <w:rPr>
          <w:sz w:val="22"/>
          <w:szCs w:val="22"/>
          <w:lang w:val="pl-PL"/>
        </w:rPr>
        <w:t xml:space="preserve"> Ł., Janecki R.,</w:t>
      </w:r>
      <w:r>
        <w:rPr>
          <w:sz w:val="22"/>
          <w:szCs w:val="22"/>
          <w:lang w:val="pl-PL"/>
        </w:rPr>
        <w:t xml:space="preserve"> Lachowicz K., Teodorowski O., Winiarczyk S. (2021). </w:t>
      </w:r>
      <w:r w:rsidRPr="00AE0E51">
        <w:rPr>
          <w:sz w:val="22"/>
          <w:szCs w:val="22"/>
          <w:lang w:val="pl-PL"/>
        </w:rPr>
        <w:t xml:space="preserve">Czy zarażenia </w:t>
      </w:r>
      <w:proofErr w:type="spellStart"/>
      <w:r w:rsidRPr="00AE0E51">
        <w:rPr>
          <w:i/>
          <w:sz w:val="22"/>
          <w:szCs w:val="22"/>
          <w:lang w:val="pl-PL"/>
        </w:rPr>
        <w:t>Dirofilaria</w:t>
      </w:r>
      <w:proofErr w:type="spellEnd"/>
      <w:r w:rsidRPr="00AE0E51">
        <w:rPr>
          <w:i/>
          <w:sz w:val="22"/>
          <w:szCs w:val="22"/>
          <w:lang w:val="pl-PL"/>
        </w:rPr>
        <w:t xml:space="preserve"> </w:t>
      </w:r>
      <w:proofErr w:type="spellStart"/>
      <w:r w:rsidRPr="00AE0E51">
        <w:rPr>
          <w:i/>
          <w:sz w:val="22"/>
          <w:szCs w:val="22"/>
          <w:lang w:val="pl-PL"/>
        </w:rPr>
        <w:t>immitis</w:t>
      </w:r>
      <w:proofErr w:type="spellEnd"/>
      <w:r w:rsidRPr="00AE0E51">
        <w:rPr>
          <w:sz w:val="22"/>
          <w:szCs w:val="22"/>
          <w:lang w:val="pl-PL"/>
        </w:rPr>
        <w:t xml:space="preserve"> stanowią zagrożenie dla psów w Polsce?</w:t>
      </w:r>
      <w:r>
        <w:rPr>
          <w:sz w:val="22"/>
          <w:szCs w:val="22"/>
          <w:lang w:val="pl-PL"/>
        </w:rPr>
        <w:t xml:space="preserve"> Magazyn Weterynaryjny, </w:t>
      </w:r>
      <w:r w:rsidRPr="00AE0E51">
        <w:rPr>
          <w:sz w:val="22"/>
          <w:szCs w:val="22"/>
          <w:lang w:val="pl-PL"/>
        </w:rPr>
        <w:t>07/04/2021</w:t>
      </w:r>
      <w:r>
        <w:rPr>
          <w:sz w:val="22"/>
          <w:szCs w:val="22"/>
          <w:lang w:val="pl-PL"/>
        </w:rPr>
        <w:t xml:space="preserve">, </w:t>
      </w:r>
      <w:r w:rsidRPr="00AE0E51">
        <w:rPr>
          <w:sz w:val="22"/>
          <w:szCs w:val="22"/>
          <w:lang w:val="pl-PL"/>
        </w:rPr>
        <w:t>https://magwet.pl/36091,czy-zarazenia-dirofilaria-immitis-stanowia-zagrozenie-dla-psow-w-polsce</w:t>
      </w:r>
    </w:p>
    <w:p w14:paraId="4CC05228" w14:textId="5A79D423" w:rsidR="006C598D" w:rsidRPr="001D6A01" w:rsidRDefault="006C598D" w:rsidP="006C598D">
      <w:pPr>
        <w:rPr>
          <w:sz w:val="22"/>
          <w:szCs w:val="22"/>
          <w:lang w:val="pl-PL"/>
        </w:rPr>
      </w:pPr>
      <w:r w:rsidRPr="002E15FD">
        <w:rPr>
          <w:sz w:val="22"/>
          <w:szCs w:val="22"/>
          <w:lang w:val="de-DE"/>
        </w:rPr>
        <w:t xml:space="preserve">Anonymus (2017). Methodologie für </w:t>
      </w:r>
      <w:proofErr w:type="spellStart"/>
      <w:r w:rsidRPr="002E15FD">
        <w:rPr>
          <w:sz w:val="22"/>
          <w:szCs w:val="22"/>
          <w:lang w:val="de-DE"/>
        </w:rPr>
        <w:t>MoorFutures</w:t>
      </w:r>
      <w:proofErr w:type="spellEnd"/>
      <w:r w:rsidRPr="002E15FD">
        <w:rPr>
          <w:sz w:val="22"/>
          <w:szCs w:val="22"/>
          <w:lang w:val="de-DE"/>
        </w:rPr>
        <w:t xml:space="preserve">-Projekte. </w:t>
      </w:r>
      <w:r w:rsidRPr="00AE0E51">
        <w:rPr>
          <w:sz w:val="22"/>
          <w:szCs w:val="22"/>
          <w:lang w:val="pl-PL"/>
        </w:rPr>
        <w:t>Online: https://www.moorfutures.de/app/download/28899513/Moorfutu</w:t>
      </w:r>
      <w:r w:rsidRPr="002E15FD">
        <w:rPr>
          <w:sz w:val="22"/>
          <w:szCs w:val="22"/>
          <w:lang w:val="pl-PL"/>
        </w:rPr>
        <w:t>res</w:t>
      </w:r>
      <w:r w:rsidRPr="001D6A01">
        <w:rPr>
          <w:sz w:val="22"/>
          <w:szCs w:val="22"/>
          <w:lang w:val="pl-PL"/>
        </w:rPr>
        <w:t>_Methodologie.pdf (dostęp 25.10.2021</w:t>
      </w:r>
      <w:r w:rsidR="003E5BFC">
        <w:rPr>
          <w:sz w:val="22"/>
          <w:szCs w:val="22"/>
          <w:lang w:val="pl-PL"/>
        </w:rPr>
        <w:t xml:space="preserve"> r.</w:t>
      </w:r>
      <w:r w:rsidRPr="001D6A01">
        <w:rPr>
          <w:sz w:val="22"/>
          <w:szCs w:val="22"/>
          <w:lang w:val="pl-PL"/>
        </w:rPr>
        <w:t>)</w:t>
      </w:r>
    </w:p>
    <w:p w14:paraId="091CA299" w14:textId="77777777" w:rsidR="006C598D" w:rsidRPr="001D6A01" w:rsidRDefault="006C598D" w:rsidP="006C598D">
      <w:pPr>
        <w:rPr>
          <w:sz w:val="22"/>
          <w:szCs w:val="22"/>
          <w:lang w:val="pl-PL"/>
        </w:rPr>
      </w:pPr>
      <w:r w:rsidRPr="001D6A01">
        <w:rPr>
          <w:sz w:val="22"/>
          <w:szCs w:val="22"/>
          <w:lang w:val="pl-PL"/>
        </w:rPr>
        <w:t xml:space="preserve">Biedroń I., Dubel A., </w:t>
      </w:r>
      <w:proofErr w:type="spellStart"/>
      <w:r w:rsidRPr="001D6A01">
        <w:rPr>
          <w:sz w:val="22"/>
          <w:szCs w:val="22"/>
          <w:lang w:val="pl-PL"/>
        </w:rPr>
        <w:t>Grygoruk</w:t>
      </w:r>
      <w:proofErr w:type="spellEnd"/>
      <w:r w:rsidRPr="001D6A01">
        <w:rPr>
          <w:sz w:val="22"/>
          <w:szCs w:val="22"/>
          <w:lang w:val="pl-PL"/>
        </w:rPr>
        <w:t xml:space="preserve"> M., Pawlaczyk P., Prus P., Wybraniec K., i in. (2018). Katalog dobrych praktyk w zakresie robót hydrotechnicznych i prac utrzymaniowych wraz z ustaleniem zasad ich wdrażania. Ministerstwo Środowiska, https://www.apgw.gov.pl/pl/news/show/78</w:t>
      </w:r>
    </w:p>
    <w:p w14:paraId="2A9687CC" w14:textId="2C4DCE81" w:rsidR="006C598D" w:rsidRPr="001D6A01" w:rsidRDefault="006C598D" w:rsidP="006C598D">
      <w:pPr>
        <w:rPr>
          <w:sz w:val="22"/>
          <w:szCs w:val="22"/>
          <w:lang w:val="pl-PL"/>
        </w:rPr>
      </w:pPr>
      <w:r w:rsidRPr="001D6A01">
        <w:rPr>
          <w:sz w:val="22"/>
          <w:szCs w:val="22"/>
          <w:lang w:val="pl-PL"/>
        </w:rPr>
        <w:t xml:space="preserve">Biedroń I. (2020). Aby wypełnić zobowiązania z dyrektywy wodnej na 2027 r., </w:t>
      </w:r>
      <w:proofErr w:type="spellStart"/>
      <w:r w:rsidRPr="001D6A01">
        <w:rPr>
          <w:sz w:val="22"/>
          <w:szCs w:val="22"/>
          <w:lang w:val="pl-PL"/>
        </w:rPr>
        <w:t>renaturyzację</w:t>
      </w:r>
      <w:proofErr w:type="spellEnd"/>
      <w:r w:rsidRPr="001D6A01">
        <w:rPr>
          <w:sz w:val="22"/>
          <w:szCs w:val="22"/>
          <w:lang w:val="pl-PL"/>
        </w:rPr>
        <w:t xml:space="preserve"> polskich wód trzeba zacząć już dziś. Wywiad: https://www.teraz-srodowisko.pl/aktualnosci/zobowiazania-dyrektywa-wodna-renaturyzacja-rzeki-krajowy-program-Biedron-wywiad-8845.html (dostęp 20.10.2021</w:t>
      </w:r>
      <w:r w:rsidR="00843751">
        <w:rPr>
          <w:sz w:val="22"/>
          <w:szCs w:val="22"/>
          <w:lang w:val="pl-PL"/>
        </w:rPr>
        <w:t xml:space="preserve"> r.</w:t>
      </w:r>
      <w:r w:rsidRPr="001D6A01">
        <w:rPr>
          <w:sz w:val="22"/>
          <w:szCs w:val="22"/>
          <w:lang w:val="pl-PL"/>
        </w:rPr>
        <w:t>)</w:t>
      </w:r>
    </w:p>
    <w:p w14:paraId="6BE46A22" w14:textId="2AE946EA" w:rsidR="006C598D" w:rsidRPr="003C3EBA" w:rsidRDefault="006C598D" w:rsidP="006C598D">
      <w:pPr>
        <w:rPr>
          <w:lang w:val="pl-PL"/>
        </w:rPr>
      </w:pPr>
      <w:r w:rsidRPr="001D6A01">
        <w:rPr>
          <w:sz w:val="22"/>
          <w:szCs w:val="22"/>
          <w:lang w:val="pl-PL"/>
        </w:rPr>
        <w:t xml:space="preserve">Biedroń I. (2021). Ocena stopnia uwzględnienia Krajowego Programu </w:t>
      </w:r>
      <w:proofErr w:type="spellStart"/>
      <w:r w:rsidRPr="001D6A01">
        <w:rPr>
          <w:sz w:val="22"/>
          <w:szCs w:val="22"/>
          <w:lang w:val="pl-PL"/>
        </w:rPr>
        <w:t>Renaturyzacji</w:t>
      </w:r>
      <w:proofErr w:type="spellEnd"/>
      <w:r w:rsidRPr="001D6A01">
        <w:rPr>
          <w:sz w:val="22"/>
          <w:szCs w:val="22"/>
          <w:lang w:val="pl-PL"/>
        </w:rPr>
        <w:t xml:space="preserve"> Wód Powierzchniowych w projektach drugiej aktualizacji Planów Gospodarowania Wodami (II </w:t>
      </w:r>
      <w:proofErr w:type="spellStart"/>
      <w:r w:rsidRPr="001D6A01">
        <w:rPr>
          <w:sz w:val="22"/>
          <w:szCs w:val="22"/>
          <w:lang w:val="pl-PL"/>
        </w:rPr>
        <w:t>aPGW</w:t>
      </w:r>
      <w:proofErr w:type="spellEnd"/>
      <w:r w:rsidRPr="001D6A01">
        <w:rPr>
          <w:sz w:val="22"/>
          <w:szCs w:val="22"/>
          <w:lang w:val="pl-PL"/>
        </w:rPr>
        <w:t xml:space="preserve">) wraz z rekomendacjami do II </w:t>
      </w:r>
      <w:proofErr w:type="spellStart"/>
      <w:r w:rsidRPr="001D6A01">
        <w:rPr>
          <w:sz w:val="22"/>
          <w:szCs w:val="22"/>
          <w:lang w:val="pl-PL"/>
        </w:rPr>
        <w:t>aPGW</w:t>
      </w:r>
      <w:proofErr w:type="spellEnd"/>
      <w:r w:rsidRPr="001D6A01">
        <w:rPr>
          <w:sz w:val="22"/>
          <w:szCs w:val="22"/>
          <w:lang w:val="pl-PL"/>
        </w:rPr>
        <w:t xml:space="preserve">. Fundacja WWF Polska </w:t>
      </w:r>
      <w:hyperlink r:id="rId48" w:history="1">
        <w:r w:rsidRPr="001D6A01">
          <w:rPr>
            <w:lang w:val="pl-PL"/>
          </w:rPr>
          <w:t>https://hektarydlanatury.pl/downloads/Raport_dla_WWF_zalaczniki.pdf</w:t>
        </w:r>
      </w:hyperlink>
      <w:r w:rsidR="00D00410">
        <w:rPr>
          <w:lang w:val="pl-PL"/>
        </w:rPr>
        <w:t xml:space="preserve"> </w:t>
      </w:r>
      <w:r w:rsidRPr="001D6A01">
        <w:rPr>
          <w:sz w:val="22"/>
          <w:szCs w:val="22"/>
          <w:lang w:val="pl-PL"/>
        </w:rPr>
        <w:t>(dostęp 30.10.2021</w:t>
      </w:r>
      <w:r w:rsidR="003E5BFC">
        <w:rPr>
          <w:sz w:val="22"/>
          <w:szCs w:val="22"/>
          <w:lang w:val="pl-PL"/>
        </w:rPr>
        <w:t xml:space="preserve"> r.</w:t>
      </w:r>
      <w:r w:rsidRPr="001D6A01">
        <w:rPr>
          <w:sz w:val="22"/>
          <w:szCs w:val="22"/>
          <w:lang w:val="pl-PL"/>
        </w:rPr>
        <w:t>)</w:t>
      </w:r>
    </w:p>
    <w:p w14:paraId="34C89011" w14:textId="77777777" w:rsidR="006C598D" w:rsidRPr="001D6A01" w:rsidRDefault="006C598D" w:rsidP="006C598D">
      <w:pPr>
        <w:rPr>
          <w:sz w:val="22"/>
          <w:szCs w:val="22"/>
        </w:rPr>
      </w:pPr>
      <w:r w:rsidRPr="001D6A01">
        <w:rPr>
          <w:sz w:val="22"/>
          <w:szCs w:val="22"/>
        </w:rPr>
        <w:t>CBD (2010). Decision adopted by the conference of the parties to the convention on biological diversity at its tenth meeting. Conference Of The Parties To The Convention On Biological Diversity, Tenth meeting, Nagoya, Japan, 18-29 October 2010, UNEP/CBD/COP/DEC/X/2</w:t>
      </w:r>
    </w:p>
    <w:p w14:paraId="0D4B9D71" w14:textId="52525BD8" w:rsidR="006C598D" w:rsidRDefault="006C598D" w:rsidP="006C598D">
      <w:pPr>
        <w:rPr>
          <w:sz w:val="22"/>
          <w:szCs w:val="22"/>
        </w:rPr>
      </w:pPr>
      <w:r w:rsidRPr="000D002A">
        <w:rPr>
          <w:sz w:val="22"/>
          <w:szCs w:val="22"/>
        </w:rPr>
        <w:t>Costanza</w:t>
      </w:r>
      <w:r w:rsidRPr="001D6A01">
        <w:rPr>
          <w:sz w:val="22"/>
          <w:szCs w:val="22"/>
        </w:rPr>
        <w:t xml:space="preserve"> R., </w:t>
      </w:r>
      <w:proofErr w:type="spellStart"/>
      <w:r w:rsidRPr="001D6A01">
        <w:rPr>
          <w:sz w:val="22"/>
          <w:szCs w:val="22"/>
        </w:rPr>
        <w:t>d'Arge</w:t>
      </w:r>
      <w:proofErr w:type="spellEnd"/>
      <w:r w:rsidRPr="001D6A01">
        <w:rPr>
          <w:sz w:val="22"/>
          <w:szCs w:val="22"/>
        </w:rPr>
        <w:t xml:space="preserve"> R., De Groot R., Farber S., Grasso M., Hannon B.,  &amp; Van Den Belt M. (1997). The value of the world's ecosystem services and natural capital. nature, 387(6630), 253-260.</w:t>
      </w:r>
    </w:p>
    <w:p w14:paraId="28E3B38C" w14:textId="77777777" w:rsidR="006C598D" w:rsidRDefault="006C598D" w:rsidP="006C598D">
      <w:pPr>
        <w:rPr>
          <w:sz w:val="22"/>
          <w:szCs w:val="22"/>
          <w:lang w:val="pl-PL"/>
        </w:rPr>
      </w:pPr>
      <w:r w:rsidRPr="001D6A01">
        <w:rPr>
          <w:sz w:val="22"/>
          <w:szCs w:val="22"/>
          <w:lang w:val="pl-PL"/>
        </w:rPr>
        <w:t>Czajka A. (2017). Eksploatacja osadów z koryt rzek</w:t>
      </w:r>
      <w:r>
        <w:rPr>
          <w:sz w:val="22"/>
          <w:szCs w:val="22"/>
          <w:lang w:val="pl-PL"/>
        </w:rPr>
        <w:t xml:space="preserve">. </w:t>
      </w:r>
      <w:r w:rsidRPr="00BC3ED8">
        <w:rPr>
          <w:sz w:val="22"/>
          <w:szCs w:val="22"/>
          <w:lang w:val="pl-PL"/>
        </w:rPr>
        <w:t>Towarzystwo na rzecz Ziemi</w:t>
      </w:r>
      <w:r>
        <w:rPr>
          <w:sz w:val="22"/>
          <w:szCs w:val="22"/>
          <w:lang w:val="pl-PL"/>
        </w:rPr>
        <w:t xml:space="preserve">, Oświęcim. </w:t>
      </w:r>
      <w:r w:rsidRPr="00BC3ED8">
        <w:rPr>
          <w:sz w:val="22"/>
          <w:szCs w:val="22"/>
          <w:lang w:val="pl-PL"/>
        </w:rPr>
        <w:t>http://www.ratujmyrzeki.pl/dysk_KRR/biblioteka_koalicji/Eksploatacja_osadow_z_koryt_rzek_TnZ_broszura.pdf</w:t>
      </w:r>
    </w:p>
    <w:p w14:paraId="40909858" w14:textId="2BA914C8" w:rsidR="00DA6114" w:rsidRDefault="00DA6114" w:rsidP="00DA6114">
      <w:pPr>
        <w:rPr>
          <w:sz w:val="22"/>
          <w:szCs w:val="22"/>
          <w:lang w:val="pl-PL"/>
        </w:rPr>
      </w:pPr>
      <w:r>
        <w:rPr>
          <w:sz w:val="22"/>
          <w:szCs w:val="22"/>
          <w:lang w:val="pl-PL"/>
        </w:rPr>
        <w:t xml:space="preserve">Dąbala </w:t>
      </w:r>
      <w:r w:rsidRPr="00DA6114">
        <w:rPr>
          <w:sz w:val="22"/>
          <w:szCs w:val="22"/>
          <w:lang w:val="pl-PL"/>
        </w:rPr>
        <w:t>K</w:t>
      </w:r>
      <w:r>
        <w:rPr>
          <w:sz w:val="22"/>
          <w:szCs w:val="22"/>
          <w:lang w:val="pl-PL"/>
        </w:rPr>
        <w:t xml:space="preserve">., </w:t>
      </w:r>
      <w:r w:rsidRPr="00DA6114">
        <w:rPr>
          <w:sz w:val="22"/>
          <w:szCs w:val="22"/>
          <w:lang w:val="pl-PL"/>
        </w:rPr>
        <w:t>Krzemień</w:t>
      </w:r>
      <w:r>
        <w:rPr>
          <w:sz w:val="22"/>
          <w:szCs w:val="22"/>
          <w:lang w:val="pl-PL"/>
        </w:rPr>
        <w:t xml:space="preserve"> Z.</w:t>
      </w:r>
      <w:r w:rsidRPr="00DA6114">
        <w:rPr>
          <w:sz w:val="22"/>
          <w:szCs w:val="22"/>
          <w:lang w:val="pl-PL"/>
        </w:rPr>
        <w:t xml:space="preserve">, </w:t>
      </w:r>
      <w:r>
        <w:rPr>
          <w:sz w:val="22"/>
          <w:szCs w:val="22"/>
          <w:lang w:val="pl-PL"/>
        </w:rPr>
        <w:t xml:space="preserve">Olszewski A. (2009). </w:t>
      </w:r>
      <w:proofErr w:type="spellStart"/>
      <w:r w:rsidRPr="00DA6114">
        <w:rPr>
          <w:sz w:val="22"/>
          <w:szCs w:val="22"/>
          <w:lang w:val="pl-PL"/>
        </w:rPr>
        <w:t>Mikroelektrownia</w:t>
      </w:r>
      <w:proofErr w:type="spellEnd"/>
      <w:r w:rsidRPr="00DA6114">
        <w:rPr>
          <w:sz w:val="22"/>
          <w:szCs w:val="22"/>
          <w:lang w:val="pl-PL"/>
        </w:rPr>
        <w:t xml:space="preserve"> rzeczna z turbiną ślimakową</w:t>
      </w:r>
      <w:r>
        <w:rPr>
          <w:sz w:val="22"/>
          <w:szCs w:val="22"/>
          <w:lang w:val="pl-PL"/>
        </w:rPr>
        <w:t xml:space="preserve">. </w:t>
      </w:r>
      <w:r w:rsidRPr="00DA6114">
        <w:rPr>
          <w:sz w:val="22"/>
          <w:szCs w:val="22"/>
          <w:lang w:val="pl-PL"/>
        </w:rPr>
        <w:t>Zeszyty Pro</w:t>
      </w:r>
      <w:r>
        <w:rPr>
          <w:sz w:val="22"/>
          <w:szCs w:val="22"/>
          <w:lang w:val="pl-PL"/>
        </w:rPr>
        <w:t xml:space="preserve">blemowe – Maszyny Elektryczne 82: 129–133, </w:t>
      </w:r>
      <w:r w:rsidRPr="00DA6114">
        <w:rPr>
          <w:sz w:val="22"/>
          <w:szCs w:val="22"/>
          <w:lang w:val="pl-PL"/>
        </w:rPr>
        <w:t>http://www.komel.katowice.pl/ZRODLA/FULL/82/ref_23.pdf?fbclid=IwAR3mb-x7JSx597AUr1OTaiIX4jX2BBnUHRyVQ8yl2OrOTfD0WFcutDybHkk</w:t>
      </w:r>
    </w:p>
    <w:p w14:paraId="426BBDE1" w14:textId="77777777" w:rsidR="006C598D" w:rsidRPr="001D6A01" w:rsidRDefault="006C598D" w:rsidP="006C598D">
      <w:pPr>
        <w:rPr>
          <w:sz w:val="22"/>
          <w:szCs w:val="22"/>
        </w:rPr>
      </w:pPr>
      <w:proofErr w:type="spellStart"/>
      <w:r w:rsidRPr="000D002A">
        <w:rPr>
          <w:sz w:val="22"/>
          <w:szCs w:val="22"/>
          <w:lang w:val="pl-PL"/>
        </w:rPr>
        <w:t>Deemer</w:t>
      </w:r>
      <w:proofErr w:type="spellEnd"/>
      <w:r w:rsidRPr="001D6A01">
        <w:rPr>
          <w:lang w:val="pl-PL"/>
        </w:rPr>
        <w:t xml:space="preserve"> </w:t>
      </w:r>
      <w:r w:rsidRPr="000D002A">
        <w:rPr>
          <w:sz w:val="22"/>
          <w:szCs w:val="22"/>
          <w:lang w:val="pl-PL"/>
        </w:rPr>
        <w:t>B</w:t>
      </w:r>
      <w:r w:rsidRPr="001D6A01">
        <w:rPr>
          <w:sz w:val="22"/>
          <w:szCs w:val="22"/>
          <w:lang w:val="pl-PL"/>
        </w:rPr>
        <w:t>.</w:t>
      </w:r>
      <w:r w:rsidRPr="000D002A">
        <w:rPr>
          <w:sz w:val="22"/>
          <w:szCs w:val="22"/>
          <w:lang w:val="pl-PL"/>
        </w:rPr>
        <w:t>R.</w:t>
      </w:r>
      <w:r w:rsidRPr="001D6A01">
        <w:rPr>
          <w:sz w:val="22"/>
          <w:szCs w:val="22"/>
          <w:lang w:val="pl-PL"/>
        </w:rPr>
        <w:t xml:space="preserve">, </w:t>
      </w:r>
      <w:r w:rsidRPr="000D002A">
        <w:rPr>
          <w:sz w:val="22"/>
          <w:szCs w:val="22"/>
          <w:lang w:val="pl-PL"/>
        </w:rPr>
        <w:t>Harrison</w:t>
      </w:r>
      <w:r w:rsidRPr="001D6A01">
        <w:rPr>
          <w:sz w:val="22"/>
          <w:szCs w:val="22"/>
          <w:lang w:val="pl-PL"/>
        </w:rPr>
        <w:t xml:space="preserve"> J.A.</w:t>
      </w:r>
      <w:r w:rsidRPr="000D002A">
        <w:rPr>
          <w:sz w:val="22"/>
          <w:szCs w:val="22"/>
          <w:lang w:val="pl-PL"/>
        </w:rPr>
        <w:t>, Li</w:t>
      </w:r>
      <w:r w:rsidRPr="001D6A01">
        <w:rPr>
          <w:sz w:val="22"/>
          <w:szCs w:val="22"/>
          <w:lang w:val="pl-PL"/>
        </w:rPr>
        <w:t xml:space="preserve"> S.</w:t>
      </w:r>
      <w:r w:rsidRPr="000D002A">
        <w:rPr>
          <w:sz w:val="22"/>
          <w:szCs w:val="22"/>
          <w:lang w:val="pl-PL"/>
        </w:rPr>
        <w:t xml:space="preserve">, </w:t>
      </w:r>
      <w:proofErr w:type="spellStart"/>
      <w:r w:rsidRPr="000D002A">
        <w:rPr>
          <w:sz w:val="22"/>
          <w:szCs w:val="22"/>
          <w:lang w:val="pl-PL"/>
        </w:rPr>
        <w:t>Beaulieu</w:t>
      </w:r>
      <w:proofErr w:type="spellEnd"/>
      <w:r w:rsidRPr="001D6A01">
        <w:rPr>
          <w:sz w:val="22"/>
          <w:szCs w:val="22"/>
          <w:lang w:val="pl-PL"/>
        </w:rPr>
        <w:t xml:space="preserve"> L.J.</w:t>
      </w:r>
      <w:r w:rsidRPr="000D002A">
        <w:rPr>
          <w:sz w:val="22"/>
          <w:szCs w:val="22"/>
          <w:lang w:val="pl-PL"/>
        </w:rPr>
        <w:t xml:space="preserve">, </w:t>
      </w:r>
      <w:proofErr w:type="spellStart"/>
      <w:r w:rsidRPr="000D002A">
        <w:rPr>
          <w:sz w:val="22"/>
          <w:szCs w:val="22"/>
          <w:lang w:val="pl-PL"/>
        </w:rPr>
        <w:t>DelSontro</w:t>
      </w:r>
      <w:proofErr w:type="spellEnd"/>
      <w:r w:rsidRPr="001D6A01">
        <w:rPr>
          <w:sz w:val="22"/>
          <w:szCs w:val="22"/>
          <w:lang w:val="pl-PL"/>
        </w:rPr>
        <w:t xml:space="preserve"> T.</w:t>
      </w:r>
      <w:r w:rsidRPr="000D002A">
        <w:rPr>
          <w:sz w:val="22"/>
          <w:szCs w:val="22"/>
          <w:lang w:val="pl-PL"/>
        </w:rPr>
        <w:t xml:space="preserve">, </w:t>
      </w:r>
      <w:proofErr w:type="spellStart"/>
      <w:r w:rsidRPr="000D002A">
        <w:rPr>
          <w:sz w:val="22"/>
          <w:szCs w:val="22"/>
          <w:lang w:val="pl-PL"/>
        </w:rPr>
        <w:t>Barros</w:t>
      </w:r>
      <w:proofErr w:type="spellEnd"/>
      <w:r w:rsidRPr="001D6A01">
        <w:rPr>
          <w:sz w:val="22"/>
          <w:szCs w:val="22"/>
          <w:lang w:val="pl-PL"/>
        </w:rPr>
        <w:t xml:space="preserve"> N.</w:t>
      </w:r>
      <w:r w:rsidRPr="000D002A">
        <w:rPr>
          <w:sz w:val="22"/>
          <w:szCs w:val="22"/>
          <w:lang w:val="pl-PL"/>
        </w:rPr>
        <w:t xml:space="preserve">, </w:t>
      </w:r>
      <w:proofErr w:type="spellStart"/>
      <w:r w:rsidRPr="000D002A">
        <w:rPr>
          <w:sz w:val="22"/>
          <w:szCs w:val="22"/>
          <w:lang w:val="pl-PL"/>
        </w:rPr>
        <w:t>Bezerra</w:t>
      </w:r>
      <w:proofErr w:type="spellEnd"/>
      <w:r w:rsidRPr="000D002A">
        <w:rPr>
          <w:sz w:val="22"/>
          <w:szCs w:val="22"/>
          <w:lang w:val="pl-PL"/>
        </w:rPr>
        <w:t>-Neto</w:t>
      </w:r>
      <w:r w:rsidRPr="001D6A01">
        <w:rPr>
          <w:sz w:val="22"/>
          <w:szCs w:val="22"/>
          <w:lang w:val="pl-PL"/>
        </w:rPr>
        <w:t xml:space="preserve"> J.F.</w:t>
      </w:r>
      <w:r w:rsidRPr="000D002A">
        <w:rPr>
          <w:sz w:val="22"/>
          <w:szCs w:val="22"/>
          <w:lang w:val="pl-PL"/>
        </w:rPr>
        <w:t xml:space="preserve">, </w:t>
      </w:r>
      <w:proofErr w:type="spellStart"/>
      <w:r w:rsidRPr="000D002A">
        <w:rPr>
          <w:sz w:val="22"/>
          <w:szCs w:val="22"/>
          <w:lang w:val="pl-PL"/>
        </w:rPr>
        <w:t>Powers</w:t>
      </w:r>
      <w:proofErr w:type="spellEnd"/>
      <w:r w:rsidRPr="001D6A01">
        <w:rPr>
          <w:sz w:val="22"/>
          <w:szCs w:val="22"/>
          <w:lang w:val="pl-PL"/>
        </w:rPr>
        <w:t xml:space="preserve"> S.M.</w:t>
      </w:r>
      <w:r w:rsidRPr="000D002A">
        <w:rPr>
          <w:sz w:val="22"/>
          <w:szCs w:val="22"/>
          <w:lang w:val="pl-PL"/>
        </w:rPr>
        <w:t xml:space="preserve">, </w:t>
      </w:r>
      <w:proofErr w:type="spellStart"/>
      <w:r w:rsidRPr="000D002A">
        <w:rPr>
          <w:sz w:val="22"/>
          <w:szCs w:val="22"/>
          <w:lang w:val="pl-PL"/>
        </w:rPr>
        <w:t>dos</w:t>
      </w:r>
      <w:proofErr w:type="spellEnd"/>
      <w:r w:rsidRPr="000D002A">
        <w:rPr>
          <w:sz w:val="22"/>
          <w:szCs w:val="22"/>
          <w:lang w:val="pl-PL"/>
        </w:rPr>
        <w:t xml:space="preserve"> Santos</w:t>
      </w:r>
      <w:r w:rsidRPr="001D6A01">
        <w:rPr>
          <w:sz w:val="22"/>
          <w:szCs w:val="22"/>
          <w:lang w:val="pl-PL"/>
        </w:rPr>
        <w:t xml:space="preserve"> M.A.</w:t>
      </w:r>
      <w:r w:rsidRPr="000D002A">
        <w:rPr>
          <w:sz w:val="22"/>
          <w:szCs w:val="22"/>
          <w:lang w:val="pl-PL"/>
        </w:rPr>
        <w:t xml:space="preserve">, </w:t>
      </w:r>
      <w:proofErr w:type="spellStart"/>
      <w:r w:rsidRPr="000D002A">
        <w:rPr>
          <w:sz w:val="22"/>
          <w:szCs w:val="22"/>
          <w:lang w:val="pl-PL"/>
        </w:rPr>
        <w:t>Vonk</w:t>
      </w:r>
      <w:proofErr w:type="spellEnd"/>
      <w:r w:rsidRPr="001D6A01">
        <w:rPr>
          <w:sz w:val="22"/>
          <w:szCs w:val="22"/>
          <w:lang w:val="pl-PL"/>
        </w:rPr>
        <w:t xml:space="preserve"> J.A.</w:t>
      </w:r>
      <w:r w:rsidRPr="000D002A">
        <w:rPr>
          <w:sz w:val="22"/>
          <w:szCs w:val="22"/>
          <w:lang w:val="pl-PL"/>
        </w:rPr>
        <w:t xml:space="preserve">, </w:t>
      </w:r>
      <w:r w:rsidRPr="001D6A01">
        <w:rPr>
          <w:sz w:val="22"/>
          <w:szCs w:val="22"/>
          <w:lang w:val="pl-PL"/>
        </w:rPr>
        <w:t xml:space="preserve">(2016). </w:t>
      </w:r>
      <w:r w:rsidRPr="001D6A01">
        <w:rPr>
          <w:sz w:val="22"/>
          <w:szCs w:val="22"/>
        </w:rPr>
        <w:t xml:space="preserve">Greenhouse Gas Emissions from Reservoir Water Surfaces: A New Global Synthesis, </w:t>
      </w:r>
      <w:proofErr w:type="spellStart"/>
      <w:r w:rsidRPr="001D6A01">
        <w:rPr>
          <w:sz w:val="22"/>
          <w:szCs w:val="22"/>
        </w:rPr>
        <w:t>BioScience</w:t>
      </w:r>
      <w:proofErr w:type="spellEnd"/>
      <w:r>
        <w:rPr>
          <w:sz w:val="22"/>
          <w:szCs w:val="22"/>
        </w:rPr>
        <w:t xml:space="preserve"> </w:t>
      </w:r>
      <w:r w:rsidRPr="001D6A01">
        <w:rPr>
          <w:sz w:val="22"/>
          <w:szCs w:val="22"/>
        </w:rPr>
        <w:t>66</w:t>
      </w:r>
      <w:r>
        <w:rPr>
          <w:sz w:val="22"/>
          <w:szCs w:val="22"/>
        </w:rPr>
        <w:t xml:space="preserve"> (</w:t>
      </w:r>
      <w:r w:rsidRPr="001D6A01">
        <w:rPr>
          <w:sz w:val="22"/>
          <w:szCs w:val="22"/>
        </w:rPr>
        <w:t>11</w:t>
      </w:r>
      <w:r>
        <w:rPr>
          <w:sz w:val="22"/>
          <w:szCs w:val="22"/>
        </w:rPr>
        <w:t>):</w:t>
      </w:r>
      <w:r w:rsidRPr="001D6A01">
        <w:rPr>
          <w:sz w:val="22"/>
          <w:szCs w:val="22"/>
        </w:rPr>
        <w:t xml:space="preserve"> 949–964</w:t>
      </w:r>
      <w:r>
        <w:rPr>
          <w:sz w:val="22"/>
          <w:szCs w:val="22"/>
        </w:rPr>
        <w:t>,</w:t>
      </w:r>
      <w:r w:rsidRPr="001D6A01">
        <w:rPr>
          <w:sz w:val="22"/>
          <w:szCs w:val="22"/>
        </w:rPr>
        <w:t xml:space="preserve"> https://doi.org/10.1093/biosci/biw117</w:t>
      </w:r>
    </w:p>
    <w:p w14:paraId="3A60272C" w14:textId="5B9BD6DB" w:rsidR="006C598D" w:rsidRPr="001D6A01" w:rsidRDefault="006C598D" w:rsidP="006C598D">
      <w:pPr>
        <w:rPr>
          <w:sz w:val="22"/>
          <w:szCs w:val="22"/>
        </w:rPr>
      </w:pPr>
      <w:r w:rsidRPr="001D6A01">
        <w:rPr>
          <w:rFonts w:asciiTheme="majorHAnsi" w:hAnsiTheme="majorHAnsi"/>
          <w:sz w:val="22"/>
          <w:szCs w:val="22"/>
        </w:rPr>
        <w:t>Di Virgilio N.</w:t>
      </w:r>
      <w:r w:rsidRPr="00CB5413">
        <w:rPr>
          <w:rFonts w:asciiTheme="majorHAnsi" w:hAnsiTheme="majorHAnsi"/>
          <w:sz w:val="22"/>
          <w:szCs w:val="22"/>
        </w:rPr>
        <w:t xml:space="preserve">, </w:t>
      </w:r>
      <w:r w:rsidRPr="00FE3AAC">
        <w:rPr>
          <w:rFonts w:asciiTheme="majorHAnsi" w:hAnsiTheme="majorHAnsi"/>
          <w:sz w:val="22"/>
          <w:szCs w:val="22"/>
        </w:rPr>
        <w:t xml:space="preserve">Papazoglou E.G., </w:t>
      </w:r>
      <w:proofErr w:type="spellStart"/>
      <w:r w:rsidRPr="00FE3AAC">
        <w:rPr>
          <w:rFonts w:asciiTheme="majorHAnsi" w:hAnsiTheme="majorHAnsi"/>
          <w:sz w:val="22"/>
          <w:szCs w:val="22"/>
        </w:rPr>
        <w:t>Jankauskiene</w:t>
      </w:r>
      <w:proofErr w:type="spellEnd"/>
      <w:r w:rsidRPr="00FE3AAC">
        <w:rPr>
          <w:rFonts w:asciiTheme="majorHAnsi" w:hAnsiTheme="majorHAnsi"/>
          <w:sz w:val="22"/>
          <w:szCs w:val="22"/>
        </w:rPr>
        <w:t xml:space="preserve"> Z., Di Lonardo S., </w:t>
      </w:r>
      <w:proofErr w:type="spellStart"/>
      <w:r w:rsidRPr="00FE3AAC">
        <w:rPr>
          <w:rFonts w:asciiTheme="majorHAnsi" w:hAnsiTheme="majorHAnsi"/>
          <w:sz w:val="22"/>
          <w:szCs w:val="22"/>
        </w:rPr>
        <w:t>Praczyk</w:t>
      </w:r>
      <w:proofErr w:type="spellEnd"/>
      <w:r w:rsidRPr="00FE3AAC">
        <w:rPr>
          <w:rFonts w:asciiTheme="majorHAnsi" w:hAnsiTheme="majorHAnsi"/>
          <w:sz w:val="22"/>
          <w:szCs w:val="22"/>
        </w:rPr>
        <w:t xml:space="preserve"> M., </w:t>
      </w:r>
      <w:proofErr w:type="spellStart"/>
      <w:r w:rsidRPr="00FE3AAC">
        <w:rPr>
          <w:rFonts w:asciiTheme="majorHAnsi" w:hAnsiTheme="majorHAnsi"/>
          <w:sz w:val="22"/>
          <w:szCs w:val="22"/>
        </w:rPr>
        <w:t>Wielgusz</w:t>
      </w:r>
      <w:proofErr w:type="spellEnd"/>
      <w:r w:rsidRPr="00FE3AAC">
        <w:rPr>
          <w:rFonts w:asciiTheme="majorHAnsi" w:hAnsiTheme="majorHAnsi"/>
          <w:sz w:val="22"/>
          <w:szCs w:val="22"/>
        </w:rPr>
        <w:t xml:space="preserve"> K. </w:t>
      </w:r>
      <w:r w:rsidRPr="001D6A01">
        <w:rPr>
          <w:rFonts w:asciiTheme="majorHAnsi" w:hAnsiTheme="majorHAnsi"/>
          <w:sz w:val="22"/>
          <w:szCs w:val="22"/>
        </w:rPr>
        <w:t>(2015).</w:t>
      </w:r>
      <w:r w:rsidRPr="00CB5413">
        <w:rPr>
          <w:rFonts w:asciiTheme="majorHAnsi" w:hAnsiTheme="majorHAnsi"/>
          <w:sz w:val="22"/>
          <w:szCs w:val="22"/>
        </w:rPr>
        <w:t xml:space="preserve"> </w:t>
      </w:r>
      <w:r w:rsidRPr="006F3305">
        <w:rPr>
          <w:rFonts w:asciiTheme="majorHAnsi" w:hAnsiTheme="majorHAnsi"/>
          <w:sz w:val="22"/>
          <w:szCs w:val="22"/>
        </w:rPr>
        <w:t>The potential of stinging nettle (</w:t>
      </w:r>
      <w:r w:rsidRPr="001D6A01">
        <w:rPr>
          <w:rFonts w:asciiTheme="majorHAnsi" w:hAnsiTheme="majorHAnsi"/>
          <w:i/>
          <w:sz w:val="22"/>
          <w:szCs w:val="22"/>
        </w:rPr>
        <w:t>Urtica dioica</w:t>
      </w:r>
      <w:r w:rsidRPr="006F3305">
        <w:rPr>
          <w:rFonts w:asciiTheme="majorHAnsi" w:hAnsiTheme="majorHAnsi"/>
          <w:sz w:val="22"/>
          <w:szCs w:val="22"/>
        </w:rPr>
        <w:t xml:space="preserve"> L.) as a crop with multiple uses</w:t>
      </w:r>
      <w:r>
        <w:rPr>
          <w:rFonts w:asciiTheme="majorHAnsi" w:hAnsiTheme="majorHAnsi"/>
          <w:sz w:val="22"/>
          <w:szCs w:val="22"/>
        </w:rPr>
        <w:t xml:space="preserve">. </w:t>
      </w:r>
      <w:r w:rsidRPr="006F3305">
        <w:rPr>
          <w:rFonts w:asciiTheme="majorHAnsi" w:hAnsiTheme="majorHAnsi"/>
          <w:sz w:val="22"/>
          <w:szCs w:val="22"/>
        </w:rPr>
        <w:t>Industrial Crops and Products</w:t>
      </w:r>
      <w:r>
        <w:rPr>
          <w:rFonts w:asciiTheme="majorHAnsi" w:hAnsiTheme="majorHAnsi"/>
          <w:sz w:val="22"/>
          <w:szCs w:val="22"/>
        </w:rPr>
        <w:t xml:space="preserve"> </w:t>
      </w:r>
      <w:r w:rsidRPr="006F3305">
        <w:rPr>
          <w:rFonts w:asciiTheme="majorHAnsi" w:hAnsiTheme="majorHAnsi"/>
          <w:sz w:val="22"/>
          <w:szCs w:val="22"/>
        </w:rPr>
        <w:t>68</w:t>
      </w:r>
      <w:r>
        <w:rPr>
          <w:rFonts w:asciiTheme="majorHAnsi" w:hAnsiTheme="majorHAnsi"/>
          <w:sz w:val="22"/>
          <w:szCs w:val="22"/>
        </w:rPr>
        <w:t xml:space="preserve">: </w:t>
      </w:r>
      <w:r w:rsidRPr="006F3305">
        <w:rPr>
          <w:rFonts w:asciiTheme="majorHAnsi" w:hAnsiTheme="majorHAnsi"/>
          <w:sz w:val="22"/>
          <w:szCs w:val="22"/>
        </w:rPr>
        <w:t>42-49</w:t>
      </w:r>
      <w:r>
        <w:rPr>
          <w:rFonts w:asciiTheme="majorHAnsi" w:hAnsiTheme="majorHAnsi"/>
          <w:sz w:val="22"/>
          <w:szCs w:val="22"/>
        </w:rPr>
        <w:t xml:space="preserve">. </w:t>
      </w:r>
      <w:r w:rsidRPr="006F3305">
        <w:rPr>
          <w:rFonts w:asciiTheme="majorHAnsi" w:hAnsiTheme="majorHAnsi"/>
          <w:sz w:val="22"/>
          <w:szCs w:val="22"/>
        </w:rPr>
        <w:t>https://doi.org/10.1016/j.indcrop.2014.08.012</w:t>
      </w:r>
    </w:p>
    <w:p w14:paraId="15CB92F0" w14:textId="77777777" w:rsidR="006C598D" w:rsidRDefault="006C598D" w:rsidP="006C598D">
      <w:pPr>
        <w:rPr>
          <w:sz w:val="22"/>
          <w:szCs w:val="22"/>
        </w:rPr>
      </w:pPr>
      <w:r w:rsidRPr="001D6A01">
        <w:rPr>
          <w:sz w:val="22"/>
          <w:szCs w:val="22"/>
        </w:rPr>
        <w:lastRenderedPageBreak/>
        <w:t xml:space="preserve">EEA (2017). Green Infrastructure and Flood Management </w:t>
      </w:r>
      <w:r>
        <w:rPr>
          <w:sz w:val="22"/>
          <w:szCs w:val="22"/>
        </w:rPr>
        <w:t>–</w:t>
      </w:r>
      <w:r w:rsidRPr="001D6A01">
        <w:rPr>
          <w:sz w:val="22"/>
          <w:szCs w:val="22"/>
        </w:rPr>
        <w:t xml:space="preserve"> Promoting cost-efficient flood risk reduction via green infrastructure solutions. EEA Report 14/2017, Publications Office of the European Union, Luxembourg. doi:10.2800/324289</w:t>
      </w:r>
    </w:p>
    <w:p w14:paraId="3DD0AD65" w14:textId="01DA4375" w:rsidR="006C598D" w:rsidRPr="001D6A01" w:rsidRDefault="006C598D" w:rsidP="006C598D">
      <w:pPr>
        <w:rPr>
          <w:sz w:val="22"/>
          <w:szCs w:val="22"/>
        </w:rPr>
      </w:pPr>
      <w:r>
        <w:rPr>
          <w:sz w:val="22"/>
          <w:szCs w:val="22"/>
        </w:rPr>
        <w:t xml:space="preserve">EEA (2019). </w:t>
      </w:r>
      <w:r w:rsidRPr="008279B3">
        <w:rPr>
          <w:sz w:val="22"/>
          <w:szCs w:val="22"/>
        </w:rPr>
        <w:t>Conservation status and trends of habitats and species</w:t>
      </w:r>
      <w:r>
        <w:rPr>
          <w:sz w:val="22"/>
          <w:szCs w:val="22"/>
        </w:rPr>
        <w:t xml:space="preserve">. </w:t>
      </w:r>
      <w:r w:rsidRPr="008279B3">
        <w:rPr>
          <w:sz w:val="22"/>
          <w:szCs w:val="22"/>
        </w:rPr>
        <w:t>https://www.eea.europa.eu/themes/biodiversity/state-of-nature-in-the-eu/article-17-national-summary-dashboards/conservation-status-and-trends</w:t>
      </w:r>
      <w:r>
        <w:rPr>
          <w:sz w:val="22"/>
          <w:szCs w:val="22"/>
        </w:rPr>
        <w:t xml:space="preserve"> (</w:t>
      </w:r>
      <w:proofErr w:type="spellStart"/>
      <w:r>
        <w:rPr>
          <w:sz w:val="22"/>
          <w:szCs w:val="22"/>
        </w:rPr>
        <w:t>dostęp</w:t>
      </w:r>
      <w:proofErr w:type="spellEnd"/>
      <w:r>
        <w:rPr>
          <w:sz w:val="22"/>
          <w:szCs w:val="22"/>
        </w:rPr>
        <w:t xml:space="preserve"> </w:t>
      </w:r>
      <w:proofErr w:type="spellStart"/>
      <w:r>
        <w:rPr>
          <w:sz w:val="22"/>
          <w:szCs w:val="22"/>
        </w:rPr>
        <w:t>listopad</w:t>
      </w:r>
      <w:proofErr w:type="spellEnd"/>
      <w:r>
        <w:rPr>
          <w:sz w:val="22"/>
          <w:szCs w:val="22"/>
        </w:rPr>
        <w:t xml:space="preserve"> 2021</w:t>
      </w:r>
      <w:r w:rsidR="007901B9">
        <w:rPr>
          <w:sz w:val="22"/>
          <w:szCs w:val="22"/>
        </w:rPr>
        <w:t xml:space="preserve"> r.</w:t>
      </w:r>
      <w:r>
        <w:rPr>
          <w:sz w:val="22"/>
          <w:szCs w:val="22"/>
        </w:rPr>
        <w:t>)</w:t>
      </w:r>
    </w:p>
    <w:p w14:paraId="0998DBFA" w14:textId="77777777" w:rsidR="006C598D" w:rsidRPr="001D6A01" w:rsidRDefault="006C598D" w:rsidP="006C598D">
      <w:pPr>
        <w:rPr>
          <w:sz w:val="22"/>
          <w:szCs w:val="22"/>
        </w:rPr>
      </w:pPr>
      <w:r w:rsidRPr="001D6A01">
        <w:rPr>
          <w:sz w:val="22"/>
          <w:szCs w:val="22"/>
        </w:rPr>
        <w:t>EC (2020a). Communication from the Commission to the European Parliament, the Council, the European Economic and Social Committee and the Committee of the Regions. EU Biodiversity Strategy for 2030. Bringing nature back into our lives. European Commission, COM(2020) 380 final</w:t>
      </w:r>
    </w:p>
    <w:p w14:paraId="483BC8F5" w14:textId="77777777" w:rsidR="006C598D" w:rsidRDefault="006C598D" w:rsidP="006C598D">
      <w:pPr>
        <w:rPr>
          <w:sz w:val="22"/>
          <w:szCs w:val="22"/>
        </w:rPr>
      </w:pPr>
      <w:r w:rsidRPr="001D6A01">
        <w:rPr>
          <w:sz w:val="22"/>
          <w:szCs w:val="22"/>
        </w:rPr>
        <w:t>EC (2020b). Communication from the Commission to the European Parliament, the Council, the European Economic and Social Committee and the Committee of the Regions. A Farm to Fork Strategy for a fair, healthy and environmentally-friendly food system, COM(2020) 381 final</w:t>
      </w:r>
    </w:p>
    <w:p w14:paraId="38992F41" w14:textId="77777777" w:rsidR="006C598D" w:rsidRPr="006C598D" w:rsidRDefault="006C598D" w:rsidP="006C598D">
      <w:pPr>
        <w:rPr>
          <w:sz w:val="22"/>
          <w:szCs w:val="22"/>
        </w:rPr>
      </w:pPr>
      <w:r w:rsidRPr="001D6A01">
        <w:rPr>
          <w:sz w:val="22"/>
          <w:szCs w:val="22"/>
          <w:lang w:val="pl-PL"/>
        </w:rPr>
        <w:t>EU (2000). Dyrektywa 2000/60/WE Parlamentu Europejskiego i Rady z dnia 23 października 2000 r. ustanawiająca ramy wspólnotowego działan</w:t>
      </w:r>
      <w:r>
        <w:rPr>
          <w:sz w:val="22"/>
          <w:szCs w:val="22"/>
          <w:lang w:val="pl-PL"/>
        </w:rPr>
        <w:t xml:space="preserve">ia w dziedzinie polityki wodnej. </w:t>
      </w:r>
      <w:r w:rsidRPr="0093385A">
        <w:rPr>
          <w:sz w:val="22"/>
          <w:szCs w:val="22"/>
        </w:rPr>
        <w:t>Official Journal of the European Union,</w:t>
      </w:r>
      <w:r>
        <w:rPr>
          <w:sz w:val="22"/>
          <w:szCs w:val="22"/>
        </w:rPr>
        <w:t xml:space="preserve"> L 327</w:t>
      </w:r>
    </w:p>
    <w:p w14:paraId="67B698B1" w14:textId="77777777" w:rsidR="006C598D" w:rsidRDefault="006C598D" w:rsidP="006C598D">
      <w:pPr>
        <w:rPr>
          <w:sz w:val="22"/>
          <w:szCs w:val="22"/>
        </w:rPr>
      </w:pPr>
      <w:r w:rsidRPr="001D6A01">
        <w:rPr>
          <w:sz w:val="22"/>
          <w:szCs w:val="22"/>
        </w:rPr>
        <w:t>EU (2016). Paris Agreement. Official Journal of the European Union, L 282/4</w:t>
      </w:r>
    </w:p>
    <w:p w14:paraId="49DEC1C0" w14:textId="230F8326" w:rsidR="00BA7E77" w:rsidRPr="00C15D6A" w:rsidRDefault="00BA7E77" w:rsidP="00BA7E77">
      <w:pPr>
        <w:rPr>
          <w:sz w:val="22"/>
          <w:szCs w:val="22"/>
          <w:lang w:val="pl-PL"/>
        </w:rPr>
      </w:pPr>
      <w:r w:rsidRPr="00C15D6A">
        <w:rPr>
          <w:sz w:val="22"/>
          <w:szCs w:val="22"/>
          <w:lang w:val="pl-PL"/>
        </w:rPr>
        <w:t xml:space="preserve">EU (2018). </w:t>
      </w:r>
      <w:r w:rsidRPr="00BA7E77">
        <w:rPr>
          <w:sz w:val="22"/>
          <w:szCs w:val="22"/>
          <w:lang w:val="pl-PL"/>
        </w:rPr>
        <w:t xml:space="preserve">Rozporządzenie Parlamentu Europejskiego </w:t>
      </w:r>
      <w:r>
        <w:rPr>
          <w:sz w:val="22"/>
          <w:szCs w:val="22"/>
          <w:lang w:val="pl-PL"/>
        </w:rPr>
        <w:t>i</w:t>
      </w:r>
      <w:r w:rsidRPr="00BA7E77">
        <w:rPr>
          <w:sz w:val="22"/>
          <w:szCs w:val="22"/>
          <w:lang w:val="pl-PL"/>
        </w:rPr>
        <w:t xml:space="preserve"> Rady (</w:t>
      </w:r>
      <w:r w:rsidRPr="00C15D6A">
        <w:rPr>
          <w:sz w:val="22"/>
          <w:szCs w:val="22"/>
          <w:lang w:val="pl-PL"/>
        </w:rPr>
        <w:t>UE) 2018/841</w:t>
      </w:r>
      <w:r>
        <w:rPr>
          <w:sz w:val="22"/>
          <w:szCs w:val="22"/>
          <w:lang w:val="pl-PL"/>
        </w:rPr>
        <w:t xml:space="preserve"> </w:t>
      </w:r>
      <w:r w:rsidRPr="00C15D6A">
        <w:rPr>
          <w:sz w:val="22"/>
          <w:szCs w:val="22"/>
          <w:lang w:val="pl-PL"/>
        </w:rPr>
        <w:t>z dnia 30 maja 2018 r. w sprawie włączenia emisji i pochłaniania gazów cieplarnianych w wyniku działalności związanej z użytkowaniem gruntów, zmianą użytkowania gruntów i leśnictwem do ram polityki klimatyczno-energetycznej do roku 2030 i zmieniające rozporządzenie (UE) nr 525/2013 oraz decyzję nr 529/2013/UE</w:t>
      </w:r>
      <w:r>
        <w:rPr>
          <w:sz w:val="22"/>
          <w:szCs w:val="22"/>
          <w:lang w:val="pl-PL"/>
        </w:rPr>
        <w:t xml:space="preserve">. </w:t>
      </w:r>
      <w:proofErr w:type="spellStart"/>
      <w:r w:rsidR="0007519E" w:rsidRPr="00C15D6A">
        <w:rPr>
          <w:sz w:val="22"/>
          <w:szCs w:val="22"/>
          <w:lang w:val="pl-PL"/>
        </w:rPr>
        <w:t>Official</w:t>
      </w:r>
      <w:proofErr w:type="spellEnd"/>
      <w:r w:rsidR="0007519E" w:rsidRPr="00C15D6A">
        <w:rPr>
          <w:sz w:val="22"/>
          <w:szCs w:val="22"/>
          <w:lang w:val="pl-PL"/>
        </w:rPr>
        <w:t xml:space="preserve"> </w:t>
      </w:r>
      <w:proofErr w:type="spellStart"/>
      <w:r w:rsidR="0007519E" w:rsidRPr="00C15D6A">
        <w:rPr>
          <w:sz w:val="22"/>
          <w:szCs w:val="22"/>
          <w:lang w:val="pl-PL"/>
        </w:rPr>
        <w:t>Journal</w:t>
      </w:r>
      <w:proofErr w:type="spellEnd"/>
      <w:r w:rsidR="0007519E" w:rsidRPr="00C15D6A">
        <w:rPr>
          <w:sz w:val="22"/>
          <w:szCs w:val="22"/>
          <w:lang w:val="pl-PL"/>
        </w:rPr>
        <w:t xml:space="preserve"> of the </w:t>
      </w:r>
      <w:proofErr w:type="spellStart"/>
      <w:r w:rsidR="0007519E" w:rsidRPr="00C15D6A">
        <w:rPr>
          <w:sz w:val="22"/>
          <w:szCs w:val="22"/>
          <w:lang w:val="pl-PL"/>
        </w:rPr>
        <w:t>European</w:t>
      </w:r>
      <w:proofErr w:type="spellEnd"/>
      <w:r w:rsidR="0007519E" w:rsidRPr="00C15D6A">
        <w:rPr>
          <w:sz w:val="22"/>
          <w:szCs w:val="22"/>
          <w:lang w:val="pl-PL"/>
        </w:rPr>
        <w:t xml:space="preserve"> Union, </w:t>
      </w:r>
      <w:r w:rsidR="0007519E" w:rsidRPr="0007519E">
        <w:rPr>
          <w:sz w:val="22"/>
          <w:szCs w:val="22"/>
          <w:lang w:val="pl-PL"/>
        </w:rPr>
        <w:t>L 156/1</w:t>
      </w:r>
    </w:p>
    <w:p w14:paraId="630CB476" w14:textId="3C9A4955" w:rsidR="006C598D" w:rsidRDefault="006C598D" w:rsidP="006C598D">
      <w:pPr>
        <w:rPr>
          <w:rFonts w:asciiTheme="majorHAnsi" w:hAnsiTheme="majorHAnsi"/>
          <w:sz w:val="22"/>
          <w:szCs w:val="22"/>
          <w:lang w:val="pl-PL"/>
        </w:rPr>
      </w:pPr>
      <w:r>
        <w:rPr>
          <w:rFonts w:asciiTheme="majorHAnsi" w:hAnsiTheme="majorHAnsi"/>
          <w:sz w:val="22"/>
          <w:szCs w:val="22"/>
          <w:lang w:val="pl-PL"/>
        </w:rPr>
        <w:t xml:space="preserve">GDOŚ (2021). </w:t>
      </w:r>
      <w:r w:rsidRPr="00EF4FDF">
        <w:rPr>
          <w:rFonts w:asciiTheme="majorHAnsi" w:hAnsiTheme="majorHAnsi"/>
          <w:sz w:val="22"/>
          <w:szCs w:val="22"/>
          <w:lang w:val="pl-PL"/>
        </w:rPr>
        <w:t>Bank Danych o Zasobach Przyrodniczych</w:t>
      </w:r>
      <w:r>
        <w:rPr>
          <w:rFonts w:asciiTheme="majorHAnsi" w:hAnsiTheme="majorHAnsi"/>
          <w:sz w:val="22"/>
          <w:szCs w:val="22"/>
          <w:lang w:val="pl-PL"/>
        </w:rPr>
        <w:t xml:space="preserve">. </w:t>
      </w:r>
      <w:r w:rsidR="000B7181">
        <w:rPr>
          <w:rFonts w:asciiTheme="majorHAnsi" w:hAnsiTheme="majorHAnsi"/>
          <w:sz w:val="22"/>
          <w:szCs w:val="22"/>
          <w:lang w:val="pl-PL"/>
        </w:rPr>
        <w:t>GDOŚ</w:t>
      </w:r>
      <w:r>
        <w:rPr>
          <w:rFonts w:asciiTheme="majorHAnsi" w:hAnsiTheme="majorHAnsi"/>
          <w:sz w:val="22"/>
          <w:szCs w:val="22"/>
          <w:lang w:val="pl-PL"/>
        </w:rPr>
        <w:t>, Warszawa (udostępnione 09.06.2021</w:t>
      </w:r>
      <w:r w:rsidR="007901B9">
        <w:rPr>
          <w:rFonts w:asciiTheme="majorHAnsi" w:hAnsiTheme="majorHAnsi"/>
          <w:sz w:val="22"/>
          <w:szCs w:val="22"/>
          <w:lang w:val="pl-PL"/>
        </w:rPr>
        <w:t xml:space="preserve"> r.</w:t>
      </w:r>
      <w:r>
        <w:rPr>
          <w:rFonts w:asciiTheme="majorHAnsi" w:hAnsiTheme="majorHAnsi"/>
          <w:sz w:val="22"/>
          <w:szCs w:val="22"/>
          <w:lang w:val="pl-PL"/>
        </w:rPr>
        <w:t>)</w:t>
      </w:r>
    </w:p>
    <w:p w14:paraId="7973FDDD" w14:textId="77777777" w:rsidR="006C598D" w:rsidRPr="001D6A01" w:rsidRDefault="006C598D" w:rsidP="006C598D">
      <w:pPr>
        <w:rPr>
          <w:sz w:val="22"/>
          <w:szCs w:val="22"/>
          <w:lang w:val="pl-PL"/>
        </w:rPr>
      </w:pPr>
      <w:proofErr w:type="spellStart"/>
      <w:r w:rsidRPr="001D6A01">
        <w:rPr>
          <w:sz w:val="22"/>
          <w:szCs w:val="22"/>
          <w:lang w:val="de-DE"/>
        </w:rPr>
        <w:t>Gerstgraser</w:t>
      </w:r>
      <w:proofErr w:type="spellEnd"/>
      <w:r w:rsidRPr="001D6A01">
        <w:rPr>
          <w:sz w:val="22"/>
          <w:szCs w:val="22"/>
          <w:lang w:val="de-DE"/>
        </w:rPr>
        <w:t xml:space="preserve"> C., Schnauder I. &amp; Domagalski, B. (2018). </w:t>
      </w:r>
      <w:proofErr w:type="spellStart"/>
      <w:r w:rsidRPr="001D6A01">
        <w:rPr>
          <w:sz w:val="22"/>
          <w:szCs w:val="22"/>
          <w:lang w:val="pl-PL"/>
        </w:rPr>
        <w:t>Wirksamkeit</w:t>
      </w:r>
      <w:proofErr w:type="spellEnd"/>
      <w:r w:rsidRPr="001D6A01">
        <w:rPr>
          <w:sz w:val="22"/>
          <w:szCs w:val="22"/>
          <w:lang w:val="pl-PL"/>
        </w:rPr>
        <w:t xml:space="preserve"> des </w:t>
      </w:r>
      <w:proofErr w:type="spellStart"/>
      <w:r w:rsidRPr="001D6A01">
        <w:rPr>
          <w:sz w:val="22"/>
          <w:szCs w:val="22"/>
          <w:lang w:val="pl-PL"/>
        </w:rPr>
        <w:t>Międzyodrze-Polders</w:t>
      </w:r>
      <w:proofErr w:type="spellEnd"/>
      <w:r w:rsidRPr="001D6A01">
        <w:rPr>
          <w:sz w:val="22"/>
          <w:szCs w:val="22"/>
          <w:lang w:val="pl-PL"/>
        </w:rPr>
        <w:t xml:space="preserve"> </w:t>
      </w:r>
      <w:proofErr w:type="spellStart"/>
      <w:r w:rsidRPr="001D6A01">
        <w:rPr>
          <w:sz w:val="22"/>
          <w:szCs w:val="22"/>
          <w:lang w:val="pl-PL"/>
        </w:rPr>
        <w:t>und</w:t>
      </w:r>
      <w:proofErr w:type="spellEnd"/>
      <w:r w:rsidRPr="001D6A01">
        <w:rPr>
          <w:sz w:val="22"/>
          <w:szCs w:val="22"/>
          <w:lang w:val="pl-PL"/>
        </w:rPr>
        <w:t xml:space="preserve"> der </w:t>
      </w:r>
      <w:proofErr w:type="spellStart"/>
      <w:r w:rsidRPr="001D6A01">
        <w:rPr>
          <w:sz w:val="22"/>
          <w:szCs w:val="22"/>
          <w:lang w:val="pl-PL"/>
        </w:rPr>
        <w:t>Stromregelungskonzeption</w:t>
      </w:r>
      <w:proofErr w:type="spellEnd"/>
      <w:r w:rsidRPr="001D6A01">
        <w:rPr>
          <w:sz w:val="22"/>
          <w:szCs w:val="22"/>
          <w:lang w:val="pl-PL"/>
        </w:rPr>
        <w:t xml:space="preserve"> </w:t>
      </w:r>
      <w:proofErr w:type="spellStart"/>
      <w:r w:rsidRPr="001D6A01">
        <w:rPr>
          <w:sz w:val="22"/>
          <w:szCs w:val="22"/>
          <w:lang w:val="pl-PL"/>
        </w:rPr>
        <w:t>für</w:t>
      </w:r>
      <w:proofErr w:type="spellEnd"/>
      <w:r w:rsidRPr="001D6A01">
        <w:rPr>
          <w:sz w:val="22"/>
          <w:szCs w:val="22"/>
          <w:lang w:val="pl-PL"/>
        </w:rPr>
        <w:t xml:space="preserve"> </w:t>
      </w:r>
      <w:proofErr w:type="spellStart"/>
      <w:r w:rsidRPr="001D6A01">
        <w:rPr>
          <w:sz w:val="22"/>
          <w:szCs w:val="22"/>
          <w:lang w:val="pl-PL"/>
        </w:rPr>
        <w:t>die</w:t>
      </w:r>
      <w:proofErr w:type="spellEnd"/>
      <w:r w:rsidRPr="001D6A01">
        <w:rPr>
          <w:sz w:val="22"/>
          <w:szCs w:val="22"/>
          <w:lang w:val="pl-PL"/>
        </w:rPr>
        <w:t xml:space="preserve"> </w:t>
      </w:r>
      <w:proofErr w:type="spellStart"/>
      <w:r w:rsidRPr="001D6A01">
        <w:rPr>
          <w:sz w:val="22"/>
          <w:szCs w:val="22"/>
          <w:lang w:val="pl-PL"/>
        </w:rPr>
        <w:t>Untere</w:t>
      </w:r>
      <w:proofErr w:type="spellEnd"/>
      <w:r w:rsidRPr="001D6A01">
        <w:rPr>
          <w:sz w:val="22"/>
          <w:szCs w:val="22"/>
          <w:lang w:val="pl-PL"/>
        </w:rPr>
        <w:t xml:space="preserve"> Oder (</w:t>
      </w:r>
      <w:r w:rsidRPr="001D6A01">
        <w:rPr>
          <w:lang w:val="pl-PL"/>
        </w:rPr>
        <w:t>Skuteczno</w:t>
      </w:r>
      <w:r>
        <w:rPr>
          <w:lang w:val="pl-PL"/>
        </w:rPr>
        <w:t>ść</w:t>
      </w:r>
      <w:r w:rsidRPr="001D6A01">
        <w:rPr>
          <w:lang w:val="pl-PL"/>
        </w:rPr>
        <w:t xml:space="preserve"> planowanego polderu zalewowego </w:t>
      </w:r>
      <w:proofErr w:type="spellStart"/>
      <w:r w:rsidRPr="001D6A01">
        <w:rPr>
          <w:lang w:val="pl-PL"/>
        </w:rPr>
        <w:t>Międzyodrze</w:t>
      </w:r>
      <w:proofErr w:type="spellEnd"/>
      <w:r w:rsidRPr="001D6A01">
        <w:rPr>
          <w:lang w:val="pl-PL"/>
        </w:rPr>
        <w:t xml:space="preserve"> i koncepcji regulacji cieku na popraw</w:t>
      </w:r>
      <w:r>
        <w:rPr>
          <w:lang w:val="pl-PL"/>
        </w:rPr>
        <w:t xml:space="preserve">ę </w:t>
      </w:r>
      <w:r w:rsidRPr="001D6A01">
        <w:rPr>
          <w:lang w:val="pl-PL"/>
        </w:rPr>
        <w:t>ochrony przeciwpowodziowej na dolnej Odrze</w:t>
      </w:r>
      <w:r>
        <w:rPr>
          <w:lang w:val="pl-PL"/>
        </w:rPr>
        <w:t>)</w:t>
      </w:r>
      <w:r w:rsidRPr="001D6A01">
        <w:rPr>
          <w:sz w:val="22"/>
          <w:szCs w:val="22"/>
          <w:lang w:val="pl-PL"/>
        </w:rPr>
        <w:t>. http://www.ratujmyrzeki.pl/dokumenty/Bericht_gIR_180606_PLx.pdf</w:t>
      </w:r>
    </w:p>
    <w:p w14:paraId="71DEEFCF" w14:textId="77777777" w:rsidR="006C598D" w:rsidRPr="00180486" w:rsidRDefault="006C598D" w:rsidP="006C598D">
      <w:pPr>
        <w:rPr>
          <w:sz w:val="22"/>
          <w:szCs w:val="22"/>
          <w:lang w:val="pl-PL"/>
        </w:rPr>
      </w:pPr>
      <w:proofErr w:type="spellStart"/>
      <w:r w:rsidRPr="001D6A01">
        <w:rPr>
          <w:sz w:val="22"/>
          <w:szCs w:val="22"/>
          <w:lang w:val="pl-PL"/>
        </w:rPr>
        <w:t>Giergiczny</w:t>
      </w:r>
      <w:proofErr w:type="spellEnd"/>
      <w:r w:rsidRPr="001D6A01">
        <w:rPr>
          <w:sz w:val="22"/>
          <w:szCs w:val="22"/>
          <w:lang w:val="pl-PL"/>
        </w:rPr>
        <w:t xml:space="preserve">, M., </w:t>
      </w:r>
      <w:proofErr w:type="spellStart"/>
      <w:r w:rsidRPr="001D6A01">
        <w:rPr>
          <w:sz w:val="22"/>
          <w:szCs w:val="22"/>
          <w:lang w:val="pl-PL"/>
        </w:rPr>
        <w:t>Valasiuk</w:t>
      </w:r>
      <w:proofErr w:type="spellEnd"/>
      <w:r w:rsidRPr="001D6A01">
        <w:rPr>
          <w:sz w:val="22"/>
          <w:szCs w:val="22"/>
          <w:lang w:val="pl-PL"/>
        </w:rPr>
        <w:t xml:space="preserve">, S., Kotowski, W., Galera, H., Jacobsen, J. B., </w:t>
      </w:r>
      <w:proofErr w:type="spellStart"/>
      <w:r w:rsidRPr="001D6A01">
        <w:rPr>
          <w:sz w:val="22"/>
          <w:szCs w:val="22"/>
          <w:lang w:val="pl-PL"/>
        </w:rPr>
        <w:t>Sagebiel</w:t>
      </w:r>
      <w:proofErr w:type="spellEnd"/>
      <w:r w:rsidRPr="001D6A01">
        <w:rPr>
          <w:sz w:val="22"/>
          <w:szCs w:val="22"/>
          <w:lang w:val="pl-PL"/>
        </w:rPr>
        <w:t xml:space="preserve">, J., </w:t>
      </w:r>
      <w:proofErr w:type="spellStart"/>
      <w:r w:rsidRPr="001D6A01">
        <w:rPr>
          <w:sz w:val="22"/>
          <w:szCs w:val="22"/>
          <w:lang w:val="pl-PL"/>
        </w:rPr>
        <w:t>Wichtmann</w:t>
      </w:r>
      <w:proofErr w:type="spellEnd"/>
      <w:r w:rsidRPr="001D6A01">
        <w:rPr>
          <w:sz w:val="22"/>
          <w:szCs w:val="22"/>
          <w:lang w:val="pl-PL"/>
        </w:rPr>
        <w:t xml:space="preserve">, W. &amp; Jabłońska, E. (2021). </w:t>
      </w:r>
      <w:r w:rsidRPr="001D6A01">
        <w:rPr>
          <w:sz w:val="22"/>
          <w:szCs w:val="22"/>
        </w:rPr>
        <w:t xml:space="preserve">Re‐meander, rewet, rewild! Overwhelming public support for restoration of small rivers in the three Baltic Sea basin countries. </w:t>
      </w:r>
      <w:proofErr w:type="spellStart"/>
      <w:r w:rsidRPr="001D6A01">
        <w:rPr>
          <w:sz w:val="22"/>
          <w:szCs w:val="22"/>
          <w:lang w:val="pl-PL"/>
        </w:rPr>
        <w:t>Restoration</w:t>
      </w:r>
      <w:proofErr w:type="spellEnd"/>
      <w:r w:rsidRPr="001D6A01">
        <w:rPr>
          <w:sz w:val="22"/>
          <w:szCs w:val="22"/>
          <w:lang w:val="pl-PL"/>
        </w:rPr>
        <w:t xml:space="preserve"> </w:t>
      </w:r>
      <w:proofErr w:type="spellStart"/>
      <w:r w:rsidRPr="001D6A01">
        <w:rPr>
          <w:sz w:val="22"/>
          <w:szCs w:val="22"/>
          <w:lang w:val="pl-PL"/>
        </w:rPr>
        <w:t>Ecology</w:t>
      </w:r>
      <w:proofErr w:type="spellEnd"/>
      <w:r w:rsidRPr="001D6A01">
        <w:rPr>
          <w:sz w:val="22"/>
          <w:szCs w:val="22"/>
          <w:lang w:val="pl-PL"/>
        </w:rPr>
        <w:t>. doi: https://doi.org/10.1111/rec.13575</w:t>
      </w:r>
    </w:p>
    <w:p w14:paraId="54C639B2" w14:textId="733E28BE" w:rsidR="00960AD1" w:rsidRDefault="006C598D" w:rsidP="006C598D">
      <w:pPr>
        <w:rPr>
          <w:sz w:val="22"/>
          <w:szCs w:val="22"/>
          <w:lang w:val="pl-PL"/>
        </w:rPr>
      </w:pPr>
      <w:r w:rsidRPr="00960AD1">
        <w:rPr>
          <w:sz w:val="22"/>
          <w:szCs w:val="22"/>
          <w:lang w:val="pl-PL"/>
        </w:rPr>
        <w:t>GIOŚ (2014).</w:t>
      </w:r>
      <w:r w:rsidRPr="00252F13">
        <w:rPr>
          <w:sz w:val="22"/>
          <w:szCs w:val="22"/>
          <w:lang w:val="pl-PL"/>
        </w:rPr>
        <w:t xml:space="preserve"> </w:t>
      </w:r>
      <w:r w:rsidRPr="001D6A01">
        <w:rPr>
          <w:sz w:val="22"/>
          <w:szCs w:val="22"/>
          <w:lang w:val="pl-PL"/>
        </w:rPr>
        <w:t>P</w:t>
      </w:r>
      <w:r w:rsidR="0097014B">
        <w:rPr>
          <w:sz w:val="22"/>
          <w:szCs w:val="22"/>
          <w:lang w:val="pl-PL"/>
        </w:rPr>
        <w:t>MŚ</w:t>
      </w:r>
      <w:r w:rsidRPr="001D6A01">
        <w:rPr>
          <w:sz w:val="22"/>
          <w:szCs w:val="22"/>
          <w:lang w:val="pl-PL"/>
        </w:rPr>
        <w:t>, Monitoring gatunków i siedlisk przyrodniczych</w:t>
      </w:r>
      <w:r>
        <w:rPr>
          <w:sz w:val="22"/>
          <w:szCs w:val="22"/>
          <w:lang w:val="pl-PL"/>
        </w:rPr>
        <w:t xml:space="preserve">, </w:t>
      </w:r>
      <w:r w:rsidRPr="00577113">
        <w:rPr>
          <w:sz w:val="22"/>
          <w:szCs w:val="22"/>
          <w:lang w:val="pl-PL"/>
        </w:rPr>
        <w:t>Wyniki monitoringu siedlisk przyrodniczych w latach 2013-2014</w:t>
      </w:r>
      <w:r>
        <w:rPr>
          <w:sz w:val="22"/>
          <w:szCs w:val="22"/>
          <w:lang w:val="pl-PL"/>
        </w:rPr>
        <w:t xml:space="preserve">: 91D0 </w:t>
      </w:r>
      <w:r w:rsidRPr="00577113">
        <w:rPr>
          <w:sz w:val="22"/>
          <w:szCs w:val="22"/>
          <w:lang w:val="pl-PL"/>
        </w:rPr>
        <w:t xml:space="preserve">Bory i lasy </w:t>
      </w:r>
      <w:proofErr w:type="spellStart"/>
      <w:r w:rsidRPr="00577113">
        <w:rPr>
          <w:sz w:val="22"/>
          <w:szCs w:val="22"/>
          <w:lang w:val="pl-PL"/>
        </w:rPr>
        <w:t>bagienne</w:t>
      </w:r>
      <w:r w:rsidR="00960AD1">
        <w:rPr>
          <w:sz w:val="22"/>
          <w:szCs w:val="22"/>
          <w:lang w:val="pl-PL"/>
        </w:rPr>
        <w:t>.</w:t>
      </w:r>
      <w:r w:rsidR="000B7181">
        <w:rPr>
          <w:sz w:val="22"/>
          <w:szCs w:val="22"/>
          <w:lang w:val="pl-PL"/>
        </w:rPr>
        <w:t>GIOŚ</w:t>
      </w:r>
      <w:proofErr w:type="spellEnd"/>
      <w:r>
        <w:rPr>
          <w:sz w:val="22"/>
          <w:szCs w:val="22"/>
          <w:lang w:val="pl-PL"/>
        </w:rPr>
        <w:t xml:space="preserve">, Warszawa, </w:t>
      </w:r>
      <w:r w:rsidR="00960AD1" w:rsidRPr="00960AD1">
        <w:rPr>
          <w:sz w:val="22"/>
          <w:szCs w:val="22"/>
          <w:lang w:val="pl-PL"/>
        </w:rPr>
        <w:t>https://siedliska.gios.gov.pl/images/pliki_pdf/wyniki/2013-2014/dla_siedlisk/Bory-i-lasy-bagienne.pdf</w:t>
      </w:r>
    </w:p>
    <w:p w14:paraId="4ED3E184" w14:textId="501966F1" w:rsidR="006C598D" w:rsidRDefault="006C598D" w:rsidP="006C598D">
      <w:pPr>
        <w:rPr>
          <w:sz w:val="22"/>
          <w:szCs w:val="22"/>
          <w:lang w:val="pl-PL"/>
        </w:rPr>
      </w:pPr>
      <w:r w:rsidRPr="001D6A01">
        <w:rPr>
          <w:sz w:val="22"/>
          <w:szCs w:val="22"/>
          <w:lang w:val="pl-PL"/>
        </w:rPr>
        <w:t xml:space="preserve">GIOŚ (2018). </w:t>
      </w:r>
      <w:r w:rsidRPr="0093385A">
        <w:rPr>
          <w:sz w:val="22"/>
          <w:szCs w:val="22"/>
          <w:lang w:val="pl-PL"/>
        </w:rPr>
        <w:t>P</w:t>
      </w:r>
      <w:r w:rsidR="0097014B">
        <w:rPr>
          <w:sz w:val="22"/>
          <w:szCs w:val="22"/>
          <w:lang w:val="pl-PL"/>
        </w:rPr>
        <w:t>MŚ</w:t>
      </w:r>
      <w:r w:rsidRPr="0093385A">
        <w:rPr>
          <w:sz w:val="22"/>
          <w:szCs w:val="22"/>
          <w:lang w:val="pl-PL"/>
        </w:rPr>
        <w:t>, Monitoring gatunków i siedlisk przyrodniczych</w:t>
      </w:r>
      <w:r>
        <w:rPr>
          <w:sz w:val="22"/>
          <w:szCs w:val="22"/>
          <w:lang w:val="pl-PL"/>
        </w:rPr>
        <w:t xml:space="preserve">, </w:t>
      </w:r>
      <w:r w:rsidRPr="00577113">
        <w:rPr>
          <w:sz w:val="22"/>
          <w:szCs w:val="22"/>
          <w:lang w:val="pl-PL"/>
        </w:rPr>
        <w:t>Wyniki monitoringu siedlisk przyrodniczych w latach 2016-2018</w:t>
      </w:r>
      <w:r>
        <w:rPr>
          <w:sz w:val="22"/>
          <w:szCs w:val="22"/>
          <w:lang w:val="pl-PL"/>
        </w:rPr>
        <w:t>:</w:t>
      </w:r>
      <w:r w:rsidR="00A916B5">
        <w:rPr>
          <w:sz w:val="22"/>
          <w:szCs w:val="22"/>
          <w:lang w:val="pl-PL"/>
        </w:rPr>
        <w:t xml:space="preserve"> </w:t>
      </w:r>
      <w:r w:rsidRPr="00577113">
        <w:rPr>
          <w:sz w:val="22"/>
          <w:szCs w:val="22"/>
          <w:lang w:val="pl-PL"/>
        </w:rPr>
        <w:t>7120</w:t>
      </w:r>
      <w:r>
        <w:rPr>
          <w:sz w:val="22"/>
          <w:szCs w:val="22"/>
          <w:lang w:val="pl-PL"/>
        </w:rPr>
        <w:t xml:space="preserve"> </w:t>
      </w:r>
      <w:r w:rsidRPr="00577113">
        <w:rPr>
          <w:sz w:val="22"/>
          <w:szCs w:val="22"/>
          <w:lang w:val="pl-PL"/>
        </w:rPr>
        <w:t>Torfowiska wysokie zdegradowane, lecz zdolne do naturalnej i stymulowanej regeneracji7150</w:t>
      </w:r>
      <w:r>
        <w:rPr>
          <w:sz w:val="22"/>
          <w:szCs w:val="22"/>
          <w:lang w:val="pl-PL"/>
        </w:rPr>
        <w:t xml:space="preserve"> </w:t>
      </w:r>
      <w:r w:rsidRPr="00577113">
        <w:rPr>
          <w:sz w:val="22"/>
          <w:szCs w:val="22"/>
          <w:lang w:val="pl-PL"/>
        </w:rPr>
        <w:t>Obniżenia na podłożu torfowym z roślinn</w:t>
      </w:r>
      <w:r>
        <w:rPr>
          <w:sz w:val="22"/>
          <w:szCs w:val="22"/>
          <w:lang w:val="pl-PL"/>
        </w:rPr>
        <w:t xml:space="preserve">ością ze związku </w:t>
      </w:r>
      <w:proofErr w:type="spellStart"/>
      <w:r>
        <w:rPr>
          <w:sz w:val="22"/>
          <w:szCs w:val="22"/>
          <w:lang w:val="pl-PL"/>
        </w:rPr>
        <w:t>Rhynchosporion</w:t>
      </w:r>
      <w:proofErr w:type="spellEnd"/>
      <w:r>
        <w:rPr>
          <w:sz w:val="22"/>
          <w:szCs w:val="22"/>
          <w:lang w:val="pl-PL"/>
        </w:rPr>
        <w:t xml:space="preserve">, 7220 </w:t>
      </w:r>
      <w:r w:rsidRPr="00577113">
        <w:rPr>
          <w:sz w:val="22"/>
          <w:szCs w:val="22"/>
          <w:lang w:val="pl-PL"/>
        </w:rPr>
        <w:t>Źródliska wapienne ze zbior</w:t>
      </w:r>
      <w:r>
        <w:rPr>
          <w:sz w:val="22"/>
          <w:szCs w:val="22"/>
          <w:lang w:val="pl-PL"/>
        </w:rPr>
        <w:t xml:space="preserve">owiskami </w:t>
      </w:r>
      <w:proofErr w:type="spellStart"/>
      <w:r>
        <w:rPr>
          <w:sz w:val="22"/>
          <w:szCs w:val="22"/>
          <w:lang w:val="pl-PL"/>
        </w:rPr>
        <w:t>Cratoneurion</w:t>
      </w:r>
      <w:proofErr w:type="spellEnd"/>
      <w:r>
        <w:rPr>
          <w:sz w:val="22"/>
          <w:szCs w:val="22"/>
          <w:lang w:val="pl-PL"/>
        </w:rPr>
        <w:t xml:space="preserve"> </w:t>
      </w:r>
      <w:proofErr w:type="spellStart"/>
      <w:r>
        <w:rPr>
          <w:sz w:val="22"/>
          <w:szCs w:val="22"/>
          <w:lang w:val="pl-PL"/>
        </w:rPr>
        <w:t>commutati</w:t>
      </w:r>
      <w:proofErr w:type="spellEnd"/>
      <w:r>
        <w:rPr>
          <w:sz w:val="22"/>
          <w:szCs w:val="22"/>
          <w:lang w:val="pl-PL"/>
        </w:rPr>
        <w:t xml:space="preserve">, 7230 </w:t>
      </w:r>
      <w:r w:rsidRPr="00577113">
        <w:rPr>
          <w:sz w:val="22"/>
          <w:szCs w:val="22"/>
          <w:lang w:val="pl-PL"/>
        </w:rPr>
        <w:t>Górskie i nizinne torfowiska zasadowe o charakterz</w:t>
      </w:r>
      <w:r>
        <w:rPr>
          <w:sz w:val="22"/>
          <w:szCs w:val="22"/>
          <w:lang w:val="pl-PL"/>
        </w:rPr>
        <w:t xml:space="preserve">e młak, turzycowisk i mechowisk. </w:t>
      </w:r>
      <w:r w:rsidR="000B7181">
        <w:rPr>
          <w:sz w:val="22"/>
          <w:szCs w:val="22"/>
          <w:lang w:val="pl-PL"/>
        </w:rPr>
        <w:t>GIOŚ</w:t>
      </w:r>
      <w:r>
        <w:rPr>
          <w:sz w:val="22"/>
          <w:szCs w:val="22"/>
          <w:lang w:val="pl-PL"/>
        </w:rPr>
        <w:t xml:space="preserve">, </w:t>
      </w:r>
      <w:r>
        <w:rPr>
          <w:sz w:val="22"/>
          <w:szCs w:val="22"/>
          <w:lang w:val="pl-PL"/>
        </w:rPr>
        <w:lastRenderedPageBreak/>
        <w:t xml:space="preserve">Warszawa, </w:t>
      </w:r>
      <w:r w:rsidRPr="00577113">
        <w:rPr>
          <w:sz w:val="22"/>
          <w:szCs w:val="22"/>
          <w:lang w:val="pl-PL"/>
        </w:rPr>
        <w:t>http://siedliska.gios.gov.pl/pl/wyniki-monitoringu/2015-2018/szczegolowe-wyniki-dla-siedlisk-przyrodniczych</w:t>
      </w:r>
    </w:p>
    <w:p w14:paraId="62819C02" w14:textId="6EBB2414" w:rsidR="003A58FC" w:rsidRDefault="003A58FC" w:rsidP="006C598D">
      <w:pPr>
        <w:rPr>
          <w:rFonts w:asciiTheme="majorHAnsi" w:hAnsiTheme="majorHAnsi" w:cs="Times New Roman"/>
          <w:sz w:val="22"/>
          <w:szCs w:val="22"/>
          <w:lang w:val="pl-PL"/>
        </w:rPr>
      </w:pPr>
      <w:r>
        <w:rPr>
          <w:rFonts w:asciiTheme="majorHAnsi" w:hAnsiTheme="majorHAnsi" w:cs="Times New Roman"/>
          <w:sz w:val="22"/>
          <w:szCs w:val="22"/>
          <w:lang w:val="pl-PL"/>
        </w:rPr>
        <w:t xml:space="preserve">GIOŚ (2025) </w:t>
      </w:r>
      <w:r w:rsidRPr="00762666">
        <w:rPr>
          <w:rFonts w:asciiTheme="majorHAnsi" w:hAnsiTheme="majorHAnsi" w:cs="Times New Roman"/>
          <w:sz w:val="22"/>
          <w:szCs w:val="22"/>
          <w:lang w:val="pl-PL"/>
        </w:rPr>
        <w:t>Ocena stanu wód powierzchniowych wykonana została na podstawie danych monitoringowych z lat 2019-2024. GIOŚ, Warszawa, https://wody.gios.gov.pl/pjwp/publication/568</w:t>
      </w:r>
    </w:p>
    <w:p w14:paraId="4BA99CB4" w14:textId="455D52C6" w:rsidR="00960AD1" w:rsidRDefault="00960AD1" w:rsidP="006C598D">
      <w:pPr>
        <w:rPr>
          <w:sz w:val="22"/>
          <w:szCs w:val="22"/>
          <w:lang w:val="pl-PL"/>
        </w:rPr>
      </w:pPr>
      <w:r w:rsidRPr="00480E3F">
        <w:rPr>
          <w:sz w:val="22"/>
          <w:szCs w:val="22"/>
          <w:lang w:val="pl-PL"/>
        </w:rPr>
        <w:t>GIOŚ (2021).</w:t>
      </w:r>
      <w:r w:rsidRPr="00252F13">
        <w:rPr>
          <w:sz w:val="22"/>
          <w:szCs w:val="22"/>
          <w:lang w:val="pl-PL"/>
        </w:rPr>
        <w:t xml:space="preserve"> </w:t>
      </w:r>
      <w:r w:rsidRPr="001D6A01">
        <w:rPr>
          <w:sz w:val="22"/>
          <w:szCs w:val="22"/>
          <w:lang w:val="pl-PL"/>
        </w:rPr>
        <w:t>P</w:t>
      </w:r>
      <w:r>
        <w:rPr>
          <w:sz w:val="22"/>
          <w:szCs w:val="22"/>
          <w:lang w:val="pl-PL"/>
        </w:rPr>
        <w:t>MŚ</w:t>
      </w:r>
      <w:r w:rsidRPr="001D6A01">
        <w:rPr>
          <w:sz w:val="22"/>
          <w:szCs w:val="22"/>
          <w:lang w:val="pl-PL"/>
        </w:rPr>
        <w:t>, Monitoring gatunków i siedlisk przyrodniczych</w:t>
      </w:r>
      <w:r>
        <w:rPr>
          <w:sz w:val="22"/>
          <w:szCs w:val="22"/>
          <w:lang w:val="pl-PL"/>
        </w:rPr>
        <w:t xml:space="preserve">, </w:t>
      </w:r>
      <w:r w:rsidRPr="00E10B73">
        <w:rPr>
          <w:sz w:val="22"/>
          <w:szCs w:val="22"/>
          <w:lang w:val="pl-PL"/>
        </w:rPr>
        <w:t>Sprawozdanie z monitoringu siedliska 7110 - Torfowiska wysokie z roślinnością torfotwórczą (żywe) w roku 2021</w:t>
      </w:r>
      <w:r>
        <w:rPr>
          <w:sz w:val="22"/>
          <w:szCs w:val="22"/>
          <w:lang w:val="pl-PL"/>
        </w:rPr>
        <w:t xml:space="preserve"> GIOŚ, Warszawa, </w:t>
      </w:r>
      <w:r w:rsidR="00F01080" w:rsidRPr="005C5A9E">
        <w:rPr>
          <w:lang w:val="pl-PL"/>
        </w:rPr>
        <w:t>https://siedliska.gios.gov.pl/images/pliki_pdf/wyniki/2020-2021/dla_siedlisk/7110_Torfowiska_wysokie_z_roslinnoscia_torfotworcza_zywe.pdf</w:t>
      </w:r>
    </w:p>
    <w:p w14:paraId="133A6DE8" w14:textId="432109F3" w:rsidR="00960AD1" w:rsidRDefault="00960AD1" w:rsidP="006C598D">
      <w:pPr>
        <w:rPr>
          <w:sz w:val="22"/>
          <w:szCs w:val="22"/>
          <w:lang w:val="pl-PL"/>
        </w:rPr>
      </w:pPr>
      <w:r>
        <w:rPr>
          <w:sz w:val="22"/>
          <w:szCs w:val="22"/>
          <w:lang w:val="pl-PL"/>
        </w:rPr>
        <w:t>GIOŚ (2024</w:t>
      </w:r>
      <w:r w:rsidR="00ED759D">
        <w:rPr>
          <w:sz w:val="22"/>
          <w:szCs w:val="22"/>
          <w:lang w:val="pl-PL"/>
        </w:rPr>
        <w:t>a</w:t>
      </w:r>
      <w:r>
        <w:rPr>
          <w:sz w:val="22"/>
          <w:szCs w:val="22"/>
          <w:lang w:val="pl-PL"/>
        </w:rPr>
        <w:t xml:space="preserve">). </w:t>
      </w:r>
      <w:r w:rsidRPr="001D6A01">
        <w:rPr>
          <w:sz w:val="22"/>
          <w:szCs w:val="22"/>
          <w:lang w:val="pl-PL"/>
        </w:rPr>
        <w:t>P</w:t>
      </w:r>
      <w:r>
        <w:rPr>
          <w:sz w:val="22"/>
          <w:szCs w:val="22"/>
          <w:lang w:val="pl-PL"/>
        </w:rPr>
        <w:t>MŚ</w:t>
      </w:r>
      <w:r w:rsidRPr="001D6A01">
        <w:rPr>
          <w:sz w:val="22"/>
          <w:szCs w:val="22"/>
          <w:lang w:val="pl-PL"/>
        </w:rPr>
        <w:t>, Monitoring gatunków i siedlisk przyrodniczych</w:t>
      </w:r>
      <w:r>
        <w:rPr>
          <w:sz w:val="22"/>
          <w:szCs w:val="22"/>
          <w:lang w:val="pl-PL"/>
        </w:rPr>
        <w:t xml:space="preserve">, </w:t>
      </w:r>
      <w:r w:rsidRPr="00E10B73">
        <w:rPr>
          <w:sz w:val="22"/>
          <w:szCs w:val="22"/>
          <w:lang w:val="pl-PL"/>
        </w:rPr>
        <w:t xml:space="preserve">Sprawozdanie z monitoringu </w:t>
      </w:r>
      <w:r w:rsidRPr="00960AD1">
        <w:rPr>
          <w:sz w:val="22"/>
          <w:szCs w:val="22"/>
          <w:lang w:val="pl-PL"/>
        </w:rPr>
        <w:t>siedliska 91XX - Olsy w roku 2024</w:t>
      </w:r>
      <w:r>
        <w:rPr>
          <w:sz w:val="22"/>
          <w:szCs w:val="22"/>
          <w:lang w:val="pl-PL"/>
        </w:rPr>
        <w:t xml:space="preserve">. GIOŚ, Warszawa, </w:t>
      </w:r>
      <w:r w:rsidR="00F01080" w:rsidRPr="005C5A9E">
        <w:rPr>
          <w:lang w:val="pl-PL"/>
        </w:rPr>
        <w:t>https://siedliska.gios.gov.pl/images/pliki_pdf/wyniki/2023-2025/dla_siedlisk/91XX_Olsy.pdf</w:t>
      </w:r>
    </w:p>
    <w:p w14:paraId="16C4EC0F" w14:textId="16432180" w:rsidR="00960AD1" w:rsidRDefault="00960AD1" w:rsidP="006C598D">
      <w:pPr>
        <w:rPr>
          <w:sz w:val="22"/>
          <w:szCs w:val="22"/>
          <w:lang w:val="pl-PL"/>
        </w:rPr>
      </w:pPr>
      <w:r>
        <w:rPr>
          <w:sz w:val="22"/>
          <w:szCs w:val="22"/>
          <w:lang w:val="pl-PL"/>
        </w:rPr>
        <w:t>GIOŚ (2024</w:t>
      </w:r>
      <w:r w:rsidR="00ED759D">
        <w:rPr>
          <w:sz w:val="22"/>
          <w:szCs w:val="22"/>
          <w:lang w:val="pl-PL"/>
        </w:rPr>
        <w:t>b</w:t>
      </w:r>
      <w:r>
        <w:rPr>
          <w:sz w:val="22"/>
          <w:szCs w:val="22"/>
          <w:lang w:val="pl-PL"/>
        </w:rPr>
        <w:t xml:space="preserve">). </w:t>
      </w:r>
      <w:r w:rsidRPr="001D6A01">
        <w:rPr>
          <w:sz w:val="22"/>
          <w:szCs w:val="22"/>
          <w:lang w:val="pl-PL"/>
        </w:rPr>
        <w:t>P</w:t>
      </w:r>
      <w:r>
        <w:rPr>
          <w:sz w:val="22"/>
          <w:szCs w:val="22"/>
          <w:lang w:val="pl-PL"/>
        </w:rPr>
        <w:t>MŚ</w:t>
      </w:r>
      <w:r w:rsidRPr="001D6A01">
        <w:rPr>
          <w:sz w:val="22"/>
          <w:szCs w:val="22"/>
          <w:lang w:val="pl-PL"/>
        </w:rPr>
        <w:t>, Monitoring gatunków i siedlisk przyrodniczych</w:t>
      </w:r>
      <w:r>
        <w:rPr>
          <w:sz w:val="22"/>
          <w:szCs w:val="22"/>
          <w:lang w:val="pl-PL"/>
        </w:rPr>
        <w:t xml:space="preserve">, </w:t>
      </w:r>
      <w:r w:rsidRPr="00E10B73">
        <w:rPr>
          <w:sz w:val="22"/>
          <w:szCs w:val="22"/>
          <w:lang w:val="pl-PL"/>
        </w:rPr>
        <w:t xml:space="preserve">Sprawozdanie z monitoringu </w:t>
      </w:r>
      <w:r w:rsidRPr="00960AD1">
        <w:rPr>
          <w:sz w:val="22"/>
          <w:szCs w:val="22"/>
          <w:lang w:val="pl-PL"/>
        </w:rPr>
        <w:t>siedliska 7140 - Torfowiska przejściowe i trzęsawiska w roku 2024</w:t>
      </w:r>
      <w:r>
        <w:rPr>
          <w:sz w:val="22"/>
          <w:szCs w:val="22"/>
          <w:lang w:val="pl-PL"/>
        </w:rPr>
        <w:t xml:space="preserve">. GIOŚ, Warszawa, </w:t>
      </w:r>
      <w:r w:rsidR="00F01080" w:rsidRPr="005C5A9E">
        <w:rPr>
          <w:lang w:val="pl-PL"/>
        </w:rPr>
        <w:t>https://siedliska.gios.gov.pl/images/pliki_pdf/wyniki/2023-2025/dla_siedlisk/7140_Torfowiska_przejsciowe_i_trzesawiska.pdf</w:t>
      </w:r>
    </w:p>
    <w:p w14:paraId="75423E7F" w14:textId="356E3686" w:rsidR="00960AD1" w:rsidRDefault="00960AD1" w:rsidP="00960AD1">
      <w:pPr>
        <w:rPr>
          <w:sz w:val="22"/>
          <w:szCs w:val="22"/>
          <w:lang w:val="pl-PL"/>
        </w:rPr>
      </w:pPr>
      <w:r>
        <w:rPr>
          <w:sz w:val="22"/>
          <w:szCs w:val="22"/>
          <w:lang w:val="pl-PL"/>
        </w:rPr>
        <w:t>GIOŚ (2024</w:t>
      </w:r>
      <w:r w:rsidR="00ED759D">
        <w:rPr>
          <w:sz w:val="22"/>
          <w:szCs w:val="22"/>
          <w:lang w:val="pl-PL"/>
        </w:rPr>
        <w:t>c</w:t>
      </w:r>
      <w:r>
        <w:rPr>
          <w:sz w:val="22"/>
          <w:szCs w:val="22"/>
          <w:lang w:val="pl-PL"/>
        </w:rPr>
        <w:t xml:space="preserve">). </w:t>
      </w:r>
      <w:r w:rsidRPr="001D6A01">
        <w:rPr>
          <w:sz w:val="22"/>
          <w:szCs w:val="22"/>
          <w:lang w:val="pl-PL"/>
        </w:rPr>
        <w:t>P</w:t>
      </w:r>
      <w:r>
        <w:rPr>
          <w:sz w:val="22"/>
          <w:szCs w:val="22"/>
          <w:lang w:val="pl-PL"/>
        </w:rPr>
        <w:t>MŚ</w:t>
      </w:r>
      <w:r w:rsidRPr="001D6A01">
        <w:rPr>
          <w:sz w:val="22"/>
          <w:szCs w:val="22"/>
          <w:lang w:val="pl-PL"/>
        </w:rPr>
        <w:t>, Monitoring gatunków i siedlisk przyrodniczych</w:t>
      </w:r>
      <w:r>
        <w:rPr>
          <w:sz w:val="22"/>
          <w:szCs w:val="22"/>
          <w:lang w:val="pl-PL"/>
        </w:rPr>
        <w:t xml:space="preserve">, </w:t>
      </w:r>
      <w:r w:rsidRPr="00E10B73">
        <w:rPr>
          <w:sz w:val="22"/>
          <w:szCs w:val="22"/>
          <w:lang w:val="pl-PL"/>
        </w:rPr>
        <w:t xml:space="preserve">Sprawozdanie z monitoringu </w:t>
      </w:r>
      <w:r w:rsidRPr="00960AD1">
        <w:rPr>
          <w:sz w:val="22"/>
          <w:szCs w:val="22"/>
          <w:lang w:val="pl-PL"/>
        </w:rPr>
        <w:t xml:space="preserve">siedliska 7210 - Torfowiska </w:t>
      </w:r>
      <w:proofErr w:type="spellStart"/>
      <w:r w:rsidRPr="00960AD1">
        <w:rPr>
          <w:sz w:val="22"/>
          <w:szCs w:val="22"/>
          <w:lang w:val="pl-PL"/>
        </w:rPr>
        <w:t>nakredowe</w:t>
      </w:r>
      <w:proofErr w:type="spellEnd"/>
      <w:r w:rsidRPr="00960AD1">
        <w:rPr>
          <w:sz w:val="22"/>
          <w:szCs w:val="22"/>
          <w:lang w:val="pl-PL"/>
        </w:rPr>
        <w:t xml:space="preserve"> w roku 2024</w:t>
      </w:r>
      <w:r>
        <w:rPr>
          <w:sz w:val="22"/>
          <w:szCs w:val="22"/>
          <w:lang w:val="pl-PL"/>
        </w:rPr>
        <w:t xml:space="preserve">. GIOŚ, Warszawa, </w:t>
      </w:r>
      <w:hyperlink r:id="rId49" w:history="1">
        <w:r w:rsidR="000D632C" w:rsidRPr="006C5F28">
          <w:rPr>
            <w:rStyle w:val="Hipercze"/>
            <w:sz w:val="22"/>
            <w:szCs w:val="22"/>
            <w:lang w:val="pl-PL"/>
          </w:rPr>
          <w:t>https://siedliska.gios.gov.pl/images/pliki_pdf/wyniki/2023-2025/dla_siedlisk/7210_Torfowiska_nakredowe.pdf</w:t>
        </w:r>
      </w:hyperlink>
    </w:p>
    <w:p w14:paraId="1B075B75" w14:textId="7B6F2A8E" w:rsidR="000D632C" w:rsidRPr="001D6A01" w:rsidRDefault="000D632C" w:rsidP="00960AD1">
      <w:pPr>
        <w:rPr>
          <w:sz w:val="22"/>
          <w:szCs w:val="22"/>
          <w:lang w:val="pl-PL"/>
        </w:rPr>
      </w:pPr>
      <w:r>
        <w:rPr>
          <w:sz w:val="22"/>
          <w:szCs w:val="22"/>
          <w:lang w:val="pl-PL"/>
        </w:rPr>
        <w:t xml:space="preserve">GUS (2024). Ochrona środowiska 2024, </w:t>
      </w:r>
      <w:r w:rsidRPr="000D632C">
        <w:rPr>
          <w:sz w:val="22"/>
          <w:szCs w:val="22"/>
          <w:lang w:val="pl-PL"/>
        </w:rPr>
        <w:t>https://stat.gov.pl/obszary-tematyczne/srodowisko-energia/srodowisko/ochrona-srodowiska-2024,1,25.html</w:t>
      </w:r>
    </w:p>
    <w:p w14:paraId="7C95983C" w14:textId="5F6E76EA" w:rsidR="006C598D" w:rsidRPr="001D6A01" w:rsidRDefault="006C598D" w:rsidP="006C598D">
      <w:pPr>
        <w:rPr>
          <w:sz w:val="22"/>
          <w:szCs w:val="22"/>
        </w:rPr>
      </w:pPr>
      <w:proofErr w:type="spellStart"/>
      <w:r>
        <w:rPr>
          <w:sz w:val="22"/>
          <w:szCs w:val="22"/>
          <w:lang w:val="pl-PL"/>
        </w:rPr>
        <w:t>Grygoruk</w:t>
      </w:r>
      <w:proofErr w:type="spellEnd"/>
      <w:r>
        <w:rPr>
          <w:sz w:val="22"/>
          <w:szCs w:val="22"/>
          <w:lang w:val="pl-PL"/>
        </w:rPr>
        <w:t xml:space="preserve"> M., Jabłońska E., Osuch P., </w:t>
      </w:r>
      <w:proofErr w:type="spellStart"/>
      <w:r>
        <w:rPr>
          <w:sz w:val="22"/>
          <w:szCs w:val="22"/>
          <w:lang w:val="pl-PL"/>
        </w:rPr>
        <w:t>Trandziuk</w:t>
      </w:r>
      <w:proofErr w:type="spellEnd"/>
      <w:r>
        <w:rPr>
          <w:sz w:val="22"/>
          <w:szCs w:val="22"/>
          <w:lang w:val="pl-PL"/>
        </w:rPr>
        <w:t xml:space="preserve"> P. (2018). </w:t>
      </w:r>
      <w:r w:rsidRPr="001D6A01">
        <w:rPr>
          <w:sz w:val="22"/>
          <w:szCs w:val="22"/>
        </w:rPr>
        <w:t>Analysis of selected possible impacts</w:t>
      </w:r>
      <w:r>
        <w:rPr>
          <w:sz w:val="22"/>
          <w:szCs w:val="22"/>
        </w:rPr>
        <w:t xml:space="preserve"> </w:t>
      </w:r>
      <w:r w:rsidRPr="001D6A01">
        <w:rPr>
          <w:sz w:val="22"/>
          <w:szCs w:val="22"/>
        </w:rPr>
        <w:t>of potential E40 International Waterway development</w:t>
      </w:r>
      <w:r>
        <w:rPr>
          <w:sz w:val="22"/>
          <w:szCs w:val="22"/>
        </w:rPr>
        <w:t xml:space="preserve"> </w:t>
      </w:r>
      <w:r w:rsidRPr="001D6A01">
        <w:rPr>
          <w:sz w:val="22"/>
          <w:szCs w:val="22"/>
        </w:rPr>
        <w:t>in Poland on hydrological and environmental conditions of</w:t>
      </w:r>
      <w:r>
        <w:rPr>
          <w:sz w:val="22"/>
          <w:szCs w:val="22"/>
        </w:rPr>
        <w:t xml:space="preserve"> </w:t>
      </w:r>
      <w:r w:rsidRPr="001D6A01">
        <w:rPr>
          <w:sz w:val="22"/>
          <w:szCs w:val="22"/>
        </w:rPr>
        <w:t>neighbouring rivers and wetlands</w:t>
      </w:r>
      <w:r w:rsidR="00D76DC8">
        <w:rPr>
          <w:sz w:val="22"/>
          <w:szCs w:val="22"/>
        </w:rPr>
        <w:t xml:space="preserve"> – </w:t>
      </w:r>
      <w:r w:rsidRPr="001D6A01">
        <w:rPr>
          <w:sz w:val="22"/>
          <w:szCs w:val="22"/>
        </w:rPr>
        <w:t>the section between Polish-Belarusian border and Vistula River</w:t>
      </w:r>
      <w:r>
        <w:rPr>
          <w:sz w:val="22"/>
          <w:szCs w:val="22"/>
        </w:rPr>
        <w:t xml:space="preserve">. </w:t>
      </w:r>
      <w:r w:rsidRPr="00891F3D">
        <w:rPr>
          <w:sz w:val="22"/>
          <w:szCs w:val="22"/>
        </w:rPr>
        <w:t>Frankfurt Zoological Society</w:t>
      </w:r>
      <w:r>
        <w:rPr>
          <w:sz w:val="22"/>
          <w:szCs w:val="22"/>
        </w:rPr>
        <w:t xml:space="preserve">, </w:t>
      </w:r>
      <w:r w:rsidRPr="00891F3D">
        <w:rPr>
          <w:sz w:val="22"/>
          <w:szCs w:val="22"/>
        </w:rPr>
        <w:t>http://www.ratujmyrzeki.pl/dokumenty/E40_raport_2019.pdf</w:t>
      </w:r>
    </w:p>
    <w:p w14:paraId="11FE40DE" w14:textId="77777777" w:rsidR="006C598D" w:rsidRDefault="006C598D" w:rsidP="006C598D">
      <w:pPr>
        <w:rPr>
          <w:sz w:val="22"/>
          <w:szCs w:val="22"/>
        </w:rPr>
      </w:pPr>
      <w:proofErr w:type="spellStart"/>
      <w:r w:rsidRPr="001D6A01">
        <w:rPr>
          <w:sz w:val="22"/>
          <w:szCs w:val="22"/>
          <w:lang w:val="pl-PL"/>
        </w:rPr>
        <w:t>Grygoruk</w:t>
      </w:r>
      <w:proofErr w:type="spellEnd"/>
      <w:r w:rsidRPr="001D6A01">
        <w:rPr>
          <w:sz w:val="22"/>
          <w:szCs w:val="22"/>
          <w:lang w:val="pl-PL"/>
        </w:rPr>
        <w:t xml:space="preserve">, M., Mirosław-Świątek, D., Chrzanowska, W., &amp; </w:t>
      </w:r>
      <w:proofErr w:type="spellStart"/>
      <w:r w:rsidRPr="001D6A01">
        <w:rPr>
          <w:sz w:val="22"/>
          <w:szCs w:val="22"/>
          <w:lang w:val="pl-PL"/>
        </w:rPr>
        <w:t>Ignar</w:t>
      </w:r>
      <w:proofErr w:type="spellEnd"/>
      <w:r w:rsidRPr="001D6A01">
        <w:rPr>
          <w:sz w:val="22"/>
          <w:szCs w:val="22"/>
          <w:lang w:val="pl-PL"/>
        </w:rPr>
        <w:t xml:space="preserve">, S. (2013). </w:t>
      </w:r>
      <w:r w:rsidRPr="001D6A01">
        <w:rPr>
          <w:sz w:val="22"/>
          <w:szCs w:val="22"/>
        </w:rPr>
        <w:t>How much for water? Economic assessment and mapping of floodplain water storage as a catchment-scale ecosystem service of wetlands. Water, 5(4), 1760-1779</w:t>
      </w:r>
    </w:p>
    <w:p w14:paraId="620B3CEB" w14:textId="77777777" w:rsidR="006C598D" w:rsidRDefault="006C598D" w:rsidP="006C598D">
      <w:pPr>
        <w:rPr>
          <w:sz w:val="22"/>
          <w:szCs w:val="22"/>
        </w:rPr>
      </w:pPr>
      <w:r>
        <w:rPr>
          <w:sz w:val="22"/>
          <w:szCs w:val="22"/>
        </w:rPr>
        <w:t xml:space="preserve">HELCOM (2018a). </w:t>
      </w:r>
      <w:r w:rsidRPr="001D57F5">
        <w:rPr>
          <w:sz w:val="22"/>
          <w:szCs w:val="22"/>
        </w:rPr>
        <w:t xml:space="preserve">Sources and pathways of nutrients to the Baltic Sea. </w:t>
      </w:r>
      <w:r w:rsidRPr="006347FB">
        <w:rPr>
          <w:sz w:val="22"/>
          <w:szCs w:val="22"/>
        </w:rPr>
        <w:t xml:space="preserve">Baltic Sea Environment Proceedings </w:t>
      </w:r>
      <w:r w:rsidRPr="001D57F5">
        <w:rPr>
          <w:sz w:val="22"/>
          <w:szCs w:val="22"/>
        </w:rPr>
        <w:t>153</w:t>
      </w:r>
      <w:r>
        <w:rPr>
          <w:sz w:val="22"/>
          <w:szCs w:val="22"/>
        </w:rPr>
        <w:t>:</w:t>
      </w:r>
      <w:r w:rsidRPr="001D57F5">
        <w:rPr>
          <w:sz w:val="22"/>
          <w:szCs w:val="22"/>
        </w:rPr>
        <w:t xml:space="preserve"> 1–47</w:t>
      </w:r>
    </w:p>
    <w:p w14:paraId="642CED05" w14:textId="77777777" w:rsidR="006C598D" w:rsidRPr="001D6A01" w:rsidRDefault="006C598D" w:rsidP="006C598D">
      <w:pPr>
        <w:rPr>
          <w:sz w:val="22"/>
          <w:szCs w:val="22"/>
        </w:rPr>
      </w:pPr>
      <w:r w:rsidRPr="006347FB">
        <w:rPr>
          <w:sz w:val="22"/>
          <w:szCs w:val="22"/>
        </w:rPr>
        <w:t>HELCOM (2018</w:t>
      </w:r>
      <w:r>
        <w:rPr>
          <w:sz w:val="22"/>
          <w:szCs w:val="22"/>
        </w:rPr>
        <w:t>b</w:t>
      </w:r>
      <w:r w:rsidRPr="006347FB">
        <w:rPr>
          <w:sz w:val="22"/>
          <w:szCs w:val="22"/>
        </w:rPr>
        <w:t>) State of the Baltic Sea – Second HELCOM holistic assessment 2011–2016. Baltic Sea Environment Proceedings 155, http://stateofthebalticsea.helcom.fi/</w:t>
      </w:r>
    </w:p>
    <w:p w14:paraId="2A8DB701" w14:textId="020A79C2" w:rsidR="006C598D" w:rsidRPr="001D6A01" w:rsidRDefault="006C598D" w:rsidP="006C598D">
      <w:pPr>
        <w:rPr>
          <w:sz w:val="22"/>
          <w:szCs w:val="22"/>
        </w:rPr>
      </w:pPr>
      <w:r w:rsidRPr="001D6A01">
        <w:rPr>
          <w:sz w:val="22"/>
          <w:szCs w:val="22"/>
        </w:rPr>
        <w:t xml:space="preserve">HELCOM (2021). HELCOM Baltic Sea Action Plan – 2021 update. Baltic Marine Environment Protection Commission, </w:t>
      </w:r>
      <w:r w:rsidR="00ED759D" w:rsidRPr="00ED759D">
        <w:rPr>
          <w:sz w:val="22"/>
          <w:szCs w:val="22"/>
        </w:rPr>
        <w:t>https://helcom.fi/wp-content/uploads/2021/10/Baltic-Sea-Action-Plan-2021-update.pdf</w:t>
      </w:r>
    </w:p>
    <w:p w14:paraId="19B26134" w14:textId="77777777" w:rsidR="006C598D" w:rsidRPr="00ED759D" w:rsidRDefault="006C598D" w:rsidP="006C598D">
      <w:pPr>
        <w:rPr>
          <w:sz w:val="22"/>
          <w:szCs w:val="22"/>
          <w:lang w:val="pl-PL"/>
        </w:rPr>
      </w:pPr>
      <w:proofErr w:type="spellStart"/>
      <w:r w:rsidRPr="001D6A01">
        <w:rPr>
          <w:sz w:val="22"/>
          <w:szCs w:val="22"/>
        </w:rPr>
        <w:t>Hiraishi</w:t>
      </w:r>
      <w:proofErr w:type="spellEnd"/>
      <w:r w:rsidRPr="001D6A01">
        <w:rPr>
          <w:sz w:val="22"/>
          <w:szCs w:val="22"/>
        </w:rPr>
        <w:t xml:space="preserve"> T., Krug T., Tanabe K., Srivastava N., </w:t>
      </w:r>
      <w:proofErr w:type="spellStart"/>
      <w:r w:rsidRPr="001D6A01">
        <w:rPr>
          <w:sz w:val="22"/>
          <w:szCs w:val="22"/>
        </w:rPr>
        <w:t>Baasansuren</w:t>
      </w:r>
      <w:proofErr w:type="spellEnd"/>
      <w:r w:rsidRPr="001D6A01">
        <w:rPr>
          <w:sz w:val="22"/>
          <w:szCs w:val="22"/>
        </w:rPr>
        <w:t xml:space="preserve"> J., Fukuda M., Troxler T.G. (red.) (2014). 2013 Supplement to the 2006 IPCC Guidelines for National Greenhouse Gas Inventories: Wetlands. </w:t>
      </w:r>
      <w:r w:rsidRPr="00ED759D">
        <w:rPr>
          <w:sz w:val="22"/>
          <w:szCs w:val="22"/>
          <w:lang w:val="pl-PL"/>
        </w:rPr>
        <w:t xml:space="preserve">IPCC, </w:t>
      </w:r>
      <w:proofErr w:type="spellStart"/>
      <w:r w:rsidRPr="00ED759D">
        <w:rPr>
          <w:sz w:val="22"/>
          <w:szCs w:val="22"/>
          <w:lang w:val="pl-PL"/>
        </w:rPr>
        <w:t>Switzerland</w:t>
      </w:r>
      <w:proofErr w:type="spellEnd"/>
    </w:p>
    <w:p w14:paraId="3F19D9C5" w14:textId="4FDB62CA" w:rsidR="00492C1A" w:rsidRPr="00492C1A" w:rsidRDefault="00492C1A" w:rsidP="006C598D">
      <w:pPr>
        <w:rPr>
          <w:sz w:val="22"/>
          <w:szCs w:val="22"/>
          <w:lang w:val="pl-PL"/>
        </w:rPr>
      </w:pPr>
      <w:r w:rsidRPr="00492C1A">
        <w:rPr>
          <w:sz w:val="22"/>
          <w:szCs w:val="22"/>
          <w:lang w:val="pl-PL"/>
        </w:rPr>
        <w:lastRenderedPageBreak/>
        <w:t xml:space="preserve">Ilnicki, P. (2002). Torfowiska i torf. </w:t>
      </w:r>
      <w:r>
        <w:rPr>
          <w:sz w:val="22"/>
          <w:szCs w:val="22"/>
          <w:lang w:val="pl-PL"/>
        </w:rPr>
        <w:t>Wydawca</w:t>
      </w:r>
      <w:r w:rsidRPr="00492C1A">
        <w:rPr>
          <w:sz w:val="22"/>
          <w:szCs w:val="22"/>
          <w:lang w:val="pl-PL"/>
        </w:rPr>
        <w:t>: Wydawnictwo Uniwersytetu Przyrodniczego w Poznaniu</w:t>
      </w:r>
      <w:r>
        <w:rPr>
          <w:sz w:val="22"/>
          <w:szCs w:val="22"/>
          <w:lang w:val="pl-PL"/>
        </w:rPr>
        <w:t>, s.</w:t>
      </w:r>
      <w:r w:rsidR="00ED759D">
        <w:rPr>
          <w:sz w:val="22"/>
          <w:szCs w:val="22"/>
          <w:lang w:val="pl-PL"/>
        </w:rPr>
        <w:t xml:space="preserve"> </w:t>
      </w:r>
      <w:r>
        <w:rPr>
          <w:sz w:val="22"/>
          <w:szCs w:val="22"/>
          <w:lang w:val="pl-PL"/>
        </w:rPr>
        <w:t>34</w:t>
      </w:r>
    </w:p>
    <w:p w14:paraId="6B47D870" w14:textId="2C1E0E79" w:rsidR="006C598D" w:rsidRPr="00762666" w:rsidRDefault="006C598D" w:rsidP="006C598D">
      <w:pPr>
        <w:rPr>
          <w:sz w:val="22"/>
          <w:szCs w:val="22"/>
          <w:lang w:val="en-US"/>
        </w:rPr>
      </w:pPr>
      <w:r w:rsidRPr="001D6A01">
        <w:rPr>
          <w:sz w:val="22"/>
          <w:szCs w:val="22"/>
        </w:rPr>
        <w:t xml:space="preserve">IPCC (2018). Global warming of 1.5°C. An IPCC Special Report on the impacts of global warming of 1.5°C above pre-industrial levels and related global greenhouse gas emission pathways, in the context of strengthening the global response to the threat of climate change, sustainable development, and efforts to eradicate poverty [V. Masson-Delmotte, P. Zhai, H. O. </w:t>
      </w:r>
      <w:proofErr w:type="spellStart"/>
      <w:r w:rsidRPr="001D6A01">
        <w:rPr>
          <w:sz w:val="22"/>
          <w:szCs w:val="22"/>
        </w:rPr>
        <w:t>Pörtner</w:t>
      </w:r>
      <w:proofErr w:type="spellEnd"/>
      <w:r w:rsidRPr="001D6A01">
        <w:rPr>
          <w:sz w:val="22"/>
          <w:szCs w:val="22"/>
        </w:rPr>
        <w:t xml:space="preserve">, D. Roberts, J. Skea, P.R. Shukla, A. Pirani, </w:t>
      </w:r>
      <w:proofErr w:type="spellStart"/>
      <w:r w:rsidRPr="001D6A01">
        <w:rPr>
          <w:sz w:val="22"/>
          <w:szCs w:val="22"/>
        </w:rPr>
        <w:t>W.Moufouma</w:t>
      </w:r>
      <w:proofErr w:type="spellEnd"/>
      <w:r w:rsidRPr="001D6A01">
        <w:rPr>
          <w:sz w:val="22"/>
          <w:szCs w:val="22"/>
        </w:rPr>
        <w:t xml:space="preserve">-Okia, C. </w:t>
      </w:r>
      <w:proofErr w:type="spellStart"/>
      <w:r w:rsidRPr="001D6A01">
        <w:rPr>
          <w:sz w:val="22"/>
          <w:szCs w:val="22"/>
        </w:rPr>
        <w:t>Péan</w:t>
      </w:r>
      <w:proofErr w:type="spellEnd"/>
      <w:r w:rsidRPr="001D6A01">
        <w:rPr>
          <w:sz w:val="22"/>
          <w:szCs w:val="22"/>
        </w:rPr>
        <w:t xml:space="preserve">, R. Pidcock, S. Connors, J. B. R. Matthews, Y. Chen, X. Zhou, M. I. Gomis, E. </w:t>
      </w:r>
      <w:proofErr w:type="spellStart"/>
      <w:r w:rsidRPr="001D6A01">
        <w:rPr>
          <w:sz w:val="22"/>
          <w:szCs w:val="22"/>
        </w:rPr>
        <w:t>Lonnoy</w:t>
      </w:r>
      <w:proofErr w:type="spellEnd"/>
      <w:r w:rsidRPr="001D6A01">
        <w:rPr>
          <w:sz w:val="22"/>
          <w:szCs w:val="22"/>
        </w:rPr>
        <w:t xml:space="preserve">, T. Maycock, M. Tignor, T. Waterfield (eds.)]. </w:t>
      </w:r>
      <w:r w:rsidR="008A6F06" w:rsidRPr="00762666">
        <w:rPr>
          <w:sz w:val="22"/>
          <w:szCs w:val="22"/>
          <w:lang w:val="en-US"/>
        </w:rPr>
        <w:t>https://www.ipcc.ch/sr15/</w:t>
      </w:r>
    </w:p>
    <w:p w14:paraId="3E4724A4" w14:textId="77777777" w:rsidR="006C598D" w:rsidRPr="006C598D" w:rsidRDefault="006C598D" w:rsidP="006C598D">
      <w:pPr>
        <w:rPr>
          <w:sz w:val="22"/>
          <w:szCs w:val="22"/>
          <w:lang w:val="pl-PL"/>
        </w:rPr>
      </w:pPr>
      <w:r w:rsidRPr="00240845">
        <w:rPr>
          <w:sz w:val="22"/>
          <w:szCs w:val="22"/>
          <w:lang w:val="en-US"/>
        </w:rPr>
        <w:t xml:space="preserve">Jokinen S.A., </w:t>
      </w:r>
      <w:proofErr w:type="spellStart"/>
      <w:r w:rsidRPr="00240845">
        <w:rPr>
          <w:sz w:val="22"/>
          <w:szCs w:val="22"/>
          <w:lang w:val="en-US"/>
        </w:rPr>
        <w:t>Virtasalo</w:t>
      </w:r>
      <w:proofErr w:type="spellEnd"/>
      <w:r w:rsidRPr="00240845">
        <w:rPr>
          <w:sz w:val="22"/>
          <w:szCs w:val="22"/>
          <w:lang w:val="en-US"/>
        </w:rPr>
        <w:t xml:space="preserve"> J.J., Jilbert T., Kaiser J., </w:t>
      </w:r>
      <w:proofErr w:type="spellStart"/>
      <w:r w:rsidRPr="00240845">
        <w:rPr>
          <w:sz w:val="22"/>
          <w:szCs w:val="22"/>
          <w:lang w:val="en-US"/>
        </w:rPr>
        <w:t>Dellwig</w:t>
      </w:r>
      <w:proofErr w:type="spellEnd"/>
      <w:r w:rsidRPr="00240845">
        <w:rPr>
          <w:sz w:val="22"/>
          <w:szCs w:val="22"/>
          <w:lang w:val="en-US"/>
        </w:rPr>
        <w:t xml:space="preserve"> O., Arz H.W., Hänninen J., </w:t>
      </w:r>
      <w:proofErr w:type="spellStart"/>
      <w:r w:rsidRPr="00240845">
        <w:rPr>
          <w:sz w:val="22"/>
          <w:szCs w:val="22"/>
          <w:lang w:val="en-US"/>
        </w:rPr>
        <w:t>Arppe</w:t>
      </w:r>
      <w:proofErr w:type="spellEnd"/>
      <w:r w:rsidRPr="00240845">
        <w:rPr>
          <w:sz w:val="22"/>
          <w:szCs w:val="22"/>
          <w:lang w:val="en-US"/>
        </w:rPr>
        <w:t xml:space="preserve"> L., Collander M., Saarinen T. (2018). </w:t>
      </w:r>
      <w:r w:rsidRPr="001D6A01">
        <w:rPr>
          <w:sz w:val="22"/>
          <w:szCs w:val="22"/>
        </w:rPr>
        <w:t>A 1500-year multiproxy record of coastal hypoxia from the northern Baltic Sea indicates unprecedented deoxygenation over the 20th century</w:t>
      </w:r>
      <w:r>
        <w:rPr>
          <w:sz w:val="22"/>
          <w:szCs w:val="22"/>
        </w:rPr>
        <w:t>.</w:t>
      </w:r>
      <w:r w:rsidRPr="001D6A01">
        <w:rPr>
          <w:sz w:val="22"/>
          <w:szCs w:val="22"/>
        </w:rPr>
        <w:t xml:space="preserve"> </w:t>
      </w:r>
      <w:proofErr w:type="spellStart"/>
      <w:r w:rsidRPr="006C598D">
        <w:rPr>
          <w:sz w:val="22"/>
          <w:szCs w:val="22"/>
          <w:lang w:val="pl-PL"/>
        </w:rPr>
        <w:t>Biogeosciences</w:t>
      </w:r>
      <w:proofErr w:type="spellEnd"/>
      <w:r w:rsidRPr="006C598D">
        <w:rPr>
          <w:sz w:val="22"/>
          <w:szCs w:val="22"/>
          <w:lang w:val="pl-PL"/>
        </w:rPr>
        <w:t xml:space="preserve"> 15: 3975–4001</w:t>
      </w:r>
    </w:p>
    <w:p w14:paraId="4A558D68" w14:textId="77777777" w:rsidR="006C598D" w:rsidRPr="001D6A01" w:rsidRDefault="006C598D" w:rsidP="006C598D">
      <w:pPr>
        <w:rPr>
          <w:sz w:val="22"/>
          <w:szCs w:val="22"/>
          <w:lang w:val="pl-PL"/>
        </w:rPr>
      </w:pPr>
      <w:proofErr w:type="spellStart"/>
      <w:r w:rsidRPr="006C598D">
        <w:rPr>
          <w:sz w:val="22"/>
          <w:szCs w:val="22"/>
          <w:lang w:val="pl-PL"/>
        </w:rPr>
        <w:t>Karaczun</w:t>
      </w:r>
      <w:proofErr w:type="spellEnd"/>
      <w:r w:rsidRPr="006C598D">
        <w:rPr>
          <w:sz w:val="22"/>
          <w:szCs w:val="22"/>
          <w:lang w:val="pl-PL"/>
        </w:rPr>
        <w:t xml:space="preserve"> Z., </w:t>
      </w:r>
      <w:proofErr w:type="spellStart"/>
      <w:r w:rsidRPr="006C598D">
        <w:rPr>
          <w:sz w:val="22"/>
          <w:szCs w:val="22"/>
          <w:lang w:val="pl-PL"/>
        </w:rPr>
        <w:t>Kassenberg</w:t>
      </w:r>
      <w:proofErr w:type="spellEnd"/>
      <w:r w:rsidRPr="006C598D">
        <w:rPr>
          <w:sz w:val="22"/>
          <w:szCs w:val="22"/>
          <w:lang w:val="pl-PL"/>
        </w:rPr>
        <w:t xml:space="preserve"> A., Siwicki P. (2019). </w:t>
      </w:r>
      <w:r w:rsidRPr="001D6A01">
        <w:rPr>
          <w:sz w:val="22"/>
          <w:szCs w:val="22"/>
          <w:lang w:val="pl-PL"/>
        </w:rPr>
        <w:t>Oszacowanie śladu węglowego</w:t>
      </w:r>
      <w:r>
        <w:rPr>
          <w:sz w:val="22"/>
          <w:szCs w:val="22"/>
          <w:lang w:val="pl-PL"/>
        </w:rPr>
        <w:t xml:space="preserve"> </w:t>
      </w:r>
      <w:r w:rsidRPr="001D6A01">
        <w:rPr>
          <w:sz w:val="22"/>
          <w:szCs w:val="22"/>
          <w:lang w:val="pl-PL"/>
        </w:rPr>
        <w:t>rozbudowy drogi wodnej na</w:t>
      </w:r>
      <w:r>
        <w:rPr>
          <w:sz w:val="22"/>
          <w:szCs w:val="22"/>
          <w:lang w:val="pl-PL"/>
        </w:rPr>
        <w:t xml:space="preserve"> </w:t>
      </w:r>
      <w:r w:rsidRPr="001D6A01">
        <w:rPr>
          <w:sz w:val="22"/>
          <w:szCs w:val="22"/>
          <w:lang w:val="pl-PL"/>
        </w:rPr>
        <w:t>środkowym odcinku rzeki Odry</w:t>
      </w:r>
      <w:r>
        <w:rPr>
          <w:sz w:val="22"/>
          <w:szCs w:val="22"/>
          <w:lang w:val="pl-PL"/>
        </w:rPr>
        <w:t xml:space="preserve"> </w:t>
      </w:r>
      <w:r w:rsidRPr="001D6A01">
        <w:rPr>
          <w:sz w:val="22"/>
          <w:szCs w:val="22"/>
          <w:lang w:val="pl-PL"/>
        </w:rPr>
        <w:t>(od Brzegu Dolnego do ujścia</w:t>
      </w:r>
      <w:r>
        <w:rPr>
          <w:sz w:val="22"/>
          <w:szCs w:val="22"/>
          <w:lang w:val="pl-PL"/>
        </w:rPr>
        <w:t xml:space="preserve"> </w:t>
      </w:r>
      <w:r w:rsidRPr="001D6A01">
        <w:rPr>
          <w:sz w:val="22"/>
          <w:szCs w:val="22"/>
          <w:lang w:val="pl-PL"/>
        </w:rPr>
        <w:t xml:space="preserve">Nysy Łużyckiej). </w:t>
      </w:r>
      <w:r w:rsidRPr="00834226">
        <w:rPr>
          <w:sz w:val="22"/>
          <w:szCs w:val="22"/>
          <w:lang w:val="pl-PL"/>
        </w:rPr>
        <w:t>http://praworzeki.eko-unia.org.pl/imgturysta/files/ekspertyzy/E20.pdf</w:t>
      </w:r>
    </w:p>
    <w:p w14:paraId="4F1EA2DA" w14:textId="0A33544D" w:rsidR="006C598D" w:rsidRPr="000F7ABC" w:rsidRDefault="006C598D" w:rsidP="006C598D">
      <w:pPr>
        <w:rPr>
          <w:sz w:val="22"/>
          <w:szCs w:val="22"/>
          <w:lang w:val="pl-PL"/>
        </w:rPr>
      </w:pPr>
      <w:r w:rsidRPr="001D6A01">
        <w:rPr>
          <w:sz w:val="22"/>
          <w:szCs w:val="22"/>
          <w:lang w:val="pl-PL"/>
        </w:rPr>
        <w:t xml:space="preserve">Kaźmierczakowa R., Bloch-Orłowska J., Celka Z., </w:t>
      </w:r>
      <w:proofErr w:type="spellStart"/>
      <w:r w:rsidRPr="001D6A01">
        <w:rPr>
          <w:sz w:val="22"/>
          <w:szCs w:val="22"/>
          <w:lang w:val="pl-PL"/>
        </w:rPr>
        <w:t>Cwener</w:t>
      </w:r>
      <w:proofErr w:type="spellEnd"/>
      <w:r w:rsidRPr="001D6A01">
        <w:rPr>
          <w:sz w:val="22"/>
          <w:szCs w:val="22"/>
          <w:lang w:val="pl-PL"/>
        </w:rPr>
        <w:t xml:space="preserve"> A., </w:t>
      </w:r>
      <w:proofErr w:type="spellStart"/>
      <w:r w:rsidRPr="001D6A01">
        <w:rPr>
          <w:sz w:val="22"/>
          <w:szCs w:val="22"/>
          <w:lang w:val="pl-PL"/>
        </w:rPr>
        <w:t>Dajdok</w:t>
      </w:r>
      <w:proofErr w:type="spellEnd"/>
      <w:r w:rsidRPr="001D6A01">
        <w:rPr>
          <w:sz w:val="22"/>
          <w:szCs w:val="22"/>
          <w:lang w:val="pl-PL"/>
        </w:rPr>
        <w:t xml:space="preserve"> Z., Michalska-Hejduk D., Pawlikowski P., Szczęśniak E., Ziarnek K. </w:t>
      </w:r>
      <w:r w:rsidRPr="00470E6F">
        <w:rPr>
          <w:sz w:val="22"/>
          <w:szCs w:val="22"/>
          <w:lang w:val="pl-PL"/>
        </w:rPr>
        <w:t xml:space="preserve">(2016). </w:t>
      </w:r>
      <w:r w:rsidRPr="001D6A01">
        <w:rPr>
          <w:sz w:val="22"/>
          <w:szCs w:val="22"/>
          <w:lang w:val="pl-PL"/>
        </w:rPr>
        <w:t>Polska czerwona lista paprotników i roślin kwiatowych.</w:t>
      </w:r>
      <w:r w:rsidRPr="00180486">
        <w:rPr>
          <w:sz w:val="22"/>
          <w:szCs w:val="22"/>
          <w:lang w:val="pl-PL"/>
        </w:rPr>
        <w:t xml:space="preserve"> </w:t>
      </w:r>
      <w:r w:rsidRPr="001D6A01">
        <w:rPr>
          <w:sz w:val="22"/>
          <w:szCs w:val="22"/>
          <w:lang w:val="pl-PL"/>
        </w:rPr>
        <w:t xml:space="preserve">Wydawca: Instytut </w:t>
      </w:r>
      <w:r w:rsidR="00FF6C8C">
        <w:rPr>
          <w:sz w:val="22"/>
          <w:szCs w:val="22"/>
          <w:lang w:val="pl-PL"/>
        </w:rPr>
        <w:t>Ochrony Przyrody PAN, Kraków, s</w:t>
      </w:r>
      <w:r w:rsidR="00C359FF">
        <w:rPr>
          <w:sz w:val="22"/>
          <w:szCs w:val="22"/>
          <w:lang w:val="pl-PL"/>
        </w:rPr>
        <w:t>.</w:t>
      </w:r>
      <w:r w:rsidRPr="001D6A01">
        <w:rPr>
          <w:sz w:val="22"/>
          <w:szCs w:val="22"/>
          <w:lang w:val="pl-PL"/>
        </w:rPr>
        <w:t xml:space="preserve"> </w:t>
      </w:r>
      <w:r w:rsidRPr="000F7ABC">
        <w:rPr>
          <w:sz w:val="22"/>
          <w:szCs w:val="22"/>
          <w:lang w:val="pl-PL"/>
        </w:rPr>
        <w:t>44</w:t>
      </w:r>
    </w:p>
    <w:p w14:paraId="655A5764" w14:textId="6E35B289" w:rsidR="006C598D" w:rsidRPr="001D6A01" w:rsidRDefault="006C598D" w:rsidP="006C598D">
      <w:pPr>
        <w:rPr>
          <w:sz w:val="22"/>
          <w:szCs w:val="22"/>
          <w:lang w:val="pl-PL"/>
        </w:rPr>
      </w:pPr>
      <w:proofErr w:type="spellStart"/>
      <w:r w:rsidRPr="001D6A01">
        <w:rPr>
          <w:sz w:val="22"/>
          <w:szCs w:val="22"/>
        </w:rPr>
        <w:t>KOBiZE</w:t>
      </w:r>
      <w:proofErr w:type="spellEnd"/>
      <w:r w:rsidRPr="001D6A01">
        <w:rPr>
          <w:sz w:val="22"/>
          <w:szCs w:val="22"/>
        </w:rPr>
        <w:t xml:space="preserve"> (2021). Poland’s National Inventory Report (2020). Greenhouse Gas Inventory for 1988-2018 Submission under the UN Framework Co. </w:t>
      </w:r>
      <w:r w:rsidRPr="001D6A01">
        <w:rPr>
          <w:sz w:val="22"/>
          <w:szCs w:val="22"/>
          <w:lang w:val="pl-PL"/>
        </w:rPr>
        <w:t>Krajowy Ośrodek Bilansowania i Zarządzania Emisjami (</w:t>
      </w:r>
      <w:proofErr w:type="spellStart"/>
      <w:r w:rsidRPr="001D6A01">
        <w:rPr>
          <w:sz w:val="22"/>
          <w:szCs w:val="22"/>
          <w:lang w:val="pl-PL"/>
        </w:rPr>
        <w:t>KOBiZE</w:t>
      </w:r>
      <w:proofErr w:type="spellEnd"/>
      <w:r w:rsidRPr="001D6A01">
        <w:rPr>
          <w:sz w:val="22"/>
          <w:szCs w:val="22"/>
          <w:lang w:val="pl-PL"/>
        </w:rPr>
        <w:t>), Instytut Ochrony Środowiska, Ministerstwo Klimatu, Warszawa (dostęp 10.05.2020</w:t>
      </w:r>
      <w:r w:rsidR="009D43FF">
        <w:rPr>
          <w:sz w:val="22"/>
          <w:szCs w:val="22"/>
          <w:lang w:val="pl-PL"/>
        </w:rPr>
        <w:t xml:space="preserve"> r.</w:t>
      </w:r>
      <w:r w:rsidRPr="001D6A01">
        <w:rPr>
          <w:sz w:val="22"/>
          <w:szCs w:val="22"/>
          <w:lang w:val="pl-PL"/>
        </w:rPr>
        <w:t>)</w:t>
      </w:r>
      <w:r w:rsidR="00A916B5">
        <w:rPr>
          <w:sz w:val="22"/>
          <w:szCs w:val="22"/>
          <w:lang w:val="pl-PL"/>
        </w:rPr>
        <w:t xml:space="preserve"> </w:t>
      </w:r>
    </w:p>
    <w:p w14:paraId="55D77B22" w14:textId="77777777" w:rsidR="006C598D" w:rsidRPr="001D6A01" w:rsidRDefault="006C598D" w:rsidP="006C598D">
      <w:pPr>
        <w:rPr>
          <w:sz w:val="22"/>
          <w:szCs w:val="22"/>
          <w:lang w:val="pl-PL"/>
        </w:rPr>
      </w:pPr>
      <w:r w:rsidRPr="001D6A01">
        <w:rPr>
          <w:sz w:val="22"/>
          <w:szCs w:val="22"/>
          <w:lang w:val="pl-PL"/>
        </w:rPr>
        <w:t>Kotowski W. (2021). Oszacowanie emisji gazów cieplarnianych z użytkowania gleb organicznych w Polsce oraz potencjału ich redukcji. Fundacja WWF Polska. https://www.wwf.pl/sites/default/files/2021-07/emisje_z_gleb%20internet.pdf</w:t>
      </w:r>
    </w:p>
    <w:p w14:paraId="469B9F18" w14:textId="77777777" w:rsidR="006C598D" w:rsidRPr="001D6A01" w:rsidRDefault="006C598D" w:rsidP="006C598D">
      <w:pPr>
        <w:rPr>
          <w:sz w:val="22"/>
          <w:szCs w:val="22"/>
          <w:lang w:val="pl-PL"/>
        </w:rPr>
      </w:pPr>
      <w:r w:rsidRPr="001D6A01">
        <w:rPr>
          <w:sz w:val="22"/>
          <w:szCs w:val="22"/>
          <w:lang w:val="pl-PL"/>
        </w:rPr>
        <w:t xml:space="preserve">Kucharski L., </w:t>
      </w:r>
      <w:proofErr w:type="spellStart"/>
      <w:r w:rsidRPr="001D6A01">
        <w:rPr>
          <w:sz w:val="22"/>
          <w:szCs w:val="22"/>
          <w:lang w:val="pl-PL"/>
        </w:rPr>
        <w:t>Wołejko</w:t>
      </w:r>
      <w:proofErr w:type="spellEnd"/>
      <w:r w:rsidRPr="001D6A01">
        <w:rPr>
          <w:sz w:val="22"/>
          <w:szCs w:val="22"/>
          <w:lang w:val="pl-PL"/>
        </w:rPr>
        <w:t xml:space="preserve"> L., Gawroński A., Gawrońska K., Kruszelnicki J., Janiszewski T., Sienkiewicz J., Walczak M., Smogorzewska M. (2008). Wdrożenie zobowiązań wynikających z postanowień Konwencji </w:t>
      </w:r>
      <w:proofErr w:type="spellStart"/>
      <w:r w:rsidRPr="001D6A01">
        <w:rPr>
          <w:sz w:val="22"/>
          <w:szCs w:val="22"/>
          <w:lang w:val="pl-PL"/>
        </w:rPr>
        <w:t>Ramsarskiej</w:t>
      </w:r>
      <w:proofErr w:type="spellEnd"/>
      <w:r w:rsidRPr="001D6A01">
        <w:rPr>
          <w:sz w:val="22"/>
          <w:szCs w:val="22"/>
          <w:lang w:val="pl-PL"/>
        </w:rPr>
        <w:t xml:space="preserve"> oraz rezolucji przyjętych na konferencjach Państw Stron Konwencji </w:t>
      </w:r>
      <w:proofErr w:type="spellStart"/>
      <w:r w:rsidRPr="001D6A01">
        <w:rPr>
          <w:sz w:val="22"/>
          <w:szCs w:val="22"/>
          <w:lang w:val="pl-PL"/>
        </w:rPr>
        <w:t>Ramsarskiej</w:t>
      </w:r>
      <w:proofErr w:type="spellEnd"/>
      <w:r w:rsidRPr="001D6A01">
        <w:rPr>
          <w:sz w:val="22"/>
          <w:szCs w:val="22"/>
          <w:lang w:val="pl-PL"/>
        </w:rPr>
        <w:t>. Etap III. Czerwona lista obszarów wodno-błotnych w Polsce. Ministerstwo Środowiska, Warszawa</w:t>
      </w:r>
    </w:p>
    <w:p w14:paraId="5B332A18" w14:textId="68EC06FF" w:rsidR="006C598D" w:rsidRPr="0093385A" w:rsidRDefault="006C598D" w:rsidP="006C598D">
      <w:pPr>
        <w:rPr>
          <w:sz w:val="22"/>
          <w:szCs w:val="22"/>
          <w:lang w:val="pl-PL"/>
        </w:rPr>
      </w:pPr>
      <w:r>
        <w:rPr>
          <w:sz w:val="22"/>
          <w:szCs w:val="22"/>
          <w:lang w:val="pl-PL"/>
        </w:rPr>
        <w:t>KZGW</w:t>
      </w:r>
      <w:r w:rsidRPr="0093385A">
        <w:rPr>
          <w:sz w:val="22"/>
          <w:szCs w:val="22"/>
          <w:lang w:val="pl-PL"/>
        </w:rPr>
        <w:t xml:space="preserve"> (2010). Mapa Podziału Hydrograficznego Polski</w:t>
      </w:r>
      <w:r>
        <w:rPr>
          <w:sz w:val="22"/>
          <w:szCs w:val="22"/>
          <w:lang w:val="pl-PL"/>
        </w:rPr>
        <w:t xml:space="preserve"> 2010</w:t>
      </w:r>
      <w:r w:rsidRPr="0093385A">
        <w:rPr>
          <w:sz w:val="22"/>
          <w:szCs w:val="22"/>
          <w:lang w:val="pl-PL"/>
        </w:rPr>
        <w:t xml:space="preserve"> </w:t>
      </w:r>
      <w:r>
        <w:rPr>
          <w:sz w:val="22"/>
          <w:szCs w:val="22"/>
          <w:lang w:val="pl-PL"/>
        </w:rPr>
        <w:t>(</w:t>
      </w:r>
      <w:r w:rsidRPr="0093385A">
        <w:rPr>
          <w:sz w:val="22"/>
          <w:szCs w:val="22"/>
          <w:lang w:val="pl-PL"/>
        </w:rPr>
        <w:t>warstw</w:t>
      </w:r>
      <w:r>
        <w:rPr>
          <w:sz w:val="22"/>
          <w:szCs w:val="22"/>
          <w:lang w:val="pl-PL"/>
        </w:rPr>
        <w:t>y</w:t>
      </w:r>
      <w:r w:rsidRPr="0093385A">
        <w:rPr>
          <w:sz w:val="22"/>
          <w:szCs w:val="22"/>
          <w:lang w:val="pl-PL"/>
        </w:rPr>
        <w:t xml:space="preserve"> przestrzenn</w:t>
      </w:r>
      <w:r>
        <w:rPr>
          <w:sz w:val="22"/>
          <w:szCs w:val="22"/>
          <w:lang w:val="pl-PL"/>
        </w:rPr>
        <w:t xml:space="preserve">e jeziora i rzeki). </w:t>
      </w:r>
      <w:r w:rsidR="00194E88">
        <w:rPr>
          <w:sz w:val="22"/>
          <w:szCs w:val="22"/>
          <w:lang w:val="pl-PL"/>
        </w:rPr>
        <w:t>KZGW</w:t>
      </w:r>
      <w:r w:rsidRPr="0093385A">
        <w:rPr>
          <w:sz w:val="22"/>
          <w:szCs w:val="22"/>
          <w:lang w:val="pl-PL"/>
        </w:rPr>
        <w:t>, Warszawa</w:t>
      </w:r>
      <w:r>
        <w:rPr>
          <w:sz w:val="22"/>
          <w:szCs w:val="22"/>
          <w:lang w:val="pl-PL"/>
        </w:rPr>
        <w:t xml:space="preserve"> (udostępnione październik 2021)</w:t>
      </w:r>
    </w:p>
    <w:p w14:paraId="54E2B468" w14:textId="5A740078" w:rsidR="006C598D" w:rsidRPr="001D6A01" w:rsidRDefault="006C598D" w:rsidP="006C598D">
      <w:pPr>
        <w:rPr>
          <w:sz w:val="22"/>
          <w:szCs w:val="22"/>
          <w:lang w:val="pl-PL"/>
        </w:rPr>
      </w:pPr>
      <w:r w:rsidRPr="001D6A01">
        <w:rPr>
          <w:sz w:val="22"/>
          <w:szCs w:val="22"/>
          <w:lang w:val="pl-PL"/>
        </w:rPr>
        <w:t xml:space="preserve">KZGW (2016). Krajowy program ochrony wód morskich – Raport do Komisji Europejskiej. </w:t>
      </w:r>
      <w:r w:rsidR="00194E88">
        <w:rPr>
          <w:sz w:val="22"/>
          <w:szCs w:val="22"/>
          <w:lang w:val="pl-PL"/>
        </w:rPr>
        <w:t>KZGW</w:t>
      </w:r>
      <w:r w:rsidRPr="001D6A01">
        <w:rPr>
          <w:sz w:val="22"/>
          <w:szCs w:val="22"/>
          <w:lang w:val="pl-PL"/>
        </w:rPr>
        <w:t>, Warszaw</w:t>
      </w:r>
      <w:r w:rsidR="00ED759D">
        <w:rPr>
          <w:sz w:val="22"/>
          <w:szCs w:val="22"/>
          <w:lang w:val="pl-PL"/>
        </w:rPr>
        <w:t>a</w:t>
      </w:r>
    </w:p>
    <w:p w14:paraId="182FE3E2" w14:textId="322B820C" w:rsidR="006C598D" w:rsidRDefault="006C598D" w:rsidP="006C598D">
      <w:pPr>
        <w:rPr>
          <w:sz w:val="22"/>
          <w:szCs w:val="22"/>
          <w:lang w:val="pl-PL"/>
        </w:rPr>
      </w:pPr>
      <w:r w:rsidRPr="001D6A01">
        <w:rPr>
          <w:sz w:val="22"/>
          <w:szCs w:val="22"/>
          <w:lang w:val="pl-PL"/>
        </w:rPr>
        <w:t xml:space="preserve">KZGW (2020). Krajowy Program </w:t>
      </w:r>
      <w:proofErr w:type="spellStart"/>
      <w:r w:rsidRPr="001D6A01">
        <w:rPr>
          <w:sz w:val="22"/>
          <w:szCs w:val="22"/>
          <w:lang w:val="pl-PL"/>
        </w:rPr>
        <w:t>Renaturyzacji</w:t>
      </w:r>
      <w:proofErr w:type="spellEnd"/>
      <w:r w:rsidRPr="001D6A01">
        <w:rPr>
          <w:sz w:val="22"/>
          <w:szCs w:val="22"/>
          <w:lang w:val="pl-PL"/>
        </w:rPr>
        <w:t xml:space="preserve"> Wód Powierzchniowych. </w:t>
      </w:r>
      <w:r w:rsidR="00194E88">
        <w:rPr>
          <w:sz w:val="22"/>
          <w:szCs w:val="22"/>
          <w:lang w:val="pl-PL"/>
        </w:rPr>
        <w:t>KZGW</w:t>
      </w:r>
      <w:r w:rsidRPr="001D6A01">
        <w:rPr>
          <w:sz w:val="22"/>
          <w:szCs w:val="22"/>
          <w:lang w:val="pl-PL"/>
        </w:rPr>
        <w:t>, Warszawa</w:t>
      </w:r>
    </w:p>
    <w:p w14:paraId="00461060" w14:textId="4A28CE4A" w:rsidR="006C598D" w:rsidRDefault="006C598D" w:rsidP="006C598D">
      <w:pPr>
        <w:rPr>
          <w:sz w:val="22"/>
          <w:szCs w:val="22"/>
          <w:lang w:val="pl-PL"/>
        </w:rPr>
      </w:pPr>
      <w:r>
        <w:rPr>
          <w:sz w:val="22"/>
          <w:szCs w:val="22"/>
          <w:lang w:val="pl-PL"/>
        </w:rPr>
        <w:t xml:space="preserve">KZGW (2021). </w:t>
      </w:r>
      <w:proofErr w:type="spellStart"/>
      <w:r>
        <w:rPr>
          <w:sz w:val="22"/>
          <w:szCs w:val="22"/>
          <w:lang w:val="pl-PL"/>
        </w:rPr>
        <w:t>G</w:t>
      </w:r>
      <w:r w:rsidRPr="00B900BD">
        <w:rPr>
          <w:sz w:val="22"/>
          <w:szCs w:val="22"/>
          <w:lang w:val="pl-PL"/>
        </w:rPr>
        <w:t>eobaza</w:t>
      </w:r>
      <w:proofErr w:type="spellEnd"/>
      <w:r w:rsidRPr="00B900BD">
        <w:rPr>
          <w:sz w:val="22"/>
          <w:szCs w:val="22"/>
          <w:lang w:val="pl-PL"/>
        </w:rPr>
        <w:t xml:space="preserve"> do aktualizacji planów gospodarowania wodami na obszarach dorzeczy</w:t>
      </w:r>
      <w:r>
        <w:rPr>
          <w:sz w:val="22"/>
          <w:szCs w:val="22"/>
          <w:lang w:val="pl-PL"/>
        </w:rPr>
        <w:t xml:space="preserve"> – </w:t>
      </w:r>
      <w:proofErr w:type="spellStart"/>
      <w:r>
        <w:rPr>
          <w:sz w:val="22"/>
          <w:szCs w:val="22"/>
          <w:lang w:val="pl-PL"/>
        </w:rPr>
        <w:t>geobaza</w:t>
      </w:r>
      <w:proofErr w:type="spellEnd"/>
      <w:r>
        <w:rPr>
          <w:sz w:val="22"/>
          <w:szCs w:val="22"/>
          <w:lang w:val="pl-PL"/>
        </w:rPr>
        <w:t xml:space="preserve"> </w:t>
      </w:r>
      <w:proofErr w:type="spellStart"/>
      <w:r>
        <w:rPr>
          <w:sz w:val="22"/>
          <w:szCs w:val="22"/>
          <w:lang w:val="pl-PL"/>
        </w:rPr>
        <w:t>aPGW</w:t>
      </w:r>
      <w:proofErr w:type="spellEnd"/>
      <w:r>
        <w:rPr>
          <w:sz w:val="22"/>
          <w:szCs w:val="22"/>
          <w:lang w:val="pl-PL"/>
        </w:rPr>
        <w:t xml:space="preserve">. </w:t>
      </w:r>
      <w:r w:rsidR="00194E88">
        <w:rPr>
          <w:sz w:val="22"/>
          <w:szCs w:val="22"/>
          <w:lang w:val="pl-PL"/>
        </w:rPr>
        <w:t>KGZW</w:t>
      </w:r>
      <w:r w:rsidRPr="0093385A">
        <w:rPr>
          <w:sz w:val="22"/>
          <w:szCs w:val="22"/>
          <w:lang w:val="pl-PL"/>
        </w:rPr>
        <w:t>, Warszawa</w:t>
      </w:r>
      <w:r>
        <w:rPr>
          <w:sz w:val="22"/>
          <w:szCs w:val="22"/>
          <w:lang w:val="pl-PL"/>
        </w:rPr>
        <w:t xml:space="preserve">, </w:t>
      </w:r>
      <w:r w:rsidRPr="00B900BD">
        <w:rPr>
          <w:sz w:val="22"/>
          <w:szCs w:val="22"/>
          <w:lang w:val="pl-PL"/>
        </w:rPr>
        <w:t>https://apgw.gov.pl/pl/II-cykl-materialy-do-pobrania</w:t>
      </w:r>
      <w:r>
        <w:rPr>
          <w:sz w:val="22"/>
          <w:szCs w:val="22"/>
          <w:lang w:val="pl-PL"/>
        </w:rPr>
        <w:t xml:space="preserve"> (dostęp sierpień 2021</w:t>
      </w:r>
      <w:r w:rsidR="00074EDF">
        <w:rPr>
          <w:sz w:val="22"/>
          <w:szCs w:val="22"/>
          <w:lang w:val="pl-PL"/>
        </w:rPr>
        <w:t xml:space="preserve"> r.</w:t>
      </w:r>
      <w:r>
        <w:rPr>
          <w:sz w:val="22"/>
          <w:szCs w:val="22"/>
          <w:lang w:val="pl-PL"/>
        </w:rPr>
        <w:t>)</w:t>
      </w:r>
    </w:p>
    <w:p w14:paraId="1AEED9FD" w14:textId="1A7ED51C" w:rsidR="006C598D" w:rsidRPr="001D6A01" w:rsidRDefault="006C598D" w:rsidP="006C598D">
      <w:pPr>
        <w:rPr>
          <w:sz w:val="22"/>
          <w:szCs w:val="22"/>
          <w:lang w:val="pl-PL"/>
        </w:rPr>
      </w:pPr>
      <w:r>
        <w:rPr>
          <w:sz w:val="22"/>
          <w:szCs w:val="22"/>
          <w:lang w:val="pl-PL"/>
        </w:rPr>
        <w:lastRenderedPageBreak/>
        <w:t xml:space="preserve">Lasy Państwowe (2020). Bank Danych o Lasach. (dane przestrzenne dla </w:t>
      </w:r>
      <w:proofErr w:type="spellStart"/>
      <w:r>
        <w:rPr>
          <w:sz w:val="22"/>
          <w:szCs w:val="22"/>
          <w:lang w:val="pl-PL"/>
        </w:rPr>
        <w:t>wydzieleń</w:t>
      </w:r>
      <w:proofErr w:type="spellEnd"/>
      <w:r>
        <w:rPr>
          <w:sz w:val="22"/>
          <w:szCs w:val="22"/>
          <w:lang w:val="pl-PL"/>
        </w:rPr>
        <w:t xml:space="preserve"> (obejmujące m.in. typ siedliskowy lasu) dla wszystkich nadleśnictw, stan na 2020 r</w:t>
      </w:r>
      <w:r w:rsidR="00843751">
        <w:rPr>
          <w:sz w:val="22"/>
          <w:szCs w:val="22"/>
          <w:lang w:val="pl-PL"/>
        </w:rPr>
        <w:t>.</w:t>
      </w:r>
      <w:r>
        <w:rPr>
          <w:sz w:val="22"/>
          <w:szCs w:val="22"/>
          <w:lang w:val="pl-PL"/>
        </w:rPr>
        <w:t xml:space="preserve">, </w:t>
      </w:r>
      <w:r w:rsidRPr="00FE3AAC">
        <w:rPr>
          <w:sz w:val="22"/>
          <w:szCs w:val="22"/>
          <w:lang w:val="pl-PL"/>
        </w:rPr>
        <w:t>https://www.bdl.lasy.gov.pl/</w:t>
      </w:r>
      <w:r>
        <w:rPr>
          <w:sz w:val="22"/>
          <w:szCs w:val="22"/>
          <w:lang w:val="pl-PL"/>
        </w:rPr>
        <w:t>, dostęp lipiec 2021</w:t>
      </w:r>
      <w:r w:rsidR="007901B9">
        <w:rPr>
          <w:sz w:val="22"/>
          <w:szCs w:val="22"/>
          <w:lang w:val="pl-PL"/>
        </w:rPr>
        <w:t xml:space="preserve"> r.</w:t>
      </w:r>
      <w:r>
        <w:rPr>
          <w:sz w:val="22"/>
          <w:szCs w:val="22"/>
          <w:lang w:val="pl-PL"/>
        </w:rPr>
        <w:t>)</w:t>
      </w:r>
    </w:p>
    <w:p w14:paraId="582D91B5" w14:textId="51EB9422" w:rsidR="006C598D" w:rsidRDefault="006C598D" w:rsidP="006C598D">
      <w:pPr>
        <w:rPr>
          <w:sz w:val="22"/>
          <w:szCs w:val="22"/>
          <w:lang w:val="pl-PL"/>
        </w:rPr>
      </w:pPr>
      <w:r w:rsidRPr="001D6A01">
        <w:rPr>
          <w:sz w:val="22"/>
          <w:szCs w:val="22"/>
          <w:lang w:val="pl-PL"/>
        </w:rPr>
        <w:t>Minister Infrastruktury (2021</w:t>
      </w:r>
      <w:r>
        <w:rPr>
          <w:sz w:val="22"/>
          <w:szCs w:val="22"/>
          <w:lang w:val="pl-PL"/>
        </w:rPr>
        <w:t>a</w:t>
      </w:r>
      <w:r w:rsidRPr="001D6A01">
        <w:rPr>
          <w:sz w:val="22"/>
          <w:szCs w:val="22"/>
          <w:lang w:val="pl-PL"/>
        </w:rPr>
        <w:t xml:space="preserve">). </w:t>
      </w:r>
      <w:r>
        <w:rPr>
          <w:sz w:val="22"/>
          <w:szCs w:val="22"/>
          <w:lang w:val="pl-PL"/>
        </w:rPr>
        <w:t>Rozporządzenie</w:t>
      </w:r>
      <w:r w:rsidR="007901B9">
        <w:rPr>
          <w:sz w:val="22"/>
          <w:szCs w:val="22"/>
          <w:lang w:val="pl-PL"/>
        </w:rPr>
        <w:t xml:space="preserve"> </w:t>
      </w:r>
      <w:r w:rsidR="007901B9" w:rsidRPr="007901B9">
        <w:rPr>
          <w:sz w:val="22"/>
          <w:szCs w:val="22"/>
          <w:lang w:val="pl-PL"/>
        </w:rPr>
        <w:t>z dnia 25 czerwca 2021 r.</w:t>
      </w:r>
      <w:r>
        <w:rPr>
          <w:sz w:val="22"/>
          <w:szCs w:val="22"/>
          <w:lang w:val="pl-PL"/>
        </w:rPr>
        <w:t xml:space="preserve"> </w:t>
      </w:r>
      <w:r w:rsidRPr="00A83E72">
        <w:rPr>
          <w:sz w:val="22"/>
          <w:szCs w:val="22"/>
          <w:lang w:val="pl-PL"/>
        </w:rPr>
        <w:t>w sprawie klasyfikacji stanu ekologicznego, potencjału ekologicznego i stanu chemicznego oraz sposobu klasyfikacji stanu jednolitych części wód powierzchniowych, a także środowiskowych norm jakości dla substancji priorytetowych</w:t>
      </w:r>
      <w:r w:rsidR="007901B9">
        <w:rPr>
          <w:sz w:val="22"/>
          <w:szCs w:val="22"/>
          <w:lang w:val="pl-PL"/>
        </w:rPr>
        <w:t xml:space="preserve"> (</w:t>
      </w:r>
      <w:r w:rsidRPr="00CB5413">
        <w:rPr>
          <w:sz w:val="22"/>
          <w:szCs w:val="22"/>
          <w:lang w:val="pl-PL"/>
        </w:rPr>
        <w:t>Dz. U. poz.</w:t>
      </w:r>
      <w:r>
        <w:rPr>
          <w:sz w:val="22"/>
          <w:szCs w:val="22"/>
          <w:lang w:val="pl-PL"/>
        </w:rPr>
        <w:t xml:space="preserve"> 1475</w:t>
      </w:r>
      <w:r w:rsidR="007901B9">
        <w:rPr>
          <w:sz w:val="22"/>
          <w:szCs w:val="22"/>
          <w:lang w:val="pl-PL"/>
        </w:rPr>
        <w:t>)</w:t>
      </w:r>
    </w:p>
    <w:p w14:paraId="673BA9F6" w14:textId="559ECC25" w:rsidR="006C598D" w:rsidRDefault="006C598D" w:rsidP="006C598D">
      <w:pPr>
        <w:rPr>
          <w:sz w:val="22"/>
          <w:szCs w:val="22"/>
          <w:lang w:val="pl-PL"/>
        </w:rPr>
      </w:pPr>
      <w:r w:rsidRPr="0093385A">
        <w:rPr>
          <w:sz w:val="22"/>
          <w:szCs w:val="22"/>
          <w:lang w:val="pl-PL"/>
        </w:rPr>
        <w:t>Minister Infrastruktury (2021</w:t>
      </w:r>
      <w:r>
        <w:rPr>
          <w:sz w:val="22"/>
          <w:szCs w:val="22"/>
          <w:lang w:val="pl-PL"/>
        </w:rPr>
        <w:t>b</w:t>
      </w:r>
      <w:r w:rsidRPr="0093385A">
        <w:rPr>
          <w:sz w:val="22"/>
          <w:szCs w:val="22"/>
          <w:lang w:val="pl-PL"/>
        </w:rPr>
        <w:t xml:space="preserve">). </w:t>
      </w:r>
      <w:r w:rsidRPr="001D6A01">
        <w:rPr>
          <w:sz w:val="22"/>
          <w:szCs w:val="22"/>
          <w:lang w:val="pl-PL"/>
        </w:rPr>
        <w:t>Rozporządzenie</w:t>
      </w:r>
      <w:r w:rsidR="007901B9" w:rsidRPr="000F7ABC">
        <w:rPr>
          <w:lang w:val="pl-PL"/>
        </w:rPr>
        <w:t xml:space="preserve"> </w:t>
      </w:r>
      <w:r w:rsidR="007901B9" w:rsidRPr="007901B9">
        <w:rPr>
          <w:sz w:val="22"/>
          <w:szCs w:val="22"/>
          <w:lang w:val="pl-PL"/>
        </w:rPr>
        <w:t>z dnia 15 lipca 2021 r.</w:t>
      </w:r>
      <w:r w:rsidRPr="001D6A01">
        <w:rPr>
          <w:sz w:val="22"/>
          <w:szCs w:val="22"/>
          <w:lang w:val="pl-PL"/>
        </w:rPr>
        <w:t xml:space="preserve"> w sprawie przyjęcia Planu przeciwdziałania skutkom suszy</w:t>
      </w:r>
      <w:r w:rsidR="007901B9">
        <w:rPr>
          <w:sz w:val="22"/>
          <w:szCs w:val="22"/>
          <w:lang w:val="pl-PL"/>
        </w:rPr>
        <w:t xml:space="preserve"> (</w:t>
      </w:r>
      <w:r w:rsidRPr="00CB5413">
        <w:rPr>
          <w:sz w:val="22"/>
          <w:szCs w:val="22"/>
          <w:lang w:val="pl-PL"/>
        </w:rPr>
        <w:t>Dz. U. poz. 1615</w:t>
      </w:r>
      <w:r w:rsidR="007901B9">
        <w:rPr>
          <w:sz w:val="22"/>
          <w:szCs w:val="22"/>
          <w:lang w:val="pl-PL"/>
        </w:rPr>
        <w:t>)</w:t>
      </w:r>
    </w:p>
    <w:p w14:paraId="76F44111" w14:textId="3D57DDF8" w:rsidR="006C598D" w:rsidRPr="001D6A01" w:rsidRDefault="006C598D" w:rsidP="006C598D">
      <w:pPr>
        <w:rPr>
          <w:sz w:val="22"/>
          <w:szCs w:val="22"/>
          <w:lang w:val="pl-PL"/>
        </w:rPr>
      </w:pPr>
      <w:r w:rsidRPr="001D6A01">
        <w:rPr>
          <w:sz w:val="22"/>
          <w:szCs w:val="22"/>
          <w:lang w:val="pl-PL"/>
        </w:rPr>
        <w:t>Ministerstwo Klimatu i Środowiska (2021). Polityka energetyczna Polski do 2040</w:t>
      </w:r>
      <w:r w:rsidR="00843751">
        <w:rPr>
          <w:sz w:val="22"/>
          <w:szCs w:val="22"/>
          <w:lang w:val="pl-PL"/>
        </w:rPr>
        <w:t xml:space="preserve"> r</w:t>
      </w:r>
      <w:r w:rsidRPr="001D6A01">
        <w:rPr>
          <w:sz w:val="22"/>
          <w:szCs w:val="22"/>
          <w:lang w:val="pl-PL"/>
        </w:rPr>
        <w:t xml:space="preserve">. Ministerstwo Klimatu Środowiska, Warszawa, </w:t>
      </w:r>
      <w:r w:rsidR="007901B9">
        <w:rPr>
          <w:sz w:val="22"/>
          <w:szCs w:val="22"/>
          <w:lang w:val="pl-PL"/>
        </w:rPr>
        <w:t>z</w:t>
      </w:r>
      <w:r w:rsidRPr="001D6A01">
        <w:rPr>
          <w:sz w:val="22"/>
          <w:szCs w:val="22"/>
          <w:lang w:val="pl-PL"/>
        </w:rPr>
        <w:t xml:space="preserve">ałącznik do uchwały Rady Ministrów </w:t>
      </w:r>
      <w:r w:rsidR="007901B9" w:rsidRPr="001D6A01">
        <w:rPr>
          <w:sz w:val="22"/>
          <w:szCs w:val="22"/>
          <w:lang w:val="pl-PL"/>
        </w:rPr>
        <w:t xml:space="preserve">nr 22/2021 </w:t>
      </w:r>
      <w:r>
        <w:rPr>
          <w:sz w:val="22"/>
          <w:szCs w:val="22"/>
          <w:lang w:val="pl-PL"/>
        </w:rPr>
        <w:t xml:space="preserve">z </w:t>
      </w:r>
      <w:r w:rsidRPr="001D6A01">
        <w:rPr>
          <w:sz w:val="22"/>
          <w:szCs w:val="22"/>
          <w:lang w:val="pl-PL"/>
        </w:rPr>
        <w:t>2 lutego 2021</w:t>
      </w:r>
      <w:r w:rsidR="00843751">
        <w:rPr>
          <w:sz w:val="22"/>
          <w:szCs w:val="22"/>
          <w:lang w:val="pl-PL"/>
        </w:rPr>
        <w:t xml:space="preserve"> </w:t>
      </w:r>
      <w:r w:rsidRPr="001D6A01">
        <w:rPr>
          <w:sz w:val="22"/>
          <w:szCs w:val="22"/>
          <w:lang w:val="pl-PL"/>
        </w:rPr>
        <w:t>r.</w:t>
      </w:r>
    </w:p>
    <w:p w14:paraId="13712F4D" w14:textId="79422664" w:rsidR="006C598D" w:rsidRDefault="006C598D" w:rsidP="006C598D">
      <w:pPr>
        <w:rPr>
          <w:sz w:val="22"/>
          <w:szCs w:val="22"/>
          <w:lang w:val="pl-PL"/>
        </w:rPr>
      </w:pPr>
      <w:r w:rsidRPr="001D6A01">
        <w:rPr>
          <w:sz w:val="22"/>
          <w:szCs w:val="22"/>
          <w:lang w:val="pl-PL"/>
        </w:rPr>
        <w:t>Ministerstwo Rolnictwa (202</w:t>
      </w:r>
      <w:r w:rsidR="00ED759D">
        <w:rPr>
          <w:sz w:val="22"/>
          <w:szCs w:val="22"/>
          <w:lang w:val="pl-PL"/>
        </w:rPr>
        <w:t>5</w:t>
      </w:r>
      <w:r w:rsidRPr="001D6A01">
        <w:rPr>
          <w:sz w:val="22"/>
          <w:szCs w:val="22"/>
          <w:lang w:val="pl-PL"/>
        </w:rPr>
        <w:t xml:space="preserve">). </w:t>
      </w:r>
      <w:r w:rsidRPr="000D002A">
        <w:rPr>
          <w:sz w:val="22"/>
          <w:szCs w:val="22"/>
          <w:lang w:val="pl-PL"/>
        </w:rPr>
        <w:t>Plan Strategiczny dla Wspólnej Polityki Rolnej na lata 2023-2027. Ministerstwo Rolni</w:t>
      </w:r>
      <w:r>
        <w:rPr>
          <w:sz w:val="22"/>
          <w:szCs w:val="22"/>
          <w:lang w:val="pl-PL"/>
        </w:rPr>
        <w:t>ctwa i Rozwoju Wsi, lipiec 202</w:t>
      </w:r>
      <w:r w:rsidR="00ED759D">
        <w:rPr>
          <w:sz w:val="22"/>
          <w:szCs w:val="22"/>
          <w:lang w:val="pl-PL"/>
        </w:rPr>
        <w:t>5</w:t>
      </w:r>
      <w:r w:rsidR="00843751">
        <w:rPr>
          <w:sz w:val="22"/>
          <w:szCs w:val="22"/>
          <w:lang w:val="pl-PL"/>
        </w:rPr>
        <w:t xml:space="preserve"> r.</w:t>
      </w:r>
      <w:r w:rsidR="00ED759D">
        <w:rPr>
          <w:sz w:val="22"/>
          <w:szCs w:val="22"/>
          <w:lang w:val="pl-PL"/>
        </w:rPr>
        <w:t xml:space="preserve">, </w:t>
      </w:r>
      <w:r w:rsidR="00ED759D" w:rsidRPr="00ED759D">
        <w:rPr>
          <w:sz w:val="22"/>
          <w:szCs w:val="22"/>
          <w:lang w:val="pl-PL"/>
        </w:rPr>
        <w:t>https://www.gov.pl/web/wprpo2020/zatwierdzony-przez-komisje-europejska-plan-strategiczny-dla-wspolnej-polityki-rolnej-na-lata-2023-2027</w:t>
      </w:r>
    </w:p>
    <w:p w14:paraId="783055D7" w14:textId="5A7174E7" w:rsidR="006C598D" w:rsidRPr="001D6A01" w:rsidRDefault="006C598D" w:rsidP="006C598D">
      <w:pPr>
        <w:rPr>
          <w:sz w:val="22"/>
          <w:szCs w:val="22"/>
          <w:lang w:val="pl-PL"/>
        </w:rPr>
      </w:pPr>
      <w:r>
        <w:rPr>
          <w:rFonts w:asciiTheme="majorHAnsi" w:hAnsiTheme="majorHAnsi" w:cs="Times New Roman"/>
          <w:sz w:val="22"/>
          <w:szCs w:val="22"/>
          <w:lang w:val="pl-PL"/>
        </w:rPr>
        <w:t xml:space="preserve">Ministerstwo Środowiska (2006). </w:t>
      </w:r>
      <w:r w:rsidRPr="00FE3AAC">
        <w:rPr>
          <w:rFonts w:asciiTheme="majorHAnsi" w:hAnsiTheme="majorHAnsi" w:cs="Times New Roman"/>
          <w:sz w:val="22"/>
          <w:szCs w:val="22"/>
          <w:lang w:val="pl-PL"/>
        </w:rPr>
        <w:t>System Informacji Przestrzennej o Mokradłach Polski</w:t>
      </w:r>
      <w:r>
        <w:rPr>
          <w:rFonts w:asciiTheme="majorHAnsi" w:hAnsiTheme="majorHAnsi" w:cs="Times New Roman"/>
          <w:sz w:val="22"/>
          <w:szCs w:val="22"/>
          <w:lang w:val="pl-PL"/>
        </w:rPr>
        <w:t xml:space="preserve">. </w:t>
      </w:r>
      <w:r w:rsidRPr="00FE3AAC">
        <w:rPr>
          <w:rFonts w:asciiTheme="majorHAnsi" w:hAnsiTheme="majorHAnsi" w:cs="Times New Roman"/>
          <w:sz w:val="22"/>
          <w:szCs w:val="22"/>
          <w:lang w:val="pl-PL"/>
        </w:rPr>
        <w:t>Instytut Melioracji i Użytków Zielonych w Falentach,</w:t>
      </w:r>
      <w:r>
        <w:rPr>
          <w:rFonts w:asciiTheme="majorHAnsi" w:hAnsiTheme="majorHAnsi" w:cs="Times New Roman"/>
          <w:sz w:val="22"/>
          <w:szCs w:val="22"/>
          <w:lang w:val="pl-PL"/>
        </w:rPr>
        <w:t xml:space="preserve"> </w:t>
      </w:r>
      <w:r w:rsidRPr="00FE3AAC">
        <w:rPr>
          <w:rFonts w:asciiTheme="majorHAnsi" w:hAnsiTheme="majorHAnsi" w:cs="Times New Roman"/>
          <w:sz w:val="22"/>
          <w:szCs w:val="22"/>
          <w:lang w:val="pl-PL"/>
        </w:rPr>
        <w:t>Zakład Ochrony Przyrody Obszarów Wiejskich</w:t>
      </w:r>
      <w:r>
        <w:rPr>
          <w:rFonts w:asciiTheme="majorHAnsi" w:hAnsiTheme="majorHAnsi" w:cs="Times New Roman"/>
          <w:sz w:val="22"/>
          <w:szCs w:val="22"/>
          <w:lang w:val="pl-PL"/>
        </w:rPr>
        <w:t xml:space="preserve">, (dane udostępnione </w:t>
      </w:r>
      <w:r w:rsidRPr="00FE3AAC">
        <w:rPr>
          <w:rFonts w:asciiTheme="majorHAnsi" w:hAnsiTheme="majorHAnsi" w:cs="Times New Roman"/>
          <w:sz w:val="22"/>
          <w:szCs w:val="22"/>
          <w:lang w:val="pl-PL"/>
        </w:rPr>
        <w:t>wg stanu z dnia 30.10.2006</w:t>
      </w:r>
      <w:r w:rsidR="001D193A">
        <w:rPr>
          <w:rFonts w:asciiTheme="majorHAnsi" w:hAnsiTheme="majorHAnsi" w:cs="Times New Roman"/>
          <w:sz w:val="22"/>
          <w:szCs w:val="22"/>
          <w:lang w:val="pl-PL"/>
        </w:rPr>
        <w:t xml:space="preserve"> r.</w:t>
      </w:r>
      <w:r>
        <w:rPr>
          <w:rFonts w:asciiTheme="majorHAnsi" w:hAnsiTheme="majorHAnsi" w:cs="Times New Roman"/>
          <w:sz w:val="22"/>
          <w:szCs w:val="22"/>
          <w:lang w:val="pl-PL"/>
        </w:rPr>
        <w:t xml:space="preserve">). </w:t>
      </w:r>
      <w:r w:rsidRPr="00FE3AAC">
        <w:rPr>
          <w:rFonts w:asciiTheme="majorHAnsi" w:hAnsiTheme="majorHAnsi" w:cs="Times New Roman"/>
          <w:sz w:val="22"/>
          <w:szCs w:val="22"/>
          <w:lang w:val="pl-PL"/>
        </w:rPr>
        <w:t>http://www.gis-mokradla.info</w:t>
      </w:r>
    </w:p>
    <w:p w14:paraId="715A1423" w14:textId="77777777" w:rsidR="006C598D" w:rsidRPr="001D6A01" w:rsidRDefault="006C598D" w:rsidP="006C598D">
      <w:pPr>
        <w:rPr>
          <w:sz w:val="22"/>
          <w:szCs w:val="22"/>
          <w:lang w:val="pl-PL"/>
        </w:rPr>
      </w:pPr>
      <w:r w:rsidRPr="001D6A01">
        <w:rPr>
          <w:sz w:val="22"/>
          <w:szCs w:val="22"/>
          <w:lang w:val="pl-PL"/>
        </w:rPr>
        <w:t xml:space="preserve">NIK (2010). Informacja o wynikach kontroli udzielania koncesji na wydobywanie kopalin pospolitych, ustalania i egzekwowania opłat z tego tytułu oraz udostępniania terenów przez Lasy Państwowe przedsiębiorcom eksploatującym te kopaliny. Najwyższa Izba Kontroli Delegatura w Olsztynie, LOL-410-37-2009, Nr </w:t>
      </w:r>
      <w:proofErr w:type="spellStart"/>
      <w:r w:rsidRPr="001D6A01">
        <w:rPr>
          <w:sz w:val="22"/>
          <w:szCs w:val="22"/>
          <w:lang w:val="pl-PL"/>
        </w:rPr>
        <w:t>ewid</w:t>
      </w:r>
      <w:proofErr w:type="spellEnd"/>
      <w:r w:rsidRPr="001D6A01">
        <w:rPr>
          <w:sz w:val="22"/>
          <w:szCs w:val="22"/>
          <w:lang w:val="pl-PL"/>
        </w:rPr>
        <w:t>.: 161/2010/P/09/158/LOL</w:t>
      </w:r>
    </w:p>
    <w:p w14:paraId="27C36672" w14:textId="77777777" w:rsidR="006C598D" w:rsidRDefault="006C598D" w:rsidP="006C598D">
      <w:pPr>
        <w:rPr>
          <w:sz w:val="22"/>
          <w:szCs w:val="22"/>
          <w:lang w:val="pl-PL"/>
        </w:rPr>
      </w:pPr>
      <w:r w:rsidRPr="001D6A01">
        <w:rPr>
          <w:sz w:val="22"/>
          <w:szCs w:val="22"/>
          <w:lang w:val="pl-PL"/>
        </w:rPr>
        <w:t xml:space="preserve">NIK (2015). Informacja o wynikach kontroli: Eksploatacja kopalin ze złóż województwa wielkopolskiego. Najwyższa Izba Kontroli Delegatura w Poznaniu, LPO-4101-008-00/2014, Nr </w:t>
      </w:r>
      <w:proofErr w:type="spellStart"/>
      <w:r w:rsidRPr="001D6A01">
        <w:rPr>
          <w:sz w:val="22"/>
          <w:szCs w:val="22"/>
          <w:lang w:val="pl-PL"/>
        </w:rPr>
        <w:t>ewid</w:t>
      </w:r>
      <w:proofErr w:type="spellEnd"/>
      <w:r w:rsidRPr="001D6A01">
        <w:rPr>
          <w:sz w:val="22"/>
          <w:szCs w:val="22"/>
          <w:lang w:val="pl-PL"/>
        </w:rPr>
        <w:t>. 176/2014/P/14/102/LPO</w:t>
      </w:r>
    </w:p>
    <w:p w14:paraId="0E3DF444" w14:textId="77777777" w:rsidR="006C598D" w:rsidRDefault="006C598D" w:rsidP="006C598D">
      <w:pPr>
        <w:rPr>
          <w:sz w:val="22"/>
          <w:szCs w:val="22"/>
          <w:lang w:val="pl-PL"/>
        </w:rPr>
      </w:pPr>
      <w:r>
        <w:rPr>
          <w:sz w:val="22"/>
          <w:szCs w:val="22"/>
          <w:lang w:val="pl-PL"/>
        </w:rPr>
        <w:t xml:space="preserve">NIK (2016). </w:t>
      </w:r>
      <w:r w:rsidRPr="004A6722">
        <w:rPr>
          <w:sz w:val="22"/>
          <w:szCs w:val="22"/>
          <w:lang w:val="pl-PL"/>
        </w:rPr>
        <w:t>Informacja o wynikach kontroli</w:t>
      </w:r>
      <w:r>
        <w:rPr>
          <w:sz w:val="22"/>
          <w:szCs w:val="22"/>
          <w:lang w:val="pl-PL"/>
        </w:rPr>
        <w:t xml:space="preserve">: </w:t>
      </w:r>
      <w:r w:rsidRPr="004A6722">
        <w:rPr>
          <w:sz w:val="22"/>
          <w:szCs w:val="22"/>
          <w:lang w:val="pl-PL"/>
        </w:rPr>
        <w:t>ochrona jakości wód</w:t>
      </w:r>
      <w:r>
        <w:rPr>
          <w:sz w:val="22"/>
          <w:szCs w:val="22"/>
          <w:lang w:val="pl-PL"/>
        </w:rPr>
        <w:t xml:space="preserve"> </w:t>
      </w:r>
      <w:r w:rsidRPr="004A6722">
        <w:rPr>
          <w:sz w:val="22"/>
          <w:szCs w:val="22"/>
          <w:lang w:val="pl-PL"/>
        </w:rPr>
        <w:t>ujmowanych do zaopatrzenia ludności</w:t>
      </w:r>
      <w:r>
        <w:rPr>
          <w:sz w:val="22"/>
          <w:szCs w:val="22"/>
          <w:lang w:val="pl-PL"/>
        </w:rPr>
        <w:t xml:space="preserve"> </w:t>
      </w:r>
      <w:r w:rsidRPr="004A6722">
        <w:rPr>
          <w:sz w:val="22"/>
          <w:szCs w:val="22"/>
          <w:lang w:val="pl-PL"/>
        </w:rPr>
        <w:t>w wodę przeznaczoną do spożycia</w:t>
      </w:r>
      <w:r>
        <w:rPr>
          <w:sz w:val="22"/>
          <w:szCs w:val="22"/>
          <w:lang w:val="pl-PL"/>
        </w:rPr>
        <w:t xml:space="preserve">. </w:t>
      </w:r>
      <w:r w:rsidRPr="001D6A01">
        <w:rPr>
          <w:sz w:val="22"/>
          <w:szCs w:val="22"/>
          <w:lang w:val="pl-PL"/>
        </w:rPr>
        <w:t>Najwyższa Izba Kontroli</w:t>
      </w:r>
      <w:r>
        <w:rPr>
          <w:sz w:val="22"/>
          <w:szCs w:val="22"/>
          <w:lang w:val="pl-PL"/>
        </w:rPr>
        <w:t xml:space="preserve"> Departament Środowiska, </w:t>
      </w:r>
      <w:r w:rsidRPr="004A6722">
        <w:rPr>
          <w:sz w:val="22"/>
          <w:szCs w:val="22"/>
          <w:lang w:val="pl-PL"/>
        </w:rPr>
        <w:t>KSI.410.003.00.2016</w:t>
      </w:r>
      <w:r>
        <w:rPr>
          <w:sz w:val="22"/>
          <w:szCs w:val="22"/>
          <w:lang w:val="pl-PL"/>
        </w:rPr>
        <w:t xml:space="preserve">, </w:t>
      </w:r>
      <w:r w:rsidRPr="004A6722">
        <w:rPr>
          <w:sz w:val="22"/>
          <w:szCs w:val="22"/>
          <w:lang w:val="pl-PL"/>
        </w:rPr>
        <w:t xml:space="preserve">Nr </w:t>
      </w:r>
      <w:proofErr w:type="spellStart"/>
      <w:r w:rsidRPr="004A6722">
        <w:rPr>
          <w:sz w:val="22"/>
          <w:szCs w:val="22"/>
          <w:lang w:val="pl-PL"/>
        </w:rPr>
        <w:t>ewid</w:t>
      </w:r>
      <w:proofErr w:type="spellEnd"/>
      <w:r w:rsidRPr="004A6722">
        <w:rPr>
          <w:sz w:val="22"/>
          <w:szCs w:val="22"/>
          <w:lang w:val="pl-PL"/>
        </w:rPr>
        <w:t>. 177/2016/P/16/045/KSI</w:t>
      </w:r>
    </w:p>
    <w:p w14:paraId="3B61B354" w14:textId="7BCD1C31" w:rsidR="00FC7111" w:rsidRPr="001D6A01" w:rsidRDefault="00FC7111" w:rsidP="006C598D">
      <w:pPr>
        <w:rPr>
          <w:sz w:val="22"/>
          <w:szCs w:val="22"/>
          <w:lang w:val="pl-PL"/>
        </w:rPr>
      </w:pPr>
      <w:r>
        <w:rPr>
          <w:sz w:val="22"/>
          <w:szCs w:val="22"/>
          <w:lang w:val="pl-PL"/>
        </w:rPr>
        <w:t xml:space="preserve">Pawlaczyk P., </w:t>
      </w:r>
      <w:proofErr w:type="spellStart"/>
      <w:r>
        <w:rPr>
          <w:sz w:val="22"/>
          <w:szCs w:val="22"/>
          <w:lang w:val="pl-PL"/>
        </w:rPr>
        <w:t>Jermaczek</w:t>
      </w:r>
      <w:proofErr w:type="spellEnd"/>
      <w:r>
        <w:rPr>
          <w:sz w:val="22"/>
          <w:szCs w:val="22"/>
          <w:lang w:val="pl-PL"/>
        </w:rPr>
        <w:t xml:space="preserve"> A. (2008). Poradnik lokalnej ochrony przyrody. Wydawnictwo Klubu Przyrodników, Świebodzin, ss. 392</w:t>
      </w:r>
    </w:p>
    <w:p w14:paraId="79D087CD" w14:textId="34A208C4" w:rsidR="006C598D" w:rsidRDefault="006C598D" w:rsidP="006C598D">
      <w:pPr>
        <w:rPr>
          <w:sz w:val="22"/>
          <w:szCs w:val="22"/>
          <w:lang w:val="pl-PL"/>
        </w:rPr>
      </w:pPr>
      <w:r>
        <w:rPr>
          <w:sz w:val="22"/>
          <w:szCs w:val="22"/>
          <w:lang w:val="pl-PL"/>
        </w:rPr>
        <w:t>PIG</w:t>
      </w:r>
      <w:r w:rsidR="00EE0759">
        <w:rPr>
          <w:sz w:val="22"/>
          <w:szCs w:val="22"/>
          <w:lang w:val="pl-PL"/>
        </w:rPr>
        <w:t>-PIB</w:t>
      </w:r>
      <w:r>
        <w:rPr>
          <w:sz w:val="22"/>
          <w:szCs w:val="22"/>
          <w:lang w:val="pl-PL"/>
        </w:rPr>
        <w:t xml:space="preserve"> (1995–202</w:t>
      </w:r>
      <w:r w:rsidR="006D585C">
        <w:rPr>
          <w:sz w:val="22"/>
          <w:szCs w:val="22"/>
          <w:lang w:val="pl-PL"/>
        </w:rPr>
        <w:t>1</w:t>
      </w:r>
      <w:r>
        <w:rPr>
          <w:sz w:val="22"/>
          <w:szCs w:val="22"/>
          <w:lang w:val="pl-PL"/>
        </w:rPr>
        <w:t xml:space="preserve">). Bilanse zasobów złóż kopalin w Polsce. (osobny dokument dla każdego roku). </w:t>
      </w:r>
      <w:r w:rsidR="00EE0759">
        <w:rPr>
          <w:sz w:val="22"/>
          <w:szCs w:val="22"/>
          <w:lang w:val="pl-PL"/>
        </w:rPr>
        <w:t>PIG-</w:t>
      </w:r>
      <w:r>
        <w:rPr>
          <w:sz w:val="22"/>
          <w:szCs w:val="22"/>
          <w:lang w:val="pl-PL"/>
        </w:rPr>
        <w:t xml:space="preserve">PIB, Warszawa, </w:t>
      </w:r>
      <w:r w:rsidRPr="0033091C">
        <w:rPr>
          <w:sz w:val="22"/>
          <w:szCs w:val="22"/>
          <w:lang w:val="pl-PL"/>
        </w:rPr>
        <w:t>https://www.pgi.gov.pl/bilans-zasobow</w:t>
      </w:r>
      <w:r>
        <w:rPr>
          <w:sz w:val="22"/>
          <w:szCs w:val="22"/>
          <w:lang w:val="pl-PL"/>
        </w:rPr>
        <w:t xml:space="preserve"> (1995-2019) i </w:t>
      </w:r>
      <w:r w:rsidRPr="0033091C">
        <w:rPr>
          <w:sz w:val="22"/>
          <w:szCs w:val="22"/>
          <w:lang w:val="pl-PL"/>
        </w:rPr>
        <w:t>http://geoportal.pgi.gov.pl/css/surowce/images/2020/bilans_2020.pdf</w:t>
      </w:r>
      <w:r>
        <w:rPr>
          <w:sz w:val="22"/>
          <w:szCs w:val="22"/>
          <w:lang w:val="pl-PL"/>
        </w:rPr>
        <w:t xml:space="preserve"> (2020)</w:t>
      </w:r>
    </w:p>
    <w:p w14:paraId="4FF6BF07" w14:textId="2882BA1A" w:rsidR="006C598D" w:rsidRDefault="006C598D" w:rsidP="006C598D">
      <w:pPr>
        <w:rPr>
          <w:sz w:val="22"/>
          <w:szCs w:val="22"/>
          <w:lang w:val="pl-PL"/>
        </w:rPr>
      </w:pPr>
      <w:r>
        <w:rPr>
          <w:sz w:val="22"/>
          <w:szCs w:val="22"/>
          <w:lang w:val="pl-PL"/>
        </w:rPr>
        <w:t>PIG</w:t>
      </w:r>
      <w:r w:rsidR="00EE0759">
        <w:rPr>
          <w:sz w:val="22"/>
          <w:szCs w:val="22"/>
          <w:lang w:val="pl-PL"/>
        </w:rPr>
        <w:t>-PIB</w:t>
      </w:r>
      <w:r>
        <w:rPr>
          <w:sz w:val="22"/>
          <w:szCs w:val="22"/>
          <w:lang w:val="pl-PL"/>
        </w:rPr>
        <w:t xml:space="preserve"> (2021). Centralna Baza Danych Geologicznych. Surowce – złoża kopalin. </w:t>
      </w:r>
      <w:r w:rsidR="00EE0759">
        <w:rPr>
          <w:sz w:val="22"/>
          <w:szCs w:val="22"/>
          <w:lang w:val="pl-PL"/>
        </w:rPr>
        <w:t>PIG-</w:t>
      </w:r>
      <w:r>
        <w:rPr>
          <w:sz w:val="22"/>
          <w:szCs w:val="22"/>
          <w:lang w:val="pl-PL"/>
        </w:rPr>
        <w:t xml:space="preserve">PIB, Warszawa, </w:t>
      </w:r>
      <w:r w:rsidRPr="0033091C">
        <w:rPr>
          <w:sz w:val="22"/>
          <w:szCs w:val="22"/>
          <w:lang w:val="pl-PL"/>
        </w:rPr>
        <w:t>http://dm.pgi.gov.pl/</w:t>
      </w:r>
      <w:r>
        <w:rPr>
          <w:sz w:val="22"/>
          <w:szCs w:val="22"/>
          <w:lang w:val="pl-PL"/>
        </w:rPr>
        <w:t xml:space="preserve"> (dostęp 20.07.2021</w:t>
      </w:r>
      <w:r w:rsidR="009D43FF">
        <w:rPr>
          <w:sz w:val="22"/>
          <w:szCs w:val="22"/>
          <w:lang w:val="pl-PL"/>
        </w:rPr>
        <w:t xml:space="preserve"> r.</w:t>
      </w:r>
      <w:r>
        <w:rPr>
          <w:sz w:val="22"/>
          <w:szCs w:val="22"/>
          <w:lang w:val="pl-PL"/>
        </w:rPr>
        <w:t>)</w:t>
      </w:r>
    </w:p>
    <w:p w14:paraId="480B5D9D" w14:textId="6F1722F3" w:rsidR="006C598D" w:rsidRPr="001D6A01" w:rsidRDefault="006C598D" w:rsidP="006C598D">
      <w:pPr>
        <w:rPr>
          <w:sz w:val="22"/>
          <w:szCs w:val="22"/>
          <w:lang w:val="pl-PL"/>
        </w:rPr>
      </w:pPr>
      <w:r w:rsidRPr="001D6A01">
        <w:rPr>
          <w:sz w:val="22"/>
          <w:szCs w:val="22"/>
          <w:lang w:val="pl-PL"/>
        </w:rPr>
        <w:t>Rada Ministrów (2011). Plan</w:t>
      </w:r>
      <w:r w:rsidR="001D193A">
        <w:rPr>
          <w:sz w:val="22"/>
          <w:szCs w:val="22"/>
          <w:lang w:val="pl-PL"/>
        </w:rPr>
        <w:t>y</w:t>
      </w:r>
      <w:r w:rsidRPr="001D6A01">
        <w:rPr>
          <w:sz w:val="22"/>
          <w:szCs w:val="22"/>
          <w:lang w:val="pl-PL"/>
        </w:rPr>
        <w:t xml:space="preserve"> gospodarowania wodami</w:t>
      </w:r>
      <w:r w:rsidR="00074EDF">
        <w:rPr>
          <w:sz w:val="22"/>
          <w:szCs w:val="22"/>
          <w:lang w:val="pl-PL"/>
        </w:rPr>
        <w:t xml:space="preserve"> </w:t>
      </w:r>
      <w:r w:rsidRPr="001D6A01">
        <w:rPr>
          <w:sz w:val="22"/>
          <w:szCs w:val="22"/>
          <w:lang w:val="pl-PL"/>
        </w:rPr>
        <w:t xml:space="preserve"> </w:t>
      </w:r>
      <w:r w:rsidR="00074EDF">
        <w:rPr>
          <w:sz w:val="22"/>
          <w:szCs w:val="22"/>
          <w:lang w:val="pl-PL"/>
        </w:rPr>
        <w:t>(</w:t>
      </w:r>
      <w:r w:rsidRPr="001D6A01">
        <w:rPr>
          <w:sz w:val="22"/>
          <w:szCs w:val="22"/>
          <w:lang w:val="pl-PL"/>
        </w:rPr>
        <w:t>M</w:t>
      </w:r>
      <w:r w:rsidR="00074EDF">
        <w:rPr>
          <w:sz w:val="22"/>
          <w:szCs w:val="22"/>
          <w:lang w:val="pl-PL"/>
        </w:rPr>
        <w:t>. P.</w:t>
      </w:r>
      <w:r w:rsidRPr="001D6A01">
        <w:rPr>
          <w:sz w:val="22"/>
          <w:szCs w:val="22"/>
          <w:lang w:val="pl-PL"/>
        </w:rPr>
        <w:t xml:space="preserve"> poz.</w:t>
      </w:r>
      <w:r w:rsidR="001D193A">
        <w:rPr>
          <w:sz w:val="22"/>
          <w:szCs w:val="22"/>
          <w:lang w:val="pl-PL"/>
        </w:rPr>
        <w:t>:</w:t>
      </w:r>
      <w:r w:rsidRPr="001D6A01">
        <w:rPr>
          <w:sz w:val="22"/>
          <w:szCs w:val="22"/>
          <w:lang w:val="pl-PL"/>
        </w:rPr>
        <w:t xml:space="preserve"> 424, 425, 451, 549, 560, 561, 566, 567, 578, 579</w:t>
      </w:r>
      <w:r w:rsidR="00074EDF">
        <w:rPr>
          <w:sz w:val="22"/>
          <w:szCs w:val="22"/>
          <w:lang w:val="pl-PL"/>
        </w:rPr>
        <w:t>)</w:t>
      </w:r>
      <w:r w:rsidRPr="001D6A01">
        <w:rPr>
          <w:sz w:val="22"/>
          <w:szCs w:val="22"/>
          <w:lang w:val="pl-PL"/>
        </w:rPr>
        <w:t>. I cykl aktualizacji: Rada Ministrów (2016). Rozporządzeni</w:t>
      </w:r>
      <w:r w:rsidR="001D193A">
        <w:rPr>
          <w:sz w:val="22"/>
          <w:szCs w:val="22"/>
          <w:lang w:val="pl-PL"/>
        </w:rPr>
        <w:t>a</w:t>
      </w:r>
      <w:r w:rsidRPr="001D6A01">
        <w:rPr>
          <w:sz w:val="22"/>
          <w:szCs w:val="22"/>
          <w:lang w:val="pl-PL"/>
        </w:rPr>
        <w:t xml:space="preserve"> </w:t>
      </w:r>
      <w:r w:rsidR="001D193A">
        <w:rPr>
          <w:sz w:val="22"/>
          <w:szCs w:val="22"/>
          <w:lang w:val="pl-PL"/>
        </w:rPr>
        <w:t xml:space="preserve">z dnia 18 października 2016 r. </w:t>
      </w:r>
      <w:r w:rsidRPr="001D6A01">
        <w:rPr>
          <w:sz w:val="22"/>
          <w:szCs w:val="22"/>
          <w:lang w:val="pl-PL"/>
        </w:rPr>
        <w:t>w sprawie Planu gospodarowania wodami</w:t>
      </w:r>
      <w:r w:rsidR="001D193A">
        <w:rPr>
          <w:sz w:val="22"/>
          <w:szCs w:val="22"/>
          <w:lang w:val="pl-PL"/>
        </w:rPr>
        <w:t xml:space="preserve"> (</w:t>
      </w:r>
      <w:r w:rsidRPr="001D6A01">
        <w:rPr>
          <w:sz w:val="22"/>
          <w:szCs w:val="22"/>
          <w:lang w:val="pl-PL"/>
        </w:rPr>
        <w:t>Dz. U. poz.</w:t>
      </w:r>
      <w:r w:rsidR="001D193A">
        <w:rPr>
          <w:sz w:val="22"/>
          <w:szCs w:val="22"/>
          <w:lang w:val="pl-PL"/>
        </w:rPr>
        <w:t>:</w:t>
      </w:r>
      <w:r w:rsidRPr="001D6A01">
        <w:rPr>
          <w:sz w:val="22"/>
          <w:szCs w:val="22"/>
          <w:lang w:val="pl-PL"/>
        </w:rPr>
        <w:t xml:space="preserve"> 1818, 1911, 1914, </w:t>
      </w:r>
      <w:r w:rsidRPr="001D6A01">
        <w:rPr>
          <w:sz w:val="22"/>
          <w:szCs w:val="22"/>
          <w:lang w:val="pl-PL"/>
        </w:rPr>
        <w:lastRenderedPageBreak/>
        <w:t>1915, 1917, 1918, 1919, 1929, 1959, 1967</w:t>
      </w:r>
      <w:r w:rsidR="001D193A">
        <w:rPr>
          <w:sz w:val="22"/>
          <w:szCs w:val="22"/>
          <w:lang w:val="pl-PL"/>
        </w:rPr>
        <w:t>)</w:t>
      </w:r>
      <w:r w:rsidRPr="001D6A01">
        <w:rPr>
          <w:sz w:val="22"/>
          <w:szCs w:val="22"/>
          <w:lang w:val="pl-PL"/>
        </w:rPr>
        <w:t>. II cykl aktualizacji: https://apgw.gov.pl/pl/III-cykl-prace-realizowane-w-cyklu</w:t>
      </w:r>
    </w:p>
    <w:p w14:paraId="7713235A" w14:textId="15D3A022" w:rsidR="006C598D" w:rsidRPr="001D6A01" w:rsidRDefault="006C598D" w:rsidP="006C598D">
      <w:pPr>
        <w:rPr>
          <w:sz w:val="22"/>
          <w:szCs w:val="22"/>
          <w:lang w:val="pl-PL"/>
        </w:rPr>
      </w:pPr>
      <w:r w:rsidRPr="001D6A01">
        <w:rPr>
          <w:sz w:val="22"/>
          <w:szCs w:val="22"/>
          <w:lang w:val="pl-PL"/>
        </w:rPr>
        <w:t>Rada Ministrów (2016</w:t>
      </w:r>
      <w:r w:rsidR="00634CB5">
        <w:rPr>
          <w:sz w:val="22"/>
          <w:szCs w:val="22"/>
          <w:lang w:val="pl-PL"/>
        </w:rPr>
        <w:t>b</w:t>
      </w:r>
      <w:r w:rsidRPr="001D6A01">
        <w:rPr>
          <w:sz w:val="22"/>
          <w:szCs w:val="22"/>
          <w:lang w:val="pl-PL"/>
        </w:rPr>
        <w:t>). Rozporządzeni</w:t>
      </w:r>
      <w:r w:rsidR="00074EDF">
        <w:rPr>
          <w:sz w:val="22"/>
          <w:szCs w:val="22"/>
          <w:lang w:val="pl-PL"/>
        </w:rPr>
        <w:t>a</w:t>
      </w:r>
      <w:r w:rsidRPr="001D6A01">
        <w:rPr>
          <w:sz w:val="22"/>
          <w:szCs w:val="22"/>
          <w:lang w:val="pl-PL"/>
        </w:rPr>
        <w:t xml:space="preserve"> </w:t>
      </w:r>
      <w:r w:rsidR="00074EDF" w:rsidRPr="00074EDF">
        <w:rPr>
          <w:sz w:val="22"/>
          <w:szCs w:val="22"/>
          <w:lang w:val="pl-PL"/>
        </w:rPr>
        <w:t xml:space="preserve">z dnia 18 października 2016 r. </w:t>
      </w:r>
      <w:r w:rsidRPr="001D6A01">
        <w:rPr>
          <w:sz w:val="22"/>
          <w:szCs w:val="22"/>
          <w:lang w:val="pl-PL"/>
        </w:rPr>
        <w:t>w sprawie przyjęcia Planu zarządzania ryzykiem powodziowym</w:t>
      </w:r>
      <w:r w:rsidR="00074EDF">
        <w:rPr>
          <w:sz w:val="22"/>
          <w:szCs w:val="22"/>
          <w:lang w:val="pl-PL"/>
        </w:rPr>
        <w:t xml:space="preserve"> (</w:t>
      </w:r>
      <w:r w:rsidRPr="001D6A01">
        <w:rPr>
          <w:sz w:val="22"/>
          <w:szCs w:val="22"/>
          <w:lang w:val="pl-PL"/>
        </w:rPr>
        <w:t>Dz. U. poz.</w:t>
      </w:r>
      <w:r w:rsidR="00074EDF">
        <w:rPr>
          <w:sz w:val="22"/>
          <w:szCs w:val="22"/>
          <w:lang w:val="pl-PL"/>
        </w:rPr>
        <w:t>:</w:t>
      </w:r>
      <w:r w:rsidRPr="001D6A01">
        <w:rPr>
          <w:sz w:val="22"/>
          <w:szCs w:val="22"/>
          <w:lang w:val="pl-PL"/>
        </w:rPr>
        <w:t xml:space="preserve"> 1813, 1841, 1938</w:t>
      </w:r>
      <w:r w:rsidR="00074EDF">
        <w:rPr>
          <w:sz w:val="22"/>
          <w:szCs w:val="22"/>
          <w:lang w:val="pl-PL"/>
        </w:rPr>
        <w:t>)</w:t>
      </w:r>
      <w:r w:rsidRPr="001D6A01">
        <w:rPr>
          <w:sz w:val="22"/>
          <w:szCs w:val="22"/>
          <w:lang w:val="pl-PL"/>
        </w:rPr>
        <w:t>.</w:t>
      </w:r>
      <w:r w:rsidR="00A916B5">
        <w:rPr>
          <w:sz w:val="22"/>
          <w:szCs w:val="22"/>
          <w:lang w:val="pl-PL"/>
        </w:rPr>
        <w:t xml:space="preserve"> </w:t>
      </w:r>
      <w:r w:rsidRPr="001D6A01">
        <w:rPr>
          <w:sz w:val="22"/>
          <w:szCs w:val="22"/>
          <w:lang w:val="pl-PL"/>
        </w:rPr>
        <w:t>I cykl aktualizacji: https://stoppowodzi.pl/</w:t>
      </w:r>
    </w:p>
    <w:p w14:paraId="3440334D" w14:textId="45DCBFB3" w:rsidR="006C598D" w:rsidRPr="001D6A01" w:rsidRDefault="006C598D" w:rsidP="006C598D">
      <w:pPr>
        <w:rPr>
          <w:sz w:val="22"/>
          <w:szCs w:val="22"/>
          <w:lang w:val="pl-PL"/>
        </w:rPr>
      </w:pPr>
      <w:r w:rsidRPr="001D6A01">
        <w:rPr>
          <w:sz w:val="22"/>
          <w:szCs w:val="22"/>
          <w:lang w:val="pl-PL"/>
        </w:rPr>
        <w:t xml:space="preserve">Rada Ministrów (2019a). Uchwała </w:t>
      </w:r>
      <w:r w:rsidR="00074EDF" w:rsidRPr="00074EDF">
        <w:rPr>
          <w:sz w:val="22"/>
          <w:szCs w:val="22"/>
          <w:lang w:val="pl-PL"/>
        </w:rPr>
        <w:t>nr 92 z dnia 10 września 2019 r.</w:t>
      </w:r>
      <w:r w:rsidR="00074EDF">
        <w:rPr>
          <w:sz w:val="22"/>
          <w:szCs w:val="22"/>
          <w:lang w:val="pl-PL"/>
        </w:rPr>
        <w:t xml:space="preserve"> </w:t>
      </w:r>
      <w:r w:rsidRPr="001D6A01">
        <w:rPr>
          <w:sz w:val="22"/>
          <w:szCs w:val="22"/>
          <w:lang w:val="pl-PL"/>
        </w:rPr>
        <w:t xml:space="preserve">w sprawie przyjęcia „Założeń do Programu przeciwdziałania niedoborowi wody na lata 2021–2027 z perspektywą do roku </w:t>
      </w:r>
      <w:r w:rsidRPr="00CB5413">
        <w:rPr>
          <w:sz w:val="22"/>
          <w:szCs w:val="22"/>
          <w:lang w:val="pl-PL"/>
        </w:rPr>
        <w:t>2030”</w:t>
      </w:r>
      <w:r w:rsidR="00074EDF">
        <w:rPr>
          <w:sz w:val="22"/>
          <w:szCs w:val="22"/>
          <w:lang w:val="pl-PL"/>
        </w:rPr>
        <w:t xml:space="preserve"> (</w:t>
      </w:r>
      <w:r w:rsidRPr="00CB5413">
        <w:rPr>
          <w:sz w:val="22"/>
          <w:szCs w:val="22"/>
          <w:lang w:val="pl-PL"/>
        </w:rPr>
        <w:t>M</w:t>
      </w:r>
      <w:r w:rsidR="00074EDF">
        <w:rPr>
          <w:sz w:val="22"/>
          <w:szCs w:val="22"/>
          <w:lang w:val="pl-PL"/>
        </w:rPr>
        <w:t>. P.</w:t>
      </w:r>
      <w:r w:rsidRPr="00252F13">
        <w:rPr>
          <w:sz w:val="22"/>
          <w:szCs w:val="22"/>
          <w:lang w:val="pl-PL"/>
        </w:rPr>
        <w:t xml:space="preserve"> poz. 941</w:t>
      </w:r>
      <w:r w:rsidR="00074EDF">
        <w:rPr>
          <w:sz w:val="22"/>
          <w:szCs w:val="22"/>
          <w:lang w:val="pl-PL"/>
        </w:rPr>
        <w:t>)</w:t>
      </w:r>
    </w:p>
    <w:p w14:paraId="075C366C" w14:textId="72944361" w:rsidR="003A71AA" w:rsidRDefault="006C598D" w:rsidP="007C0FEB">
      <w:pPr>
        <w:rPr>
          <w:sz w:val="22"/>
          <w:szCs w:val="22"/>
        </w:rPr>
      </w:pPr>
      <w:r w:rsidRPr="001D6A01">
        <w:rPr>
          <w:sz w:val="22"/>
          <w:szCs w:val="22"/>
          <w:lang w:val="pl-PL"/>
        </w:rPr>
        <w:t xml:space="preserve">Rada Ministrów (2019b). Uchwała </w:t>
      </w:r>
      <w:r w:rsidR="00074EDF" w:rsidRPr="00074EDF">
        <w:rPr>
          <w:sz w:val="22"/>
          <w:szCs w:val="22"/>
          <w:lang w:val="pl-PL"/>
        </w:rPr>
        <w:t>nr 123 z dnia 15 października 2019 r.</w:t>
      </w:r>
      <w:r w:rsidR="00074EDF">
        <w:rPr>
          <w:sz w:val="22"/>
          <w:szCs w:val="22"/>
          <w:lang w:val="pl-PL"/>
        </w:rPr>
        <w:t xml:space="preserve"> </w:t>
      </w:r>
      <w:r w:rsidRPr="001D6A01">
        <w:rPr>
          <w:sz w:val="22"/>
          <w:szCs w:val="22"/>
          <w:lang w:val="pl-PL"/>
        </w:rPr>
        <w:t>w sprawie przyjęcia „Strategii zrównoważonego rozwoju wsi, rolnictwa i rybactwa 2030</w:t>
      </w:r>
      <w:r w:rsidR="00074EDF">
        <w:rPr>
          <w:sz w:val="22"/>
          <w:szCs w:val="22"/>
          <w:lang w:val="pl-PL"/>
        </w:rPr>
        <w:t xml:space="preserve"> (</w:t>
      </w:r>
      <w:r w:rsidRPr="000F7ABC">
        <w:rPr>
          <w:sz w:val="22"/>
          <w:szCs w:val="22"/>
          <w:lang w:val="pl-PL"/>
        </w:rPr>
        <w:t>M</w:t>
      </w:r>
      <w:r w:rsidR="00074EDF" w:rsidRPr="000F7ABC">
        <w:rPr>
          <w:sz w:val="22"/>
          <w:szCs w:val="22"/>
          <w:lang w:val="pl-PL"/>
        </w:rPr>
        <w:t>. P.</w:t>
      </w:r>
      <w:r w:rsidRPr="000F7ABC">
        <w:rPr>
          <w:sz w:val="22"/>
          <w:szCs w:val="22"/>
          <w:lang w:val="pl-PL"/>
        </w:rPr>
        <w:t xml:space="preserve"> poz. 1150</w:t>
      </w:r>
      <w:r w:rsidR="00074EDF" w:rsidRPr="000F7ABC">
        <w:rPr>
          <w:sz w:val="22"/>
          <w:szCs w:val="22"/>
          <w:lang w:val="pl-PL"/>
        </w:rPr>
        <w:t>)</w:t>
      </w:r>
      <w:proofErr w:type="spellStart"/>
      <w:r w:rsidR="003A71AA" w:rsidRPr="004D5720">
        <w:rPr>
          <w:sz w:val="22"/>
          <w:szCs w:val="22"/>
          <w:lang w:val="pl-PL"/>
        </w:rPr>
        <w:t>Ramsar</w:t>
      </w:r>
      <w:proofErr w:type="spellEnd"/>
      <w:r w:rsidR="007C0FEB" w:rsidRPr="004D5720">
        <w:rPr>
          <w:sz w:val="22"/>
          <w:szCs w:val="22"/>
          <w:lang w:val="pl-PL"/>
        </w:rPr>
        <w:t xml:space="preserve"> (2002). </w:t>
      </w:r>
      <w:r w:rsidR="007C0FEB" w:rsidRPr="007C0FEB">
        <w:rPr>
          <w:sz w:val="22"/>
          <w:szCs w:val="22"/>
        </w:rPr>
        <w:t>Resolution VIII.17</w:t>
      </w:r>
      <w:r w:rsidR="007C0FEB">
        <w:rPr>
          <w:sz w:val="22"/>
          <w:szCs w:val="22"/>
        </w:rPr>
        <w:t xml:space="preserve">: </w:t>
      </w:r>
      <w:r w:rsidR="007C0FEB" w:rsidRPr="007C0FEB">
        <w:rPr>
          <w:sz w:val="22"/>
          <w:szCs w:val="22"/>
        </w:rPr>
        <w:t>Guidelines for Global Action on Peatlands</w:t>
      </w:r>
      <w:r w:rsidR="007C0FEB">
        <w:rPr>
          <w:sz w:val="22"/>
          <w:szCs w:val="22"/>
        </w:rPr>
        <w:t xml:space="preserve">. </w:t>
      </w:r>
      <w:r w:rsidR="007C0FEB" w:rsidRPr="007C0FEB">
        <w:rPr>
          <w:sz w:val="22"/>
          <w:szCs w:val="22"/>
        </w:rPr>
        <w:t>8th Meeting of the Conference of the Contracting Parties</w:t>
      </w:r>
      <w:r w:rsidR="007C0FEB">
        <w:rPr>
          <w:sz w:val="22"/>
          <w:szCs w:val="22"/>
        </w:rPr>
        <w:t xml:space="preserve"> </w:t>
      </w:r>
      <w:r w:rsidR="007C0FEB" w:rsidRPr="007C0FEB">
        <w:rPr>
          <w:sz w:val="22"/>
          <w:szCs w:val="22"/>
        </w:rPr>
        <w:t xml:space="preserve">to the Convention </w:t>
      </w:r>
      <w:r w:rsidR="007C0FEB">
        <w:rPr>
          <w:sz w:val="22"/>
          <w:szCs w:val="22"/>
        </w:rPr>
        <w:t xml:space="preserve">on Wetlands, </w:t>
      </w:r>
      <w:r w:rsidR="007C0FEB" w:rsidRPr="007C0FEB">
        <w:rPr>
          <w:sz w:val="22"/>
          <w:szCs w:val="22"/>
        </w:rPr>
        <w:t>Valencia, Spain, 18-26 November 2002</w:t>
      </w:r>
      <w:r w:rsidR="007C0FEB">
        <w:rPr>
          <w:sz w:val="22"/>
          <w:szCs w:val="22"/>
        </w:rPr>
        <w:t xml:space="preserve">, </w:t>
      </w:r>
      <w:r w:rsidR="007C0FEB" w:rsidRPr="007C0FEB">
        <w:rPr>
          <w:sz w:val="22"/>
          <w:szCs w:val="22"/>
        </w:rPr>
        <w:t>https://www.ramsar.org/document/resolution-viii17-guidelines-for-global-action-on-peatlands</w:t>
      </w:r>
    </w:p>
    <w:p w14:paraId="0D018E78" w14:textId="78E06172" w:rsidR="007C0FEB" w:rsidRDefault="003A71AA" w:rsidP="007C0FEB">
      <w:pPr>
        <w:rPr>
          <w:sz w:val="22"/>
          <w:szCs w:val="22"/>
        </w:rPr>
      </w:pPr>
      <w:r>
        <w:rPr>
          <w:sz w:val="22"/>
          <w:szCs w:val="22"/>
        </w:rPr>
        <w:t>Ramsar (2018</w:t>
      </w:r>
      <w:r w:rsidR="007C0FEB">
        <w:rPr>
          <w:sz w:val="22"/>
          <w:szCs w:val="22"/>
        </w:rPr>
        <w:t xml:space="preserve">a). </w:t>
      </w:r>
      <w:r w:rsidR="007C0FEB" w:rsidRPr="007C0FEB">
        <w:rPr>
          <w:sz w:val="22"/>
          <w:szCs w:val="22"/>
        </w:rPr>
        <w:t>Resolution XIII.12</w:t>
      </w:r>
      <w:r w:rsidR="007C0FEB">
        <w:rPr>
          <w:sz w:val="22"/>
          <w:szCs w:val="22"/>
        </w:rPr>
        <w:t xml:space="preserve">: </w:t>
      </w:r>
      <w:r w:rsidR="007C0FEB" w:rsidRPr="007C0FEB">
        <w:rPr>
          <w:sz w:val="22"/>
          <w:szCs w:val="22"/>
        </w:rPr>
        <w:t>Guidance on identifying peatlands as Wetlands of International Importance</w:t>
      </w:r>
      <w:r w:rsidR="007C0FEB">
        <w:rPr>
          <w:sz w:val="22"/>
          <w:szCs w:val="22"/>
        </w:rPr>
        <w:t xml:space="preserve"> </w:t>
      </w:r>
      <w:r w:rsidR="007C0FEB" w:rsidRPr="007C0FEB">
        <w:rPr>
          <w:sz w:val="22"/>
          <w:szCs w:val="22"/>
        </w:rPr>
        <w:t>(Ramsar Sites) for global climate change regulation as an additional</w:t>
      </w:r>
      <w:r w:rsidR="007C0FEB">
        <w:rPr>
          <w:sz w:val="22"/>
          <w:szCs w:val="22"/>
        </w:rPr>
        <w:t xml:space="preserve"> </w:t>
      </w:r>
      <w:r w:rsidR="007C0FEB" w:rsidRPr="007C0FEB">
        <w:rPr>
          <w:sz w:val="22"/>
          <w:szCs w:val="22"/>
        </w:rPr>
        <w:t>argument to existing Ramsar criteria</w:t>
      </w:r>
      <w:r w:rsidR="007C0FEB">
        <w:rPr>
          <w:sz w:val="22"/>
          <w:szCs w:val="22"/>
        </w:rPr>
        <w:t xml:space="preserve">. </w:t>
      </w:r>
      <w:r w:rsidR="007C0FEB" w:rsidRPr="007C0FEB">
        <w:rPr>
          <w:sz w:val="22"/>
          <w:szCs w:val="22"/>
        </w:rPr>
        <w:t>13th Meeting of the Conference of the Contracting Parties</w:t>
      </w:r>
      <w:r w:rsidR="007C0FEB">
        <w:rPr>
          <w:sz w:val="22"/>
          <w:szCs w:val="22"/>
        </w:rPr>
        <w:t xml:space="preserve"> </w:t>
      </w:r>
      <w:r w:rsidR="007C0FEB" w:rsidRPr="007C0FEB">
        <w:rPr>
          <w:sz w:val="22"/>
          <w:szCs w:val="22"/>
        </w:rPr>
        <w:t>to the Ramsar Convention on Wetlands</w:t>
      </w:r>
      <w:r w:rsidR="007C0FEB">
        <w:rPr>
          <w:sz w:val="22"/>
          <w:szCs w:val="22"/>
        </w:rPr>
        <w:t xml:space="preserve">, </w:t>
      </w:r>
      <w:r w:rsidR="007C0FEB" w:rsidRPr="007C0FEB">
        <w:rPr>
          <w:sz w:val="22"/>
          <w:szCs w:val="22"/>
        </w:rPr>
        <w:t>Dubai, United Arab Emirates, 21-29 October 2018</w:t>
      </w:r>
      <w:r w:rsidR="007C0FEB">
        <w:rPr>
          <w:sz w:val="22"/>
          <w:szCs w:val="22"/>
        </w:rPr>
        <w:t xml:space="preserve">, </w:t>
      </w:r>
      <w:r w:rsidR="007C0FEB" w:rsidRPr="007C0FEB">
        <w:rPr>
          <w:sz w:val="22"/>
          <w:szCs w:val="22"/>
        </w:rPr>
        <w:t>https://www.ramsar.org/document/resolution-xiii12-guidance-on-identifying-peatlands-as-wetlands-of-international-importance</w:t>
      </w:r>
    </w:p>
    <w:p w14:paraId="03352AAE" w14:textId="4B02AFDB" w:rsidR="003A71AA" w:rsidRPr="001D6A01" w:rsidRDefault="003A71AA" w:rsidP="007C0FEB">
      <w:pPr>
        <w:rPr>
          <w:sz w:val="22"/>
          <w:szCs w:val="22"/>
        </w:rPr>
      </w:pPr>
      <w:r>
        <w:rPr>
          <w:sz w:val="22"/>
          <w:szCs w:val="22"/>
        </w:rPr>
        <w:t>Ramsar (2018b)</w:t>
      </w:r>
      <w:r w:rsidR="007C0FEB">
        <w:rPr>
          <w:sz w:val="22"/>
          <w:szCs w:val="22"/>
        </w:rPr>
        <w:t xml:space="preserve">. </w:t>
      </w:r>
      <w:r w:rsidR="007C0FEB" w:rsidRPr="007C0FEB">
        <w:rPr>
          <w:sz w:val="22"/>
          <w:szCs w:val="22"/>
        </w:rPr>
        <w:t>Resolution XIII.13</w:t>
      </w:r>
      <w:r w:rsidR="007C0FEB">
        <w:rPr>
          <w:sz w:val="22"/>
          <w:szCs w:val="22"/>
        </w:rPr>
        <w:t xml:space="preserve">: </w:t>
      </w:r>
      <w:r w:rsidR="007C0FEB" w:rsidRPr="007C0FEB">
        <w:rPr>
          <w:sz w:val="22"/>
          <w:szCs w:val="22"/>
        </w:rPr>
        <w:t>Restoration of degraded peatlands to mitigate and adapt to climate change</w:t>
      </w:r>
      <w:r w:rsidR="007C0FEB">
        <w:rPr>
          <w:sz w:val="22"/>
          <w:szCs w:val="22"/>
        </w:rPr>
        <w:t xml:space="preserve"> </w:t>
      </w:r>
      <w:r w:rsidR="007C0FEB" w:rsidRPr="007C0FEB">
        <w:rPr>
          <w:sz w:val="22"/>
          <w:szCs w:val="22"/>
        </w:rPr>
        <w:t>and enhance biodiversity and disaster risk reduction</w:t>
      </w:r>
      <w:r w:rsidR="007C0FEB">
        <w:rPr>
          <w:sz w:val="22"/>
          <w:szCs w:val="22"/>
        </w:rPr>
        <w:t xml:space="preserve">. </w:t>
      </w:r>
      <w:r w:rsidR="007C0FEB" w:rsidRPr="007C0FEB">
        <w:rPr>
          <w:sz w:val="22"/>
          <w:szCs w:val="22"/>
        </w:rPr>
        <w:t>13th Meeting of the Conference of the Contracting Parties</w:t>
      </w:r>
      <w:r w:rsidR="007C0FEB">
        <w:rPr>
          <w:sz w:val="22"/>
          <w:szCs w:val="22"/>
        </w:rPr>
        <w:t xml:space="preserve"> </w:t>
      </w:r>
      <w:r w:rsidR="007C0FEB" w:rsidRPr="007C0FEB">
        <w:rPr>
          <w:sz w:val="22"/>
          <w:szCs w:val="22"/>
        </w:rPr>
        <w:t>to the Ramsar Convention on Wetlands</w:t>
      </w:r>
      <w:r w:rsidR="007C0FEB">
        <w:rPr>
          <w:sz w:val="22"/>
          <w:szCs w:val="22"/>
        </w:rPr>
        <w:t xml:space="preserve">, </w:t>
      </w:r>
      <w:r w:rsidR="007C0FEB" w:rsidRPr="007C0FEB">
        <w:rPr>
          <w:sz w:val="22"/>
          <w:szCs w:val="22"/>
        </w:rPr>
        <w:t>Dubai, United Arab Emirates, 21-29 October 2018</w:t>
      </w:r>
      <w:r w:rsidR="007C0FEB">
        <w:rPr>
          <w:sz w:val="22"/>
          <w:szCs w:val="22"/>
        </w:rPr>
        <w:t xml:space="preserve">, </w:t>
      </w:r>
      <w:r w:rsidR="007C0FEB" w:rsidRPr="007C0FEB">
        <w:rPr>
          <w:sz w:val="22"/>
          <w:szCs w:val="22"/>
        </w:rPr>
        <w:t>https://www.ramsar.org/document/resolution-xiii13-restoration-of-degraded-peatlands-to-mitigate-and-adapt-to-climate-change</w:t>
      </w:r>
    </w:p>
    <w:p w14:paraId="06F7AB35" w14:textId="77777777" w:rsidR="006C598D" w:rsidRPr="001D6A01" w:rsidRDefault="006C598D" w:rsidP="006C598D">
      <w:pPr>
        <w:rPr>
          <w:sz w:val="22"/>
          <w:szCs w:val="22"/>
        </w:rPr>
      </w:pPr>
      <w:r w:rsidRPr="001D6A01">
        <w:rPr>
          <w:sz w:val="22"/>
          <w:szCs w:val="22"/>
        </w:rPr>
        <w:t xml:space="preserve">Ramsar Convention Secretariat (2010). Wise use of wetlands: Concepts and approaches for the wise use of wetlands. Ramsar handbooks for the wise use of wetlands, 4th edition, vol. 1. Ramsar Convention </w:t>
      </w:r>
      <w:r w:rsidRPr="00CB5413">
        <w:rPr>
          <w:sz w:val="22"/>
          <w:szCs w:val="22"/>
        </w:rPr>
        <w:t>Secretariat, Gland, Switzerland</w:t>
      </w:r>
    </w:p>
    <w:p w14:paraId="6BA5CCB8" w14:textId="77777777" w:rsidR="006C598D" w:rsidRDefault="006C598D" w:rsidP="006C598D">
      <w:pPr>
        <w:rPr>
          <w:sz w:val="22"/>
          <w:szCs w:val="22"/>
        </w:rPr>
      </w:pPr>
      <w:r w:rsidRPr="004D5720">
        <w:rPr>
          <w:sz w:val="22"/>
          <w:szCs w:val="22"/>
        </w:rPr>
        <w:t>Roj-Rojewski S., Wysocka-</w:t>
      </w:r>
      <w:proofErr w:type="spellStart"/>
      <w:r w:rsidRPr="004D5720">
        <w:rPr>
          <w:sz w:val="22"/>
          <w:szCs w:val="22"/>
        </w:rPr>
        <w:t>Czubaszek</w:t>
      </w:r>
      <w:proofErr w:type="spellEnd"/>
      <w:r w:rsidRPr="004D5720">
        <w:rPr>
          <w:sz w:val="22"/>
          <w:szCs w:val="22"/>
        </w:rPr>
        <w:t xml:space="preserve"> A., </w:t>
      </w:r>
      <w:proofErr w:type="spellStart"/>
      <w:r w:rsidRPr="004D5720">
        <w:rPr>
          <w:sz w:val="22"/>
          <w:szCs w:val="22"/>
        </w:rPr>
        <w:t>Czubaszek</w:t>
      </w:r>
      <w:proofErr w:type="spellEnd"/>
      <w:r w:rsidRPr="004D5720">
        <w:rPr>
          <w:sz w:val="22"/>
          <w:szCs w:val="22"/>
        </w:rPr>
        <w:t xml:space="preserve"> R., </w:t>
      </w:r>
      <w:proofErr w:type="spellStart"/>
      <w:r w:rsidRPr="004D5720">
        <w:rPr>
          <w:sz w:val="22"/>
          <w:szCs w:val="22"/>
        </w:rPr>
        <w:t>Kamocki</w:t>
      </w:r>
      <w:proofErr w:type="spellEnd"/>
      <w:r w:rsidRPr="004D5720">
        <w:rPr>
          <w:sz w:val="22"/>
          <w:szCs w:val="22"/>
        </w:rPr>
        <w:t xml:space="preserve"> A., </w:t>
      </w:r>
      <w:proofErr w:type="spellStart"/>
      <w:r w:rsidRPr="004D5720">
        <w:rPr>
          <w:sz w:val="22"/>
          <w:szCs w:val="22"/>
        </w:rPr>
        <w:t>Banaszuk</w:t>
      </w:r>
      <w:proofErr w:type="spellEnd"/>
      <w:r w:rsidRPr="004D5720">
        <w:rPr>
          <w:sz w:val="22"/>
          <w:szCs w:val="22"/>
        </w:rPr>
        <w:t xml:space="preserve"> P. (2019). </w:t>
      </w:r>
      <w:r w:rsidRPr="005F34D3">
        <w:rPr>
          <w:sz w:val="22"/>
          <w:szCs w:val="22"/>
        </w:rPr>
        <w:t>Anaerobic digestion of wetland biomass from conservation management for biogas production. Biomass and Bioenergy 122: 126–132, https://doi.org/10.1016/j.biombioe.2019.01.038</w:t>
      </w:r>
    </w:p>
    <w:p w14:paraId="52ABA90D" w14:textId="77777777" w:rsidR="006C598D" w:rsidRDefault="006C598D" w:rsidP="006C598D">
      <w:pPr>
        <w:rPr>
          <w:sz w:val="22"/>
          <w:szCs w:val="22"/>
          <w:lang w:val="pl-PL"/>
        </w:rPr>
      </w:pPr>
      <w:proofErr w:type="spellStart"/>
      <w:r w:rsidRPr="006347FB">
        <w:rPr>
          <w:sz w:val="22"/>
          <w:szCs w:val="22"/>
        </w:rPr>
        <w:t>Rönnberg</w:t>
      </w:r>
      <w:proofErr w:type="spellEnd"/>
      <w:r w:rsidRPr="006347FB">
        <w:rPr>
          <w:sz w:val="22"/>
          <w:szCs w:val="22"/>
        </w:rPr>
        <w:t xml:space="preserve"> C</w:t>
      </w:r>
      <w:r>
        <w:rPr>
          <w:sz w:val="22"/>
          <w:szCs w:val="22"/>
        </w:rPr>
        <w:t>.</w:t>
      </w:r>
      <w:r w:rsidRPr="006347FB">
        <w:rPr>
          <w:sz w:val="22"/>
          <w:szCs w:val="22"/>
        </w:rPr>
        <w:t>, Bonsdorff E</w:t>
      </w:r>
      <w:r>
        <w:rPr>
          <w:sz w:val="22"/>
          <w:szCs w:val="22"/>
        </w:rPr>
        <w:t>.</w:t>
      </w:r>
      <w:r w:rsidRPr="006347FB">
        <w:rPr>
          <w:sz w:val="22"/>
          <w:szCs w:val="22"/>
        </w:rPr>
        <w:t xml:space="preserve"> (2004)</w:t>
      </w:r>
      <w:r>
        <w:rPr>
          <w:sz w:val="22"/>
          <w:szCs w:val="22"/>
        </w:rPr>
        <w:t>.</w:t>
      </w:r>
      <w:r w:rsidRPr="006347FB">
        <w:rPr>
          <w:sz w:val="22"/>
          <w:szCs w:val="22"/>
        </w:rPr>
        <w:t xml:space="preserve"> Baltic Sea eutrophication: area-specific ecological consequences. </w:t>
      </w:r>
      <w:r w:rsidRPr="00480E3F">
        <w:rPr>
          <w:sz w:val="22"/>
          <w:szCs w:val="22"/>
          <w:lang w:val="pl-PL"/>
        </w:rPr>
        <w:t>Hydrobiologia 514: 227–241</w:t>
      </w:r>
    </w:p>
    <w:p w14:paraId="08DCAEC7" w14:textId="7C9081A7" w:rsidR="00E033B7" w:rsidRPr="00480E3F" w:rsidRDefault="00E033B7" w:rsidP="006C598D">
      <w:pPr>
        <w:rPr>
          <w:sz w:val="22"/>
          <w:szCs w:val="22"/>
          <w:lang w:val="pl-PL"/>
        </w:rPr>
      </w:pPr>
      <w:r w:rsidRPr="00E033B7">
        <w:rPr>
          <w:sz w:val="22"/>
          <w:szCs w:val="22"/>
          <w:lang w:val="pl-PL"/>
        </w:rPr>
        <w:t>Rozporządzenie Ministra Rolnictwa i Rozwoju Wsi z dnia 6 maja 2021 r. w sprawie określenia gatunków zwierząt wodnych o znaczeniu gospodarczym oraz obszarów przeznaczonych do ochrony tych gatunków</w:t>
      </w:r>
      <w:r>
        <w:rPr>
          <w:sz w:val="22"/>
          <w:szCs w:val="22"/>
          <w:lang w:val="pl-PL"/>
        </w:rPr>
        <w:t xml:space="preserve"> (Dz. U. z 2021 r. poz. 896)</w:t>
      </w:r>
    </w:p>
    <w:p w14:paraId="3899C58E" w14:textId="76FE7AF3" w:rsidR="00751483" w:rsidRPr="00751483" w:rsidRDefault="00751483" w:rsidP="00751483">
      <w:pPr>
        <w:rPr>
          <w:sz w:val="22"/>
          <w:szCs w:val="22"/>
          <w:lang w:val="pl-PL"/>
        </w:rPr>
      </w:pPr>
      <w:r>
        <w:rPr>
          <w:sz w:val="22"/>
          <w:szCs w:val="22"/>
          <w:lang w:val="pl-PL"/>
        </w:rPr>
        <w:t>Ro</w:t>
      </w:r>
      <w:r w:rsidRPr="00751483">
        <w:rPr>
          <w:sz w:val="22"/>
          <w:szCs w:val="22"/>
          <w:lang w:val="pl-PL"/>
        </w:rPr>
        <w:t>zporządzenie</w:t>
      </w:r>
      <w:r>
        <w:rPr>
          <w:sz w:val="22"/>
          <w:szCs w:val="22"/>
          <w:lang w:val="pl-PL"/>
        </w:rPr>
        <w:t xml:space="preserve"> </w:t>
      </w:r>
      <w:r w:rsidRPr="00751483">
        <w:rPr>
          <w:sz w:val="22"/>
          <w:szCs w:val="22"/>
          <w:lang w:val="pl-PL"/>
        </w:rPr>
        <w:t>Ministra Rolnictwa</w:t>
      </w:r>
      <w:r>
        <w:rPr>
          <w:sz w:val="22"/>
          <w:szCs w:val="22"/>
          <w:lang w:val="pl-PL"/>
        </w:rPr>
        <w:t xml:space="preserve"> i </w:t>
      </w:r>
      <w:r w:rsidRPr="00751483">
        <w:rPr>
          <w:sz w:val="22"/>
          <w:szCs w:val="22"/>
          <w:lang w:val="pl-PL"/>
        </w:rPr>
        <w:t>Rozwoju Wsi</w:t>
      </w:r>
      <w:r>
        <w:rPr>
          <w:sz w:val="22"/>
          <w:szCs w:val="22"/>
          <w:lang w:val="pl-PL"/>
        </w:rPr>
        <w:t xml:space="preserve"> </w:t>
      </w:r>
      <w:r w:rsidRPr="00751483">
        <w:rPr>
          <w:sz w:val="22"/>
          <w:szCs w:val="22"/>
          <w:lang w:val="pl-PL"/>
        </w:rPr>
        <w:t>z dnia 10 marca 2025 r.</w:t>
      </w:r>
      <w:r>
        <w:rPr>
          <w:sz w:val="22"/>
          <w:szCs w:val="22"/>
          <w:lang w:val="pl-PL"/>
        </w:rPr>
        <w:t xml:space="preserve"> </w:t>
      </w:r>
      <w:r w:rsidRPr="00751483">
        <w:rPr>
          <w:sz w:val="22"/>
          <w:szCs w:val="22"/>
          <w:lang w:val="pl-PL"/>
        </w:rPr>
        <w:t>w sprawie torfowisk i</w:t>
      </w:r>
      <w:r>
        <w:rPr>
          <w:sz w:val="22"/>
          <w:szCs w:val="22"/>
          <w:lang w:val="pl-PL"/>
        </w:rPr>
        <w:t> </w:t>
      </w:r>
      <w:r w:rsidRPr="00751483">
        <w:rPr>
          <w:sz w:val="22"/>
          <w:szCs w:val="22"/>
          <w:lang w:val="pl-PL"/>
        </w:rPr>
        <w:t>obszarów podmokłych objętych normą GAEC 2</w:t>
      </w:r>
      <w:r>
        <w:rPr>
          <w:sz w:val="22"/>
          <w:szCs w:val="22"/>
          <w:lang w:val="pl-PL"/>
        </w:rPr>
        <w:t xml:space="preserve"> (</w:t>
      </w:r>
      <w:r w:rsidRPr="00751483">
        <w:rPr>
          <w:sz w:val="22"/>
          <w:szCs w:val="22"/>
          <w:lang w:val="pl-PL"/>
        </w:rPr>
        <w:t>Dz.</w:t>
      </w:r>
      <w:r>
        <w:rPr>
          <w:sz w:val="22"/>
          <w:szCs w:val="22"/>
          <w:lang w:val="pl-PL"/>
        </w:rPr>
        <w:t xml:space="preserve"> </w:t>
      </w:r>
      <w:r w:rsidRPr="00751483">
        <w:rPr>
          <w:sz w:val="22"/>
          <w:szCs w:val="22"/>
          <w:lang w:val="pl-PL"/>
        </w:rPr>
        <w:t>U.</w:t>
      </w:r>
      <w:r>
        <w:rPr>
          <w:sz w:val="22"/>
          <w:szCs w:val="22"/>
          <w:lang w:val="pl-PL"/>
        </w:rPr>
        <w:t xml:space="preserve"> z </w:t>
      </w:r>
      <w:r w:rsidRPr="00751483">
        <w:rPr>
          <w:sz w:val="22"/>
          <w:szCs w:val="22"/>
          <w:lang w:val="pl-PL"/>
        </w:rPr>
        <w:t>2025</w:t>
      </w:r>
      <w:r>
        <w:rPr>
          <w:sz w:val="22"/>
          <w:szCs w:val="22"/>
          <w:lang w:val="pl-PL"/>
        </w:rPr>
        <w:t xml:space="preserve"> r</w:t>
      </w:r>
      <w:r w:rsidRPr="00751483">
        <w:rPr>
          <w:sz w:val="22"/>
          <w:szCs w:val="22"/>
          <w:lang w:val="pl-PL"/>
        </w:rPr>
        <w:t>.</w:t>
      </w:r>
      <w:r>
        <w:rPr>
          <w:sz w:val="22"/>
          <w:szCs w:val="22"/>
          <w:lang w:val="pl-PL"/>
        </w:rPr>
        <w:t xml:space="preserve"> poz. </w:t>
      </w:r>
      <w:r w:rsidRPr="00751483">
        <w:rPr>
          <w:sz w:val="22"/>
          <w:szCs w:val="22"/>
          <w:lang w:val="pl-PL"/>
        </w:rPr>
        <w:t>307</w:t>
      </w:r>
      <w:r>
        <w:rPr>
          <w:sz w:val="22"/>
          <w:szCs w:val="22"/>
          <w:lang w:val="pl-PL"/>
        </w:rPr>
        <w:t>)</w:t>
      </w:r>
    </w:p>
    <w:p w14:paraId="137D39E4" w14:textId="2530E051" w:rsidR="004D5720" w:rsidRPr="00D33B26" w:rsidRDefault="00D33B26" w:rsidP="006C598D">
      <w:proofErr w:type="spellStart"/>
      <w:r w:rsidRPr="00762666">
        <w:rPr>
          <w:lang w:val="pl-PL"/>
        </w:rPr>
        <w:t>Swindles</w:t>
      </w:r>
      <w:proofErr w:type="spellEnd"/>
      <w:r w:rsidRPr="00762666">
        <w:rPr>
          <w:lang w:val="pl-PL"/>
        </w:rPr>
        <w:t xml:space="preserve"> G.T., </w:t>
      </w:r>
      <w:proofErr w:type="spellStart"/>
      <w:r w:rsidRPr="00762666">
        <w:rPr>
          <w:lang w:val="pl-PL"/>
        </w:rPr>
        <w:t>Mullan</w:t>
      </w:r>
      <w:proofErr w:type="spellEnd"/>
      <w:r w:rsidRPr="00762666">
        <w:rPr>
          <w:lang w:val="pl-PL"/>
        </w:rPr>
        <w:t xml:space="preserve"> D.J., </w:t>
      </w:r>
      <w:proofErr w:type="spellStart"/>
      <w:r w:rsidRPr="00762666">
        <w:rPr>
          <w:lang w:val="pl-PL"/>
        </w:rPr>
        <w:t>Brannigan</w:t>
      </w:r>
      <w:proofErr w:type="spellEnd"/>
      <w:r w:rsidRPr="00762666">
        <w:rPr>
          <w:lang w:val="pl-PL"/>
        </w:rPr>
        <w:t xml:space="preserve"> N.T., </w:t>
      </w:r>
      <w:proofErr w:type="spellStart"/>
      <w:r w:rsidRPr="00762666">
        <w:rPr>
          <w:lang w:val="pl-PL"/>
        </w:rPr>
        <w:t>Fewster</w:t>
      </w:r>
      <w:proofErr w:type="spellEnd"/>
      <w:r w:rsidRPr="00762666">
        <w:rPr>
          <w:lang w:val="pl-PL"/>
        </w:rPr>
        <w:t xml:space="preserve"> R.E., Sim T.G., </w:t>
      </w:r>
      <w:proofErr w:type="spellStart"/>
      <w:r w:rsidRPr="00762666">
        <w:rPr>
          <w:lang w:val="pl-PL"/>
        </w:rPr>
        <w:t>Gallego</w:t>
      </w:r>
      <w:proofErr w:type="spellEnd"/>
      <w:r w:rsidRPr="00762666">
        <w:rPr>
          <w:lang w:val="pl-PL"/>
        </w:rPr>
        <w:t xml:space="preserve">-Sala A., </w:t>
      </w:r>
      <w:proofErr w:type="spellStart"/>
      <w:r w:rsidRPr="00762666">
        <w:rPr>
          <w:lang w:val="pl-PL"/>
        </w:rPr>
        <w:t>Blaauw</w:t>
      </w:r>
      <w:proofErr w:type="spellEnd"/>
      <w:r w:rsidRPr="00762666">
        <w:rPr>
          <w:lang w:val="pl-PL"/>
        </w:rPr>
        <w:t xml:space="preserve"> M., Lamentowicz M., </w:t>
      </w:r>
      <w:proofErr w:type="spellStart"/>
      <w:r w:rsidRPr="00762666">
        <w:rPr>
          <w:lang w:val="pl-PL"/>
        </w:rPr>
        <w:t>Jassey</w:t>
      </w:r>
      <w:proofErr w:type="spellEnd"/>
      <w:r w:rsidRPr="00762666">
        <w:rPr>
          <w:lang w:val="pl-PL"/>
        </w:rPr>
        <w:t xml:space="preserve"> V., Marcisz K., Green S.M., Roland T.P., </w:t>
      </w:r>
      <w:proofErr w:type="spellStart"/>
      <w:r w:rsidRPr="00762666">
        <w:rPr>
          <w:lang w:val="pl-PL"/>
        </w:rPr>
        <w:t>Loisel</w:t>
      </w:r>
      <w:proofErr w:type="spellEnd"/>
      <w:r w:rsidRPr="00762666">
        <w:rPr>
          <w:lang w:val="pl-PL"/>
        </w:rPr>
        <w:t xml:space="preserve"> J., </w:t>
      </w:r>
      <w:proofErr w:type="spellStart"/>
      <w:r w:rsidRPr="00762666">
        <w:rPr>
          <w:lang w:val="pl-PL"/>
        </w:rPr>
        <w:t>Amesbury</w:t>
      </w:r>
      <w:proofErr w:type="spellEnd"/>
      <w:r w:rsidRPr="00762666">
        <w:rPr>
          <w:lang w:val="pl-PL"/>
        </w:rPr>
        <w:t xml:space="preserve"> M.J., </w:t>
      </w:r>
      <w:proofErr w:type="spellStart"/>
      <w:r w:rsidRPr="00762666">
        <w:rPr>
          <w:lang w:val="pl-PL"/>
        </w:rPr>
        <w:t>Blundell</w:t>
      </w:r>
      <w:proofErr w:type="spellEnd"/>
      <w:r w:rsidRPr="00762666">
        <w:rPr>
          <w:lang w:val="pl-PL"/>
        </w:rPr>
        <w:t xml:space="preserve"> A., Chambers F.M., </w:t>
      </w:r>
      <w:proofErr w:type="spellStart"/>
      <w:r w:rsidRPr="00762666">
        <w:rPr>
          <w:lang w:val="pl-PL"/>
        </w:rPr>
        <w:t>Charman</w:t>
      </w:r>
      <w:proofErr w:type="spellEnd"/>
      <w:r w:rsidRPr="00762666">
        <w:rPr>
          <w:lang w:val="pl-PL"/>
        </w:rPr>
        <w:t xml:space="preserve"> D.J., Evans C., </w:t>
      </w:r>
      <w:proofErr w:type="spellStart"/>
      <w:r w:rsidRPr="00762666">
        <w:rPr>
          <w:lang w:val="pl-PL"/>
        </w:rPr>
        <w:t>Feurdean</w:t>
      </w:r>
      <w:proofErr w:type="spellEnd"/>
      <w:r w:rsidRPr="00762666">
        <w:rPr>
          <w:lang w:val="pl-PL"/>
        </w:rPr>
        <w:t xml:space="preserve"> A., </w:t>
      </w:r>
      <w:proofErr w:type="spellStart"/>
      <w:r w:rsidRPr="00762666">
        <w:rPr>
          <w:lang w:val="pl-PL"/>
        </w:rPr>
        <w:t>Galloway</w:t>
      </w:r>
      <w:proofErr w:type="spellEnd"/>
      <w:r w:rsidRPr="00762666">
        <w:rPr>
          <w:lang w:val="pl-PL"/>
        </w:rPr>
        <w:t xml:space="preserve"> J.M., Gałka M, </w:t>
      </w:r>
      <w:proofErr w:type="spellStart"/>
      <w:r w:rsidRPr="00762666">
        <w:rPr>
          <w:lang w:val="pl-PL"/>
        </w:rPr>
        <w:t>Karofeld</w:t>
      </w:r>
      <w:proofErr w:type="spellEnd"/>
      <w:r w:rsidRPr="00762666">
        <w:rPr>
          <w:lang w:val="pl-PL"/>
        </w:rPr>
        <w:t xml:space="preserve"> E., </w:t>
      </w:r>
      <w:proofErr w:type="spellStart"/>
      <w:r w:rsidRPr="00762666">
        <w:rPr>
          <w:lang w:val="pl-PL"/>
        </w:rPr>
        <w:t>Keaveney</w:t>
      </w:r>
      <w:proofErr w:type="spellEnd"/>
      <w:r w:rsidRPr="00762666">
        <w:rPr>
          <w:lang w:val="pl-PL"/>
        </w:rPr>
        <w:t xml:space="preserve"> </w:t>
      </w:r>
      <w:r w:rsidRPr="00762666">
        <w:rPr>
          <w:lang w:val="pl-PL"/>
        </w:rPr>
        <w:lastRenderedPageBreak/>
        <w:t xml:space="preserve">E.M., </w:t>
      </w:r>
      <w:proofErr w:type="spellStart"/>
      <w:r w:rsidRPr="00762666">
        <w:rPr>
          <w:lang w:val="pl-PL"/>
        </w:rPr>
        <w:t>Korhola</w:t>
      </w:r>
      <w:proofErr w:type="spellEnd"/>
      <w:r w:rsidRPr="00762666">
        <w:rPr>
          <w:lang w:val="pl-PL"/>
        </w:rPr>
        <w:t xml:space="preserve"> A., Lamentowicz Ł., Langdon P., </w:t>
      </w:r>
      <w:proofErr w:type="spellStart"/>
      <w:r w:rsidRPr="00762666">
        <w:rPr>
          <w:lang w:val="pl-PL"/>
        </w:rPr>
        <w:t>Mauquoy</w:t>
      </w:r>
      <w:proofErr w:type="spellEnd"/>
      <w:r w:rsidRPr="00762666">
        <w:rPr>
          <w:lang w:val="pl-PL"/>
        </w:rPr>
        <w:t xml:space="preserve"> D., </w:t>
      </w:r>
      <w:proofErr w:type="spellStart"/>
      <w:r w:rsidRPr="00762666">
        <w:rPr>
          <w:lang w:val="pl-PL"/>
        </w:rPr>
        <w:t>McKeown</w:t>
      </w:r>
      <w:proofErr w:type="spellEnd"/>
      <w:r w:rsidRPr="00762666">
        <w:rPr>
          <w:lang w:val="pl-PL"/>
        </w:rPr>
        <w:t xml:space="preserve"> M.M., Mitchell E., </w:t>
      </w:r>
      <w:proofErr w:type="spellStart"/>
      <w:r w:rsidRPr="00762666">
        <w:rPr>
          <w:lang w:val="pl-PL"/>
        </w:rPr>
        <w:t>Plunkett</w:t>
      </w:r>
      <w:proofErr w:type="spellEnd"/>
      <w:r w:rsidRPr="00762666">
        <w:rPr>
          <w:lang w:val="pl-PL"/>
        </w:rPr>
        <w:t xml:space="preserve"> G., </w:t>
      </w:r>
      <w:proofErr w:type="spellStart"/>
      <w:r w:rsidRPr="00762666">
        <w:rPr>
          <w:lang w:val="pl-PL"/>
        </w:rPr>
        <w:t>Roe</w:t>
      </w:r>
      <w:proofErr w:type="spellEnd"/>
      <w:r w:rsidRPr="00762666">
        <w:rPr>
          <w:lang w:val="pl-PL"/>
        </w:rPr>
        <w:t xml:space="preserve"> H.M., Turner T.E., </w:t>
      </w:r>
      <w:proofErr w:type="spellStart"/>
      <w:r w:rsidRPr="00762666">
        <w:rPr>
          <w:lang w:val="pl-PL"/>
        </w:rPr>
        <w:t>Sillasoo</w:t>
      </w:r>
      <w:proofErr w:type="spellEnd"/>
      <w:r w:rsidRPr="00762666">
        <w:rPr>
          <w:lang w:val="pl-PL"/>
        </w:rPr>
        <w:t xml:space="preserve"> U., </w:t>
      </w:r>
      <w:proofErr w:type="spellStart"/>
      <w:r w:rsidRPr="00762666">
        <w:rPr>
          <w:lang w:val="pl-PL"/>
        </w:rPr>
        <w:t>Väliranta</w:t>
      </w:r>
      <w:proofErr w:type="spellEnd"/>
      <w:r w:rsidRPr="00762666">
        <w:rPr>
          <w:lang w:val="pl-PL"/>
        </w:rPr>
        <w:t xml:space="preserve"> M., van der </w:t>
      </w:r>
      <w:proofErr w:type="spellStart"/>
      <w:r w:rsidRPr="00762666">
        <w:rPr>
          <w:lang w:val="pl-PL"/>
        </w:rPr>
        <w:t>Linden</w:t>
      </w:r>
      <w:proofErr w:type="spellEnd"/>
      <w:r w:rsidRPr="00762666">
        <w:rPr>
          <w:lang w:val="pl-PL"/>
        </w:rPr>
        <w:t xml:space="preserve"> M., Warner B. (2025). </w:t>
      </w:r>
      <w:r w:rsidRPr="00047C46">
        <w:t>Climate and water-table levels regulate peat accumulation rates across Europe</w:t>
      </w:r>
      <w:r>
        <w:t xml:space="preserve">. </w:t>
      </w:r>
      <w:proofErr w:type="spellStart"/>
      <w:r>
        <w:t>Plos</w:t>
      </w:r>
      <w:proofErr w:type="spellEnd"/>
      <w:r>
        <w:t xml:space="preserve"> One, </w:t>
      </w:r>
      <w:proofErr w:type="spellStart"/>
      <w:r>
        <w:t>dostęp</w:t>
      </w:r>
      <w:proofErr w:type="spellEnd"/>
      <w:r>
        <w:t xml:space="preserve">: </w:t>
      </w:r>
      <w:hyperlink r:id="rId50" w:history="1">
        <w:r w:rsidRPr="006C5F28">
          <w:rPr>
            <w:rStyle w:val="Hipercze"/>
          </w:rPr>
          <w:t>https://doi.org/10.1371/journal.pone.0327422</w:t>
        </w:r>
      </w:hyperlink>
    </w:p>
    <w:p w14:paraId="1E813B74" w14:textId="1D244524" w:rsidR="006C598D" w:rsidRPr="00480E3F" w:rsidRDefault="006C598D" w:rsidP="006C598D">
      <w:pPr>
        <w:rPr>
          <w:sz w:val="22"/>
          <w:szCs w:val="22"/>
          <w:lang w:val="da-DK"/>
        </w:rPr>
      </w:pPr>
      <w:r w:rsidRPr="00762666">
        <w:rPr>
          <w:sz w:val="22"/>
          <w:szCs w:val="22"/>
        </w:rPr>
        <w:t>Suryawan A.I.G.P.,</w:t>
      </w:r>
      <w:r w:rsidRPr="00762666">
        <w:t xml:space="preserve"> </w:t>
      </w:r>
      <w:r w:rsidRPr="00762666">
        <w:rPr>
          <w:sz w:val="22"/>
          <w:szCs w:val="22"/>
        </w:rPr>
        <w:t xml:space="preserve">Suardana N.P.G., </w:t>
      </w:r>
      <w:proofErr w:type="spellStart"/>
      <w:r w:rsidRPr="00762666">
        <w:rPr>
          <w:sz w:val="22"/>
          <w:szCs w:val="22"/>
        </w:rPr>
        <w:t>Winaya</w:t>
      </w:r>
      <w:proofErr w:type="spellEnd"/>
      <w:r w:rsidRPr="00762666">
        <w:rPr>
          <w:sz w:val="22"/>
          <w:szCs w:val="22"/>
        </w:rPr>
        <w:t xml:space="preserve"> S.I.N., </w:t>
      </w:r>
      <w:proofErr w:type="spellStart"/>
      <w:r w:rsidRPr="00762666">
        <w:rPr>
          <w:sz w:val="22"/>
          <w:szCs w:val="22"/>
        </w:rPr>
        <w:t>Suyasa</w:t>
      </w:r>
      <w:proofErr w:type="spellEnd"/>
      <w:r w:rsidRPr="00762666">
        <w:rPr>
          <w:sz w:val="22"/>
          <w:szCs w:val="22"/>
        </w:rPr>
        <w:t xml:space="preserve"> B.I.W., </w:t>
      </w:r>
      <w:proofErr w:type="spellStart"/>
      <w:r w:rsidRPr="00762666">
        <w:rPr>
          <w:sz w:val="22"/>
          <w:szCs w:val="22"/>
        </w:rPr>
        <w:t>Nindhia</w:t>
      </w:r>
      <w:proofErr w:type="spellEnd"/>
      <w:r w:rsidRPr="00762666">
        <w:rPr>
          <w:sz w:val="22"/>
          <w:szCs w:val="22"/>
        </w:rPr>
        <w:t xml:space="preserve"> T.T.G. (2017). </w:t>
      </w:r>
      <w:r w:rsidRPr="006F3305">
        <w:rPr>
          <w:sz w:val="22"/>
          <w:szCs w:val="22"/>
        </w:rPr>
        <w:t>Study of stinging nettle (</w:t>
      </w:r>
      <w:r w:rsidRPr="001D6A01">
        <w:rPr>
          <w:i/>
          <w:sz w:val="22"/>
          <w:szCs w:val="22"/>
        </w:rPr>
        <w:t>Urtica dioica</w:t>
      </w:r>
      <w:r>
        <w:rPr>
          <w:sz w:val="22"/>
          <w:szCs w:val="22"/>
        </w:rPr>
        <w:t xml:space="preserve"> L.</w:t>
      </w:r>
      <w:r w:rsidRPr="006F3305">
        <w:rPr>
          <w:sz w:val="22"/>
          <w:szCs w:val="22"/>
        </w:rPr>
        <w:t>) Fibers reinforced green composite materials: a review</w:t>
      </w:r>
      <w:r>
        <w:rPr>
          <w:sz w:val="22"/>
          <w:szCs w:val="22"/>
        </w:rPr>
        <w:t xml:space="preserve">. </w:t>
      </w:r>
      <w:r w:rsidRPr="00480E3F">
        <w:rPr>
          <w:sz w:val="22"/>
          <w:szCs w:val="22"/>
          <w:lang w:val="da-DK"/>
        </w:rPr>
        <w:t xml:space="preserve">IOP Conf. Ser.: Mater. Sci. Eng. 201: 012001. </w:t>
      </w:r>
      <w:r w:rsidR="00480E3F" w:rsidRPr="00480E3F">
        <w:rPr>
          <w:sz w:val="22"/>
          <w:szCs w:val="22"/>
          <w:lang w:val="da-DK"/>
        </w:rPr>
        <w:t>https://iopscience.iop.org/article/10.1088/1757-899X/201/1/012001</w:t>
      </w:r>
    </w:p>
    <w:p w14:paraId="622CDA46" w14:textId="76392DEB" w:rsidR="00C80A1D" w:rsidRPr="00C80A1D" w:rsidRDefault="00C80A1D" w:rsidP="00C80A1D">
      <w:pPr>
        <w:rPr>
          <w:sz w:val="22"/>
          <w:szCs w:val="22"/>
          <w:lang w:val="pl-PL"/>
        </w:rPr>
      </w:pPr>
      <w:r w:rsidRPr="00480E3F">
        <w:rPr>
          <w:sz w:val="22"/>
          <w:szCs w:val="22"/>
          <w:lang w:val="da-DK"/>
        </w:rPr>
        <w:t xml:space="preserve">Systematyka gleb Polski (2019). </w:t>
      </w:r>
      <w:r w:rsidRPr="00C80A1D">
        <w:rPr>
          <w:sz w:val="22"/>
          <w:szCs w:val="22"/>
          <w:lang w:val="pl-PL"/>
        </w:rPr>
        <w:t>Polskie Towarzystwo Gleboznawcze, Komisja Genezy Klasyfikacji</w:t>
      </w:r>
      <w:r>
        <w:rPr>
          <w:sz w:val="22"/>
          <w:szCs w:val="22"/>
          <w:lang w:val="pl-PL"/>
        </w:rPr>
        <w:t xml:space="preserve"> </w:t>
      </w:r>
      <w:r w:rsidRPr="00C80A1D">
        <w:rPr>
          <w:sz w:val="22"/>
          <w:szCs w:val="22"/>
          <w:lang w:val="pl-PL"/>
        </w:rPr>
        <w:t>i Kartografii Gleb</w:t>
      </w:r>
      <w:r>
        <w:rPr>
          <w:sz w:val="22"/>
          <w:szCs w:val="22"/>
          <w:lang w:val="pl-PL"/>
        </w:rPr>
        <w:t xml:space="preserve">, </w:t>
      </w:r>
      <w:r w:rsidRPr="00C80A1D">
        <w:rPr>
          <w:sz w:val="22"/>
          <w:szCs w:val="22"/>
          <w:lang w:val="pl-PL"/>
        </w:rPr>
        <w:t>Wydawnictwo Uniwersytetu Przyrodniczego we Wroc</w:t>
      </w:r>
      <w:r w:rsidRPr="00C80A1D">
        <w:rPr>
          <w:rFonts w:hint="eastAsia"/>
          <w:sz w:val="22"/>
          <w:szCs w:val="22"/>
          <w:lang w:val="pl-PL"/>
        </w:rPr>
        <w:t>ł</w:t>
      </w:r>
      <w:r w:rsidRPr="00C80A1D">
        <w:rPr>
          <w:sz w:val="22"/>
          <w:szCs w:val="22"/>
          <w:lang w:val="pl-PL"/>
        </w:rPr>
        <w:t>awiu,</w:t>
      </w:r>
      <w:r>
        <w:rPr>
          <w:sz w:val="22"/>
          <w:szCs w:val="22"/>
          <w:lang w:val="pl-PL"/>
        </w:rPr>
        <w:t xml:space="preserve"> </w:t>
      </w:r>
      <w:r w:rsidRPr="00C80A1D">
        <w:rPr>
          <w:sz w:val="22"/>
          <w:szCs w:val="22"/>
          <w:lang w:val="pl-PL"/>
        </w:rPr>
        <w:t>Polskie Towarzystwo Gleboznawcze, Wroc</w:t>
      </w:r>
      <w:r w:rsidRPr="00C80A1D">
        <w:rPr>
          <w:rFonts w:hint="eastAsia"/>
          <w:sz w:val="22"/>
          <w:szCs w:val="22"/>
          <w:lang w:val="pl-PL"/>
        </w:rPr>
        <w:t>ł</w:t>
      </w:r>
      <w:r w:rsidRPr="00C80A1D">
        <w:rPr>
          <w:sz w:val="22"/>
          <w:szCs w:val="22"/>
          <w:lang w:val="pl-PL"/>
        </w:rPr>
        <w:t>aw</w:t>
      </w:r>
      <w:r w:rsidRPr="00C80A1D">
        <w:rPr>
          <w:rFonts w:hint="eastAsia"/>
          <w:sz w:val="22"/>
          <w:szCs w:val="22"/>
          <w:lang w:val="pl-PL"/>
        </w:rPr>
        <w:t>–</w:t>
      </w:r>
      <w:r w:rsidRPr="00C80A1D">
        <w:rPr>
          <w:sz w:val="22"/>
          <w:szCs w:val="22"/>
          <w:lang w:val="pl-PL"/>
        </w:rPr>
        <w:t xml:space="preserve">Warszawa, </w:t>
      </w:r>
      <w:r>
        <w:rPr>
          <w:sz w:val="22"/>
          <w:szCs w:val="22"/>
          <w:lang w:val="pl-PL"/>
        </w:rPr>
        <w:t>34</w:t>
      </w:r>
      <w:r w:rsidRPr="00C80A1D">
        <w:rPr>
          <w:sz w:val="22"/>
          <w:szCs w:val="22"/>
          <w:lang w:val="pl-PL"/>
        </w:rPr>
        <w:t xml:space="preserve"> ss.</w:t>
      </w:r>
    </w:p>
    <w:p w14:paraId="5ED2A1E9" w14:textId="77777777" w:rsidR="006C598D" w:rsidRDefault="006C598D" w:rsidP="006C598D">
      <w:pPr>
        <w:rPr>
          <w:sz w:val="22"/>
          <w:szCs w:val="22"/>
        </w:rPr>
      </w:pPr>
      <w:r w:rsidRPr="001D6A01">
        <w:rPr>
          <w:sz w:val="22"/>
          <w:szCs w:val="22"/>
        </w:rPr>
        <w:t>UN (2015). Transforming our world: The 2030 agenda for sustainable development. United Nations A/RES/70/1, sustainabledevelopment.un.org</w:t>
      </w:r>
    </w:p>
    <w:p w14:paraId="040A7C0F" w14:textId="7F426003" w:rsidR="00270F56" w:rsidRDefault="00270F56" w:rsidP="006C598D">
      <w:pPr>
        <w:rPr>
          <w:sz w:val="22"/>
          <w:szCs w:val="22"/>
        </w:rPr>
      </w:pPr>
      <w:r>
        <w:rPr>
          <w:sz w:val="22"/>
          <w:szCs w:val="22"/>
        </w:rPr>
        <w:t>Van Andel J., Aronson J. (2012). Restoration Ecology: the new frontier. John Wiley &amp; Sons, ss. 400</w:t>
      </w:r>
    </w:p>
    <w:p w14:paraId="519A6081" w14:textId="77777777" w:rsidR="006C598D" w:rsidRDefault="006C598D" w:rsidP="006C598D">
      <w:pPr>
        <w:rPr>
          <w:sz w:val="22"/>
          <w:szCs w:val="22"/>
        </w:rPr>
      </w:pPr>
      <w:r w:rsidRPr="00CB5413">
        <w:rPr>
          <w:sz w:val="22"/>
          <w:szCs w:val="22"/>
        </w:rPr>
        <w:t xml:space="preserve">Wichmann S. &amp; </w:t>
      </w:r>
      <w:proofErr w:type="spellStart"/>
      <w:r w:rsidRPr="00CB5413">
        <w:rPr>
          <w:sz w:val="22"/>
          <w:szCs w:val="22"/>
        </w:rPr>
        <w:t>Köbbing</w:t>
      </w:r>
      <w:proofErr w:type="spellEnd"/>
      <w:r w:rsidRPr="00CB5413">
        <w:rPr>
          <w:sz w:val="22"/>
          <w:szCs w:val="22"/>
        </w:rPr>
        <w:t xml:space="preserve"> J.F. (2015). </w:t>
      </w:r>
      <w:r w:rsidRPr="00A41115">
        <w:rPr>
          <w:sz w:val="22"/>
          <w:szCs w:val="22"/>
        </w:rPr>
        <w:t>Common reed for thatching — A first review of the European market. Industrial Crops and Products 77: 1063–1073, https://doi.org/10.1016/j.indcrop.2015.09.027</w:t>
      </w:r>
    </w:p>
    <w:p w14:paraId="2A750E2E" w14:textId="779719BA" w:rsidR="006C598D" w:rsidRDefault="006C598D" w:rsidP="006C598D">
      <w:pPr>
        <w:rPr>
          <w:sz w:val="22"/>
          <w:szCs w:val="22"/>
        </w:rPr>
      </w:pPr>
      <w:proofErr w:type="spellStart"/>
      <w:r w:rsidRPr="000D002A">
        <w:rPr>
          <w:sz w:val="22"/>
          <w:szCs w:val="22"/>
        </w:rPr>
        <w:t>Wichtmann</w:t>
      </w:r>
      <w:proofErr w:type="spellEnd"/>
      <w:r w:rsidRPr="000D002A">
        <w:rPr>
          <w:sz w:val="22"/>
          <w:szCs w:val="22"/>
        </w:rPr>
        <w:t xml:space="preserve"> W</w:t>
      </w:r>
      <w:r w:rsidRPr="001D6A01">
        <w:rPr>
          <w:sz w:val="22"/>
          <w:szCs w:val="22"/>
        </w:rPr>
        <w:t>.</w:t>
      </w:r>
      <w:r w:rsidRPr="000D002A">
        <w:rPr>
          <w:sz w:val="22"/>
          <w:szCs w:val="22"/>
        </w:rPr>
        <w:t>, Joosten H</w:t>
      </w:r>
      <w:r w:rsidRPr="001D6A01">
        <w:rPr>
          <w:sz w:val="22"/>
          <w:szCs w:val="22"/>
        </w:rPr>
        <w:t>.</w:t>
      </w:r>
      <w:r w:rsidRPr="000D002A">
        <w:rPr>
          <w:sz w:val="22"/>
          <w:szCs w:val="22"/>
        </w:rPr>
        <w:t xml:space="preserve"> &amp; Schröder C</w:t>
      </w:r>
      <w:r w:rsidRPr="001D6A01">
        <w:rPr>
          <w:sz w:val="22"/>
          <w:szCs w:val="22"/>
        </w:rPr>
        <w:t>.</w:t>
      </w:r>
      <w:r w:rsidRPr="000D002A">
        <w:rPr>
          <w:sz w:val="22"/>
          <w:szCs w:val="22"/>
        </w:rPr>
        <w:t xml:space="preserve"> (red.) </w:t>
      </w:r>
      <w:r w:rsidRPr="00CB5413">
        <w:rPr>
          <w:sz w:val="22"/>
          <w:szCs w:val="22"/>
        </w:rPr>
        <w:t xml:space="preserve">(2016). </w:t>
      </w:r>
      <w:proofErr w:type="spellStart"/>
      <w:r w:rsidRPr="00CB5413">
        <w:rPr>
          <w:sz w:val="22"/>
          <w:szCs w:val="22"/>
        </w:rPr>
        <w:t>Paludiculture</w:t>
      </w:r>
      <w:proofErr w:type="spellEnd"/>
      <w:r w:rsidRPr="00CB5413">
        <w:rPr>
          <w:sz w:val="22"/>
          <w:szCs w:val="22"/>
        </w:rPr>
        <w:t xml:space="preserve">, productive use of wet peatlands. Climate protection, biodiversity, regional economic benefits. Stuttgart: </w:t>
      </w:r>
      <w:proofErr w:type="spellStart"/>
      <w:r w:rsidRPr="00CB5413">
        <w:rPr>
          <w:sz w:val="22"/>
          <w:szCs w:val="22"/>
        </w:rPr>
        <w:t>Schweizerbart</w:t>
      </w:r>
      <w:proofErr w:type="spellEnd"/>
      <w:r w:rsidRPr="00CB5413">
        <w:rPr>
          <w:sz w:val="22"/>
          <w:szCs w:val="22"/>
        </w:rPr>
        <w:t xml:space="preserve"> Science Pub</w:t>
      </w:r>
      <w:r>
        <w:rPr>
          <w:sz w:val="22"/>
          <w:szCs w:val="22"/>
        </w:rPr>
        <w:t>lishers,</w:t>
      </w:r>
      <w:r w:rsidRPr="00252F13">
        <w:rPr>
          <w:sz w:val="22"/>
          <w:szCs w:val="22"/>
        </w:rPr>
        <w:t xml:space="preserve"> </w:t>
      </w:r>
      <w:r w:rsidR="00FF6C8C">
        <w:rPr>
          <w:sz w:val="22"/>
          <w:szCs w:val="22"/>
        </w:rPr>
        <w:t>ss</w:t>
      </w:r>
      <w:r w:rsidRPr="00CB5413">
        <w:rPr>
          <w:sz w:val="22"/>
          <w:szCs w:val="22"/>
        </w:rPr>
        <w:t xml:space="preserve">. </w:t>
      </w:r>
      <w:r w:rsidRPr="00470E6F">
        <w:rPr>
          <w:sz w:val="22"/>
          <w:szCs w:val="22"/>
        </w:rPr>
        <w:t>272</w:t>
      </w:r>
    </w:p>
    <w:p w14:paraId="67ADC1F7" w14:textId="77777777" w:rsidR="006C598D" w:rsidRDefault="006C598D" w:rsidP="006C598D">
      <w:pPr>
        <w:rPr>
          <w:sz w:val="22"/>
          <w:szCs w:val="22"/>
          <w:lang w:val="pl-PL"/>
        </w:rPr>
      </w:pPr>
      <w:r w:rsidRPr="001D6A01">
        <w:rPr>
          <w:sz w:val="22"/>
          <w:szCs w:val="22"/>
          <w:lang w:val="pl-PL"/>
        </w:rPr>
        <w:t xml:space="preserve">Wilk T., Chodkiewicz T., Sikora A., Chylarecki P., Kuczyński L. </w:t>
      </w:r>
      <w:r>
        <w:rPr>
          <w:sz w:val="22"/>
          <w:szCs w:val="22"/>
          <w:lang w:val="pl-PL"/>
        </w:rPr>
        <w:t>(</w:t>
      </w:r>
      <w:r w:rsidRPr="001D6A01">
        <w:rPr>
          <w:sz w:val="22"/>
          <w:szCs w:val="22"/>
          <w:lang w:val="pl-PL"/>
        </w:rPr>
        <w:t>2020</w:t>
      </w:r>
      <w:r>
        <w:rPr>
          <w:sz w:val="22"/>
          <w:szCs w:val="22"/>
          <w:lang w:val="pl-PL"/>
        </w:rPr>
        <w:t>)</w:t>
      </w:r>
      <w:r w:rsidRPr="001D6A01">
        <w:rPr>
          <w:sz w:val="22"/>
          <w:szCs w:val="22"/>
          <w:lang w:val="pl-PL"/>
        </w:rPr>
        <w:t>. Czerwona lista ptaków Polski. OTOP, Marki</w:t>
      </w:r>
      <w:r>
        <w:rPr>
          <w:sz w:val="22"/>
          <w:szCs w:val="22"/>
          <w:lang w:val="pl-PL"/>
        </w:rPr>
        <w:t xml:space="preserve">. </w:t>
      </w:r>
      <w:r w:rsidRPr="007906C6">
        <w:rPr>
          <w:sz w:val="22"/>
          <w:szCs w:val="22"/>
          <w:lang w:val="pl-PL"/>
        </w:rPr>
        <w:t>https://otop.org.pl/wp-content/uploads/2021/01/CLPP_2020_fin.pdf</w:t>
      </w:r>
    </w:p>
    <w:p w14:paraId="0FF716F8" w14:textId="15C73DEE" w:rsidR="006C598D" w:rsidRDefault="006C598D" w:rsidP="006C598D">
      <w:pPr>
        <w:rPr>
          <w:sz w:val="22"/>
          <w:szCs w:val="22"/>
          <w:lang w:val="pl-PL"/>
        </w:rPr>
      </w:pPr>
      <w:r>
        <w:rPr>
          <w:sz w:val="22"/>
          <w:szCs w:val="22"/>
          <w:lang w:val="pl-PL"/>
        </w:rPr>
        <w:t xml:space="preserve">Wody Polskie (2021a). </w:t>
      </w:r>
      <w:r w:rsidRPr="006239BF">
        <w:rPr>
          <w:sz w:val="22"/>
          <w:szCs w:val="22"/>
          <w:lang w:val="pl-PL"/>
        </w:rPr>
        <w:t>Na straży czystych rzek. Ruszają kontrole Wód Polskich</w:t>
      </w:r>
      <w:r>
        <w:rPr>
          <w:sz w:val="22"/>
          <w:szCs w:val="22"/>
          <w:lang w:val="pl-PL"/>
        </w:rPr>
        <w:t xml:space="preserve">. </w:t>
      </w:r>
      <w:r w:rsidRPr="006239BF">
        <w:rPr>
          <w:sz w:val="22"/>
          <w:szCs w:val="22"/>
          <w:lang w:val="pl-PL"/>
        </w:rPr>
        <w:t>https://wody.gov.pl/aktualnosci/2156-na-strazy-czystych-rzek-ruszaja-kontrole-wod-polskich?fbclid=IwAR2Qhpimsp5Spl_Y9HAFJW8KwZfhy3MYlV2LmO-Yljop602GTEIyvZEi9L8</w:t>
      </w:r>
      <w:r>
        <w:rPr>
          <w:sz w:val="22"/>
          <w:szCs w:val="22"/>
          <w:lang w:val="pl-PL"/>
        </w:rPr>
        <w:t xml:space="preserve"> (dostęp październik 2021</w:t>
      </w:r>
      <w:r w:rsidR="00EE0FAB">
        <w:rPr>
          <w:sz w:val="22"/>
          <w:szCs w:val="22"/>
          <w:lang w:val="pl-PL"/>
        </w:rPr>
        <w:t xml:space="preserve"> r.</w:t>
      </w:r>
      <w:r>
        <w:rPr>
          <w:sz w:val="22"/>
          <w:szCs w:val="22"/>
          <w:lang w:val="pl-PL"/>
        </w:rPr>
        <w:t>)</w:t>
      </w:r>
    </w:p>
    <w:p w14:paraId="1538F3B3" w14:textId="608C1A2D" w:rsidR="006C598D" w:rsidRDefault="006C598D" w:rsidP="006C598D">
      <w:pPr>
        <w:rPr>
          <w:sz w:val="22"/>
          <w:szCs w:val="22"/>
          <w:lang w:val="pl-PL"/>
        </w:rPr>
      </w:pPr>
      <w:r>
        <w:rPr>
          <w:sz w:val="22"/>
          <w:szCs w:val="22"/>
          <w:lang w:val="pl-PL"/>
        </w:rPr>
        <w:t xml:space="preserve">Wody Polskie (2021b). </w:t>
      </w:r>
      <w:r w:rsidRPr="0051010F">
        <w:rPr>
          <w:sz w:val="22"/>
          <w:szCs w:val="22"/>
          <w:lang w:val="pl-PL"/>
        </w:rPr>
        <w:t>Przyczyny wahań stanów wody jezior Polski środkowo-zachodniej na przestrzeni ostatnich 60 lat</w:t>
      </w:r>
      <w:r>
        <w:rPr>
          <w:sz w:val="22"/>
          <w:szCs w:val="22"/>
          <w:lang w:val="pl-PL"/>
        </w:rPr>
        <w:t xml:space="preserve">. </w:t>
      </w:r>
      <w:r w:rsidRPr="0051010F">
        <w:rPr>
          <w:sz w:val="22"/>
          <w:szCs w:val="22"/>
          <w:lang w:val="pl-PL"/>
        </w:rPr>
        <w:t>https://poznan.wody.gov.pl/aktualnosci/1001-klimatyczne-i-srodowiskowe-uwarunkowania-wahan-stanow-wody-jezior-polski-srodkowo-zachodniej-na-przestrzeni-ostatnich-60-lat</w:t>
      </w:r>
      <w:r>
        <w:rPr>
          <w:sz w:val="22"/>
          <w:szCs w:val="22"/>
          <w:lang w:val="pl-PL"/>
        </w:rPr>
        <w:t xml:space="preserve"> (dostęp październik 2021</w:t>
      </w:r>
      <w:r w:rsidR="00843751">
        <w:rPr>
          <w:sz w:val="22"/>
          <w:szCs w:val="22"/>
          <w:lang w:val="pl-PL"/>
        </w:rPr>
        <w:t xml:space="preserve"> r.</w:t>
      </w:r>
      <w:r>
        <w:rPr>
          <w:sz w:val="22"/>
          <w:szCs w:val="22"/>
          <w:lang w:val="pl-PL"/>
        </w:rPr>
        <w:t>)</w:t>
      </w:r>
    </w:p>
    <w:p w14:paraId="5A12ED4D" w14:textId="6C0CB339" w:rsidR="006C598D" w:rsidRDefault="006C598D" w:rsidP="006C598D">
      <w:pPr>
        <w:rPr>
          <w:sz w:val="22"/>
          <w:szCs w:val="22"/>
          <w:lang w:val="pl-PL"/>
        </w:rPr>
      </w:pPr>
      <w:r w:rsidRPr="006C598D">
        <w:rPr>
          <w:sz w:val="22"/>
          <w:szCs w:val="22"/>
        </w:rPr>
        <w:t xml:space="preserve">Zarzycki K., Mirek Z. (2006). </w:t>
      </w:r>
      <w:r w:rsidRPr="001D6A01">
        <w:rPr>
          <w:sz w:val="22"/>
          <w:szCs w:val="22"/>
        </w:rPr>
        <w:t xml:space="preserve">Red list of plants and fungi in Poland. </w:t>
      </w:r>
      <w:r w:rsidRPr="001D6A01">
        <w:rPr>
          <w:sz w:val="22"/>
          <w:szCs w:val="22"/>
          <w:lang w:val="pl-PL"/>
        </w:rPr>
        <w:t>Czerwona lista roślin i grzybów Polski.</w:t>
      </w:r>
      <w:r>
        <w:rPr>
          <w:sz w:val="22"/>
          <w:szCs w:val="22"/>
          <w:lang w:val="pl-PL"/>
        </w:rPr>
        <w:t xml:space="preserve"> </w:t>
      </w:r>
      <w:r w:rsidRPr="00470E6F">
        <w:rPr>
          <w:sz w:val="22"/>
          <w:szCs w:val="22"/>
          <w:lang w:val="pl-PL"/>
        </w:rPr>
        <w:t>Instytut Botaniki im. W. Szafera Polskiej Akademii Nauk</w:t>
      </w:r>
      <w:r w:rsidR="00FF6C8C">
        <w:rPr>
          <w:sz w:val="22"/>
          <w:szCs w:val="22"/>
          <w:lang w:val="pl-PL"/>
        </w:rPr>
        <w:t>, Kraków, s</w:t>
      </w:r>
      <w:r w:rsidR="00C359FF">
        <w:rPr>
          <w:sz w:val="22"/>
          <w:szCs w:val="22"/>
          <w:lang w:val="pl-PL"/>
        </w:rPr>
        <w:t>.</w:t>
      </w:r>
      <w:r>
        <w:rPr>
          <w:sz w:val="22"/>
          <w:szCs w:val="22"/>
          <w:lang w:val="pl-PL"/>
        </w:rPr>
        <w:t xml:space="preserve"> 99</w:t>
      </w:r>
    </w:p>
    <w:p w14:paraId="22DC2550" w14:textId="77777777" w:rsidR="00635BEC" w:rsidRDefault="00635BEC">
      <w:pPr>
        <w:rPr>
          <w:lang w:val="pl-PL"/>
        </w:rPr>
      </w:pPr>
    </w:p>
    <w:p w14:paraId="48DB021B" w14:textId="77777777" w:rsidR="00480E3F" w:rsidRDefault="00480E3F">
      <w:pPr>
        <w:rPr>
          <w:lang w:val="pl-PL"/>
        </w:rPr>
      </w:pPr>
    </w:p>
    <w:p w14:paraId="02D93FD7" w14:textId="77777777" w:rsidR="00B56898" w:rsidRDefault="00B56898">
      <w:pPr>
        <w:rPr>
          <w:lang w:val="pl-PL"/>
        </w:rPr>
        <w:sectPr w:rsidR="00B56898" w:rsidSect="008B42F9">
          <w:headerReference w:type="default" r:id="rId51"/>
          <w:pgSz w:w="11906" w:h="16838"/>
          <w:pgMar w:top="1418" w:right="1418" w:bottom="1418" w:left="1985" w:header="0" w:footer="45" w:gutter="0"/>
          <w:cols w:space="708"/>
          <w:docGrid w:linePitch="360"/>
        </w:sectPr>
      </w:pPr>
    </w:p>
    <w:p w14:paraId="525F8FE0" w14:textId="77777777" w:rsidR="00480E3F" w:rsidRDefault="00480E3F">
      <w:pPr>
        <w:rPr>
          <w:lang w:val="pl-PL"/>
        </w:rPr>
      </w:pPr>
    </w:p>
    <w:p w14:paraId="72902150" w14:textId="37C31CE9" w:rsidR="00B66EC9" w:rsidRDefault="00B66EC9" w:rsidP="00FF3FE0">
      <w:pPr>
        <w:pStyle w:val="Nagwek1"/>
        <w:numPr>
          <w:ilvl w:val="0"/>
          <w:numId w:val="2"/>
        </w:numPr>
        <w:rPr>
          <w:lang w:val="pl-PL"/>
        </w:rPr>
      </w:pPr>
      <w:bookmarkStart w:id="74" w:name="_Toc216439812"/>
      <w:r>
        <w:rPr>
          <w:lang w:val="pl-PL"/>
        </w:rPr>
        <w:t>Załącznik</w:t>
      </w:r>
      <w:r w:rsidR="002A554E">
        <w:rPr>
          <w:lang w:val="pl-PL"/>
        </w:rPr>
        <w:t>i</w:t>
      </w:r>
      <w:bookmarkEnd w:id="74"/>
    </w:p>
    <w:p w14:paraId="1824723F" w14:textId="77777777" w:rsidR="00775F29" w:rsidRDefault="00775F29" w:rsidP="00775F29">
      <w:pPr>
        <w:rPr>
          <w:rFonts w:ascii="Times New Roman" w:hAnsi="Times New Roman" w:cs="Times New Roman"/>
          <w:sz w:val="24"/>
          <w:szCs w:val="24"/>
          <w:lang w:val="pl-PL"/>
        </w:rPr>
      </w:pPr>
    </w:p>
    <w:p w14:paraId="148D2BDD" w14:textId="77777777" w:rsidR="00775F29" w:rsidRDefault="00775F29" w:rsidP="00775F29">
      <w:pPr>
        <w:rPr>
          <w:lang w:val="pl-PL"/>
        </w:rPr>
      </w:pPr>
    </w:p>
    <w:p w14:paraId="1253A67F" w14:textId="77777777" w:rsidR="00B75AD2" w:rsidRDefault="00B75AD2" w:rsidP="00B75AD2">
      <w:pPr>
        <w:rPr>
          <w:lang w:val="pl-PL"/>
        </w:rPr>
      </w:pPr>
    </w:p>
    <w:p w14:paraId="0E069252" w14:textId="77777777" w:rsidR="006C598D" w:rsidRDefault="006C598D" w:rsidP="005B04D5">
      <w:pPr>
        <w:rPr>
          <w:lang w:val="pl-PL"/>
        </w:rPr>
        <w:sectPr w:rsidR="006C598D" w:rsidSect="008B42F9">
          <w:pgSz w:w="11906" w:h="16838"/>
          <w:pgMar w:top="1418" w:right="1418" w:bottom="1418" w:left="1985" w:header="0" w:footer="45" w:gutter="0"/>
          <w:cols w:space="708"/>
          <w:docGrid w:linePitch="360"/>
        </w:sectPr>
      </w:pPr>
    </w:p>
    <w:p w14:paraId="4597493B" w14:textId="77777777" w:rsidR="000617C0" w:rsidRDefault="000617C0" w:rsidP="000617C0">
      <w:pPr>
        <w:rPr>
          <w:lang w:val="pl-PL"/>
        </w:rPr>
      </w:pPr>
      <w:bookmarkStart w:id="75" w:name="_Toc86192036"/>
      <w:bookmarkStart w:id="76" w:name="_Toc87565813"/>
    </w:p>
    <w:p w14:paraId="0B5D00A8" w14:textId="77777777" w:rsidR="006C598D" w:rsidRPr="00CA1730" w:rsidRDefault="006C598D" w:rsidP="006C598D">
      <w:pPr>
        <w:pStyle w:val="Nagwek3"/>
        <w:rPr>
          <w:color w:val="3E762A" w:themeColor="accent1" w:themeShade="BF"/>
          <w:lang w:val="pl-PL"/>
        </w:rPr>
      </w:pPr>
      <w:bookmarkStart w:id="77" w:name="_Toc87793543"/>
      <w:bookmarkStart w:id="78" w:name="_Toc88477420"/>
      <w:bookmarkStart w:id="79" w:name="_Toc216439813"/>
      <w:r w:rsidRPr="00CA1730">
        <w:rPr>
          <w:b/>
          <w:color w:val="3E762A" w:themeColor="accent1" w:themeShade="BF"/>
          <w:lang w:val="pl-PL"/>
        </w:rPr>
        <w:t>Załącznik A1.</w:t>
      </w:r>
      <w:r w:rsidRPr="00CA1730">
        <w:rPr>
          <w:color w:val="3E762A" w:themeColor="accent1" w:themeShade="BF"/>
          <w:lang w:val="pl-PL"/>
        </w:rPr>
        <w:t xml:space="preserve"> Typy mokradeł</w:t>
      </w:r>
      <w:bookmarkEnd w:id="75"/>
      <w:r w:rsidRPr="00CA1730">
        <w:rPr>
          <w:color w:val="3E762A" w:themeColor="accent1" w:themeShade="BF"/>
          <w:lang w:val="pl-PL"/>
        </w:rPr>
        <w:t xml:space="preserve"> w ujęciu funkcjonalnym i ich powiązania z rodzajami mokradeł ujętymi w innych klasyfikacjach.</w:t>
      </w:r>
      <w:bookmarkEnd w:id="76"/>
      <w:bookmarkEnd w:id="77"/>
      <w:bookmarkEnd w:id="78"/>
      <w:bookmarkEnd w:id="79"/>
    </w:p>
    <w:p w14:paraId="09EEDB1E" w14:textId="77777777" w:rsidR="006C598D" w:rsidRPr="00BF3BE7" w:rsidRDefault="006C598D" w:rsidP="006C598D">
      <w:pPr>
        <w:rPr>
          <w:rFonts w:ascii="Times New Roman" w:hAnsi="Times New Roman" w:cs="Times New Roman"/>
          <w:sz w:val="24"/>
          <w:szCs w:val="24"/>
          <w:lang w:val="pl-PL"/>
        </w:rPr>
      </w:pPr>
    </w:p>
    <w:tbl>
      <w:tblPr>
        <w:tblW w:w="5000" w:type="pct"/>
        <w:tblBorders>
          <w:top w:val="single" w:sz="4" w:space="0" w:color="auto"/>
          <w:bottom w:val="single" w:sz="4" w:space="0" w:color="auto"/>
        </w:tblBorders>
        <w:tblLook w:val="04A0" w:firstRow="1" w:lastRow="0" w:firstColumn="1" w:lastColumn="0" w:noHBand="0" w:noVBand="1"/>
      </w:tblPr>
      <w:tblGrid>
        <w:gridCol w:w="1495"/>
        <w:gridCol w:w="4487"/>
        <w:gridCol w:w="2482"/>
        <w:gridCol w:w="4341"/>
        <w:gridCol w:w="1199"/>
      </w:tblGrid>
      <w:tr w:rsidR="006C598D" w:rsidRPr="00FE3AAC" w14:paraId="586DD359" w14:textId="77777777" w:rsidTr="005327A1">
        <w:trPr>
          <w:trHeight w:val="864"/>
        </w:trPr>
        <w:tc>
          <w:tcPr>
            <w:tcW w:w="534" w:type="pct"/>
            <w:tcBorders>
              <w:top w:val="single" w:sz="4" w:space="0" w:color="auto"/>
              <w:bottom w:val="single" w:sz="4" w:space="0" w:color="auto"/>
            </w:tcBorders>
            <w:vAlign w:val="center"/>
            <w:hideMark/>
          </w:tcPr>
          <w:p w14:paraId="2B58B636" w14:textId="2AC48D0C" w:rsidR="006C598D" w:rsidRDefault="006C598D" w:rsidP="00CA1730">
            <w:pPr>
              <w:spacing w:after="0" w:line="240" w:lineRule="auto"/>
              <w:jc w:val="center"/>
              <w:rPr>
                <w:rFonts w:asciiTheme="majorHAnsi" w:eastAsia="Times New Roman" w:hAnsiTheme="majorHAnsi" w:cs="Arial"/>
                <w:b/>
                <w:bCs/>
                <w:color w:val="000000"/>
                <w:sz w:val="18"/>
                <w:szCs w:val="18"/>
                <w:lang w:val="pl-PL" w:eastAsia="en-GB"/>
              </w:rPr>
            </w:pPr>
            <w:r w:rsidRPr="007752FD">
              <w:rPr>
                <w:rFonts w:asciiTheme="majorHAnsi" w:eastAsia="Times New Roman" w:hAnsiTheme="majorHAnsi" w:cs="Arial"/>
                <w:b/>
                <w:bCs/>
                <w:color w:val="000000"/>
                <w:sz w:val="18"/>
                <w:szCs w:val="18"/>
                <w:lang w:val="pl-PL" w:eastAsia="en-GB"/>
              </w:rPr>
              <w:t xml:space="preserve">Typy mokradeł w </w:t>
            </w:r>
            <w:r w:rsidRPr="000D002A">
              <w:rPr>
                <w:rFonts w:asciiTheme="majorHAnsi" w:eastAsia="Times New Roman" w:hAnsiTheme="majorHAnsi" w:cs="Arial"/>
                <w:b/>
                <w:bCs/>
                <w:color w:val="000000"/>
                <w:sz w:val="18"/>
                <w:szCs w:val="18"/>
                <w:lang w:val="pl-PL" w:eastAsia="en-GB"/>
              </w:rPr>
              <w:t>ujęciu funkcjonalnym</w:t>
            </w:r>
          </w:p>
          <w:p w14:paraId="055304D2" w14:textId="1A665B09" w:rsidR="006C598D" w:rsidRPr="007752FD" w:rsidRDefault="006C598D" w:rsidP="00CA1730">
            <w:pPr>
              <w:spacing w:after="0" w:line="240" w:lineRule="auto"/>
              <w:jc w:val="center"/>
              <w:rPr>
                <w:rFonts w:asciiTheme="majorHAnsi" w:eastAsia="Times New Roman" w:hAnsiTheme="majorHAnsi" w:cs="Arial"/>
                <w:b/>
                <w:bCs/>
                <w:color w:val="000000"/>
                <w:sz w:val="18"/>
                <w:szCs w:val="18"/>
                <w:lang w:val="pl-PL" w:eastAsia="en-GB"/>
              </w:rPr>
            </w:pPr>
            <w:r w:rsidRPr="001D6A01">
              <w:rPr>
                <w:rFonts w:asciiTheme="majorHAnsi" w:eastAsia="Times New Roman" w:hAnsiTheme="majorHAnsi" w:cs="Arial"/>
                <w:b/>
                <w:bCs/>
                <w:sz w:val="18"/>
                <w:szCs w:val="18"/>
                <w:lang w:val="pl-PL" w:eastAsia="en-GB"/>
              </w:rPr>
              <w:t>(</w:t>
            </w:r>
            <w:r w:rsidR="00253E8D">
              <w:rPr>
                <w:b/>
                <w:sz w:val="18"/>
                <w:szCs w:val="18"/>
                <w:lang w:val="pl-PL"/>
              </w:rPr>
              <w:t>r</w:t>
            </w:r>
            <w:r w:rsidRPr="001D6A01">
              <w:rPr>
                <w:b/>
                <w:sz w:val="18"/>
                <w:szCs w:val="18"/>
                <w:lang w:val="pl-PL"/>
              </w:rPr>
              <w:t>y</w:t>
            </w:r>
            <w:r w:rsidR="009F2CD6">
              <w:rPr>
                <w:b/>
                <w:sz w:val="18"/>
                <w:szCs w:val="18"/>
                <w:lang w:val="pl-PL"/>
              </w:rPr>
              <w:t>s</w:t>
            </w:r>
            <w:r w:rsidRPr="001D6A01">
              <w:rPr>
                <w:b/>
                <w:sz w:val="18"/>
                <w:szCs w:val="18"/>
                <w:lang w:val="pl-PL"/>
              </w:rPr>
              <w:t>. 1.3.1</w:t>
            </w:r>
            <w:r w:rsidRPr="004A27AA">
              <w:rPr>
                <w:rFonts w:asciiTheme="majorHAnsi" w:eastAsia="Times New Roman" w:hAnsiTheme="majorHAnsi" w:cs="Arial"/>
                <w:b/>
                <w:bCs/>
                <w:sz w:val="18"/>
                <w:szCs w:val="18"/>
                <w:lang w:val="pl-PL" w:eastAsia="en-GB"/>
              </w:rPr>
              <w:t>)</w:t>
            </w:r>
          </w:p>
        </w:tc>
        <w:tc>
          <w:tcPr>
            <w:tcW w:w="1602" w:type="pct"/>
            <w:tcBorders>
              <w:top w:val="single" w:sz="4" w:space="0" w:color="auto"/>
              <w:bottom w:val="single" w:sz="4" w:space="0" w:color="auto"/>
            </w:tcBorders>
            <w:vAlign w:val="center"/>
            <w:hideMark/>
          </w:tcPr>
          <w:p w14:paraId="5CEC9F8A" w14:textId="77777777" w:rsidR="006C598D" w:rsidRPr="007752FD" w:rsidRDefault="006C598D" w:rsidP="00CA1730">
            <w:pPr>
              <w:spacing w:after="0" w:line="240" w:lineRule="auto"/>
              <w:jc w:val="center"/>
              <w:rPr>
                <w:rFonts w:asciiTheme="majorHAnsi" w:eastAsia="Times New Roman" w:hAnsiTheme="majorHAnsi" w:cs="Arial"/>
                <w:b/>
                <w:bCs/>
                <w:color w:val="000000"/>
                <w:sz w:val="18"/>
                <w:szCs w:val="18"/>
                <w:lang w:val="pl-PL" w:eastAsia="en-GB"/>
              </w:rPr>
            </w:pPr>
            <w:r w:rsidRPr="007752FD">
              <w:rPr>
                <w:rFonts w:asciiTheme="majorHAnsi" w:eastAsia="Times New Roman" w:hAnsiTheme="majorHAnsi" w:cs="Arial"/>
                <w:b/>
                <w:bCs/>
                <w:color w:val="000000"/>
                <w:sz w:val="18"/>
                <w:szCs w:val="18"/>
                <w:lang w:val="pl-PL" w:eastAsia="en-GB"/>
              </w:rPr>
              <w:t xml:space="preserve">Typy mokradeł wg </w:t>
            </w:r>
            <w:proofErr w:type="spellStart"/>
            <w:r w:rsidRPr="007752FD">
              <w:rPr>
                <w:rFonts w:asciiTheme="majorHAnsi" w:eastAsia="Times New Roman" w:hAnsiTheme="majorHAnsi" w:cs="Arial"/>
                <w:b/>
                <w:bCs/>
                <w:color w:val="000000"/>
                <w:sz w:val="18"/>
                <w:szCs w:val="18"/>
                <w:lang w:val="pl-PL" w:eastAsia="en-GB"/>
              </w:rPr>
              <w:t>Ramsar</w:t>
            </w:r>
            <w:proofErr w:type="spellEnd"/>
          </w:p>
        </w:tc>
        <w:tc>
          <w:tcPr>
            <w:tcW w:w="886" w:type="pct"/>
            <w:tcBorders>
              <w:top w:val="single" w:sz="4" w:space="0" w:color="auto"/>
              <w:bottom w:val="single" w:sz="4" w:space="0" w:color="auto"/>
            </w:tcBorders>
            <w:vAlign w:val="center"/>
            <w:hideMark/>
          </w:tcPr>
          <w:p w14:paraId="7CB15442" w14:textId="5163C87F" w:rsidR="006C598D" w:rsidRPr="007752FD" w:rsidRDefault="006C598D" w:rsidP="00CA1730">
            <w:pPr>
              <w:spacing w:after="0" w:line="240" w:lineRule="auto"/>
              <w:jc w:val="center"/>
              <w:rPr>
                <w:rFonts w:asciiTheme="majorHAnsi" w:eastAsia="Times New Roman" w:hAnsiTheme="majorHAnsi" w:cs="Arial"/>
                <w:b/>
                <w:bCs/>
                <w:color w:val="000000"/>
                <w:sz w:val="18"/>
                <w:szCs w:val="18"/>
                <w:lang w:val="pl-PL" w:eastAsia="en-GB"/>
              </w:rPr>
            </w:pPr>
            <w:r w:rsidRPr="00252F13">
              <w:rPr>
                <w:rFonts w:asciiTheme="majorHAnsi" w:eastAsia="Times New Roman" w:hAnsiTheme="majorHAnsi" w:cs="Arial"/>
                <w:b/>
                <w:bCs/>
                <w:color w:val="000000"/>
                <w:sz w:val="18"/>
                <w:szCs w:val="18"/>
                <w:lang w:val="pl-PL" w:eastAsia="en-GB"/>
              </w:rPr>
              <w:t>Reprezentacja na mapie mokradeł (</w:t>
            </w:r>
            <w:r w:rsidR="00253E8D">
              <w:rPr>
                <w:rFonts w:asciiTheme="majorHAnsi" w:eastAsia="Times New Roman" w:hAnsiTheme="majorHAnsi" w:cs="Arial"/>
                <w:b/>
                <w:bCs/>
                <w:color w:val="000000"/>
                <w:sz w:val="18"/>
                <w:szCs w:val="18"/>
                <w:lang w:val="pl-PL" w:eastAsia="en-GB"/>
              </w:rPr>
              <w:t>r</w:t>
            </w:r>
            <w:r w:rsidRPr="00252F13">
              <w:rPr>
                <w:rFonts w:asciiTheme="majorHAnsi" w:eastAsia="Times New Roman" w:hAnsiTheme="majorHAnsi" w:cs="Arial"/>
                <w:b/>
                <w:bCs/>
                <w:color w:val="000000"/>
                <w:sz w:val="18"/>
                <w:szCs w:val="18"/>
                <w:lang w:val="pl-PL" w:eastAsia="en-GB"/>
              </w:rPr>
              <w:t>y</w:t>
            </w:r>
            <w:r w:rsidR="009F2CD6">
              <w:rPr>
                <w:rFonts w:asciiTheme="majorHAnsi" w:eastAsia="Times New Roman" w:hAnsiTheme="majorHAnsi" w:cs="Arial"/>
                <w:b/>
                <w:bCs/>
                <w:color w:val="000000"/>
                <w:sz w:val="18"/>
                <w:szCs w:val="18"/>
                <w:lang w:val="pl-PL" w:eastAsia="en-GB"/>
              </w:rPr>
              <w:t>s</w:t>
            </w:r>
            <w:r w:rsidRPr="00252F13">
              <w:rPr>
                <w:rFonts w:asciiTheme="majorHAnsi" w:eastAsia="Times New Roman" w:hAnsiTheme="majorHAnsi" w:cs="Arial"/>
                <w:b/>
                <w:bCs/>
                <w:color w:val="000000"/>
                <w:sz w:val="18"/>
                <w:szCs w:val="18"/>
                <w:lang w:val="pl-PL" w:eastAsia="en-GB"/>
              </w:rPr>
              <w:t xml:space="preserve">. </w:t>
            </w:r>
            <w:r w:rsidRPr="001D6A01">
              <w:rPr>
                <w:rFonts w:asciiTheme="majorHAnsi" w:hAnsiTheme="majorHAnsi" w:cs="Times New Roman"/>
                <w:b/>
                <w:sz w:val="18"/>
                <w:szCs w:val="18"/>
                <w:lang w:val="pl-PL"/>
              </w:rPr>
              <w:t>2.1.1</w:t>
            </w:r>
            <w:r w:rsidRPr="007752FD">
              <w:rPr>
                <w:rFonts w:asciiTheme="majorHAnsi" w:eastAsia="Times New Roman" w:hAnsiTheme="majorHAnsi" w:cs="Arial"/>
                <w:b/>
                <w:bCs/>
                <w:color w:val="000000"/>
                <w:sz w:val="18"/>
                <w:szCs w:val="18"/>
                <w:lang w:val="pl-PL" w:eastAsia="en-GB"/>
              </w:rPr>
              <w:t>)</w:t>
            </w:r>
          </w:p>
        </w:tc>
        <w:tc>
          <w:tcPr>
            <w:tcW w:w="1550" w:type="pct"/>
            <w:tcBorders>
              <w:top w:val="single" w:sz="4" w:space="0" w:color="auto"/>
              <w:bottom w:val="single" w:sz="4" w:space="0" w:color="auto"/>
            </w:tcBorders>
            <w:vAlign w:val="center"/>
            <w:hideMark/>
          </w:tcPr>
          <w:p w14:paraId="39FA7418" w14:textId="77777777" w:rsidR="006C598D" w:rsidRPr="007752FD" w:rsidRDefault="006C598D" w:rsidP="00CA1730">
            <w:pPr>
              <w:spacing w:after="0" w:line="240" w:lineRule="auto"/>
              <w:jc w:val="center"/>
              <w:rPr>
                <w:rFonts w:asciiTheme="majorHAnsi" w:eastAsia="Times New Roman" w:hAnsiTheme="majorHAnsi" w:cs="Arial"/>
                <w:b/>
                <w:bCs/>
                <w:color w:val="000000"/>
                <w:sz w:val="18"/>
                <w:szCs w:val="18"/>
                <w:lang w:val="pl-PL" w:eastAsia="en-GB"/>
              </w:rPr>
            </w:pPr>
            <w:r w:rsidRPr="007752FD">
              <w:rPr>
                <w:rFonts w:asciiTheme="majorHAnsi" w:eastAsia="Times New Roman" w:hAnsiTheme="majorHAnsi" w:cs="Arial"/>
                <w:b/>
                <w:bCs/>
                <w:color w:val="000000"/>
                <w:sz w:val="18"/>
                <w:szCs w:val="18"/>
                <w:lang w:val="pl-PL" w:eastAsia="en-GB"/>
              </w:rPr>
              <w:t>Siedliska Natura 2000</w:t>
            </w:r>
          </w:p>
        </w:tc>
        <w:tc>
          <w:tcPr>
            <w:tcW w:w="429" w:type="pct"/>
            <w:tcBorders>
              <w:top w:val="single" w:sz="4" w:space="0" w:color="auto"/>
              <w:bottom w:val="single" w:sz="4" w:space="0" w:color="auto"/>
            </w:tcBorders>
            <w:vAlign w:val="center"/>
            <w:hideMark/>
          </w:tcPr>
          <w:p w14:paraId="584489F8" w14:textId="77777777" w:rsidR="006C598D" w:rsidRPr="007752FD" w:rsidRDefault="006C598D" w:rsidP="00CA1730">
            <w:pPr>
              <w:spacing w:after="0" w:line="240" w:lineRule="auto"/>
              <w:jc w:val="center"/>
              <w:rPr>
                <w:rFonts w:asciiTheme="majorHAnsi" w:eastAsia="Times New Roman" w:hAnsiTheme="majorHAnsi" w:cs="Arial"/>
                <w:b/>
                <w:bCs/>
                <w:color w:val="000000"/>
                <w:sz w:val="18"/>
                <w:szCs w:val="18"/>
                <w:lang w:val="pl-PL" w:eastAsia="en-GB"/>
              </w:rPr>
            </w:pPr>
            <w:r>
              <w:rPr>
                <w:rFonts w:asciiTheme="majorHAnsi" w:eastAsia="Times New Roman" w:hAnsiTheme="majorHAnsi" w:cs="Arial"/>
                <w:b/>
                <w:bCs/>
                <w:color w:val="000000"/>
                <w:sz w:val="18"/>
                <w:szCs w:val="18"/>
                <w:lang w:val="pl-PL" w:eastAsia="en-GB"/>
              </w:rPr>
              <w:t>Szeroka kategoria mokradeł</w:t>
            </w:r>
          </w:p>
        </w:tc>
      </w:tr>
      <w:tr w:rsidR="006C598D" w:rsidRPr="00775F29" w14:paraId="39C5F0C7" w14:textId="77777777" w:rsidTr="005327A1">
        <w:trPr>
          <w:trHeight w:val="1668"/>
        </w:trPr>
        <w:tc>
          <w:tcPr>
            <w:tcW w:w="534" w:type="pct"/>
            <w:vMerge w:val="restart"/>
            <w:tcBorders>
              <w:top w:val="single" w:sz="4" w:space="0" w:color="auto"/>
              <w:bottom w:val="single" w:sz="4" w:space="0" w:color="auto"/>
            </w:tcBorders>
            <w:vAlign w:val="center"/>
            <w:hideMark/>
          </w:tcPr>
          <w:p w14:paraId="0851D886"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Torfowiska</w:t>
            </w:r>
          </w:p>
        </w:tc>
        <w:tc>
          <w:tcPr>
            <w:tcW w:w="1602" w:type="pct"/>
            <w:vMerge w:val="restart"/>
            <w:tcBorders>
              <w:top w:val="single" w:sz="4" w:space="0" w:color="auto"/>
              <w:bottom w:val="single" w:sz="4" w:space="0" w:color="auto"/>
            </w:tcBorders>
            <w:vAlign w:val="center"/>
            <w:hideMark/>
          </w:tcPr>
          <w:p w14:paraId="46EC4254" w14:textId="77777777" w:rsidR="006C598D" w:rsidRPr="007752FD" w:rsidRDefault="006C598D" w:rsidP="00865239">
            <w:pPr>
              <w:spacing w:after="0" w:line="240" w:lineRule="auto"/>
              <w:rPr>
                <w:rFonts w:asciiTheme="majorHAnsi" w:eastAsia="Times New Roman" w:hAnsiTheme="majorHAnsi" w:cs="Arial"/>
                <w:color w:val="000000"/>
                <w:sz w:val="18"/>
                <w:szCs w:val="18"/>
                <w:lang w:eastAsia="en-GB"/>
              </w:rPr>
            </w:pPr>
            <w:r w:rsidRPr="007752FD">
              <w:rPr>
                <w:rFonts w:asciiTheme="majorHAnsi" w:eastAsia="Times New Roman" w:hAnsiTheme="majorHAnsi" w:cs="Arial"/>
                <w:color w:val="000000"/>
                <w:sz w:val="18"/>
                <w:szCs w:val="18"/>
                <w:lang w:eastAsia="en-GB"/>
              </w:rPr>
              <w:t xml:space="preserve">U — Non-forested peatlands; includes shrub or open bogs, swamps, fens.; </w:t>
            </w:r>
            <w:proofErr w:type="spellStart"/>
            <w:r w:rsidRPr="007752FD">
              <w:rPr>
                <w:rFonts w:asciiTheme="majorHAnsi" w:eastAsia="Times New Roman" w:hAnsiTheme="majorHAnsi" w:cs="Arial"/>
                <w:color w:val="000000"/>
                <w:sz w:val="18"/>
                <w:szCs w:val="18"/>
                <w:lang w:eastAsia="en-GB"/>
              </w:rPr>
              <w:t>Xp</w:t>
            </w:r>
            <w:proofErr w:type="spellEnd"/>
            <w:r w:rsidRPr="007752FD">
              <w:rPr>
                <w:rFonts w:asciiTheme="majorHAnsi" w:eastAsia="Times New Roman" w:hAnsiTheme="majorHAnsi" w:cs="Arial"/>
                <w:color w:val="000000"/>
                <w:sz w:val="18"/>
                <w:szCs w:val="18"/>
                <w:lang w:eastAsia="en-GB"/>
              </w:rPr>
              <w:t xml:space="preserve"> — Forested peatlands; </w:t>
            </w:r>
            <w:proofErr w:type="spellStart"/>
            <w:r w:rsidRPr="007752FD">
              <w:rPr>
                <w:rFonts w:asciiTheme="majorHAnsi" w:eastAsia="Times New Roman" w:hAnsiTheme="majorHAnsi" w:cs="Arial"/>
                <w:color w:val="000000"/>
                <w:sz w:val="18"/>
                <w:szCs w:val="18"/>
                <w:lang w:eastAsia="en-GB"/>
              </w:rPr>
              <w:t>peatswamp</w:t>
            </w:r>
            <w:proofErr w:type="spellEnd"/>
            <w:r w:rsidRPr="007752FD">
              <w:rPr>
                <w:rFonts w:asciiTheme="majorHAnsi" w:eastAsia="Times New Roman" w:hAnsiTheme="majorHAnsi" w:cs="Arial"/>
                <w:color w:val="000000"/>
                <w:sz w:val="18"/>
                <w:szCs w:val="18"/>
                <w:lang w:eastAsia="en-GB"/>
              </w:rPr>
              <w:t xml:space="preserve"> forests. </w:t>
            </w:r>
          </w:p>
        </w:tc>
        <w:tc>
          <w:tcPr>
            <w:tcW w:w="886" w:type="pct"/>
            <w:vMerge w:val="restart"/>
            <w:tcBorders>
              <w:top w:val="single" w:sz="4" w:space="0" w:color="auto"/>
              <w:bottom w:val="single" w:sz="4" w:space="0" w:color="auto"/>
            </w:tcBorders>
            <w:vAlign w:val="center"/>
            <w:hideMark/>
          </w:tcPr>
          <w:p w14:paraId="70B96C73" w14:textId="77777777" w:rsidR="006C598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Torfowiska niskie, Torfowiska przejściowe, Torfowiska wysokie, Olsy oraz lasy i zarośla o niezdefiniowanym charakterze na torfowiskach niskich, Lasy mieszane bagienne, Bory mieszane bagienne, Lasy i zarośla o niezdefiniowanym charakterze na torfowiskach przejściowych, Bory bagienne oraz lasy i zarośla o niezdefiniowanym charakterze na torfowiskach wysokich</w:t>
            </w:r>
            <w:r>
              <w:rPr>
                <w:rFonts w:asciiTheme="majorHAnsi" w:eastAsia="Times New Roman" w:hAnsiTheme="majorHAnsi" w:cs="Arial"/>
                <w:color w:val="000000"/>
                <w:sz w:val="18"/>
                <w:szCs w:val="18"/>
                <w:lang w:val="pl-PL" w:eastAsia="en-GB"/>
              </w:rPr>
              <w:t xml:space="preserve"> </w:t>
            </w:r>
          </w:p>
          <w:p w14:paraId="1482731D"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Pr>
                <w:rFonts w:asciiTheme="majorHAnsi" w:eastAsia="Times New Roman" w:hAnsiTheme="majorHAnsi" w:cs="Arial"/>
                <w:color w:val="000000"/>
                <w:sz w:val="18"/>
                <w:szCs w:val="18"/>
                <w:lang w:val="pl-PL" w:eastAsia="en-GB"/>
              </w:rPr>
              <w:t>(</w:t>
            </w:r>
            <w:r w:rsidRPr="001D6A01">
              <w:rPr>
                <w:rFonts w:asciiTheme="majorHAnsi" w:eastAsia="Times New Roman" w:hAnsiTheme="majorHAnsi" w:cs="Arial"/>
                <w:i/>
                <w:color w:val="000000"/>
                <w:sz w:val="18"/>
                <w:szCs w:val="18"/>
                <w:lang w:val="pl-PL" w:eastAsia="en-GB"/>
              </w:rPr>
              <w:t xml:space="preserve">przesuszone torfowiska znajdują się też </w:t>
            </w:r>
            <w:r>
              <w:rPr>
                <w:rFonts w:asciiTheme="majorHAnsi" w:eastAsia="Times New Roman" w:hAnsiTheme="majorHAnsi" w:cs="Arial"/>
                <w:i/>
                <w:color w:val="000000"/>
                <w:sz w:val="18"/>
                <w:szCs w:val="18"/>
                <w:lang w:val="pl-PL" w:eastAsia="en-GB"/>
              </w:rPr>
              <w:t>niekiedy</w:t>
            </w:r>
            <w:r w:rsidRPr="001D6A01">
              <w:rPr>
                <w:rFonts w:asciiTheme="majorHAnsi" w:eastAsia="Times New Roman" w:hAnsiTheme="majorHAnsi" w:cs="Arial"/>
                <w:i/>
                <w:color w:val="000000"/>
                <w:sz w:val="18"/>
                <w:szCs w:val="18"/>
                <w:lang w:val="pl-PL" w:eastAsia="en-GB"/>
              </w:rPr>
              <w:t xml:space="preserve"> w kategorii Bory wilgotne i bory mieszane wilgotne oraz Lasy wilgotne i lasy mieszane wilgotne</w:t>
            </w:r>
            <w:r>
              <w:rPr>
                <w:rFonts w:asciiTheme="majorHAnsi" w:eastAsia="Times New Roman" w:hAnsiTheme="majorHAnsi" w:cs="Arial"/>
                <w:i/>
                <w:color w:val="000000"/>
                <w:sz w:val="18"/>
                <w:szCs w:val="18"/>
                <w:lang w:val="pl-PL" w:eastAsia="en-GB"/>
              </w:rPr>
              <w:t>, jednak ze względu na to, że na podstawie dostępnych danych nie ma możliwości określenia jaka część borów i lasów wilgotnych znajduje się na zmurszałym torfie, nie zaliczono ich do torfowisk</w:t>
            </w:r>
            <w:r>
              <w:rPr>
                <w:rFonts w:asciiTheme="majorHAnsi" w:eastAsia="Times New Roman" w:hAnsiTheme="majorHAnsi" w:cs="Arial"/>
                <w:color w:val="000000"/>
                <w:sz w:val="18"/>
                <w:szCs w:val="18"/>
                <w:lang w:val="pl-PL" w:eastAsia="en-GB"/>
              </w:rPr>
              <w:t xml:space="preserve">) </w:t>
            </w:r>
          </w:p>
        </w:tc>
        <w:tc>
          <w:tcPr>
            <w:tcW w:w="1550" w:type="pct"/>
            <w:vMerge w:val="restart"/>
            <w:tcBorders>
              <w:top w:val="single" w:sz="4" w:space="0" w:color="auto"/>
              <w:bottom w:val="single" w:sz="4" w:space="0" w:color="auto"/>
            </w:tcBorders>
            <w:vAlign w:val="center"/>
            <w:hideMark/>
          </w:tcPr>
          <w:p w14:paraId="6B86D269" w14:textId="2E1A59ED" w:rsidR="006C598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4010 – wilgotne wrzosowiska z wrzoścem bagiennym (</w:t>
            </w:r>
            <w:proofErr w:type="spellStart"/>
            <w:r w:rsidRPr="007752FD">
              <w:rPr>
                <w:rFonts w:asciiTheme="majorHAnsi" w:eastAsia="Times New Roman" w:hAnsiTheme="majorHAnsi" w:cs="Arial"/>
                <w:i/>
                <w:color w:val="000000"/>
                <w:sz w:val="18"/>
                <w:szCs w:val="18"/>
                <w:lang w:val="pl-PL" w:eastAsia="en-GB"/>
              </w:rPr>
              <w:t>Ericion</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tetralix</w:t>
            </w:r>
            <w:proofErr w:type="spellEnd"/>
            <w:r w:rsidRPr="007752FD">
              <w:rPr>
                <w:rFonts w:asciiTheme="majorHAnsi" w:eastAsia="Times New Roman" w:hAnsiTheme="majorHAnsi" w:cs="Arial"/>
                <w:color w:val="000000"/>
                <w:sz w:val="18"/>
                <w:szCs w:val="18"/>
                <w:lang w:val="pl-PL" w:eastAsia="en-GB"/>
              </w:rPr>
              <w:t xml:space="preserve">); 4080 – </w:t>
            </w:r>
            <w:proofErr w:type="spellStart"/>
            <w:r w:rsidRPr="007752FD">
              <w:rPr>
                <w:rFonts w:asciiTheme="majorHAnsi" w:eastAsia="Times New Roman" w:hAnsiTheme="majorHAnsi" w:cs="Arial"/>
                <w:color w:val="000000"/>
                <w:sz w:val="18"/>
                <w:szCs w:val="18"/>
                <w:lang w:val="pl-PL" w:eastAsia="en-GB"/>
              </w:rPr>
              <w:t>subalpejskie</w:t>
            </w:r>
            <w:proofErr w:type="spellEnd"/>
            <w:r w:rsidRPr="007752FD">
              <w:rPr>
                <w:rFonts w:asciiTheme="majorHAnsi" w:eastAsia="Times New Roman" w:hAnsiTheme="majorHAnsi" w:cs="Arial"/>
                <w:color w:val="000000"/>
                <w:sz w:val="18"/>
                <w:szCs w:val="18"/>
                <w:lang w:val="pl-PL" w:eastAsia="en-GB"/>
              </w:rPr>
              <w:t xml:space="preserve"> zarośla wierzbowe wierzby lapońskiej lub śląskiej (</w:t>
            </w:r>
            <w:proofErr w:type="spellStart"/>
            <w:r w:rsidRPr="007752FD">
              <w:rPr>
                <w:rFonts w:asciiTheme="majorHAnsi" w:eastAsia="Times New Roman" w:hAnsiTheme="majorHAnsi" w:cs="Arial"/>
                <w:i/>
                <w:color w:val="000000"/>
                <w:sz w:val="18"/>
                <w:szCs w:val="18"/>
                <w:lang w:val="pl-PL" w:eastAsia="en-GB"/>
              </w:rPr>
              <w:t>Salicetum</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lapponum</w:t>
            </w:r>
            <w:proofErr w:type="spellEnd"/>
            <w:r w:rsidRPr="007752FD">
              <w:rPr>
                <w:rFonts w:asciiTheme="majorHAnsi" w:eastAsia="Times New Roman" w:hAnsiTheme="majorHAnsi" w:cs="Arial"/>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Salicetum</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silesiacae</w:t>
            </w:r>
            <w:proofErr w:type="spellEnd"/>
            <w:r w:rsidRPr="007752FD">
              <w:rPr>
                <w:rFonts w:asciiTheme="majorHAnsi" w:eastAsia="Times New Roman" w:hAnsiTheme="majorHAnsi" w:cs="Arial"/>
                <w:color w:val="000000"/>
                <w:sz w:val="18"/>
                <w:szCs w:val="18"/>
                <w:lang w:val="pl-PL" w:eastAsia="en-GB"/>
              </w:rPr>
              <w:t>)</w:t>
            </w:r>
            <w:r w:rsidRPr="007752FD">
              <w:rPr>
                <w:rFonts w:asciiTheme="majorHAnsi" w:eastAsia="Times New Roman" w:hAnsiTheme="majorHAnsi" w:cs="Arial"/>
                <w:color w:val="000000"/>
                <w:sz w:val="18"/>
                <w:szCs w:val="18"/>
                <w:lang w:val="pl-PL" w:eastAsia="en-GB"/>
              </w:rPr>
              <w:br/>
              <w:t xml:space="preserve">6410 – </w:t>
            </w:r>
            <w:proofErr w:type="spellStart"/>
            <w:r w:rsidRPr="007752FD">
              <w:rPr>
                <w:rFonts w:asciiTheme="majorHAnsi" w:eastAsia="Times New Roman" w:hAnsiTheme="majorHAnsi" w:cs="Arial"/>
                <w:color w:val="000000"/>
                <w:sz w:val="18"/>
                <w:szCs w:val="18"/>
                <w:lang w:val="pl-PL" w:eastAsia="en-GB"/>
              </w:rPr>
              <w:t>zmiennowilgotne</w:t>
            </w:r>
            <w:proofErr w:type="spellEnd"/>
            <w:r w:rsidRPr="007752FD">
              <w:rPr>
                <w:rFonts w:asciiTheme="majorHAnsi" w:eastAsia="Times New Roman" w:hAnsiTheme="majorHAnsi" w:cs="Arial"/>
                <w:color w:val="000000"/>
                <w:sz w:val="18"/>
                <w:szCs w:val="18"/>
                <w:lang w:val="pl-PL" w:eastAsia="en-GB"/>
              </w:rPr>
              <w:t xml:space="preserve"> łąki </w:t>
            </w:r>
            <w:proofErr w:type="spellStart"/>
            <w:r w:rsidRPr="007752FD">
              <w:rPr>
                <w:rFonts w:asciiTheme="majorHAnsi" w:eastAsia="Times New Roman" w:hAnsiTheme="majorHAnsi" w:cs="Arial"/>
                <w:color w:val="000000"/>
                <w:sz w:val="18"/>
                <w:szCs w:val="18"/>
                <w:lang w:val="pl-PL" w:eastAsia="en-GB"/>
              </w:rPr>
              <w:t>trzęślicowe</w:t>
            </w:r>
            <w:proofErr w:type="spellEnd"/>
            <w:r w:rsidRPr="007752FD">
              <w:rPr>
                <w:rFonts w:asciiTheme="majorHAnsi" w:eastAsia="Times New Roman" w:hAnsiTheme="majorHAnsi" w:cs="Arial"/>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Molinion</w:t>
            </w:r>
            <w:proofErr w:type="spellEnd"/>
            <w:r w:rsidRPr="007752FD">
              <w:rPr>
                <w:rFonts w:asciiTheme="majorHAnsi" w:eastAsia="Times New Roman" w:hAnsiTheme="majorHAnsi" w:cs="Arial"/>
                <w:color w:val="000000"/>
                <w:sz w:val="18"/>
                <w:szCs w:val="18"/>
                <w:lang w:val="pl-PL" w:eastAsia="en-GB"/>
              </w:rPr>
              <w:t xml:space="preserve">); 7110 – torfowiska wysokie z roślinnością torfotwórczą (żywe)*; 7120 – torfowiska wysokie zdegradowane, lecz zdolne do naturalnej i stymulowanej regeneracji; 7140 – torfowiska przejściowe i trzęsawiska (przeważnie z roślinnością z </w:t>
            </w:r>
            <w:proofErr w:type="spellStart"/>
            <w:r w:rsidRPr="007752FD">
              <w:rPr>
                <w:rFonts w:asciiTheme="majorHAnsi" w:eastAsia="Times New Roman" w:hAnsiTheme="majorHAnsi" w:cs="Arial"/>
                <w:i/>
                <w:color w:val="000000"/>
                <w:sz w:val="18"/>
                <w:szCs w:val="18"/>
                <w:lang w:val="pl-PL" w:eastAsia="en-GB"/>
              </w:rPr>
              <w:t>Scheuchzerio-Caricetea</w:t>
            </w:r>
            <w:proofErr w:type="spellEnd"/>
            <w:r w:rsidRPr="007752FD">
              <w:rPr>
                <w:rFonts w:asciiTheme="majorHAnsi" w:eastAsia="Times New Roman" w:hAnsiTheme="majorHAnsi" w:cs="Arial"/>
                <w:color w:val="000000"/>
                <w:sz w:val="18"/>
                <w:szCs w:val="18"/>
                <w:lang w:val="pl-PL" w:eastAsia="en-GB"/>
              </w:rPr>
              <w:t xml:space="preserve">); 7150 – obniżenia na podłożu torfowym z roślinnością ze związku </w:t>
            </w:r>
            <w:proofErr w:type="spellStart"/>
            <w:r w:rsidRPr="007752FD">
              <w:rPr>
                <w:rFonts w:asciiTheme="majorHAnsi" w:eastAsia="Times New Roman" w:hAnsiTheme="majorHAnsi" w:cs="Arial"/>
                <w:i/>
                <w:color w:val="000000"/>
                <w:sz w:val="18"/>
                <w:szCs w:val="18"/>
                <w:lang w:val="pl-PL" w:eastAsia="en-GB"/>
              </w:rPr>
              <w:t>Rhynchosporion</w:t>
            </w:r>
            <w:proofErr w:type="spellEnd"/>
            <w:r w:rsidRPr="007752FD">
              <w:rPr>
                <w:rFonts w:asciiTheme="majorHAnsi" w:eastAsia="Times New Roman" w:hAnsiTheme="majorHAnsi" w:cs="Arial"/>
                <w:color w:val="000000"/>
                <w:sz w:val="18"/>
                <w:szCs w:val="18"/>
                <w:lang w:val="pl-PL" w:eastAsia="en-GB"/>
              </w:rPr>
              <w:t xml:space="preserve">; 7210 – torfowiska </w:t>
            </w:r>
            <w:proofErr w:type="spellStart"/>
            <w:r w:rsidRPr="007752FD">
              <w:rPr>
                <w:rFonts w:asciiTheme="majorHAnsi" w:eastAsia="Times New Roman" w:hAnsiTheme="majorHAnsi" w:cs="Arial"/>
                <w:color w:val="000000"/>
                <w:sz w:val="18"/>
                <w:szCs w:val="18"/>
                <w:lang w:val="pl-PL" w:eastAsia="en-GB"/>
              </w:rPr>
              <w:t>nakredowe</w:t>
            </w:r>
            <w:proofErr w:type="spellEnd"/>
            <w:r w:rsidRPr="007752FD">
              <w:rPr>
                <w:rFonts w:asciiTheme="majorHAnsi" w:eastAsia="Times New Roman" w:hAnsiTheme="majorHAnsi" w:cs="Arial"/>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Cladietum</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marisci</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Caricetum</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buxbaumii</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Schoenetum</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nigricantis</w:t>
            </w:r>
            <w:proofErr w:type="spellEnd"/>
            <w:r w:rsidRPr="007752FD">
              <w:rPr>
                <w:rFonts w:asciiTheme="majorHAnsi" w:eastAsia="Times New Roman" w:hAnsiTheme="majorHAnsi" w:cs="Arial"/>
                <w:color w:val="000000"/>
                <w:sz w:val="18"/>
                <w:szCs w:val="18"/>
                <w:lang w:val="pl-PL" w:eastAsia="en-GB"/>
              </w:rPr>
              <w:t xml:space="preserve">)*; 7220 – źródliska wapienne ze zbiorowiskami </w:t>
            </w:r>
            <w:proofErr w:type="spellStart"/>
            <w:r w:rsidRPr="007752FD">
              <w:rPr>
                <w:rFonts w:asciiTheme="majorHAnsi" w:eastAsia="Times New Roman" w:hAnsiTheme="majorHAnsi" w:cs="Arial"/>
                <w:i/>
                <w:color w:val="000000"/>
                <w:sz w:val="18"/>
                <w:szCs w:val="18"/>
                <w:lang w:val="pl-PL" w:eastAsia="en-GB"/>
              </w:rPr>
              <w:t>Cratoneurion</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commutati</w:t>
            </w:r>
            <w:proofErr w:type="spellEnd"/>
            <w:r w:rsidRPr="007752FD">
              <w:rPr>
                <w:rFonts w:asciiTheme="majorHAnsi" w:eastAsia="Times New Roman" w:hAnsiTheme="majorHAnsi" w:cs="Arial"/>
                <w:color w:val="000000"/>
                <w:sz w:val="18"/>
                <w:szCs w:val="18"/>
                <w:lang w:val="pl-PL" w:eastAsia="en-GB"/>
              </w:rPr>
              <w:t>*; 7230 – górskie i nizinne torfowiska zasadowe o charakterze młak, turzycowisk i mechowisk; 91D0 – bory i lasy bagienne (</w:t>
            </w:r>
            <w:proofErr w:type="spellStart"/>
            <w:r w:rsidRPr="007752FD">
              <w:rPr>
                <w:rFonts w:asciiTheme="majorHAnsi" w:eastAsia="Times New Roman" w:hAnsiTheme="majorHAnsi" w:cs="Arial"/>
                <w:i/>
                <w:color w:val="000000"/>
                <w:sz w:val="18"/>
                <w:szCs w:val="18"/>
                <w:lang w:val="pl-PL" w:eastAsia="en-GB"/>
              </w:rPr>
              <w:t>Vaccinio</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uliginosi</w:t>
            </w:r>
            <w:proofErr w:type="spellEnd"/>
            <w:r w:rsidR="009D43FF">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Betuletum</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pubescentis</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Vaccinio</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uliginosi</w:t>
            </w:r>
            <w:proofErr w:type="spellEnd"/>
            <w:r w:rsidR="009D43FF">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Pinetum</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Pino</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mugo-Sphagnetum</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Sphagno</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girgensohnii-Piceetum</w:t>
            </w:r>
            <w:proofErr w:type="spellEnd"/>
            <w:r w:rsidRPr="007752FD">
              <w:rPr>
                <w:rFonts w:asciiTheme="majorHAnsi" w:eastAsia="Times New Roman" w:hAnsiTheme="majorHAnsi" w:cs="Arial"/>
                <w:color w:val="000000"/>
                <w:sz w:val="18"/>
                <w:szCs w:val="18"/>
                <w:lang w:val="pl-PL" w:eastAsia="en-GB"/>
              </w:rPr>
              <w:t>) i brzozowo-sosnowe bagienne lasy borealne*</w:t>
            </w:r>
          </w:p>
          <w:p w14:paraId="2E42ECCC"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p>
        </w:tc>
        <w:tc>
          <w:tcPr>
            <w:tcW w:w="429" w:type="pct"/>
            <w:vMerge w:val="restart"/>
            <w:tcBorders>
              <w:top w:val="single" w:sz="4" w:space="0" w:color="auto"/>
              <w:bottom w:val="single" w:sz="4" w:space="0" w:color="auto"/>
            </w:tcBorders>
            <w:noWrap/>
            <w:vAlign w:val="center"/>
            <w:hideMark/>
          </w:tcPr>
          <w:p w14:paraId="58832241"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Torfowiska</w:t>
            </w:r>
          </w:p>
        </w:tc>
      </w:tr>
      <w:tr w:rsidR="006C598D" w:rsidRPr="00775F29" w14:paraId="31E4DB00" w14:textId="77777777" w:rsidTr="005327A1">
        <w:trPr>
          <w:trHeight w:val="1560"/>
        </w:trPr>
        <w:tc>
          <w:tcPr>
            <w:tcW w:w="534" w:type="pct"/>
            <w:vMerge/>
            <w:tcBorders>
              <w:top w:val="nil"/>
              <w:bottom w:val="single" w:sz="4" w:space="0" w:color="auto"/>
            </w:tcBorders>
            <w:vAlign w:val="center"/>
            <w:hideMark/>
          </w:tcPr>
          <w:p w14:paraId="79B2E1F9"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p>
        </w:tc>
        <w:tc>
          <w:tcPr>
            <w:tcW w:w="1602" w:type="pct"/>
            <w:vMerge/>
            <w:tcBorders>
              <w:top w:val="nil"/>
              <w:bottom w:val="single" w:sz="4" w:space="0" w:color="auto"/>
            </w:tcBorders>
            <w:vAlign w:val="center"/>
            <w:hideMark/>
          </w:tcPr>
          <w:p w14:paraId="5E940BEF"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p>
        </w:tc>
        <w:tc>
          <w:tcPr>
            <w:tcW w:w="886" w:type="pct"/>
            <w:vMerge/>
            <w:tcBorders>
              <w:top w:val="nil"/>
              <w:bottom w:val="single" w:sz="4" w:space="0" w:color="auto"/>
            </w:tcBorders>
            <w:vAlign w:val="center"/>
            <w:hideMark/>
          </w:tcPr>
          <w:p w14:paraId="709AC10A"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p>
        </w:tc>
        <w:tc>
          <w:tcPr>
            <w:tcW w:w="1550" w:type="pct"/>
            <w:vMerge/>
            <w:tcBorders>
              <w:top w:val="nil"/>
              <w:bottom w:val="single" w:sz="4" w:space="0" w:color="auto"/>
            </w:tcBorders>
            <w:vAlign w:val="center"/>
            <w:hideMark/>
          </w:tcPr>
          <w:p w14:paraId="7BEC8814"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p>
        </w:tc>
        <w:tc>
          <w:tcPr>
            <w:tcW w:w="429" w:type="pct"/>
            <w:vMerge/>
            <w:tcBorders>
              <w:top w:val="nil"/>
              <w:bottom w:val="single" w:sz="4" w:space="0" w:color="auto"/>
            </w:tcBorders>
            <w:vAlign w:val="center"/>
            <w:hideMark/>
          </w:tcPr>
          <w:p w14:paraId="3C2D5363"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p>
        </w:tc>
      </w:tr>
    </w:tbl>
    <w:p w14:paraId="78321668" w14:textId="77777777" w:rsidR="006C598D" w:rsidRDefault="006C598D" w:rsidP="006C598D">
      <w:pPr>
        <w:rPr>
          <w:rFonts w:ascii="Times New Roman" w:hAnsi="Times New Roman" w:cs="Times New Roman"/>
          <w:sz w:val="24"/>
          <w:szCs w:val="24"/>
          <w:lang w:val="pl-PL"/>
        </w:rPr>
      </w:pPr>
    </w:p>
    <w:p w14:paraId="30B59800" w14:textId="41950F24" w:rsidR="000617C0" w:rsidRDefault="000617C0">
      <w:pPr>
        <w:rPr>
          <w:rFonts w:ascii="Times New Roman" w:hAnsi="Times New Roman" w:cs="Times New Roman"/>
          <w:sz w:val="24"/>
          <w:szCs w:val="24"/>
          <w:lang w:val="pl-PL"/>
        </w:rPr>
      </w:pPr>
      <w:r>
        <w:rPr>
          <w:rFonts w:ascii="Times New Roman" w:hAnsi="Times New Roman" w:cs="Times New Roman"/>
          <w:sz w:val="24"/>
          <w:szCs w:val="24"/>
          <w:lang w:val="pl-PL"/>
        </w:rPr>
        <w:br w:type="page"/>
      </w:r>
    </w:p>
    <w:p w14:paraId="628D659E" w14:textId="77777777" w:rsidR="000617C0" w:rsidRDefault="000617C0">
      <w:pPr>
        <w:rPr>
          <w:rFonts w:ascii="Times New Roman" w:hAnsi="Times New Roman" w:cs="Times New Roman"/>
          <w:sz w:val="24"/>
          <w:szCs w:val="24"/>
          <w:lang w:val="pl-PL"/>
        </w:rPr>
      </w:pPr>
    </w:p>
    <w:p w14:paraId="7ECACFEA" w14:textId="77777777" w:rsidR="000617C0" w:rsidRDefault="000617C0">
      <w:pPr>
        <w:rPr>
          <w:rFonts w:ascii="Times New Roman" w:hAnsi="Times New Roman" w:cs="Times New Roman"/>
          <w:sz w:val="24"/>
          <w:szCs w:val="24"/>
          <w:lang w:val="pl-PL"/>
        </w:rPr>
      </w:pPr>
    </w:p>
    <w:tbl>
      <w:tblPr>
        <w:tblW w:w="5000" w:type="pct"/>
        <w:tblBorders>
          <w:top w:val="single" w:sz="4" w:space="0" w:color="auto"/>
          <w:bottom w:val="single" w:sz="4" w:space="0" w:color="auto"/>
        </w:tblBorders>
        <w:tblLook w:val="04A0" w:firstRow="1" w:lastRow="0" w:firstColumn="1" w:lastColumn="0" w:noHBand="0" w:noVBand="1"/>
      </w:tblPr>
      <w:tblGrid>
        <w:gridCol w:w="1495"/>
        <w:gridCol w:w="4487"/>
        <w:gridCol w:w="2482"/>
        <w:gridCol w:w="4341"/>
        <w:gridCol w:w="1199"/>
      </w:tblGrid>
      <w:tr w:rsidR="000617C0" w:rsidRPr="00775F29" w14:paraId="5775629C" w14:textId="77777777" w:rsidTr="005327A1">
        <w:trPr>
          <w:trHeight w:val="1560"/>
        </w:trPr>
        <w:tc>
          <w:tcPr>
            <w:tcW w:w="534" w:type="pct"/>
            <w:vAlign w:val="center"/>
          </w:tcPr>
          <w:p w14:paraId="04F716F2" w14:textId="77777777" w:rsidR="000617C0" w:rsidRPr="007752FD" w:rsidRDefault="000617C0" w:rsidP="00AA52A0">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Tereny zalewowe</w:t>
            </w:r>
          </w:p>
        </w:tc>
        <w:tc>
          <w:tcPr>
            <w:tcW w:w="1602" w:type="pct"/>
            <w:vAlign w:val="center"/>
          </w:tcPr>
          <w:p w14:paraId="1637F46B" w14:textId="77777777" w:rsidR="000617C0" w:rsidRPr="00775F29" w:rsidRDefault="000617C0" w:rsidP="00AA52A0">
            <w:pPr>
              <w:spacing w:after="0" w:line="240" w:lineRule="auto"/>
              <w:rPr>
                <w:rFonts w:asciiTheme="majorHAnsi" w:eastAsia="Times New Roman" w:hAnsiTheme="majorHAnsi" w:cs="Arial"/>
                <w:color w:val="000000"/>
                <w:sz w:val="18"/>
                <w:szCs w:val="18"/>
                <w:lang w:eastAsia="en-GB"/>
              </w:rPr>
            </w:pPr>
            <w:r w:rsidRPr="007752FD">
              <w:rPr>
                <w:rFonts w:asciiTheme="majorHAnsi" w:eastAsia="Times New Roman" w:hAnsiTheme="majorHAnsi" w:cs="Arial"/>
                <w:color w:val="000000"/>
                <w:sz w:val="18"/>
                <w:szCs w:val="18"/>
                <w:lang w:eastAsia="en-GB"/>
              </w:rPr>
              <w:t xml:space="preserve">O — Permanent freshwater lakes (over 8 ha); includes large oxbow lakes.; P — Seasonal/intermittent freshwater lakes (over 8 ha); includes floodplain lakes.; </w:t>
            </w:r>
            <w:proofErr w:type="spellStart"/>
            <w:r w:rsidRPr="007752FD">
              <w:rPr>
                <w:rFonts w:asciiTheme="majorHAnsi" w:eastAsia="Times New Roman" w:hAnsiTheme="majorHAnsi" w:cs="Arial"/>
                <w:color w:val="000000"/>
                <w:sz w:val="18"/>
                <w:szCs w:val="18"/>
                <w:lang w:eastAsia="en-GB"/>
              </w:rPr>
              <w:t>Tp</w:t>
            </w:r>
            <w:proofErr w:type="spellEnd"/>
            <w:r w:rsidRPr="007752FD">
              <w:rPr>
                <w:rFonts w:asciiTheme="majorHAnsi" w:eastAsia="Times New Roman" w:hAnsiTheme="majorHAnsi" w:cs="Arial"/>
                <w:color w:val="000000"/>
                <w:sz w:val="18"/>
                <w:szCs w:val="18"/>
                <w:lang w:eastAsia="en-GB"/>
              </w:rPr>
              <w:t xml:space="preserve"> — Permanent freshwater marshes/pools; ponds (below 8 ha), marshes and swamps on inorganic soils; with emergent vegetation water-logged for at least most of the growing season.; Ts — Seasonal/intermittent freshwater marshes/pools on inorganic soils; includes sloughs, potholes, seasonally flooded meadows, sedge marshes.; W — Shrub-dominated wetlands; shrub swamps, shrub-dominated freshwater marshes, shrub </w:t>
            </w:r>
            <w:proofErr w:type="spellStart"/>
            <w:r w:rsidRPr="007752FD">
              <w:rPr>
                <w:rFonts w:asciiTheme="majorHAnsi" w:eastAsia="Times New Roman" w:hAnsiTheme="majorHAnsi" w:cs="Arial"/>
                <w:color w:val="000000"/>
                <w:sz w:val="18"/>
                <w:szCs w:val="18"/>
                <w:lang w:eastAsia="en-GB"/>
              </w:rPr>
              <w:t>carr</w:t>
            </w:r>
            <w:proofErr w:type="spellEnd"/>
            <w:r w:rsidRPr="007752FD">
              <w:rPr>
                <w:rFonts w:asciiTheme="majorHAnsi" w:eastAsia="Times New Roman" w:hAnsiTheme="majorHAnsi" w:cs="Arial"/>
                <w:color w:val="000000"/>
                <w:sz w:val="18"/>
                <w:szCs w:val="18"/>
                <w:lang w:eastAsia="en-GB"/>
              </w:rPr>
              <w:t xml:space="preserve">, alder thicket on inorganic soils.; </w:t>
            </w:r>
            <w:proofErr w:type="spellStart"/>
            <w:r w:rsidRPr="007752FD">
              <w:rPr>
                <w:rFonts w:asciiTheme="majorHAnsi" w:eastAsia="Times New Roman" w:hAnsiTheme="majorHAnsi" w:cs="Arial"/>
                <w:color w:val="000000"/>
                <w:sz w:val="18"/>
                <w:szCs w:val="18"/>
                <w:lang w:eastAsia="en-GB"/>
              </w:rPr>
              <w:t>Xf</w:t>
            </w:r>
            <w:proofErr w:type="spellEnd"/>
            <w:r w:rsidRPr="007752FD">
              <w:rPr>
                <w:rFonts w:asciiTheme="majorHAnsi" w:eastAsia="Times New Roman" w:hAnsiTheme="majorHAnsi" w:cs="Arial"/>
                <w:color w:val="000000"/>
                <w:sz w:val="18"/>
                <w:szCs w:val="18"/>
                <w:lang w:eastAsia="en-GB"/>
              </w:rPr>
              <w:t xml:space="preserve"> — Freshwater, tree-dominated wetlands; includes freshwater swamp forests, seasonally flooded forests, wooded swamps on inorganic soils.; 4 — Seasonally flooded agricultural land (including intensively managed or grazed wet meadow or pasture). </w:t>
            </w:r>
          </w:p>
          <w:p w14:paraId="7BA870AE" w14:textId="77777777" w:rsidR="000617C0" w:rsidRPr="00775F29" w:rsidRDefault="000617C0" w:rsidP="00AA52A0">
            <w:pPr>
              <w:spacing w:after="0" w:line="240" w:lineRule="auto"/>
              <w:rPr>
                <w:rFonts w:asciiTheme="majorHAnsi" w:eastAsia="Times New Roman" w:hAnsiTheme="majorHAnsi" w:cs="Arial"/>
                <w:color w:val="000000"/>
                <w:sz w:val="18"/>
                <w:szCs w:val="18"/>
                <w:lang w:eastAsia="en-GB"/>
              </w:rPr>
            </w:pPr>
          </w:p>
          <w:p w14:paraId="07F7ABD1" w14:textId="43F8AEF7" w:rsidR="000617C0" w:rsidRPr="00775F29" w:rsidRDefault="000617C0" w:rsidP="00AA52A0">
            <w:pPr>
              <w:spacing w:after="0" w:line="240" w:lineRule="auto"/>
              <w:rPr>
                <w:rFonts w:asciiTheme="majorHAnsi" w:eastAsia="Times New Roman" w:hAnsiTheme="majorHAnsi" w:cs="Arial"/>
                <w:color w:val="000000"/>
                <w:sz w:val="18"/>
                <w:szCs w:val="18"/>
                <w:lang w:eastAsia="en-GB"/>
              </w:rPr>
            </w:pPr>
            <w:r w:rsidRPr="00775F29">
              <w:rPr>
                <w:rFonts w:asciiTheme="majorHAnsi" w:eastAsia="Times New Roman" w:hAnsiTheme="majorHAnsi" w:cs="Arial"/>
                <w:color w:val="000000"/>
                <w:sz w:val="18"/>
                <w:szCs w:val="18"/>
                <w:lang w:eastAsia="en-GB"/>
              </w:rPr>
              <w:t xml:space="preserve">Note: ‘floodplain’ is a broad term used to refer to one or more wetland types. </w:t>
            </w:r>
          </w:p>
          <w:p w14:paraId="438713EB" w14:textId="77777777" w:rsidR="000617C0" w:rsidRPr="007752FD" w:rsidRDefault="000617C0" w:rsidP="00AA52A0">
            <w:pPr>
              <w:spacing w:after="0" w:line="240" w:lineRule="auto"/>
              <w:rPr>
                <w:rFonts w:asciiTheme="majorHAnsi" w:eastAsia="Times New Roman" w:hAnsiTheme="majorHAnsi" w:cs="Arial"/>
                <w:color w:val="000000"/>
                <w:sz w:val="18"/>
                <w:szCs w:val="18"/>
                <w:lang w:eastAsia="en-GB"/>
              </w:rPr>
            </w:pPr>
          </w:p>
        </w:tc>
        <w:tc>
          <w:tcPr>
            <w:tcW w:w="886" w:type="pct"/>
            <w:vAlign w:val="center"/>
          </w:tcPr>
          <w:p w14:paraId="3013F18B" w14:textId="365D19B7" w:rsidR="000617C0" w:rsidRPr="007752FD" w:rsidRDefault="000617C0" w:rsidP="00AA52A0">
            <w:pPr>
              <w:spacing w:after="0" w:line="240" w:lineRule="auto"/>
              <w:rPr>
                <w:rFonts w:asciiTheme="majorHAnsi" w:eastAsia="Times New Roman" w:hAnsiTheme="majorHAnsi" w:cs="Arial"/>
                <w:color w:val="000000"/>
                <w:sz w:val="18"/>
                <w:szCs w:val="18"/>
                <w:lang w:val="pl-PL" w:eastAsia="en-GB"/>
              </w:rPr>
            </w:pPr>
            <w:proofErr w:type="spellStart"/>
            <w:r w:rsidRPr="007752FD">
              <w:rPr>
                <w:rFonts w:asciiTheme="majorHAnsi" w:eastAsia="Times New Roman" w:hAnsiTheme="majorHAnsi" w:cs="Arial"/>
                <w:color w:val="000000"/>
                <w:sz w:val="18"/>
                <w:szCs w:val="18"/>
                <w:lang w:val="pl-PL" w:eastAsia="en-GB"/>
              </w:rPr>
              <w:t>Mułowiska</w:t>
            </w:r>
            <w:proofErr w:type="spellEnd"/>
            <w:r w:rsidRPr="007752FD">
              <w:rPr>
                <w:rFonts w:asciiTheme="majorHAnsi" w:eastAsia="Times New Roman" w:hAnsiTheme="majorHAnsi" w:cs="Arial"/>
                <w:color w:val="000000"/>
                <w:sz w:val="18"/>
                <w:szCs w:val="18"/>
                <w:lang w:val="pl-PL" w:eastAsia="en-GB"/>
              </w:rPr>
              <w:t xml:space="preserve">, namuliska, </w:t>
            </w:r>
            <w:proofErr w:type="spellStart"/>
            <w:r w:rsidRPr="007752FD">
              <w:rPr>
                <w:rFonts w:asciiTheme="majorHAnsi" w:eastAsia="Times New Roman" w:hAnsiTheme="majorHAnsi" w:cs="Arial"/>
                <w:color w:val="000000"/>
                <w:sz w:val="18"/>
                <w:szCs w:val="18"/>
                <w:lang w:val="pl-PL" w:eastAsia="en-GB"/>
              </w:rPr>
              <w:t>podmokliska</w:t>
            </w:r>
            <w:proofErr w:type="spellEnd"/>
            <w:r w:rsidRPr="007752FD">
              <w:rPr>
                <w:rFonts w:asciiTheme="majorHAnsi" w:eastAsia="Times New Roman" w:hAnsiTheme="majorHAnsi" w:cs="Arial"/>
                <w:color w:val="000000"/>
                <w:sz w:val="18"/>
                <w:szCs w:val="18"/>
                <w:lang w:val="pl-PL" w:eastAsia="en-GB"/>
              </w:rPr>
              <w:t xml:space="preserve">, Lasy łęgowe i olsy jesionowe, Lasy wilgotne i lasy mieszane wilgotne, </w:t>
            </w:r>
            <w:r w:rsidR="00190240">
              <w:rPr>
                <w:rFonts w:asciiTheme="majorHAnsi" w:eastAsia="Times New Roman" w:hAnsiTheme="majorHAnsi" w:cs="Arial"/>
                <w:color w:val="000000"/>
                <w:sz w:val="18"/>
                <w:szCs w:val="18"/>
                <w:lang w:val="pl-PL" w:eastAsia="en-GB"/>
              </w:rPr>
              <w:t>o</w:t>
            </w:r>
            <w:r w:rsidRPr="007752FD">
              <w:rPr>
                <w:rFonts w:asciiTheme="majorHAnsi" w:eastAsia="Times New Roman" w:hAnsiTheme="majorHAnsi" w:cs="Arial"/>
                <w:color w:val="000000"/>
                <w:sz w:val="18"/>
                <w:szCs w:val="18"/>
                <w:lang w:val="pl-PL" w:eastAsia="en-GB"/>
              </w:rPr>
              <w:t>lsy oraz lasy i zarośla o niezdefiniowanym chara</w:t>
            </w:r>
            <w:r>
              <w:rPr>
                <w:rFonts w:asciiTheme="majorHAnsi" w:eastAsia="Times New Roman" w:hAnsiTheme="majorHAnsi" w:cs="Arial"/>
                <w:color w:val="000000"/>
                <w:sz w:val="18"/>
                <w:szCs w:val="18"/>
                <w:lang w:val="pl-PL" w:eastAsia="en-GB"/>
              </w:rPr>
              <w:t>kterze na torfowiskach niskich</w:t>
            </w:r>
          </w:p>
        </w:tc>
        <w:tc>
          <w:tcPr>
            <w:tcW w:w="1550" w:type="pct"/>
            <w:vAlign w:val="center"/>
          </w:tcPr>
          <w:p w14:paraId="08262CCE" w14:textId="77777777" w:rsidR="000617C0" w:rsidRPr="007752FD" w:rsidRDefault="000617C0" w:rsidP="00AA52A0">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 xml:space="preserve">3150 – starorzecza i naturalne eutroficzne zbiorniki wodne ze zbiorowiskami z </w:t>
            </w:r>
            <w:proofErr w:type="spellStart"/>
            <w:r w:rsidRPr="007752FD">
              <w:rPr>
                <w:rFonts w:asciiTheme="majorHAnsi" w:eastAsia="Times New Roman" w:hAnsiTheme="majorHAnsi" w:cs="Arial"/>
                <w:i/>
                <w:color w:val="000000"/>
                <w:sz w:val="18"/>
                <w:szCs w:val="18"/>
                <w:lang w:val="pl-PL" w:eastAsia="en-GB"/>
              </w:rPr>
              <w:t>Nympheion</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Potamion</w:t>
            </w:r>
            <w:proofErr w:type="spellEnd"/>
            <w:r w:rsidRPr="007752FD">
              <w:rPr>
                <w:rFonts w:asciiTheme="majorHAnsi" w:eastAsia="Times New Roman" w:hAnsiTheme="majorHAnsi" w:cs="Arial"/>
                <w:color w:val="000000"/>
                <w:sz w:val="18"/>
                <w:szCs w:val="18"/>
                <w:lang w:val="pl-PL" w:eastAsia="en-GB"/>
              </w:rPr>
              <w:t xml:space="preserve">; 6230 – górskie i niżowe murawy </w:t>
            </w:r>
            <w:proofErr w:type="spellStart"/>
            <w:r w:rsidRPr="007752FD">
              <w:rPr>
                <w:rFonts w:asciiTheme="majorHAnsi" w:eastAsia="Times New Roman" w:hAnsiTheme="majorHAnsi" w:cs="Arial"/>
                <w:color w:val="000000"/>
                <w:sz w:val="18"/>
                <w:szCs w:val="18"/>
                <w:lang w:val="pl-PL" w:eastAsia="en-GB"/>
              </w:rPr>
              <w:t>bliźniczkowe</w:t>
            </w:r>
            <w:proofErr w:type="spellEnd"/>
            <w:r w:rsidRPr="007752FD">
              <w:rPr>
                <w:rFonts w:asciiTheme="majorHAnsi" w:eastAsia="Times New Roman" w:hAnsiTheme="majorHAnsi" w:cs="Arial"/>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Nardion</w:t>
            </w:r>
            <w:proofErr w:type="spellEnd"/>
            <w:r w:rsidRPr="007752FD">
              <w:rPr>
                <w:rFonts w:asciiTheme="majorHAnsi" w:eastAsia="Times New Roman" w:hAnsiTheme="majorHAnsi" w:cs="Arial"/>
                <w:color w:val="000000"/>
                <w:sz w:val="18"/>
                <w:szCs w:val="18"/>
                <w:lang w:val="pl-PL" w:eastAsia="en-GB"/>
              </w:rPr>
              <w:t xml:space="preserve"> – płaty bogate florystycznie)*; 6410 – </w:t>
            </w:r>
            <w:proofErr w:type="spellStart"/>
            <w:r w:rsidRPr="007752FD">
              <w:rPr>
                <w:rFonts w:asciiTheme="majorHAnsi" w:eastAsia="Times New Roman" w:hAnsiTheme="majorHAnsi" w:cs="Arial"/>
                <w:color w:val="000000"/>
                <w:sz w:val="18"/>
                <w:szCs w:val="18"/>
                <w:lang w:val="pl-PL" w:eastAsia="en-GB"/>
              </w:rPr>
              <w:t>zmiennowilgotne</w:t>
            </w:r>
            <w:proofErr w:type="spellEnd"/>
            <w:r w:rsidRPr="007752FD">
              <w:rPr>
                <w:rFonts w:asciiTheme="majorHAnsi" w:eastAsia="Times New Roman" w:hAnsiTheme="majorHAnsi" w:cs="Arial"/>
                <w:color w:val="000000"/>
                <w:sz w:val="18"/>
                <w:szCs w:val="18"/>
                <w:lang w:val="pl-PL" w:eastAsia="en-GB"/>
              </w:rPr>
              <w:t xml:space="preserve"> łąki </w:t>
            </w:r>
            <w:proofErr w:type="spellStart"/>
            <w:r w:rsidRPr="007752FD">
              <w:rPr>
                <w:rFonts w:asciiTheme="majorHAnsi" w:eastAsia="Times New Roman" w:hAnsiTheme="majorHAnsi" w:cs="Arial"/>
                <w:color w:val="000000"/>
                <w:sz w:val="18"/>
                <w:szCs w:val="18"/>
                <w:lang w:val="pl-PL" w:eastAsia="en-GB"/>
              </w:rPr>
              <w:t>trzęślicowe</w:t>
            </w:r>
            <w:proofErr w:type="spellEnd"/>
            <w:r w:rsidRPr="007752FD">
              <w:rPr>
                <w:rFonts w:asciiTheme="majorHAnsi" w:eastAsia="Times New Roman" w:hAnsiTheme="majorHAnsi" w:cs="Arial"/>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Molinion</w:t>
            </w:r>
            <w:proofErr w:type="spellEnd"/>
            <w:r w:rsidRPr="007752FD">
              <w:rPr>
                <w:rFonts w:asciiTheme="majorHAnsi" w:eastAsia="Times New Roman" w:hAnsiTheme="majorHAnsi" w:cs="Arial"/>
                <w:color w:val="000000"/>
                <w:sz w:val="18"/>
                <w:szCs w:val="18"/>
                <w:lang w:val="pl-PL" w:eastAsia="en-GB"/>
              </w:rPr>
              <w:t xml:space="preserve">); 6430 – </w:t>
            </w:r>
            <w:proofErr w:type="spellStart"/>
            <w:r w:rsidRPr="007752FD">
              <w:rPr>
                <w:rFonts w:asciiTheme="majorHAnsi" w:eastAsia="Times New Roman" w:hAnsiTheme="majorHAnsi" w:cs="Arial"/>
                <w:color w:val="000000"/>
                <w:sz w:val="18"/>
                <w:szCs w:val="18"/>
                <w:lang w:val="pl-PL" w:eastAsia="en-GB"/>
              </w:rPr>
              <w:t>ziołorośla</w:t>
            </w:r>
            <w:proofErr w:type="spellEnd"/>
            <w:r w:rsidRPr="007752FD">
              <w:rPr>
                <w:rFonts w:asciiTheme="majorHAnsi" w:eastAsia="Times New Roman" w:hAnsiTheme="majorHAnsi" w:cs="Arial"/>
                <w:color w:val="000000"/>
                <w:sz w:val="18"/>
                <w:szCs w:val="18"/>
                <w:lang w:val="pl-PL" w:eastAsia="en-GB"/>
              </w:rPr>
              <w:t xml:space="preserve"> górskie (</w:t>
            </w:r>
            <w:proofErr w:type="spellStart"/>
            <w:r w:rsidRPr="007752FD">
              <w:rPr>
                <w:rFonts w:asciiTheme="majorHAnsi" w:eastAsia="Times New Roman" w:hAnsiTheme="majorHAnsi" w:cs="Arial"/>
                <w:i/>
                <w:color w:val="000000"/>
                <w:sz w:val="18"/>
                <w:szCs w:val="18"/>
                <w:lang w:val="pl-PL" w:eastAsia="en-GB"/>
              </w:rPr>
              <w:t>Adenostylion</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alliariae</w:t>
            </w:r>
            <w:proofErr w:type="spellEnd"/>
            <w:r w:rsidRPr="007752FD">
              <w:rPr>
                <w:rFonts w:asciiTheme="majorHAnsi" w:eastAsia="Times New Roman" w:hAnsiTheme="majorHAnsi" w:cs="Arial"/>
                <w:color w:val="000000"/>
                <w:sz w:val="18"/>
                <w:szCs w:val="18"/>
                <w:lang w:val="pl-PL" w:eastAsia="en-GB"/>
              </w:rPr>
              <w:t xml:space="preserve">) i </w:t>
            </w:r>
            <w:proofErr w:type="spellStart"/>
            <w:r w:rsidRPr="007752FD">
              <w:rPr>
                <w:rFonts w:asciiTheme="majorHAnsi" w:eastAsia="Times New Roman" w:hAnsiTheme="majorHAnsi" w:cs="Arial"/>
                <w:color w:val="000000"/>
                <w:sz w:val="18"/>
                <w:szCs w:val="18"/>
                <w:lang w:val="pl-PL" w:eastAsia="en-GB"/>
              </w:rPr>
              <w:t>ziołorośla</w:t>
            </w:r>
            <w:proofErr w:type="spellEnd"/>
            <w:r w:rsidRPr="007752FD">
              <w:rPr>
                <w:rFonts w:asciiTheme="majorHAnsi" w:eastAsia="Times New Roman" w:hAnsiTheme="majorHAnsi" w:cs="Arial"/>
                <w:color w:val="000000"/>
                <w:sz w:val="18"/>
                <w:szCs w:val="18"/>
                <w:lang w:val="pl-PL" w:eastAsia="en-GB"/>
              </w:rPr>
              <w:t xml:space="preserve"> nadrzeczne (</w:t>
            </w:r>
            <w:proofErr w:type="spellStart"/>
            <w:r w:rsidRPr="007752FD">
              <w:rPr>
                <w:rFonts w:asciiTheme="majorHAnsi" w:eastAsia="Times New Roman" w:hAnsiTheme="majorHAnsi" w:cs="Arial"/>
                <w:i/>
                <w:color w:val="000000"/>
                <w:sz w:val="18"/>
                <w:szCs w:val="18"/>
                <w:lang w:val="pl-PL" w:eastAsia="en-GB"/>
              </w:rPr>
              <w:t>Convolvuletalia</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sepium</w:t>
            </w:r>
            <w:proofErr w:type="spellEnd"/>
            <w:r w:rsidRPr="007752FD">
              <w:rPr>
                <w:rFonts w:asciiTheme="majorHAnsi" w:eastAsia="Times New Roman" w:hAnsiTheme="majorHAnsi" w:cs="Arial"/>
                <w:color w:val="000000"/>
                <w:sz w:val="18"/>
                <w:szCs w:val="18"/>
                <w:lang w:val="pl-PL" w:eastAsia="en-GB"/>
              </w:rPr>
              <w:t xml:space="preserve">); 6440 – łąki </w:t>
            </w:r>
            <w:proofErr w:type="spellStart"/>
            <w:r w:rsidRPr="007752FD">
              <w:rPr>
                <w:rFonts w:asciiTheme="majorHAnsi" w:eastAsia="Times New Roman" w:hAnsiTheme="majorHAnsi" w:cs="Arial"/>
                <w:color w:val="000000"/>
                <w:sz w:val="18"/>
                <w:szCs w:val="18"/>
                <w:lang w:val="pl-PL" w:eastAsia="en-GB"/>
              </w:rPr>
              <w:t>selernicowe</w:t>
            </w:r>
            <w:proofErr w:type="spellEnd"/>
            <w:r w:rsidRPr="007752FD">
              <w:rPr>
                <w:rFonts w:asciiTheme="majorHAnsi" w:eastAsia="Times New Roman" w:hAnsiTheme="majorHAnsi" w:cs="Arial"/>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Cnidion</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dubii</w:t>
            </w:r>
            <w:proofErr w:type="spellEnd"/>
            <w:r w:rsidRPr="007752FD">
              <w:rPr>
                <w:rFonts w:asciiTheme="majorHAnsi" w:eastAsia="Times New Roman" w:hAnsiTheme="majorHAnsi" w:cs="Arial"/>
                <w:color w:val="000000"/>
                <w:sz w:val="18"/>
                <w:szCs w:val="18"/>
                <w:lang w:val="pl-PL" w:eastAsia="en-GB"/>
              </w:rPr>
              <w:t>); 91E0 – łęgi wierzbowe, topolowe, olszowe i jesionowe (</w:t>
            </w:r>
            <w:proofErr w:type="spellStart"/>
            <w:r w:rsidRPr="007752FD">
              <w:rPr>
                <w:rFonts w:asciiTheme="majorHAnsi" w:eastAsia="Times New Roman" w:hAnsiTheme="majorHAnsi" w:cs="Arial"/>
                <w:i/>
                <w:color w:val="000000"/>
                <w:sz w:val="18"/>
                <w:szCs w:val="18"/>
                <w:lang w:val="pl-PL" w:eastAsia="en-GB"/>
              </w:rPr>
              <w:t>Salicetum</w:t>
            </w:r>
            <w:proofErr w:type="spellEnd"/>
            <w:r w:rsidRPr="007752FD">
              <w:rPr>
                <w:rFonts w:asciiTheme="majorHAnsi" w:eastAsia="Times New Roman" w:hAnsiTheme="majorHAnsi" w:cs="Arial"/>
                <w:i/>
                <w:color w:val="000000"/>
                <w:sz w:val="18"/>
                <w:szCs w:val="18"/>
                <w:lang w:val="pl-PL" w:eastAsia="en-GB"/>
              </w:rPr>
              <w:t xml:space="preserve"> albo-</w:t>
            </w:r>
            <w:proofErr w:type="spellStart"/>
            <w:r w:rsidRPr="007752FD">
              <w:rPr>
                <w:rFonts w:asciiTheme="majorHAnsi" w:eastAsia="Times New Roman" w:hAnsiTheme="majorHAnsi" w:cs="Arial"/>
                <w:i/>
                <w:color w:val="000000"/>
                <w:sz w:val="18"/>
                <w:szCs w:val="18"/>
                <w:lang w:val="pl-PL" w:eastAsia="en-GB"/>
              </w:rPr>
              <w:t>fragilis</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Populetum</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albae</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Alnenion</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glutinoso-incanae</w:t>
            </w:r>
            <w:proofErr w:type="spellEnd"/>
            <w:r w:rsidRPr="007752FD">
              <w:rPr>
                <w:rFonts w:asciiTheme="majorHAnsi" w:eastAsia="Times New Roman" w:hAnsiTheme="majorHAnsi" w:cs="Arial"/>
                <w:color w:val="000000"/>
                <w:sz w:val="18"/>
                <w:szCs w:val="18"/>
                <w:lang w:val="pl-PL" w:eastAsia="en-GB"/>
              </w:rPr>
              <w:t>) i olsy źródliskowe*</w:t>
            </w:r>
            <w:r w:rsidRPr="00775F29">
              <w:rPr>
                <w:rFonts w:asciiTheme="majorHAnsi" w:eastAsia="Times New Roman" w:hAnsiTheme="majorHAnsi" w:cs="Arial"/>
                <w:color w:val="000000"/>
                <w:sz w:val="18"/>
                <w:szCs w:val="18"/>
                <w:lang w:val="pl-PL" w:eastAsia="en-GB"/>
              </w:rPr>
              <w:t xml:space="preserve">; </w:t>
            </w:r>
            <w:r w:rsidRPr="007752FD">
              <w:rPr>
                <w:rFonts w:asciiTheme="majorHAnsi" w:eastAsia="Times New Roman" w:hAnsiTheme="majorHAnsi" w:cs="Arial"/>
                <w:color w:val="000000"/>
                <w:sz w:val="18"/>
                <w:szCs w:val="18"/>
                <w:lang w:val="pl-PL" w:eastAsia="en-GB"/>
              </w:rPr>
              <w:t>91F0 – łęgowe lasy dębowo-wiązowo-jesionowe (</w:t>
            </w:r>
            <w:proofErr w:type="spellStart"/>
            <w:r w:rsidRPr="007752FD">
              <w:rPr>
                <w:rFonts w:asciiTheme="majorHAnsi" w:eastAsia="Times New Roman" w:hAnsiTheme="majorHAnsi" w:cs="Arial"/>
                <w:i/>
                <w:color w:val="000000"/>
                <w:sz w:val="18"/>
                <w:szCs w:val="18"/>
                <w:lang w:val="pl-PL" w:eastAsia="en-GB"/>
              </w:rPr>
              <w:t>Ficario-Ulmetum</w:t>
            </w:r>
            <w:proofErr w:type="spellEnd"/>
            <w:r w:rsidRPr="007752FD">
              <w:rPr>
                <w:rFonts w:asciiTheme="majorHAnsi" w:eastAsia="Times New Roman" w:hAnsiTheme="majorHAnsi" w:cs="Arial"/>
                <w:color w:val="000000"/>
                <w:sz w:val="18"/>
                <w:szCs w:val="18"/>
                <w:lang w:val="pl-PL" w:eastAsia="en-GB"/>
              </w:rPr>
              <w:t>)</w:t>
            </w:r>
          </w:p>
        </w:tc>
        <w:tc>
          <w:tcPr>
            <w:tcW w:w="429" w:type="pct"/>
            <w:vAlign w:val="center"/>
          </w:tcPr>
          <w:p w14:paraId="3B917D01" w14:textId="77777777" w:rsidR="000617C0" w:rsidRPr="007752FD" w:rsidRDefault="000617C0" w:rsidP="00AA52A0">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Tereny zalewowe</w:t>
            </w:r>
          </w:p>
        </w:tc>
      </w:tr>
    </w:tbl>
    <w:p w14:paraId="6580457F" w14:textId="77777777" w:rsidR="000617C0" w:rsidRDefault="000617C0">
      <w:pPr>
        <w:rPr>
          <w:rFonts w:ascii="Times New Roman" w:hAnsi="Times New Roman" w:cs="Times New Roman"/>
          <w:sz w:val="24"/>
          <w:szCs w:val="24"/>
          <w:lang w:val="pl-PL"/>
        </w:rPr>
      </w:pPr>
    </w:p>
    <w:p w14:paraId="4D54CCF1" w14:textId="49472453" w:rsidR="000617C0" w:rsidRDefault="000617C0">
      <w:pPr>
        <w:rPr>
          <w:rFonts w:ascii="Times New Roman" w:hAnsi="Times New Roman" w:cs="Times New Roman"/>
          <w:sz w:val="24"/>
          <w:szCs w:val="24"/>
          <w:lang w:val="pl-PL"/>
        </w:rPr>
      </w:pPr>
      <w:r>
        <w:rPr>
          <w:rFonts w:ascii="Times New Roman" w:hAnsi="Times New Roman" w:cs="Times New Roman"/>
          <w:sz w:val="24"/>
          <w:szCs w:val="24"/>
          <w:lang w:val="pl-PL"/>
        </w:rPr>
        <w:br w:type="page"/>
      </w:r>
    </w:p>
    <w:p w14:paraId="0E72BB70" w14:textId="77777777" w:rsidR="000617C0" w:rsidRDefault="000617C0" w:rsidP="006C598D">
      <w:pPr>
        <w:rPr>
          <w:rFonts w:ascii="Times New Roman" w:hAnsi="Times New Roman" w:cs="Times New Roman"/>
          <w:sz w:val="24"/>
          <w:szCs w:val="24"/>
          <w:lang w:val="pl-PL"/>
        </w:rPr>
      </w:pPr>
    </w:p>
    <w:tbl>
      <w:tblPr>
        <w:tblW w:w="5000" w:type="pct"/>
        <w:tblBorders>
          <w:top w:val="single" w:sz="4" w:space="0" w:color="auto"/>
          <w:bottom w:val="single" w:sz="4" w:space="0" w:color="auto"/>
        </w:tblBorders>
        <w:tblLook w:val="04A0" w:firstRow="1" w:lastRow="0" w:firstColumn="1" w:lastColumn="0" w:noHBand="0" w:noVBand="1"/>
      </w:tblPr>
      <w:tblGrid>
        <w:gridCol w:w="1327"/>
        <w:gridCol w:w="4618"/>
        <w:gridCol w:w="2079"/>
        <w:gridCol w:w="4378"/>
        <w:gridCol w:w="1602"/>
      </w:tblGrid>
      <w:tr w:rsidR="006C598D" w:rsidRPr="00775F29" w14:paraId="2C7B290E" w14:textId="77777777" w:rsidTr="005327A1">
        <w:trPr>
          <w:trHeight w:val="1812"/>
        </w:trPr>
        <w:tc>
          <w:tcPr>
            <w:tcW w:w="507" w:type="pct"/>
            <w:tcBorders>
              <w:top w:val="single" w:sz="4" w:space="0" w:color="auto"/>
              <w:bottom w:val="nil"/>
            </w:tcBorders>
            <w:vAlign w:val="center"/>
            <w:hideMark/>
          </w:tcPr>
          <w:p w14:paraId="349298C8" w14:textId="77777777" w:rsidR="006C598D" w:rsidRPr="00775F29"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Rzeki</w:t>
            </w:r>
          </w:p>
          <w:p w14:paraId="76FBF404"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p>
        </w:tc>
        <w:tc>
          <w:tcPr>
            <w:tcW w:w="1682" w:type="pct"/>
            <w:tcBorders>
              <w:top w:val="single" w:sz="4" w:space="0" w:color="auto"/>
              <w:bottom w:val="nil"/>
            </w:tcBorders>
            <w:vAlign w:val="center"/>
            <w:hideMark/>
          </w:tcPr>
          <w:p w14:paraId="3ACD229B" w14:textId="77777777" w:rsidR="006C598D" w:rsidRPr="007752FD" w:rsidRDefault="006C598D" w:rsidP="00865239">
            <w:pPr>
              <w:spacing w:after="0" w:line="240" w:lineRule="auto"/>
              <w:rPr>
                <w:rFonts w:asciiTheme="majorHAnsi" w:eastAsia="Times New Roman" w:hAnsiTheme="majorHAnsi" w:cs="Arial"/>
                <w:color w:val="000000"/>
                <w:sz w:val="18"/>
                <w:szCs w:val="18"/>
                <w:lang w:eastAsia="en-GB"/>
              </w:rPr>
            </w:pPr>
            <w:r w:rsidRPr="007752FD">
              <w:rPr>
                <w:rFonts w:asciiTheme="majorHAnsi" w:eastAsia="Times New Roman" w:hAnsiTheme="majorHAnsi" w:cs="Arial"/>
                <w:color w:val="000000"/>
                <w:sz w:val="18"/>
                <w:szCs w:val="18"/>
                <w:lang w:eastAsia="en-GB"/>
              </w:rPr>
              <w:t xml:space="preserve">F — Estuarine waters; permanent water of estuaries and estuarine systems of deltas.; L — Permanent inland deltas.; M — Permanent rivers/streams/creeks; includes waterfalls. </w:t>
            </w:r>
          </w:p>
        </w:tc>
        <w:tc>
          <w:tcPr>
            <w:tcW w:w="775" w:type="pct"/>
            <w:tcBorders>
              <w:top w:val="single" w:sz="4" w:space="0" w:color="auto"/>
              <w:bottom w:val="nil"/>
            </w:tcBorders>
            <w:vAlign w:val="center"/>
            <w:hideMark/>
          </w:tcPr>
          <w:p w14:paraId="6AB5768A"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Wody śródlądowe i przybrzeżne</w:t>
            </w:r>
          </w:p>
        </w:tc>
        <w:tc>
          <w:tcPr>
            <w:tcW w:w="1596" w:type="pct"/>
            <w:tcBorders>
              <w:top w:val="single" w:sz="4" w:space="0" w:color="auto"/>
              <w:bottom w:val="nil"/>
            </w:tcBorders>
            <w:vAlign w:val="center"/>
            <w:hideMark/>
          </w:tcPr>
          <w:p w14:paraId="4E916AFE" w14:textId="459167C8"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1130 – estuaria; 3220 – pionierska roślinność na kamieńcach górskich potoków; 3230 – zarośla wrześni na kamieńcach i żwirowiskach górskich potoków (</w:t>
            </w:r>
            <w:proofErr w:type="spellStart"/>
            <w:r w:rsidRPr="007752FD">
              <w:rPr>
                <w:rFonts w:asciiTheme="majorHAnsi" w:eastAsia="Times New Roman" w:hAnsiTheme="majorHAnsi" w:cs="Arial"/>
                <w:i/>
                <w:color w:val="000000"/>
                <w:sz w:val="18"/>
                <w:szCs w:val="18"/>
                <w:lang w:val="pl-PL" w:eastAsia="en-GB"/>
              </w:rPr>
              <w:t>Salici-Myricarietum</w:t>
            </w:r>
            <w:proofErr w:type="spellEnd"/>
            <w:r w:rsidR="000935DC">
              <w:rPr>
                <w:rFonts w:asciiTheme="majorHAnsi" w:eastAsia="Times New Roman" w:hAnsiTheme="majorHAnsi" w:cs="Arial"/>
                <w:i/>
                <w:color w:val="000000"/>
                <w:sz w:val="18"/>
                <w:szCs w:val="18"/>
                <w:lang w:val="pl-PL" w:eastAsia="en-GB"/>
              </w:rPr>
              <w:t>,</w:t>
            </w:r>
            <w:r w:rsidRPr="007752FD">
              <w:rPr>
                <w:rFonts w:asciiTheme="majorHAnsi" w:eastAsia="Times New Roman" w:hAnsiTheme="majorHAnsi" w:cs="Arial"/>
                <w:color w:val="000000"/>
                <w:sz w:val="18"/>
                <w:szCs w:val="18"/>
                <w:lang w:val="pl-PL" w:eastAsia="en-GB"/>
              </w:rPr>
              <w:t xml:space="preserve"> część – z przewagą wrześni); 3240 – zarośla wierzby siwej na kamieńcach i żwirowiskach górskich potoków (</w:t>
            </w:r>
            <w:proofErr w:type="spellStart"/>
            <w:r w:rsidRPr="007752FD">
              <w:rPr>
                <w:rFonts w:asciiTheme="majorHAnsi" w:eastAsia="Times New Roman" w:hAnsiTheme="majorHAnsi" w:cs="Arial"/>
                <w:i/>
                <w:color w:val="000000"/>
                <w:sz w:val="18"/>
                <w:szCs w:val="18"/>
                <w:lang w:val="pl-PL" w:eastAsia="en-GB"/>
              </w:rPr>
              <w:t>Salici-Myricarietum</w:t>
            </w:r>
            <w:proofErr w:type="spellEnd"/>
            <w:r w:rsidR="000935DC">
              <w:rPr>
                <w:rFonts w:asciiTheme="majorHAnsi" w:eastAsia="Times New Roman" w:hAnsiTheme="majorHAnsi" w:cs="Arial"/>
                <w:i/>
                <w:color w:val="000000"/>
                <w:sz w:val="18"/>
                <w:szCs w:val="18"/>
                <w:lang w:val="pl-PL" w:eastAsia="en-GB"/>
              </w:rPr>
              <w:t>,</w:t>
            </w:r>
            <w:r w:rsidRPr="007752FD">
              <w:rPr>
                <w:rFonts w:asciiTheme="majorHAnsi" w:eastAsia="Times New Roman" w:hAnsiTheme="majorHAnsi" w:cs="Arial"/>
                <w:color w:val="000000"/>
                <w:sz w:val="18"/>
                <w:szCs w:val="18"/>
                <w:lang w:val="pl-PL" w:eastAsia="en-GB"/>
              </w:rPr>
              <w:t xml:space="preserve"> część – z przewagą wierzby); 3260 – nizinne i podgórskie rzeki ze zbiorowiskami </w:t>
            </w:r>
            <w:proofErr w:type="spellStart"/>
            <w:r w:rsidRPr="007752FD">
              <w:rPr>
                <w:rFonts w:asciiTheme="majorHAnsi" w:eastAsia="Times New Roman" w:hAnsiTheme="majorHAnsi" w:cs="Arial"/>
                <w:color w:val="000000"/>
                <w:sz w:val="18"/>
                <w:szCs w:val="18"/>
                <w:lang w:val="pl-PL" w:eastAsia="en-GB"/>
              </w:rPr>
              <w:t>włosieniczników</w:t>
            </w:r>
            <w:proofErr w:type="spellEnd"/>
            <w:r w:rsidRPr="007752FD">
              <w:rPr>
                <w:rFonts w:asciiTheme="majorHAnsi" w:eastAsia="Times New Roman" w:hAnsiTheme="majorHAnsi" w:cs="Arial"/>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Ranunculion</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fluitantis</w:t>
            </w:r>
            <w:proofErr w:type="spellEnd"/>
            <w:r w:rsidRPr="007752FD">
              <w:rPr>
                <w:rFonts w:asciiTheme="majorHAnsi" w:eastAsia="Times New Roman" w:hAnsiTheme="majorHAnsi" w:cs="Arial"/>
                <w:color w:val="000000"/>
                <w:sz w:val="18"/>
                <w:szCs w:val="18"/>
                <w:lang w:val="pl-PL" w:eastAsia="en-GB"/>
              </w:rPr>
              <w:t xml:space="preserve">); 3270 – zalewane muliste brzegi rzek z roślinnością </w:t>
            </w:r>
            <w:proofErr w:type="spellStart"/>
            <w:r w:rsidRPr="007752FD">
              <w:rPr>
                <w:rFonts w:asciiTheme="majorHAnsi" w:eastAsia="Times New Roman" w:hAnsiTheme="majorHAnsi" w:cs="Arial"/>
                <w:i/>
                <w:color w:val="000000"/>
                <w:sz w:val="18"/>
                <w:szCs w:val="18"/>
                <w:lang w:val="pl-PL" w:eastAsia="en-GB"/>
              </w:rPr>
              <w:t>Chenopodion</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rubri</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0F7ABC">
              <w:rPr>
                <w:rFonts w:asciiTheme="majorHAnsi" w:eastAsia="Times New Roman" w:hAnsiTheme="majorHAnsi" w:cs="Arial"/>
                <w:iCs/>
                <w:color w:val="000000"/>
                <w:sz w:val="18"/>
                <w:szCs w:val="18"/>
                <w:lang w:val="pl-PL" w:eastAsia="en-GB"/>
              </w:rPr>
              <w:t>p.p</w:t>
            </w:r>
            <w:proofErr w:type="spellEnd"/>
            <w:r w:rsidRPr="007752FD">
              <w:rPr>
                <w:rFonts w:asciiTheme="majorHAnsi" w:eastAsia="Times New Roman" w:hAnsiTheme="majorHAnsi" w:cs="Arial"/>
                <w:color w:val="000000"/>
                <w:sz w:val="18"/>
                <w:szCs w:val="18"/>
                <w:lang w:val="pl-PL" w:eastAsia="en-GB"/>
              </w:rPr>
              <w:t xml:space="preserve">. i </w:t>
            </w:r>
            <w:proofErr w:type="spellStart"/>
            <w:r w:rsidRPr="007752FD">
              <w:rPr>
                <w:rFonts w:asciiTheme="majorHAnsi" w:eastAsia="Times New Roman" w:hAnsiTheme="majorHAnsi" w:cs="Arial"/>
                <w:i/>
                <w:color w:val="000000"/>
                <w:sz w:val="18"/>
                <w:szCs w:val="18"/>
                <w:lang w:val="pl-PL" w:eastAsia="en-GB"/>
              </w:rPr>
              <w:t>Bidention</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0F7ABC">
              <w:rPr>
                <w:rFonts w:asciiTheme="majorHAnsi" w:eastAsia="Times New Roman" w:hAnsiTheme="majorHAnsi" w:cs="Arial"/>
                <w:iCs/>
                <w:color w:val="000000"/>
                <w:sz w:val="18"/>
                <w:szCs w:val="18"/>
                <w:lang w:val="pl-PL" w:eastAsia="en-GB"/>
              </w:rPr>
              <w:t>p.p</w:t>
            </w:r>
            <w:proofErr w:type="spellEnd"/>
            <w:r w:rsidRPr="007752FD">
              <w:rPr>
                <w:rFonts w:asciiTheme="majorHAnsi" w:eastAsia="Times New Roman" w:hAnsiTheme="majorHAnsi" w:cs="Arial"/>
                <w:i/>
                <w:color w:val="000000"/>
                <w:sz w:val="18"/>
                <w:szCs w:val="18"/>
                <w:lang w:val="pl-PL" w:eastAsia="en-GB"/>
              </w:rPr>
              <w:t>.</w:t>
            </w:r>
          </w:p>
        </w:tc>
        <w:tc>
          <w:tcPr>
            <w:tcW w:w="439" w:type="pct"/>
            <w:vMerge w:val="restart"/>
            <w:tcBorders>
              <w:top w:val="single" w:sz="4" w:space="0" w:color="auto"/>
              <w:bottom w:val="nil"/>
            </w:tcBorders>
            <w:noWrap/>
            <w:vAlign w:val="center"/>
            <w:hideMark/>
          </w:tcPr>
          <w:p w14:paraId="3BC26A77"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Ekosystemy wodne</w:t>
            </w:r>
          </w:p>
        </w:tc>
      </w:tr>
      <w:tr w:rsidR="006C598D" w:rsidRPr="00775F29" w14:paraId="0067227B" w14:textId="77777777" w:rsidTr="005327A1">
        <w:trPr>
          <w:trHeight w:val="866"/>
        </w:trPr>
        <w:tc>
          <w:tcPr>
            <w:tcW w:w="507" w:type="pct"/>
            <w:tcBorders>
              <w:top w:val="nil"/>
              <w:bottom w:val="nil"/>
            </w:tcBorders>
            <w:vAlign w:val="center"/>
            <w:hideMark/>
          </w:tcPr>
          <w:p w14:paraId="0BE2BF0D"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Rowy, kanały</w:t>
            </w:r>
          </w:p>
        </w:tc>
        <w:tc>
          <w:tcPr>
            <w:tcW w:w="1682" w:type="pct"/>
            <w:tcBorders>
              <w:top w:val="nil"/>
              <w:bottom w:val="nil"/>
            </w:tcBorders>
            <w:vAlign w:val="center"/>
            <w:hideMark/>
          </w:tcPr>
          <w:p w14:paraId="14C81BB5" w14:textId="77777777" w:rsidR="006C598D" w:rsidRPr="007752FD" w:rsidRDefault="006C598D" w:rsidP="00865239">
            <w:pPr>
              <w:spacing w:after="0" w:line="240" w:lineRule="auto"/>
              <w:rPr>
                <w:rFonts w:asciiTheme="majorHAnsi" w:eastAsia="Times New Roman" w:hAnsiTheme="majorHAnsi" w:cs="Arial"/>
                <w:color w:val="000000"/>
                <w:sz w:val="18"/>
                <w:szCs w:val="18"/>
                <w:lang w:eastAsia="en-GB"/>
              </w:rPr>
            </w:pPr>
            <w:r w:rsidRPr="007752FD">
              <w:rPr>
                <w:rFonts w:asciiTheme="majorHAnsi" w:eastAsia="Times New Roman" w:hAnsiTheme="majorHAnsi" w:cs="Arial"/>
                <w:color w:val="000000"/>
                <w:sz w:val="18"/>
                <w:szCs w:val="18"/>
                <w:lang w:eastAsia="en-GB"/>
              </w:rPr>
              <w:t xml:space="preserve">9 — Canals and drainage channels, ditches. </w:t>
            </w:r>
          </w:p>
        </w:tc>
        <w:tc>
          <w:tcPr>
            <w:tcW w:w="775" w:type="pct"/>
            <w:tcBorders>
              <w:top w:val="nil"/>
              <w:bottom w:val="nil"/>
            </w:tcBorders>
            <w:vAlign w:val="center"/>
            <w:hideMark/>
          </w:tcPr>
          <w:p w14:paraId="5BDBBB41"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Wody śródlądowe i przybrzeżne</w:t>
            </w:r>
          </w:p>
        </w:tc>
        <w:tc>
          <w:tcPr>
            <w:tcW w:w="1596" w:type="pct"/>
            <w:tcBorders>
              <w:top w:val="nil"/>
              <w:bottom w:val="nil"/>
            </w:tcBorders>
            <w:vAlign w:val="center"/>
            <w:hideMark/>
          </w:tcPr>
          <w:p w14:paraId="17AB97EA" w14:textId="77777777" w:rsidR="006C598D" w:rsidRPr="007752FD" w:rsidRDefault="006C598D" w:rsidP="00865239">
            <w:pPr>
              <w:spacing w:after="0" w:line="240" w:lineRule="auto"/>
              <w:rPr>
                <w:rFonts w:asciiTheme="majorHAnsi" w:eastAsia="Times New Roman" w:hAnsiTheme="majorHAnsi" w:cs="Arial"/>
                <w:i/>
                <w:color w:val="000000"/>
                <w:sz w:val="18"/>
                <w:szCs w:val="18"/>
                <w:lang w:val="pl-PL" w:eastAsia="en-GB"/>
              </w:rPr>
            </w:pPr>
            <w:r w:rsidRPr="007752FD">
              <w:rPr>
                <w:rFonts w:asciiTheme="majorHAnsi" w:eastAsia="Times New Roman" w:hAnsiTheme="majorHAnsi" w:cs="Arial"/>
                <w:i/>
                <w:color w:val="000000"/>
                <w:sz w:val="18"/>
                <w:szCs w:val="18"/>
                <w:lang w:val="pl-PL" w:eastAsia="en-GB"/>
              </w:rPr>
              <w:t>nie dotyczy</w:t>
            </w:r>
          </w:p>
        </w:tc>
        <w:tc>
          <w:tcPr>
            <w:tcW w:w="439" w:type="pct"/>
            <w:vMerge/>
            <w:tcBorders>
              <w:top w:val="nil"/>
              <w:bottom w:val="nil"/>
            </w:tcBorders>
            <w:vAlign w:val="center"/>
            <w:hideMark/>
          </w:tcPr>
          <w:p w14:paraId="2CEFA3AE"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p>
        </w:tc>
      </w:tr>
      <w:tr w:rsidR="006C598D" w:rsidRPr="00BB3283" w14:paraId="753AE77E" w14:textId="77777777" w:rsidTr="005327A1">
        <w:trPr>
          <w:trHeight w:val="1728"/>
        </w:trPr>
        <w:tc>
          <w:tcPr>
            <w:tcW w:w="507" w:type="pct"/>
            <w:tcBorders>
              <w:top w:val="nil"/>
            </w:tcBorders>
            <w:vAlign w:val="center"/>
            <w:hideMark/>
          </w:tcPr>
          <w:p w14:paraId="0FA27B1D"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Jeziora</w:t>
            </w:r>
          </w:p>
        </w:tc>
        <w:tc>
          <w:tcPr>
            <w:tcW w:w="1682" w:type="pct"/>
            <w:tcBorders>
              <w:top w:val="nil"/>
            </w:tcBorders>
            <w:vAlign w:val="center"/>
            <w:hideMark/>
          </w:tcPr>
          <w:p w14:paraId="6759C460" w14:textId="77777777" w:rsidR="006C598D" w:rsidRPr="007752FD" w:rsidRDefault="006C598D" w:rsidP="00865239">
            <w:pPr>
              <w:spacing w:after="0" w:line="240" w:lineRule="auto"/>
              <w:rPr>
                <w:rFonts w:asciiTheme="majorHAnsi" w:eastAsia="Times New Roman" w:hAnsiTheme="majorHAnsi" w:cs="Arial"/>
                <w:color w:val="000000"/>
                <w:sz w:val="18"/>
                <w:szCs w:val="18"/>
                <w:lang w:eastAsia="en-GB"/>
              </w:rPr>
            </w:pPr>
            <w:r w:rsidRPr="007752FD">
              <w:rPr>
                <w:rFonts w:asciiTheme="majorHAnsi" w:eastAsia="Times New Roman" w:hAnsiTheme="majorHAnsi" w:cs="Arial"/>
                <w:color w:val="000000"/>
                <w:sz w:val="18"/>
                <w:szCs w:val="18"/>
                <w:lang w:eastAsia="en-GB"/>
              </w:rPr>
              <w:t xml:space="preserve">O — Permanent freshwater lakes (over 8 ha); includes large oxbow lakes.; Q — Permanent saline/brackish/alkaline lakes.; </w:t>
            </w:r>
            <w:proofErr w:type="spellStart"/>
            <w:r w:rsidRPr="007752FD">
              <w:rPr>
                <w:rFonts w:asciiTheme="majorHAnsi" w:eastAsia="Times New Roman" w:hAnsiTheme="majorHAnsi" w:cs="Arial"/>
                <w:color w:val="000000"/>
                <w:sz w:val="18"/>
                <w:szCs w:val="18"/>
                <w:lang w:eastAsia="en-GB"/>
              </w:rPr>
              <w:t>Tp</w:t>
            </w:r>
            <w:proofErr w:type="spellEnd"/>
            <w:r w:rsidRPr="007752FD">
              <w:rPr>
                <w:rFonts w:asciiTheme="majorHAnsi" w:eastAsia="Times New Roman" w:hAnsiTheme="majorHAnsi" w:cs="Arial"/>
                <w:color w:val="000000"/>
                <w:sz w:val="18"/>
                <w:szCs w:val="18"/>
                <w:lang w:eastAsia="en-GB"/>
              </w:rPr>
              <w:t xml:space="preserve"> — Permanent freshwater marshes/pools; ponds (below 8 ha), marshes and swamps on inorganic soils; with emergent vegetation water-logged for at least most of the growing season.; W — Shrub-dominated wetlands; shrub swamps, shrub-dominated freshwater marshes, shrub </w:t>
            </w:r>
            <w:proofErr w:type="spellStart"/>
            <w:r w:rsidRPr="007752FD">
              <w:rPr>
                <w:rFonts w:asciiTheme="majorHAnsi" w:eastAsia="Times New Roman" w:hAnsiTheme="majorHAnsi" w:cs="Arial"/>
                <w:color w:val="000000"/>
                <w:sz w:val="18"/>
                <w:szCs w:val="18"/>
                <w:lang w:eastAsia="en-GB"/>
              </w:rPr>
              <w:t>carr</w:t>
            </w:r>
            <w:proofErr w:type="spellEnd"/>
            <w:r w:rsidRPr="007752FD">
              <w:rPr>
                <w:rFonts w:asciiTheme="majorHAnsi" w:eastAsia="Times New Roman" w:hAnsiTheme="majorHAnsi" w:cs="Arial"/>
                <w:color w:val="000000"/>
                <w:sz w:val="18"/>
                <w:szCs w:val="18"/>
                <w:lang w:eastAsia="en-GB"/>
              </w:rPr>
              <w:t xml:space="preserve">, alder thicket on inorganic soils.; </w:t>
            </w:r>
            <w:proofErr w:type="spellStart"/>
            <w:r w:rsidRPr="007752FD">
              <w:rPr>
                <w:rFonts w:asciiTheme="majorHAnsi" w:eastAsia="Times New Roman" w:hAnsiTheme="majorHAnsi" w:cs="Arial"/>
                <w:color w:val="000000"/>
                <w:sz w:val="18"/>
                <w:szCs w:val="18"/>
                <w:lang w:eastAsia="en-GB"/>
              </w:rPr>
              <w:t>Xf</w:t>
            </w:r>
            <w:proofErr w:type="spellEnd"/>
            <w:r w:rsidRPr="007752FD">
              <w:rPr>
                <w:rFonts w:asciiTheme="majorHAnsi" w:eastAsia="Times New Roman" w:hAnsiTheme="majorHAnsi" w:cs="Arial"/>
                <w:color w:val="000000"/>
                <w:sz w:val="18"/>
                <w:szCs w:val="18"/>
                <w:lang w:eastAsia="en-GB"/>
              </w:rPr>
              <w:t xml:space="preserve"> — Freshwater, tree-dominated wetlands; includes freshwater swamp forests, seasonally flooded forests, wooded swamps on inorganic soils. </w:t>
            </w:r>
          </w:p>
        </w:tc>
        <w:tc>
          <w:tcPr>
            <w:tcW w:w="775" w:type="pct"/>
            <w:tcBorders>
              <w:top w:val="nil"/>
            </w:tcBorders>
            <w:vAlign w:val="center"/>
            <w:hideMark/>
          </w:tcPr>
          <w:p w14:paraId="79CF91F6"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 xml:space="preserve">Wody śródlądowe i przybrzeżne, </w:t>
            </w:r>
            <w:proofErr w:type="spellStart"/>
            <w:r w:rsidRPr="007752FD">
              <w:rPr>
                <w:rFonts w:asciiTheme="majorHAnsi" w:eastAsia="Times New Roman" w:hAnsiTheme="majorHAnsi" w:cs="Arial"/>
                <w:color w:val="000000"/>
                <w:sz w:val="18"/>
                <w:szCs w:val="18"/>
                <w:lang w:val="pl-PL" w:eastAsia="en-GB"/>
              </w:rPr>
              <w:t>Gytiowiska</w:t>
            </w:r>
            <w:proofErr w:type="spellEnd"/>
          </w:p>
        </w:tc>
        <w:tc>
          <w:tcPr>
            <w:tcW w:w="1596" w:type="pct"/>
            <w:tcBorders>
              <w:top w:val="nil"/>
            </w:tcBorders>
            <w:vAlign w:val="center"/>
            <w:hideMark/>
          </w:tcPr>
          <w:p w14:paraId="2B1F7CC9" w14:textId="25105E15"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 xml:space="preserve">3110 – jeziora </w:t>
            </w:r>
            <w:proofErr w:type="spellStart"/>
            <w:r w:rsidRPr="007752FD">
              <w:rPr>
                <w:rFonts w:asciiTheme="majorHAnsi" w:eastAsia="Times New Roman" w:hAnsiTheme="majorHAnsi" w:cs="Arial"/>
                <w:color w:val="000000"/>
                <w:sz w:val="18"/>
                <w:szCs w:val="18"/>
                <w:lang w:val="pl-PL" w:eastAsia="en-GB"/>
              </w:rPr>
              <w:t>lobeliowe</w:t>
            </w:r>
            <w:proofErr w:type="spellEnd"/>
            <w:r w:rsidRPr="007752FD">
              <w:rPr>
                <w:rFonts w:asciiTheme="majorHAnsi" w:eastAsia="Times New Roman" w:hAnsiTheme="majorHAnsi" w:cs="Arial"/>
                <w:color w:val="000000"/>
                <w:sz w:val="18"/>
                <w:szCs w:val="18"/>
                <w:lang w:val="pl-PL" w:eastAsia="en-GB"/>
              </w:rPr>
              <w:t xml:space="preserve">; 3130 – brzegi lub osuszane dna zbiorników wodnych ze zbiorowiskami z </w:t>
            </w:r>
            <w:proofErr w:type="spellStart"/>
            <w:r w:rsidRPr="007752FD">
              <w:rPr>
                <w:rFonts w:asciiTheme="majorHAnsi" w:eastAsia="Times New Roman" w:hAnsiTheme="majorHAnsi" w:cs="Arial"/>
                <w:i/>
                <w:color w:val="000000"/>
                <w:sz w:val="18"/>
                <w:szCs w:val="18"/>
                <w:lang w:val="pl-PL" w:eastAsia="en-GB"/>
              </w:rPr>
              <w:t>Littorelletea</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Isoëto</w:t>
            </w:r>
            <w:proofErr w:type="spellEnd"/>
            <w:r w:rsidR="000935DC">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Nanojuncetea</w:t>
            </w:r>
            <w:proofErr w:type="spellEnd"/>
            <w:r w:rsidRPr="007752FD">
              <w:rPr>
                <w:rFonts w:asciiTheme="majorHAnsi" w:eastAsia="Times New Roman" w:hAnsiTheme="majorHAnsi" w:cs="Arial"/>
                <w:color w:val="000000"/>
                <w:sz w:val="18"/>
                <w:szCs w:val="18"/>
                <w:lang w:val="pl-PL" w:eastAsia="en-GB"/>
              </w:rPr>
              <w:t xml:space="preserve">; 3140 – </w:t>
            </w:r>
            <w:proofErr w:type="spellStart"/>
            <w:r w:rsidRPr="007752FD">
              <w:rPr>
                <w:rFonts w:asciiTheme="majorHAnsi" w:eastAsia="Times New Roman" w:hAnsiTheme="majorHAnsi" w:cs="Arial"/>
                <w:color w:val="000000"/>
                <w:sz w:val="18"/>
                <w:szCs w:val="18"/>
                <w:lang w:val="pl-PL" w:eastAsia="en-GB"/>
              </w:rPr>
              <w:t>twardowodne</w:t>
            </w:r>
            <w:proofErr w:type="spellEnd"/>
            <w:r w:rsidRPr="007752FD">
              <w:rPr>
                <w:rFonts w:asciiTheme="majorHAnsi" w:eastAsia="Times New Roman" w:hAnsiTheme="majorHAnsi" w:cs="Arial"/>
                <w:color w:val="000000"/>
                <w:sz w:val="18"/>
                <w:szCs w:val="18"/>
                <w:lang w:val="pl-PL" w:eastAsia="en-GB"/>
              </w:rPr>
              <w:t xml:space="preserve"> </w:t>
            </w:r>
            <w:proofErr w:type="spellStart"/>
            <w:r w:rsidRPr="007752FD">
              <w:rPr>
                <w:rFonts w:asciiTheme="majorHAnsi" w:eastAsia="Times New Roman" w:hAnsiTheme="majorHAnsi" w:cs="Arial"/>
                <w:color w:val="000000"/>
                <w:sz w:val="18"/>
                <w:szCs w:val="18"/>
                <w:lang w:val="pl-PL" w:eastAsia="en-GB"/>
              </w:rPr>
              <w:t>oligo</w:t>
            </w:r>
            <w:proofErr w:type="spellEnd"/>
            <w:r w:rsidRPr="007752FD">
              <w:rPr>
                <w:rFonts w:asciiTheme="majorHAnsi" w:eastAsia="Times New Roman" w:hAnsiTheme="majorHAnsi" w:cs="Arial"/>
                <w:color w:val="000000"/>
                <w:sz w:val="18"/>
                <w:szCs w:val="18"/>
                <w:lang w:val="pl-PL" w:eastAsia="en-GB"/>
              </w:rPr>
              <w:t xml:space="preserve">- i mezotroficzne zbiorniki wodne z podwodnymi łąkami ramienic </w:t>
            </w:r>
            <w:r w:rsidR="000935DC">
              <w:rPr>
                <w:rFonts w:asciiTheme="majorHAnsi" w:eastAsia="Times New Roman" w:hAnsiTheme="majorHAnsi" w:cs="Arial"/>
                <w:color w:val="000000"/>
                <w:sz w:val="18"/>
                <w:szCs w:val="18"/>
                <w:lang w:val="pl-PL" w:eastAsia="en-GB"/>
              </w:rPr>
              <w:t>(</w:t>
            </w:r>
            <w:proofErr w:type="spellStart"/>
            <w:r w:rsidR="000935DC" w:rsidRPr="000935DC">
              <w:rPr>
                <w:rFonts w:asciiTheme="majorHAnsi" w:eastAsia="Times New Roman" w:hAnsiTheme="majorHAnsi" w:cs="Arial"/>
                <w:i/>
                <w:color w:val="000000"/>
                <w:sz w:val="18"/>
                <w:szCs w:val="18"/>
                <w:lang w:val="pl-PL" w:eastAsia="en-GB"/>
              </w:rPr>
              <w:t>Charcteria</w:t>
            </w:r>
            <w:proofErr w:type="spellEnd"/>
            <w:r w:rsidR="000935DC" w:rsidRPr="000935DC">
              <w:rPr>
                <w:rFonts w:asciiTheme="majorHAnsi" w:eastAsia="Times New Roman" w:hAnsiTheme="majorHAnsi" w:cs="Arial"/>
                <w:i/>
                <w:color w:val="000000"/>
                <w:sz w:val="18"/>
                <w:szCs w:val="18"/>
                <w:lang w:val="pl-PL" w:eastAsia="en-GB"/>
              </w:rPr>
              <w:t xml:space="preserve"> </w:t>
            </w:r>
            <w:proofErr w:type="spellStart"/>
            <w:r w:rsidR="000935DC" w:rsidRPr="000F7ABC">
              <w:rPr>
                <w:rFonts w:asciiTheme="majorHAnsi" w:eastAsia="Times New Roman" w:hAnsiTheme="majorHAnsi" w:cs="Arial"/>
                <w:iCs/>
                <w:color w:val="000000"/>
                <w:sz w:val="18"/>
                <w:szCs w:val="18"/>
                <w:lang w:val="pl-PL" w:eastAsia="en-GB"/>
              </w:rPr>
              <w:t>spp</w:t>
            </w:r>
            <w:proofErr w:type="spellEnd"/>
            <w:r w:rsidR="000935DC" w:rsidRPr="000F7ABC">
              <w:rPr>
                <w:rFonts w:asciiTheme="majorHAnsi" w:eastAsia="Times New Roman" w:hAnsiTheme="majorHAnsi" w:cs="Arial"/>
                <w:iCs/>
                <w:color w:val="000000"/>
                <w:sz w:val="18"/>
                <w:szCs w:val="18"/>
                <w:lang w:val="pl-PL" w:eastAsia="en-GB"/>
              </w:rPr>
              <w:t>.</w:t>
            </w:r>
            <w:r w:rsidR="000935DC">
              <w:rPr>
                <w:rFonts w:asciiTheme="majorHAnsi" w:eastAsia="Times New Roman" w:hAnsiTheme="majorHAnsi" w:cs="Arial"/>
                <w:iCs/>
                <w:color w:val="000000"/>
                <w:sz w:val="18"/>
                <w:szCs w:val="18"/>
                <w:lang w:val="pl-PL" w:eastAsia="en-GB"/>
              </w:rPr>
              <w:t>)</w:t>
            </w:r>
            <w:r w:rsidRPr="007752FD">
              <w:rPr>
                <w:rFonts w:asciiTheme="majorHAnsi" w:eastAsia="Times New Roman" w:hAnsiTheme="majorHAnsi" w:cs="Arial"/>
                <w:color w:val="000000"/>
                <w:sz w:val="18"/>
                <w:szCs w:val="18"/>
                <w:lang w:val="pl-PL" w:eastAsia="en-GB"/>
              </w:rPr>
              <w:t xml:space="preserve">; 3150 – starorzecza i naturalne eutroficzne zbiorniki wodne ze zbiorowiskami z </w:t>
            </w:r>
            <w:proofErr w:type="spellStart"/>
            <w:r w:rsidRPr="007752FD">
              <w:rPr>
                <w:rFonts w:asciiTheme="majorHAnsi" w:eastAsia="Times New Roman" w:hAnsiTheme="majorHAnsi" w:cs="Arial"/>
                <w:i/>
                <w:color w:val="000000"/>
                <w:sz w:val="18"/>
                <w:szCs w:val="18"/>
                <w:lang w:val="pl-PL" w:eastAsia="en-GB"/>
              </w:rPr>
              <w:t>Nympheion</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Potamion</w:t>
            </w:r>
            <w:proofErr w:type="spellEnd"/>
            <w:r w:rsidRPr="007752FD">
              <w:rPr>
                <w:rFonts w:asciiTheme="majorHAnsi" w:eastAsia="Times New Roman" w:hAnsiTheme="majorHAnsi" w:cs="Arial"/>
                <w:color w:val="000000"/>
                <w:sz w:val="18"/>
                <w:szCs w:val="18"/>
                <w:lang w:val="pl-PL" w:eastAsia="en-GB"/>
              </w:rPr>
              <w:t>; 3160 – naturalne, dystroficzne zbiorniki wodne</w:t>
            </w:r>
          </w:p>
        </w:tc>
        <w:tc>
          <w:tcPr>
            <w:tcW w:w="439" w:type="pct"/>
            <w:vMerge/>
            <w:tcBorders>
              <w:top w:val="nil"/>
            </w:tcBorders>
            <w:vAlign w:val="center"/>
            <w:hideMark/>
          </w:tcPr>
          <w:p w14:paraId="7202EC94"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p>
        </w:tc>
      </w:tr>
      <w:tr w:rsidR="006C598D" w:rsidRPr="00775F29" w14:paraId="679249C0" w14:textId="77777777" w:rsidTr="005327A1">
        <w:trPr>
          <w:trHeight w:val="864"/>
        </w:trPr>
        <w:tc>
          <w:tcPr>
            <w:tcW w:w="507" w:type="pct"/>
            <w:tcBorders>
              <w:bottom w:val="nil"/>
            </w:tcBorders>
            <w:vAlign w:val="center"/>
            <w:hideMark/>
          </w:tcPr>
          <w:p w14:paraId="6FCFC52E"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Sztuczne zbiorniki</w:t>
            </w:r>
          </w:p>
        </w:tc>
        <w:tc>
          <w:tcPr>
            <w:tcW w:w="1682" w:type="pct"/>
            <w:tcBorders>
              <w:bottom w:val="nil"/>
            </w:tcBorders>
            <w:vAlign w:val="center"/>
            <w:hideMark/>
          </w:tcPr>
          <w:p w14:paraId="10CC7205" w14:textId="77777777" w:rsidR="006C598D" w:rsidRPr="007752FD" w:rsidRDefault="006C598D" w:rsidP="00865239">
            <w:pPr>
              <w:spacing w:after="0" w:line="240" w:lineRule="auto"/>
              <w:rPr>
                <w:rFonts w:asciiTheme="majorHAnsi" w:eastAsia="Times New Roman" w:hAnsiTheme="majorHAnsi" w:cs="Arial"/>
                <w:color w:val="000000"/>
                <w:sz w:val="18"/>
                <w:szCs w:val="18"/>
                <w:lang w:eastAsia="en-GB"/>
              </w:rPr>
            </w:pPr>
            <w:r w:rsidRPr="007752FD">
              <w:rPr>
                <w:rFonts w:asciiTheme="majorHAnsi" w:eastAsia="Times New Roman" w:hAnsiTheme="majorHAnsi" w:cs="Arial"/>
                <w:color w:val="000000"/>
                <w:sz w:val="18"/>
                <w:szCs w:val="18"/>
                <w:lang w:eastAsia="en-GB"/>
              </w:rPr>
              <w:t xml:space="preserve">1 — Aquaculture (e.g. fish/shrimp) ponds.; 2 — Ponds; includes farm ponds, stock ponds, small tanks; (generally below 8 ha).; 6 — Water storage areas; reservoirs/barrages/dams/impoundments (generally over 8 ha).; 7 — Excavations; gravel/brick/clay pits; borrow pits, mining pools. </w:t>
            </w:r>
          </w:p>
        </w:tc>
        <w:tc>
          <w:tcPr>
            <w:tcW w:w="775" w:type="pct"/>
            <w:tcBorders>
              <w:bottom w:val="nil"/>
            </w:tcBorders>
            <w:vAlign w:val="center"/>
            <w:hideMark/>
          </w:tcPr>
          <w:p w14:paraId="0E3EEA7C"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Wody śródlądowe i przybrzeżne</w:t>
            </w:r>
          </w:p>
        </w:tc>
        <w:tc>
          <w:tcPr>
            <w:tcW w:w="1596" w:type="pct"/>
            <w:tcBorders>
              <w:bottom w:val="nil"/>
            </w:tcBorders>
            <w:vAlign w:val="center"/>
            <w:hideMark/>
          </w:tcPr>
          <w:p w14:paraId="1EB64129" w14:textId="77777777" w:rsidR="006C598D" w:rsidRPr="007752FD" w:rsidRDefault="006C598D" w:rsidP="00865239">
            <w:pPr>
              <w:spacing w:after="0" w:line="240" w:lineRule="auto"/>
              <w:rPr>
                <w:rFonts w:asciiTheme="majorHAnsi" w:eastAsia="Times New Roman" w:hAnsiTheme="majorHAnsi" w:cs="Arial"/>
                <w:i/>
                <w:color w:val="000000"/>
                <w:sz w:val="18"/>
                <w:szCs w:val="18"/>
                <w:lang w:val="pl-PL" w:eastAsia="en-GB"/>
              </w:rPr>
            </w:pPr>
            <w:r w:rsidRPr="007752FD">
              <w:rPr>
                <w:rFonts w:asciiTheme="majorHAnsi" w:eastAsia="Times New Roman" w:hAnsiTheme="majorHAnsi" w:cs="Arial"/>
                <w:i/>
                <w:color w:val="000000"/>
                <w:sz w:val="18"/>
                <w:szCs w:val="18"/>
                <w:lang w:val="pl-PL" w:eastAsia="en-GB"/>
              </w:rPr>
              <w:t>nie dotyczy</w:t>
            </w:r>
          </w:p>
        </w:tc>
        <w:tc>
          <w:tcPr>
            <w:tcW w:w="439" w:type="pct"/>
            <w:vMerge/>
            <w:tcBorders>
              <w:bottom w:val="nil"/>
            </w:tcBorders>
            <w:vAlign w:val="center"/>
            <w:hideMark/>
          </w:tcPr>
          <w:p w14:paraId="50EE7884"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p>
        </w:tc>
      </w:tr>
      <w:tr w:rsidR="006C598D" w:rsidRPr="00BB3283" w14:paraId="3FAC6823" w14:textId="77777777" w:rsidTr="005327A1">
        <w:trPr>
          <w:trHeight w:val="1371"/>
        </w:trPr>
        <w:tc>
          <w:tcPr>
            <w:tcW w:w="507" w:type="pct"/>
            <w:tcBorders>
              <w:top w:val="nil"/>
              <w:bottom w:val="single" w:sz="4" w:space="0" w:color="auto"/>
            </w:tcBorders>
            <w:vAlign w:val="center"/>
            <w:hideMark/>
          </w:tcPr>
          <w:p w14:paraId="722436DE"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Przybrzeżne wody morskie</w:t>
            </w:r>
          </w:p>
        </w:tc>
        <w:tc>
          <w:tcPr>
            <w:tcW w:w="1682" w:type="pct"/>
            <w:tcBorders>
              <w:top w:val="nil"/>
              <w:bottom w:val="single" w:sz="4" w:space="0" w:color="auto"/>
            </w:tcBorders>
            <w:vAlign w:val="center"/>
            <w:hideMark/>
          </w:tcPr>
          <w:p w14:paraId="7259E6F8" w14:textId="77777777" w:rsidR="006C598D" w:rsidRPr="007752FD" w:rsidRDefault="006C598D" w:rsidP="00865239">
            <w:pPr>
              <w:spacing w:after="0" w:line="240" w:lineRule="auto"/>
              <w:rPr>
                <w:rFonts w:asciiTheme="majorHAnsi" w:eastAsia="Times New Roman" w:hAnsiTheme="majorHAnsi" w:cs="Arial"/>
                <w:color w:val="000000"/>
                <w:sz w:val="18"/>
                <w:szCs w:val="18"/>
                <w:lang w:eastAsia="en-GB"/>
              </w:rPr>
            </w:pPr>
            <w:r w:rsidRPr="007752FD">
              <w:rPr>
                <w:rFonts w:asciiTheme="majorHAnsi" w:eastAsia="Times New Roman" w:hAnsiTheme="majorHAnsi" w:cs="Arial"/>
                <w:color w:val="000000"/>
                <w:sz w:val="18"/>
                <w:szCs w:val="18"/>
                <w:lang w:eastAsia="en-GB"/>
              </w:rPr>
              <w:t>A — Permanent shallow marine waters in most cases less than six metres deep at low tide; includes sea bays and straits.; J — Coastal brackish/saline lagoons; brackish to saline lagoons with at least one relatively narrow connection to the sea.</w:t>
            </w:r>
          </w:p>
        </w:tc>
        <w:tc>
          <w:tcPr>
            <w:tcW w:w="775" w:type="pct"/>
            <w:tcBorders>
              <w:top w:val="nil"/>
              <w:bottom w:val="single" w:sz="4" w:space="0" w:color="auto"/>
            </w:tcBorders>
            <w:vAlign w:val="center"/>
            <w:hideMark/>
          </w:tcPr>
          <w:p w14:paraId="7DFEAFE7"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Wody śródlądowe i przybrzeżne</w:t>
            </w:r>
          </w:p>
        </w:tc>
        <w:tc>
          <w:tcPr>
            <w:tcW w:w="1596" w:type="pct"/>
            <w:tcBorders>
              <w:top w:val="nil"/>
              <w:bottom w:val="single" w:sz="4" w:space="0" w:color="auto"/>
            </w:tcBorders>
            <w:vAlign w:val="center"/>
            <w:hideMark/>
          </w:tcPr>
          <w:p w14:paraId="2EAF1BD8" w14:textId="0DC2968B"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1110 – piaszczyste ławice podmorskie trwale przykryte wodą o niewielkiej głębokości; 1130 – estuaria; 1150 – laguny przybrzeżne*; 1160 – duże, płytkie zatoki</w:t>
            </w:r>
            <w:r>
              <w:rPr>
                <w:rFonts w:asciiTheme="majorHAnsi" w:eastAsia="Times New Roman" w:hAnsiTheme="majorHAnsi" w:cs="Arial"/>
                <w:color w:val="000000"/>
                <w:sz w:val="18"/>
                <w:szCs w:val="18"/>
                <w:lang w:val="pl-PL" w:eastAsia="en-GB"/>
              </w:rPr>
              <w:t xml:space="preserve">; </w:t>
            </w:r>
            <w:r w:rsidRPr="00252F13">
              <w:rPr>
                <w:rFonts w:asciiTheme="majorHAnsi" w:eastAsia="Times New Roman" w:hAnsiTheme="majorHAnsi" w:cs="Arial"/>
                <w:color w:val="000000"/>
                <w:sz w:val="18"/>
                <w:szCs w:val="18"/>
                <w:lang w:val="pl-PL" w:eastAsia="en-GB"/>
              </w:rPr>
              <w:t xml:space="preserve">1170 </w:t>
            </w:r>
            <w:r>
              <w:rPr>
                <w:rFonts w:asciiTheme="majorHAnsi" w:eastAsia="Times New Roman" w:hAnsiTheme="majorHAnsi" w:cs="Arial"/>
                <w:color w:val="000000"/>
                <w:sz w:val="18"/>
                <w:szCs w:val="18"/>
                <w:lang w:val="pl-PL" w:eastAsia="en-GB"/>
              </w:rPr>
              <w:t>–</w:t>
            </w:r>
            <w:r w:rsidRPr="00252F13">
              <w:rPr>
                <w:rFonts w:asciiTheme="majorHAnsi" w:eastAsia="Times New Roman" w:hAnsiTheme="majorHAnsi" w:cs="Arial"/>
                <w:color w:val="000000"/>
                <w:sz w:val="18"/>
                <w:szCs w:val="18"/>
                <w:lang w:val="pl-PL" w:eastAsia="en-GB"/>
              </w:rPr>
              <w:t>rafy</w:t>
            </w:r>
          </w:p>
        </w:tc>
        <w:tc>
          <w:tcPr>
            <w:tcW w:w="439" w:type="pct"/>
            <w:vMerge/>
            <w:tcBorders>
              <w:top w:val="nil"/>
              <w:bottom w:val="single" w:sz="4" w:space="0" w:color="auto"/>
            </w:tcBorders>
            <w:vAlign w:val="center"/>
            <w:hideMark/>
          </w:tcPr>
          <w:p w14:paraId="0ECBE8BE"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p>
        </w:tc>
      </w:tr>
    </w:tbl>
    <w:p w14:paraId="7E5C4569" w14:textId="77777777" w:rsidR="006C598D" w:rsidRDefault="006C598D" w:rsidP="006C598D">
      <w:pPr>
        <w:rPr>
          <w:lang w:val="pl-PL"/>
        </w:rPr>
      </w:pPr>
      <w:r>
        <w:rPr>
          <w:lang w:val="pl-PL"/>
        </w:rPr>
        <w:br w:type="page"/>
      </w:r>
    </w:p>
    <w:tbl>
      <w:tblPr>
        <w:tblW w:w="5000" w:type="pct"/>
        <w:tblBorders>
          <w:top w:val="single" w:sz="4" w:space="0" w:color="auto"/>
          <w:bottom w:val="single" w:sz="4" w:space="0" w:color="auto"/>
        </w:tblBorders>
        <w:tblLook w:val="04A0" w:firstRow="1" w:lastRow="0" w:firstColumn="1" w:lastColumn="0" w:noHBand="0" w:noVBand="1"/>
      </w:tblPr>
      <w:tblGrid>
        <w:gridCol w:w="1421"/>
        <w:gridCol w:w="3824"/>
        <w:gridCol w:w="2552"/>
        <w:gridCol w:w="4977"/>
        <w:gridCol w:w="1230"/>
      </w:tblGrid>
      <w:tr w:rsidR="006C598D" w:rsidRPr="00775F29" w14:paraId="26011988" w14:textId="77777777" w:rsidTr="005327A1">
        <w:trPr>
          <w:trHeight w:val="576"/>
        </w:trPr>
        <w:tc>
          <w:tcPr>
            <w:tcW w:w="507" w:type="pct"/>
            <w:vAlign w:val="center"/>
            <w:hideMark/>
          </w:tcPr>
          <w:p w14:paraId="09541B64"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lastRenderedPageBreak/>
              <w:t>Źródliska</w:t>
            </w:r>
          </w:p>
        </w:tc>
        <w:tc>
          <w:tcPr>
            <w:tcW w:w="1365" w:type="pct"/>
            <w:vAlign w:val="center"/>
            <w:hideMark/>
          </w:tcPr>
          <w:p w14:paraId="7AAB8FCF"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 xml:space="preserve">Y -- </w:t>
            </w:r>
            <w:proofErr w:type="spellStart"/>
            <w:r w:rsidRPr="007752FD">
              <w:rPr>
                <w:rFonts w:asciiTheme="majorHAnsi" w:eastAsia="Times New Roman" w:hAnsiTheme="majorHAnsi" w:cs="Arial"/>
                <w:color w:val="000000"/>
                <w:sz w:val="18"/>
                <w:szCs w:val="18"/>
                <w:lang w:val="pl-PL" w:eastAsia="en-GB"/>
              </w:rPr>
              <w:t>Freshwater</w:t>
            </w:r>
            <w:proofErr w:type="spellEnd"/>
            <w:r w:rsidRPr="007752FD">
              <w:rPr>
                <w:rFonts w:asciiTheme="majorHAnsi" w:eastAsia="Times New Roman" w:hAnsiTheme="majorHAnsi" w:cs="Arial"/>
                <w:color w:val="000000"/>
                <w:sz w:val="18"/>
                <w:szCs w:val="18"/>
                <w:lang w:val="pl-PL" w:eastAsia="en-GB"/>
              </w:rPr>
              <w:t xml:space="preserve"> </w:t>
            </w:r>
            <w:proofErr w:type="spellStart"/>
            <w:r w:rsidRPr="007752FD">
              <w:rPr>
                <w:rFonts w:asciiTheme="majorHAnsi" w:eastAsia="Times New Roman" w:hAnsiTheme="majorHAnsi" w:cs="Arial"/>
                <w:color w:val="000000"/>
                <w:sz w:val="18"/>
                <w:szCs w:val="18"/>
                <w:lang w:val="pl-PL" w:eastAsia="en-GB"/>
              </w:rPr>
              <w:t>springs</w:t>
            </w:r>
            <w:proofErr w:type="spellEnd"/>
            <w:r w:rsidRPr="007752FD">
              <w:rPr>
                <w:rFonts w:asciiTheme="majorHAnsi" w:eastAsia="Times New Roman" w:hAnsiTheme="majorHAnsi" w:cs="Arial"/>
                <w:color w:val="000000"/>
                <w:sz w:val="18"/>
                <w:szCs w:val="18"/>
                <w:lang w:val="pl-PL" w:eastAsia="en-GB"/>
              </w:rPr>
              <w:t xml:space="preserve">; </w:t>
            </w:r>
            <w:proofErr w:type="spellStart"/>
            <w:r w:rsidRPr="007752FD">
              <w:rPr>
                <w:rFonts w:asciiTheme="majorHAnsi" w:eastAsia="Times New Roman" w:hAnsiTheme="majorHAnsi" w:cs="Arial"/>
                <w:color w:val="000000"/>
                <w:sz w:val="18"/>
                <w:szCs w:val="18"/>
                <w:lang w:val="pl-PL" w:eastAsia="en-GB"/>
              </w:rPr>
              <w:t>oases</w:t>
            </w:r>
            <w:proofErr w:type="spellEnd"/>
            <w:r w:rsidRPr="007752FD">
              <w:rPr>
                <w:rFonts w:asciiTheme="majorHAnsi" w:eastAsia="Times New Roman" w:hAnsiTheme="majorHAnsi" w:cs="Arial"/>
                <w:color w:val="000000"/>
                <w:sz w:val="18"/>
                <w:szCs w:val="18"/>
                <w:lang w:val="pl-PL" w:eastAsia="en-GB"/>
              </w:rPr>
              <w:t xml:space="preserve">. </w:t>
            </w:r>
          </w:p>
        </w:tc>
        <w:tc>
          <w:tcPr>
            <w:tcW w:w="911" w:type="pct"/>
            <w:vAlign w:val="center"/>
            <w:hideMark/>
          </w:tcPr>
          <w:p w14:paraId="22B8F927"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proofErr w:type="spellStart"/>
            <w:r w:rsidRPr="007752FD">
              <w:rPr>
                <w:rFonts w:asciiTheme="majorHAnsi" w:eastAsia="Times New Roman" w:hAnsiTheme="majorHAnsi" w:cs="Arial"/>
                <w:color w:val="000000"/>
                <w:sz w:val="18"/>
                <w:szCs w:val="18"/>
                <w:lang w:val="pl-PL" w:eastAsia="en-GB"/>
              </w:rPr>
              <w:t>Mułowiska</w:t>
            </w:r>
            <w:proofErr w:type="spellEnd"/>
            <w:r w:rsidRPr="007752FD">
              <w:rPr>
                <w:rFonts w:asciiTheme="majorHAnsi" w:eastAsia="Times New Roman" w:hAnsiTheme="majorHAnsi" w:cs="Arial"/>
                <w:color w:val="000000"/>
                <w:sz w:val="18"/>
                <w:szCs w:val="18"/>
                <w:lang w:val="pl-PL" w:eastAsia="en-GB"/>
              </w:rPr>
              <w:t xml:space="preserve">, namuliska, </w:t>
            </w:r>
            <w:proofErr w:type="spellStart"/>
            <w:r w:rsidRPr="007752FD">
              <w:rPr>
                <w:rFonts w:asciiTheme="majorHAnsi" w:eastAsia="Times New Roman" w:hAnsiTheme="majorHAnsi" w:cs="Arial"/>
                <w:color w:val="000000"/>
                <w:sz w:val="18"/>
                <w:szCs w:val="18"/>
                <w:lang w:val="pl-PL" w:eastAsia="en-GB"/>
              </w:rPr>
              <w:t>podmokliska</w:t>
            </w:r>
            <w:proofErr w:type="spellEnd"/>
            <w:r w:rsidRPr="007752FD">
              <w:rPr>
                <w:rFonts w:asciiTheme="majorHAnsi" w:eastAsia="Times New Roman" w:hAnsiTheme="majorHAnsi" w:cs="Arial"/>
                <w:color w:val="000000"/>
                <w:sz w:val="18"/>
                <w:szCs w:val="18"/>
                <w:lang w:val="pl-PL" w:eastAsia="en-GB"/>
              </w:rPr>
              <w:t>, Torfowiska niskie</w:t>
            </w:r>
          </w:p>
        </w:tc>
        <w:tc>
          <w:tcPr>
            <w:tcW w:w="1777" w:type="pct"/>
            <w:vAlign w:val="center"/>
            <w:hideMark/>
          </w:tcPr>
          <w:p w14:paraId="2D3B17DF"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 xml:space="preserve">7220 – źródliska wapienne ze zbiorowiskami </w:t>
            </w:r>
            <w:proofErr w:type="spellStart"/>
            <w:r w:rsidRPr="007752FD">
              <w:rPr>
                <w:rFonts w:asciiTheme="majorHAnsi" w:eastAsia="Times New Roman" w:hAnsiTheme="majorHAnsi" w:cs="Arial"/>
                <w:i/>
                <w:color w:val="000000"/>
                <w:sz w:val="18"/>
                <w:szCs w:val="18"/>
                <w:lang w:val="pl-PL" w:eastAsia="en-GB"/>
              </w:rPr>
              <w:t>Cratoneurion</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commutati</w:t>
            </w:r>
            <w:proofErr w:type="spellEnd"/>
            <w:r w:rsidRPr="007752FD">
              <w:rPr>
                <w:rFonts w:asciiTheme="majorHAnsi" w:eastAsia="Times New Roman" w:hAnsiTheme="majorHAnsi" w:cs="Arial"/>
                <w:color w:val="000000"/>
                <w:sz w:val="18"/>
                <w:szCs w:val="18"/>
                <w:lang w:val="pl-PL" w:eastAsia="en-GB"/>
              </w:rPr>
              <w:t>*</w:t>
            </w:r>
          </w:p>
        </w:tc>
        <w:tc>
          <w:tcPr>
            <w:tcW w:w="439" w:type="pct"/>
            <w:vMerge w:val="restart"/>
            <w:vAlign w:val="center"/>
            <w:hideMark/>
          </w:tcPr>
          <w:p w14:paraId="4F0FA386"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Inne lądowe</w:t>
            </w:r>
          </w:p>
        </w:tc>
      </w:tr>
      <w:tr w:rsidR="006C598D" w:rsidRPr="00BB3283" w14:paraId="5D8CA985" w14:textId="77777777" w:rsidTr="005327A1">
        <w:trPr>
          <w:trHeight w:val="1440"/>
        </w:trPr>
        <w:tc>
          <w:tcPr>
            <w:tcW w:w="507" w:type="pct"/>
            <w:tcBorders>
              <w:bottom w:val="nil"/>
            </w:tcBorders>
            <w:vAlign w:val="center"/>
            <w:hideMark/>
          </w:tcPr>
          <w:p w14:paraId="133D45AF" w14:textId="77777777" w:rsidR="006C598D" w:rsidRPr="00EA667D" w:rsidRDefault="006C598D" w:rsidP="00865239">
            <w:pPr>
              <w:spacing w:after="0" w:line="240" w:lineRule="auto"/>
              <w:rPr>
                <w:rFonts w:asciiTheme="majorHAnsi" w:eastAsia="Times New Roman" w:hAnsiTheme="majorHAnsi" w:cs="Arial"/>
                <w:sz w:val="18"/>
                <w:szCs w:val="18"/>
                <w:lang w:val="pl-PL" w:eastAsia="en-GB"/>
              </w:rPr>
            </w:pPr>
            <w:proofErr w:type="spellStart"/>
            <w:r w:rsidRPr="00EA667D">
              <w:rPr>
                <w:rFonts w:asciiTheme="majorHAnsi" w:eastAsia="Times New Roman" w:hAnsiTheme="majorHAnsi" w:cs="Arial"/>
                <w:sz w:val="18"/>
                <w:szCs w:val="18"/>
                <w:lang w:val="pl-PL" w:eastAsia="en-GB"/>
              </w:rPr>
              <w:t>Podmokliska</w:t>
            </w:r>
            <w:proofErr w:type="spellEnd"/>
          </w:p>
        </w:tc>
        <w:tc>
          <w:tcPr>
            <w:tcW w:w="1365" w:type="pct"/>
            <w:tcBorders>
              <w:bottom w:val="nil"/>
            </w:tcBorders>
            <w:vAlign w:val="center"/>
            <w:hideMark/>
          </w:tcPr>
          <w:p w14:paraId="30A704CB" w14:textId="77777777" w:rsidR="006C598D" w:rsidRPr="00EA667D" w:rsidRDefault="006C598D" w:rsidP="00865239">
            <w:pPr>
              <w:spacing w:after="0" w:line="240" w:lineRule="auto"/>
              <w:rPr>
                <w:rFonts w:asciiTheme="majorHAnsi" w:eastAsia="Times New Roman" w:hAnsiTheme="majorHAnsi" w:cs="Arial"/>
                <w:sz w:val="18"/>
                <w:szCs w:val="18"/>
                <w:lang w:eastAsia="en-GB"/>
              </w:rPr>
            </w:pPr>
            <w:proofErr w:type="spellStart"/>
            <w:r w:rsidRPr="00EA667D">
              <w:rPr>
                <w:rFonts w:asciiTheme="majorHAnsi" w:eastAsia="Times New Roman" w:hAnsiTheme="majorHAnsi" w:cs="Arial"/>
                <w:sz w:val="18"/>
                <w:szCs w:val="18"/>
                <w:lang w:eastAsia="en-GB"/>
              </w:rPr>
              <w:t>Tp</w:t>
            </w:r>
            <w:proofErr w:type="spellEnd"/>
            <w:r w:rsidRPr="00EA667D">
              <w:rPr>
                <w:rFonts w:asciiTheme="majorHAnsi" w:eastAsia="Times New Roman" w:hAnsiTheme="majorHAnsi" w:cs="Arial"/>
                <w:sz w:val="18"/>
                <w:szCs w:val="18"/>
                <w:lang w:eastAsia="en-GB"/>
              </w:rPr>
              <w:t xml:space="preserve"> — Permanent freshwater marshes/pools; ponds (below 8 ha), marshes and swamps on inorganic soils; with emergent vegetation water-logged for at least most of the growing season.; W — Shrub-dominated wetlands; shrub swamps, shrub-dominated freshwater marshes, shrub </w:t>
            </w:r>
            <w:proofErr w:type="spellStart"/>
            <w:r w:rsidRPr="00EA667D">
              <w:rPr>
                <w:rFonts w:asciiTheme="majorHAnsi" w:eastAsia="Times New Roman" w:hAnsiTheme="majorHAnsi" w:cs="Arial"/>
                <w:sz w:val="18"/>
                <w:szCs w:val="18"/>
                <w:lang w:eastAsia="en-GB"/>
              </w:rPr>
              <w:t>carr</w:t>
            </w:r>
            <w:proofErr w:type="spellEnd"/>
            <w:r w:rsidRPr="00EA667D">
              <w:rPr>
                <w:rFonts w:asciiTheme="majorHAnsi" w:eastAsia="Times New Roman" w:hAnsiTheme="majorHAnsi" w:cs="Arial"/>
                <w:sz w:val="18"/>
                <w:szCs w:val="18"/>
                <w:lang w:eastAsia="en-GB"/>
              </w:rPr>
              <w:t xml:space="preserve">, alder thicket on inorganic soils.; </w:t>
            </w:r>
            <w:proofErr w:type="spellStart"/>
            <w:r w:rsidRPr="00EA667D">
              <w:rPr>
                <w:rFonts w:asciiTheme="majorHAnsi" w:eastAsia="Times New Roman" w:hAnsiTheme="majorHAnsi" w:cs="Arial"/>
                <w:sz w:val="18"/>
                <w:szCs w:val="18"/>
                <w:lang w:eastAsia="en-GB"/>
              </w:rPr>
              <w:t>Xf</w:t>
            </w:r>
            <w:proofErr w:type="spellEnd"/>
            <w:r w:rsidRPr="00EA667D">
              <w:rPr>
                <w:rFonts w:asciiTheme="majorHAnsi" w:eastAsia="Times New Roman" w:hAnsiTheme="majorHAnsi" w:cs="Arial"/>
                <w:sz w:val="18"/>
                <w:szCs w:val="18"/>
                <w:lang w:eastAsia="en-GB"/>
              </w:rPr>
              <w:t xml:space="preserve"> — Freshwater, tree-dominated wetlands; includes freshwater swamp forests, seasonally flooded forests, wooded swamps on inorganic soils.</w:t>
            </w:r>
          </w:p>
        </w:tc>
        <w:tc>
          <w:tcPr>
            <w:tcW w:w="911" w:type="pct"/>
            <w:tcBorders>
              <w:bottom w:val="nil"/>
            </w:tcBorders>
            <w:vAlign w:val="center"/>
            <w:hideMark/>
          </w:tcPr>
          <w:p w14:paraId="126FBEC2" w14:textId="77777777" w:rsidR="006C598D" w:rsidRPr="00EA667D" w:rsidRDefault="006C598D" w:rsidP="00865239">
            <w:pPr>
              <w:spacing w:after="0" w:line="240" w:lineRule="auto"/>
              <w:rPr>
                <w:rFonts w:asciiTheme="majorHAnsi" w:eastAsia="Times New Roman" w:hAnsiTheme="majorHAnsi" w:cs="Arial"/>
                <w:sz w:val="18"/>
                <w:szCs w:val="18"/>
                <w:lang w:val="pl-PL" w:eastAsia="en-GB"/>
              </w:rPr>
            </w:pPr>
            <w:proofErr w:type="spellStart"/>
            <w:r w:rsidRPr="00EA667D">
              <w:rPr>
                <w:rFonts w:asciiTheme="majorHAnsi" w:eastAsia="Times New Roman" w:hAnsiTheme="majorHAnsi" w:cs="Arial"/>
                <w:sz w:val="18"/>
                <w:szCs w:val="18"/>
                <w:lang w:val="pl-PL" w:eastAsia="en-GB"/>
              </w:rPr>
              <w:t>Mułowiska</w:t>
            </w:r>
            <w:proofErr w:type="spellEnd"/>
            <w:r w:rsidRPr="00EA667D">
              <w:rPr>
                <w:rFonts w:asciiTheme="majorHAnsi" w:eastAsia="Times New Roman" w:hAnsiTheme="majorHAnsi" w:cs="Arial"/>
                <w:sz w:val="18"/>
                <w:szCs w:val="18"/>
                <w:lang w:val="pl-PL" w:eastAsia="en-GB"/>
              </w:rPr>
              <w:t xml:space="preserve">, namuliska, </w:t>
            </w:r>
            <w:proofErr w:type="spellStart"/>
            <w:r w:rsidRPr="00EA667D">
              <w:rPr>
                <w:rFonts w:asciiTheme="majorHAnsi" w:eastAsia="Times New Roman" w:hAnsiTheme="majorHAnsi" w:cs="Arial"/>
                <w:sz w:val="18"/>
                <w:szCs w:val="18"/>
                <w:lang w:val="pl-PL" w:eastAsia="en-GB"/>
              </w:rPr>
              <w:t>podmokliska</w:t>
            </w:r>
            <w:proofErr w:type="spellEnd"/>
            <w:r w:rsidRPr="00EA667D">
              <w:rPr>
                <w:rFonts w:asciiTheme="majorHAnsi" w:eastAsia="Times New Roman" w:hAnsiTheme="majorHAnsi" w:cs="Arial"/>
                <w:sz w:val="18"/>
                <w:szCs w:val="18"/>
                <w:lang w:val="pl-PL" w:eastAsia="en-GB"/>
              </w:rPr>
              <w:t>, Lasy wilgotne i lasy mieszane wilgotne, Bory wilgotne i bory mieszane wilgotne</w:t>
            </w:r>
          </w:p>
        </w:tc>
        <w:tc>
          <w:tcPr>
            <w:tcW w:w="1777" w:type="pct"/>
            <w:tcBorders>
              <w:bottom w:val="nil"/>
            </w:tcBorders>
            <w:vAlign w:val="center"/>
            <w:hideMark/>
          </w:tcPr>
          <w:p w14:paraId="63F5D83D" w14:textId="7D161661" w:rsidR="006C598D" w:rsidRPr="00EA667D" w:rsidRDefault="006C598D" w:rsidP="00865239">
            <w:pPr>
              <w:spacing w:after="0" w:line="240" w:lineRule="auto"/>
              <w:rPr>
                <w:rFonts w:asciiTheme="majorHAnsi" w:eastAsia="Times New Roman" w:hAnsiTheme="majorHAnsi" w:cs="Arial"/>
                <w:sz w:val="18"/>
                <w:szCs w:val="18"/>
                <w:lang w:val="pl-PL" w:eastAsia="en-GB"/>
              </w:rPr>
            </w:pPr>
            <w:r w:rsidRPr="00EA667D">
              <w:rPr>
                <w:rFonts w:asciiTheme="majorHAnsi" w:eastAsia="Times New Roman" w:hAnsiTheme="majorHAnsi" w:cs="Arial"/>
                <w:sz w:val="18"/>
                <w:szCs w:val="18"/>
                <w:lang w:val="pl-PL" w:eastAsia="en-GB"/>
              </w:rPr>
              <w:t xml:space="preserve">6410 – </w:t>
            </w:r>
            <w:proofErr w:type="spellStart"/>
            <w:r w:rsidRPr="00EA667D">
              <w:rPr>
                <w:rFonts w:asciiTheme="majorHAnsi" w:eastAsia="Times New Roman" w:hAnsiTheme="majorHAnsi" w:cs="Arial"/>
                <w:sz w:val="18"/>
                <w:szCs w:val="18"/>
                <w:lang w:val="pl-PL" w:eastAsia="en-GB"/>
              </w:rPr>
              <w:t>zmiennowilgotne</w:t>
            </w:r>
            <w:proofErr w:type="spellEnd"/>
            <w:r w:rsidRPr="00EA667D">
              <w:rPr>
                <w:rFonts w:asciiTheme="majorHAnsi" w:eastAsia="Times New Roman" w:hAnsiTheme="majorHAnsi" w:cs="Arial"/>
                <w:sz w:val="18"/>
                <w:szCs w:val="18"/>
                <w:lang w:val="pl-PL" w:eastAsia="en-GB"/>
              </w:rPr>
              <w:t xml:space="preserve"> łąki </w:t>
            </w:r>
            <w:proofErr w:type="spellStart"/>
            <w:r w:rsidRPr="00EA667D">
              <w:rPr>
                <w:rFonts w:asciiTheme="majorHAnsi" w:eastAsia="Times New Roman" w:hAnsiTheme="majorHAnsi" w:cs="Arial"/>
                <w:sz w:val="18"/>
                <w:szCs w:val="18"/>
                <w:lang w:val="pl-PL" w:eastAsia="en-GB"/>
              </w:rPr>
              <w:t>trzęślicowe</w:t>
            </w:r>
            <w:proofErr w:type="spellEnd"/>
            <w:r w:rsidRPr="00EA667D">
              <w:rPr>
                <w:rFonts w:asciiTheme="majorHAnsi" w:eastAsia="Times New Roman" w:hAnsiTheme="majorHAnsi" w:cs="Arial"/>
                <w:sz w:val="18"/>
                <w:szCs w:val="18"/>
                <w:lang w:val="pl-PL" w:eastAsia="en-GB"/>
              </w:rPr>
              <w:t xml:space="preserve"> (</w:t>
            </w:r>
            <w:proofErr w:type="spellStart"/>
            <w:r w:rsidRPr="00EA667D">
              <w:rPr>
                <w:rFonts w:asciiTheme="majorHAnsi" w:eastAsia="Times New Roman" w:hAnsiTheme="majorHAnsi" w:cs="Arial"/>
                <w:i/>
                <w:sz w:val="18"/>
                <w:szCs w:val="18"/>
                <w:lang w:val="pl-PL" w:eastAsia="en-GB"/>
              </w:rPr>
              <w:t>Molinion</w:t>
            </w:r>
            <w:proofErr w:type="spellEnd"/>
            <w:r w:rsidRPr="00EA667D">
              <w:rPr>
                <w:rFonts w:asciiTheme="majorHAnsi" w:eastAsia="Times New Roman" w:hAnsiTheme="majorHAnsi" w:cs="Arial"/>
                <w:sz w:val="18"/>
                <w:szCs w:val="18"/>
                <w:lang w:val="pl-PL" w:eastAsia="en-GB"/>
              </w:rPr>
              <w:t>)</w:t>
            </w:r>
            <w:r>
              <w:rPr>
                <w:rFonts w:asciiTheme="majorHAnsi" w:eastAsia="Times New Roman" w:hAnsiTheme="majorHAnsi" w:cs="Arial"/>
                <w:sz w:val="18"/>
                <w:szCs w:val="18"/>
                <w:lang w:val="pl-PL" w:eastAsia="en-GB"/>
              </w:rPr>
              <w:t xml:space="preserve">; </w:t>
            </w:r>
            <w:r w:rsidRPr="007752FD">
              <w:rPr>
                <w:rFonts w:asciiTheme="majorHAnsi" w:eastAsia="Times New Roman" w:hAnsiTheme="majorHAnsi" w:cs="Arial"/>
                <w:color w:val="000000"/>
                <w:sz w:val="18"/>
                <w:szCs w:val="18"/>
                <w:lang w:val="pl-PL" w:eastAsia="en-GB"/>
              </w:rPr>
              <w:t>91F0 – łęgowe lasy dębowo-wiązowo-jesionowe (</w:t>
            </w:r>
            <w:proofErr w:type="spellStart"/>
            <w:r w:rsidRPr="007752FD">
              <w:rPr>
                <w:rFonts w:asciiTheme="majorHAnsi" w:eastAsia="Times New Roman" w:hAnsiTheme="majorHAnsi" w:cs="Arial"/>
                <w:i/>
                <w:color w:val="000000"/>
                <w:sz w:val="18"/>
                <w:szCs w:val="18"/>
                <w:lang w:val="pl-PL" w:eastAsia="en-GB"/>
              </w:rPr>
              <w:t>Ficario-Ulmetum</w:t>
            </w:r>
            <w:proofErr w:type="spellEnd"/>
            <w:r w:rsidRPr="007752FD">
              <w:rPr>
                <w:rFonts w:asciiTheme="majorHAnsi" w:eastAsia="Times New Roman" w:hAnsiTheme="majorHAnsi" w:cs="Arial"/>
                <w:color w:val="000000"/>
                <w:sz w:val="18"/>
                <w:szCs w:val="18"/>
                <w:lang w:val="pl-PL" w:eastAsia="en-GB"/>
              </w:rPr>
              <w:t>)</w:t>
            </w:r>
            <w:r>
              <w:rPr>
                <w:rFonts w:asciiTheme="majorHAnsi" w:eastAsia="Times New Roman" w:hAnsiTheme="majorHAnsi" w:cs="Arial"/>
                <w:color w:val="000000"/>
                <w:sz w:val="18"/>
                <w:szCs w:val="18"/>
                <w:lang w:val="pl-PL" w:eastAsia="en-GB"/>
              </w:rPr>
              <w:t>; 9170 – grąd ś</w:t>
            </w:r>
            <w:r w:rsidRPr="004B544D">
              <w:rPr>
                <w:rFonts w:asciiTheme="majorHAnsi" w:eastAsia="Times New Roman" w:hAnsiTheme="majorHAnsi" w:cs="Arial"/>
                <w:color w:val="000000"/>
                <w:sz w:val="18"/>
                <w:szCs w:val="18"/>
                <w:lang w:val="pl-PL" w:eastAsia="en-GB"/>
              </w:rPr>
              <w:t>rodkowoeuropejski</w:t>
            </w:r>
            <w:r>
              <w:rPr>
                <w:rFonts w:asciiTheme="majorHAnsi" w:eastAsia="Times New Roman" w:hAnsiTheme="majorHAnsi" w:cs="Arial"/>
                <w:color w:val="000000"/>
                <w:sz w:val="18"/>
                <w:szCs w:val="18"/>
                <w:lang w:val="pl-PL" w:eastAsia="en-GB"/>
              </w:rPr>
              <w:t xml:space="preserve"> </w:t>
            </w:r>
            <w:r w:rsidRPr="004B544D">
              <w:rPr>
                <w:rFonts w:asciiTheme="majorHAnsi" w:eastAsia="Times New Roman" w:hAnsiTheme="majorHAnsi" w:cs="Arial"/>
                <w:color w:val="000000"/>
                <w:sz w:val="18"/>
                <w:szCs w:val="18"/>
                <w:lang w:val="pl-PL" w:eastAsia="en-GB"/>
              </w:rPr>
              <w:t xml:space="preserve">i </w:t>
            </w:r>
            <w:proofErr w:type="spellStart"/>
            <w:r w:rsidRPr="004B544D">
              <w:rPr>
                <w:rFonts w:asciiTheme="majorHAnsi" w:eastAsia="Times New Roman" w:hAnsiTheme="majorHAnsi" w:cs="Arial"/>
                <w:color w:val="000000"/>
                <w:sz w:val="18"/>
                <w:szCs w:val="18"/>
                <w:lang w:val="pl-PL" w:eastAsia="en-GB"/>
              </w:rPr>
              <w:t>subkontynentalny</w:t>
            </w:r>
            <w:proofErr w:type="spellEnd"/>
            <w:r>
              <w:rPr>
                <w:rFonts w:asciiTheme="majorHAnsi" w:eastAsia="Times New Roman" w:hAnsiTheme="majorHAnsi" w:cs="Arial"/>
                <w:color w:val="000000"/>
                <w:sz w:val="18"/>
                <w:szCs w:val="18"/>
                <w:lang w:val="pl-PL" w:eastAsia="en-GB"/>
              </w:rPr>
              <w:t xml:space="preserve"> </w:t>
            </w:r>
            <w:r w:rsidRPr="004B544D">
              <w:rPr>
                <w:rFonts w:asciiTheme="majorHAnsi" w:eastAsia="Times New Roman" w:hAnsiTheme="majorHAnsi" w:cs="Arial"/>
                <w:color w:val="000000"/>
                <w:sz w:val="18"/>
                <w:szCs w:val="18"/>
                <w:lang w:val="pl-PL" w:eastAsia="en-GB"/>
              </w:rPr>
              <w:t>(</w:t>
            </w:r>
            <w:r w:rsidRPr="005B036B">
              <w:rPr>
                <w:rFonts w:asciiTheme="majorHAnsi" w:eastAsia="Times New Roman" w:hAnsiTheme="majorHAnsi" w:cs="Arial"/>
                <w:i/>
                <w:color w:val="000000"/>
                <w:sz w:val="18"/>
                <w:szCs w:val="18"/>
                <w:lang w:val="pl-PL" w:eastAsia="en-GB"/>
              </w:rPr>
              <w:t>Galio-</w:t>
            </w:r>
            <w:proofErr w:type="spellStart"/>
            <w:r w:rsidRPr="005B036B">
              <w:rPr>
                <w:rFonts w:asciiTheme="majorHAnsi" w:eastAsia="Times New Roman" w:hAnsiTheme="majorHAnsi" w:cs="Arial"/>
                <w:i/>
                <w:color w:val="000000"/>
                <w:sz w:val="18"/>
                <w:szCs w:val="18"/>
                <w:lang w:val="pl-PL" w:eastAsia="en-GB"/>
              </w:rPr>
              <w:t>Carpinetum</w:t>
            </w:r>
            <w:proofErr w:type="spellEnd"/>
            <w:r w:rsidRPr="005B036B">
              <w:rPr>
                <w:rFonts w:asciiTheme="majorHAnsi" w:eastAsia="Times New Roman" w:hAnsiTheme="majorHAnsi" w:cs="Arial"/>
                <w:i/>
                <w:color w:val="000000"/>
                <w:sz w:val="18"/>
                <w:szCs w:val="18"/>
                <w:lang w:val="pl-PL" w:eastAsia="en-GB"/>
              </w:rPr>
              <w:t xml:space="preserve">, </w:t>
            </w:r>
            <w:proofErr w:type="spellStart"/>
            <w:r w:rsidRPr="005B036B">
              <w:rPr>
                <w:rFonts w:asciiTheme="majorHAnsi" w:eastAsia="Times New Roman" w:hAnsiTheme="majorHAnsi" w:cs="Arial"/>
                <w:i/>
                <w:color w:val="000000"/>
                <w:sz w:val="18"/>
                <w:szCs w:val="18"/>
                <w:lang w:val="pl-PL" w:eastAsia="en-GB"/>
              </w:rPr>
              <w:t>Tilio-Carpinetum</w:t>
            </w:r>
            <w:proofErr w:type="spellEnd"/>
            <w:r w:rsidRPr="004B544D">
              <w:rPr>
                <w:rFonts w:asciiTheme="majorHAnsi" w:eastAsia="Times New Roman" w:hAnsiTheme="majorHAnsi" w:cs="Arial"/>
                <w:color w:val="000000"/>
                <w:sz w:val="18"/>
                <w:szCs w:val="18"/>
                <w:lang w:val="pl-PL" w:eastAsia="en-GB"/>
              </w:rPr>
              <w:t>)</w:t>
            </w:r>
          </w:p>
        </w:tc>
        <w:tc>
          <w:tcPr>
            <w:tcW w:w="439" w:type="pct"/>
            <w:vMerge/>
            <w:vAlign w:val="center"/>
            <w:hideMark/>
          </w:tcPr>
          <w:p w14:paraId="69758C1A"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p>
        </w:tc>
      </w:tr>
      <w:tr w:rsidR="006C598D" w:rsidRPr="00BB3283" w14:paraId="42596FED" w14:textId="77777777" w:rsidTr="005327A1">
        <w:trPr>
          <w:trHeight w:val="576"/>
        </w:trPr>
        <w:tc>
          <w:tcPr>
            <w:tcW w:w="507" w:type="pct"/>
            <w:tcBorders>
              <w:top w:val="nil"/>
              <w:bottom w:val="nil"/>
            </w:tcBorders>
            <w:vAlign w:val="center"/>
            <w:hideMark/>
          </w:tcPr>
          <w:p w14:paraId="7850389E" w14:textId="77777777" w:rsidR="006C598D" w:rsidRPr="00EA667D" w:rsidRDefault="006C598D" w:rsidP="00865239">
            <w:pPr>
              <w:spacing w:after="0" w:line="240" w:lineRule="auto"/>
              <w:rPr>
                <w:rFonts w:asciiTheme="majorHAnsi" w:eastAsia="Times New Roman" w:hAnsiTheme="majorHAnsi" w:cs="Arial"/>
                <w:sz w:val="18"/>
                <w:szCs w:val="18"/>
                <w:lang w:val="pl-PL" w:eastAsia="en-GB"/>
              </w:rPr>
            </w:pPr>
            <w:r w:rsidRPr="00EA667D">
              <w:rPr>
                <w:rFonts w:asciiTheme="majorHAnsi" w:eastAsia="Times New Roman" w:hAnsiTheme="majorHAnsi" w:cs="Arial"/>
                <w:sz w:val="18"/>
                <w:szCs w:val="18"/>
                <w:lang w:val="pl-PL" w:eastAsia="en-GB"/>
              </w:rPr>
              <w:t>Namuliska deluwialne</w:t>
            </w:r>
          </w:p>
        </w:tc>
        <w:tc>
          <w:tcPr>
            <w:tcW w:w="1365" w:type="pct"/>
            <w:tcBorders>
              <w:top w:val="nil"/>
              <w:bottom w:val="nil"/>
            </w:tcBorders>
            <w:vAlign w:val="center"/>
            <w:hideMark/>
          </w:tcPr>
          <w:p w14:paraId="3898F56B" w14:textId="77777777" w:rsidR="006C598D" w:rsidRPr="00EA667D" w:rsidRDefault="006C598D" w:rsidP="00865239">
            <w:pPr>
              <w:spacing w:after="0" w:line="240" w:lineRule="auto"/>
              <w:rPr>
                <w:rFonts w:asciiTheme="majorHAnsi" w:eastAsia="Times New Roman" w:hAnsiTheme="majorHAnsi" w:cs="Arial"/>
                <w:sz w:val="18"/>
                <w:szCs w:val="18"/>
                <w:lang w:eastAsia="en-GB"/>
              </w:rPr>
            </w:pPr>
            <w:r w:rsidRPr="00EA667D">
              <w:rPr>
                <w:rFonts w:asciiTheme="majorHAnsi" w:eastAsia="Times New Roman" w:hAnsiTheme="majorHAnsi" w:cs="Arial"/>
                <w:sz w:val="18"/>
                <w:szCs w:val="18"/>
                <w:lang w:eastAsia="en-GB"/>
              </w:rPr>
              <w:t xml:space="preserve">Ts — Seasonal/intermittent freshwater marshes/pools on inorganic soils; includes sloughs, potholes, seasonally flooded meadows, sedge marshes. </w:t>
            </w:r>
          </w:p>
        </w:tc>
        <w:tc>
          <w:tcPr>
            <w:tcW w:w="911" w:type="pct"/>
            <w:tcBorders>
              <w:top w:val="nil"/>
              <w:bottom w:val="nil"/>
            </w:tcBorders>
            <w:vAlign w:val="center"/>
            <w:hideMark/>
          </w:tcPr>
          <w:p w14:paraId="5F0BD2A0" w14:textId="77777777" w:rsidR="006C598D" w:rsidRPr="00EA667D" w:rsidRDefault="006C598D" w:rsidP="00865239">
            <w:pPr>
              <w:spacing w:after="0" w:line="240" w:lineRule="auto"/>
              <w:rPr>
                <w:rFonts w:asciiTheme="majorHAnsi" w:eastAsia="Times New Roman" w:hAnsiTheme="majorHAnsi" w:cs="Arial"/>
                <w:sz w:val="18"/>
                <w:szCs w:val="18"/>
                <w:lang w:val="pl-PL" w:eastAsia="en-GB"/>
              </w:rPr>
            </w:pPr>
            <w:proofErr w:type="spellStart"/>
            <w:r w:rsidRPr="00EA667D">
              <w:rPr>
                <w:rFonts w:asciiTheme="majorHAnsi" w:eastAsia="Times New Roman" w:hAnsiTheme="majorHAnsi" w:cs="Arial"/>
                <w:sz w:val="18"/>
                <w:szCs w:val="18"/>
                <w:lang w:val="pl-PL" w:eastAsia="en-GB"/>
              </w:rPr>
              <w:t>Mułowiska</w:t>
            </w:r>
            <w:proofErr w:type="spellEnd"/>
            <w:r w:rsidRPr="00EA667D">
              <w:rPr>
                <w:rFonts w:asciiTheme="majorHAnsi" w:eastAsia="Times New Roman" w:hAnsiTheme="majorHAnsi" w:cs="Arial"/>
                <w:sz w:val="18"/>
                <w:szCs w:val="18"/>
                <w:lang w:val="pl-PL" w:eastAsia="en-GB"/>
              </w:rPr>
              <w:t xml:space="preserve">, namuliska, </w:t>
            </w:r>
            <w:proofErr w:type="spellStart"/>
            <w:r w:rsidRPr="00EA667D">
              <w:rPr>
                <w:rFonts w:asciiTheme="majorHAnsi" w:eastAsia="Times New Roman" w:hAnsiTheme="majorHAnsi" w:cs="Arial"/>
                <w:sz w:val="18"/>
                <w:szCs w:val="18"/>
                <w:lang w:val="pl-PL" w:eastAsia="en-GB"/>
              </w:rPr>
              <w:t>podmokliska</w:t>
            </w:r>
            <w:proofErr w:type="spellEnd"/>
            <w:r w:rsidRPr="00BE0A48">
              <w:rPr>
                <w:rFonts w:asciiTheme="majorHAnsi" w:eastAsia="Times New Roman" w:hAnsiTheme="majorHAnsi" w:cs="Arial"/>
                <w:sz w:val="18"/>
                <w:szCs w:val="18"/>
                <w:lang w:val="pl-PL" w:eastAsia="en-GB"/>
              </w:rPr>
              <w:t xml:space="preserve">, </w:t>
            </w:r>
            <w:r w:rsidRPr="001D6A01">
              <w:rPr>
                <w:rFonts w:asciiTheme="majorHAnsi" w:eastAsia="Times New Roman" w:hAnsiTheme="majorHAnsi" w:cs="Arial"/>
                <w:color w:val="000000"/>
                <w:sz w:val="18"/>
                <w:szCs w:val="18"/>
                <w:lang w:val="pl-PL" w:eastAsia="en-GB"/>
              </w:rPr>
              <w:t>Bory wilgotne i bory mieszane wilgotne oraz Lasy wilgotne i lasy mieszane wilgotne</w:t>
            </w:r>
          </w:p>
        </w:tc>
        <w:tc>
          <w:tcPr>
            <w:tcW w:w="1777" w:type="pct"/>
            <w:tcBorders>
              <w:top w:val="nil"/>
              <w:bottom w:val="nil"/>
            </w:tcBorders>
            <w:vAlign w:val="center"/>
            <w:hideMark/>
          </w:tcPr>
          <w:p w14:paraId="639C2C46" w14:textId="7DB43C1D" w:rsidR="006C598D" w:rsidRPr="00EA667D" w:rsidRDefault="006C598D" w:rsidP="00865239">
            <w:pPr>
              <w:spacing w:after="0" w:line="240" w:lineRule="auto"/>
              <w:rPr>
                <w:rFonts w:asciiTheme="majorHAnsi" w:eastAsia="Times New Roman" w:hAnsiTheme="majorHAnsi" w:cs="Arial"/>
                <w:sz w:val="18"/>
                <w:szCs w:val="18"/>
                <w:lang w:val="pl-PL" w:eastAsia="en-GB"/>
              </w:rPr>
            </w:pPr>
            <w:r>
              <w:rPr>
                <w:rFonts w:asciiTheme="majorHAnsi" w:eastAsia="Times New Roman" w:hAnsiTheme="majorHAnsi" w:cs="Arial"/>
                <w:color w:val="000000"/>
                <w:sz w:val="18"/>
                <w:szCs w:val="18"/>
                <w:lang w:val="pl-PL" w:eastAsia="en-GB"/>
              </w:rPr>
              <w:t>9170 – grąd ś</w:t>
            </w:r>
            <w:r w:rsidRPr="004B544D">
              <w:rPr>
                <w:rFonts w:asciiTheme="majorHAnsi" w:eastAsia="Times New Roman" w:hAnsiTheme="majorHAnsi" w:cs="Arial"/>
                <w:color w:val="000000"/>
                <w:sz w:val="18"/>
                <w:szCs w:val="18"/>
                <w:lang w:val="pl-PL" w:eastAsia="en-GB"/>
              </w:rPr>
              <w:t>rodkowoeuropejski</w:t>
            </w:r>
            <w:r>
              <w:rPr>
                <w:rFonts w:asciiTheme="majorHAnsi" w:eastAsia="Times New Roman" w:hAnsiTheme="majorHAnsi" w:cs="Arial"/>
                <w:color w:val="000000"/>
                <w:sz w:val="18"/>
                <w:szCs w:val="18"/>
                <w:lang w:val="pl-PL" w:eastAsia="en-GB"/>
              </w:rPr>
              <w:t xml:space="preserve"> </w:t>
            </w:r>
            <w:r w:rsidRPr="004B544D">
              <w:rPr>
                <w:rFonts w:asciiTheme="majorHAnsi" w:eastAsia="Times New Roman" w:hAnsiTheme="majorHAnsi" w:cs="Arial"/>
                <w:color w:val="000000"/>
                <w:sz w:val="18"/>
                <w:szCs w:val="18"/>
                <w:lang w:val="pl-PL" w:eastAsia="en-GB"/>
              </w:rPr>
              <w:t xml:space="preserve">i </w:t>
            </w:r>
            <w:proofErr w:type="spellStart"/>
            <w:r w:rsidRPr="004B544D">
              <w:rPr>
                <w:rFonts w:asciiTheme="majorHAnsi" w:eastAsia="Times New Roman" w:hAnsiTheme="majorHAnsi" w:cs="Arial"/>
                <w:color w:val="000000"/>
                <w:sz w:val="18"/>
                <w:szCs w:val="18"/>
                <w:lang w:val="pl-PL" w:eastAsia="en-GB"/>
              </w:rPr>
              <w:t>subkontynentalny</w:t>
            </w:r>
            <w:proofErr w:type="spellEnd"/>
            <w:r>
              <w:rPr>
                <w:rFonts w:asciiTheme="majorHAnsi" w:eastAsia="Times New Roman" w:hAnsiTheme="majorHAnsi" w:cs="Arial"/>
                <w:color w:val="000000"/>
                <w:sz w:val="18"/>
                <w:szCs w:val="18"/>
                <w:lang w:val="pl-PL" w:eastAsia="en-GB"/>
              </w:rPr>
              <w:t xml:space="preserve"> </w:t>
            </w:r>
            <w:r w:rsidRPr="004B544D">
              <w:rPr>
                <w:rFonts w:asciiTheme="majorHAnsi" w:eastAsia="Times New Roman" w:hAnsiTheme="majorHAnsi" w:cs="Arial"/>
                <w:color w:val="000000"/>
                <w:sz w:val="18"/>
                <w:szCs w:val="18"/>
                <w:lang w:val="pl-PL" w:eastAsia="en-GB"/>
              </w:rPr>
              <w:t>(</w:t>
            </w:r>
            <w:r w:rsidRPr="001D6A01">
              <w:rPr>
                <w:rFonts w:asciiTheme="majorHAnsi" w:eastAsia="Times New Roman" w:hAnsiTheme="majorHAnsi" w:cs="Arial"/>
                <w:i/>
                <w:color w:val="000000"/>
                <w:sz w:val="18"/>
                <w:szCs w:val="18"/>
                <w:lang w:val="pl-PL" w:eastAsia="en-GB"/>
              </w:rPr>
              <w:t>Galio-</w:t>
            </w:r>
            <w:proofErr w:type="spellStart"/>
            <w:r w:rsidRPr="001D6A01">
              <w:rPr>
                <w:rFonts w:asciiTheme="majorHAnsi" w:eastAsia="Times New Roman" w:hAnsiTheme="majorHAnsi" w:cs="Arial"/>
                <w:i/>
                <w:color w:val="000000"/>
                <w:sz w:val="18"/>
                <w:szCs w:val="18"/>
                <w:lang w:val="pl-PL" w:eastAsia="en-GB"/>
              </w:rPr>
              <w:t>Carpinetum</w:t>
            </w:r>
            <w:proofErr w:type="spellEnd"/>
            <w:r w:rsidRPr="001D6A01">
              <w:rPr>
                <w:rFonts w:asciiTheme="majorHAnsi" w:eastAsia="Times New Roman" w:hAnsiTheme="majorHAnsi" w:cs="Arial"/>
                <w:i/>
                <w:color w:val="000000"/>
                <w:sz w:val="18"/>
                <w:szCs w:val="18"/>
                <w:lang w:val="pl-PL" w:eastAsia="en-GB"/>
              </w:rPr>
              <w:t xml:space="preserve">, </w:t>
            </w:r>
            <w:proofErr w:type="spellStart"/>
            <w:r w:rsidRPr="001D6A01">
              <w:rPr>
                <w:rFonts w:asciiTheme="majorHAnsi" w:eastAsia="Times New Roman" w:hAnsiTheme="majorHAnsi" w:cs="Arial"/>
                <w:i/>
                <w:color w:val="000000"/>
                <w:sz w:val="18"/>
                <w:szCs w:val="18"/>
                <w:lang w:val="pl-PL" w:eastAsia="en-GB"/>
              </w:rPr>
              <w:t>Tilio-Carpinetum</w:t>
            </w:r>
            <w:proofErr w:type="spellEnd"/>
            <w:r w:rsidRPr="004B544D">
              <w:rPr>
                <w:rFonts w:asciiTheme="majorHAnsi" w:eastAsia="Times New Roman" w:hAnsiTheme="majorHAnsi" w:cs="Arial"/>
                <w:color w:val="000000"/>
                <w:sz w:val="18"/>
                <w:szCs w:val="18"/>
                <w:lang w:val="pl-PL" w:eastAsia="en-GB"/>
              </w:rPr>
              <w:t>)</w:t>
            </w:r>
            <w:r>
              <w:rPr>
                <w:rFonts w:asciiTheme="majorHAnsi" w:eastAsia="Times New Roman" w:hAnsiTheme="majorHAnsi" w:cs="Arial"/>
                <w:color w:val="000000"/>
                <w:sz w:val="18"/>
                <w:szCs w:val="18"/>
                <w:lang w:val="pl-PL" w:eastAsia="en-GB"/>
              </w:rPr>
              <w:t xml:space="preserve">; 9190 – kwaśne dąbrowy </w:t>
            </w:r>
            <w:r w:rsidR="006F2449">
              <w:rPr>
                <w:rFonts w:asciiTheme="majorHAnsi" w:eastAsia="Times New Roman" w:hAnsiTheme="majorHAnsi" w:cs="Arial"/>
                <w:color w:val="000000"/>
                <w:sz w:val="18"/>
                <w:szCs w:val="18"/>
                <w:lang w:val="pl-PL" w:eastAsia="en-GB"/>
              </w:rPr>
              <w:t>(</w:t>
            </w:r>
            <w:proofErr w:type="spellStart"/>
            <w:r w:rsidR="006F2449" w:rsidRPr="006F2449">
              <w:rPr>
                <w:rFonts w:asciiTheme="majorHAnsi" w:eastAsia="Times New Roman" w:hAnsiTheme="majorHAnsi" w:cs="Arial"/>
                <w:i/>
                <w:color w:val="000000"/>
                <w:sz w:val="18"/>
                <w:szCs w:val="18"/>
                <w:lang w:val="pl-PL" w:eastAsia="en-GB"/>
              </w:rPr>
              <w:t>Quercion</w:t>
            </w:r>
            <w:proofErr w:type="spellEnd"/>
            <w:r w:rsidR="006F2449" w:rsidRPr="006F2449">
              <w:rPr>
                <w:rFonts w:asciiTheme="majorHAnsi" w:eastAsia="Times New Roman" w:hAnsiTheme="majorHAnsi" w:cs="Arial"/>
                <w:i/>
                <w:color w:val="000000"/>
                <w:sz w:val="18"/>
                <w:szCs w:val="18"/>
                <w:lang w:val="pl-PL" w:eastAsia="en-GB"/>
              </w:rPr>
              <w:t xml:space="preserve"> </w:t>
            </w:r>
            <w:proofErr w:type="spellStart"/>
            <w:r w:rsidR="006F2449" w:rsidRPr="006F2449">
              <w:rPr>
                <w:rFonts w:asciiTheme="majorHAnsi" w:eastAsia="Times New Roman" w:hAnsiTheme="majorHAnsi" w:cs="Arial"/>
                <w:i/>
                <w:color w:val="000000"/>
                <w:sz w:val="18"/>
                <w:szCs w:val="18"/>
                <w:lang w:val="pl-PL" w:eastAsia="en-GB"/>
              </w:rPr>
              <w:t>robori-petraeae</w:t>
            </w:r>
            <w:proofErr w:type="spellEnd"/>
            <w:r>
              <w:rPr>
                <w:rFonts w:asciiTheme="majorHAnsi" w:eastAsia="Times New Roman" w:hAnsiTheme="majorHAnsi" w:cs="Arial"/>
                <w:color w:val="000000"/>
                <w:sz w:val="18"/>
                <w:szCs w:val="18"/>
                <w:lang w:val="pl-PL" w:eastAsia="en-GB"/>
              </w:rPr>
              <w:t>); 91P0 – wyżynny jodłowy bór mieszany (</w:t>
            </w:r>
            <w:proofErr w:type="spellStart"/>
            <w:r w:rsidRPr="001D6A01">
              <w:rPr>
                <w:rFonts w:asciiTheme="majorHAnsi" w:eastAsia="Times New Roman" w:hAnsiTheme="majorHAnsi" w:cs="Arial"/>
                <w:i/>
                <w:color w:val="000000"/>
                <w:sz w:val="18"/>
                <w:szCs w:val="18"/>
                <w:lang w:val="pl-PL" w:eastAsia="en-GB"/>
              </w:rPr>
              <w:t>Abietetum</w:t>
            </w:r>
            <w:proofErr w:type="spellEnd"/>
            <w:r w:rsidRPr="001D6A01">
              <w:rPr>
                <w:rFonts w:asciiTheme="majorHAnsi" w:eastAsia="Times New Roman" w:hAnsiTheme="majorHAnsi" w:cs="Arial"/>
                <w:i/>
                <w:color w:val="000000"/>
                <w:sz w:val="18"/>
                <w:szCs w:val="18"/>
                <w:lang w:val="pl-PL" w:eastAsia="en-GB"/>
              </w:rPr>
              <w:t xml:space="preserve"> polonicum</w:t>
            </w:r>
            <w:r>
              <w:rPr>
                <w:rFonts w:asciiTheme="majorHAnsi" w:eastAsia="Times New Roman" w:hAnsiTheme="majorHAnsi" w:cs="Arial"/>
                <w:color w:val="000000"/>
                <w:sz w:val="18"/>
                <w:szCs w:val="18"/>
                <w:lang w:val="pl-PL" w:eastAsia="en-GB"/>
              </w:rPr>
              <w:t>)</w:t>
            </w:r>
          </w:p>
        </w:tc>
        <w:tc>
          <w:tcPr>
            <w:tcW w:w="439" w:type="pct"/>
            <w:vMerge/>
            <w:vAlign w:val="center"/>
            <w:hideMark/>
          </w:tcPr>
          <w:p w14:paraId="795B65B3"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p>
        </w:tc>
      </w:tr>
      <w:tr w:rsidR="006C598D" w:rsidRPr="00BB3283" w14:paraId="544918A1" w14:textId="77777777" w:rsidTr="005327A1">
        <w:trPr>
          <w:trHeight w:val="1152"/>
        </w:trPr>
        <w:tc>
          <w:tcPr>
            <w:tcW w:w="507" w:type="pct"/>
            <w:tcBorders>
              <w:top w:val="nil"/>
            </w:tcBorders>
            <w:vAlign w:val="center"/>
            <w:hideMark/>
          </w:tcPr>
          <w:p w14:paraId="7C27A026"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Solniska</w:t>
            </w:r>
          </w:p>
        </w:tc>
        <w:tc>
          <w:tcPr>
            <w:tcW w:w="1365" w:type="pct"/>
            <w:tcBorders>
              <w:top w:val="nil"/>
            </w:tcBorders>
            <w:vAlign w:val="center"/>
            <w:hideMark/>
          </w:tcPr>
          <w:p w14:paraId="1737D5D5" w14:textId="77777777" w:rsidR="006C598D" w:rsidRPr="007752FD" w:rsidRDefault="006C598D" w:rsidP="00865239">
            <w:pPr>
              <w:spacing w:after="0" w:line="240" w:lineRule="auto"/>
              <w:rPr>
                <w:rFonts w:asciiTheme="majorHAnsi" w:eastAsia="Times New Roman" w:hAnsiTheme="majorHAnsi" w:cs="Arial"/>
                <w:color w:val="000000"/>
                <w:sz w:val="18"/>
                <w:szCs w:val="18"/>
                <w:lang w:eastAsia="en-GB"/>
              </w:rPr>
            </w:pPr>
            <w:proofErr w:type="spellStart"/>
            <w:r w:rsidRPr="007752FD">
              <w:rPr>
                <w:rFonts w:asciiTheme="majorHAnsi" w:eastAsia="Times New Roman" w:hAnsiTheme="majorHAnsi" w:cs="Arial"/>
                <w:color w:val="000000"/>
                <w:sz w:val="18"/>
                <w:szCs w:val="18"/>
                <w:lang w:eastAsia="en-GB"/>
              </w:rPr>
              <w:t>Sp</w:t>
            </w:r>
            <w:proofErr w:type="spellEnd"/>
            <w:r w:rsidRPr="007752FD">
              <w:rPr>
                <w:rFonts w:asciiTheme="majorHAnsi" w:eastAsia="Times New Roman" w:hAnsiTheme="majorHAnsi" w:cs="Arial"/>
                <w:color w:val="000000"/>
                <w:sz w:val="18"/>
                <w:szCs w:val="18"/>
                <w:lang w:eastAsia="en-GB"/>
              </w:rPr>
              <w:t xml:space="preserve"> — Permanent saline/brackish/alkaline marshes/pools. </w:t>
            </w:r>
          </w:p>
        </w:tc>
        <w:tc>
          <w:tcPr>
            <w:tcW w:w="911" w:type="pct"/>
            <w:tcBorders>
              <w:top w:val="nil"/>
            </w:tcBorders>
            <w:vAlign w:val="center"/>
            <w:hideMark/>
          </w:tcPr>
          <w:p w14:paraId="541301F4"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proofErr w:type="spellStart"/>
            <w:r w:rsidRPr="007752FD">
              <w:rPr>
                <w:rFonts w:asciiTheme="majorHAnsi" w:eastAsia="Times New Roman" w:hAnsiTheme="majorHAnsi" w:cs="Arial"/>
                <w:color w:val="000000"/>
                <w:sz w:val="18"/>
                <w:szCs w:val="18"/>
                <w:lang w:val="pl-PL" w:eastAsia="en-GB"/>
              </w:rPr>
              <w:t>Mułowiska</w:t>
            </w:r>
            <w:proofErr w:type="spellEnd"/>
            <w:r w:rsidRPr="007752FD">
              <w:rPr>
                <w:rFonts w:asciiTheme="majorHAnsi" w:eastAsia="Times New Roman" w:hAnsiTheme="majorHAnsi" w:cs="Arial"/>
                <w:color w:val="000000"/>
                <w:sz w:val="18"/>
                <w:szCs w:val="18"/>
                <w:lang w:val="pl-PL" w:eastAsia="en-GB"/>
              </w:rPr>
              <w:t xml:space="preserve">, namuliska, </w:t>
            </w:r>
            <w:proofErr w:type="spellStart"/>
            <w:r w:rsidRPr="007752FD">
              <w:rPr>
                <w:rFonts w:asciiTheme="majorHAnsi" w:eastAsia="Times New Roman" w:hAnsiTheme="majorHAnsi" w:cs="Arial"/>
                <w:color w:val="000000"/>
                <w:sz w:val="18"/>
                <w:szCs w:val="18"/>
                <w:lang w:val="pl-PL" w:eastAsia="en-GB"/>
              </w:rPr>
              <w:t>podmokliska</w:t>
            </w:r>
            <w:proofErr w:type="spellEnd"/>
            <w:r w:rsidRPr="007752FD">
              <w:rPr>
                <w:rFonts w:asciiTheme="majorHAnsi" w:eastAsia="Times New Roman" w:hAnsiTheme="majorHAnsi" w:cs="Arial"/>
                <w:color w:val="000000"/>
                <w:sz w:val="18"/>
                <w:szCs w:val="18"/>
                <w:lang w:val="pl-PL" w:eastAsia="en-GB"/>
              </w:rPr>
              <w:t>, Torfowiska niskie</w:t>
            </w:r>
          </w:p>
        </w:tc>
        <w:tc>
          <w:tcPr>
            <w:tcW w:w="1777" w:type="pct"/>
            <w:tcBorders>
              <w:top w:val="nil"/>
            </w:tcBorders>
            <w:vAlign w:val="center"/>
            <w:hideMark/>
          </w:tcPr>
          <w:p w14:paraId="783EC29B" w14:textId="66CC5DBD" w:rsidR="006C598D" w:rsidRPr="000F7ABC" w:rsidRDefault="006C598D" w:rsidP="006F2449">
            <w:pPr>
              <w:spacing w:after="0" w:line="240" w:lineRule="auto"/>
              <w:rPr>
                <w:rFonts w:asciiTheme="majorHAnsi" w:eastAsia="Times New Roman" w:hAnsiTheme="majorHAnsi" w:cs="Arial"/>
                <w:i/>
                <w:color w:val="000000"/>
                <w:sz w:val="18"/>
                <w:szCs w:val="18"/>
                <w:lang w:val="pl-PL" w:eastAsia="en-GB"/>
              </w:rPr>
            </w:pPr>
            <w:r w:rsidRPr="007752FD">
              <w:rPr>
                <w:rFonts w:asciiTheme="majorHAnsi" w:eastAsia="Times New Roman" w:hAnsiTheme="majorHAnsi" w:cs="Arial"/>
                <w:color w:val="000000"/>
                <w:sz w:val="18"/>
                <w:szCs w:val="18"/>
                <w:lang w:val="pl-PL" w:eastAsia="en-GB"/>
              </w:rPr>
              <w:t xml:space="preserve">1310 – śródlądowe błotniste solniska z </w:t>
            </w:r>
            <w:proofErr w:type="spellStart"/>
            <w:r w:rsidRPr="007752FD">
              <w:rPr>
                <w:rFonts w:asciiTheme="majorHAnsi" w:eastAsia="Times New Roman" w:hAnsiTheme="majorHAnsi" w:cs="Arial"/>
                <w:color w:val="000000"/>
                <w:sz w:val="18"/>
                <w:szCs w:val="18"/>
                <w:lang w:val="pl-PL" w:eastAsia="en-GB"/>
              </w:rPr>
              <w:t>solirod</w:t>
            </w:r>
            <w:r w:rsidR="006F2449">
              <w:rPr>
                <w:rFonts w:asciiTheme="majorHAnsi" w:eastAsia="Times New Roman" w:hAnsiTheme="majorHAnsi" w:cs="Arial"/>
                <w:color w:val="000000"/>
                <w:sz w:val="18"/>
                <w:szCs w:val="18"/>
                <w:lang w:val="pl-PL" w:eastAsia="en-GB"/>
              </w:rPr>
              <w:t>ki</w:t>
            </w:r>
            <w:r w:rsidRPr="007752FD">
              <w:rPr>
                <w:rFonts w:asciiTheme="majorHAnsi" w:eastAsia="Times New Roman" w:hAnsiTheme="majorHAnsi" w:cs="Arial"/>
                <w:color w:val="000000"/>
                <w:sz w:val="18"/>
                <w:szCs w:val="18"/>
                <w:lang w:val="pl-PL" w:eastAsia="en-GB"/>
              </w:rPr>
              <w:t>em</w:t>
            </w:r>
            <w:proofErr w:type="spellEnd"/>
            <w:r w:rsidRPr="007752FD">
              <w:rPr>
                <w:rFonts w:asciiTheme="majorHAnsi" w:eastAsia="Times New Roman" w:hAnsiTheme="majorHAnsi" w:cs="Arial"/>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Salicornion</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ramosissimae</w:t>
            </w:r>
            <w:proofErr w:type="spellEnd"/>
            <w:r w:rsidRPr="007752FD">
              <w:rPr>
                <w:rFonts w:asciiTheme="majorHAnsi" w:eastAsia="Times New Roman" w:hAnsiTheme="majorHAnsi" w:cs="Arial"/>
                <w:color w:val="000000"/>
                <w:sz w:val="18"/>
                <w:szCs w:val="18"/>
                <w:lang w:val="pl-PL" w:eastAsia="en-GB"/>
              </w:rPr>
              <w:t>); 1330 – solniska nadmorskie (</w:t>
            </w:r>
            <w:proofErr w:type="spellStart"/>
            <w:r w:rsidR="006F2449" w:rsidRPr="006F2449">
              <w:rPr>
                <w:rFonts w:asciiTheme="majorHAnsi" w:eastAsia="Times New Roman" w:hAnsiTheme="majorHAnsi" w:cs="Arial"/>
                <w:i/>
                <w:color w:val="000000"/>
                <w:sz w:val="18"/>
                <w:szCs w:val="18"/>
                <w:lang w:val="pl-PL" w:eastAsia="en-GB"/>
              </w:rPr>
              <w:t>Glauco-Puccinellietalia</w:t>
            </w:r>
            <w:proofErr w:type="spellEnd"/>
            <w:r w:rsidR="006F2449">
              <w:rPr>
                <w:rFonts w:asciiTheme="majorHAnsi" w:eastAsia="Times New Roman" w:hAnsiTheme="majorHAnsi" w:cs="Arial"/>
                <w:i/>
                <w:color w:val="000000"/>
                <w:sz w:val="18"/>
                <w:szCs w:val="18"/>
                <w:lang w:val="pl-PL" w:eastAsia="en-GB"/>
              </w:rPr>
              <w:t xml:space="preserve"> </w:t>
            </w:r>
            <w:proofErr w:type="spellStart"/>
            <w:r w:rsidR="006F2449" w:rsidRPr="006F2449">
              <w:rPr>
                <w:rFonts w:asciiTheme="majorHAnsi" w:eastAsia="Times New Roman" w:hAnsiTheme="majorHAnsi" w:cs="Arial"/>
                <w:i/>
                <w:color w:val="000000"/>
                <w:sz w:val="18"/>
                <w:szCs w:val="18"/>
                <w:lang w:val="pl-PL" w:eastAsia="en-GB"/>
              </w:rPr>
              <w:t>Maritimae</w:t>
            </w:r>
            <w:proofErr w:type="spellEnd"/>
            <w:r w:rsidR="006F2449">
              <w:rPr>
                <w:rFonts w:asciiTheme="majorHAnsi" w:eastAsia="Times New Roman" w:hAnsiTheme="majorHAnsi" w:cs="Arial"/>
                <w:i/>
                <w:color w:val="000000"/>
                <w:sz w:val="18"/>
                <w:szCs w:val="18"/>
                <w:lang w:val="pl-PL" w:eastAsia="en-GB"/>
              </w:rPr>
              <w:t>,</w:t>
            </w:r>
            <w:r w:rsidRPr="007752FD">
              <w:rPr>
                <w:rFonts w:asciiTheme="majorHAnsi" w:eastAsia="Times New Roman" w:hAnsiTheme="majorHAnsi" w:cs="Arial"/>
                <w:color w:val="000000"/>
                <w:sz w:val="18"/>
                <w:szCs w:val="18"/>
                <w:lang w:val="pl-PL" w:eastAsia="en-GB"/>
              </w:rPr>
              <w:t xml:space="preserve"> część – zbiorowiska nadmorskie); 1340 – śródlądowe słone łąki, pastwiska i szuwary (</w:t>
            </w:r>
            <w:proofErr w:type="spellStart"/>
            <w:r w:rsidRPr="007752FD">
              <w:rPr>
                <w:rFonts w:asciiTheme="majorHAnsi" w:eastAsia="Times New Roman" w:hAnsiTheme="majorHAnsi" w:cs="Arial"/>
                <w:i/>
                <w:color w:val="000000"/>
                <w:sz w:val="18"/>
                <w:szCs w:val="18"/>
                <w:lang w:val="pl-PL" w:eastAsia="en-GB"/>
              </w:rPr>
              <w:t>Glauco-Puccinietalia</w:t>
            </w:r>
            <w:proofErr w:type="spellEnd"/>
            <w:r w:rsidR="006F2449">
              <w:rPr>
                <w:rFonts w:asciiTheme="majorHAnsi" w:eastAsia="Times New Roman" w:hAnsiTheme="majorHAnsi" w:cs="Arial"/>
                <w:i/>
                <w:color w:val="000000"/>
                <w:sz w:val="18"/>
                <w:szCs w:val="18"/>
                <w:lang w:val="pl-PL" w:eastAsia="en-GB"/>
              </w:rPr>
              <w:t>,</w:t>
            </w:r>
            <w:r w:rsidRPr="007752FD">
              <w:rPr>
                <w:rFonts w:asciiTheme="majorHAnsi" w:eastAsia="Times New Roman" w:hAnsiTheme="majorHAnsi" w:cs="Arial"/>
                <w:color w:val="000000"/>
                <w:sz w:val="18"/>
                <w:szCs w:val="18"/>
                <w:lang w:val="pl-PL" w:eastAsia="en-GB"/>
              </w:rPr>
              <w:t xml:space="preserve"> część – zbiorowiska śródlądowe)*</w:t>
            </w:r>
          </w:p>
        </w:tc>
        <w:tc>
          <w:tcPr>
            <w:tcW w:w="439" w:type="pct"/>
            <w:vMerge/>
            <w:vAlign w:val="center"/>
            <w:hideMark/>
          </w:tcPr>
          <w:p w14:paraId="1ABCB3C4"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p>
        </w:tc>
      </w:tr>
      <w:tr w:rsidR="006C598D" w:rsidRPr="00BB3283" w14:paraId="1389E060" w14:textId="77777777" w:rsidTr="005327A1">
        <w:trPr>
          <w:trHeight w:val="1416"/>
        </w:trPr>
        <w:tc>
          <w:tcPr>
            <w:tcW w:w="507" w:type="pct"/>
            <w:tcBorders>
              <w:top w:val="nil"/>
              <w:bottom w:val="nil"/>
            </w:tcBorders>
            <w:vAlign w:val="center"/>
            <w:hideMark/>
          </w:tcPr>
          <w:p w14:paraId="1342BBB2"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Klify, mierzeje, wydmy nadmorskie</w:t>
            </w:r>
          </w:p>
        </w:tc>
        <w:tc>
          <w:tcPr>
            <w:tcW w:w="1365" w:type="pct"/>
            <w:tcBorders>
              <w:top w:val="nil"/>
              <w:bottom w:val="nil"/>
            </w:tcBorders>
            <w:vAlign w:val="center"/>
            <w:hideMark/>
          </w:tcPr>
          <w:p w14:paraId="02276207" w14:textId="77777777" w:rsidR="006C598D" w:rsidRPr="007752FD" w:rsidRDefault="006C598D" w:rsidP="00865239">
            <w:pPr>
              <w:spacing w:after="0" w:line="240" w:lineRule="auto"/>
              <w:rPr>
                <w:rFonts w:asciiTheme="majorHAnsi" w:eastAsia="Times New Roman" w:hAnsiTheme="majorHAnsi" w:cs="Arial"/>
                <w:color w:val="000000"/>
                <w:sz w:val="18"/>
                <w:szCs w:val="18"/>
                <w:lang w:eastAsia="en-GB"/>
              </w:rPr>
            </w:pPr>
            <w:r w:rsidRPr="007752FD">
              <w:rPr>
                <w:rFonts w:asciiTheme="majorHAnsi" w:eastAsia="Times New Roman" w:hAnsiTheme="majorHAnsi" w:cs="Arial"/>
                <w:color w:val="000000"/>
                <w:sz w:val="18"/>
                <w:szCs w:val="18"/>
                <w:lang w:eastAsia="en-GB"/>
              </w:rPr>
              <w:t>D — Rocky marine shores; includes rocky offshore islands, sea cliffs.; E — Sand, shingle or pebble shores; includes sand bars, spits and sandy islets; includes dune systems and humid dune slacks.</w:t>
            </w:r>
          </w:p>
        </w:tc>
        <w:tc>
          <w:tcPr>
            <w:tcW w:w="911" w:type="pct"/>
            <w:tcBorders>
              <w:top w:val="nil"/>
              <w:bottom w:val="nil"/>
            </w:tcBorders>
            <w:vAlign w:val="center"/>
            <w:hideMark/>
          </w:tcPr>
          <w:p w14:paraId="3BE84929" w14:textId="77777777" w:rsidR="006C598D" w:rsidRPr="007752FD" w:rsidRDefault="006C598D" w:rsidP="00865239">
            <w:pPr>
              <w:spacing w:after="0" w:line="240" w:lineRule="auto"/>
              <w:rPr>
                <w:rFonts w:asciiTheme="majorHAnsi" w:eastAsia="Times New Roman" w:hAnsiTheme="majorHAnsi" w:cs="Arial"/>
                <w:i/>
                <w:iCs/>
                <w:color w:val="000000"/>
                <w:sz w:val="18"/>
                <w:szCs w:val="18"/>
                <w:lang w:val="pl-PL" w:eastAsia="en-GB"/>
              </w:rPr>
            </w:pPr>
            <w:r w:rsidRPr="007752FD">
              <w:rPr>
                <w:rFonts w:asciiTheme="majorHAnsi" w:eastAsia="Times New Roman" w:hAnsiTheme="majorHAnsi" w:cs="Arial"/>
                <w:i/>
                <w:iCs/>
                <w:color w:val="000000"/>
                <w:sz w:val="18"/>
                <w:szCs w:val="18"/>
                <w:lang w:val="pl-PL" w:eastAsia="en-GB"/>
              </w:rPr>
              <w:t>nie zilustrowane na mapie</w:t>
            </w:r>
          </w:p>
        </w:tc>
        <w:tc>
          <w:tcPr>
            <w:tcW w:w="1777" w:type="pct"/>
            <w:tcBorders>
              <w:top w:val="nil"/>
              <w:bottom w:val="nil"/>
            </w:tcBorders>
            <w:vAlign w:val="center"/>
            <w:hideMark/>
          </w:tcPr>
          <w:p w14:paraId="594B8096" w14:textId="493505AF"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 xml:space="preserve">1210 – </w:t>
            </w:r>
            <w:proofErr w:type="spellStart"/>
            <w:r w:rsidRPr="007752FD">
              <w:rPr>
                <w:rFonts w:asciiTheme="majorHAnsi" w:eastAsia="Times New Roman" w:hAnsiTheme="majorHAnsi" w:cs="Arial"/>
                <w:color w:val="000000"/>
                <w:sz w:val="18"/>
                <w:szCs w:val="18"/>
                <w:lang w:val="pl-PL" w:eastAsia="en-GB"/>
              </w:rPr>
              <w:t>kidzina</w:t>
            </w:r>
            <w:proofErr w:type="spellEnd"/>
            <w:r w:rsidRPr="007752FD">
              <w:rPr>
                <w:rFonts w:asciiTheme="majorHAnsi" w:eastAsia="Times New Roman" w:hAnsiTheme="majorHAnsi" w:cs="Arial"/>
                <w:color w:val="000000"/>
                <w:sz w:val="18"/>
                <w:szCs w:val="18"/>
                <w:lang w:val="pl-PL" w:eastAsia="en-GB"/>
              </w:rPr>
              <w:t xml:space="preserve"> na brzegu morskim; 1230 – klify na wybrzeżu Bałtyku; 2110 – inicjalne stadia nadmorskich wydm białych; 2120 – nadmorskie wydmy białe (</w:t>
            </w:r>
            <w:proofErr w:type="spellStart"/>
            <w:r w:rsidRPr="007752FD">
              <w:rPr>
                <w:rFonts w:asciiTheme="majorHAnsi" w:eastAsia="Times New Roman" w:hAnsiTheme="majorHAnsi" w:cs="Arial"/>
                <w:i/>
                <w:color w:val="000000"/>
                <w:sz w:val="18"/>
                <w:szCs w:val="18"/>
                <w:lang w:val="pl-PL" w:eastAsia="en-GB"/>
              </w:rPr>
              <w:t>Elymo</w:t>
            </w:r>
            <w:proofErr w:type="spellEnd"/>
            <w:r w:rsidR="006F2449">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Ammophiletum</w:t>
            </w:r>
            <w:proofErr w:type="spellEnd"/>
            <w:r w:rsidRPr="007752FD">
              <w:rPr>
                <w:rFonts w:asciiTheme="majorHAnsi" w:eastAsia="Times New Roman" w:hAnsiTheme="majorHAnsi" w:cs="Arial"/>
                <w:color w:val="000000"/>
                <w:sz w:val="18"/>
                <w:szCs w:val="18"/>
                <w:lang w:val="pl-PL" w:eastAsia="en-GB"/>
              </w:rPr>
              <w:t xml:space="preserve">); 2130 – nadmorskie wydmy szare*; 2140 – nadmorskie wrzosowiska </w:t>
            </w:r>
            <w:proofErr w:type="spellStart"/>
            <w:r w:rsidRPr="007752FD">
              <w:rPr>
                <w:rFonts w:asciiTheme="majorHAnsi" w:eastAsia="Times New Roman" w:hAnsiTheme="majorHAnsi" w:cs="Arial"/>
                <w:color w:val="000000"/>
                <w:sz w:val="18"/>
                <w:szCs w:val="18"/>
                <w:lang w:val="pl-PL" w:eastAsia="en-GB"/>
              </w:rPr>
              <w:t>bażynowe</w:t>
            </w:r>
            <w:proofErr w:type="spellEnd"/>
            <w:r w:rsidRPr="007752FD">
              <w:rPr>
                <w:rFonts w:asciiTheme="majorHAnsi" w:eastAsia="Times New Roman" w:hAnsiTheme="majorHAnsi" w:cs="Arial"/>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Empetrion</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nigri</w:t>
            </w:r>
            <w:proofErr w:type="spellEnd"/>
            <w:r w:rsidRPr="007752FD">
              <w:rPr>
                <w:rFonts w:asciiTheme="majorHAnsi" w:eastAsia="Times New Roman" w:hAnsiTheme="majorHAnsi" w:cs="Arial"/>
                <w:color w:val="000000"/>
                <w:sz w:val="18"/>
                <w:szCs w:val="18"/>
                <w:lang w:val="pl-PL" w:eastAsia="en-GB"/>
              </w:rPr>
              <w:t xml:space="preserve">)*; 2160 – nadmorskie wydmy z zaroślami rokitnika; 2170 – nadmorskie wydmy z zaroślami wierzby piaskowej; 2180 – lasy mieszane i bory na wydmach nadmorskich; 2190 – wilgotne zagłębienia </w:t>
            </w:r>
            <w:proofErr w:type="spellStart"/>
            <w:r w:rsidRPr="007752FD">
              <w:rPr>
                <w:rFonts w:asciiTheme="majorHAnsi" w:eastAsia="Times New Roman" w:hAnsiTheme="majorHAnsi" w:cs="Arial"/>
                <w:color w:val="000000"/>
                <w:sz w:val="18"/>
                <w:szCs w:val="18"/>
                <w:lang w:val="pl-PL" w:eastAsia="en-GB"/>
              </w:rPr>
              <w:t>międzywydmowe</w:t>
            </w:r>
            <w:proofErr w:type="spellEnd"/>
          </w:p>
        </w:tc>
        <w:tc>
          <w:tcPr>
            <w:tcW w:w="439" w:type="pct"/>
            <w:vMerge/>
            <w:noWrap/>
            <w:vAlign w:val="center"/>
            <w:hideMark/>
          </w:tcPr>
          <w:p w14:paraId="4090F167"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p>
        </w:tc>
      </w:tr>
      <w:tr w:rsidR="006C598D" w:rsidRPr="00BB3283" w14:paraId="6299E98A" w14:textId="77777777" w:rsidTr="005327A1">
        <w:trPr>
          <w:trHeight w:val="1152"/>
        </w:trPr>
        <w:tc>
          <w:tcPr>
            <w:tcW w:w="507" w:type="pct"/>
            <w:vAlign w:val="center"/>
            <w:hideMark/>
          </w:tcPr>
          <w:p w14:paraId="2B718231"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Wyleżyska śnieżne</w:t>
            </w:r>
          </w:p>
        </w:tc>
        <w:tc>
          <w:tcPr>
            <w:tcW w:w="1365" w:type="pct"/>
            <w:vAlign w:val="center"/>
            <w:hideMark/>
          </w:tcPr>
          <w:p w14:paraId="3C9C57EF" w14:textId="77777777" w:rsidR="006C598D" w:rsidRPr="007752FD" w:rsidRDefault="006C598D" w:rsidP="00865239">
            <w:pPr>
              <w:spacing w:after="0" w:line="240" w:lineRule="auto"/>
              <w:rPr>
                <w:rFonts w:asciiTheme="majorHAnsi" w:eastAsia="Times New Roman" w:hAnsiTheme="majorHAnsi" w:cs="Arial"/>
                <w:color w:val="000000"/>
                <w:sz w:val="18"/>
                <w:szCs w:val="18"/>
                <w:lang w:eastAsia="en-GB"/>
              </w:rPr>
            </w:pPr>
            <w:r w:rsidRPr="007752FD">
              <w:rPr>
                <w:rFonts w:asciiTheme="majorHAnsi" w:eastAsia="Times New Roman" w:hAnsiTheme="majorHAnsi" w:cs="Arial"/>
                <w:color w:val="000000"/>
                <w:sz w:val="18"/>
                <w:szCs w:val="18"/>
                <w:lang w:eastAsia="en-GB"/>
              </w:rPr>
              <w:t xml:space="preserve">Va — Alpine wetlands; includes alpine meadows, temporary waters from snowmelt. </w:t>
            </w:r>
          </w:p>
        </w:tc>
        <w:tc>
          <w:tcPr>
            <w:tcW w:w="911" w:type="pct"/>
            <w:vAlign w:val="center"/>
            <w:hideMark/>
          </w:tcPr>
          <w:p w14:paraId="54E64643" w14:textId="77777777" w:rsidR="006C598D" w:rsidRPr="007752FD" w:rsidRDefault="006C598D" w:rsidP="00865239">
            <w:pPr>
              <w:spacing w:after="0" w:line="240" w:lineRule="auto"/>
              <w:rPr>
                <w:rFonts w:asciiTheme="majorHAnsi" w:eastAsia="Times New Roman" w:hAnsiTheme="majorHAnsi" w:cs="Arial"/>
                <w:i/>
                <w:iCs/>
                <w:color w:val="000000"/>
                <w:sz w:val="18"/>
                <w:szCs w:val="18"/>
                <w:lang w:val="pl-PL" w:eastAsia="en-GB"/>
              </w:rPr>
            </w:pPr>
            <w:r w:rsidRPr="007752FD">
              <w:rPr>
                <w:rFonts w:asciiTheme="majorHAnsi" w:eastAsia="Times New Roman" w:hAnsiTheme="majorHAnsi" w:cs="Arial"/>
                <w:i/>
                <w:iCs/>
                <w:color w:val="000000"/>
                <w:sz w:val="18"/>
                <w:szCs w:val="18"/>
                <w:lang w:val="pl-PL" w:eastAsia="en-GB"/>
              </w:rPr>
              <w:t>nie zilustrowane na mapie</w:t>
            </w:r>
          </w:p>
        </w:tc>
        <w:tc>
          <w:tcPr>
            <w:tcW w:w="1777" w:type="pct"/>
            <w:vAlign w:val="center"/>
            <w:hideMark/>
          </w:tcPr>
          <w:p w14:paraId="21225B66"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6150 – wysokogórskie murawy acydofilne (</w:t>
            </w:r>
            <w:proofErr w:type="spellStart"/>
            <w:r w:rsidRPr="007752FD">
              <w:rPr>
                <w:rFonts w:asciiTheme="majorHAnsi" w:eastAsia="Times New Roman" w:hAnsiTheme="majorHAnsi" w:cs="Arial"/>
                <w:i/>
                <w:color w:val="000000"/>
                <w:sz w:val="18"/>
                <w:szCs w:val="18"/>
                <w:lang w:val="pl-PL" w:eastAsia="en-GB"/>
              </w:rPr>
              <w:t>Juncion</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trifidi</w:t>
            </w:r>
            <w:proofErr w:type="spellEnd"/>
            <w:r w:rsidRPr="007752FD">
              <w:rPr>
                <w:rFonts w:asciiTheme="majorHAnsi" w:eastAsia="Times New Roman" w:hAnsiTheme="majorHAnsi" w:cs="Arial"/>
                <w:color w:val="000000"/>
                <w:sz w:val="18"/>
                <w:szCs w:val="18"/>
                <w:lang w:val="pl-PL" w:eastAsia="en-GB"/>
              </w:rPr>
              <w:t>) i bezwapienne wyleżyska śnieżne (</w:t>
            </w:r>
            <w:proofErr w:type="spellStart"/>
            <w:r w:rsidRPr="007752FD">
              <w:rPr>
                <w:rFonts w:asciiTheme="majorHAnsi" w:eastAsia="Times New Roman" w:hAnsiTheme="majorHAnsi" w:cs="Arial"/>
                <w:i/>
                <w:color w:val="000000"/>
                <w:sz w:val="18"/>
                <w:szCs w:val="18"/>
                <w:lang w:val="pl-PL" w:eastAsia="en-GB"/>
              </w:rPr>
              <w:t>Salicion</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herbaceae</w:t>
            </w:r>
            <w:proofErr w:type="spellEnd"/>
            <w:r w:rsidRPr="007752FD">
              <w:rPr>
                <w:rFonts w:asciiTheme="majorHAnsi" w:eastAsia="Times New Roman" w:hAnsiTheme="majorHAnsi" w:cs="Arial"/>
                <w:color w:val="000000"/>
                <w:sz w:val="18"/>
                <w:szCs w:val="18"/>
                <w:lang w:val="pl-PL" w:eastAsia="en-GB"/>
              </w:rPr>
              <w:t xml:space="preserve">); 6170 – </w:t>
            </w:r>
            <w:proofErr w:type="spellStart"/>
            <w:r w:rsidRPr="007752FD">
              <w:rPr>
                <w:rFonts w:asciiTheme="majorHAnsi" w:eastAsia="Times New Roman" w:hAnsiTheme="majorHAnsi" w:cs="Arial"/>
                <w:color w:val="000000"/>
                <w:sz w:val="18"/>
                <w:szCs w:val="18"/>
                <w:lang w:val="pl-PL" w:eastAsia="en-GB"/>
              </w:rPr>
              <w:t>nawapienne</w:t>
            </w:r>
            <w:proofErr w:type="spellEnd"/>
            <w:r w:rsidRPr="007752FD">
              <w:rPr>
                <w:rFonts w:asciiTheme="majorHAnsi" w:eastAsia="Times New Roman" w:hAnsiTheme="majorHAnsi" w:cs="Arial"/>
                <w:color w:val="000000"/>
                <w:sz w:val="18"/>
                <w:szCs w:val="18"/>
                <w:lang w:val="pl-PL" w:eastAsia="en-GB"/>
              </w:rPr>
              <w:t xml:space="preserve"> murawy wysokogórskie (</w:t>
            </w:r>
            <w:proofErr w:type="spellStart"/>
            <w:r w:rsidRPr="007752FD">
              <w:rPr>
                <w:rFonts w:asciiTheme="majorHAnsi" w:eastAsia="Times New Roman" w:hAnsiTheme="majorHAnsi" w:cs="Arial"/>
                <w:i/>
                <w:color w:val="000000"/>
                <w:sz w:val="18"/>
                <w:szCs w:val="18"/>
                <w:lang w:val="pl-PL" w:eastAsia="en-GB"/>
              </w:rPr>
              <w:t>Seslerion</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tatrae</w:t>
            </w:r>
            <w:proofErr w:type="spellEnd"/>
            <w:r w:rsidRPr="007752FD">
              <w:rPr>
                <w:rFonts w:asciiTheme="majorHAnsi" w:eastAsia="Times New Roman" w:hAnsiTheme="majorHAnsi" w:cs="Arial"/>
                <w:color w:val="000000"/>
                <w:sz w:val="18"/>
                <w:szCs w:val="18"/>
                <w:lang w:val="pl-PL" w:eastAsia="en-GB"/>
              </w:rPr>
              <w:t>) i wyleżyska śnieżne (</w:t>
            </w:r>
            <w:proofErr w:type="spellStart"/>
            <w:r w:rsidRPr="007752FD">
              <w:rPr>
                <w:rFonts w:asciiTheme="majorHAnsi" w:eastAsia="Times New Roman" w:hAnsiTheme="majorHAnsi" w:cs="Arial"/>
                <w:i/>
                <w:color w:val="000000"/>
                <w:sz w:val="18"/>
                <w:szCs w:val="18"/>
                <w:lang w:val="pl-PL" w:eastAsia="en-GB"/>
              </w:rPr>
              <w:t>Arabidion</w:t>
            </w:r>
            <w:proofErr w:type="spellEnd"/>
            <w:r w:rsidRPr="007752FD">
              <w:rPr>
                <w:rFonts w:asciiTheme="majorHAnsi" w:eastAsia="Times New Roman" w:hAnsiTheme="majorHAnsi" w:cs="Arial"/>
                <w:i/>
                <w:color w:val="000000"/>
                <w:sz w:val="18"/>
                <w:szCs w:val="18"/>
                <w:lang w:val="pl-PL" w:eastAsia="en-GB"/>
              </w:rPr>
              <w:t xml:space="preserve"> </w:t>
            </w:r>
            <w:proofErr w:type="spellStart"/>
            <w:r w:rsidRPr="007752FD">
              <w:rPr>
                <w:rFonts w:asciiTheme="majorHAnsi" w:eastAsia="Times New Roman" w:hAnsiTheme="majorHAnsi" w:cs="Arial"/>
                <w:i/>
                <w:color w:val="000000"/>
                <w:sz w:val="18"/>
                <w:szCs w:val="18"/>
                <w:lang w:val="pl-PL" w:eastAsia="en-GB"/>
              </w:rPr>
              <w:t>coeruleae</w:t>
            </w:r>
            <w:proofErr w:type="spellEnd"/>
            <w:r w:rsidRPr="007752FD">
              <w:rPr>
                <w:rFonts w:asciiTheme="majorHAnsi" w:eastAsia="Times New Roman" w:hAnsiTheme="majorHAnsi" w:cs="Arial"/>
                <w:color w:val="000000"/>
                <w:sz w:val="18"/>
                <w:szCs w:val="18"/>
                <w:lang w:val="pl-PL" w:eastAsia="en-GB"/>
              </w:rPr>
              <w:t>)</w:t>
            </w:r>
          </w:p>
        </w:tc>
        <w:tc>
          <w:tcPr>
            <w:tcW w:w="439" w:type="pct"/>
            <w:vMerge/>
            <w:vAlign w:val="center"/>
            <w:hideMark/>
          </w:tcPr>
          <w:p w14:paraId="3E19107A"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p>
        </w:tc>
      </w:tr>
      <w:tr w:rsidR="006C598D" w:rsidRPr="00775F29" w14:paraId="1297AC7D" w14:textId="77777777" w:rsidTr="005327A1">
        <w:trPr>
          <w:trHeight w:val="288"/>
        </w:trPr>
        <w:tc>
          <w:tcPr>
            <w:tcW w:w="507" w:type="pct"/>
            <w:vAlign w:val="center"/>
            <w:hideMark/>
          </w:tcPr>
          <w:p w14:paraId="45A14F70"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Jaskinie krasowe</w:t>
            </w:r>
          </w:p>
        </w:tc>
        <w:tc>
          <w:tcPr>
            <w:tcW w:w="1365" w:type="pct"/>
            <w:vAlign w:val="center"/>
            <w:hideMark/>
          </w:tcPr>
          <w:p w14:paraId="587162A3" w14:textId="77777777" w:rsidR="006C598D" w:rsidRPr="007752FD" w:rsidRDefault="006C598D" w:rsidP="00865239">
            <w:pPr>
              <w:spacing w:after="0" w:line="240" w:lineRule="auto"/>
              <w:rPr>
                <w:rFonts w:asciiTheme="majorHAnsi" w:eastAsia="Times New Roman" w:hAnsiTheme="majorHAnsi" w:cs="Arial"/>
                <w:color w:val="000000"/>
                <w:sz w:val="18"/>
                <w:szCs w:val="18"/>
                <w:lang w:eastAsia="en-GB"/>
              </w:rPr>
            </w:pPr>
            <w:proofErr w:type="spellStart"/>
            <w:r w:rsidRPr="007752FD">
              <w:rPr>
                <w:rFonts w:asciiTheme="majorHAnsi" w:eastAsia="Times New Roman" w:hAnsiTheme="majorHAnsi" w:cs="Arial"/>
                <w:color w:val="000000"/>
                <w:sz w:val="18"/>
                <w:szCs w:val="18"/>
                <w:lang w:eastAsia="en-GB"/>
              </w:rPr>
              <w:t>Zk</w:t>
            </w:r>
            <w:proofErr w:type="spellEnd"/>
            <w:r w:rsidRPr="007752FD">
              <w:rPr>
                <w:rFonts w:asciiTheme="majorHAnsi" w:eastAsia="Times New Roman" w:hAnsiTheme="majorHAnsi" w:cs="Arial"/>
                <w:color w:val="000000"/>
                <w:sz w:val="18"/>
                <w:szCs w:val="18"/>
                <w:lang w:eastAsia="en-GB"/>
              </w:rPr>
              <w:t xml:space="preserve">(b) – Karst and other subterranean hydrological systems, inland </w:t>
            </w:r>
          </w:p>
        </w:tc>
        <w:tc>
          <w:tcPr>
            <w:tcW w:w="911" w:type="pct"/>
            <w:vAlign w:val="center"/>
            <w:hideMark/>
          </w:tcPr>
          <w:p w14:paraId="10E1F716" w14:textId="77777777" w:rsidR="006C598D" w:rsidRPr="007752FD" w:rsidRDefault="006C598D" w:rsidP="00865239">
            <w:pPr>
              <w:spacing w:after="0" w:line="240" w:lineRule="auto"/>
              <w:rPr>
                <w:rFonts w:asciiTheme="majorHAnsi" w:eastAsia="Times New Roman" w:hAnsiTheme="majorHAnsi" w:cs="Arial"/>
                <w:i/>
                <w:iCs/>
                <w:color w:val="000000"/>
                <w:sz w:val="18"/>
                <w:szCs w:val="18"/>
                <w:lang w:val="pl-PL" w:eastAsia="en-GB"/>
              </w:rPr>
            </w:pPr>
            <w:r w:rsidRPr="007752FD">
              <w:rPr>
                <w:rFonts w:asciiTheme="majorHAnsi" w:eastAsia="Times New Roman" w:hAnsiTheme="majorHAnsi" w:cs="Arial"/>
                <w:i/>
                <w:iCs/>
                <w:color w:val="000000"/>
                <w:sz w:val="18"/>
                <w:szCs w:val="18"/>
                <w:lang w:val="pl-PL" w:eastAsia="en-GB"/>
              </w:rPr>
              <w:t>nie zilustrowane na mapie</w:t>
            </w:r>
          </w:p>
        </w:tc>
        <w:tc>
          <w:tcPr>
            <w:tcW w:w="1777" w:type="pct"/>
            <w:vAlign w:val="center"/>
            <w:hideMark/>
          </w:tcPr>
          <w:p w14:paraId="47D0C1BC"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8310 – jaskinie nieudostępnione do zwiedzania</w:t>
            </w:r>
          </w:p>
        </w:tc>
        <w:tc>
          <w:tcPr>
            <w:tcW w:w="439" w:type="pct"/>
            <w:vMerge/>
            <w:vAlign w:val="center"/>
            <w:hideMark/>
          </w:tcPr>
          <w:p w14:paraId="2EA532B9"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p>
        </w:tc>
      </w:tr>
      <w:tr w:rsidR="006C598D" w:rsidRPr="00775F29" w14:paraId="4C905C48" w14:textId="77777777" w:rsidTr="005327A1">
        <w:trPr>
          <w:trHeight w:val="288"/>
        </w:trPr>
        <w:tc>
          <w:tcPr>
            <w:tcW w:w="507" w:type="pct"/>
            <w:vAlign w:val="center"/>
            <w:hideMark/>
          </w:tcPr>
          <w:p w14:paraId="5FC1039C"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r w:rsidRPr="007752FD">
              <w:rPr>
                <w:rFonts w:asciiTheme="majorHAnsi" w:eastAsia="Times New Roman" w:hAnsiTheme="majorHAnsi" w:cs="Arial"/>
                <w:color w:val="000000"/>
                <w:sz w:val="18"/>
                <w:szCs w:val="18"/>
                <w:lang w:val="pl-PL" w:eastAsia="en-GB"/>
              </w:rPr>
              <w:t>Oczyszczalnie ścieków</w:t>
            </w:r>
          </w:p>
        </w:tc>
        <w:tc>
          <w:tcPr>
            <w:tcW w:w="1365" w:type="pct"/>
            <w:vAlign w:val="center"/>
            <w:hideMark/>
          </w:tcPr>
          <w:p w14:paraId="0AB46D76" w14:textId="77777777" w:rsidR="006C598D" w:rsidRPr="007752FD" w:rsidRDefault="006C598D" w:rsidP="00865239">
            <w:pPr>
              <w:spacing w:after="0" w:line="240" w:lineRule="auto"/>
              <w:rPr>
                <w:rFonts w:asciiTheme="majorHAnsi" w:eastAsia="Times New Roman" w:hAnsiTheme="majorHAnsi" w:cs="Arial"/>
                <w:color w:val="000000"/>
                <w:sz w:val="18"/>
                <w:szCs w:val="18"/>
                <w:lang w:eastAsia="en-GB"/>
              </w:rPr>
            </w:pPr>
            <w:r w:rsidRPr="007752FD">
              <w:rPr>
                <w:rFonts w:asciiTheme="majorHAnsi" w:eastAsia="Times New Roman" w:hAnsiTheme="majorHAnsi" w:cs="Arial"/>
                <w:color w:val="000000"/>
                <w:sz w:val="18"/>
                <w:szCs w:val="18"/>
                <w:lang w:eastAsia="en-GB"/>
              </w:rPr>
              <w:t xml:space="preserve">8 — Wastewater treatment areas; sewage farms, settling ponds, oxidation basins, etc. </w:t>
            </w:r>
          </w:p>
        </w:tc>
        <w:tc>
          <w:tcPr>
            <w:tcW w:w="911" w:type="pct"/>
            <w:vAlign w:val="center"/>
            <w:hideMark/>
          </w:tcPr>
          <w:p w14:paraId="46D81006" w14:textId="77777777" w:rsidR="006C598D" w:rsidRPr="007752FD" w:rsidRDefault="006C598D" w:rsidP="00865239">
            <w:pPr>
              <w:spacing w:after="0" w:line="240" w:lineRule="auto"/>
              <w:rPr>
                <w:rFonts w:asciiTheme="majorHAnsi" w:eastAsia="Times New Roman" w:hAnsiTheme="majorHAnsi" w:cs="Arial"/>
                <w:i/>
                <w:iCs/>
                <w:color w:val="000000"/>
                <w:sz w:val="18"/>
                <w:szCs w:val="18"/>
                <w:lang w:val="pl-PL" w:eastAsia="en-GB"/>
              </w:rPr>
            </w:pPr>
            <w:r w:rsidRPr="007752FD">
              <w:rPr>
                <w:rFonts w:asciiTheme="majorHAnsi" w:eastAsia="Times New Roman" w:hAnsiTheme="majorHAnsi" w:cs="Arial"/>
                <w:i/>
                <w:iCs/>
                <w:color w:val="000000"/>
                <w:sz w:val="18"/>
                <w:szCs w:val="18"/>
                <w:lang w:val="pl-PL" w:eastAsia="en-GB"/>
              </w:rPr>
              <w:t>nie zilustrowane na mapie</w:t>
            </w:r>
          </w:p>
        </w:tc>
        <w:tc>
          <w:tcPr>
            <w:tcW w:w="1777" w:type="pct"/>
            <w:vAlign w:val="center"/>
            <w:hideMark/>
          </w:tcPr>
          <w:p w14:paraId="69EB8CF2" w14:textId="77777777" w:rsidR="006C598D" w:rsidRPr="007752FD" w:rsidRDefault="006C598D" w:rsidP="00865239">
            <w:pPr>
              <w:spacing w:after="0" w:line="240" w:lineRule="auto"/>
              <w:rPr>
                <w:rFonts w:asciiTheme="majorHAnsi" w:eastAsia="Times New Roman" w:hAnsiTheme="majorHAnsi" w:cs="Arial"/>
                <w:i/>
                <w:color w:val="000000"/>
                <w:sz w:val="18"/>
                <w:szCs w:val="18"/>
                <w:lang w:val="pl-PL" w:eastAsia="en-GB"/>
              </w:rPr>
            </w:pPr>
            <w:r w:rsidRPr="007752FD">
              <w:rPr>
                <w:rFonts w:asciiTheme="majorHAnsi" w:eastAsia="Times New Roman" w:hAnsiTheme="majorHAnsi" w:cs="Arial"/>
                <w:i/>
                <w:color w:val="000000"/>
                <w:sz w:val="18"/>
                <w:szCs w:val="18"/>
                <w:lang w:val="pl-PL" w:eastAsia="en-GB"/>
              </w:rPr>
              <w:t>nie dotyczy</w:t>
            </w:r>
          </w:p>
        </w:tc>
        <w:tc>
          <w:tcPr>
            <w:tcW w:w="439" w:type="pct"/>
            <w:vMerge/>
            <w:vAlign w:val="center"/>
            <w:hideMark/>
          </w:tcPr>
          <w:p w14:paraId="0C8B06CB" w14:textId="77777777" w:rsidR="006C598D" w:rsidRPr="007752FD" w:rsidRDefault="006C598D" w:rsidP="00865239">
            <w:pPr>
              <w:spacing w:after="0" w:line="240" w:lineRule="auto"/>
              <w:rPr>
                <w:rFonts w:asciiTheme="majorHAnsi" w:eastAsia="Times New Roman" w:hAnsiTheme="majorHAnsi" w:cs="Arial"/>
                <w:color w:val="000000"/>
                <w:sz w:val="18"/>
                <w:szCs w:val="18"/>
                <w:lang w:val="pl-PL" w:eastAsia="en-GB"/>
              </w:rPr>
            </w:pPr>
          </w:p>
        </w:tc>
      </w:tr>
    </w:tbl>
    <w:p w14:paraId="13849DE1" w14:textId="77777777" w:rsidR="009C7786" w:rsidRDefault="009C7786" w:rsidP="005B04D5">
      <w:pPr>
        <w:rPr>
          <w:lang w:val="pl-PL"/>
        </w:rPr>
        <w:sectPr w:rsidR="009C7786" w:rsidSect="008B42F9">
          <w:headerReference w:type="default" r:id="rId52"/>
          <w:pgSz w:w="16838" w:h="11906" w:orient="landscape"/>
          <w:pgMar w:top="1417" w:right="1417" w:bottom="1417" w:left="1417" w:header="0" w:footer="45" w:gutter="0"/>
          <w:cols w:space="708"/>
          <w:docGrid w:linePitch="360"/>
        </w:sectPr>
      </w:pPr>
    </w:p>
    <w:p w14:paraId="5CFAA1FF" w14:textId="5112093F" w:rsidR="009C7786" w:rsidRDefault="009C7786" w:rsidP="009C7786">
      <w:pPr>
        <w:pStyle w:val="Nagwek3"/>
        <w:rPr>
          <w:lang w:val="pl-PL"/>
        </w:rPr>
      </w:pPr>
      <w:bookmarkStart w:id="80" w:name="_Toc87565821"/>
      <w:bookmarkStart w:id="81" w:name="_Toc87793550"/>
      <w:bookmarkStart w:id="82" w:name="_Toc88477427"/>
      <w:bookmarkStart w:id="83" w:name="_Toc216439814"/>
      <w:r w:rsidRPr="00CA1730">
        <w:rPr>
          <w:b/>
          <w:color w:val="3E762A" w:themeColor="accent1" w:themeShade="BF"/>
          <w:lang w:val="pl-PL"/>
        </w:rPr>
        <w:lastRenderedPageBreak/>
        <w:t>Załącznik A</w:t>
      </w:r>
      <w:r w:rsidR="002A554E" w:rsidRPr="00CA1730">
        <w:rPr>
          <w:b/>
          <w:color w:val="3E762A" w:themeColor="accent1" w:themeShade="BF"/>
          <w:lang w:val="pl-PL"/>
        </w:rPr>
        <w:t>2</w:t>
      </w:r>
      <w:r w:rsidRPr="00CA1730">
        <w:rPr>
          <w:color w:val="3E762A" w:themeColor="accent1" w:themeShade="BF"/>
          <w:lang w:val="pl-PL"/>
        </w:rPr>
        <w:t>. Koszty i korzyści użytkowania, ochrony i restytucji przyrodniczej torfowisk.</w:t>
      </w:r>
      <w:bookmarkEnd w:id="80"/>
      <w:bookmarkEnd w:id="81"/>
      <w:bookmarkEnd w:id="82"/>
      <w:bookmarkEnd w:id="83"/>
    </w:p>
    <w:p w14:paraId="16259F03" w14:textId="77777777" w:rsidR="009C7786" w:rsidRDefault="009C7786" w:rsidP="009C7786">
      <w:pPr>
        <w:rPr>
          <w:lang w:val="pl-PL"/>
        </w:rPr>
      </w:pPr>
    </w:p>
    <w:p w14:paraId="3C51F4BB" w14:textId="72D4D369" w:rsidR="009C7786" w:rsidRPr="000F0F5E" w:rsidRDefault="009C7786" w:rsidP="009C7786">
      <w:pPr>
        <w:jc w:val="both"/>
        <w:rPr>
          <w:sz w:val="22"/>
          <w:szCs w:val="22"/>
          <w:lang w:val="pl-PL"/>
        </w:rPr>
      </w:pPr>
      <w:r w:rsidRPr="000F0F5E">
        <w:rPr>
          <w:sz w:val="22"/>
          <w:szCs w:val="22"/>
          <w:lang w:val="pl-PL"/>
        </w:rPr>
        <w:t xml:space="preserve">W niniejszym załączniku przedstawiono kwantyfikację oraz </w:t>
      </w:r>
      <w:proofErr w:type="spellStart"/>
      <w:r w:rsidRPr="000F0F5E">
        <w:rPr>
          <w:sz w:val="22"/>
          <w:szCs w:val="22"/>
          <w:lang w:val="pl-PL"/>
        </w:rPr>
        <w:t>monetaryzację</w:t>
      </w:r>
      <w:proofErr w:type="spellEnd"/>
      <w:r w:rsidRPr="000F0F5E">
        <w:rPr>
          <w:sz w:val="22"/>
          <w:szCs w:val="22"/>
          <w:lang w:val="pl-PL"/>
        </w:rPr>
        <w:t xml:space="preserve"> kosztów i korzyści związanych z różnymi sposobami użytkowania torfowisk i nadrzecznych terenów zalewowych w Polsce. Jako korzyści wzięto pod uwagę zarówno wymierne przychody z działalności gospodarczej (rolnictwa, rybactwa), jak</w:t>
      </w:r>
      <w:r w:rsidR="005D4CD4">
        <w:rPr>
          <w:sz w:val="22"/>
          <w:szCs w:val="22"/>
          <w:lang w:val="pl-PL"/>
        </w:rPr>
        <w:t> </w:t>
      </w:r>
      <w:r w:rsidRPr="000F0F5E">
        <w:rPr>
          <w:sz w:val="22"/>
          <w:szCs w:val="22"/>
          <w:lang w:val="pl-PL"/>
        </w:rPr>
        <w:t>i</w:t>
      </w:r>
      <w:r w:rsidR="0098358F">
        <w:rPr>
          <w:sz w:val="22"/>
          <w:szCs w:val="22"/>
          <w:lang w:val="pl-PL"/>
        </w:rPr>
        <w:t> </w:t>
      </w:r>
      <w:r w:rsidRPr="000F0F5E">
        <w:rPr>
          <w:sz w:val="22"/>
          <w:szCs w:val="22"/>
          <w:lang w:val="pl-PL"/>
        </w:rPr>
        <w:t>zyski wynikające z dostarczania przez mokradła określonych usług ekosystemowych. Podobnie</w:t>
      </w:r>
      <w:r>
        <w:rPr>
          <w:sz w:val="22"/>
          <w:szCs w:val="22"/>
          <w:lang w:val="pl-PL"/>
        </w:rPr>
        <w:t>,</w:t>
      </w:r>
      <w:r w:rsidRPr="000F0F5E">
        <w:rPr>
          <w:sz w:val="22"/>
          <w:szCs w:val="22"/>
          <w:lang w:val="pl-PL"/>
        </w:rPr>
        <w:t xml:space="preserve"> po</w:t>
      </w:r>
      <w:r w:rsidR="005D4CD4">
        <w:rPr>
          <w:sz w:val="22"/>
          <w:szCs w:val="22"/>
          <w:lang w:val="pl-PL"/>
        </w:rPr>
        <w:t> </w:t>
      </w:r>
      <w:r w:rsidRPr="000F0F5E">
        <w:rPr>
          <w:sz w:val="22"/>
          <w:szCs w:val="22"/>
          <w:lang w:val="pl-PL"/>
        </w:rPr>
        <w:t xml:space="preserve">stronie kosztów uwzględniono wydatki poniesione na podtrzymanie </w:t>
      </w:r>
      <w:r w:rsidRPr="000F0F5E">
        <w:rPr>
          <w:i/>
          <w:sz w:val="22"/>
          <w:szCs w:val="22"/>
          <w:lang w:val="pl-PL"/>
        </w:rPr>
        <w:t>status quo</w:t>
      </w:r>
      <w:r w:rsidRPr="000F0F5E">
        <w:rPr>
          <w:sz w:val="22"/>
          <w:szCs w:val="22"/>
          <w:lang w:val="pl-PL"/>
        </w:rPr>
        <w:t xml:space="preserve"> (np. konserwację rowów odwadniających) lub zmianę statusu mokradeł (np. zatamowanie rowów lub działania </w:t>
      </w:r>
      <w:proofErr w:type="spellStart"/>
      <w:r w:rsidRPr="000F0F5E">
        <w:rPr>
          <w:sz w:val="22"/>
          <w:szCs w:val="22"/>
          <w:lang w:val="pl-PL"/>
        </w:rPr>
        <w:t>renaturyzacyjne</w:t>
      </w:r>
      <w:proofErr w:type="spellEnd"/>
      <w:r w:rsidRPr="000F0F5E">
        <w:rPr>
          <w:sz w:val="22"/>
          <w:szCs w:val="22"/>
          <w:lang w:val="pl-PL"/>
        </w:rPr>
        <w:t xml:space="preserve"> na rzekach), jak również straty z racji utraconych usług ekosystemowych, a także szkód w środowisku i</w:t>
      </w:r>
      <w:r w:rsidR="0098358F">
        <w:rPr>
          <w:sz w:val="22"/>
          <w:szCs w:val="22"/>
          <w:lang w:val="pl-PL"/>
        </w:rPr>
        <w:t> </w:t>
      </w:r>
      <w:r w:rsidRPr="000F0F5E">
        <w:rPr>
          <w:sz w:val="22"/>
          <w:szCs w:val="22"/>
          <w:lang w:val="pl-PL"/>
        </w:rPr>
        <w:t>dobrostanie człowieka spowodowanych określonymi zmianami w ekosystemach (np.</w:t>
      </w:r>
      <w:r w:rsidR="005D4CD4">
        <w:rPr>
          <w:sz w:val="22"/>
          <w:szCs w:val="22"/>
          <w:lang w:val="pl-PL"/>
        </w:rPr>
        <w:t> </w:t>
      </w:r>
      <w:r w:rsidRPr="000F0F5E">
        <w:rPr>
          <w:sz w:val="22"/>
          <w:szCs w:val="22"/>
          <w:lang w:val="pl-PL"/>
        </w:rPr>
        <w:t>emisje CO</w:t>
      </w:r>
      <w:r w:rsidRPr="000F0F5E">
        <w:rPr>
          <w:sz w:val="22"/>
          <w:szCs w:val="22"/>
          <w:vertAlign w:val="subscript"/>
          <w:lang w:val="pl-PL"/>
        </w:rPr>
        <w:t>2</w:t>
      </w:r>
      <w:r w:rsidRPr="000F0F5E">
        <w:rPr>
          <w:sz w:val="22"/>
          <w:szCs w:val="22"/>
          <w:lang w:val="pl-PL"/>
        </w:rPr>
        <w:t xml:space="preserve"> z</w:t>
      </w:r>
      <w:r w:rsidR="0098358F">
        <w:rPr>
          <w:sz w:val="22"/>
          <w:szCs w:val="22"/>
          <w:lang w:val="pl-PL"/>
        </w:rPr>
        <w:t> </w:t>
      </w:r>
      <w:r w:rsidRPr="000F0F5E">
        <w:rPr>
          <w:sz w:val="22"/>
          <w:szCs w:val="22"/>
          <w:lang w:val="pl-PL"/>
        </w:rPr>
        <w:t xml:space="preserve">osuszania torfowisk). </w:t>
      </w:r>
    </w:p>
    <w:p w14:paraId="2F267E14" w14:textId="4991EAB1" w:rsidR="009C7786" w:rsidRDefault="009C7786" w:rsidP="009C7786">
      <w:pPr>
        <w:jc w:val="both"/>
        <w:rPr>
          <w:sz w:val="22"/>
          <w:szCs w:val="22"/>
          <w:lang w:val="pl-PL"/>
        </w:rPr>
      </w:pPr>
      <w:r w:rsidRPr="000F0F5E">
        <w:rPr>
          <w:sz w:val="22"/>
          <w:szCs w:val="22"/>
          <w:lang w:val="pl-PL"/>
        </w:rPr>
        <w:t xml:space="preserve">Tylko niektóre kategorie kosztów i korzyści da się przeliczyć na wartości monetarne, przy czym należy pamiętać, że różne metody wyceny mogą dać różną wartość końcową – dlatego należy odnosić </w:t>
      </w:r>
      <w:r w:rsidR="005D4CD4">
        <w:rPr>
          <w:sz w:val="22"/>
          <w:szCs w:val="22"/>
          <w:lang w:val="pl-PL"/>
        </w:rPr>
        <w:br/>
      </w:r>
      <w:r w:rsidRPr="000F0F5E">
        <w:rPr>
          <w:sz w:val="22"/>
          <w:szCs w:val="22"/>
          <w:lang w:val="pl-PL"/>
        </w:rPr>
        <w:t xml:space="preserve">się do nich jako do przybliżenia realnej wartości. Niezależnie od </w:t>
      </w:r>
      <w:proofErr w:type="spellStart"/>
      <w:r w:rsidRPr="000F0F5E">
        <w:rPr>
          <w:sz w:val="22"/>
          <w:szCs w:val="22"/>
          <w:lang w:val="pl-PL"/>
        </w:rPr>
        <w:t>monetaryzacji</w:t>
      </w:r>
      <w:proofErr w:type="spellEnd"/>
      <w:r w:rsidRPr="000F0F5E">
        <w:rPr>
          <w:sz w:val="22"/>
          <w:szCs w:val="22"/>
          <w:lang w:val="pl-PL"/>
        </w:rPr>
        <w:t xml:space="preserve">, większość usług zaopatrzeniowych i regulacyjnych starano się ocenić za pomocą wskaźników fizycznych – np. pojemność retencji wody, sekwestracja lub emisja węgla, redukcja zawartości biogenów, itd. Również te wartości oszacowano bazując na założeniach przyjętych na podstawie niekompletnych danych i wiedzy eksperckiej, dlatego należy je traktować głównie porównawczo. Inne usługi ekosystemowe, niepoddające się kwantyfikacji i </w:t>
      </w:r>
      <w:proofErr w:type="spellStart"/>
      <w:r w:rsidRPr="000F0F5E">
        <w:rPr>
          <w:sz w:val="22"/>
          <w:szCs w:val="22"/>
          <w:lang w:val="pl-PL"/>
        </w:rPr>
        <w:t>monetaryzacji</w:t>
      </w:r>
      <w:proofErr w:type="spellEnd"/>
      <w:r w:rsidRPr="000F0F5E">
        <w:rPr>
          <w:sz w:val="22"/>
          <w:szCs w:val="22"/>
          <w:lang w:val="pl-PL"/>
        </w:rPr>
        <w:t xml:space="preserve">, wymieniono lub opisano w sposób jakościowy – </w:t>
      </w:r>
      <w:r w:rsidR="005D4CD4">
        <w:rPr>
          <w:sz w:val="22"/>
          <w:szCs w:val="22"/>
          <w:lang w:val="pl-PL"/>
        </w:rPr>
        <w:br/>
      </w:r>
      <w:r w:rsidRPr="000F0F5E">
        <w:rPr>
          <w:sz w:val="22"/>
          <w:szCs w:val="22"/>
          <w:lang w:val="pl-PL"/>
        </w:rPr>
        <w:t>są to w</w:t>
      </w:r>
      <w:r w:rsidR="0098358F">
        <w:rPr>
          <w:sz w:val="22"/>
          <w:szCs w:val="22"/>
          <w:lang w:val="pl-PL"/>
        </w:rPr>
        <w:t> </w:t>
      </w:r>
      <w:r w:rsidRPr="000F0F5E">
        <w:rPr>
          <w:sz w:val="22"/>
          <w:szCs w:val="22"/>
          <w:lang w:val="pl-PL"/>
        </w:rPr>
        <w:t>szczególności usługi podtrzymujące i część usług kulturowych.</w:t>
      </w:r>
    </w:p>
    <w:p w14:paraId="72BF9E6D" w14:textId="77777777" w:rsidR="009C7786" w:rsidRDefault="009C7786" w:rsidP="009C7786">
      <w:pPr>
        <w:jc w:val="both"/>
        <w:rPr>
          <w:sz w:val="22"/>
          <w:szCs w:val="22"/>
          <w:lang w:val="pl-PL"/>
        </w:rPr>
      </w:pPr>
    </w:p>
    <w:p w14:paraId="3C2DC1A5" w14:textId="77777777" w:rsidR="009C7786" w:rsidRPr="006C079D" w:rsidRDefault="009C7786" w:rsidP="00F0357B">
      <w:pPr>
        <w:pStyle w:val="Nagwek4"/>
        <w:numPr>
          <w:ilvl w:val="0"/>
          <w:numId w:val="13"/>
        </w:numPr>
        <w:rPr>
          <w:b/>
          <w:bCs/>
          <w:sz w:val="22"/>
          <w:szCs w:val="22"/>
          <w:lang w:val="pl-PL"/>
        </w:rPr>
      </w:pPr>
      <w:r w:rsidRPr="006C079D">
        <w:rPr>
          <w:b/>
          <w:bCs/>
          <w:sz w:val="22"/>
          <w:szCs w:val="22"/>
          <w:lang w:val="pl-PL"/>
        </w:rPr>
        <w:t xml:space="preserve">Przyjęte przeliczniki </w:t>
      </w:r>
      <w:proofErr w:type="spellStart"/>
      <w:r w:rsidRPr="006C079D">
        <w:rPr>
          <w:b/>
          <w:bCs/>
          <w:sz w:val="22"/>
          <w:szCs w:val="22"/>
          <w:lang w:val="pl-PL"/>
        </w:rPr>
        <w:t>monetaryzacji</w:t>
      </w:r>
      <w:proofErr w:type="spellEnd"/>
      <w:r w:rsidRPr="006C079D">
        <w:rPr>
          <w:b/>
          <w:bCs/>
          <w:sz w:val="22"/>
          <w:szCs w:val="22"/>
          <w:lang w:val="pl-PL"/>
        </w:rPr>
        <w:t xml:space="preserve"> wybranych usług ekosystemowych</w:t>
      </w:r>
    </w:p>
    <w:p w14:paraId="426AAF22" w14:textId="77777777" w:rsidR="009C7786" w:rsidRPr="00342A98" w:rsidRDefault="009C7786" w:rsidP="009C7786">
      <w:pPr>
        <w:rPr>
          <w:sz w:val="22"/>
          <w:szCs w:val="22"/>
          <w:lang w:val="pl-PL"/>
        </w:rPr>
      </w:pPr>
    </w:p>
    <w:p w14:paraId="11CD7D2D" w14:textId="77777777" w:rsidR="009C7786" w:rsidRDefault="009C7786" w:rsidP="009C7786">
      <w:pPr>
        <w:jc w:val="both"/>
        <w:rPr>
          <w:sz w:val="22"/>
          <w:szCs w:val="22"/>
          <w:lang w:val="pl-PL"/>
        </w:rPr>
      </w:pPr>
      <w:r w:rsidRPr="00342A98">
        <w:rPr>
          <w:sz w:val="22"/>
          <w:szCs w:val="22"/>
          <w:lang w:val="pl-PL"/>
        </w:rPr>
        <w:t>W poniższej analizie kosztów i korzyści przyjęto następujące przeliczniki usług lub kosztów ekosystemowych na złotówki (dotyczy wskaźników używanych wielokrotnie, w przypadku przeliczników zastosowanych jednorazowo zasadę ich wyliczenia podano w tekście odpowiednich rozdziałów).</w:t>
      </w:r>
    </w:p>
    <w:p w14:paraId="1347E850" w14:textId="77777777" w:rsidR="009C7786" w:rsidRPr="00342A98" w:rsidRDefault="009C7786" w:rsidP="009C7786">
      <w:pPr>
        <w:jc w:val="both"/>
        <w:rPr>
          <w:sz w:val="22"/>
          <w:szCs w:val="22"/>
          <w:lang w:val="pl-PL"/>
        </w:rPr>
      </w:pPr>
    </w:p>
    <w:p w14:paraId="48A80B0C" w14:textId="77777777" w:rsidR="009C7786" w:rsidRPr="00342A98" w:rsidRDefault="009C7786" w:rsidP="009C7786">
      <w:pPr>
        <w:rPr>
          <w:b/>
          <w:color w:val="3E762A" w:themeColor="accent1" w:themeShade="BF"/>
          <w:sz w:val="22"/>
          <w:szCs w:val="22"/>
          <w:lang w:val="pl-PL"/>
        </w:rPr>
      </w:pPr>
      <w:r w:rsidRPr="00342A98">
        <w:rPr>
          <w:b/>
          <w:color w:val="3E762A" w:themeColor="accent1" w:themeShade="BF"/>
          <w:sz w:val="22"/>
          <w:szCs w:val="22"/>
          <w:lang w:val="pl-PL"/>
        </w:rPr>
        <w:t>Produkcja rolna</w:t>
      </w:r>
    </w:p>
    <w:p w14:paraId="71BC97DC" w14:textId="38986B51" w:rsidR="009C7786" w:rsidRDefault="009C7786" w:rsidP="009C7786">
      <w:pPr>
        <w:jc w:val="both"/>
        <w:rPr>
          <w:sz w:val="22"/>
          <w:szCs w:val="22"/>
          <w:lang w:val="pl-PL"/>
        </w:rPr>
      </w:pPr>
      <w:r w:rsidRPr="00342A98">
        <w:rPr>
          <w:sz w:val="22"/>
          <w:szCs w:val="22"/>
          <w:lang w:val="pl-PL"/>
        </w:rPr>
        <w:t>Jako wskaźnik wartości usług zaopatrzeniowych z odwodnionych mokradeł użytkowanych rolniczo przyjęto średnią wartość siana w przeliczeniu na 1 ha użytku rolnego, w wysokości 2</w:t>
      </w:r>
      <w:r w:rsidR="005D4CD4">
        <w:rPr>
          <w:sz w:val="22"/>
          <w:szCs w:val="22"/>
          <w:lang w:val="pl-PL"/>
        </w:rPr>
        <w:t> </w:t>
      </w:r>
      <w:r w:rsidRPr="00342A98">
        <w:rPr>
          <w:sz w:val="22"/>
          <w:szCs w:val="22"/>
          <w:lang w:val="pl-PL"/>
        </w:rPr>
        <w:t>116 PLN ha</w:t>
      </w:r>
      <w:r w:rsidRPr="00342A98">
        <w:rPr>
          <w:sz w:val="22"/>
          <w:szCs w:val="22"/>
          <w:vertAlign w:val="superscript"/>
          <w:lang w:val="pl-PL"/>
        </w:rPr>
        <w:t>-1</w:t>
      </w:r>
      <w:r w:rsidRPr="00342A98">
        <w:rPr>
          <w:sz w:val="22"/>
          <w:szCs w:val="22"/>
          <w:lang w:val="pl-PL"/>
        </w:rPr>
        <w:t xml:space="preserve"> rok</w:t>
      </w:r>
      <w:r w:rsidRPr="00342A98">
        <w:rPr>
          <w:sz w:val="22"/>
          <w:szCs w:val="22"/>
          <w:vertAlign w:val="superscript"/>
          <w:lang w:val="pl-PL"/>
        </w:rPr>
        <w:t>-1</w:t>
      </w:r>
      <w:r w:rsidRPr="00342A98">
        <w:rPr>
          <w:sz w:val="22"/>
          <w:szCs w:val="22"/>
          <w:lang w:val="pl-PL"/>
        </w:rPr>
        <w:t>, które jest produktem rolniczym o najniższym wkładzie kapitału ludzkiego, zatem najlepiej odzwierciedla wkład ekosystemu w wygenerowanie przychodu</w:t>
      </w:r>
      <w:r w:rsidR="00CD73CE">
        <w:rPr>
          <w:sz w:val="22"/>
          <w:szCs w:val="22"/>
          <w:lang w:val="pl-PL"/>
        </w:rPr>
        <w:t xml:space="preserve">. </w:t>
      </w:r>
      <w:r w:rsidRPr="00342A98">
        <w:rPr>
          <w:sz w:val="22"/>
          <w:szCs w:val="22"/>
          <w:lang w:val="pl-PL"/>
        </w:rPr>
        <w:t>Dla standardowych użytków rolnych na odwodnionych torfowiskach, z których możliwe jest zebranie co najmniej dwóch pokosów pełnowartościowego siana, wartość siana przyjęto na poziomie 100% średniej wartości z użytków zielonych w Polsce. Dla gruntów podmokłych niebagiennych przyjęto połowę tej wartości</w:t>
      </w:r>
      <w:r w:rsidR="00E033B7">
        <w:rPr>
          <w:sz w:val="22"/>
          <w:szCs w:val="22"/>
          <w:lang w:val="pl-PL"/>
        </w:rPr>
        <w:t xml:space="preserve"> (</w:t>
      </w:r>
      <w:r w:rsidR="00412828">
        <w:rPr>
          <w:sz w:val="22"/>
          <w:szCs w:val="22"/>
          <w:lang w:val="pl-PL"/>
        </w:rPr>
        <w:t>trwałe użytki zielone na zdegradowanych torfowiskach użytkowanych ekstensywnie)</w:t>
      </w:r>
      <w:r w:rsidRPr="00342A98">
        <w:rPr>
          <w:sz w:val="22"/>
          <w:szCs w:val="22"/>
          <w:lang w:val="pl-PL"/>
        </w:rPr>
        <w:t>, a dla koszonych torfowisk w stanie bagiennym (czyli z poziomem wody w pobliży powierzchni gruntu), przyjęto zerową wartość siana, co wyraża przewagę kosztów pozyskania siana nad jego wartością.</w:t>
      </w:r>
      <w:r>
        <w:rPr>
          <w:sz w:val="22"/>
          <w:szCs w:val="22"/>
          <w:lang w:val="pl-PL"/>
        </w:rPr>
        <w:t xml:space="preserve"> </w:t>
      </w:r>
    </w:p>
    <w:p w14:paraId="6B1ABE38" w14:textId="77777777" w:rsidR="009C7786" w:rsidRDefault="009C7786" w:rsidP="009C7786">
      <w:pPr>
        <w:jc w:val="both"/>
        <w:rPr>
          <w:sz w:val="22"/>
          <w:szCs w:val="22"/>
          <w:lang w:val="pl-PL"/>
        </w:rPr>
      </w:pPr>
    </w:p>
    <w:p w14:paraId="7C004860" w14:textId="77777777" w:rsidR="009C7786" w:rsidRPr="006D585C" w:rsidRDefault="009C7786" w:rsidP="009C7786">
      <w:pPr>
        <w:spacing w:line="240" w:lineRule="auto"/>
        <w:rPr>
          <w:b/>
          <w:color w:val="3E762A" w:themeColor="accent1" w:themeShade="BF"/>
          <w:sz w:val="22"/>
          <w:szCs w:val="22"/>
          <w:lang w:val="pl-PL"/>
        </w:rPr>
      </w:pPr>
      <w:r w:rsidRPr="006D585C">
        <w:rPr>
          <w:b/>
          <w:color w:val="3E762A" w:themeColor="accent1" w:themeShade="BF"/>
          <w:sz w:val="22"/>
          <w:szCs w:val="22"/>
          <w:lang w:val="pl-PL"/>
        </w:rPr>
        <w:t>Gospodarka leśna</w:t>
      </w:r>
    </w:p>
    <w:p w14:paraId="31E58994" w14:textId="0CA7CB0C" w:rsidR="009C7786" w:rsidRPr="006D585C" w:rsidRDefault="009C7786" w:rsidP="009C7786">
      <w:pPr>
        <w:jc w:val="both"/>
        <w:rPr>
          <w:sz w:val="22"/>
          <w:szCs w:val="22"/>
          <w:lang w:val="pl-PL"/>
        </w:rPr>
      </w:pPr>
      <w:r w:rsidRPr="006D585C">
        <w:rPr>
          <w:sz w:val="22"/>
          <w:szCs w:val="22"/>
          <w:lang w:val="pl-PL"/>
        </w:rPr>
        <w:lastRenderedPageBreak/>
        <w:t>Jako wskaźnik wartości usług zaopatrzeniowych mokradeł użytkowanych jako lasy gospodarcze przyjęto średni przychód z jednego hektara w lasach zarządzanych przez Lasy Państwowe, czyli 1</w:t>
      </w:r>
      <w:r w:rsidR="005D4CD4">
        <w:rPr>
          <w:sz w:val="22"/>
          <w:szCs w:val="22"/>
          <w:lang w:val="pl-PL"/>
        </w:rPr>
        <w:t> </w:t>
      </w:r>
      <w:r w:rsidRPr="006D585C">
        <w:rPr>
          <w:sz w:val="22"/>
          <w:szCs w:val="22"/>
          <w:lang w:val="pl-PL"/>
        </w:rPr>
        <w:t>045 PLN ha</w:t>
      </w:r>
      <w:r w:rsidRPr="006D585C">
        <w:rPr>
          <w:sz w:val="22"/>
          <w:szCs w:val="22"/>
          <w:vertAlign w:val="superscript"/>
          <w:lang w:val="pl-PL"/>
        </w:rPr>
        <w:t>-1</w:t>
      </w:r>
      <w:r w:rsidRPr="006D585C">
        <w:rPr>
          <w:sz w:val="22"/>
          <w:szCs w:val="22"/>
          <w:lang w:val="pl-PL"/>
        </w:rPr>
        <w:t xml:space="preserve"> rok</w:t>
      </w:r>
      <w:r w:rsidRPr="006D585C">
        <w:rPr>
          <w:sz w:val="22"/>
          <w:szCs w:val="22"/>
          <w:vertAlign w:val="superscript"/>
          <w:lang w:val="pl-PL"/>
        </w:rPr>
        <w:t>-1</w:t>
      </w:r>
      <w:r w:rsidRPr="006D585C">
        <w:rPr>
          <w:sz w:val="22"/>
          <w:szCs w:val="22"/>
          <w:lang w:val="pl-PL"/>
        </w:rPr>
        <w:t xml:space="preserve"> (przychód 7</w:t>
      </w:r>
      <w:r w:rsidR="005D4CD4">
        <w:rPr>
          <w:sz w:val="22"/>
          <w:szCs w:val="22"/>
          <w:lang w:val="pl-PL"/>
        </w:rPr>
        <w:t> </w:t>
      </w:r>
      <w:r w:rsidRPr="006D585C">
        <w:rPr>
          <w:sz w:val="22"/>
          <w:szCs w:val="22"/>
          <w:lang w:val="pl-PL"/>
        </w:rPr>
        <w:t>950</w:t>
      </w:r>
      <w:r w:rsidR="005D4CD4">
        <w:rPr>
          <w:sz w:val="22"/>
          <w:szCs w:val="22"/>
          <w:lang w:val="pl-PL"/>
        </w:rPr>
        <w:t> </w:t>
      </w:r>
      <w:r w:rsidRPr="006D585C">
        <w:rPr>
          <w:sz w:val="22"/>
          <w:szCs w:val="22"/>
          <w:lang w:val="pl-PL"/>
        </w:rPr>
        <w:t>712,8 tys. PLN, powierzchnia 7</w:t>
      </w:r>
      <w:r w:rsidR="005D4CD4">
        <w:rPr>
          <w:sz w:val="22"/>
          <w:szCs w:val="22"/>
          <w:lang w:val="pl-PL"/>
        </w:rPr>
        <w:t> </w:t>
      </w:r>
      <w:r w:rsidRPr="006D585C">
        <w:rPr>
          <w:sz w:val="22"/>
          <w:szCs w:val="22"/>
          <w:lang w:val="pl-PL"/>
        </w:rPr>
        <w:t>609</w:t>
      </w:r>
      <w:r w:rsidR="005D4CD4">
        <w:rPr>
          <w:sz w:val="22"/>
          <w:szCs w:val="22"/>
          <w:lang w:val="pl-PL"/>
        </w:rPr>
        <w:t> </w:t>
      </w:r>
      <w:r w:rsidRPr="006D585C">
        <w:rPr>
          <w:sz w:val="22"/>
          <w:szCs w:val="22"/>
          <w:lang w:val="pl-PL"/>
        </w:rPr>
        <w:t>472,46 ha [LP 2020])</w:t>
      </w:r>
      <w:r w:rsidRPr="006D585C">
        <w:rPr>
          <w:rStyle w:val="Odwoanieprzypisudolnego"/>
          <w:sz w:val="22"/>
          <w:szCs w:val="22"/>
          <w:lang w:val="pl-PL"/>
        </w:rPr>
        <w:footnoteReference w:id="14"/>
      </w:r>
      <w:r w:rsidRPr="006D585C">
        <w:rPr>
          <w:sz w:val="22"/>
          <w:szCs w:val="22"/>
          <w:lang w:val="pl-PL"/>
        </w:rPr>
        <w:t>. Dla lasów na</w:t>
      </w:r>
      <w:r w:rsidR="005D4CD4">
        <w:rPr>
          <w:sz w:val="22"/>
          <w:szCs w:val="22"/>
          <w:lang w:val="pl-PL"/>
        </w:rPr>
        <w:t> </w:t>
      </w:r>
      <w:r w:rsidRPr="006D585C">
        <w:rPr>
          <w:sz w:val="22"/>
          <w:szCs w:val="22"/>
          <w:lang w:val="pl-PL"/>
        </w:rPr>
        <w:t>odwodnionych mokradłach przyjęto 100% tej wartości, a dla opcjonalnie rozpatrywanej wartości drewna z ekstensywnie użytkowanych lasów na siedliskach bagiennych (o niższej produktywności i</w:t>
      </w:r>
      <w:r w:rsidR="0098358F">
        <w:rPr>
          <w:sz w:val="22"/>
          <w:szCs w:val="22"/>
          <w:lang w:val="pl-PL"/>
        </w:rPr>
        <w:t> </w:t>
      </w:r>
      <w:r w:rsidRPr="006D585C">
        <w:rPr>
          <w:sz w:val="22"/>
          <w:szCs w:val="22"/>
          <w:lang w:val="pl-PL"/>
        </w:rPr>
        <w:t>trudniejszych warunkach pozyskania) przyjęto połowę tej kwoty, czyli 522,50 PLN ha</w:t>
      </w:r>
      <w:r w:rsidRPr="006D585C">
        <w:rPr>
          <w:sz w:val="22"/>
          <w:szCs w:val="22"/>
          <w:vertAlign w:val="superscript"/>
          <w:lang w:val="pl-PL"/>
        </w:rPr>
        <w:t>-1</w:t>
      </w:r>
      <w:r w:rsidRPr="006D585C">
        <w:rPr>
          <w:sz w:val="22"/>
          <w:szCs w:val="22"/>
          <w:lang w:val="pl-PL"/>
        </w:rPr>
        <w:t xml:space="preserve"> rok</w:t>
      </w:r>
      <w:r w:rsidRPr="006D585C">
        <w:rPr>
          <w:sz w:val="22"/>
          <w:szCs w:val="22"/>
          <w:vertAlign w:val="superscript"/>
          <w:lang w:val="pl-PL"/>
        </w:rPr>
        <w:t>-1</w:t>
      </w:r>
      <w:r w:rsidRPr="006D585C">
        <w:rPr>
          <w:sz w:val="22"/>
          <w:szCs w:val="22"/>
          <w:lang w:val="pl-PL"/>
        </w:rPr>
        <w:t>.</w:t>
      </w:r>
    </w:p>
    <w:p w14:paraId="4DDBD299" w14:textId="77777777" w:rsidR="009C7786" w:rsidRPr="006D585C" w:rsidRDefault="009C7786" w:rsidP="009C7786">
      <w:pPr>
        <w:jc w:val="both"/>
        <w:rPr>
          <w:sz w:val="22"/>
          <w:szCs w:val="22"/>
          <w:lang w:val="pl-PL"/>
        </w:rPr>
      </w:pPr>
    </w:p>
    <w:p w14:paraId="052B1DA3" w14:textId="77777777" w:rsidR="009C7786" w:rsidRPr="006D585C" w:rsidRDefault="009C7786" w:rsidP="009C7786">
      <w:pPr>
        <w:keepNext/>
        <w:rPr>
          <w:b/>
          <w:color w:val="3E762A" w:themeColor="accent1" w:themeShade="BF"/>
          <w:sz w:val="22"/>
          <w:szCs w:val="22"/>
          <w:lang w:val="pl-PL"/>
        </w:rPr>
      </w:pPr>
      <w:r w:rsidRPr="006D585C">
        <w:rPr>
          <w:b/>
          <w:color w:val="3E762A" w:themeColor="accent1" w:themeShade="BF"/>
          <w:sz w:val="22"/>
          <w:szCs w:val="22"/>
          <w:lang w:val="pl-PL"/>
        </w:rPr>
        <w:t>Retencja wody</w:t>
      </w:r>
    </w:p>
    <w:p w14:paraId="621CB8D3" w14:textId="1C254788" w:rsidR="009C7786" w:rsidRPr="006D585C" w:rsidRDefault="009C7786" w:rsidP="009C7786">
      <w:pPr>
        <w:jc w:val="both"/>
        <w:rPr>
          <w:sz w:val="22"/>
          <w:szCs w:val="22"/>
          <w:lang w:val="pl-PL"/>
        </w:rPr>
      </w:pPr>
      <w:r w:rsidRPr="006D585C">
        <w:rPr>
          <w:sz w:val="22"/>
          <w:szCs w:val="22"/>
          <w:lang w:val="pl-PL"/>
        </w:rPr>
        <w:t xml:space="preserve">Wartość retencji policzono za </w:t>
      </w:r>
      <w:proofErr w:type="spellStart"/>
      <w:r w:rsidRPr="006D585C">
        <w:rPr>
          <w:sz w:val="22"/>
          <w:szCs w:val="22"/>
          <w:lang w:val="pl-PL"/>
        </w:rPr>
        <w:t>Grygorukiem</w:t>
      </w:r>
      <w:proofErr w:type="spellEnd"/>
      <w:r w:rsidRPr="006D585C">
        <w:rPr>
          <w:sz w:val="22"/>
          <w:szCs w:val="22"/>
          <w:lang w:val="pl-PL"/>
        </w:rPr>
        <w:t xml:space="preserve"> i in. (2013) na podstawie kosztów budowy zbiorników retencyjnych rozłożonej na 50-letni okres amortyzacji inwestycji (2,12 PLN dla retencji 1 m</w:t>
      </w:r>
      <w:r w:rsidRPr="006D585C">
        <w:rPr>
          <w:sz w:val="22"/>
          <w:szCs w:val="22"/>
          <w:vertAlign w:val="superscript"/>
          <w:lang w:val="pl-PL"/>
        </w:rPr>
        <w:t>3</w:t>
      </w:r>
      <w:r w:rsidRPr="006D585C">
        <w:rPr>
          <w:sz w:val="22"/>
          <w:szCs w:val="22"/>
          <w:lang w:val="pl-PL"/>
        </w:rPr>
        <w:t xml:space="preserve"> wody na</w:t>
      </w:r>
      <w:r w:rsidR="005D4CD4">
        <w:rPr>
          <w:sz w:val="22"/>
          <w:szCs w:val="22"/>
          <w:lang w:val="pl-PL"/>
        </w:rPr>
        <w:t> </w:t>
      </w:r>
      <w:r w:rsidRPr="006D585C">
        <w:rPr>
          <w:sz w:val="22"/>
          <w:szCs w:val="22"/>
          <w:lang w:val="pl-PL"/>
        </w:rPr>
        <w:t xml:space="preserve">rok), skorygowanego o wartość inflacji – wartość na październik 2021 </w:t>
      </w:r>
      <w:r w:rsidR="001739BE">
        <w:rPr>
          <w:sz w:val="22"/>
          <w:szCs w:val="22"/>
          <w:lang w:val="pl-PL"/>
        </w:rPr>
        <w:t xml:space="preserve">r. </w:t>
      </w:r>
      <w:r w:rsidRPr="006D585C">
        <w:rPr>
          <w:sz w:val="22"/>
          <w:szCs w:val="22"/>
          <w:lang w:val="pl-PL"/>
        </w:rPr>
        <w:t>to 2,40 PLN dla 1 m</w:t>
      </w:r>
      <w:r w:rsidRPr="006D585C">
        <w:rPr>
          <w:sz w:val="22"/>
          <w:szCs w:val="22"/>
          <w:vertAlign w:val="superscript"/>
          <w:lang w:val="pl-PL"/>
        </w:rPr>
        <w:t>3</w:t>
      </w:r>
      <w:r w:rsidRPr="006D585C">
        <w:rPr>
          <w:sz w:val="22"/>
          <w:szCs w:val="22"/>
          <w:lang w:val="pl-PL"/>
        </w:rPr>
        <w:t xml:space="preserve"> wody.</w:t>
      </w:r>
    </w:p>
    <w:p w14:paraId="02EB62DA" w14:textId="77777777" w:rsidR="009C7786" w:rsidRPr="006D585C" w:rsidRDefault="009C7786" w:rsidP="009C7786">
      <w:pPr>
        <w:jc w:val="both"/>
        <w:rPr>
          <w:sz w:val="22"/>
          <w:szCs w:val="22"/>
          <w:lang w:val="pl-PL"/>
        </w:rPr>
      </w:pPr>
    </w:p>
    <w:p w14:paraId="1B3C03C3" w14:textId="77777777" w:rsidR="009C7786" w:rsidRPr="006D585C" w:rsidRDefault="3582681D" w:rsidP="23CCD8AE">
      <w:pPr>
        <w:rPr>
          <w:b/>
          <w:bCs/>
          <w:color w:val="3E762A" w:themeColor="accent1" w:themeShade="BF"/>
          <w:sz w:val="22"/>
          <w:szCs w:val="22"/>
          <w:lang w:val="pl-PL"/>
        </w:rPr>
      </w:pPr>
      <w:r w:rsidRPr="23CCD8AE">
        <w:rPr>
          <w:b/>
          <w:bCs/>
          <w:color w:val="3E762A" w:themeColor="accent1" w:themeShade="BF"/>
          <w:sz w:val="22"/>
          <w:szCs w:val="22"/>
          <w:lang w:val="pl-PL"/>
        </w:rPr>
        <w:t xml:space="preserve">Emisje gazów cieplarnianych </w:t>
      </w:r>
    </w:p>
    <w:p w14:paraId="68691D04" w14:textId="1FC69A45" w:rsidR="009C7786" w:rsidRPr="006D585C" w:rsidRDefault="3582681D" w:rsidP="009C7786">
      <w:pPr>
        <w:rPr>
          <w:sz w:val="22"/>
          <w:szCs w:val="22"/>
          <w:lang w:val="pl-PL"/>
        </w:rPr>
      </w:pPr>
      <w:r w:rsidRPr="23CCD8AE">
        <w:rPr>
          <w:sz w:val="22"/>
          <w:szCs w:val="22"/>
          <w:lang w:val="pl-PL"/>
        </w:rPr>
        <w:t xml:space="preserve">Koszty wynikające z emisji gazów cieplarnianych oraz wartość redukcji emisji policzono na podstawie ceny pozwoleń na emisję na europejskim rynku emisji w </w:t>
      </w:r>
      <w:r w:rsidR="10FADD2D" w:rsidRPr="23CCD8AE">
        <w:rPr>
          <w:sz w:val="22"/>
          <w:szCs w:val="22"/>
          <w:lang w:val="pl-PL"/>
        </w:rPr>
        <w:t xml:space="preserve">sierpnia </w:t>
      </w:r>
      <w:r w:rsidRPr="23CCD8AE">
        <w:rPr>
          <w:sz w:val="22"/>
          <w:szCs w:val="22"/>
          <w:lang w:val="pl-PL"/>
        </w:rPr>
        <w:t>202</w:t>
      </w:r>
      <w:r w:rsidR="10FADD2D" w:rsidRPr="23CCD8AE">
        <w:rPr>
          <w:sz w:val="22"/>
          <w:szCs w:val="22"/>
          <w:lang w:val="pl-PL"/>
        </w:rPr>
        <w:t>5</w:t>
      </w:r>
      <w:r w:rsidR="16B591E4" w:rsidRPr="23CCD8AE">
        <w:rPr>
          <w:sz w:val="22"/>
          <w:szCs w:val="22"/>
          <w:lang w:val="pl-PL"/>
        </w:rPr>
        <w:t xml:space="preserve"> r.</w:t>
      </w:r>
      <w:r w:rsidRPr="23CCD8AE">
        <w:rPr>
          <w:sz w:val="22"/>
          <w:szCs w:val="22"/>
          <w:lang w:val="pl-PL"/>
        </w:rPr>
        <w:t xml:space="preserve">, wynoszącą </w:t>
      </w:r>
      <w:r w:rsidR="10FADD2D" w:rsidRPr="23CCD8AE">
        <w:rPr>
          <w:sz w:val="22"/>
          <w:szCs w:val="22"/>
          <w:lang w:val="pl-PL"/>
        </w:rPr>
        <w:t xml:space="preserve">72,19 </w:t>
      </w:r>
      <w:r w:rsidRPr="23CCD8AE">
        <w:rPr>
          <w:sz w:val="22"/>
          <w:szCs w:val="22"/>
          <w:lang w:val="pl-PL"/>
        </w:rPr>
        <w:t>euro</w:t>
      </w:r>
      <w:r w:rsidR="10FADD2D" w:rsidRPr="23CCD8AE">
        <w:rPr>
          <w:sz w:val="22"/>
          <w:szCs w:val="22"/>
          <w:lang w:val="pl-PL"/>
        </w:rPr>
        <w:t>/t</w:t>
      </w:r>
      <w:r w:rsidRPr="23CCD8AE">
        <w:rPr>
          <w:sz w:val="22"/>
          <w:szCs w:val="22"/>
          <w:lang w:val="pl-PL"/>
        </w:rPr>
        <w:t xml:space="preserve">, czyli </w:t>
      </w:r>
      <w:r w:rsidR="10FADD2D" w:rsidRPr="23CCD8AE">
        <w:rPr>
          <w:sz w:val="22"/>
          <w:szCs w:val="22"/>
          <w:lang w:val="pl-PL"/>
        </w:rPr>
        <w:t>307,76</w:t>
      </w:r>
      <w:r w:rsidR="0BE10172" w:rsidRPr="23CCD8AE">
        <w:rPr>
          <w:sz w:val="22"/>
          <w:szCs w:val="22"/>
          <w:lang w:val="pl-PL"/>
        </w:rPr>
        <w:t xml:space="preserve"> </w:t>
      </w:r>
      <w:r w:rsidRPr="23CCD8AE">
        <w:rPr>
          <w:sz w:val="22"/>
          <w:szCs w:val="22"/>
          <w:lang w:val="pl-PL"/>
        </w:rPr>
        <w:t xml:space="preserve">PLN (kurs euro </w:t>
      </w:r>
      <w:r w:rsidR="10FADD2D" w:rsidRPr="23CCD8AE">
        <w:rPr>
          <w:sz w:val="22"/>
          <w:szCs w:val="22"/>
          <w:lang w:val="pl-PL"/>
        </w:rPr>
        <w:t>4,26</w:t>
      </w:r>
      <w:r w:rsidRPr="23CCD8AE">
        <w:rPr>
          <w:sz w:val="22"/>
          <w:szCs w:val="22"/>
          <w:lang w:val="pl-PL"/>
        </w:rPr>
        <w:t xml:space="preserve"> PLN).</w:t>
      </w:r>
    </w:p>
    <w:p w14:paraId="238B16BE" w14:textId="77777777" w:rsidR="009C7786" w:rsidRPr="006D585C" w:rsidRDefault="009C7786" w:rsidP="009C7786">
      <w:pPr>
        <w:rPr>
          <w:sz w:val="22"/>
          <w:szCs w:val="22"/>
          <w:lang w:val="pl-PL"/>
        </w:rPr>
      </w:pPr>
    </w:p>
    <w:p w14:paraId="29F44D44" w14:textId="77777777" w:rsidR="009C7786" w:rsidRPr="006D585C" w:rsidRDefault="009C7786" w:rsidP="009C7786">
      <w:pPr>
        <w:rPr>
          <w:color w:val="3E762A" w:themeColor="accent1" w:themeShade="BF"/>
          <w:sz w:val="22"/>
          <w:szCs w:val="22"/>
          <w:lang w:val="pl-PL"/>
        </w:rPr>
      </w:pPr>
      <w:r w:rsidRPr="006D585C">
        <w:rPr>
          <w:b/>
          <w:color w:val="3E762A" w:themeColor="accent1" w:themeShade="BF"/>
          <w:sz w:val="22"/>
          <w:szCs w:val="22"/>
          <w:lang w:val="pl-PL"/>
        </w:rPr>
        <w:t>Oczyszczanie wód</w:t>
      </w:r>
    </w:p>
    <w:p w14:paraId="1C45062B" w14:textId="3786CD57" w:rsidR="009C7786" w:rsidRPr="006D585C" w:rsidRDefault="009C7786" w:rsidP="009C7786">
      <w:pPr>
        <w:jc w:val="both"/>
        <w:rPr>
          <w:sz w:val="22"/>
          <w:szCs w:val="22"/>
          <w:lang w:val="pl-PL"/>
        </w:rPr>
      </w:pPr>
      <w:r w:rsidRPr="006D585C">
        <w:rPr>
          <w:sz w:val="22"/>
          <w:szCs w:val="22"/>
          <w:lang w:val="pl-PL"/>
        </w:rPr>
        <w:t xml:space="preserve">Wartość oczyszczania wód przez mokradła nadrzeczne oszacowano w oparciu o deklarowaną skłonność do płacenia za odtworzenie tej usługi ekosystemowej przez obywateli Polski. Wartość tę przyjęto za </w:t>
      </w:r>
      <w:proofErr w:type="spellStart"/>
      <w:r w:rsidRPr="006D585C">
        <w:rPr>
          <w:sz w:val="22"/>
          <w:szCs w:val="22"/>
          <w:lang w:val="pl-PL"/>
        </w:rPr>
        <w:t>Giergicznym</w:t>
      </w:r>
      <w:proofErr w:type="spellEnd"/>
      <w:r w:rsidRPr="006D585C">
        <w:rPr>
          <w:sz w:val="22"/>
          <w:szCs w:val="22"/>
          <w:lang w:val="pl-PL"/>
        </w:rPr>
        <w:t xml:space="preserve"> i in. (2021) jako 110 PLN na dorosłego mieszkańca Polski. Kwotę tę przyjęto jako wartość odzyskanej w czystości wody w przeliczeniu na osobę na rok</w:t>
      </w:r>
      <w:r w:rsidR="00A92E76">
        <w:rPr>
          <w:sz w:val="22"/>
          <w:szCs w:val="22"/>
          <w:lang w:val="pl-PL"/>
        </w:rPr>
        <w:t>.</w:t>
      </w:r>
    </w:p>
    <w:p w14:paraId="1F0A58A5" w14:textId="49805AB9" w:rsidR="009C7786" w:rsidRDefault="009C7786" w:rsidP="009C7786">
      <w:pPr>
        <w:rPr>
          <w:lang w:val="pl-PL"/>
        </w:rPr>
      </w:pPr>
    </w:p>
    <w:p w14:paraId="6AF76E2E" w14:textId="77777777" w:rsidR="009C7786" w:rsidRPr="006C079D" w:rsidRDefault="009C7786" w:rsidP="00F0357B">
      <w:pPr>
        <w:pStyle w:val="Nagwek4"/>
        <w:numPr>
          <w:ilvl w:val="0"/>
          <w:numId w:val="13"/>
        </w:numPr>
        <w:rPr>
          <w:b/>
          <w:bCs/>
          <w:sz w:val="22"/>
          <w:szCs w:val="22"/>
          <w:lang w:val="pl-PL"/>
        </w:rPr>
      </w:pPr>
      <w:r w:rsidRPr="006C079D">
        <w:rPr>
          <w:b/>
          <w:bCs/>
          <w:sz w:val="22"/>
          <w:szCs w:val="22"/>
          <w:lang w:val="pl-PL"/>
        </w:rPr>
        <w:t xml:space="preserve">Użytkowanie torfowisk oparte na odwadnianiu lub innym znaczącym przekształcaniu – </w:t>
      </w:r>
      <w:r w:rsidRPr="006C079D">
        <w:rPr>
          <w:b/>
          <w:bCs/>
          <w:i/>
          <w:sz w:val="22"/>
          <w:szCs w:val="22"/>
          <w:lang w:val="pl-PL"/>
        </w:rPr>
        <w:t>status quo</w:t>
      </w:r>
    </w:p>
    <w:p w14:paraId="314ADC6A" w14:textId="77777777" w:rsidR="009C7786" w:rsidRDefault="009C7786" w:rsidP="009C7786">
      <w:pPr>
        <w:jc w:val="both"/>
        <w:rPr>
          <w:sz w:val="22"/>
          <w:szCs w:val="22"/>
          <w:lang w:val="pl-PL"/>
        </w:rPr>
      </w:pPr>
    </w:p>
    <w:p w14:paraId="1FF6922C" w14:textId="77777777" w:rsidR="009C7786" w:rsidRPr="006D585C" w:rsidRDefault="009C7786" w:rsidP="009C7786">
      <w:pPr>
        <w:keepNext/>
        <w:rPr>
          <w:color w:val="3E762A" w:themeColor="accent1" w:themeShade="BF"/>
          <w:sz w:val="22"/>
          <w:szCs w:val="22"/>
          <w:lang w:val="pl-PL"/>
        </w:rPr>
      </w:pPr>
      <w:r w:rsidRPr="006D585C">
        <w:rPr>
          <w:b/>
          <w:color w:val="3E762A" w:themeColor="accent1" w:themeShade="BF"/>
          <w:sz w:val="22"/>
          <w:szCs w:val="22"/>
          <w:lang w:val="pl-PL"/>
        </w:rPr>
        <w:t>Wydobycie torfu</w:t>
      </w:r>
    </w:p>
    <w:p w14:paraId="51525649" w14:textId="77777777" w:rsidR="009C7786" w:rsidRPr="006D585C" w:rsidRDefault="009C7786" w:rsidP="009C7786">
      <w:pPr>
        <w:rPr>
          <w:color w:val="3E762A" w:themeColor="accent1" w:themeShade="BF"/>
          <w:sz w:val="22"/>
          <w:szCs w:val="22"/>
          <w:lang w:val="pl-PL"/>
        </w:rPr>
      </w:pPr>
      <w:r w:rsidRPr="006D585C">
        <w:rPr>
          <w:color w:val="3E762A" w:themeColor="accent1" w:themeShade="BF"/>
          <w:sz w:val="22"/>
          <w:szCs w:val="22"/>
          <w:lang w:val="pl-PL"/>
        </w:rPr>
        <w:t>Korzyści</w:t>
      </w:r>
    </w:p>
    <w:p w14:paraId="5EC5001D" w14:textId="77777777" w:rsidR="009C7786" w:rsidRPr="006D585C" w:rsidRDefault="009C7786" w:rsidP="009C7786">
      <w:pPr>
        <w:rPr>
          <w:i/>
          <w:color w:val="3E762A" w:themeColor="accent1" w:themeShade="BF"/>
          <w:sz w:val="22"/>
          <w:szCs w:val="22"/>
          <w:lang w:val="pl-PL"/>
        </w:rPr>
      </w:pPr>
      <w:r w:rsidRPr="006D585C">
        <w:rPr>
          <w:i/>
          <w:color w:val="3E762A" w:themeColor="accent1" w:themeShade="BF"/>
          <w:sz w:val="22"/>
          <w:szCs w:val="22"/>
          <w:lang w:val="pl-PL"/>
        </w:rPr>
        <w:t>Przychód ze sprzedaży torfu</w:t>
      </w:r>
    </w:p>
    <w:p w14:paraId="46A25152" w14:textId="4AE68D96" w:rsidR="009C7786" w:rsidRPr="006D585C" w:rsidRDefault="009C7786" w:rsidP="009C7786">
      <w:pPr>
        <w:jc w:val="both"/>
        <w:rPr>
          <w:sz w:val="22"/>
          <w:szCs w:val="22"/>
          <w:lang w:val="pl-PL"/>
        </w:rPr>
      </w:pPr>
      <w:r w:rsidRPr="006D585C">
        <w:rPr>
          <w:sz w:val="22"/>
          <w:szCs w:val="22"/>
          <w:lang w:val="pl-PL"/>
        </w:rPr>
        <w:t>Cena torfu na rynku zależy znacząco od jego jakości i typu: od 30 PLN m</w:t>
      </w:r>
      <w:r w:rsidRPr="006D585C">
        <w:rPr>
          <w:sz w:val="22"/>
          <w:szCs w:val="22"/>
          <w:vertAlign w:val="superscript"/>
          <w:lang w:val="pl-PL"/>
        </w:rPr>
        <w:t>-3</w:t>
      </w:r>
      <w:r w:rsidRPr="006D585C">
        <w:rPr>
          <w:sz w:val="22"/>
          <w:szCs w:val="22"/>
          <w:lang w:val="pl-PL"/>
        </w:rPr>
        <w:t xml:space="preserve"> za torf niski lub znacznie rozłożony (tzw. czarny, czarnoziem) do ok. 300 PLN m</w:t>
      </w:r>
      <w:r w:rsidRPr="006D585C">
        <w:rPr>
          <w:sz w:val="22"/>
          <w:szCs w:val="22"/>
          <w:vertAlign w:val="superscript"/>
          <w:lang w:val="pl-PL"/>
        </w:rPr>
        <w:t>-3</w:t>
      </w:r>
      <w:r w:rsidRPr="006D585C">
        <w:rPr>
          <w:sz w:val="22"/>
          <w:szCs w:val="22"/>
          <w:lang w:val="pl-PL"/>
        </w:rPr>
        <w:t xml:space="preserve"> w przypadku </w:t>
      </w:r>
      <w:proofErr w:type="spellStart"/>
      <w:r w:rsidRPr="006D585C">
        <w:rPr>
          <w:sz w:val="22"/>
          <w:szCs w:val="22"/>
          <w:lang w:val="pl-PL"/>
        </w:rPr>
        <w:t>niskorozłożonego</w:t>
      </w:r>
      <w:proofErr w:type="spellEnd"/>
      <w:r w:rsidRPr="006D585C">
        <w:rPr>
          <w:sz w:val="22"/>
          <w:szCs w:val="22"/>
          <w:lang w:val="pl-PL"/>
        </w:rPr>
        <w:t xml:space="preserve"> torfu </w:t>
      </w:r>
      <w:proofErr w:type="spellStart"/>
      <w:r w:rsidRPr="006D585C">
        <w:rPr>
          <w:sz w:val="22"/>
          <w:szCs w:val="22"/>
          <w:lang w:val="pl-PL"/>
        </w:rPr>
        <w:t>sfagnowego</w:t>
      </w:r>
      <w:proofErr w:type="spellEnd"/>
      <w:r w:rsidRPr="006D585C">
        <w:rPr>
          <w:sz w:val="22"/>
          <w:szCs w:val="22"/>
          <w:lang w:val="pl-PL"/>
        </w:rPr>
        <w:t xml:space="preserve"> (własne rozpoznanie autorów strategii na podstawie ogłoszeń w polskim </w:t>
      </w:r>
      <w:r w:rsidR="001739BE">
        <w:rPr>
          <w:sz w:val="22"/>
          <w:szCs w:val="22"/>
          <w:lang w:val="pl-PL"/>
        </w:rPr>
        <w:t>I</w:t>
      </w:r>
      <w:r w:rsidRPr="006D585C">
        <w:rPr>
          <w:sz w:val="22"/>
          <w:szCs w:val="22"/>
          <w:lang w:val="pl-PL"/>
        </w:rPr>
        <w:t>nternecie). Zakładając, że</w:t>
      </w:r>
      <w:r w:rsidR="00E85D4D">
        <w:rPr>
          <w:sz w:val="22"/>
          <w:szCs w:val="22"/>
          <w:lang w:val="pl-PL"/>
        </w:rPr>
        <w:t> </w:t>
      </w:r>
      <w:r w:rsidRPr="006D585C">
        <w:rPr>
          <w:sz w:val="22"/>
          <w:szCs w:val="22"/>
          <w:lang w:val="pl-PL"/>
        </w:rPr>
        <w:t>większość wydobywanego w Polsce torfu należy do kategorii torfów niskich, do oszacowania przychodu przyjęto cenę 40 PLN m</w:t>
      </w:r>
      <w:r w:rsidRPr="006D585C">
        <w:rPr>
          <w:sz w:val="22"/>
          <w:szCs w:val="22"/>
          <w:vertAlign w:val="superscript"/>
          <w:lang w:val="pl-PL"/>
        </w:rPr>
        <w:t>-3</w:t>
      </w:r>
      <w:r w:rsidRPr="006D585C">
        <w:rPr>
          <w:sz w:val="22"/>
          <w:szCs w:val="22"/>
          <w:lang w:val="pl-PL"/>
        </w:rPr>
        <w:t>. Zakładając wydobycie na poziomie 1,3 mln m</w:t>
      </w:r>
      <w:r w:rsidRPr="006D585C">
        <w:rPr>
          <w:sz w:val="22"/>
          <w:szCs w:val="22"/>
          <w:vertAlign w:val="superscript"/>
          <w:lang w:val="pl-PL"/>
        </w:rPr>
        <w:t>3</w:t>
      </w:r>
      <w:r w:rsidRPr="006D585C">
        <w:rPr>
          <w:sz w:val="22"/>
          <w:szCs w:val="22"/>
          <w:lang w:val="pl-PL"/>
        </w:rPr>
        <w:t xml:space="preserve"> w 2020 r. (</w:t>
      </w:r>
      <w:r>
        <w:rPr>
          <w:sz w:val="22"/>
          <w:szCs w:val="22"/>
          <w:lang w:val="pl-PL"/>
        </w:rPr>
        <w:t>PIG</w:t>
      </w:r>
      <w:r w:rsidR="00EE0759">
        <w:rPr>
          <w:sz w:val="22"/>
          <w:szCs w:val="22"/>
          <w:lang w:val="pl-PL"/>
        </w:rPr>
        <w:t>-PIB</w:t>
      </w:r>
      <w:r>
        <w:rPr>
          <w:sz w:val="22"/>
          <w:szCs w:val="22"/>
          <w:lang w:val="pl-PL"/>
        </w:rPr>
        <w:t xml:space="preserve"> 2021a</w:t>
      </w:r>
      <w:r w:rsidRPr="006D585C">
        <w:rPr>
          <w:sz w:val="22"/>
          <w:szCs w:val="22"/>
          <w:lang w:val="pl-PL"/>
        </w:rPr>
        <w:t>), zysk ze sprzedaży wyniósł ok. 52 mln PLN. Przyjmując, że wydobycie prowadzi się na 4</w:t>
      </w:r>
      <w:r w:rsidR="00E85D4D">
        <w:rPr>
          <w:sz w:val="22"/>
          <w:szCs w:val="22"/>
          <w:lang w:val="pl-PL"/>
        </w:rPr>
        <w:t> </w:t>
      </w:r>
      <w:r w:rsidRPr="006D585C">
        <w:rPr>
          <w:sz w:val="22"/>
          <w:szCs w:val="22"/>
          <w:lang w:val="pl-PL"/>
        </w:rPr>
        <w:t>413 ha (PIG</w:t>
      </w:r>
      <w:r w:rsidR="00EE0759">
        <w:rPr>
          <w:sz w:val="22"/>
          <w:szCs w:val="22"/>
          <w:lang w:val="pl-PL"/>
        </w:rPr>
        <w:t>-PIB</w:t>
      </w:r>
      <w:r w:rsidRPr="006D585C">
        <w:rPr>
          <w:sz w:val="22"/>
          <w:szCs w:val="22"/>
          <w:lang w:val="pl-PL"/>
        </w:rPr>
        <w:t xml:space="preserve"> 2021</w:t>
      </w:r>
      <w:r>
        <w:rPr>
          <w:sz w:val="22"/>
          <w:szCs w:val="22"/>
          <w:lang w:val="pl-PL"/>
        </w:rPr>
        <w:t>b</w:t>
      </w:r>
      <w:r w:rsidRPr="006D585C">
        <w:rPr>
          <w:sz w:val="22"/>
          <w:szCs w:val="22"/>
          <w:lang w:val="pl-PL"/>
        </w:rPr>
        <w:t>), średni przychód wynosi od 11 783 PLN ha</w:t>
      </w:r>
      <w:r w:rsidRPr="006D585C">
        <w:rPr>
          <w:sz w:val="22"/>
          <w:szCs w:val="22"/>
          <w:vertAlign w:val="superscript"/>
          <w:lang w:val="pl-PL"/>
        </w:rPr>
        <w:t>-1</w:t>
      </w:r>
      <w:r w:rsidRPr="006D585C">
        <w:rPr>
          <w:sz w:val="22"/>
          <w:szCs w:val="22"/>
          <w:lang w:val="pl-PL"/>
        </w:rPr>
        <w:t xml:space="preserve"> rok</w:t>
      </w:r>
      <w:r w:rsidRPr="006D585C">
        <w:rPr>
          <w:sz w:val="22"/>
          <w:szCs w:val="22"/>
          <w:vertAlign w:val="superscript"/>
          <w:lang w:val="pl-PL"/>
        </w:rPr>
        <w:t>-1</w:t>
      </w:r>
      <w:r w:rsidRPr="006D585C">
        <w:rPr>
          <w:sz w:val="22"/>
          <w:szCs w:val="22"/>
          <w:lang w:val="pl-PL"/>
        </w:rPr>
        <w:t xml:space="preserve"> (użyta do wyliczenia powierzchnia </w:t>
      </w:r>
      <w:r w:rsidRPr="006D585C">
        <w:rPr>
          <w:sz w:val="22"/>
          <w:szCs w:val="22"/>
          <w:lang w:val="pl-PL"/>
        </w:rPr>
        <w:lastRenderedPageBreak/>
        <w:t>uwzględnia całość areału czynnych kopalni torfu, w rzeczywistości powierzchnia wydobycia w</w:t>
      </w:r>
      <w:r w:rsidR="00E85D4D">
        <w:rPr>
          <w:sz w:val="22"/>
          <w:szCs w:val="22"/>
          <w:lang w:val="pl-PL"/>
        </w:rPr>
        <w:t> </w:t>
      </w:r>
      <w:r w:rsidRPr="006D585C">
        <w:rPr>
          <w:sz w:val="22"/>
          <w:szCs w:val="22"/>
          <w:lang w:val="pl-PL"/>
        </w:rPr>
        <w:t xml:space="preserve">analizowanym roku była </w:t>
      </w:r>
      <w:r w:rsidR="00E85D4D" w:rsidRPr="006D585C">
        <w:rPr>
          <w:sz w:val="22"/>
          <w:szCs w:val="22"/>
          <w:lang w:val="pl-PL"/>
        </w:rPr>
        <w:t>z</w:t>
      </w:r>
      <w:r w:rsidR="00E85D4D">
        <w:rPr>
          <w:sz w:val="22"/>
          <w:szCs w:val="22"/>
          <w:lang w:val="pl-PL"/>
        </w:rPr>
        <w:t xml:space="preserve"> </w:t>
      </w:r>
      <w:r w:rsidRPr="006D585C">
        <w:rPr>
          <w:sz w:val="22"/>
          <w:szCs w:val="22"/>
          <w:lang w:val="pl-PL"/>
        </w:rPr>
        <w:t>pewnością wielokrotnie mniejsza, zatem przychód liczony wyłącznie od</w:t>
      </w:r>
      <w:r w:rsidR="00E85D4D">
        <w:rPr>
          <w:sz w:val="22"/>
          <w:szCs w:val="22"/>
          <w:lang w:val="pl-PL"/>
        </w:rPr>
        <w:t> </w:t>
      </w:r>
      <w:r w:rsidRPr="006D585C">
        <w:rPr>
          <w:sz w:val="22"/>
          <w:szCs w:val="22"/>
          <w:lang w:val="pl-PL"/>
        </w:rPr>
        <w:t xml:space="preserve">aktualnie poddawanej wydobyciu powierzchni jest znacznie wyższy). </w:t>
      </w:r>
    </w:p>
    <w:p w14:paraId="5C168922" w14:textId="77777777" w:rsidR="009C7786" w:rsidRPr="008452F0" w:rsidRDefault="009C7786" w:rsidP="009C7786">
      <w:pPr>
        <w:rPr>
          <w:i/>
          <w:color w:val="3E762A" w:themeColor="accent1" w:themeShade="BF"/>
          <w:sz w:val="22"/>
          <w:szCs w:val="22"/>
          <w:lang w:val="pl-PL"/>
        </w:rPr>
      </w:pPr>
      <w:r w:rsidRPr="008452F0">
        <w:rPr>
          <w:i/>
          <w:color w:val="3E762A" w:themeColor="accent1" w:themeShade="BF"/>
          <w:sz w:val="22"/>
          <w:szCs w:val="22"/>
          <w:lang w:val="pl-PL"/>
        </w:rPr>
        <w:t>Przychód z hodowli ryb</w:t>
      </w:r>
    </w:p>
    <w:p w14:paraId="6797CF17" w14:textId="4DA44513" w:rsidR="009C7786" w:rsidRPr="00D35525" w:rsidRDefault="009C7786" w:rsidP="009C7786">
      <w:pPr>
        <w:jc w:val="both"/>
        <w:rPr>
          <w:sz w:val="22"/>
          <w:szCs w:val="22"/>
          <w:lang w:val="pl-PL"/>
        </w:rPr>
      </w:pPr>
      <w:r w:rsidRPr="008452F0">
        <w:rPr>
          <w:sz w:val="22"/>
          <w:szCs w:val="22"/>
          <w:lang w:val="pl-PL"/>
        </w:rPr>
        <w:t xml:space="preserve">Torfowiska niskie bywają zamieniane na stawy rybne przez </w:t>
      </w:r>
      <w:proofErr w:type="spellStart"/>
      <w:r w:rsidRPr="008452F0">
        <w:rPr>
          <w:sz w:val="22"/>
          <w:szCs w:val="22"/>
          <w:lang w:val="pl-PL"/>
        </w:rPr>
        <w:t>ogroblowanie</w:t>
      </w:r>
      <w:proofErr w:type="spellEnd"/>
      <w:r w:rsidRPr="008452F0">
        <w:rPr>
          <w:sz w:val="22"/>
          <w:szCs w:val="22"/>
          <w:lang w:val="pl-PL"/>
        </w:rPr>
        <w:t xml:space="preserve"> i zalanie wodami rzecznymi lub wykopanie znajdującego się w nich torfu, ewentualnie połączenie obu wymienionych działań. Często też tworzenie stawów (hodowlanych lub rekreacyjnych) jest połączone z wcześniejszym pozyskaniem torfu, szczególnie w ramach niewielkiej skali wydobycia. Trudno ocenić jakiej powierzchni w Polsce dotyczy ta kategoria. Szacunkowe przychody gospodarstw „stawowo-jeziorowych” szacowane były w</w:t>
      </w:r>
      <w:r w:rsidR="0098358F">
        <w:rPr>
          <w:sz w:val="22"/>
          <w:szCs w:val="22"/>
          <w:lang w:val="pl-PL"/>
        </w:rPr>
        <w:t> </w:t>
      </w:r>
      <w:r w:rsidRPr="008452F0">
        <w:rPr>
          <w:sz w:val="22"/>
          <w:szCs w:val="22"/>
          <w:lang w:val="pl-PL"/>
        </w:rPr>
        <w:t>2012 r</w:t>
      </w:r>
      <w:r w:rsidR="00EE0FAB">
        <w:rPr>
          <w:sz w:val="22"/>
          <w:szCs w:val="22"/>
          <w:lang w:val="pl-PL"/>
        </w:rPr>
        <w:t>.</w:t>
      </w:r>
      <w:r w:rsidRPr="008452F0">
        <w:rPr>
          <w:sz w:val="22"/>
          <w:szCs w:val="22"/>
          <w:lang w:val="pl-PL"/>
        </w:rPr>
        <w:t xml:space="preserve"> na poziomie 878,</w:t>
      </w:r>
      <w:r w:rsidRPr="009D5184">
        <w:rPr>
          <w:sz w:val="22"/>
          <w:szCs w:val="22"/>
          <w:lang w:val="pl-PL"/>
        </w:rPr>
        <w:t>82 PLN ha</w:t>
      </w:r>
      <w:r w:rsidRPr="009D5184">
        <w:rPr>
          <w:sz w:val="22"/>
          <w:szCs w:val="22"/>
          <w:vertAlign w:val="superscript"/>
          <w:lang w:val="pl-PL"/>
        </w:rPr>
        <w:t>-1</w:t>
      </w:r>
      <w:r w:rsidRPr="009D5184">
        <w:rPr>
          <w:sz w:val="22"/>
          <w:szCs w:val="22"/>
          <w:lang w:val="pl-PL"/>
        </w:rPr>
        <w:t xml:space="preserve"> rok</w:t>
      </w:r>
      <w:r w:rsidRPr="009D5184">
        <w:rPr>
          <w:sz w:val="22"/>
          <w:szCs w:val="22"/>
          <w:vertAlign w:val="superscript"/>
          <w:lang w:val="pl-PL"/>
        </w:rPr>
        <w:t xml:space="preserve">-1 </w:t>
      </w:r>
      <w:r w:rsidRPr="009D5184">
        <w:rPr>
          <w:sz w:val="22"/>
          <w:szCs w:val="22"/>
          <w:lang w:val="pl-PL"/>
        </w:rPr>
        <w:t>(</w:t>
      </w:r>
      <w:proofErr w:type="spellStart"/>
      <w:r w:rsidRPr="009D5184">
        <w:rPr>
          <w:sz w:val="22"/>
          <w:szCs w:val="22"/>
          <w:lang w:val="pl-PL"/>
        </w:rPr>
        <w:t>Wołos</w:t>
      </w:r>
      <w:proofErr w:type="spellEnd"/>
      <w:r w:rsidRPr="009D5184">
        <w:rPr>
          <w:sz w:val="22"/>
          <w:szCs w:val="22"/>
          <w:lang w:val="pl-PL"/>
        </w:rPr>
        <w:t xml:space="preserve"> 2012), a uwzględniając inflację </w:t>
      </w:r>
      <w:r w:rsidR="001739BE">
        <w:rPr>
          <w:sz w:val="22"/>
          <w:szCs w:val="22"/>
          <w:lang w:val="pl-PL"/>
        </w:rPr>
        <w:t xml:space="preserve">w latach </w:t>
      </w:r>
      <w:r w:rsidRPr="009D5184">
        <w:rPr>
          <w:sz w:val="22"/>
          <w:szCs w:val="22"/>
          <w:lang w:val="pl-PL"/>
        </w:rPr>
        <w:t>2012</w:t>
      </w:r>
      <w:r w:rsidR="00B15FDA" w:rsidRPr="00B15FDA">
        <w:rPr>
          <w:sz w:val="22"/>
          <w:szCs w:val="22"/>
          <w:lang w:val="pl-PL"/>
        </w:rPr>
        <w:t>–</w:t>
      </w:r>
      <w:r w:rsidRPr="009D5184">
        <w:rPr>
          <w:sz w:val="22"/>
          <w:szCs w:val="22"/>
          <w:lang w:val="pl-PL"/>
        </w:rPr>
        <w:t>2021 – 1</w:t>
      </w:r>
      <w:r w:rsidR="00E85D4D">
        <w:rPr>
          <w:sz w:val="22"/>
          <w:szCs w:val="22"/>
          <w:lang w:val="pl-PL"/>
        </w:rPr>
        <w:t> </w:t>
      </w:r>
      <w:r w:rsidRPr="009D5184">
        <w:rPr>
          <w:sz w:val="22"/>
          <w:szCs w:val="22"/>
          <w:lang w:val="pl-PL"/>
        </w:rPr>
        <w:t>027 PLN ha</w:t>
      </w:r>
      <w:r w:rsidRPr="009D5184">
        <w:rPr>
          <w:sz w:val="22"/>
          <w:szCs w:val="22"/>
          <w:vertAlign w:val="superscript"/>
          <w:lang w:val="pl-PL"/>
        </w:rPr>
        <w:t>-1</w:t>
      </w:r>
      <w:r w:rsidRPr="009D5184">
        <w:rPr>
          <w:sz w:val="22"/>
          <w:szCs w:val="22"/>
          <w:lang w:val="pl-PL"/>
        </w:rPr>
        <w:t xml:space="preserve"> rok</w:t>
      </w:r>
      <w:r w:rsidRPr="009D5184">
        <w:rPr>
          <w:sz w:val="22"/>
          <w:szCs w:val="22"/>
          <w:vertAlign w:val="superscript"/>
          <w:lang w:val="pl-PL"/>
        </w:rPr>
        <w:t>-1</w:t>
      </w:r>
      <w:r w:rsidRPr="009D5184">
        <w:rPr>
          <w:sz w:val="22"/>
          <w:szCs w:val="22"/>
          <w:lang w:val="pl-PL"/>
        </w:rPr>
        <w:t>.</w:t>
      </w:r>
    </w:p>
    <w:p w14:paraId="45F09B38" w14:textId="77777777" w:rsidR="009C7786" w:rsidRPr="0021658C" w:rsidRDefault="009C7786" w:rsidP="009C7786">
      <w:pPr>
        <w:jc w:val="both"/>
        <w:rPr>
          <w:sz w:val="22"/>
          <w:szCs w:val="22"/>
          <w:lang w:val="pl-PL"/>
        </w:rPr>
      </w:pPr>
    </w:p>
    <w:p w14:paraId="3A7F8278" w14:textId="77777777" w:rsidR="009C7786" w:rsidRPr="0021658C" w:rsidRDefault="009C7786" w:rsidP="009C7786">
      <w:pPr>
        <w:rPr>
          <w:color w:val="3E762A" w:themeColor="accent1" w:themeShade="BF"/>
          <w:sz w:val="22"/>
          <w:szCs w:val="22"/>
          <w:lang w:val="pl-PL"/>
        </w:rPr>
      </w:pPr>
      <w:r w:rsidRPr="0021658C">
        <w:rPr>
          <w:color w:val="3E762A" w:themeColor="accent1" w:themeShade="BF"/>
          <w:sz w:val="22"/>
          <w:szCs w:val="22"/>
          <w:lang w:val="pl-PL"/>
        </w:rPr>
        <w:t>Koszty</w:t>
      </w:r>
    </w:p>
    <w:p w14:paraId="48BD083D" w14:textId="77777777" w:rsidR="009C7786" w:rsidRPr="0021658C" w:rsidRDefault="009C7786" w:rsidP="009C7786">
      <w:pPr>
        <w:rPr>
          <w:i/>
          <w:color w:val="3E762A" w:themeColor="accent1" w:themeShade="BF"/>
          <w:sz w:val="22"/>
          <w:szCs w:val="22"/>
          <w:lang w:val="pl-PL"/>
        </w:rPr>
      </w:pPr>
      <w:r w:rsidRPr="0021658C">
        <w:rPr>
          <w:i/>
          <w:color w:val="3E762A" w:themeColor="accent1" w:themeShade="BF"/>
          <w:sz w:val="22"/>
          <w:szCs w:val="22"/>
          <w:lang w:val="pl-PL"/>
        </w:rPr>
        <w:t xml:space="preserve">Emisje gazów cieplarnianych </w:t>
      </w:r>
    </w:p>
    <w:p w14:paraId="16F1F36A" w14:textId="33B4BF7B" w:rsidR="009C7786" w:rsidRDefault="3582681D" w:rsidP="009C7786">
      <w:pPr>
        <w:jc w:val="both"/>
        <w:rPr>
          <w:sz w:val="22"/>
          <w:szCs w:val="22"/>
          <w:lang w:val="pl-PL"/>
        </w:rPr>
      </w:pPr>
      <w:r w:rsidRPr="0021658C">
        <w:rPr>
          <w:sz w:val="22"/>
          <w:szCs w:val="22"/>
          <w:lang w:val="pl-PL"/>
        </w:rPr>
        <w:t xml:space="preserve">Emisje gazów cieplarnianych związane z eksploatacją torfu wynikają z rozkładu torfu w miejscu wydobycia, wskutek naruszenia i odwodnienia złoża, oraz rozkładu torfu wydobytego po jego </w:t>
      </w:r>
      <w:r>
        <w:rPr>
          <w:sz w:val="22"/>
          <w:szCs w:val="22"/>
          <w:lang w:val="pl-PL"/>
        </w:rPr>
        <w:t xml:space="preserve">wykorzystaniu </w:t>
      </w:r>
      <w:r w:rsidRPr="0021658C">
        <w:rPr>
          <w:sz w:val="22"/>
          <w:szCs w:val="22"/>
          <w:lang w:val="pl-PL"/>
        </w:rPr>
        <w:t>(ogrodnicz</w:t>
      </w:r>
      <w:r>
        <w:rPr>
          <w:sz w:val="22"/>
          <w:szCs w:val="22"/>
          <w:lang w:val="pl-PL"/>
        </w:rPr>
        <w:t>ym lub innym</w:t>
      </w:r>
      <w:r w:rsidRPr="0021658C">
        <w:rPr>
          <w:sz w:val="22"/>
          <w:szCs w:val="22"/>
          <w:lang w:val="pl-PL"/>
        </w:rPr>
        <w:t xml:space="preserve">). </w:t>
      </w:r>
      <w:r>
        <w:rPr>
          <w:sz w:val="22"/>
          <w:szCs w:val="22"/>
          <w:lang w:val="pl-PL"/>
        </w:rPr>
        <w:t>Raz wydobyty torf oznacza przywrócenie węgla do obiegu w</w:t>
      </w:r>
      <w:r w:rsidR="2444342B">
        <w:rPr>
          <w:sz w:val="22"/>
          <w:szCs w:val="22"/>
          <w:lang w:val="pl-PL"/>
        </w:rPr>
        <w:t> </w:t>
      </w:r>
      <w:r>
        <w:rPr>
          <w:sz w:val="22"/>
          <w:szCs w:val="22"/>
          <w:lang w:val="pl-PL"/>
        </w:rPr>
        <w:t>przyrodzie. E</w:t>
      </w:r>
      <w:r w:rsidRPr="0021658C">
        <w:rPr>
          <w:sz w:val="22"/>
          <w:szCs w:val="22"/>
          <w:lang w:val="pl-PL"/>
        </w:rPr>
        <w:t>misje z jego rozkładu nalicza się w momencie wydobycia. IPCC podaje standardowy przelicznik zawartości węgla dla zasobnego w biogeny (niskiego) powietrznie suchego torfu ze strefy umiarkowanej jako 0,24 t C m</w:t>
      </w:r>
      <w:r w:rsidRPr="0021658C">
        <w:rPr>
          <w:sz w:val="22"/>
          <w:szCs w:val="22"/>
          <w:vertAlign w:val="superscript"/>
          <w:lang w:val="pl-PL"/>
        </w:rPr>
        <w:t>-3</w:t>
      </w:r>
      <w:r w:rsidRPr="0021658C">
        <w:rPr>
          <w:sz w:val="22"/>
          <w:szCs w:val="22"/>
          <w:lang w:val="pl-PL"/>
        </w:rPr>
        <w:t xml:space="preserve"> (czyli 0,888 t CO</w:t>
      </w:r>
      <w:r w:rsidRPr="0021658C">
        <w:rPr>
          <w:sz w:val="22"/>
          <w:szCs w:val="22"/>
          <w:vertAlign w:val="subscript"/>
          <w:lang w:val="pl-PL"/>
        </w:rPr>
        <w:t>2</w:t>
      </w:r>
      <w:r w:rsidRPr="0021658C">
        <w:rPr>
          <w:sz w:val="22"/>
          <w:szCs w:val="22"/>
          <w:lang w:val="pl-PL"/>
        </w:rPr>
        <w:t xml:space="preserve"> m</w:t>
      </w:r>
      <w:r w:rsidRPr="0021658C">
        <w:rPr>
          <w:sz w:val="22"/>
          <w:szCs w:val="22"/>
          <w:vertAlign w:val="superscript"/>
          <w:lang w:val="pl-PL"/>
        </w:rPr>
        <w:t>-3</w:t>
      </w:r>
      <w:r w:rsidRPr="0021658C">
        <w:rPr>
          <w:sz w:val="22"/>
          <w:szCs w:val="22"/>
          <w:lang w:val="pl-PL"/>
        </w:rPr>
        <w:t xml:space="preserve">) oraz </w:t>
      </w:r>
      <w:r>
        <w:rPr>
          <w:sz w:val="22"/>
          <w:szCs w:val="22"/>
          <w:lang w:val="pl-PL"/>
        </w:rPr>
        <w:t xml:space="preserve">średnie emisje </w:t>
      </w:r>
      <w:r w:rsidRPr="23CCD8AE">
        <w:rPr>
          <w:i/>
          <w:iCs/>
          <w:sz w:val="22"/>
          <w:szCs w:val="22"/>
          <w:lang w:val="pl-PL"/>
        </w:rPr>
        <w:t>in situ</w:t>
      </w:r>
      <w:r w:rsidRPr="0021658C">
        <w:rPr>
          <w:sz w:val="22"/>
          <w:szCs w:val="22"/>
          <w:lang w:val="pl-PL"/>
        </w:rPr>
        <w:t xml:space="preserve"> z (odwodnionych) obszarów wydobycia torfu w strefie umiarkowanej na poziomie 12,4 t CO</w:t>
      </w:r>
      <w:r w:rsidRPr="0021658C">
        <w:rPr>
          <w:sz w:val="22"/>
          <w:szCs w:val="22"/>
          <w:vertAlign w:val="subscript"/>
          <w:lang w:val="pl-PL"/>
        </w:rPr>
        <w:t>2</w:t>
      </w:r>
      <w:r w:rsidRPr="0021658C">
        <w:rPr>
          <w:sz w:val="22"/>
          <w:szCs w:val="22"/>
          <w:lang w:val="pl-PL"/>
        </w:rPr>
        <w:t xml:space="preserve"> </w:t>
      </w:r>
      <w:proofErr w:type="spellStart"/>
      <w:r w:rsidRPr="0021658C">
        <w:rPr>
          <w:sz w:val="22"/>
          <w:szCs w:val="22"/>
          <w:lang w:val="pl-PL"/>
        </w:rPr>
        <w:t>ekw</w:t>
      </w:r>
      <w:proofErr w:type="spellEnd"/>
      <w:r w:rsidRPr="0021658C">
        <w:rPr>
          <w:sz w:val="22"/>
          <w:szCs w:val="22"/>
          <w:lang w:val="pl-PL"/>
        </w:rPr>
        <w:t>. ha</w:t>
      </w:r>
      <w:r w:rsidRPr="0021658C">
        <w:rPr>
          <w:sz w:val="22"/>
          <w:szCs w:val="22"/>
          <w:vertAlign w:val="superscript"/>
          <w:lang w:val="pl-PL"/>
        </w:rPr>
        <w:t>-1</w:t>
      </w:r>
      <w:r w:rsidRPr="0021658C">
        <w:rPr>
          <w:sz w:val="22"/>
          <w:szCs w:val="22"/>
          <w:lang w:val="pl-PL"/>
        </w:rPr>
        <w:t xml:space="preserve"> rok</w:t>
      </w:r>
      <w:r w:rsidRPr="0021658C">
        <w:rPr>
          <w:sz w:val="22"/>
          <w:szCs w:val="22"/>
          <w:vertAlign w:val="superscript"/>
          <w:lang w:val="pl-PL"/>
        </w:rPr>
        <w:t>-1</w:t>
      </w:r>
      <w:r w:rsidRPr="0021658C">
        <w:rPr>
          <w:sz w:val="22"/>
          <w:szCs w:val="22"/>
          <w:lang w:val="pl-PL"/>
        </w:rPr>
        <w:t xml:space="preserve"> (</w:t>
      </w:r>
      <w:proofErr w:type="spellStart"/>
      <w:r w:rsidRPr="0021658C">
        <w:rPr>
          <w:sz w:val="22"/>
          <w:szCs w:val="22"/>
          <w:lang w:val="pl-PL"/>
        </w:rPr>
        <w:t>Hiraishi</w:t>
      </w:r>
      <w:proofErr w:type="spellEnd"/>
      <w:r w:rsidRPr="0021658C">
        <w:rPr>
          <w:sz w:val="22"/>
          <w:szCs w:val="22"/>
          <w:lang w:val="pl-PL"/>
        </w:rPr>
        <w:t xml:space="preserve"> </w:t>
      </w:r>
      <w:r>
        <w:rPr>
          <w:sz w:val="22"/>
          <w:szCs w:val="22"/>
          <w:lang w:val="pl-PL"/>
        </w:rPr>
        <w:t xml:space="preserve">i in. </w:t>
      </w:r>
      <w:r w:rsidRPr="0021658C">
        <w:rPr>
          <w:sz w:val="22"/>
          <w:szCs w:val="22"/>
          <w:lang w:val="pl-PL"/>
        </w:rPr>
        <w:t>2014). Zakładając oficjalnie raportowane</w:t>
      </w:r>
      <w:r w:rsidR="16B591E4">
        <w:rPr>
          <w:sz w:val="22"/>
          <w:szCs w:val="22"/>
          <w:lang w:val="pl-PL"/>
        </w:rPr>
        <w:t>,</w:t>
      </w:r>
      <w:r w:rsidRPr="0021658C">
        <w:rPr>
          <w:sz w:val="22"/>
          <w:szCs w:val="22"/>
          <w:lang w:val="pl-PL"/>
        </w:rPr>
        <w:t xml:space="preserve"> wydobycie w Polsce na poziomie 1,3 mln m</w:t>
      </w:r>
      <w:r w:rsidRPr="0021658C">
        <w:rPr>
          <w:sz w:val="22"/>
          <w:szCs w:val="22"/>
          <w:vertAlign w:val="superscript"/>
          <w:lang w:val="pl-PL"/>
        </w:rPr>
        <w:t>3</w:t>
      </w:r>
      <w:r w:rsidRPr="0021658C">
        <w:rPr>
          <w:sz w:val="22"/>
          <w:szCs w:val="22"/>
          <w:lang w:val="pl-PL"/>
        </w:rPr>
        <w:t xml:space="preserve"> uzyskuje się emisje </w:t>
      </w:r>
      <w:r w:rsidRPr="23CCD8AE">
        <w:rPr>
          <w:i/>
          <w:iCs/>
          <w:sz w:val="22"/>
          <w:szCs w:val="22"/>
          <w:lang w:val="pl-PL"/>
        </w:rPr>
        <w:t>ex situ</w:t>
      </w:r>
      <w:r>
        <w:rPr>
          <w:sz w:val="22"/>
          <w:szCs w:val="22"/>
          <w:lang w:val="pl-PL"/>
        </w:rPr>
        <w:t xml:space="preserve"> </w:t>
      </w:r>
      <w:r w:rsidRPr="0021658C">
        <w:rPr>
          <w:sz w:val="22"/>
          <w:szCs w:val="22"/>
          <w:lang w:val="pl-PL"/>
        </w:rPr>
        <w:t>1,14 Mt CO</w:t>
      </w:r>
      <w:r w:rsidRPr="0021658C">
        <w:rPr>
          <w:sz w:val="22"/>
          <w:szCs w:val="22"/>
          <w:vertAlign w:val="subscript"/>
          <w:lang w:val="pl-PL"/>
        </w:rPr>
        <w:t>2</w:t>
      </w:r>
      <w:r w:rsidRPr="0021658C">
        <w:rPr>
          <w:sz w:val="22"/>
          <w:szCs w:val="22"/>
          <w:lang w:val="pl-PL"/>
        </w:rPr>
        <w:t xml:space="preserve"> </w:t>
      </w:r>
      <w:proofErr w:type="spellStart"/>
      <w:r w:rsidRPr="0021658C">
        <w:rPr>
          <w:sz w:val="22"/>
          <w:szCs w:val="22"/>
          <w:lang w:val="pl-PL"/>
        </w:rPr>
        <w:t>ekw</w:t>
      </w:r>
      <w:proofErr w:type="spellEnd"/>
      <w:r w:rsidRPr="0021658C">
        <w:rPr>
          <w:sz w:val="22"/>
          <w:szCs w:val="22"/>
          <w:lang w:val="pl-PL"/>
        </w:rPr>
        <w:t>. rok</w:t>
      </w:r>
      <w:r w:rsidRPr="0021658C">
        <w:rPr>
          <w:sz w:val="22"/>
          <w:szCs w:val="22"/>
          <w:vertAlign w:val="superscript"/>
          <w:lang w:val="pl-PL"/>
        </w:rPr>
        <w:t>-1</w:t>
      </w:r>
      <w:r w:rsidRPr="0021658C">
        <w:rPr>
          <w:sz w:val="22"/>
          <w:szCs w:val="22"/>
          <w:lang w:val="pl-PL"/>
        </w:rPr>
        <w:t>, a przyjmując powierzchnię obszarów wydo</w:t>
      </w:r>
      <w:r>
        <w:rPr>
          <w:sz w:val="22"/>
          <w:szCs w:val="22"/>
          <w:lang w:val="pl-PL"/>
        </w:rPr>
        <w:t xml:space="preserve">bycia jako 4 413 ha – emisje </w:t>
      </w:r>
      <w:r w:rsidRPr="23CCD8AE">
        <w:rPr>
          <w:i/>
          <w:iCs/>
          <w:sz w:val="22"/>
          <w:szCs w:val="22"/>
          <w:lang w:val="pl-PL"/>
        </w:rPr>
        <w:t>in situ</w:t>
      </w:r>
      <w:r w:rsidRPr="0021658C">
        <w:rPr>
          <w:sz w:val="22"/>
          <w:szCs w:val="22"/>
          <w:lang w:val="pl-PL"/>
        </w:rPr>
        <w:t xml:space="preserve"> 54,7 </w:t>
      </w:r>
      <w:proofErr w:type="spellStart"/>
      <w:r w:rsidRPr="0021658C">
        <w:rPr>
          <w:sz w:val="22"/>
          <w:szCs w:val="22"/>
          <w:lang w:val="pl-PL"/>
        </w:rPr>
        <w:t>Kt</w:t>
      </w:r>
      <w:proofErr w:type="spellEnd"/>
      <w:r w:rsidRPr="0021658C">
        <w:rPr>
          <w:sz w:val="22"/>
          <w:szCs w:val="22"/>
          <w:lang w:val="pl-PL"/>
        </w:rPr>
        <w:t xml:space="preserve"> CO</w:t>
      </w:r>
      <w:r w:rsidRPr="0021658C">
        <w:rPr>
          <w:sz w:val="22"/>
          <w:szCs w:val="22"/>
          <w:vertAlign w:val="subscript"/>
          <w:lang w:val="pl-PL"/>
        </w:rPr>
        <w:t>2</w:t>
      </w:r>
      <w:r w:rsidRPr="0021658C">
        <w:rPr>
          <w:sz w:val="22"/>
          <w:szCs w:val="22"/>
          <w:lang w:val="pl-PL"/>
        </w:rPr>
        <w:t xml:space="preserve"> </w:t>
      </w:r>
      <w:proofErr w:type="spellStart"/>
      <w:r w:rsidRPr="0021658C">
        <w:rPr>
          <w:sz w:val="22"/>
          <w:szCs w:val="22"/>
          <w:lang w:val="pl-PL"/>
        </w:rPr>
        <w:t>ekw</w:t>
      </w:r>
      <w:proofErr w:type="spellEnd"/>
      <w:r w:rsidRPr="0021658C">
        <w:rPr>
          <w:sz w:val="22"/>
          <w:szCs w:val="22"/>
          <w:lang w:val="pl-PL"/>
        </w:rPr>
        <w:t>. rok</w:t>
      </w:r>
      <w:r w:rsidRPr="0021658C">
        <w:rPr>
          <w:sz w:val="22"/>
          <w:szCs w:val="22"/>
          <w:vertAlign w:val="superscript"/>
          <w:lang w:val="pl-PL"/>
        </w:rPr>
        <w:t>-1</w:t>
      </w:r>
      <w:r w:rsidRPr="0021658C">
        <w:rPr>
          <w:sz w:val="22"/>
          <w:szCs w:val="22"/>
          <w:lang w:val="pl-PL"/>
        </w:rPr>
        <w:t>, co daje łącznie 1,2 Mt CO</w:t>
      </w:r>
      <w:r w:rsidRPr="0021658C">
        <w:rPr>
          <w:sz w:val="22"/>
          <w:szCs w:val="22"/>
          <w:vertAlign w:val="subscript"/>
          <w:lang w:val="pl-PL"/>
        </w:rPr>
        <w:t>2</w:t>
      </w:r>
      <w:r w:rsidRPr="0021658C">
        <w:rPr>
          <w:sz w:val="22"/>
          <w:szCs w:val="22"/>
          <w:lang w:val="pl-PL"/>
        </w:rPr>
        <w:t xml:space="preserve"> </w:t>
      </w:r>
      <w:proofErr w:type="spellStart"/>
      <w:r w:rsidRPr="0021658C">
        <w:rPr>
          <w:sz w:val="22"/>
          <w:szCs w:val="22"/>
          <w:lang w:val="pl-PL"/>
        </w:rPr>
        <w:t>ekw</w:t>
      </w:r>
      <w:proofErr w:type="spellEnd"/>
      <w:r w:rsidRPr="0021658C">
        <w:rPr>
          <w:sz w:val="22"/>
          <w:szCs w:val="22"/>
          <w:lang w:val="pl-PL"/>
        </w:rPr>
        <w:t>. rok</w:t>
      </w:r>
      <w:r w:rsidRPr="0021658C">
        <w:rPr>
          <w:sz w:val="22"/>
          <w:szCs w:val="22"/>
          <w:vertAlign w:val="superscript"/>
          <w:lang w:val="pl-PL"/>
        </w:rPr>
        <w:t>-1</w:t>
      </w:r>
      <w:r w:rsidRPr="0021658C">
        <w:rPr>
          <w:sz w:val="22"/>
          <w:szCs w:val="22"/>
          <w:lang w:val="pl-PL"/>
        </w:rPr>
        <w:t>, o wartości (wg ceny pozwoleń na emisję CO</w:t>
      </w:r>
      <w:r w:rsidRPr="0021658C">
        <w:rPr>
          <w:sz w:val="22"/>
          <w:szCs w:val="22"/>
          <w:vertAlign w:val="subscript"/>
          <w:lang w:val="pl-PL"/>
        </w:rPr>
        <w:t>2</w:t>
      </w:r>
      <w:r w:rsidRPr="0021658C">
        <w:rPr>
          <w:sz w:val="22"/>
          <w:szCs w:val="22"/>
          <w:lang w:val="pl-PL"/>
        </w:rPr>
        <w:t xml:space="preserve"> na rynku europejskim) </w:t>
      </w:r>
      <w:r w:rsidRPr="23CCD8AE">
        <w:rPr>
          <w:b/>
          <w:bCs/>
          <w:sz w:val="22"/>
          <w:szCs w:val="22"/>
          <w:lang w:val="pl-PL"/>
        </w:rPr>
        <w:t>333,2 mln PLN rocznie</w:t>
      </w:r>
      <w:r w:rsidRPr="0021658C">
        <w:rPr>
          <w:sz w:val="22"/>
          <w:szCs w:val="22"/>
          <w:lang w:val="pl-PL"/>
        </w:rPr>
        <w:t>. W przeliczeniu na hektar średnie całkowite emisje kształtują się na poziomie 270,9 t ha</w:t>
      </w:r>
      <w:r w:rsidRPr="0021658C">
        <w:rPr>
          <w:sz w:val="22"/>
          <w:szCs w:val="22"/>
          <w:vertAlign w:val="superscript"/>
          <w:lang w:val="pl-PL"/>
        </w:rPr>
        <w:t>-1</w:t>
      </w:r>
      <w:r w:rsidRPr="0021658C">
        <w:rPr>
          <w:sz w:val="22"/>
          <w:szCs w:val="22"/>
          <w:lang w:val="pl-PL"/>
        </w:rPr>
        <w:t>rok</w:t>
      </w:r>
      <w:r w:rsidR="009C7786">
        <w:rPr>
          <w:sz w:val="22"/>
          <w:szCs w:val="22"/>
          <w:vertAlign w:val="superscript"/>
          <w:lang w:val="pl-PL"/>
        </w:rPr>
        <w:noBreakHyphen/>
      </w:r>
      <w:r w:rsidRPr="0021658C">
        <w:rPr>
          <w:sz w:val="22"/>
          <w:szCs w:val="22"/>
          <w:vertAlign w:val="superscript"/>
          <w:lang w:val="pl-PL"/>
        </w:rPr>
        <w:t>1</w:t>
      </w:r>
      <w:r w:rsidRPr="0021658C">
        <w:rPr>
          <w:sz w:val="22"/>
          <w:szCs w:val="22"/>
          <w:lang w:val="pl-PL"/>
        </w:rPr>
        <w:t xml:space="preserve"> i koszt 75 504 PLN ha</w:t>
      </w:r>
      <w:r w:rsidRPr="0021658C">
        <w:rPr>
          <w:sz w:val="22"/>
          <w:szCs w:val="22"/>
          <w:vertAlign w:val="superscript"/>
          <w:lang w:val="pl-PL"/>
        </w:rPr>
        <w:t>-1</w:t>
      </w:r>
      <w:r w:rsidRPr="0021658C">
        <w:rPr>
          <w:sz w:val="22"/>
          <w:szCs w:val="22"/>
          <w:lang w:val="pl-PL"/>
        </w:rPr>
        <w:t xml:space="preserve"> rok</w:t>
      </w:r>
      <w:r w:rsidRPr="0021658C">
        <w:rPr>
          <w:sz w:val="22"/>
          <w:szCs w:val="22"/>
          <w:vertAlign w:val="superscript"/>
          <w:lang w:val="pl-PL"/>
        </w:rPr>
        <w:t>-1</w:t>
      </w:r>
      <w:r w:rsidRPr="0021658C">
        <w:rPr>
          <w:sz w:val="22"/>
          <w:szCs w:val="22"/>
          <w:lang w:val="pl-PL"/>
        </w:rPr>
        <w:t>. Podobnie jak w przypadku korzyści z tytułu wydobycia torfu, emisje uśredniono dla całej powierzchni aktywnych kopalni torfu, a</w:t>
      </w:r>
      <w:r w:rsidR="2444342B">
        <w:rPr>
          <w:sz w:val="22"/>
          <w:szCs w:val="22"/>
          <w:lang w:val="pl-PL"/>
        </w:rPr>
        <w:t> </w:t>
      </w:r>
      <w:r w:rsidRPr="0021658C">
        <w:rPr>
          <w:sz w:val="22"/>
          <w:szCs w:val="22"/>
          <w:lang w:val="pl-PL"/>
        </w:rPr>
        <w:t>nie gruntów eksploatowanych w analizowanym roku. Jednostkowe emisje z obszaru poddanego eksploatacji w przeliczeniu na rok są wielokrotnie większe.</w:t>
      </w:r>
    </w:p>
    <w:p w14:paraId="5B13E885" w14:textId="099F850B" w:rsidR="009C7786" w:rsidRPr="0021658C" w:rsidRDefault="009C7786" w:rsidP="009C7786">
      <w:pPr>
        <w:jc w:val="both"/>
        <w:rPr>
          <w:sz w:val="22"/>
          <w:szCs w:val="22"/>
          <w:lang w:val="pl-PL"/>
        </w:rPr>
      </w:pPr>
      <w:r>
        <w:rPr>
          <w:sz w:val="22"/>
          <w:szCs w:val="22"/>
          <w:lang w:val="pl-PL"/>
        </w:rPr>
        <w:t xml:space="preserve">Emisje </w:t>
      </w:r>
      <w:r w:rsidRPr="000F7ABC">
        <w:rPr>
          <w:i/>
          <w:iCs/>
          <w:sz w:val="22"/>
          <w:szCs w:val="22"/>
          <w:lang w:val="pl-PL"/>
        </w:rPr>
        <w:t>in situ</w:t>
      </w:r>
      <w:r>
        <w:rPr>
          <w:sz w:val="22"/>
          <w:szCs w:val="22"/>
          <w:lang w:val="pl-PL"/>
        </w:rPr>
        <w:t xml:space="preserve"> pozostają długo po wydobyciu, a w przypadku rekultywacji w kierunku zbiorników wodnych (w tym gospodarki stawowej), pomimo eliminacji emisji CO</w:t>
      </w:r>
      <w:r w:rsidRPr="00331AF3">
        <w:rPr>
          <w:sz w:val="22"/>
          <w:szCs w:val="22"/>
          <w:vertAlign w:val="subscript"/>
          <w:lang w:val="pl-PL"/>
        </w:rPr>
        <w:t>2</w:t>
      </w:r>
      <w:r>
        <w:rPr>
          <w:sz w:val="22"/>
          <w:szCs w:val="22"/>
          <w:lang w:val="pl-PL"/>
        </w:rPr>
        <w:t xml:space="preserve"> pojawiają się znaczące emisje metanu (nie skwantyfikowano ze względu na duże zróżnicowanie). </w:t>
      </w:r>
    </w:p>
    <w:p w14:paraId="25CC2D4E" w14:textId="77777777" w:rsidR="009C7786" w:rsidRPr="0021658C" w:rsidRDefault="009C7786" w:rsidP="009C7786">
      <w:pPr>
        <w:rPr>
          <w:i/>
          <w:color w:val="3E762A" w:themeColor="accent1" w:themeShade="BF"/>
          <w:sz w:val="22"/>
          <w:szCs w:val="22"/>
          <w:lang w:val="pl-PL"/>
        </w:rPr>
      </w:pPr>
      <w:r w:rsidRPr="0021658C">
        <w:rPr>
          <w:i/>
          <w:color w:val="3E762A" w:themeColor="accent1" w:themeShade="BF"/>
          <w:sz w:val="22"/>
          <w:szCs w:val="22"/>
          <w:lang w:val="pl-PL"/>
        </w:rPr>
        <w:t>Utrata retencji wody</w:t>
      </w:r>
    </w:p>
    <w:p w14:paraId="24F2CDE6" w14:textId="5DC0A929" w:rsidR="009C7786" w:rsidRPr="0021658C" w:rsidRDefault="009C7786" w:rsidP="009C7786">
      <w:pPr>
        <w:jc w:val="both"/>
        <w:rPr>
          <w:sz w:val="22"/>
          <w:szCs w:val="22"/>
          <w:lang w:val="pl-PL"/>
        </w:rPr>
      </w:pPr>
      <w:r w:rsidRPr="0021658C">
        <w:rPr>
          <w:sz w:val="22"/>
          <w:szCs w:val="22"/>
          <w:lang w:val="pl-PL"/>
        </w:rPr>
        <w:t>W przypadku wydobycia torfu można założyć, że retencja maleje o 0,8 m</w:t>
      </w:r>
      <w:r w:rsidRPr="0021658C">
        <w:rPr>
          <w:sz w:val="22"/>
          <w:szCs w:val="22"/>
          <w:vertAlign w:val="superscript"/>
          <w:lang w:val="pl-PL"/>
        </w:rPr>
        <w:t>3</w:t>
      </w:r>
      <w:r w:rsidRPr="0021658C">
        <w:rPr>
          <w:sz w:val="22"/>
          <w:szCs w:val="22"/>
          <w:lang w:val="pl-PL"/>
        </w:rPr>
        <w:t xml:space="preserve"> na każdy 1</w:t>
      </w:r>
      <w:r w:rsidR="00151612">
        <w:rPr>
          <w:sz w:val="22"/>
          <w:szCs w:val="22"/>
          <w:lang w:val="pl-PL"/>
        </w:rPr>
        <w:t> </w:t>
      </w:r>
      <w:r w:rsidRPr="0021658C">
        <w:rPr>
          <w:sz w:val="22"/>
          <w:szCs w:val="22"/>
          <w:lang w:val="pl-PL"/>
        </w:rPr>
        <w:t>m</w:t>
      </w:r>
      <w:r w:rsidRPr="0021658C">
        <w:rPr>
          <w:sz w:val="22"/>
          <w:szCs w:val="22"/>
          <w:vertAlign w:val="superscript"/>
          <w:lang w:val="pl-PL"/>
        </w:rPr>
        <w:t>3</w:t>
      </w:r>
      <w:r w:rsidRPr="0021658C">
        <w:rPr>
          <w:sz w:val="22"/>
          <w:szCs w:val="22"/>
          <w:lang w:val="pl-PL"/>
        </w:rPr>
        <w:t xml:space="preserve"> wydobytego torfu (zakładając 80% porowatość torfu i potencjalnie pełne wysycenie porów wodą). Zakładając, że</w:t>
      </w:r>
      <w:r w:rsidR="00151612">
        <w:rPr>
          <w:sz w:val="22"/>
          <w:szCs w:val="22"/>
          <w:lang w:val="pl-PL"/>
        </w:rPr>
        <w:t> </w:t>
      </w:r>
      <w:r w:rsidRPr="0021658C">
        <w:rPr>
          <w:sz w:val="22"/>
          <w:szCs w:val="22"/>
          <w:lang w:val="pl-PL"/>
        </w:rPr>
        <w:t>całość wydobycia odbywa się w warunkach odwodnieniowych, utrata retencji wynosi 1,04 mln m</w:t>
      </w:r>
      <w:r w:rsidRPr="0021658C">
        <w:rPr>
          <w:sz w:val="22"/>
          <w:szCs w:val="22"/>
          <w:vertAlign w:val="superscript"/>
          <w:lang w:val="pl-PL"/>
        </w:rPr>
        <w:t>3</w:t>
      </w:r>
      <w:r w:rsidRPr="0021658C">
        <w:rPr>
          <w:sz w:val="22"/>
          <w:szCs w:val="22"/>
          <w:lang w:val="pl-PL"/>
        </w:rPr>
        <w:t xml:space="preserve"> </w:t>
      </w:r>
      <w:r>
        <w:rPr>
          <w:sz w:val="22"/>
          <w:szCs w:val="22"/>
          <w:lang w:val="pl-PL"/>
        </w:rPr>
        <w:t xml:space="preserve">wody </w:t>
      </w:r>
      <w:r w:rsidRPr="0021658C">
        <w:rPr>
          <w:sz w:val="22"/>
          <w:szCs w:val="22"/>
          <w:lang w:val="pl-PL"/>
        </w:rPr>
        <w:t>rocznie, co w przeliczeniu na koszty retencji wody w zbiornikach sztucznych oznacza stratę na</w:t>
      </w:r>
      <w:r w:rsidR="00151612">
        <w:rPr>
          <w:sz w:val="22"/>
          <w:szCs w:val="22"/>
          <w:lang w:val="pl-PL"/>
        </w:rPr>
        <w:t> </w:t>
      </w:r>
      <w:r w:rsidRPr="0021658C">
        <w:rPr>
          <w:sz w:val="22"/>
          <w:szCs w:val="22"/>
          <w:lang w:val="pl-PL"/>
        </w:rPr>
        <w:t xml:space="preserve">poziomie 2,23 mln zł rocznie. Retencja ta może być częściowo odzyskana przez zalanie wyrobisk torfu wodą </w:t>
      </w:r>
      <w:r w:rsidR="00151612" w:rsidRPr="0021658C">
        <w:rPr>
          <w:sz w:val="22"/>
          <w:szCs w:val="22"/>
          <w:lang w:val="pl-PL"/>
        </w:rPr>
        <w:t>i</w:t>
      </w:r>
      <w:r w:rsidR="00151612">
        <w:rPr>
          <w:sz w:val="22"/>
          <w:szCs w:val="22"/>
          <w:lang w:val="pl-PL"/>
        </w:rPr>
        <w:t xml:space="preserve"> </w:t>
      </w:r>
      <w:r w:rsidRPr="0021658C">
        <w:rPr>
          <w:sz w:val="22"/>
          <w:szCs w:val="22"/>
          <w:lang w:val="pl-PL"/>
        </w:rPr>
        <w:t xml:space="preserve">utworzenie zbiorników wodnych, jednak jest ona pomniejszona o utraty z tytułu zwiększonego parowania z otwartego lustra wody oraz przyspieszonego przepływu – jeśli obszar eksploatacji jest podłączony do odwodnienia liniowego. </w:t>
      </w:r>
    </w:p>
    <w:p w14:paraId="11D1ABC0" w14:textId="77777777" w:rsidR="009C7786" w:rsidRPr="0021658C" w:rsidRDefault="009C7786" w:rsidP="009C7786">
      <w:pPr>
        <w:keepNext/>
        <w:jc w:val="both"/>
        <w:rPr>
          <w:i/>
          <w:color w:val="3E762A" w:themeColor="accent1" w:themeShade="BF"/>
          <w:sz w:val="22"/>
          <w:szCs w:val="22"/>
          <w:lang w:val="pl-PL"/>
        </w:rPr>
      </w:pPr>
      <w:r w:rsidRPr="0021658C">
        <w:rPr>
          <w:i/>
          <w:color w:val="3E762A" w:themeColor="accent1" w:themeShade="BF"/>
          <w:sz w:val="22"/>
          <w:szCs w:val="22"/>
          <w:lang w:val="pl-PL"/>
        </w:rPr>
        <w:lastRenderedPageBreak/>
        <w:t>Pozostałe</w:t>
      </w:r>
    </w:p>
    <w:p w14:paraId="33B6AB42" w14:textId="77777777" w:rsidR="009C7786" w:rsidRPr="0021658C" w:rsidRDefault="009C7786" w:rsidP="00F0357B">
      <w:pPr>
        <w:pStyle w:val="Akapitzlist"/>
        <w:numPr>
          <w:ilvl w:val="0"/>
          <w:numId w:val="14"/>
        </w:numPr>
        <w:ind w:left="284" w:hanging="284"/>
        <w:jc w:val="both"/>
        <w:rPr>
          <w:sz w:val="22"/>
          <w:szCs w:val="22"/>
          <w:lang w:val="pl-PL"/>
        </w:rPr>
      </w:pPr>
      <w:r w:rsidRPr="0021658C">
        <w:rPr>
          <w:sz w:val="22"/>
          <w:szCs w:val="22"/>
          <w:lang w:val="pl-PL"/>
        </w:rPr>
        <w:t>różnorodność biologiczna: różne koszty w zależności od tego, czy eksploatowane jest torfowisko zdegradowane wcześniejszym odwodnieniem, czy naturalne; w przypadku rekultywacji poeksploatacyjnej nie można liczyć na powrót gatunków rzadkich;</w:t>
      </w:r>
    </w:p>
    <w:p w14:paraId="01D4D9E6" w14:textId="77777777" w:rsidR="009C7786" w:rsidRPr="0021658C" w:rsidRDefault="009C7786" w:rsidP="00F0357B">
      <w:pPr>
        <w:pStyle w:val="Akapitzlist"/>
        <w:numPr>
          <w:ilvl w:val="0"/>
          <w:numId w:val="14"/>
        </w:numPr>
        <w:ind w:left="284" w:hanging="284"/>
        <w:jc w:val="both"/>
        <w:rPr>
          <w:sz w:val="22"/>
          <w:szCs w:val="22"/>
          <w:lang w:val="pl-PL"/>
        </w:rPr>
      </w:pPr>
      <w:r w:rsidRPr="0021658C">
        <w:rPr>
          <w:sz w:val="22"/>
          <w:szCs w:val="22"/>
          <w:lang w:val="pl-PL"/>
        </w:rPr>
        <w:t>utracone wartości kulturowe z tytułu turystyki przyrodniczej;</w:t>
      </w:r>
    </w:p>
    <w:p w14:paraId="5DB7F4A4" w14:textId="1F01755F" w:rsidR="009C7786" w:rsidRPr="0021658C" w:rsidRDefault="009C7786" w:rsidP="00F0357B">
      <w:pPr>
        <w:pStyle w:val="Akapitzlist"/>
        <w:numPr>
          <w:ilvl w:val="0"/>
          <w:numId w:val="14"/>
        </w:numPr>
        <w:ind w:left="284" w:hanging="284"/>
        <w:jc w:val="both"/>
        <w:rPr>
          <w:sz w:val="22"/>
          <w:szCs w:val="22"/>
          <w:lang w:val="pl-PL"/>
        </w:rPr>
      </w:pPr>
      <w:r w:rsidRPr="0021658C">
        <w:rPr>
          <w:sz w:val="22"/>
          <w:szCs w:val="22"/>
          <w:lang w:val="pl-PL"/>
        </w:rPr>
        <w:t>utracona naturalność ekosystemu i krajobrazu</w:t>
      </w:r>
      <w:r w:rsidR="004708A7">
        <w:rPr>
          <w:sz w:val="22"/>
          <w:szCs w:val="22"/>
          <w:lang w:val="pl-PL"/>
        </w:rPr>
        <w:t>;</w:t>
      </w:r>
    </w:p>
    <w:p w14:paraId="7531183C" w14:textId="4326702C" w:rsidR="009C7786" w:rsidRPr="00CB1A30" w:rsidRDefault="009C7786" w:rsidP="144CD060">
      <w:pPr>
        <w:pStyle w:val="Akapitzlist"/>
        <w:numPr>
          <w:ilvl w:val="0"/>
          <w:numId w:val="14"/>
        </w:numPr>
        <w:ind w:left="284" w:hanging="284"/>
        <w:jc w:val="both"/>
        <w:rPr>
          <w:sz w:val="22"/>
          <w:szCs w:val="22"/>
          <w:lang w:val="pl-PL"/>
        </w:rPr>
      </w:pPr>
      <w:r w:rsidRPr="00CB1A30">
        <w:rPr>
          <w:sz w:val="22"/>
          <w:szCs w:val="22"/>
          <w:lang w:val="pl-PL"/>
        </w:rPr>
        <w:t>na torfowiskach wysokich</w:t>
      </w:r>
      <w:r w:rsidR="00151612" w:rsidRPr="00CB1A30">
        <w:rPr>
          <w:sz w:val="22"/>
          <w:szCs w:val="22"/>
          <w:lang w:val="pl-PL"/>
        </w:rPr>
        <w:t xml:space="preserve"> </w:t>
      </w:r>
      <w:r w:rsidRPr="00CB1A30">
        <w:rPr>
          <w:sz w:val="22"/>
          <w:szCs w:val="22"/>
          <w:lang w:val="pl-PL"/>
        </w:rPr>
        <w:t>utracone przychody z tytułu zbioru żurawiny błotnej (średnio 8 000 PLN ha ha</w:t>
      </w:r>
      <w:r w:rsidRPr="00CB1A30">
        <w:rPr>
          <w:sz w:val="22"/>
          <w:szCs w:val="22"/>
          <w:vertAlign w:val="superscript"/>
          <w:lang w:val="pl-PL"/>
        </w:rPr>
        <w:t>-1</w:t>
      </w:r>
      <w:r w:rsidRPr="00CB1A30">
        <w:rPr>
          <w:sz w:val="22"/>
          <w:szCs w:val="22"/>
          <w:lang w:val="pl-PL"/>
        </w:rPr>
        <w:t xml:space="preserve"> rok</w:t>
      </w:r>
      <w:r w:rsidRPr="00CB1A30">
        <w:rPr>
          <w:sz w:val="22"/>
          <w:szCs w:val="22"/>
          <w:vertAlign w:val="superscript"/>
          <w:lang w:val="pl-PL"/>
        </w:rPr>
        <w:t>-1</w:t>
      </w:r>
      <w:r w:rsidRPr="00CB1A30">
        <w:rPr>
          <w:sz w:val="22"/>
          <w:szCs w:val="22"/>
          <w:lang w:val="pl-PL"/>
        </w:rPr>
        <w:t xml:space="preserve">); </w:t>
      </w:r>
    </w:p>
    <w:p w14:paraId="777BB2C6" w14:textId="5612375D" w:rsidR="009C7786" w:rsidRPr="0021658C" w:rsidRDefault="009C7786" w:rsidP="00F0357B">
      <w:pPr>
        <w:pStyle w:val="Akapitzlist"/>
        <w:numPr>
          <w:ilvl w:val="0"/>
          <w:numId w:val="14"/>
        </w:numPr>
        <w:ind w:left="284" w:hanging="284"/>
        <w:jc w:val="both"/>
        <w:rPr>
          <w:sz w:val="22"/>
          <w:szCs w:val="22"/>
          <w:lang w:val="pl-PL"/>
        </w:rPr>
      </w:pPr>
      <w:r>
        <w:rPr>
          <w:sz w:val="22"/>
          <w:szCs w:val="22"/>
          <w:lang w:val="pl-PL"/>
        </w:rPr>
        <w:t>w przypadku użytkowania wyrobiska poeksploatacyjnego jako stawu rybnego , skutkiem może być znaczące zaburzenie warunków hydrologicznych na torfowisku i w okolicznych mokradłach (</w:t>
      </w:r>
      <w:r w:rsidRPr="005F5A48">
        <w:rPr>
          <w:sz w:val="22"/>
          <w:szCs w:val="22"/>
          <w:lang w:val="pl-PL"/>
        </w:rPr>
        <w:t>Klimkowska</w:t>
      </w:r>
      <w:r>
        <w:rPr>
          <w:sz w:val="22"/>
          <w:szCs w:val="22"/>
          <w:lang w:val="pl-PL"/>
        </w:rPr>
        <w:t xml:space="preserve"> i in. 2010).</w:t>
      </w:r>
    </w:p>
    <w:p w14:paraId="5F86553B" w14:textId="77777777" w:rsidR="009C7786" w:rsidRPr="0021658C" w:rsidRDefault="009C7786" w:rsidP="009C7786">
      <w:pPr>
        <w:rPr>
          <w:sz w:val="22"/>
          <w:szCs w:val="22"/>
          <w:lang w:val="pl-PL"/>
        </w:rPr>
      </w:pPr>
    </w:p>
    <w:p w14:paraId="3F80A9A7" w14:textId="13E2C514" w:rsidR="009C7786" w:rsidRPr="00F16DBB" w:rsidRDefault="009C7786" w:rsidP="009C7786">
      <w:pPr>
        <w:rPr>
          <w:b/>
          <w:color w:val="3E762A" w:themeColor="accent1" w:themeShade="BF"/>
          <w:sz w:val="22"/>
          <w:szCs w:val="22"/>
          <w:lang w:val="pl-PL"/>
        </w:rPr>
      </w:pPr>
      <w:r w:rsidRPr="00F16DBB">
        <w:rPr>
          <w:b/>
          <w:color w:val="3E762A" w:themeColor="accent1" w:themeShade="BF"/>
          <w:sz w:val="22"/>
          <w:szCs w:val="22"/>
          <w:lang w:val="pl-PL"/>
        </w:rPr>
        <w:t>Rolnictwo na torfowiskach</w:t>
      </w:r>
    </w:p>
    <w:p w14:paraId="45F930C0" w14:textId="7DAF3F04" w:rsidR="009C7786" w:rsidRPr="00F16DBB" w:rsidRDefault="009C7786" w:rsidP="009C7786">
      <w:pPr>
        <w:spacing w:line="240" w:lineRule="auto"/>
        <w:jc w:val="both"/>
        <w:rPr>
          <w:rFonts w:ascii="Times New Roman" w:eastAsia="Times New Roman" w:hAnsi="Times New Roman" w:cs="Times New Roman"/>
          <w:sz w:val="22"/>
          <w:szCs w:val="22"/>
          <w:lang w:val="pl-PL"/>
        </w:rPr>
      </w:pPr>
      <w:r w:rsidRPr="00F16DBB">
        <w:rPr>
          <w:color w:val="000000"/>
          <w:sz w:val="22"/>
          <w:szCs w:val="22"/>
          <w:lang w:val="pl-PL"/>
        </w:rPr>
        <w:t>Rolnictwo jest najpowszechniejszym sposobem użytkowania torfowisk w Polsce (i</w:t>
      </w:r>
      <w:r w:rsidR="0098358F">
        <w:rPr>
          <w:color w:val="000000"/>
          <w:sz w:val="22"/>
          <w:szCs w:val="22"/>
          <w:lang w:val="pl-PL"/>
        </w:rPr>
        <w:t> </w:t>
      </w:r>
      <w:r w:rsidRPr="00F16DBB">
        <w:rPr>
          <w:color w:val="000000"/>
          <w:sz w:val="22"/>
          <w:szCs w:val="22"/>
          <w:lang w:val="pl-PL"/>
        </w:rPr>
        <w:t xml:space="preserve">szerzej w Europie Środkowej). W Polsce przeważający sposób wykorzystania rolniczego odwodnionych torfowisk to użytki zielone (łąki i pastwiska), których głównym przeznaczeniem jest hodowla krów mlecznych (produkcja mleka i jego przetworów), a w drugiej kolejności – bydła mięsnego i koni. Na osuszonych torfowiskach bywa też uprawiana kukurydza, zboża, ziemniaki i inne rośliny okopowe. </w:t>
      </w:r>
    </w:p>
    <w:p w14:paraId="30367174" w14:textId="471189D8" w:rsidR="009173B5" w:rsidRPr="009173B5" w:rsidRDefault="009C7786" w:rsidP="009173B5">
      <w:pPr>
        <w:spacing w:line="240" w:lineRule="auto"/>
        <w:jc w:val="both"/>
        <w:rPr>
          <w:sz w:val="22"/>
          <w:szCs w:val="22"/>
          <w:lang w:val="pl-PL"/>
        </w:rPr>
      </w:pPr>
      <w:r w:rsidRPr="00F16DBB">
        <w:rPr>
          <w:sz w:val="22"/>
          <w:szCs w:val="22"/>
          <w:lang w:val="pl-PL"/>
        </w:rPr>
        <w:t xml:space="preserve">Stanem odniesienia dla opisanych poniżej kosztów i korzyści rolnictwa jest zaniechanie użytkowania rolnego i ponowne nawodnienie torfowisk. </w:t>
      </w:r>
    </w:p>
    <w:p w14:paraId="42EC5EF9" w14:textId="25044777" w:rsidR="009C7786" w:rsidRPr="00F16DBB" w:rsidRDefault="009C7786" w:rsidP="009C7786">
      <w:pPr>
        <w:rPr>
          <w:color w:val="3E762A" w:themeColor="accent1" w:themeShade="BF"/>
          <w:sz w:val="22"/>
          <w:szCs w:val="22"/>
          <w:lang w:val="pl-PL"/>
        </w:rPr>
      </w:pPr>
      <w:r w:rsidRPr="00F16DBB">
        <w:rPr>
          <w:color w:val="3E762A" w:themeColor="accent1" w:themeShade="BF"/>
          <w:sz w:val="22"/>
          <w:szCs w:val="22"/>
          <w:lang w:val="pl-PL"/>
        </w:rPr>
        <w:t>Korzyści</w:t>
      </w:r>
    </w:p>
    <w:p w14:paraId="0104529F" w14:textId="77777777" w:rsidR="009C7786" w:rsidRPr="00F16DBB" w:rsidRDefault="009C7786" w:rsidP="009C7786">
      <w:pPr>
        <w:rPr>
          <w:i/>
          <w:color w:val="3E762A" w:themeColor="accent1" w:themeShade="BF"/>
          <w:sz w:val="22"/>
          <w:szCs w:val="22"/>
          <w:lang w:val="pl-PL"/>
        </w:rPr>
      </w:pPr>
      <w:r w:rsidRPr="00F16DBB">
        <w:rPr>
          <w:i/>
          <w:color w:val="3E762A" w:themeColor="accent1" w:themeShade="BF"/>
          <w:sz w:val="22"/>
          <w:szCs w:val="22"/>
          <w:lang w:val="pl-PL"/>
        </w:rPr>
        <w:t>Produkcja rolna</w:t>
      </w:r>
    </w:p>
    <w:p w14:paraId="1DE26146" w14:textId="06E1F405" w:rsidR="009C7786" w:rsidRPr="00F16DBB" w:rsidRDefault="009C7786" w:rsidP="009C7786">
      <w:pPr>
        <w:pBdr>
          <w:top w:val="nil"/>
          <w:left w:val="nil"/>
          <w:bottom w:val="nil"/>
          <w:right w:val="nil"/>
          <w:between w:val="nil"/>
        </w:pBdr>
        <w:spacing w:after="0" w:line="240" w:lineRule="auto"/>
        <w:jc w:val="both"/>
        <w:rPr>
          <w:color w:val="000000"/>
          <w:sz w:val="22"/>
          <w:szCs w:val="22"/>
          <w:lang w:val="pl-PL"/>
        </w:rPr>
      </w:pPr>
      <w:r w:rsidRPr="00F16DBB">
        <w:rPr>
          <w:color w:val="000000"/>
          <w:sz w:val="22"/>
          <w:szCs w:val="22"/>
          <w:lang w:val="pl-PL"/>
        </w:rPr>
        <w:t>Wartość przychodów z rolnictwa na torfowiskach oszacowano jako 2116 PLN ha</w:t>
      </w:r>
      <w:r w:rsidRPr="00F16DBB">
        <w:rPr>
          <w:color w:val="000000"/>
          <w:sz w:val="22"/>
          <w:szCs w:val="22"/>
          <w:vertAlign w:val="superscript"/>
          <w:lang w:val="pl-PL"/>
        </w:rPr>
        <w:t>-1</w:t>
      </w:r>
      <w:r w:rsidRPr="00F16DBB">
        <w:rPr>
          <w:color w:val="000000"/>
          <w:sz w:val="22"/>
          <w:szCs w:val="22"/>
          <w:lang w:val="pl-PL"/>
        </w:rPr>
        <w:t>, a</w:t>
      </w:r>
      <w:r w:rsidR="0098358F">
        <w:rPr>
          <w:color w:val="000000"/>
          <w:sz w:val="22"/>
          <w:szCs w:val="22"/>
          <w:lang w:val="pl-PL"/>
        </w:rPr>
        <w:t> </w:t>
      </w:r>
      <w:r w:rsidRPr="00F16DBB">
        <w:rPr>
          <w:color w:val="000000"/>
          <w:sz w:val="22"/>
          <w:szCs w:val="22"/>
          <w:lang w:val="pl-PL"/>
        </w:rPr>
        <w:t>w przeliczeniu na powierzchnię użytków rolnych na torfowiskach (</w:t>
      </w:r>
      <w:r>
        <w:rPr>
          <w:color w:val="000000"/>
          <w:sz w:val="22"/>
          <w:szCs w:val="22"/>
          <w:lang w:val="pl-PL"/>
        </w:rPr>
        <w:t>grunty orne i łąki bogate w biogeny, głęboko odwodnion</w:t>
      </w:r>
      <w:r w:rsidR="00C359FF">
        <w:rPr>
          <w:color w:val="000000"/>
          <w:sz w:val="22"/>
          <w:szCs w:val="22"/>
          <w:lang w:val="pl-PL"/>
        </w:rPr>
        <w:t>e</w:t>
      </w:r>
      <w:r>
        <w:rPr>
          <w:color w:val="000000"/>
          <w:sz w:val="22"/>
          <w:szCs w:val="22"/>
          <w:lang w:val="pl-PL"/>
        </w:rPr>
        <w:t xml:space="preserve"> (tj. zbiorowiska łąkowe na torfowiskach w bazie GIS Mokradła) – </w:t>
      </w:r>
      <w:r w:rsidRPr="00F16DBB">
        <w:rPr>
          <w:color w:val="000000"/>
          <w:sz w:val="22"/>
          <w:szCs w:val="22"/>
          <w:lang w:val="pl-PL"/>
        </w:rPr>
        <w:t>906</w:t>
      </w:r>
      <w:r>
        <w:rPr>
          <w:color w:val="000000"/>
          <w:sz w:val="22"/>
          <w:szCs w:val="22"/>
          <w:lang w:val="pl-PL"/>
        </w:rPr>
        <w:t> </w:t>
      </w:r>
      <w:r w:rsidRPr="00F16DBB">
        <w:rPr>
          <w:color w:val="000000"/>
          <w:sz w:val="22"/>
          <w:szCs w:val="22"/>
          <w:lang w:val="pl-PL"/>
        </w:rPr>
        <w:t>171</w:t>
      </w:r>
      <w:r>
        <w:rPr>
          <w:color w:val="000000"/>
          <w:sz w:val="22"/>
          <w:szCs w:val="22"/>
          <w:lang w:val="pl-PL"/>
        </w:rPr>
        <w:t xml:space="preserve"> </w:t>
      </w:r>
      <w:r w:rsidRPr="00F16DBB">
        <w:rPr>
          <w:color w:val="000000"/>
          <w:sz w:val="22"/>
          <w:szCs w:val="22"/>
          <w:lang w:val="pl-PL"/>
        </w:rPr>
        <w:t xml:space="preserve">ha) </w:t>
      </w:r>
      <w:r>
        <w:rPr>
          <w:color w:val="000000"/>
          <w:sz w:val="22"/>
          <w:szCs w:val="22"/>
          <w:lang w:val="pl-PL"/>
        </w:rPr>
        <w:t>–</w:t>
      </w:r>
      <w:r w:rsidRPr="00F16DBB">
        <w:rPr>
          <w:color w:val="000000"/>
          <w:sz w:val="22"/>
          <w:szCs w:val="22"/>
          <w:lang w:val="pl-PL"/>
        </w:rPr>
        <w:t xml:space="preserve"> </w:t>
      </w:r>
      <w:r w:rsidRPr="00F16DBB">
        <w:rPr>
          <w:b/>
          <w:color w:val="000000"/>
          <w:sz w:val="22"/>
          <w:szCs w:val="22"/>
          <w:lang w:val="pl-PL"/>
        </w:rPr>
        <w:t>1,92 mld PLN rocznie</w:t>
      </w:r>
      <w:r>
        <w:rPr>
          <w:rStyle w:val="Odwoanieprzypisudolnego"/>
          <w:b/>
          <w:color w:val="000000"/>
          <w:sz w:val="22"/>
          <w:szCs w:val="22"/>
          <w:lang w:val="pl-PL"/>
        </w:rPr>
        <w:footnoteReference w:id="15"/>
      </w:r>
      <w:r w:rsidRPr="00F16DBB">
        <w:rPr>
          <w:color w:val="000000"/>
          <w:sz w:val="22"/>
          <w:szCs w:val="22"/>
          <w:lang w:val="pl-PL"/>
        </w:rPr>
        <w:t xml:space="preserve">. </w:t>
      </w:r>
    </w:p>
    <w:p w14:paraId="5EDFEEDF" w14:textId="77777777" w:rsidR="009C7786" w:rsidRPr="00FB4D7A" w:rsidRDefault="009C7786" w:rsidP="009C7786">
      <w:pPr>
        <w:rPr>
          <w:color w:val="3E762A" w:themeColor="accent1" w:themeShade="BF"/>
          <w:sz w:val="22"/>
          <w:szCs w:val="22"/>
          <w:lang w:val="pl-PL"/>
        </w:rPr>
      </w:pPr>
      <w:r w:rsidRPr="00FB4D7A">
        <w:rPr>
          <w:color w:val="3E762A" w:themeColor="accent1" w:themeShade="BF"/>
          <w:sz w:val="22"/>
          <w:szCs w:val="22"/>
          <w:lang w:val="pl-PL"/>
        </w:rPr>
        <w:t>Koszty</w:t>
      </w:r>
    </w:p>
    <w:p w14:paraId="4FDBC155" w14:textId="77777777" w:rsidR="009C7786" w:rsidRPr="00FB4D7A" w:rsidRDefault="009C7786" w:rsidP="009C7786">
      <w:pPr>
        <w:rPr>
          <w:i/>
          <w:color w:val="3E762A" w:themeColor="accent1" w:themeShade="BF"/>
          <w:sz w:val="22"/>
          <w:szCs w:val="22"/>
          <w:lang w:val="pl-PL"/>
        </w:rPr>
      </w:pPr>
      <w:r w:rsidRPr="00FB4D7A">
        <w:rPr>
          <w:i/>
          <w:color w:val="3E762A" w:themeColor="accent1" w:themeShade="BF"/>
          <w:sz w:val="22"/>
          <w:szCs w:val="22"/>
          <w:lang w:val="pl-PL"/>
        </w:rPr>
        <w:t>Emisje gazów cieplarnianych</w:t>
      </w:r>
    </w:p>
    <w:p w14:paraId="65B055A1" w14:textId="69A30CFF" w:rsidR="00A8059A" w:rsidRDefault="00A8059A" w:rsidP="23CCD8AE">
      <w:pPr>
        <w:pBdr>
          <w:top w:val="nil"/>
          <w:left w:val="nil"/>
          <w:bottom w:val="nil"/>
          <w:right w:val="nil"/>
          <w:between w:val="nil"/>
        </w:pBdr>
        <w:spacing w:after="0" w:line="240" w:lineRule="auto"/>
        <w:jc w:val="both"/>
        <w:rPr>
          <w:color w:val="000000" w:themeColor="text1"/>
          <w:sz w:val="22"/>
          <w:szCs w:val="22"/>
          <w:lang w:val="pl-PL"/>
        </w:rPr>
      </w:pPr>
    </w:p>
    <w:p w14:paraId="3C94B3A5" w14:textId="15CF107B" w:rsidR="009C7786" w:rsidRPr="00FB4D7A" w:rsidRDefault="3582681D" w:rsidP="23CCD8AE">
      <w:pPr>
        <w:pBdr>
          <w:top w:val="nil"/>
          <w:left w:val="nil"/>
          <w:bottom w:val="nil"/>
          <w:right w:val="nil"/>
          <w:between w:val="nil"/>
        </w:pBdr>
        <w:spacing w:after="0" w:line="240" w:lineRule="auto"/>
        <w:jc w:val="both"/>
        <w:rPr>
          <w:b/>
          <w:bCs/>
          <w:color w:val="000000"/>
          <w:sz w:val="22"/>
          <w:szCs w:val="22"/>
          <w:lang w:val="pl-PL"/>
        </w:rPr>
      </w:pPr>
      <w:r w:rsidRPr="23CCD8AE">
        <w:rPr>
          <w:color w:val="000000" w:themeColor="text1"/>
          <w:sz w:val="22"/>
          <w:szCs w:val="22"/>
          <w:lang w:val="pl-PL"/>
        </w:rPr>
        <w:t>Wskaźniki emisji gazów cieplarnianych przyjęto za IPCC (</w:t>
      </w:r>
      <w:proofErr w:type="spellStart"/>
      <w:r w:rsidRPr="23CCD8AE">
        <w:rPr>
          <w:color w:val="000000" w:themeColor="text1"/>
          <w:sz w:val="22"/>
          <w:szCs w:val="22"/>
          <w:lang w:val="pl-PL"/>
        </w:rPr>
        <w:t>Hiraishi</w:t>
      </w:r>
      <w:proofErr w:type="spellEnd"/>
      <w:r w:rsidRPr="23CCD8AE">
        <w:rPr>
          <w:color w:val="000000" w:themeColor="text1"/>
          <w:sz w:val="22"/>
          <w:szCs w:val="22"/>
          <w:lang w:val="pl-PL"/>
        </w:rPr>
        <w:t xml:space="preserve"> i in. 2014, tabela A8.1), uwzględniając wpływ dwutlenku węgla, rozpuszczonego węgla organicznego, metanu i podtlenku azotu. </w:t>
      </w:r>
      <w:proofErr w:type="spellStart"/>
      <w:r w:rsidRPr="23CCD8AE">
        <w:rPr>
          <w:color w:val="000000" w:themeColor="text1"/>
          <w:sz w:val="22"/>
          <w:szCs w:val="22"/>
          <w:lang w:val="pl-PL"/>
        </w:rPr>
        <w:t>Założono,że</w:t>
      </w:r>
      <w:proofErr w:type="spellEnd"/>
      <w:r w:rsidRPr="23CCD8AE">
        <w:rPr>
          <w:color w:val="000000" w:themeColor="text1"/>
          <w:sz w:val="22"/>
          <w:szCs w:val="22"/>
          <w:lang w:val="pl-PL"/>
        </w:rPr>
        <w:t xml:space="preserve"> status odwodnienia </w:t>
      </w:r>
      <w:proofErr w:type="spellStart"/>
      <w:r w:rsidR="00005E3A">
        <w:rPr>
          <w:color w:val="000000" w:themeColor="text1"/>
          <w:sz w:val="22"/>
          <w:szCs w:val="22"/>
          <w:lang w:val="pl-PL"/>
        </w:rPr>
        <w:t>trofowisk</w:t>
      </w:r>
      <w:proofErr w:type="spellEnd"/>
      <w:r w:rsidR="00005E3A">
        <w:rPr>
          <w:color w:val="000000" w:themeColor="text1"/>
          <w:sz w:val="22"/>
          <w:szCs w:val="22"/>
          <w:lang w:val="pl-PL"/>
        </w:rPr>
        <w:t xml:space="preserve"> nieleśnych </w:t>
      </w:r>
      <w:r w:rsidRPr="23CCD8AE">
        <w:rPr>
          <w:color w:val="000000" w:themeColor="text1"/>
          <w:sz w:val="22"/>
          <w:szCs w:val="22"/>
          <w:lang w:val="pl-PL"/>
        </w:rPr>
        <w:t>wynika z melioracji wykonanych na potrzeby upraw rolnych. Jako łąki mało zasobne w biogeny przyjęto, zgodnie z</w:t>
      </w:r>
      <w:r w:rsidR="2444342B" w:rsidRPr="23CCD8AE">
        <w:rPr>
          <w:color w:val="000000" w:themeColor="text1"/>
          <w:sz w:val="22"/>
          <w:szCs w:val="22"/>
          <w:lang w:val="pl-PL"/>
        </w:rPr>
        <w:t> </w:t>
      </w:r>
      <w:r w:rsidRPr="23CCD8AE">
        <w:rPr>
          <w:color w:val="000000" w:themeColor="text1"/>
          <w:sz w:val="22"/>
          <w:szCs w:val="22"/>
          <w:lang w:val="pl-PL"/>
        </w:rPr>
        <w:t>wytycznymi IPCC, szacowaną powierzchnię odwodnionych torfowisk mszarnych (wysokich i</w:t>
      </w:r>
      <w:r w:rsidR="2444342B" w:rsidRPr="23CCD8AE">
        <w:rPr>
          <w:color w:val="000000" w:themeColor="text1"/>
          <w:sz w:val="22"/>
          <w:szCs w:val="22"/>
          <w:lang w:val="pl-PL"/>
        </w:rPr>
        <w:t> </w:t>
      </w:r>
      <w:r w:rsidRPr="23CCD8AE">
        <w:rPr>
          <w:color w:val="000000" w:themeColor="text1"/>
          <w:sz w:val="22"/>
          <w:szCs w:val="22"/>
          <w:lang w:val="pl-PL"/>
        </w:rPr>
        <w:t>przejściowych) z tabeli 2.1.1., jako łąki zasobne w biogeny głęboko odwodnione przyjęto całość zbiorowisk łąkowych na torfowiskach, a jako łąki zasobne w biogeny płytko odwodnione</w:t>
      </w:r>
      <w:r w:rsidR="00A8059A">
        <w:rPr>
          <w:color w:val="000000" w:themeColor="text1"/>
          <w:sz w:val="22"/>
          <w:szCs w:val="22"/>
          <w:lang w:val="pl-PL"/>
        </w:rPr>
        <w:t xml:space="preserve"> o</w:t>
      </w:r>
      <w:r w:rsidRPr="23CCD8AE">
        <w:rPr>
          <w:color w:val="000000" w:themeColor="text1"/>
          <w:sz w:val="22"/>
          <w:szCs w:val="22"/>
          <w:lang w:val="pl-PL"/>
        </w:rPr>
        <w:t xml:space="preserve">szacowany areał odwodnionych torfowisk niskich (szuwarów i młak </w:t>
      </w:r>
      <w:proofErr w:type="spellStart"/>
      <w:r w:rsidRPr="23CCD8AE">
        <w:rPr>
          <w:color w:val="000000" w:themeColor="text1"/>
          <w:sz w:val="22"/>
          <w:szCs w:val="22"/>
          <w:lang w:val="pl-PL"/>
        </w:rPr>
        <w:t>niskoturzycowych</w:t>
      </w:r>
      <w:proofErr w:type="spellEnd"/>
      <w:r w:rsidRPr="23CCD8AE">
        <w:rPr>
          <w:color w:val="000000" w:themeColor="text1"/>
          <w:sz w:val="22"/>
          <w:szCs w:val="22"/>
          <w:lang w:val="pl-PL"/>
        </w:rPr>
        <w:t xml:space="preserve">). Uzyskano całkowite emisje na poziomie 29,0 Mt CO2 </w:t>
      </w:r>
      <w:proofErr w:type="spellStart"/>
      <w:r w:rsidRPr="23CCD8AE">
        <w:rPr>
          <w:color w:val="000000" w:themeColor="text1"/>
          <w:sz w:val="22"/>
          <w:szCs w:val="22"/>
          <w:lang w:val="pl-PL"/>
        </w:rPr>
        <w:t>ekw</w:t>
      </w:r>
      <w:proofErr w:type="spellEnd"/>
      <w:r w:rsidRPr="23CCD8AE">
        <w:rPr>
          <w:color w:val="000000" w:themeColor="text1"/>
          <w:sz w:val="22"/>
          <w:szCs w:val="22"/>
          <w:lang w:val="pl-PL"/>
        </w:rPr>
        <w:t>. rok</w:t>
      </w:r>
      <w:r w:rsidRPr="23CCD8AE">
        <w:rPr>
          <w:color w:val="000000" w:themeColor="text1"/>
          <w:sz w:val="22"/>
          <w:szCs w:val="22"/>
          <w:vertAlign w:val="superscript"/>
          <w:lang w:val="pl-PL"/>
        </w:rPr>
        <w:t>-1</w:t>
      </w:r>
      <w:r w:rsidRPr="23CCD8AE">
        <w:rPr>
          <w:color w:val="000000" w:themeColor="text1"/>
          <w:sz w:val="22"/>
          <w:szCs w:val="22"/>
          <w:lang w:val="pl-PL"/>
        </w:rPr>
        <w:t>, z czego typowe grunty rolnicze (grunty orne i żyzne głęboko odwodnione łąki) odpowiadają za 27,8 Mt CO</w:t>
      </w:r>
      <w:r w:rsidRPr="23CCD8AE">
        <w:rPr>
          <w:color w:val="000000" w:themeColor="text1"/>
          <w:sz w:val="22"/>
          <w:szCs w:val="22"/>
          <w:vertAlign w:val="subscript"/>
          <w:lang w:val="pl-PL"/>
        </w:rPr>
        <w:t>2</w:t>
      </w:r>
      <w:r w:rsidRPr="23CCD8AE">
        <w:rPr>
          <w:color w:val="000000" w:themeColor="text1"/>
          <w:sz w:val="22"/>
          <w:szCs w:val="22"/>
          <w:lang w:val="pl-PL"/>
        </w:rPr>
        <w:t xml:space="preserve"> </w:t>
      </w:r>
      <w:proofErr w:type="spellStart"/>
      <w:r w:rsidRPr="23CCD8AE">
        <w:rPr>
          <w:color w:val="000000" w:themeColor="text1"/>
          <w:sz w:val="22"/>
          <w:szCs w:val="22"/>
          <w:lang w:val="pl-PL"/>
        </w:rPr>
        <w:t>ekw</w:t>
      </w:r>
      <w:proofErr w:type="spellEnd"/>
      <w:r w:rsidRPr="23CCD8AE">
        <w:rPr>
          <w:color w:val="000000" w:themeColor="text1"/>
          <w:sz w:val="22"/>
          <w:szCs w:val="22"/>
          <w:lang w:val="pl-PL"/>
        </w:rPr>
        <w:t>. rok</w:t>
      </w:r>
      <w:r w:rsidRPr="23CCD8AE">
        <w:rPr>
          <w:color w:val="000000" w:themeColor="text1"/>
          <w:sz w:val="22"/>
          <w:szCs w:val="22"/>
          <w:vertAlign w:val="superscript"/>
          <w:lang w:val="pl-PL"/>
        </w:rPr>
        <w:t>-1</w:t>
      </w:r>
      <w:r w:rsidRPr="23CCD8AE">
        <w:rPr>
          <w:color w:val="000000" w:themeColor="text1"/>
          <w:sz w:val="22"/>
          <w:szCs w:val="22"/>
          <w:lang w:val="pl-PL"/>
        </w:rPr>
        <w:t>.  Zakładając cenę emisji CO</w:t>
      </w:r>
      <w:r w:rsidRPr="23CCD8AE">
        <w:rPr>
          <w:color w:val="000000" w:themeColor="text1"/>
          <w:sz w:val="22"/>
          <w:szCs w:val="22"/>
          <w:vertAlign w:val="subscript"/>
          <w:lang w:val="pl-PL"/>
        </w:rPr>
        <w:t>2</w:t>
      </w:r>
      <w:r w:rsidRPr="23CCD8AE">
        <w:rPr>
          <w:color w:val="000000" w:themeColor="text1"/>
          <w:sz w:val="22"/>
          <w:szCs w:val="22"/>
          <w:lang w:val="pl-PL"/>
        </w:rPr>
        <w:t xml:space="preserve"> na europejskim rynku emisji, aktualne koszty rolnictwa wynikające z emisji gazów cieplarnianych wynoszą </w:t>
      </w:r>
      <w:r w:rsidRPr="23CCD8AE">
        <w:rPr>
          <w:b/>
          <w:bCs/>
          <w:color w:val="000000" w:themeColor="text1"/>
          <w:sz w:val="22"/>
          <w:szCs w:val="22"/>
          <w:lang w:val="pl-PL"/>
        </w:rPr>
        <w:t xml:space="preserve">8,08 mld PLN rocznie. </w:t>
      </w:r>
      <w:r w:rsidR="00A8059A" w:rsidRPr="00A8059A">
        <w:rPr>
          <w:color w:val="000000" w:themeColor="text1"/>
          <w:sz w:val="22"/>
          <w:szCs w:val="22"/>
          <w:lang w:val="pl-PL"/>
        </w:rPr>
        <w:t>Jest to szacunkowy potencjał redukcji wymagający weryfikacji w oparciu o dane krajowe i rzeczywiste warunki hydrologiczne</w:t>
      </w:r>
    </w:p>
    <w:p w14:paraId="2FBC8BA5" w14:textId="77777777" w:rsidR="009C7786" w:rsidRDefault="009C7786" w:rsidP="23CCD8AE">
      <w:pPr>
        <w:pBdr>
          <w:top w:val="nil"/>
          <w:left w:val="nil"/>
          <w:bottom w:val="nil"/>
          <w:right w:val="nil"/>
          <w:between w:val="nil"/>
        </w:pBdr>
        <w:spacing w:after="0" w:line="240" w:lineRule="auto"/>
        <w:rPr>
          <w:color w:val="000000"/>
          <w:sz w:val="22"/>
          <w:szCs w:val="22"/>
          <w:lang w:val="pl-PL"/>
        </w:rPr>
      </w:pPr>
    </w:p>
    <w:p w14:paraId="6ED82DFD" w14:textId="77777777" w:rsidR="009C7786" w:rsidRPr="009970FB" w:rsidRDefault="009C7786" w:rsidP="009C7786">
      <w:pPr>
        <w:pBdr>
          <w:top w:val="nil"/>
          <w:left w:val="nil"/>
          <w:bottom w:val="nil"/>
          <w:right w:val="nil"/>
          <w:between w:val="nil"/>
        </w:pBdr>
        <w:spacing w:after="0" w:line="240" w:lineRule="auto"/>
        <w:rPr>
          <w:color w:val="000000"/>
          <w:sz w:val="22"/>
          <w:szCs w:val="22"/>
          <w:lang w:val="pl-PL"/>
        </w:rPr>
      </w:pPr>
      <w:r w:rsidRPr="009970FB">
        <w:rPr>
          <w:b/>
          <w:color w:val="000000"/>
          <w:sz w:val="22"/>
          <w:szCs w:val="22"/>
          <w:lang w:val="pl-PL"/>
        </w:rPr>
        <w:t>Tabela A8.1</w:t>
      </w:r>
      <w:r w:rsidRPr="009970FB">
        <w:rPr>
          <w:color w:val="000000"/>
          <w:sz w:val="22"/>
          <w:szCs w:val="22"/>
          <w:lang w:val="pl-PL"/>
        </w:rPr>
        <w:t xml:space="preserve">. Wyliczenie emisji gazów cieplarnianych z odwodnionych nieleśnych torfowisk Polski. </w:t>
      </w:r>
    </w:p>
    <w:tbl>
      <w:tblPr>
        <w:tblW w:w="5000" w:type="pct"/>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4252"/>
        <w:gridCol w:w="1432"/>
        <w:gridCol w:w="1695"/>
        <w:gridCol w:w="1693"/>
      </w:tblGrid>
      <w:tr w:rsidR="009C7786" w:rsidRPr="00BB3283" w14:paraId="36CEF386" w14:textId="77777777" w:rsidTr="0021087C">
        <w:trPr>
          <w:trHeight w:val="300"/>
        </w:trPr>
        <w:tc>
          <w:tcPr>
            <w:tcW w:w="2344" w:type="pct"/>
            <w:tcBorders>
              <w:top w:val="single" w:sz="4" w:space="0" w:color="auto"/>
              <w:bottom w:val="single" w:sz="4" w:space="0" w:color="auto"/>
            </w:tcBorders>
            <w:noWrap/>
            <w:vAlign w:val="bottom"/>
            <w:hideMark/>
          </w:tcPr>
          <w:p w14:paraId="7669389F" w14:textId="77777777" w:rsidR="009C7786" w:rsidRPr="009970FB" w:rsidRDefault="009C7786" w:rsidP="0021087C">
            <w:pPr>
              <w:pBdr>
                <w:top w:val="nil"/>
                <w:left w:val="nil"/>
                <w:bottom w:val="nil"/>
                <w:right w:val="nil"/>
                <w:between w:val="nil"/>
              </w:pBdr>
              <w:spacing w:after="0" w:line="240" w:lineRule="auto"/>
              <w:rPr>
                <w:b/>
                <w:color w:val="000000"/>
                <w:sz w:val="20"/>
                <w:lang w:val="pl-PL"/>
              </w:rPr>
            </w:pPr>
            <w:r w:rsidRPr="009970FB">
              <w:rPr>
                <w:b/>
                <w:color w:val="000000"/>
                <w:sz w:val="20"/>
                <w:lang w:val="pl-PL"/>
              </w:rPr>
              <w:t>Kategoria użytkowania gruntów</w:t>
            </w:r>
          </w:p>
        </w:tc>
        <w:tc>
          <w:tcPr>
            <w:tcW w:w="789" w:type="pct"/>
            <w:tcBorders>
              <w:top w:val="single" w:sz="4" w:space="0" w:color="auto"/>
              <w:bottom w:val="single" w:sz="4" w:space="0" w:color="auto"/>
            </w:tcBorders>
            <w:noWrap/>
            <w:vAlign w:val="bottom"/>
          </w:tcPr>
          <w:p w14:paraId="3DAE1363" w14:textId="77777777" w:rsidR="009C7786" w:rsidRPr="009970FB" w:rsidRDefault="009C7786" w:rsidP="0021087C">
            <w:pPr>
              <w:pBdr>
                <w:top w:val="nil"/>
                <w:left w:val="nil"/>
                <w:bottom w:val="nil"/>
                <w:right w:val="nil"/>
                <w:between w:val="nil"/>
              </w:pBdr>
              <w:spacing w:after="0" w:line="240" w:lineRule="auto"/>
              <w:rPr>
                <w:b/>
                <w:color w:val="000000"/>
                <w:sz w:val="20"/>
                <w:lang w:val="pl-PL"/>
              </w:rPr>
            </w:pPr>
            <w:r w:rsidRPr="009970FB">
              <w:rPr>
                <w:b/>
                <w:color w:val="000000"/>
                <w:sz w:val="20"/>
                <w:lang w:val="pl-PL"/>
              </w:rPr>
              <w:t xml:space="preserve">t </w:t>
            </w:r>
            <w:proofErr w:type="spellStart"/>
            <w:r w:rsidRPr="009970FB">
              <w:rPr>
                <w:b/>
                <w:color w:val="000000"/>
                <w:sz w:val="20"/>
                <w:lang w:val="pl-PL"/>
              </w:rPr>
              <w:t>ekw</w:t>
            </w:r>
            <w:proofErr w:type="spellEnd"/>
            <w:r w:rsidRPr="009970FB">
              <w:rPr>
                <w:b/>
                <w:color w:val="000000"/>
                <w:sz w:val="20"/>
                <w:lang w:val="pl-PL"/>
              </w:rPr>
              <w:t xml:space="preserve">. </w:t>
            </w:r>
            <w:r w:rsidRPr="009970FB">
              <w:rPr>
                <w:b/>
                <w:color w:val="000000"/>
                <w:sz w:val="20"/>
                <w:lang w:val="pl-PL"/>
              </w:rPr>
              <w:br/>
              <w:t>CO</w:t>
            </w:r>
            <w:r w:rsidRPr="009970FB">
              <w:rPr>
                <w:b/>
                <w:color w:val="000000"/>
                <w:sz w:val="20"/>
                <w:vertAlign w:val="subscript"/>
                <w:lang w:val="pl-PL"/>
              </w:rPr>
              <w:t>2</w:t>
            </w:r>
            <w:r w:rsidRPr="009970FB">
              <w:rPr>
                <w:b/>
                <w:color w:val="000000"/>
                <w:sz w:val="20"/>
                <w:lang w:val="pl-PL"/>
              </w:rPr>
              <w:t xml:space="preserve"> ha</w:t>
            </w:r>
            <w:r w:rsidRPr="009970FB">
              <w:rPr>
                <w:b/>
                <w:color w:val="000000"/>
                <w:sz w:val="20"/>
                <w:vertAlign w:val="superscript"/>
                <w:lang w:val="pl-PL"/>
              </w:rPr>
              <w:t>-1</w:t>
            </w:r>
            <w:r w:rsidRPr="009970FB">
              <w:rPr>
                <w:b/>
                <w:color w:val="000000"/>
                <w:sz w:val="20"/>
                <w:lang w:val="pl-PL"/>
              </w:rPr>
              <w:t xml:space="preserve"> rok</w:t>
            </w:r>
            <w:r w:rsidRPr="009970FB">
              <w:rPr>
                <w:b/>
                <w:color w:val="000000"/>
                <w:sz w:val="20"/>
                <w:vertAlign w:val="superscript"/>
                <w:lang w:val="pl-PL"/>
              </w:rPr>
              <w:t>-1</w:t>
            </w:r>
          </w:p>
        </w:tc>
        <w:tc>
          <w:tcPr>
            <w:tcW w:w="934" w:type="pct"/>
            <w:tcBorders>
              <w:top w:val="single" w:sz="4" w:space="0" w:color="auto"/>
              <w:bottom w:val="single" w:sz="4" w:space="0" w:color="auto"/>
            </w:tcBorders>
          </w:tcPr>
          <w:p w14:paraId="5A2A9EE5" w14:textId="77777777" w:rsidR="009C7786" w:rsidRPr="009970FB" w:rsidRDefault="009C7786" w:rsidP="0021087C">
            <w:pPr>
              <w:pBdr>
                <w:top w:val="nil"/>
                <w:left w:val="nil"/>
                <w:bottom w:val="nil"/>
                <w:right w:val="nil"/>
                <w:between w:val="nil"/>
              </w:pBdr>
              <w:spacing w:after="0" w:line="240" w:lineRule="auto"/>
              <w:rPr>
                <w:b/>
                <w:color w:val="000000"/>
                <w:sz w:val="20"/>
                <w:lang w:val="pl-PL"/>
              </w:rPr>
            </w:pPr>
            <w:r w:rsidRPr="009970FB">
              <w:rPr>
                <w:b/>
                <w:color w:val="000000"/>
                <w:sz w:val="20"/>
                <w:lang w:val="pl-PL"/>
              </w:rPr>
              <w:t>Zakładany areał ha</w:t>
            </w:r>
          </w:p>
        </w:tc>
        <w:tc>
          <w:tcPr>
            <w:tcW w:w="933" w:type="pct"/>
            <w:tcBorders>
              <w:top w:val="single" w:sz="4" w:space="0" w:color="auto"/>
              <w:bottom w:val="single" w:sz="4" w:space="0" w:color="auto"/>
            </w:tcBorders>
          </w:tcPr>
          <w:p w14:paraId="301EA08B" w14:textId="77777777" w:rsidR="009C7786" w:rsidRPr="009970FB" w:rsidRDefault="009C7786" w:rsidP="0021087C">
            <w:pPr>
              <w:pBdr>
                <w:top w:val="nil"/>
                <w:left w:val="nil"/>
                <w:bottom w:val="nil"/>
                <w:right w:val="nil"/>
                <w:between w:val="nil"/>
              </w:pBdr>
              <w:spacing w:after="0" w:line="240" w:lineRule="auto"/>
              <w:rPr>
                <w:b/>
                <w:color w:val="000000"/>
                <w:sz w:val="20"/>
                <w:lang w:val="pl-PL"/>
              </w:rPr>
            </w:pPr>
            <w:r w:rsidRPr="009970FB">
              <w:rPr>
                <w:b/>
                <w:color w:val="000000"/>
                <w:sz w:val="20"/>
                <w:lang w:val="pl-PL"/>
              </w:rPr>
              <w:t>Całkowite emisje</w:t>
            </w:r>
          </w:p>
          <w:p w14:paraId="2201B6CF" w14:textId="77777777" w:rsidR="009C7786" w:rsidRPr="009970FB" w:rsidRDefault="009C7786" w:rsidP="0021087C">
            <w:pPr>
              <w:pBdr>
                <w:top w:val="nil"/>
                <w:left w:val="nil"/>
                <w:bottom w:val="nil"/>
                <w:right w:val="nil"/>
                <w:between w:val="nil"/>
              </w:pBdr>
              <w:spacing w:after="0" w:line="240" w:lineRule="auto"/>
              <w:rPr>
                <w:b/>
                <w:color w:val="000000"/>
                <w:sz w:val="20"/>
                <w:lang w:val="pl-PL"/>
              </w:rPr>
            </w:pPr>
            <w:proofErr w:type="spellStart"/>
            <w:r w:rsidRPr="009970FB">
              <w:rPr>
                <w:b/>
                <w:color w:val="000000"/>
                <w:sz w:val="20"/>
                <w:lang w:val="pl-PL"/>
              </w:rPr>
              <w:t>kt</w:t>
            </w:r>
            <w:proofErr w:type="spellEnd"/>
            <w:r w:rsidRPr="009970FB">
              <w:rPr>
                <w:b/>
                <w:color w:val="000000"/>
                <w:sz w:val="20"/>
                <w:lang w:val="pl-PL"/>
              </w:rPr>
              <w:t xml:space="preserve"> CO</w:t>
            </w:r>
            <w:r w:rsidRPr="009970FB">
              <w:rPr>
                <w:b/>
                <w:color w:val="000000"/>
                <w:sz w:val="20"/>
                <w:vertAlign w:val="subscript"/>
                <w:lang w:val="pl-PL"/>
              </w:rPr>
              <w:t>2</w:t>
            </w:r>
            <w:r w:rsidRPr="009970FB">
              <w:rPr>
                <w:b/>
                <w:color w:val="000000"/>
                <w:sz w:val="20"/>
                <w:lang w:val="pl-PL"/>
              </w:rPr>
              <w:t xml:space="preserve"> </w:t>
            </w:r>
            <w:proofErr w:type="spellStart"/>
            <w:r w:rsidRPr="009970FB">
              <w:rPr>
                <w:b/>
                <w:color w:val="000000"/>
                <w:sz w:val="20"/>
                <w:lang w:val="pl-PL"/>
              </w:rPr>
              <w:t>ekw</w:t>
            </w:r>
            <w:proofErr w:type="spellEnd"/>
            <w:r w:rsidRPr="009970FB">
              <w:rPr>
                <w:b/>
                <w:color w:val="000000"/>
                <w:sz w:val="20"/>
                <w:lang w:val="pl-PL"/>
              </w:rPr>
              <w:t>. rok</w:t>
            </w:r>
            <w:r w:rsidRPr="009970FB">
              <w:rPr>
                <w:b/>
                <w:color w:val="000000"/>
                <w:sz w:val="20"/>
                <w:vertAlign w:val="superscript"/>
                <w:lang w:val="pl-PL"/>
              </w:rPr>
              <w:t>-1</w:t>
            </w:r>
          </w:p>
        </w:tc>
      </w:tr>
      <w:tr w:rsidR="009C7786" w:rsidRPr="009970FB" w14:paraId="38E33E05" w14:textId="77777777" w:rsidTr="0021087C">
        <w:trPr>
          <w:trHeight w:val="300"/>
        </w:trPr>
        <w:tc>
          <w:tcPr>
            <w:tcW w:w="2344" w:type="pct"/>
            <w:tcBorders>
              <w:top w:val="single" w:sz="4" w:space="0" w:color="auto"/>
            </w:tcBorders>
            <w:noWrap/>
            <w:vAlign w:val="bottom"/>
            <w:hideMark/>
          </w:tcPr>
          <w:p w14:paraId="3C612ABB" w14:textId="77777777" w:rsidR="009C7786" w:rsidRPr="009970FB" w:rsidRDefault="009C7786" w:rsidP="0021087C">
            <w:pPr>
              <w:pBdr>
                <w:top w:val="nil"/>
                <w:left w:val="nil"/>
                <w:bottom w:val="nil"/>
                <w:right w:val="nil"/>
                <w:between w:val="nil"/>
              </w:pBdr>
              <w:spacing w:after="0" w:line="240" w:lineRule="auto"/>
              <w:rPr>
                <w:color w:val="000000"/>
                <w:sz w:val="20"/>
                <w:lang w:val="pl-PL"/>
              </w:rPr>
            </w:pPr>
            <w:r w:rsidRPr="009970FB">
              <w:rPr>
                <w:color w:val="000000"/>
                <w:sz w:val="20"/>
                <w:lang w:val="pl-PL"/>
              </w:rPr>
              <w:t xml:space="preserve">grunty orne </w:t>
            </w:r>
          </w:p>
        </w:tc>
        <w:tc>
          <w:tcPr>
            <w:tcW w:w="789" w:type="pct"/>
            <w:tcBorders>
              <w:top w:val="single" w:sz="4" w:space="0" w:color="auto"/>
            </w:tcBorders>
            <w:noWrap/>
            <w:vAlign w:val="bottom"/>
          </w:tcPr>
          <w:p w14:paraId="76B1139C" w14:textId="77777777" w:rsidR="009C7786" w:rsidRPr="009970FB" w:rsidRDefault="009C7786" w:rsidP="0021087C">
            <w:pPr>
              <w:pBdr>
                <w:top w:val="nil"/>
                <w:left w:val="nil"/>
                <w:bottom w:val="nil"/>
                <w:right w:val="nil"/>
                <w:between w:val="nil"/>
              </w:pBdr>
              <w:spacing w:after="0" w:line="240" w:lineRule="auto"/>
              <w:rPr>
                <w:color w:val="000000"/>
                <w:sz w:val="20"/>
                <w:lang w:val="pl-PL"/>
              </w:rPr>
            </w:pPr>
            <w:r w:rsidRPr="009970FB">
              <w:rPr>
                <w:color w:val="000000"/>
                <w:sz w:val="20"/>
                <w:lang w:val="pl-PL"/>
              </w:rPr>
              <w:t xml:space="preserve">37,2 </w:t>
            </w:r>
          </w:p>
        </w:tc>
        <w:tc>
          <w:tcPr>
            <w:tcW w:w="934" w:type="pct"/>
            <w:tcBorders>
              <w:top w:val="single" w:sz="4" w:space="0" w:color="auto"/>
            </w:tcBorders>
          </w:tcPr>
          <w:p w14:paraId="024A330C" w14:textId="77777777" w:rsidR="009C7786" w:rsidRPr="009970FB" w:rsidRDefault="009C7786" w:rsidP="0021087C">
            <w:pPr>
              <w:pBdr>
                <w:top w:val="nil"/>
                <w:left w:val="nil"/>
                <w:bottom w:val="nil"/>
                <w:right w:val="nil"/>
                <w:between w:val="nil"/>
              </w:pBdr>
              <w:spacing w:after="0" w:line="240" w:lineRule="auto"/>
              <w:rPr>
                <w:color w:val="000000"/>
                <w:sz w:val="20"/>
                <w:lang w:val="pl-PL"/>
              </w:rPr>
            </w:pPr>
            <w:r w:rsidRPr="009970FB">
              <w:rPr>
                <w:color w:val="000000"/>
                <w:sz w:val="20"/>
                <w:lang w:val="pl-PL"/>
              </w:rPr>
              <w:t>186 278</w:t>
            </w:r>
          </w:p>
        </w:tc>
        <w:tc>
          <w:tcPr>
            <w:tcW w:w="933" w:type="pct"/>
            <w:tcBorders>
              <w:top w:val="single" w:sz="4" w:space="0" w:color="auto"/>
            </w:tcBorders>
            <w:vAlign w:val="center"/>
          </w:tcPr>
          <w:p w14:paraId="73951212" w14:textId="16B26E22" w:rsidR="009C7786" w:rsidRPr="009970FB" w:rsidRDefault="00A916B5" w:rsidP="0021087C">
            <w:pPr>
              <w:pBdr>
                <w:top w:val="nil"/>
                <w:left w:val="nil"/>
                <w:bottom w:val="nil"/>
                <w:right w:val="nil"/>
                <w:between w:val="nil"/>
              </w:pBdr>
              <w:spacing w:after="0" w:line="240" w:lineRule="auto"/>
              <w:rPr>
                <w:color w:val="000000"/>
                <w:sz w:val="20"/>
                <w:lang w:val="pl-PL"/>
              </w:rPr>
            </w:pPr>
            <w:r>
              <w:rPr>
                <w:rFonts w:ascii="Calibri" w:hAnsi="Calibri" w:cs="Calibri"/>
                <w:color w:val="000000"/>
                <w:sz w:val="20"/>
              </w:rPr>
              <w:t xml:space="preserve">  </w:t>
            </w:r>
            <w:r w:rsidR="009C7786" w:rsidRPr="009970FB">
              <w:rPr>
                <w:rFonts w:ascii="Calibri" w:hAnsi="Calibri" w:cs="Calibri"/>
                <w:color w:val="000000"/>
                <w:sz w:val="20"/>
              </w:rPr>
              <w:t xml:space="preserve">6 929,5 </w:t>
            </w:r>
          </w:p>
        </w:tc>
      </w:tr>
      <w:tr w:rsidR="009C7786" w:rsidRPr="009970FB" w14:paraId="39818413" w14:textId="77777777" w:rsidTr="0021087C">
        <w:trPr>
          <w:trHeight w:val="300"/>
        </w:trPr>
        <w:tc>
          <w:tcPr>
            <w:tcW w:w="2344" w:type="pct"/>
            <w:noWrap/>
            <w:vAlign w:val="bottom"/>
            <w:hideMark/>
          </w:tcPr>
          <w:p w14:paraId="00CF0B94" w14:textId="77777777" w:rsidR="009C7786" w:rsidRPr="009970FB" w:rsidRDefault="009C7786" w:rsidP="0021087C">
            <w:pPr>
              <w:pBdr>
                <w:top w:val="nil"/>
                <w:left w:val="nil"/>
                <w:bottom w:val="nil"/>
                <w:right w:val="nil"/>
                <w:between w:val="nil"/>
              </w:pBdr>
              <w:spacing w:after="0" w:line="240" w:lineRule="auto"/>
              <w:rPr>
                <w:color w:val="000000"/>
                <w:sz w:val="20"/>
                <w:lang w:val="pl-PL"/>
              </w:rPr>
            </w:pPr>
            <w:r w:rsidRPr="009970FB">
              <w:rPr>
                <w:color w:val="000000"/>
                <w:sz w:val="20"/>
                <w:lang w:val="pl-PL"/>
              </w:rPr>
              <w:t>łąki, mało zasobne w biogeny</w:t>
            </w:r>
          </w:p>
        </w:tc>
        <w:tc>
          <w:tcPr>
            <w:tcW w:w="789" w:type="pct"/>
            <w:noWrap/>
            <w:vAlign w:val="bottom"/>
          </w:tcPr>
          <w:p w14:paraId="21FBE45D" w14:textId="77777777" w:rsidR="009C7786" w:rsidRPr="009970FB" w:rsidRDefault="009C7786" w:rsidP="0021087C">
            <w:pPr>
              <w:pBdr>
                <w:top w:val="nil"/>
                <w:left w:val="nil"/>
                <w:bottom w:val="nil"/>
                <w:right w:val="nil"/>
                <w:between w:val="nil"/>
              </w:pBdr>
              <w:spacing w:after="0" w:line="240" w:lineRule="auto"/>
              <w:rPr>
                <w:color w:val="000000"/>
                <w:sz w:val="20"/>
                <w:lang w:val="pl-PL"/>
              </w:rPr>
            </w:pPr>
            <w:r w:rsidRPr="009970FB">
              <w:rPr>
                <w:color w:val="000000"/>
                <w:sz w:val="20"/>
                <w:lang w:val="pl-PL"/>
              </w:rPr>
              <w:t>24,0</w:t>
            </w:r>
          </w:p>
        </w:tc>
        <w:tc>
          <w:tcPr>
            <w:tcW w:w="934" w:type="pct"/>
          </w:tcPr>
          <w:p w14:paraId="57749515" w14:textId="77777777" w:rsidR="009C7786" w:rsidRPr="009970FB" w:rsidRDefault="009C7786" w:rsidP="0021087C">
            <w:pPr>
              <w:pBdr>
                <w:top w:val="nil"/>
                <w:left w:val="nil"/>
                <w:bottom w:val="nil"/>
                <w:right w:val="nil"/>
                <w:between w:val="nil"/>
              </w:pBdr>
              <w:spacing w:after="0" w:line="240" w:lineRule="auto"/>
              <w:rPr>
                <w:color w:val="000000"/>
                <w:sz w:val="20"/>
                <w:lang w:val="pl-PL"/>
              </w:rPr>
            </w:pPr>
            <w:r w:rsidRPr="009970FB">
              <w:rPr>
                <w:color w:val="000000"/>
                <w:sz w:val="20"/>
                <w:lang w:val="pl-PL"/>
              </w:rPr>
              <w:t>9 671</w:t>
            </w:r>
          </w:p>
        </w:tc>
        <w:tc>
          <w:tcPr>
            <w:tcW w:w="933" w:type="pct"/>
            <w:vAlign w:val="center"/>
          </w:tcPr>
          <w:p w14:paraId="2E882F0B" w14:textId="04DC4FC7" w:rsidR="009C7786" w:rsidRPr="009970FB" w:rsidRDefault="00A916B5" w:rsidP="0021087C">
            <w:pPr>
              <w:pBdr>
                <w:top w:val="nil"/>
                <w:left w:val="nil"/>
                <w:bottom w:val="nil"/>
                <w:right w:val="nil"/>
                <w:between w:val="nil"/>
              </w:pBdr>
              <w:spacing w:after="0" w:line="240" w:lineRule="auto"/>
              <w:rPr>
                <w:color w:val="000000"/>
                <w:sz w:val="20"/>
                <w:lang w:val="pl-PL"/>
              </w:rPr>
            </w:pPr>
            <w:r>
              <w:rPr>
                <w:rFonts w:ascii="Calibri" w:hAnsi="Calibri" w:cs="Calibri"/>
                <w:color w:val="000000"/>
                <w:sz w:val="20"/>
              </w:rPr>
              <w:t xml:space="preserve">   </w:t>
            </w:r>
            <w:r w:rsidR="009C7786" w:rsidRPr="009970FB">
              <w:rPr>
                <w:rFonts w:ascii="Calibri" w:hAnsi="Calibri" w:cs="Calibri"/>
                <w:color w:val="000000"/>
                <w:sz w:val="20"/>
              </w:rPr>
              <w:t xml:space="preserve"> 232,1 </w:t>
            </w:r>
          </w:p>
        </w:tc>
      </w:tr>
      <w:tr w:rsidR="009C7786" w:rsidRPr="009970FB" w14:paraId="2EE8908E" w14:textId="77777777" w:rsidTr="0021087C">
        <w:trPr>
          <w:trHeight w:val="300"/>
        </w:trPr>
        <w:tc>
          <w:tcPr>
            <w:tcW w:w="2344" w:type="pct"/>
            <w:noWrap/>
            <w:vAlign w:val="bottom"/>
            <w:hideMark/>
          </w:tcPr>
          <w:p w14:paraId="38B4A6E4" w14:textId="77777777" w:rsidR="009C7786" w:rsidRPr="009970FB" w:rsidRDefault="009C7786" w:rsidP="0021087C">
            <w:pPr>
              <w:pBdr>
                <w:top w:val="nil"/>
                <w:left w:val="nil"/>
                <w:bottom w:val="nil"/>
                <w:right w:val="nil"/>
                <w:between w:val="nil"/>
              </w:pBdr>
              <w:spacing w:after="0" w:line="240" w:lineRule="auto"/>
              <w:rPr>
                <w:color w:val="000000"/>
                <w:sz w:val="20"/>
                <w:lang w:val="pl-PL"/>
              </w:rPr>
            </w:pPr>
            <w:r w:rsidRPr="009970FB">
              <w:rPr>
                <w:color w:val="000000"/>
                <w:sz w:val="20"/>
                <w:lang w:val="pl-PL"/>
              </w:rPr>
              <w:t>łąki, zasobne w biogeny, głęboko odwodnione</w:t>
            </w:r>
          </w:p>
        </w:tc>
        <w:tc>
          <w:tcPr>
            <w:tcW w:w="789" w:type="pct"/>
            <w:noWrap/>
            <w:vAlign w:val="bottom"/>
          </w:tcPr>
          <w:p w14:paraId="05735871" w14:textId="77777777" w:rsidR="009C7786" w:rsidRPr="009970FB" w:rsidRDefault="009C7786" w:rsidP="0021087C">
            <w:pPr>
              <w:pBdr>
                <w:top w:val="nil"/>
                <w:left w:val="nil"/>
                <w:bottom w:val="nil"/>
                <w:right w:val="nil"/>
                <w:between w:val="nil"/>
              </w:pBdr>
              <w:spacing w:after="0" w:line="240" w:lineRule="auto"/>
              <w:rPr>
                <w:color w:val="000000"/>
                <w:sz w:val="20"/>
                <w:lang w:val="pl-PL"/>
              </w:rPr>
            </w:pPr>
            <w:r w:rsidRPr="009970FB">
              <w:rPr>
                <w:color w:val="000000"/>
                <w:sz w:val="20"/>
                <w:lang w:val="pl-PL"/>
              </w:rPr>
              <w:t>29,0</w:t>
            </w:r>
          </w:p>
        </w:tc>
        <w:tc>
          <w:tcPr>
            <w:tcW w:w="934" w:type="pct"/>
          </w:tcPr>
          <w:p w14:paraId="351491D6" w14:textId="77777777" w:rsidR="009C7786" w:rsidRPr="009970FB" w:rsidRDefault="009C7786" w:rsidP="0021087C">
            <w:pPr>
              <w:pBdr>
                <w:top w:val="nil"/>
                <w:left w:val="nil"/>
                <w:bottom w:val="nil"/>
                <w:right w:val="nil"/>
                <w:between w:val="nil"/>
              </w:pBdr>
              <w:spacing w:after="0" w:line="240" w:lineRule="auto"/>
              <w:rPr>
                <w:color w:val="000000"/>
                <w:sz w:val="20"/>
                <w:lang w:val="pl-PL"/>
              </w:rPr>
            </w:pPr>
            <w:r w:rsidRPr="009970FB">
              <w:rPr>
                <w:color w:val="000000"/>
                <w:sz w:val="20"/>
                <w:lang w:val="pl-PL"/>
              </w:rPr>
              <w:t>719 893</w:t>
            </w:r>
          </w:p>
        </w:tc>
        <w:tc>
          <w:tcPr>
            <w:tcW w:w="933" w:type="pct"/>
            <w:vAlign w:val="center"/>
          </w:tcPr>
          <w:p w14:paraId="712B8DB7" w14:textId="32FDBFD9" w:rsidR="009C7786" w:rsidRPr="009970FB" w:rsidRDefault="00A916B5" w:rsidP="0021087C">
            <w:pPr>
              <w:pBdr>
                <w:top w:val="nil"/>
                <w:left w:val="nil"/>
                <w:bottom w:val="nil"/>
                <w:right w:val="nil"/>
                <w:between w:val="nil"/>
              </w:pBdr>
              <w:spacing w:after="0" w:line="240" w:lineRule="auto"/>
              <w:rPr>
                <w:color w:val="000000"/>
                <w:sz w:val="20"/>
                <w:lang w:val="pl-PL"/>
              </w:rPr>
            </w:pPr>
            <w:r>
              <w:rPr>
                <w:rFonts w:ascii="Calibri" w:hAnsi="Calibri" w:cs="Calibri"/>
                <w:color w:val="000000"/>
                <w:sz w:val="20"/>
              </w:rPr>
              <w:t xml:space="preserve"> </w:t>
            </w:r>
            <w:r w:rsidR="009C7786" w:rsidRPr="009970FB">
              <w:rPr>
                <w:rFonts w:ascii="Calibri" w:hAnsi="Calibri" w:cs="Calibri"/>
                <w:color w:val="000000"/>
                <w:sz w:val="20"/>
              </w:rPr>
              <w:t>20 876,9</w:t>
            </w:r>
          </w:p>
        </w:tc>
      </w:tr>
      <w:tr w:rsidR="009C7786" w:rsidRPr="009970FB" w14:paraId="7659DFA3" w14:textId="77777777" w:rsidTr="0021087C">
        <w:trPr>
          <w:trHeight w:val="300"/>
        </w:trPr>
        <w:tc>
          <w:tcPr>
            <w:tcW w:w="2344" w:type="pct"/>
            <w:noWrap/>
            <w:vAlign w:val="bottom"/>
            <w:hideMark/>
          </w:tcPr>
          <w:p w14:paraId="2AFE60CB" w14:textId="77777777" w:rsidR="009C7786" w:rsidRPr="009970FB" w:rsidRDefault="009C7786" w:rsidP="0021087C">
            <w:pPr>
              <w:pBdr>
                <w:top w:val="nil"/>
                <w:left w:val="nil"/>
                <w:bottom w:val="nil"/>
                <w:right w:val="nil"/>
                <w:between w:val="nil"/>
              </w:pBdr>
              <w:spacing w:after="0" w:line="240" w:lineRule="auto"/>
              <w:rPr>
                <w:color w:val="000000"/>
                <w:sz w:val="20"/>
                <w:lang w:val="pl-PL"/>
              </w:rPr>
            </w:pPr>
            <w:r w:rsidRPr="009970FB">
              <w:rPr>
                <w:color w:val="000000"/>
                <w:sz w:val="20"/>
                <w:lang w:val="pl-PL"/>
              </w:rPr>
              <w:t>łąki, zasobne w biogeny, płytko odwodnione</w:t>
            </w:r>
          </w:p>
        </w:tc>
        <w:tc>
          <w:tcPr>
            <w:tcW w:w="789" w:type="pct"/>
            <w:noWrap/>
            <w:vAlign w:val="bottom"/>
          </w:tcPr>
          <w:p w14:paraId="7BD410FA" w14:textId="77777777" w:rsidR="009C7786" w:rsidRPr="009970FB" w:rsidRDefault="009C7786" w:rsidP="0021087C">
            <w:pPr>
              <w:pBdr>
                <w:top w:val="nil"/>
                <w:left w:val="nil"/>
                <w:bottom w:val="nil"/>
                <w:right w:val="nil"/>
                <w:between w:val="nil"/>
              </w:pBdr>
              <w:spacing w:after="0" w:line="240" w:lineRule="auto"/>
              <w:rPr>
                <w:color w:val="000000"/>
                <w:sz w:val="20"/>
                <w:lang w:val="pl-PL"/>
              </w:rPr>
            </w:pPr>
            <w:r w:rsidRPr="009970FB">
              <w:rPr>
                <w:color w:val="000000"/>
                <w:sz w:val="20"/>
                <w:lang w:val="pl-PL"/>
              </w:rPr>
              <w:t>16,8</w:t>
            </w:r>
          </w:p>
        </w:tc>
        <w:tc>
          <w:tcPr>
            <w:tcW w:w="934" w:type="pct"/>
          </w:tcPr>
          <w:p w14:paraId="119C40BB" w14:textId="77777777" w:rsidR="009C7786" w:rsidRPr="009970FB" w:rsidRDefault="009C7786" w:rsidP="0021087C">
            <w:pPr>
              <w:pBdr>
                <w:top w:val="nil"/>
                <w:left w:val="nil"/>
                <w:bottom w:val="nil"/>
                <w:right w:val="nil"/>
                <w:between w:val="nil"/>
              </w:pBdr>
              <w:spacing w:after="0" w:line="240" w:lineRule="auto"/>
              <w:rPr>
                <w:color w:val="000000"/>
                <w:sz w:val="20"/>
                <w:lang w:val="pl-PL"/>
              </w:rPr>
            </w:pPr>
            <w:r w:rsidRPr="009970FB">
              <w:rPr>
                <w:color w:val="000000"/>
                <w:sz w:val="20"/>
                <w:lang w:val="pl-PL"/>
              </w:rPr>
              <w:t>56 068</w:t>
            </w:r>
          </w:p>
        </w:tc>
        <w:tc>
          <w:tcPr>
            <w:tcW w:w="933" w:type="pct"/>
            <w:vAlign w:val="center"/>
          </w:tcPr>
          <w:p w14:paraId="326C0DCA" w14:textId="6FB4026A" w:rsidR="009C7786" w:rsidRPr="009970FB" w:rsidRDefault="00A916B5" w:rsidP="0021087C">
            <w:pPr>
              <w:pBdr>
                <w:top w:val="nil"/>
                <w:left w:val="nil"/>
                <w:bottom w:val="nil"/>
                <w:right w:val="nil"/>
                <w:between w:val="nil"/>
              </w:pBdr>
              <w:spacing w:after="0" w:line="240" w:lineRule="auto"/>
              <w:rPr>
                <w:color w:val="000000"/>
                <w:sz w:val="20"/>
                <w:lang w:val="pl-PL"/>
              </w:rPr>
            </w:pPr>
            <w:r>
              <w:rPr>
                <w:rFonts w:ascii="Calibri" w:hAnsi="Calibri" w:cs="Calibri"/>
                <w:color w:val="000000"/>
                <w:sz w:val="20"/>
              </w:rPr>
              <w:t xml:space="preserve">   </w:t>
            </w:r>
            <w:r w:rsidR="009C7786" w:rsidRPr="009970FB">
              <w:rPr>
                <w:rFonts w:ascii="Calibri" w:hAnsi="Calibri" w:cs="Calibri"/>
                <w:color w:val="000000"/>
                <w:sz w:val="20"/>
              </w:rPr>
              <w:t xml:space="preserve"> 941,9 </w:t>
            </w:r>
          </w:p>
        </w:tc>
      </w:tr>
      <w:tr w:rsidR="009C7786" w:rsidRPr="009970FB" w14:paraId="4A2F979B" w14:textId="77777777" w:rsidTr="0021087C">
        <w:trPr>
          <w:trHeight w:val="300"/>
        </w:trPr>
        <w:tc>
          <w:tcPr>
            <w:tcW w:w="2344" w:type="pct"/>
            <w:noWrap/>
            <w:vAlign w:val="bottom"/>
          </w:tcPr>
          <w:p w14:paraId="70E56793" w14:textId="77777777" w:rsidR="009C7786" w:rsidRPr="009970FB" w:rsidRDefault="009C7786" w:rsidP="0021087C">
            <w:pPr>
              <w:pBdr>
                <w:top w:val="nil"/>
                <w:left w:val="nil"/>
                <w:bottom w:val="nil"/>
                <w:right w:val="nil"/>
                <w:between w:val="nil"/>
              </w:pBdr>
              <w:spacing w:after="0" w:line="240" w:lineRule="auto"/>
              <w:rPr>
                <w:color w:val="000000"/>
                <w:sz w:val="20"/>
                <w:lang w:val="pl-PL"/>
              </w:rPr>
            </w:pPr>
            <w:r w:rsidRPr="009970FB">
              <w:rPr>
                <w:color w:val="000000"/>
                <w:sz w:val="20"/>
                <w:lang w:val="pl-PL"/>
              </w:rPr>
              <w:t>Razem</w:t>
            </w:r>
          </w:p>
        </w:tc>
        <w:tc>
          <w:tcPr>
            <w:tcW w:w="789" w:type="pct"/>
            <w:noWrap/>
            <w:vAlign w:val="bottom"/>
          </w:tcPr>
          <w:p w14:paraId="2BC359E1" w14:textId="77777777" w:rsidR="009C7786" w:rsidRPr="009970FB" w:rsidRDefault="009C7786" w:rsidP="0021087C">
            <w:pPr>
              <w:pBdr>
                <w:top w:val="nil"/>
                <w:left w:val="nil"/>
                <w:bottom w:val="nil"/>
                <w:right w:val="nil"/>
                <w:between w:val="nil"/>
              </w:pBdr>
              <w:spacing w:after="0" w:line="240" w:lineRule="auto"/>
              <w:rPr>
                <w:color w:val="000000"/>
                <w:sz w:val="20"/>
                <w:lang w:val="pl-PL"/>
              </w:rPr>
            </w:pPr>
          </w:p>
        </w:tc>
        <w:tc>
          <w:tcPr>
            <w:tcW w:w="934" w:type="pct"/>
          </w:tcPr>
          <w:p w14:paraId="005BE0BD" w14:textId="77777777" w:rsidR="009C7786" w:rsidRPr="009970FB" w:rsidRDefault="009C7786" w:rsidP="0021087C">
            <w:pPr>
              <w:spacing w:after="0" w:line="240" w:lineRule="auto"/>
              <w:rPr>
                <w:rFonts w:ascii="Calibri" w:eastAsia="Times New Roman" w:hAnsi="Calibri" w:cs="Calibri"/>
                <w:color w:val="000000"/>
                <w:sz w:val="20"/>
                <w:szCs w:val="22"/>
                <w:lang w:val="pl-PL"/>
              </w:rPr>
            </w:pPr>
            <w:r w:rsidRPr="009970FB">
              <w:rPr>
                <w:rFonts w:ascii="Calibri" w:hAnsi="Calibri" w:cs="Calibri"/>
                <w:color w:val="000000"/>
                <w:sz w:val="20"/>
                <w:szCs w:val="22"/>
              </w:rPr>
              <w:t>971 910</w:t>
            </w:r>
          </w:p>
        </w:tc>
        <w:tc>
          <w:tcPr>
            <w:tcW w:w="933" w:type="pct"/>
            <w:vAlign w:val="bottom"/>
          </w:tcPr>
          <w:p w14:paraId="5FC95786" w14:textId="520DF163" w:rsidR="009C7786" w:rsidRPr="009970FB" w:rsidRDefault="00A916B5" w:rsidP="0021087C">
            <w:pPr>
              <w:pBdr>
                <w:top w:val="nil"/>
                <w:left w:val="nil"/>
                <w:bottom w:val="nil"/>
                <w:right w:val="nil"/>
                <w:between w:val="nil"/>
              </w:pBdr>
              <w:spacing w:after="0" w:line="240" w:lineRule="auto"/>
              <w:rPr>
                <w:color w:val="000000"/>
                <w:sz w:val="20"/>
                <w:lang w:val="pl-PL"/>
              </w:rPr>
            </w:pPr>
            <w:r>
              <w:rPr>
                <w:rFonts w:ascii="Calibri" w:hAnsi="Calibri" w:cs="Calibri"/>
                <w:color w:val="000000"/>
                <w:sz w:val="20"/>
                <w:szCs w:val="22"/>
              </w:rPr>
              <w:t xml:space="preserve"> </w:t>
            </w:r>
            <w:r w:rsidR="009C7786" w:rsidRPr="009970FB">
              <w:rPr>
                <w:rFonts w:ascii="Calibri" w:hAnsi="Calibri" w:cs="Calibri"/>
                <w:color w:val="000000"/>
                <w:sz w:val="20"/>
                <w:szCs w:val="22"/>
              </w:rPr>
              <w:t xml:space="preserve">28 980,4 </w:t>
            </w:r>
          </w:p>
        </w:tc>
      </w:tr>
    </w:tbl>
    <w:p w14:paraId="1ED7FB10" w14:textId="77777777" w:rsidR="009C7786" w:rsidRPr="000F480E" w:rsidRDefault="009C7786" w:rsidP="009C7786">
      <w:pPr>
        <w:jc w:val="both"/>
        <w:rPr>
          <w:sz w:val="22"/>
          <w:szCs w:val="22"/>
          <w:lang w:val="pl-PL"/>
        </w:rPr>
      </w:pPr>
    </w:p>
    <w:p w14:paraId="5EC761EA" w14:textId="4EDACD93" w:rsidR="009C7786" w:rsidRPr="000F480E" w:rsidRDefault="009C7786" w:rsidP="009C7786">
      <w:pPr>
        <w:rPr>
          <w:i/>
          <w:color w:val="3E762A" w:themeColor="accent1" w:themeShade="BF"/>
          <w:sz w:val="22"/>
          <w:szCs w:val="22"/>
          <w:lang w:val="pl-PL"/>
        </w:rPr>
      </w:pPr>
      <w:r w:rsidRPr="000F480E">
        <w:rPr>
          <w:i/>
          <w:color w:val="3E762A" w:themeColor="accent1" w:themeShade="BF"/>
          <w:sz w:val="22"/>
          <w:szCs w:val="22"/>
          <w:lang w:val="pl-PL"/>
        </w:rPr>
        <w:t>Utracona retencja wody</w:t>
      </w:r>
    </w:p>
    <w:p w14:paraId="13F26796" w14:textId="27ADBA8F" w:rsidR="009C7786" w:rsidRPr="009173B5" w:rsidRDefault="009C7786" w:rsidP="009C7786">
      <w:pPr>
        <w:pBdr>
          <w:top w:val="nil"/>
          <w:left w:val="nil"/>
          <w:bottom w:val="nil"/>
          <w:right w:val="nil"/>
          <w:between w:val="nil"/>
        </w:pBdr>
        <w:spacing w:line="240" w:lineRule="auto"/>
        <w:jc w:val="both"/>
        <w:rPr>
          <w:b/>
          <w:color w:val="000000"/>
          <w:sz w:val="22"/>
          <w:szCs w:val="22"/>
          <w:lang w:val="pl-PL"/>
        </w:rPr>
      </w:pPr>
      <w:r w:rsidRPr="000F480E">
        <w:rPr>
          <w:color w:val="000000"/>
          <w:sz w:val="22"/>
          <w:szCs w:val="22"/>
          <w:lang w:val="pl-PL"/>
        </w:rPr>
        <w:t>Przy założeniu powierzchni całkowitej torfowisk odwodnionych użytkowanych rolniczo na poziomie 971</w:t>
      </w:r>
      <w:r w:rsidR="0098358F">
        <w:rPr>
          <w:color w:val="000000"/>
          <w:sz w:val="22"/>
          <w:szCs w:val="22"/>
          <w:lang w:val="pl-PL"/>
        </w:rPr>
        <w:t> </w:t>
      </w:r>
      <w:r w:rsidRPr="000F480E">
        <w:rPr>
          <w:color w:val="000000"/>
          <w:sz w:val="22"/>
          <w:szCs w:val="22"/>
          <w:lang w:val="pl-PL"/>
        </w:rPr>
        <w:t>910 ha oraz 50-cm obniżenie poziomu wody podziemnej i utratę wody wypełniającej 80% pojemności torfu, oszacowano utratę retencji na ok. 3,89 mld m</w:t>
      </w:r>
      <w:r w:rsidRPr="000F480E">
        <w:rPr>
          <w:color w:val="000000"/>
          <w:sz w:val="22"/>
          <w:szCs w:val="22"/>
          <w:vertAlign w:val="superscript"/>
          <w:lang w:val="pl-PL"/>
        </w:rPr>
        <w:t>3</w:t>
      </w:r>
      <w:r w:rsidRPr="000F480E">
        <w:rPr>
          <w:sz w:val="22"/>
          <w:szCs w:val="22"/>
          <w:lang w:val="pl-PL"/>
        </w:rPr>
        <w:t>, co</w:t>
      </w:r>
      <w:r w:rsidR="002032A0">
        <w:rPr>
          <w:sz w:val="22"/>
          <w:szCs w:val="22"/>
          <w:lang w:val="pl-PL"/>
        </w:rPr>
        <w:t>,</w:t>
      </w:r>
      <w:r w:rsidRPr="000F480E">
        <w:rPr>
          <w:sz w:val="22"/>
          <w:szCs w:val="22"/>
          <w:lang w:val="pl-PL"/>
        </w:rPr>
        <w:t xml:space="preserve"> przyjmując opisane wyżej metody wyceny oparte na kosztach retencji sztucznej</w:t>
      </w:r>
      <w:r w:rsidR="002032A0">
        <w:rPr>
          <w:sz w:val="22"/>
          <w:szCs w:val="22"/>
          <w:lang w:val="pl-PL"/>
        </w:rPr>
        <w:t>,</w:t>
      </w:r>
      <w:r w:rsidRPr="000F480E">
        <w:rPr>
          <w:sz w:val="22"/>
          <w:szCs w:val="22"/>
          <w:lang w:val="pl-PL"/>
        </w:rPr>
        <w:t xml:space="preserve"> powoduje koszty na poziomie</w:t>
      </w:r>
      <w:r w:rsidRPr="000F480E">
        <w:rPr>
          <w:color w:val="000000"/>
          <w:sz w:val="22"/>
          <w:szCs w:val="22"/>
          <w:lang w:val="pl-PL"/>
        </w:rPr>
        <w:t xml:space="preserve"> </w:t>
      </w:r>
      <w:r w:rsidRPr="000F480E">
        <w:rPr>
          <w:b/>
          <w:color w:val="000000"/>
          <w:sz w:val="22"/>
          <w:szCs w:val="22"/>
          <w:lang w:val="pl-PL"/>
        </w:rPr>
        <w:t>9,33 mld PLN rocznie.</w:t>
      </w:r>
    </w:p>
    <w:p w14:paraId="557C9A64" w14:textId="77777777" w:rsidR="009C7786" w:rsidRPr="000F480E" w:rsidRDefault="009C7786" w:rsidP="009C7786">
      <w:pPr>
        <w:keepNext/>
        <w:rPr>
          <w:i/>
          <w:color w:val="3E762A" w:themeColor="accent1" w:themeShade="BF"/>
          <w:sz w:val="22"/>
          <w:szCs w:val="22"/>
          <w:lang w:val="pl-PL"/>
        </w:rPr>
      </w:pPr>
      <w:r w:rsidRPr="000F480E">
        <w:rPr>
          <w:i/>
          <w:color w:val="3E762A" w:themeColor="accent1" w:themeShade="BF"/>
          <w:sz w:val="22"/>
          <w:szCs w:val="22"/>
          <w:lang w:val="pl-PL"/>
        </w:rPr>
        <w:t>Pozostałe:</w:t>
      </w:r>
    </w:p>
    <w:p w14:paraId="283BD14F" w14:textId="43B7F96D" w:rsidR="009C7786" w:rsidRPr="000F480E" w:rsidRDefault="009C7786" w:rsidP="00F0357B">
      <w:pPr>
        <w:numPr>
          <w:ilvl w:val="0"/>
          <w:numId w:val="15"/>
        </w:numPr>
        <w:pBdr>
          <w:top w:val="nil"/>
          <w:left w:val="nil"/>
          <w:bottom w:val="nil"/>
          <w:right w:val="nil"/>
          <w:between w:val="nil"/>
        </w:pBdr>
        <w:spacing w:after="0" w:line="240" w:lineRule="auto"/>
        <w:ind w:left="284" w:hanging="284"/>
        <w:jc w:val="both"/>
        <w:rPr>
          <w:color w:val="000000"/>
          <w:sz w:val="22"/>
          <w:szCs w:val="22"/>
          <w:lang w:val="pl-PL"/>
        </w:rPr>
      </w:pPr>
      <w:r w:rsidRPr="000F480E">
        <w:rPr>
          <w:color w:val="000000"/>
          <w:sz w:val="22"/>
          <w:szCs w:val="22"/>
          <w:lang w:val="pl-PL"/>
        </w:rPr>
        <w:t>koszty dopłat rolnych – przyjmując wysokość dopłat rolnych na poziomie 1000 PLN ha</w:t>
      </w:r>
      <w:r w:rsidRPr="000F480E">
        <w:rPr>
          <w:color w:val="000000"/>
          <w:sz w:val="22"/>
          <w:szCs w:val="22"/>
          <w:vertAlign w:val="superscript"/>
          <w:lang w:val="pl-PL"/>
        </w:rPr>
        <w:t>-1</w:t>
      </w:r>
      <w:r w:rsidRPr="000F480E">
        <w:rPr>
          <w:color w:val="000000"/>
          <w:sz w:val="22"/>
          <w:szCs w:val="22"/>
          <w:lang w:val="pl-PL"/>
        </w:rPr>
        <w:t xml:space="preserve"> (suma płatności bezpośrednich, płatności za zazielenienie i płatności dodatkowej redystrybucyjnej w</w:t>
      </w:r>
      <w:r w:rsidR="00A67B8C">
        <w:rPr>
          <w:color w:val="000000"/>
          <w:sz w:val="22"/>
          <w:szCs w:val="22"/>
          <w:lang w:val="pl-PL"/>
        </w:rPr>
        <w:t> </w:t>
      </w:r>
      <w:r w:rsidRPr="000F480E">
        <w:rPr>
          <w:color w:val="000000"/>
          <w:sz w:val="22"/>
          <w:szCs w:val="22"/>
          <w:lang w:val="pl-PL"/>
        </w:rPr>
        <w:t>2021</w:t>
      </w:r>
      <w:r w:rsidR="00A67B8C">
        <w:rPr>
          <w:color w:val="000000"/>
          <w:sz w:val="22"/>
          <w:szCs w:val="22"/>
          <w:lang w:val="pl-PL"/>
        </w:rPr>
        <w:t> </w:t>
      </w:r>
      <w:r w:rsidRPr="000F480E">
        <w:rPr>
          <w:color w:val="000000"/>
          <w:sz w:val="22"/>
          <w:szCs w:val="22"/>
          <w:lang w:val="pl-PL"/>
        </w:rPr>
        <w:t xml:space="preserve">r.), podtrzymywanie rolnictwa na torfowiskach kosztuje co najmniej </w:t>
      </w:r>
      <w:r w:rsidRPr="000F480E">
        <w:rPr>
          <w:b/>
          <w:color w:val="000000"/>
          <w:sz w:val="22"/>
          <w:szCs w:val="22"/>
          <w:lang w:val="pl-PL"/>
        </w:rPr>
        <w:t>971,9 mln zł rocznie</w:t>
      </w:r>
      <w:r w:rsidR="002032A0" w:rsidRPr="000F7ABC">
        <w:rPr>
          <w:bCs/>
          <w:color w:val="000000"/>
          <w:sz w:val="22"/>
          <w:szCs w:val="22"/>
          <w:lang w:val="pl-PL"/>
        </w:rPr>
        <w:t>;</w:t>
      </w:r>
    </w:p>
    <w:p w14:paraId="19D99B85" w14:textId="6135DE1E" w:rsidR="009C7786" w:rsidRPr="000F480E" w:rsidRDefault="009C7786" w:rsidP="00F0357B">
      <w:pPr>
        <w:numPr>
          <w:ilvl w:val="0"/>
          <w:numId w:val="15"/>
        </w:numPr>
        <w:pBdr>
          <w:top w:val="nil"/>
          <w:left w:val="nil"/>
          <w:bottom w:val="nil"/>
          <w:right w:val="nil"/>
          <w:between w:val="nil"/>
        </w:pBdr>
        <w:spacing w:after="0" w:line="240" w:lineRule="auto"/>
        <w:ind w:left="284" w:hanging="284"/>
        <w:jc w:val="both"/>
        <w:rPr>
          <w:color w:val="000000"/>
          <w:sz w:val="22"/>
          <w:szCs w:val="22"/>
          <w:lang w:val="pl-PL"/>
        </w:rPr>
      </w:pPr>
      <w:r w:rsidRPr="000F480E">
        <w:rPr>
          <w:color w:val="000000"/>
          <w:sz w:val="22"/>
          <w:szCs w:val="22"/>
          <w:lang w:val="pl-PL"/>
        </w:rPr>
        <w:t xml:space="preserve">zamiana ekosystemów potencjalnie oczyszczających wody z zanieczyszczeń rolniczych w ich silne źródła (zwłaszcza w przypadku gruntów ornych), co skutkuje pogarszaniem jakości wód podziemnych i powierzchniowych </w:t>
      </w:r>
      <w:r w:rsidR="002032A0">
        <w:rPr>
          <w:color w:val="000000"/>
          <w:sz w:val="22"/>
          <w:szCs w:val="22"/>
          <w:lang w:val="pl-PL"/>
        </w:rPr>
        <w:t>–</w:t>
      </w:r>
      <w:r w:rsidRPr="000F480E">
        <w:rPr>
          <w:color w:val="000000"/>
          <w:sz w:val="22"/>
          <w:szCs w:val="22"/>
          <w:lang w:val="pl-PL"/>
        </w:rPr>
        <w:t xml:space="preserve"> śródlądowych</w:t>
      </w:r>
      <w:r w:rsidR="002032A0">
        <w:rPr>
          <w:color w:val="000000"/>
          <w:sz w:val="22"/>
          <w:szCs w:val="22"/>
          <w:lang w:val="pl-PL"/>
        </w:rPr>
        <w:t xml:space="preserve"> </w:t>
      </w:r>
      <w:r w:rsidRPr="000F480E">
        <w:rPr>
          <w:color w:val="000000"/>
          <w:sz w:val="22"/>
          <w:szCs w:val="22"/>
          <w:lang w:val="pl-PL"/>
        </w:rPr>
        <w:t xml:space="preserve">i morskich (konflikt z usługami ekosystemów wodnych zależnymi od czystości wody). W tym przypadku zrezygnowano z kwantyfikacji i </w:t>
      </w:r>
      <w:proofErr w:type="spellStart"/>
      <w:r w:rsidRPr="000F480E">
        <w:rPr>
          <w:color w:val="000000"/>
          <w:sz w:val="22"/>
          <w:szCs w:val="22"/>
          <w:lang w:val="pl-PL"/>
        </w:rPr>
        <w:t>monetaryzacji</w:t>
      </w:r>
      <w:proofErr w:type="spellEnd"/>
      <w:r w:rsidRPr="000F480E">
        <w:rPr>
          <w:color w:val="000000"/>
          <w:sz w:val="22"/>
          <w:szCs w:val="22"/>
          <w:lang w:val="pl-PL"/>
        </w:rPr>
        <w:t xml:space="preserve"> ze względu na trudność oszacowania jaka część uwolnionych biogenów przechodzi do wód powierzchniowych (zależy to od odległości torfowiska od cieku)</w:t>
      </w:r>
      <w:r w:rsidR="002032A0">
        <w:rPr>
          <w:color w:val="000000"/>
          <w:sz w:val="22"/>
          <w:szCs w:val="22"/>
          <w:lang w:val="pl-PL"/>
        </w:rPr>
        <w:t>;</w:t>
      </w:r>
    </w:p>
    <w:p w14:paraId="4C2FEC4C" w14:textId="3E4FC37A" w:rsidR="009C7786" w:rsidRPr="000F480E" w:rsidRDefault="009C7786" w:rsidP="00F0357B">
      <w:pPr>
        <w:numPr>
          <w:ilvl w:val="0"/>
          <w:numId w:val="15"/>
        </w:numPr>
        <w:pBdr>
          <w:top w:val="nil"/>
          <w:left w:val="nil"/>
          <w:bottom w:val="nil"/>
          <w:right w:val="nil"/>
          <w:between w:val="nil"/>
        </w:pBdr>
        <w:spacing w:after="0" w:line="240" w:lineRule="auto"/>
        <w:ind w:left="284" w:hanging="284"/>
        <w:jc w:val="both"/>
        <w:rPr>
          <w:color w:val="000000"/>
          <w:sz w:val="22"/>
          <w:szCs w:val="22"/>
          <w:lang w:val="pl-PL"/>
        </w:rPr>
      </w:pPr>
      <w:r w:rsidRPr="000F480E">
        <w:rPr>
          <w:color w:val="000000"/>
          <w:sz w:val="22"/>
          <w:szCs w:val="22"/>
          <w:lang w:val="pl-PL"/>
        </w:rPr>
        <w:t>ryzyko pożarów torfu – na terenach objętych użytkowaniem lub przyległych (w zasięgu działania systemów melioracyjnych). Efektem pożarów torfu są jednorazowe bardzo wys</w:t>
      </w:r>
      <w:r w:rsidR="002032A0">
        <w:rPr>
          <w:color w:val="000000"/>
          <w:sz w:val="22"/>
          <w:szCs w:val="22"/>
          <w:lang w:val="pl-PL"/>
        </w:rPr>
        <w:t>okie</w:t>
      </w:r>
      <w:r w:rsidRPr="000F480E">
        <w:rPr>
          <w:color w:val="000000"/>
          <w:sz w:val="22"/>
          <w:szCs w:val="22"/>
          <w:lang w:val="pl-PL"/>
        </w:rPr>
        <w:t xml:space="preserve"> emisje gazów cieplarnianych, uwalnianie smogu oraz utrata przydatności rolniczej gruntów. Nie przeprowadzono kwantyfikacji i </w:t>
      </w:r>
      <w:proofErr w:type="spellStart"/>
      <w:r w:rsidRPr="000F480E">
        <w:rPr>
          <w:color w:val="000000"/>
          <w:sz w:val="22"/>
          <w:szCs w:val="22"/>
          <w:lang w:val="pl-PL"/>
        </w:rPr>
        <w:t>monetaryzacji</w:t>
      </w:r>
      <w:proofErr w:type="spellEnd"/>
      <w:r w:rsidRPr="000F480E">
        <w:rPr>
          <w:color w:val="000000"/>
          <w:sz w:val="22"/>
          <w:szCs w:val="22"/>
          <w:lang w:val="pl-PL"/>
        </w:rPr>
        <w:t xml:space="preserve"> ze względu na brak informacji o częstości i skali pożarów torfowisk (istnieje potrzeba gromadzenia takich danych)</w:t>
      </w:r>
      <w:r w:rsidR="002032A0">
        <w:rPr>
          <w:color w:val="000000"/>
          <w:sz w:val="22"/>
          <w:szCs w:val="22"/>
          <w:lang w:val="pl-PL"/>
        </w:rPr>
        <w:t>;</w:t>
      </w:r>
    </w:p>
    <w:p w14:paraId="6588F52D" w14:textId="150B047A" w:rsidR="009C7786" w:rsidRPr="000F480E" w:rsidRDefault="009C7786" w:rsidP="00F0357B">
      <w:pPr>
        <w:numPr>
          <w:ilvl w:val="0"/>
          <w:numId w:val="15"/>
        </w:numPr>
        <w:pBdr>
          <w:top w:val="nil"/>
          <w:left w:val="nil"/>
          <w:bottom w:val="nil"/>
          <w:right w:val="nil"/>
          <w:between w:val="nil"/>
        </w:pBdr>
        <w:spacing w:after="0" w:line="240" w:lineRule="auto"/>
        <w:ind w:left="284" w:hanging="284"/>
        <w:jc w:val="both"/>
        <w:rPr>
          <w:color w:val="000000"/>
          <w:sz w:val="22"/>
          <w:szCs w:val="22"/>
          <w:lang w:val="pl-PL"/>
        </w:rPr>
      </w:pPr>
      <w:r w:rsidRPr="000F480E">
        <w:rPr>
          <w:color w:val="000000"/>
          <w:sz w:val="22"/>
          <w:szCs w:val="22"/>
          <w:lang w:val="pl-PL"/>
        </w:rPr>
        <w:t xml:space="preserve">utrata ekosystemów bagiennych, a w przypadku przekształcania użytków zielonych na grunty orne również utrata </w:t>
      </w:r>
      <w:proofErr w:type="spellStart"/>
      <w:r w:rsidRPr="000F480E">
        <w:rPr>
          <w:color w:val="000000"/>
          <w:sz w:val="22"/>
          <w:szCs w:val="22"/>
          <w:lang w:val="pl-PL"/>
        </w:rPr>
        <w:t>pobagiennych</w:t>
      </w:r>
      <w:proofErr w:type="spellEnd"/>
      <w:r w:rsidRPr="000F480E">
        <w:rPr>
          <w:color w:val="000000"/>
          <w:sz w:val="22"/>
          <w:szCs w:val="22"/>
          <w:lang w:val="pl-PL"/>
        </w:rPr>
        <w:t xml:space="preserve"> ekosystemów łąkowych</w:t>
      </w:r>
      <w:r w:rsidR="002032A0">
        <w:rPr>
          <w:color w:val="000000"/>
          <w:sz w:val="22"/>
          <w:szCs w:val="22"/>
          <w:lang w:val="pl-PL"/>
        </w:rPr>
        <w:t>;</w:t>
      </w:r>
    </w:p>
    <w:p w14:paraId="5232A9D2" w14:textId="3384E88E" w:rsidR="009C7786" w:rsidRPr="000F480E" w:rsidRDefault="009C7786" w:rsidP="00F0357B">
      <w:pPr>
        <w:numPr>
          <w:ilvl w:val="0"/>
          <w:numId w:val="15"/>
        </w:numPr>
        <w:pBdr>
          <w:top w:val="nil"/>
          <w:left w:val="nil"/>
          <w:bottom w:val="nil"/>
          <w:right w:val="nil"/>
          <w:between w:val="nil"/>
        </w:pBdr>
        <w:spacing w:after="0" w:line="240" w:lineRule="auto"/>
        <w:ind w:left="284" w:hanging="284"/>
        <w:jc w:val="both"/>
        <w:rPr>
          <w:color w:val="000000"/>
          <w:sz w:val="22"/>
          <w:szCs w:val="22"/>
          <w:lang w:val="pl-PL"/>
        </w:rPr>
      </w:pPr>
      <w:r w:rsidRPr="000F480E">
        <w:rPr>
          <w:color w:val="000000"/>
          <w:sz w:val="22"/>
          <w:szCs w:val="22"/>
          <w:lang w:val="pl-PL"/>
        </w:rPr>
        <w:t xml:space="preserve">wpływ na sąsiadujące tereny torfowe – przez rozległy zasięg sieci odwadniających, w efekcie utrata opcji restytucji ekosystemów bagiennych lub przekształcenia w </w:t>
      </w:r>
      <w:proofErr w:type="spellStart"/>
      <w:r w:rsidRPr="000F480E">
        <w:rPr>
          <w:color w:val="000000"/>
          <w:sz w:val="22"/>
          <w:szCs w:val="22"/>
          <w:lang w:val="pl-PL"/>
        </w:rPr>
        <w:t>paludikulturę</w:t>
      </w:r>
      <w:proofErr w:type="spellEnd"/>
      <w:r w:rsidRPr="000F480E">
        <w:rPr>
          <w:color w:val="000000"/>
          <w:sz w:val="22"/>
          <w:szCs w:val="22"/>
          <w:lang w:val="pl-PL"/>
        </w:rPr>
        <w:t xml:space="preserve"> na terenach przyległych</w:t>
      </w:r>
      <w:r w:rsidR="002032A0">
        <w:rPr>
          <w:color w:val="000000"/>
          <w:sz w:val="22"/>
          <w:szCs w:val="22"/>
          <w:lang w:val="pl-PL"/>
        </w:rPr>
        <w:t>;</w:t>
      </w:r>
    </w:p>
    <w:p w14:paraId="7CA9BB65" w14:textId="57A5695D" w:rsidR="009C7786" w:rsidRPr="000F480E" w:rsidRDefault="009C7786" w:rsidP="00F0357B">
      <w:pPr>
        <w:numPr>
          <w:ilvl w:val="0"/>
          <w:numId w:val="15"/>
        </w:numPr>
        <w:pBdr>
          <w:top w:val="nil"/>
          <w:left w:val="nil"/>
          <w:bottom w:val="nil"/>
          <w:right w:val="nil"/>
          <w:between w:val="nil"/>
        </w:pBdr>
        <w:spacing w:after="0" w:line="240" w:lineRule="auto"/>
        <w:ind w:left="284" w:hanging="284"/>
        <w:jc w:val="both"/>
        <w:rPr>
          <w:color w:val="000000"/>
          <w:sz w:val="22"/>
          <w:szCs w:val="22"/>
          <w:lang w:val="pl-PL"/>
        </w:rPr>
      </w:pPr>
      <w:r w:rsidRPr="000F480E">
        <w:rPr>
          <w:color w:val="000000"/>
          <w:sz w:val="22"/>
          <w:szCs w:val="22"/>
          <w:lang w:val="pl-PL"/>
        </w:rPr>
        <w:lastRenderedPageBreak/>
        <w:t>utrata usług kulturowych – związanych z prowadzeniem obserwacji ptaków i turystyki przyrodniczej</w:t>
      </w:r>
      <w:r w:rsidR="00151612">
        <w:rPr>
          <w:color w:val="000000"/>
          <w:sz w:val="22"/>
          <w:szCs w:val="22"/>
          <w:lang w:val="pl-PL"/>
        </w:rPr>
        <w:t>;</w:t>
      </w:r>
    </w:p>
    <w:p w14:paraId="1687174B" w14:textId="0CDA7006" w:rsidR="009C7786" w:rsidRPr="000F480E" w:rsidRDefault="009C7786" w:rsidP="00F0357B">
      <w:pPr>
        <w:numPr>
          <w:ilvl w:val="0"/>
          <w:numId w:val="15"/>
        </w:numPr>
        <w:pBdr>
          <w:top w:val="nil"/>
          <w:left w:val="nil"/>
          <w:bottom w:val="nil"/>
          <w:right w:val="nil"/>
          <w:between w:val="nil"/>
        </w:pBdr>
        <w:spacing w:after="0" w:line="240" w:lineRule="auto"/>
        <w:ind w:left="284" w:hanging="284"/>
        <w:jc w:val="both"/>
        <w:rPr>
          <w:color w:val="000000"/>
          <w:sz w:val="22"/>
          <w:szCs w:val="22"/>
          <w:lang w:val="pl-PL"/>
        </w:rPr>
      </w:pPr>
      <w:r w:rsidRPr="000F480E">
        <w:rPr>
          <w:color w:val="000000"/>
          <w:sz w:val="22"/>
          <w:szCs w:val="22"/>
          <w:lang w:val="pl-PL"/>
        </w:rPr>
        <w:t>utrata wartości naukowej i informacyjnej torfowisk – m.in. ekologicznej i archeologicznej</w:t>
      </w:r>
      <w:r w:rsidR="002032A0">
        <w:rPr>
          <w:color w:val="000000"/>
          <w:sz w:val="22"/>
          <w:szCs w:val="22"/>
          <w:lang w:val="pl-PL"/>
        </w:rPr>
        <w:t>;</w:t>
      </w:r>
      <w:r w:rsidRPr="000F480E">
        <w:rPr>
          <w:color w:val="000000"/>
          <w:sz w:val="22"/>
          <w:szCs w:val="22"/>
          <w:lang w:val="pl-PL"/>
        </w:rPr>
        <w:t xml:space="preserve"> </w:t>
      </w:r>
    </w:p>
    <w:p w14:paraId="24477591" w14:textId="1764CBE1" w:rsidR="009C7786" w:rsidRPr="003C3EBA" w:rsidRDefault="009C7786" w:rsidP="00F0357B">
      <w:pPr>
        <w:numPr>
          <w:ilvl w:val="0"/>
          <w:numId w:val="15"/>
        </w:numPr>
        <w:pBdr>
          <w:top w:val="nil"/>
          <w:left w:val="nil"/>
          <w:bottom w:val="nil"/>
          <w:right w:val="nil"/>
          <w:between w:val="nil"/>
        </w:pBdr>
        <w:spacing w:after="0" w:line="240" w:lineRule="auto"/>
        <w:ind w:left="284" w:hanging="284"/>
        <w:jc w:val="both"/>
        <w:rPr>
          <w:color w:val="000000"/>
          <w:sz w:val="22"/>
          <w:szCs w:val="22"/>
          <w:lang w:val="pl-PL"/>
        </w:rPr>
      </w:pPr>
      <w:r w:rsidRPr="000F480E">
        <w:rPr>
          <w:color w:val="000000"/>
          <w:sz w:val="22"/>
          <w:szCs w:val="22"/>
          <w:lang w:val="pl-PL"/>
        </w:rPr>
        <w:t xml:space="preserve">ograniczenie wartości ekosystemu wynikającej z opcji przyszłego wyboru sposobu użytkowania (osuszonych torfowisk w większości przypadków nie da się przywrócić do stanu sprzed melioracji). </w:t>
      </w:r>
    </w:p>
    <w:p w14:paraId="6475F06C" w14:textId="77777777" w:rsidR="009C7786" w:rsidRPr="008452F0" w:rsidRDefault="009C7786" w:rsidP="009C7786">
      <w:pPr>
        <w:rPr>
          <w:rFonts w:ascii="Times New Roman" w:eastAsia="Times New Roman" w:hAnsi="Times New Roman" w:cs="Times New Roman"/>
          <w:sz w:val="22"/>
          <w:szCs w:val="22"/>
          <w:lang w:val="pl-PL"/>
        </w:rPr>
      </w:pPr>
    </w:p>
    <w:p w14:paraId="1B955AA5" w14:textId="03E8B407" w:rsidR="009C7786" w:rsidRPr="008452F0" w:rsidRDefault="009C7786" w:rsidP="009C7786">
      <w:pPr>
        <w:rPr>
          <w:b/>
          <w:color w:val="3E762A" w:themeColor="accent1" w:themeShade="BF"/>
          <w:sz w:val="22"/>
          <w:szCs w:val="22"/>
          <w:lang w:val="pl-PL"/>
        </w:rPr>
      </w:pPr>
      <w:r w:rsidRPr="008452F0">
        <w:rPr>
          <w:b/>
          <w:color w:val="3E762A" w:themeColor="accent1" w:themeShade="BF"/>
          <w:sz w:val="22"/>
          <w:szCs w:val="22"/>
          <w:lang w:val="pl-PL"/>
        </w:rPr>
        <w:t xml:space="preserve">Leśnictwo </w:t>
      </w:r>
    </w:p>
    <w:p w14:paraId="4BC325A3" w14:textId="234FD1A1" w:rsidR="009C7786" w:rsidRDefault="009C7786" w:rsidP="009C7786">
      <w:pPr>
        <w:pBdr>
          <w:top w:val="nil"/>
          <w:left w:val="nil"/>
          <w:bottom w:val="nil"/>
          <w:right w:val="nil"/>
          <w:between w:val="nil"/>
        </w:pBdr>
        <w:spacing w:after="160" w:line="240" w:lineRule="auto"/>
        <w:jc w:val="both"/>
        <w:rPr>
          <w:sz w:val="22"/>
          <w:szCs w:val="22"/>
          <w:lang w:val="pl-PL"/>
        </w:rPr>
      </w:pPr>
      <w:r w:rsidRPr="008452F0">
        <w:rPr>
          <w:sz w:val="22"/>
          <w:szCs w:val="22"/>
          <w:lang w:val="pl-PL"/>
        </w:rPr>
        <w:t xml:space="preserve">Odwadnianie torfowisk było od kilkunastu dekad powszechną praktyką w gospodarce leśnej na terenach Polski. Najczęściej melioracje odwadniające miały służyć uproduktywnieniu siedlisk i stymulacji wzrostu drzew. O ile proekologiczne zmiany w gospodarce leśnej przeprowadzone w latach 90. </w:t>
      </w:r>
      <w:r w:rsidR="00151612">
        <w:rPr>
          <w:sz w:val="22"/>
          <w:szCs w:val="22"/>
          <w:lang w:val="pl-PL"/>
        </w:rPr>
        <w:t xml:space="preserve">XX wieku </w:t>
      </w:r>
      <w:r w:rsidRPr="008452F0">
        <w:rPr>
          <w:sz w:val="22"/>
          <w:szCs w:val="22"/>
          <w:lang w:val="pl-PL"/>
        </w:rPr>
        <w:t>spowodowały znaczne ograniczenie nowych prac odwadniających, o tyle w spadku po poprzedniej epoce pozostały rozległe obszary lasów na odwodnionych torfowiskach. Na podstawie oszacowań przeprowadzonych w</w:t>
      </w:r>
      <w:r w:rsidR="00A67B8C">
        <w:rPr>
          <w:sz w:val="22"/>
          <w:szCs w:val="22"/>
          <w:lang w:val="pl-PL"/>
        </w:rPr>
        <w:t> </w:t>
      </w:r>
      <w:r w:rsidR="00151612">
        <w:rPr>
          <w:sz w:val="22"/>
          <w:szCs w:val="22"/>
          <w:lang w:val="pl-PL"/>
        </w:rPr>
        <w:t>rozdziale</w:t>
      </w:r>
      <w:r w:rsidR="00151612" w:rsidRPr="008452F0">
        <w:rPr>
          <w:sz w:val="22"/>
          <w:szCs w:val="22"/>
          <w:lang w:val="pl-PL"/>
        </w:rPr>
        <w:t xml:space="preserve"> </w:t>
      </w:r>
      <w:r w:rsidRPr="008452F0">
        <w:rPr>
          <w:sz w:val="22"/>
          <w:szCs w:val="22"/>
          <w:lang w:val="pl-PL"/>
        </w:rPr>
        <w:t>1. Strategii przyjęto, że lasy i zarośla na odwodnionych torfowiskach zajmują 272,5 tys. ha, czyli 69,2% wszystkich zalesionych torfowisk, w tym 150 tys. ha w obrębie Las</w:t>
      </w:r>
      <w:r w:rsidR="002032A0">
        <w:rPr>
          <w:sz w:val="22"/>
          <w:szCs w:val="22"/>
          <w:lang w:val="pl-PL"/>
        </w:rPr>
        <w:t>ów</w:t>
      </w:r>
      <w:r w:rsidRPr="008452F0">
        <w:rPr>
          <w:sz w:val="22"/>
          <w:szCs w:val="22"/>
          <w:lang w:val="pl-PL"/>
        </w:rPr>
        <w:t xml:space="preserve"> Państwow</w:t>
      </w:r>
      <w:r w:rsidR="002032A0">
        <w:rPr>
          <w:sz w:val="22"/>
          <w:szCs w:val="22"/>
          <w:lang w:val="pl-PL"/>
        </w:rPr>
        <w:t>ych</w:t>
      </w:r>
      <w:r w:rsidRPr="008452F0">
        <w:rPr>
          <w:sz w:val="22"/>
          <w:szCs w:val="22"/>
          <w:lang w:val="pl-PL"/>
        </w:rPr>
        <w:t>.</w:t>
      </w:r>
      <w:r>
        <w:rPr>
          <w:sz w:val="22"/>
          <w:szCs w:val="22"/>
          <w:lang w:val="pl-PL"/>
        </w:rPr>
        <w:t xml:space="preserve"> </w:t>
      </w:r>
    </w:p>
    <w:p w14:paraId="28E38BD0" w14:textId="3B0D6123" w:rsidR="009C7786" w:rsidRPr="008452F0" w:rsidRDefault="009C7786" w:rsidP="009C7786">
      <w:pPr>
        <w:pBdr>
          <w:top w:val="nil"/>
          <w:left w:val="nil"/>
          <w:bottom w:val="nil"/>
          <w:right w:val="nil"/>
          <w:between w:val="nil"/>
        </w:pBdr>
        <w:spacing w:after="160" w:line="240" w:lineRule="auto"/>
        <w:jc w:val="both"/>
        <w:rPr>
          <w:sz w:val="22"/>
          <w:szCs w:val="22"/>
          <w:lang w:val="pl-PL"/>
        </w:rPr>
      </w:pPr>
      <w:r>
        <w:rPr>
          <w:sz w:val="22"/>
          <w:szCs w:val="22"/>
          <w:lang w:val="pl-PL"/>
        </w:rPr>
        <w:t>Nie można wykluczyć, jednak, że przyjęte powierzchnie lasów na odwodnionych torfowiskach są zaniżone, z tego powodu, że część takich lasów (najsilniej odwodnione) potraktowano w BDL jako siedlisko</w:t>
      </w:r>
      <w:r w:rsidR="004708A7">
        <w:rPr>
          <w:sz w:val="22"/>
          <w:szCs w:val="22"/>
          <w:lang w:val="pl-PL"/>
        </w:rPr>
        <w:t>:</w:t>
      </w:r>
      <w:r>
        <w:rPr>
          <w:sz w:val="22"/>
          <w:szCs w:val="22"/>
          <w:lang w:val="pl-PL"/>
        </w:rPr>
        <w:t xml:space="preserve"> </w:t>
      </w:r>
      <w:r w:rsidR="004708A7">
        <w:rPr>
          <w:sz w:val="22"/>
          <w:szCs w:val="22"/>
          <w:lang w:val="pl-PL"/>
        </w:rPr>
        <w:t>bór wilgotny</w:t>
      </w:r>
      <w:r>
        <w:rPr>
          <w:sz w:val="22"/>
          <w:szCs w:val="22"/>
          <w:lang w:val="pl-PL"/>
        </w:rPr>
        <w:t>/</w:t>
      </w:r>
      <w:r w:rsidR="004708A7">
        <w:rPr>
          <w:sz w:val="22"/>
          <w:szCs w:val="22"/>
          <w:lang w:val="pl-PL"/>
        </w:rPr>
        <w:t>bór mieszany wilgotny</w:t>
      </w:r>
      <w:r>
        <w:rPr>
          <w:sz w:val="22"/>
          <w:szCs w:val="22"/>
          <w:lang w:val="pl-PL"/>
        </w:rPr>
        <w:t>/</w:t>
      </w:r>
      <w:r w:rsidR="004708A7">
        <w:rPr>
          <w:sz w:val="22"/>
          <w:szCs w:val="22"/>
          <w:lang w:val="pl-PL"/>
        </w:rPr>
        <w:t>las mieszany wilgotny</w:t>
      </w:r>
      <w:r>
        <w:rPr>
          <w:sz w:val="22"/>
          <w:szCs w:val="22"/>
          <w:lang w:val="pl-PL"/>
        </w:rPr>
        <w:t xml:space="preserve">, a w niniejszej Strategii, ze względu na niemożliwość wydzielenia jaka część płatów borów i lasów wilgotnych jest na glebach organicznych, a jaka na mineralnych, zdecydowano nie zaliczyć borów i lasów wilgotnych do torfowisk. </w:t>
      </w:r>
    </w:p>
    <w:p w14:paraId="3C777185" w14:textId="77777777" w:rsidR="009C7786" w:rsidRPr="008452F0" w:rsidRDefault="009C7786" w:rsidP="009C7786">
      <w:pPr>
        <w:rPr>
          <w:color w:val="3E762A" w:themeColor="accent1" w:themeShade="BF"/>
          <w:sz w:val="22"/>
          <w:szCs w:val="22"/>
          <w:lang w:val="pl-PL"/>
        </w:rPr>
      </w:pPr>
      <w:r w:rsidRPr="008452F0">
        <w:rPr>
          <w:color w:val="3E762A" w:themeColor="accent1" w:themeShade="BF"/>
          <w:sz w:val="22"/>
          <w:szCs w:val="22"/>
          <w:lang w:val="pl-PL"/>
        </w:rPr>
        <w:t>Korzyści</w:t>
      </w:r>
    </w:p>
    <w:p w14:paraId="4D4AD5AE" w14:textId="77777777" w:rsidR="009C7786" w:rsidRPr="008452F0" w:rsidRDefault="009C7786" w:rsidP="009C7786">
      <w:pPr>
        <w:rPr>
          <w:i/>
          <w:color w:val="3E762A" w:themeColor="accent1" w:themeShade="BF"/>
          <w:sz w:val="22"/>
          <w:szCs w:val="22"/>
          <w:lang w:val="pl-PL"/>
        </w:rPr>
      </w:pPr>
      <w:r w:rsidRPr="008452F0">
        <w:rPr>
          <w:i/>
          <w:color w:val="3E762A" w:themeColor="accent1" w:themeShade="BF"/>
          <w:sz w:val="22"/>
          <w:szCs w:val="22"/>
          <w:lang w:val="pl-PL"/>
        </w:rPr>
        <w:t>Przychód z drewna</w:t>
      </w:r>
    </w:p>
    <w:p w14:paraId="4AF4504C" w14:textId="4746E795" w:rsidR="009C7786" w:rsidRPr="008452F0" w:rsidRDefault="009C7786" w:rsidP="009C7786">
      <w:pPr>
        <w:jc w:val="both"/>
        <w:rPr>
          <w:sz w:val="22"/>
          <w:szCs w:val="22"/>
          <w:lang w:val="pl-PL"/>
        </w:rPr>
      </w:pPr>
      <w:r w:rsidRPr="008452F0">
        <w:rPr>
          <w:sz w:val="22"/>
          <w:szCs w:val="22"/>
          <w:lang w:val="pl-PL"/>
        </w:rPr>
        <w:t xml:space="preserve">Zakładając areał użytkowanych lasów na odwodnionych torfowiskach na poziomie 150 tys. ha (lasy administrowane przez </w:t>
      </w:r>
      <w:r w:rsidR="00BA2289">
        <w:rPr>
          <w:sz w:val="22"/>
          <w:szCs w:val="22"/>
          <w:lang w:val="pl-PL"/>
        </w:rPr>
        <w:t>Lasy Państwowe</w:t>
      </w:r>
      <w:r w:rsidRPr="008452F0">
        <w:rPr>
          <w:sz w:val="22"/>
          <w:szCs w:val="22"/>
          <w:lang w:val="pl-PL"/>
        </w:rPr>
        <w:t>) oraz średni przychód z hektara lasu na poziomie 1045 PLN, uzyskuje się potencjalny przychód rzędu 156,8 mln PLN rok</w:t>
      </w:r>
      <w:r w:rsidRPr="008452F0">
        <w:rPr>
          <w:sz w:val="22"/>
          <w:szCs w:val="22"/>
          <w:vertAlign w:val="superscript"/>
          <w:lang w:val="pl-PL"/>
        </w:rPr>
        <w:t>-1</w:t>
      </w:r>
      <w:r w:rsidRPr="008452F0">
        <w:rPr>
          <w:sz w:val="22"/>
          <w:szCs w:val="22"/>
          <w:lang w:val="pl-PL"/>
        </w:rPr>
        <w:t xml:space="preserve">, a zakładając maksymalny możliwy zasięg takiej gospodarki bez nowych </w:t>
      </w:r>
      <w:proofErr w:type="spellStart"/>
      <w:r w:rsidRPr="008452F0">
        <w:rPr>
          <w:sz w:val="22"/>
          <w:szCs w:val="22"/>
          <w:lang w:val="pl-PL"/>
        </w:rPr>
        <w:t>odwodnień</w:t>
      </w:r>
      <w:proofErr w:type="spellEnd"/>
      <w:r w:rsidRPr="008452F0">
        <w:rPr>
          <w:sz w:val="22"/>
          <w:szCs w:val="22"/>
          <w:lang w:val="pl-PL"/>
        </w:rPr>
        <w:t xml:space="preserve"> (272,5 tys. ha) – </w:t>
      </w:r>
      <w:r w:rsidRPr="00D36220">
        <w:rPr>
          <w:b/>
          <w:sz w:val="22"/>
          <w:szCs w:val="22"/>
          <w:lang w:val="pl-PL"/>
        </w:rPr>
        <w:t>284,8 mln PLN rocznie</w:t>
      </w:r>
      <w:r w:rsidRPr="008452F0">
        <w:rPr>
          <w:sz w:val="22"/>
          <w:szCs w:val="22"/>
          <w:lang w:val="pl-PL"/>
        </w:rPr>
        <w:t>.</w:t>
      </w:r>
    </w:p>
    <w:p w14:paraId="7638D6CC" w14:textId="77777777" w:rsidR="009C7786" w:rsidRPr="008452F0" w:rsidRDefault="009C7786" w:rsidP="009C7786">
      <w:pPr>
        <w:rPr>
          <w:color w:val="3E762A" w:themeColor="accent1" w:themeShade="BF"/>
          <w:sz w:val="22"/>
          <w:szCs w:val="22"/>
          <w:lang w:val="pl-PL"/>
        </w:rPr>
      </w:pPr>
      <w:r w:rsidRPr="008452F0">
        <w:rPr>
          <w:color w:val="3E762A" w:themeColor="accent1" w:themeShade="BF"/>
          <w:sz w:val="22"/>
          <w:szCs w:val="22"/>
          <w:lang w:val="pl-PL"/>
        </w:rPr>
        <w:t>Koszty</w:t>
      </w:r>
    </w:p>
    <w:p w14:paraId="7D954FEF" w14:textId="77777777" w:rsidR="009C7786" w:rsidRPr="008452F0" w:rsidRDefault="009C7786" w:rsidP="009C7786">
      <w:pPr>
        <w:rPr>
          <w:i/>
          <w:color w:val="3E762A" w:themeColor="accent1" w:themeShade="BF"/>
          <w:sz w:val="22"/>
          <w:szCs w:val="22"/>
          <w:lang w:val="pl-PL"/>
        </w:rPr>
      </w:pPr>
      <w:r w:rsidRPr="008452F0">
        <w:rPr>
          <w:i/>
          <w:color w:val="3E762A" w:themeColor="accent1" w:themeShade="BF"/>
          <w:sz w:val="22"/>
          <w:szCs w:val="22"/>
          <w:lang w:val="pl-PL"/>
        </w:rPr>
        <w:t>Emisje gazów cieplarnianych</w:t>
      </w:r>
    </w:p>
    <w:p w14:paraId="64287F87" w14:textId="062F0830" w:rsidR="009C7786" w:rsidRPr="008452F0" w:rsidRDefault="009C7786" w:rsidP="003F0491">
      <w:pPr>
        <w:pBdr>
          <w:top w:val="nil"/>
          <w:left w:val="nil"/>
          <w:bottom w:val="nil"/>
          <w:right w:val="nil"/>
          <w:between w:val="nil"/>
        </w:pBdr>
        <w:spacing w:line="240" w:lineRule="auto"/>
        <w:jc w:val="both"/>
        <w:rPr>
          <w:color w:val="000000"/>
          <w:sz w:val="22"/>
          <w:szCs w:val="22"/>
          <w:lang w:val="pl-PL"/>
        </w:rPr>
      </w:pPr>
      <w:r w:rsidRPr="008452F0">
        <w:rPr>
          <w:color w:val="000000"/>
          <w:sz w:val="22"/>
          <w:szCs w:val="22"/>
          <w:lang w:val="pl-PL"/>
        </w:rPr>
        <w:t>Średnia emisja gazów cieplarnianych z pokrytych lasem odwodnionych torfowisk strefy umiarkowanej wynosi 12,1 t CO</w:t>
      </w:r>
      <w:r w:rsidRPr="008452F0">
        <w:rPr>
          <w:color w:val="000000"/>
          <w:sz w:val="22"/>
          <w:szCs w:val="22"/>
          <w:vertAlign w:val="subscript"/>
          <w:lang w:val="pl-PL"/>
        </w:rPr>
        <w:t>2</w:t>
      </w:r>
      <w:r w:rsidRPr="008452F0">
        <w:rPr>
          <w:color w:val="000000"/>
          <w:sz w:val="22"/>
          <w:szCs w:val="22"/>
          <w:lang w:val="pl-PL"/>
        </w:rPr>
        <w:t xml:space="preserve"> </w:t>
      </w:r>
      <w:proofErr w:type="spellStart"/>
      <w:r w:rsidRPr="008452F0">
        <w:rPr>
          <w:color w:val="000000"/>
          <w:sz w:val="22"/>
          <w:szCs w:val="22"/>
          <w:lang w:val="pl-PL"/>
        </w:rPr>
        <w:t>ekw</w:t>
      </w:r>
      <w:proofErr w:type="spellEnd"/>
      <w:r w:rsidRPr="008452F0">
        <w:rPr>
          <w:color w:val="000000"/>
          <w:sz w:val="22"/>
          <w:szCs w:val="22"/>
          <w:lang w:val="pl-PL"/>
        </w:rPr>
        <w:t>. ha</w:t>
      </w:r>
      <w:r w:rsidRPr="008452F0">
        <w:rPr>
          <w:color w:val="000000"/>
          <w:sz w:val="22"/>
          <w:szCs w:val="22"/>
          <w:vertAlign w:val="superscript"/>
          <w:lang w:val="pl-PL"/>
        </w:rPr>
        <w:t>-1</w:t>
      </w:r>
      <w:r w:rsidRPr="008452F0">
        <w:rPr>
          <w:color w:val="000000"/>
          <w:sz w:val="22"/>
          <w:szCs w:val="22"/>
          <w:lang w:val="pl-PL"/>
        </w:rPr>
        <w:t xml:space="preserve"> rok</w:t>
      </w:r>
      <w:r w:rsidRPr="008452F0">
        <w:rPr>
          <w:color w:val="000000"/>
          <w:sz w:val="22"/>
          <w:szCs w:val="22"/>
          <w:vertAlign w:val="superscript"/>
          <w:lang w:val="pl-PL"/>
        </w:rPr>
        <w:t>-1</w:t>
      </w:r>
      <w:r w:rsidRPr="008452F0">
        <w:rPr>
          <w:color w:val="000000"/>
          <w:sz w:val="22"/>
          <w:szCs w:val="22"/>
          <w:lang w:val="pl-PL"/>
        </w:rPr>
        <w:t xml:space="preserve"> (</w:t>
      </w:r>
      <w:proofErr w:type="spellStart"/>
      <w:r w:rsidRPr="008452F0">
        <w:rPr>
          <w:sz w:val="22"/>
          <w:szCs w:val="22"/>
          <w:lang w:val="pl-PL"/>
        </w:rPr>
        <w:t>Hiraishi</w:t>
      </w:r>
      <w:proofErr w:type="spellEnd"/>
      <w:r w:rsidRPr="008452F0">
        <w:rPr>
          <w:sz w:val="22"/>
          <w:szCs w:val="22"/>
          <w:lang w:val="pl-PL"/>
        </w:rPr>
        <w:t xml:space="preserve"> i in. 2014). Przyjmując areał odwodnionych lasów na torfie jako 272,5 tys. ha uzyskuje się emisje rzędu 3,3 Mt </w:t>
      </w:r>
      <w:r w:rsidRPr="008452F0">
        <w:rPr>
          <w:color w:val="000000"/>
          <w:sz w:val="22"/>
          <w:szCs w:val="22"/>
          <w:lang w:val="pl-PL"/>
        </w:rPr>
        <w:t>CO</w:t>
      </w:r>
      <w:r w:rsidRPr="008452F0">
        <w:rPr>
          <w:color w:val="000000"/>
          <w:sz w:val="22"/>
          <w:szCs w:val="22"/>
          <w:vertAlign w:val="subscript"/>
          <w:lang w:val="pl-PL"/>
        </w:rPr>
        <w:t>2</w:t>
      </w:r>
      <w:r w:rsidRPr="008452F0">
        <w:rPr>
          <w:color w:val="000000"/>
          <w:sz w:val="22"/>
          <w:szCs w:val="22"/>
          <w:lang w:val="pl-PL"/>
        </w:rPr>
        <w:t xml:space="preserve"> </w:t>
      </w:r>
      <w:proofErr w:type="spellStart"/>
      <w:r w:rsidRPr="008452F0">
        <w:rPr>
          <w:color w:val="000000"/>
          <w:sz w:val="22"/>
          <w:szCs w:val="22"/>
          <w:lang w:val="pl-PL"/>
        </w:rPr>
        <w:t>ekw</w:t>
      </w:r>
      <w:proofErr w:type="spellEnd"/>
      <w:r w:rsidRPr="008452F0">
        <w:rPr>
          <w:color w:val="000000"/>
          <w:sz w:val="22"/>
          <w:szCs w:val="22"/>
          <w:lang w:val="pl-PL"/>
        </w:rPr>
        <w:t>. rok</w:t>
      </w:r>
      <w:r w:rsidRPr="008452F0">
        <w:rPr>
          <w:color w:val="000000"/>
          <w:sz w:val="22"/>
          <w:szCs w:val="22"/>
          <w:vertAlign w:val="superscript"/>
          <w:lang w:val="pl-PL"/>
        </w:rPr>
        <w:t>-1</w:t>
      </w:r>
      <w:r w:rsidRPr="008452F0">
        <w:rPr>
          <w:color w:val="000000"/>
          <w:sz w:val="22"/>
          <w:szCs w:val="22"/>
          <w:lang w:val="pl-PL"/>
        </w:rPr>
        <w:t xml:space="preserve">, o wartości </w:t>
      </w:r>
      <w:r w:rsidRPr="008452F0">
        <w:rPr>
          <w:b/>
          <w:color w:val="000000"/>
          <w:sz w:val="22"/>
          <w:szCs w:val="22"/>
          <w:lang w:val="pl-PL"/>
        </w:rPr>
        <w:t xml:space="preserve">919,3 mln </w:t>
      </w:r>
      <w:r w:rsidRPr="008452F0">
        <w:rPr>
          <w:b/>
          <w:sz w:val="22"/>
          <w:szCs w:val="22"/>
          <w:lang w:val="pl-PL"/>
        </w:rPr>
        <w:t xml:space="preserve">PLN </w:t>
      </w:r>
      <w:r>
        <w:rPr>
          <w:b/>
          <w:sz w:val="22"/>
          <w:szCs w:val="22"/>
          <w:lang w:val="pl-PL"/>
        </w:rPr>
        <w:t>rocznie</w:t>
      </w:r>
      <w:r w:rsidRPr="008452F0">
        <w:rPr>
          <w:sz w:val="22"/>
          <w:szCs w:val="22"/>
          <w:lang w:val="pl-PL"/>
        </w:rPr>
        <w:t xml:space="preserve">, </w:t>
      </w:r>
      <w:r w:rsidRPr="008452F0">
        <w:rPr>
          <w:color w:val="000000"/>
          <w:sz w:val="22"/>
          <w:szCs w:val="22"/>
          <w:lang w:val="pl-PL"/>
        </w:rPr>
        <w:t>z</w:t>
      </w:r>
      <w:r w:rsidR="00A67B8C">
        <w:rPr>
          <w:color w:val="000000"/>
          <w:sz w:val="22"/>
          <w:szCs w:val="22"/>
          <w:lang w:val="pl-PL"/>
        </w:rPr>
        <w:t> </w:t>
      </w:r>
      <w:r w:rsidRPr="008452F0">
        <w:rPr>
          <w:color w:val="000000"/>
          <w:sz w:val="22"/>
          <w:szCs w:val="22"/>
          <w:lang w:val="pl-PL"/>
        </w:rPr>
        <w:t xml:space="preserve">czego na terenie </w:t>
      </w:r>
      <w:r w:rsidR="00BA2289">
        <w:rPr>
          <w:color w:val="000000"/>
          <w:sz w:val="22"/>
          <w:szCs w:val="22"/>
          <w:lang w:val="pl-PL"/>
        </w:rPr>
        <w:t>Lasów Państwowych</w:t>
      </w:r>
      <w:r w:rsidRPr="008452F0">
        <w:rPr>
          <w:color w:val="000000"/>
          <w:sz w:val="22"/>
          <w:szCs w:val="22"/>
          <w:lang w:val="pl-PL"/>
        </w:rPr>
        <w:t xml:space="preserve"> 506,2 mln </w:t>
      </w:r>
      <w:r w:rsidRPr="008452F0">
        <w:rPr>
          <w:sz w:val="22"/>
          <w:szCs w:val="22"/>
          <w:lang w:val="pl-PL"/>
        </w:rPr>
        <w:t>PLN rok</w:t>
      </w:r>
      <w:r w:rsidRPr="008452F0">
        <w:rPr>
          <w:sz w:val="22"/>
          <w:szCs w:val="22"/>
          <w:vertAlign w:val="superscript"/>
          <w:lang w:val="pl-PL"/>
        </w:rPr>
        <w:t>-1</w:t>
      </w:r>
      <w:r w:rsidRPr="008452F0">
        <w:rPr>
          <w:sz w:val="22"/>
          <w:szCs w:val="22"/>
          <w:lang w:val="pl-PL"/>
        </w:rPr>
        <w:t xml:space="preserve">. Jest to </w:t>
      </w:r>
      <w:r w:rsidRPr="008452F0">
        <w:rPr>
          <w:color w:val="000000"/>
          <w:sz w:val="22"/>
          <w:szCs w:val="22"/>
          <w:lang w:val="pl-PL"/>
        </w:rPr>
        <w:t>około 10% emisji gazów cieplarnianych z</w:t>
      </w:r>
      <w:r w:rsidR="00A67B8C">
        <w:rPr>
          <w:color w:val="000000"/>
          <w:sz w:val="22"/>
          <w:szCs w:val="22"/>
          <w:lang w:val="pl-PL"/>
        </w:rPr>
        <w:t> </w:t>
      </w:r>
      <w:r w:rsidRPr="008452F0">
        <w:rPr>
          <w:color w:val="000000"/>
          <w:sz w:val="22"/>
          <w:szCs w:val="22"/>
          <w:lang w:val="pl-PL"/>
        </w:rPr>
        <w:t xml:space="preserve">odwodnionych torfowisk Polski. </w:t>
      </w:r>
    </w:p>
    <w:p w14:paraId="00B15A0E" w14:textId="114F1376" w:rsidR="009C7786" w:rsidRPr="008452F0" w:rsidRDefault="009C7786" w:rsidP="003F0491">
      <w:pPr>
        <w:pBdr>
          <w:top w:val="nil"/>
          <w:left w:val="nil"/>
          <w:bottom w:val="nil"/>
          <w:right w:val="nil"/>
          <w:between w:val="nil"/>
        </w:pBdr>
        <w:spacing w:line="240" w:lineRule="auto"/>
        <w:jc w:val="both"/>
        <w:rPr>
          <w:color w:val="000000"/>
          <w:sz w:val="22"/>
          <w:szCs w:val="22"/>
          <w:lang w:val="pl-PL"/>
        </w:rPr>
      </w:pPr>
      <w:r w:rsidRPr="008452F0">
        <w:rPr>
          <w:color w:val="000000"/>
          <w:sz w:val="22"/>
          <w:szCs w:val="22"/>
          <w:lang w:val="pl-PL"/>
        </w:rPr>
        <w:t>W kategorii „torfowiska o nieokreślonym typie roślinności (BDL)” znajdują się głównie wydzielenia należące do kategorii: bagno, torfowisko, łąki i pastwiska z zaroślami olszy. Uznano, że nie są to tereny, które służą produkcji drewna, w związku z czym nie doliczono emisji z nich do kosztów leśnictwa . Według oszacowań 89,6% tych obszarów, czyli 94 084 ha, jest odwodniona. Do tej kategorii doliczono jeszcze 8 689 ha szacowane jako odwodnione torfowiska o nieokreślonej roślinności z bazy GIS Mokradła (łącznie powierzchnię torfowisk odwodnionych z nieokreśloną roślinnością oszacowano na 102 773 ha). Emisje z tych obszarów policzono konserwatywnie za pomocą ww. wskaźnika dla lasów (niższego niż wskaźniki emisji dla łąk), uzyskując wartość 1,24 Mt CO</w:t>
      </w:r>
      <w:r w:rsidRPr="008452F0">
        <w:rPr>
          <w:color w:val="000000"/>
          <w:sz w:val="22"/>
          <w:szCs w:val="22"/>
          <w:vertAlign w:val="subscript"/>
          <w:lang w:val="pl-PL"/>
        </w:rPr>
        <w:t>2</w:t>
      </w:r>
      <w:r w:rsidRPr="008452F0">
        <w:rPr>
          <w:color w:val="000000"/>
          <w:sz w:val="22"/>
          <w:szCs w:val="22"/>
          <w:lang w:val="pl-PL"/>
        </w:rPr>
        <w:t xml:space="preserve"> </w:t>
      </w:r>
      <w:proofErr w:type="spellStart"/>
      <w:r w:rsidRPr="008452F0">
        <w:rPr>
          <w:color w:val="000000"/>
          <w:sz w:val="22"/>
          <w:szCs w:val="22"/>
          <w:lang w:val="pl-PL"/>
        </w:rPr>
        <w:t>ekw</w:t>
      </w:r>
      <w:proofErr w:type="spellEnd"/>
      <w:r w:rsidRPr="008452F0">
        <w:rPr>
          <w:color w:val="000000"/>
          <w:sz w:val="22"/>
          <w:szCs w:val="22"/>
          <w:lang w:val="pl-PL"/>
        </w:rPr>
        <w:t>. rok</w:t>
      </w:r>
      <w:r w:rsidRPr="008452F0">
        <w:rPr>
          <w:color w:val="000000"/>
          <w:sz w:val="22"/>
          <w:szCs w:val="22"/>
          <w:vertAlign w:val="superscript"/>
          <w:lang w:val="pl-PL"/>
        </w:rPr>
        <w:t>-1</w:t>
      </w:r>
      <w:r w:rsidRPr="008452F0">
        <w:rPr>
          <w:color w:val="000000"/>
          <w:sz w:val="22"/>
          <w:szCs w:val="22"/>
          <w:lang w:val="pl-PL"/>
        </w:rPr>
        <w:t>, o</w:t>
      </w:r>
      <w:r w:rsidR="00A67B8C">
        <w:rPr>
          <w:color w:val="000000"/>
          <w:sz w:val="22"/>
          <w:szCs w:val="22"/>
          <w:lang w:val="pl-PL"/>
        </w:rPr>
        <w:t> </w:t>
      </w:r>
      <w:r w:rsidRPr="008452F0">
        <w:rPr>
          <w:color w:val="000000"/>
          <w:sz w:val="22"/>
          <w:szCs w:val="22"/>
          <w:lang w:val="pl-PL"/>
        </w:rPr>
        <w:t xml:space="preserve">wartości </w:t>
      </w:r>
      <w:r w:rsidRPr="00D36220">
        <w:rPr>
          <w:b/>
          <w:color w:val="000000"/>
          <w:sz w:val="22"/>
          <w:szCs w:val="22"/>
          <w:lang w:val="pl-PL"/>
        </w:rPr>
        <w:t>346,7 mln PLN rocznie</w:t>
      </w:r>
      <w:r w:rsidRPr="008452F0">
        <w:rPr>
          <w:color w:val="000000"/>
          <w:sz w:val="22"/>
          <w:szCs w:val="22"/>
          <w:lang w:val="pl-PL"/>
        </w:rPr>
        <w:t>.</w:t>
      </w:r>
    </w:p>
    <w:p w14:paraId="2ED86FCD" w14:textId="77777777" w:rsidR="009C7786" w:rsidRPr="008452F0" w:rsidRDefault="009C7786" w:rsidP="009C7786">
      <w:pPr>
        <w:rPr>
          <w:i/>
          <w:color w:val="3E762A" w:themeColor="accent1" w:themeShade="BF"/>
          <w:sz w:val="22"/>
          <w:szCs w:val="22"/>
          <w:lang w:val="pl-PL"/>
        </w:rPr>
      </w:pPr>
      <w:r w:rsidRPr="008452F0">
        <w:rPr>
          <w:i/>
          <w:color w:val="3E762A" w:themeColor="accent1" w:themeShade="BF"/>
          <w:sz w:val="22"/>
          <w:szCs w:val="22"/>
          <w:lang w:val="pl-PL"/>
        </w:rPr>
        <w:t xml:space="preserve">Utracona retencja wody </w:t>
      </w:r>
    </w:p>
    <w:p w14:paraId="4045E577" w14:textId="2A06B9C6" w:rsidR="009C7786" w:rsidRPr="008452F0" w:rsidRDefault="009C7786" w:rsidP="006C079D">
      <w:pPr>
        <w:pBdr>
          <w:top w:val="nil"/>
          <w:left w:val="nil"/>
          <w:bottom w:val="nil"/>
          <w:right w:val="nil"/>
          <w:between w:val="nil"/>
        </w:pBdr>
        <w:spacing w:line="240" w:lineRule="auto"/>
        <w:jc w:val="both"/>
        <w:rPr>
          <w:sz w:val="22"/>
          <w:szCs w:val="22"/>
          <w:lang w:val="pl-PL"/>
        </w:rPr>
      </w:pPr>
      <w:r w:rsidRPr="008452F0">
        <w:rPr>
          <w:sz w:val="22"/>
          <w:szCs w:val="22"/>
          <w:lang w:val="pl-PL"/>
        </w:rPr>
        <w:t xml:space="preserve">Zakładając, że na obszarze 272,5 tys. ha lasów torfowiskowych poziom wody jest obniżony średnio </w:t>
      </w:r>
      <w:r w:rsidR="003F0491">
        <w:rPr>
          <w:sz w:val="22"/>
          <w:szCs w:val="22"/>
          <w:lang w:val="pl-PL"/>
        </w:rPr>
        <w:br/>
      </w:r>
      <w:r w:rsidRPr="008452F0">
        <w:rPr>
          <w:sz w:val="22"/>
          <w:szCs w:val="22"/>
          <w:lang w:val="pl-PL"/>
        </w:rPr>
        <w:t xml:space="preserve">o 50 cm oraz przyjmując odciek wody z odwodnionego torfu na poziomie 80% jego objętości, uzyskuje </w:t>
      </w:r>
      <w:r w:rsidRPr="008452F0">
        <w:rPr>
          <w:sz w:val="22"/>
          <w:szCs w:val="22"/>
          <w:lang w:val="pl-PL"/>
        </w:rPr>
        <w:lastRenderedPageBreak/>
        <w:t>się 1,09 mld m</w:t>
      </w:r>
      <w:r w:rsidRPr="008452F0">
        <w:rPr>
          <w:sz w:val="22"/>
          <w:szCs w:val="22"/>
          <w:vertAlign w:val="superscript"/>
          <w:lang w:val="pl-PL"/>
        </w:rPr>
        <w:t>3</w:t>
      </w:r>
      <w:r w:rsidRPr="008452F0">
        <w:rPr>
          <w:sz w:val="22"/>
          <w:szCs w:val="22"/>
          <w:lang w:val="pl-PL"/>
        </w:rPr>
        <w:t xml:space="preserve"> utraconej retencji wody, odpowiadającej kosztom retencji zbiornikowej na poziomie </w:t>
      </w:r>
      <w:r w:rsidRPr="00D36220">
        <w:rPr>
          <w:b/>
          <w:sz w:val="22"/>
          <w:szCs w:val="22"/>
          <w:lang w:val="pl-PL"/>
        </w:rPr>
        <w:t>2,62 mld PLN rocznie</w:t>
      </w:r>
      <w:r w:rsidRPr="008452F0">
        <w:rPr>
          <w:sz w:val="22"/>
          <w:szCs w:val="22"/>
          <w:lang w:val="pl-PL"/>
        </w:rPr>
        <w:t xml:space="preserve">. </w:t>
      </w:r>
    </w:p>
    <w:p w14:paraId="5480CAFA" w14:textId="5559D0BC" w:rsidR="009C7786" w:rsidRPr="008452F0" w:rsidRDefault="009C7786" w:rsidP="003F0491">
      <w:pPr>
        <w:pBdr>
          <w:top w:val="nil"/>
          <w:left w:val="nil"/>
          <w:bottom w:val="nil"/>
          <w:right w:val="nil"/>
          <w:between w:val="nil"/>
        </w:pBdr>
        <w:spacing w:line="240" w:lineRule="auto"/>
        <w:jc w:val="both"/>
        <w:rPr>
          <w:sz w:val="22"/>
          <w:szCs w:val="22"/>
          <w:lang w:val="pl-PL"/>
        </w:rPr>
      </w:pPr>
      <w:r w:rsidRPr="008452F0">
        <w:rPr>
          <w:sz w:val="22"/>
          <w:szCs w:val="22"/>
          <w:lang w:val="pl-PL"/>
        </w:rPr>
        <w:t xml:space="preserve">Dodatkowo, stosując tę samą </w:t>
      </w:r>
      <w:r w:rsidRPr="006C079D">
        <w:rPr>
          <w:color w:val="000000"/>
          <w:sz w:val="22"/>
          <w:szCs w:val="22"/>
          <w:lang w:val="pl-PL"/>
        </w:rPr>
        <w:t>metodę</w:t>
      </w:r>
      <w:r w:rsidRPr="008452F0">
        <w:rPr>
          <w:sz w:val="22"/>
          <w:szCs w:val="22"/>
          <w:lang w:val="pl-PL"/>
        </w:rPr>
        <w:t xml:space="preserve"> obliczeń dla odwodnionych torfowisk o nieokreślonej roślinności, znajdujących się w większości na terenie </w:t>
      </w:r>
      <w:r w:rsidR="00BA2289">
        <w:rPr>
          <w:sz w:val="22"/>
          <w:szCs w:val="22"/>
          <w:lang w:val="pl-PL"/>
        </w:rPr>
        <w:t>Lasów Państwowych</w:t>
      </w:r>
      <w:r w:rsidRPr="008452F0">
        <w:rPr>
          <w:sz w:val="22"/>
          <w:szCs w:val="22"/>
          <w:lang w:val="pl-PL"/>
        </w:rPr>
        <w:t>, uzyskuje się utraconą retencję wody 411,1 mln m</w:t>
      </w:r>
      <w:r w:rsidRPr="008452F0">
        <w:rPr>
          <w:sz w:val="22"/>
          <w:szCs w:val="22"/>
          <w:vertAlign w:val="superscript"/>
          <w:lang w:val="pl-PL"/>
        </w:rPr>
        <w:t>3</w:t>
      </w:r>
      <w:r w:rsidRPr="008452F0">
        <w:rPr>
          <w:sz w:val="22"/>
          <w:szCs w:val="22"/>
          <w:lang w:val="pl-PL"/>
        </w:rPr>
        <w:t>, o</w:t>
      </w:r>
      <w:r w:rsidR="00A67B8C">
        <w:rPr>
          <w:sz w:val="22"/>
          <w:szCs w:val="22"/>
          <w:lang w:val="pl-PL"/>
        </w:rPr>
        <w:t> </w:t>
      </w:r>
      <w:r w:rsidRPr="008452F0">
        <w:rPr>
          <w:sz w:val="22"/>
          <w:szCs w:val="22"/>
          <w:lang w:val="pl-PL"/>
        </w:rPr>
        <w:t xml:space="preserve">wartości </w:t>
      </w:r>
      <w:r w:rsidRPr="00D36220">
        <w:rPr>
          <w:b/>
          <w:sz w:val="22"/>
          <w:szCs w:val="22"/>
          <w:lang w:val="pl-PL"/>
        </w:rPr>
        <w:t>986,6 mln PLN rocznie</w:t>
      </w:r>
      <w:r w:rsidRPr="008452F0">
        <w:rPr>
          <w:sz w:val="22"/>
          <w:szCs w:val="22"/>
          <w:lang w:val="pl-PL"/>
        </w:rPr>
        <w:t>.</w:t>
      </w:r>
    </w:p>
    <w:p w14:paraId="6BF7B894" w14:textId="77777777" w:rsidR="009C7786" w:rsidRPr="008452F0" w:rsidRDefault="009C7786" w:rsidP="009C7786">
      <w:pPr>
        <w:rPr>
          <w:i/>
          <w:color w:val="3E762A" w:themeColor="accent1" w:themeShade="BF"/>
          <w:sz w:val="22"/>
          <w:szCs w:val="22"/>
          <w:lang w:val="pl-PL"/>
        </w:rPr>
      </w:pPr>
      <w:r w:rsidRPr="008452F0">
        <w:rPr>
          <w:i/>
          <w:color w:val="3E762A" w:themeColor="accent1" w:themeShade="BF"/>
          <w:sz w:val="22"/>
          <w:szCs w:val="22"/>
          <w:lang w:val="pl-PL"/>
        </w:rPr>
        <w:t>Pozostałe:</w:t>
      </w:r>
    </w:p>
    <w:p w14:paraId="1970E4DA" w14:textId="71A99815" w:rsidR="009C7786" w:rsidRPr="008452F0" w:rsidRDefault="009C7786" w:rsidP="00F0357B">
      <w:pPr>
        <w:numPr>
          <w:ilvl w:val="0"/>
          <w:numId w:val="16"/>
        </w:numPr>
        <w:pBdr>
          <w:top w:val="nil"/>
          <w:left w:val="nil"/>
          <w:bottom w:val="nil"/>
          <w:right w:val="nil"/>
          <w:between w:val="nil"/>
        </w:pBdr>
        <w:spacing w:after="0" w:line="240" w:lineRule="auto"/>
        <w:ind w:left="284" w:hanging="284"/>
        <w:jc w:val="both"/>
        <w:rPr>
          <w:color w:val="000000"/>
          <w:sz w:val="22"/>
          <w:szCs w:val="22"/>
          <w:lang w:val="pl-PL"/>
        </w:rPr>
      </w:pPr>
      <w:r w:rsidRPr="008452F0">
        <w:rPr>
          <w:color w:val="000000"/>
          <w:sz w:val="22"/>
          <w:szCs w:val="22"/>
          <w:lang w:val="pl-PL"/>
        </w:rPr>
        <w:t>utrata ekosystemów bagiennych i związanej z nimi różnorodności biologicznej</w:t>
      </w:r>
      <w:r w:rsidR="004708A7">
        <w:rPr>
          <w:color w:val="000000"/>
          <w:sz w:val="22"/>
          <w:szCs w:val="22"/>
          <w:lang w:val="pl-PL"/>
        </w:rPr>
        <w:t>;</w:t>
      </w:r>
    </w:p>
    <w:p w14:paraId="1B084601" w14:textId="2E170683" w:rsidR="009C7786" w:rsidRPr="008452F0" w:rsidRDefault="009C7786" w:rsidP="00F0357B">
      <w:pPr>
        <w:numPr>
          <w:ilvl w:val="0"/>
          <w:numId w:val="16"/>
        </w:numPr>
        <w:pBdr>
          <w:top w:val="nil"/>
          <w:left w:val="nil"/>
          <w:bottom w:val="nil"/>
          <w:right w:val="nil"/>
          <w:between w:val="nil"/>
        </w:pBdr>
        <w:spacing w:after="0" w:line="240" w:lineRule="auto"/>
        <w:ind w:left="284" w:hanging="284"/>
        <w:jc w:val="both"/>
        <w:rPr>
          <w:color w:val="000000"/>
          <w:sz w:val="22"/>
          <w:szCs w:val="22"/>
          <w:lang w:val="pl-PL"/>
        </w:rPr>
      </w:pPr>
      <w:r w:rsidRPr="008452F0">
        <w:rPr>
          <w:color w:val="000000"/>
          <w:sz w:val="22"/>
          <w:szCs w:val="22"/>
          <w:lang w:val="pl-PL"/>
        </w:rPr>
        <w:t xml:space="preserve">wpływ na sąsiadujące tereny torfowe – przez rozległy zasięg sieci odwadniających, w efekcie utrata opcji restytucji ekosystemów bagiennych lub przekształcenia w </w:t>
      </w:r>
      <w:proofErr w:type="spellStart"/>
      <w:r w:rsidRPr="008452F0">
        <w:rPr>
          <w:color w:val="000000"/>
          <w:sz w:val="22"/>
          <w:szCs w:val="22"/>
          <w:lang w:val="pl-PL"/>
        </w:rPr>
        <w:t>paludikulturę</w:t>
      </w:r>
      <w:proofErr w:type="spellEnd"/>
      <w:r w:rsidRPr="008452F0">
        <w:rPr>
          <w:color w:val="000000"/>
          <w:sz w:val="22"/>
          <w:szCs w:val="22"/>
          <w:lang w:val="pl-PL"/>
        </w:rPr>
        <w:t xml:space="preserve"> na terenach przyległych</w:t>
      </w:r>
      <w:r w:rsidR="004708A7">
        <w:rPr>
          <w:color w:val="000000"/>
          <w:sz w:val="22"/>
          <w:szCs w:val="22"/>
          <w:lang w:val="pl-PL"/>
        </w:rPr>
        <w:t>;</w:t>
      </w:r>
    </w:p>
    <w:p w14:paraId="277260CB" w14:textId="214379E5" w:rsidR="009C7786" w:rsidRPr="008452F0" w:rsidRDefault="009C7786" w:rsidP="00F0357B">
      <w:pPr>
        <w:numPr>
          <w:ilvl w:val="0"/>
          <w:numId w:val="16"/>
        </w:numPr>
        <w:pBdr>
          <w:top w:val="nil"/>
          <w:left w:val="nil"/>
          <w:bottom w:val="nil"/>
          <w:right w:val="nil"/>
          <w:between w:val="nil"/>
        </w:pBdr>
        <w:spacing w:after="0" w:line="240" w:lineRule="auto"/>
        <w:ind w:left="284" w:hanging="284"/>
        <w:jc w:val="both"/>
        <w:rPr>
          <w:color w:val="000000"/>
          <w:sz w:val="22"/>
          <w:szCs w:val="22"/>
          <w:lang w:val="pl-PL"/>
        </w:rPr>
      </w:pPr>
      <w:r w:rsidRPr="008452F0">
        <w:rPr>
          <w:color w:val="000000"/>
          <w:sz w:val="22"/>
          <w:szCs w:val="22"/>
          <w:lang w:val="pl-PL"/>
        </w:rPr>
        <w:t xml:space="preserve">utrata usług </w:t>
      </w:r>
      <w:r w:rsidR="003F0491" w:rsidRPr="008452F0">
        <w:rPr>
          <w:color w:val="000000"/>
          <w:sz w:val="22"/>
          <w:szCs w:val="22"/>
          <w:lang w:val="pl-PL"/>
        </w:rPr>
        <w:t>kulturowych</w:t>
      </w:r>
      <w:r w:rsidR="003F0491">
        <w:rPr>
          <w:color w:val="000000"/>
          <w:sz w:val="22"/>
          <w:szCs w:val="22"/>
          <w:lang w:val="pl-PL"/>
        </w:rPr>
        <w:t xml:space="preserve"> </w:t>
      </w:r>
      <w:r w:rsidR="003F0491" w:rsidRPr="008452F0">
        <w:rPr>
          <w:color w:val="000000"/>
          <w:sz w:val="22"/>
          <w:szCs w:val="22"/>
          <w:lang w:val="pl-PL"/>
        </w:rPr>
        <w:t xml:space="preserve">związanych </w:t>
      </w:r>
      <w:r w:rsidRPr="008452F0">
        <w:rPr>
          <w:color w:val="000000"/>
          <w:sz w:val="22"/>
          <w:szCs w:val="22"/>
          <w:lang w:val="pl-PL"/>
        </w:rPr>
        <w:t>z prowadzeniem obserwacji ptaków i turystyki przyrodniczej</w:t>
      </w:r>
      <w:r w:rsidR="004708A7">
        <w:rPr>
          <w:color w:val="000000"/>
          <w:sz w:val="22"/>
          <w:szCs w:val="22"/>
          <w:lang w:val="pl-PL"/>
        </w:rPr>
        <w:t>;</w:t>
      </w:r>
    </w:p>
    <w:p w14:paraId="69F809B6" w14:textId="7165D5DD" w:rsidR="009C7786" w:rsidRPr="008452F0" w:rsidRDefault="009C7786" w:rsidP="00F0357B">
      <w:pPr>
        <w:numPr>
          <w:ilvl w:val="0"/>
          <w:numId w:val="16"/>
        </w:numPr>
        <w:pBdr>
          <w:top w:val="nil"/>
          <w:left w:val="nil"/>
          <w:bottom w:val="nil"/>
          <w:right w:val="nil"/>
          <w:between w:val="nil"/>
        </w:pBdr>
        <w:spacing w:after="0" w:line="240" w:lineRule="auto"/>
        <w:ind w:left="284" w:hanging="284"/>
        <w:jc w:val="both"/>
        <w:rPr>
          <w:color w:val="000000"/>
          <w:sz w:val="22"/>
          <w:szCs w:val="22"/>
          <w:lang w:val="pl-PL"/>
        </w:rPr>
      </w:pPr>
      <w:r w:rsidRPr="008452F0">
        <w:rPr>
          <w:color w:val="000000"/>
          <w:sz w:val="22"/>
          <w:szCs w:val="22"/>
          <w:lang w:val="pl-PL"/>
        </w:rPr>
        <w:t>utrata wartości naukowej i informacyjnej torfowisk – m.in. ekologicznej i archeologicznej</w:t>
      </w:r>
      <w:r w:rsidR="004708A7">
        <w:rPr>
          <w:color w:val="000000"/>
          <w:sz w:val="22"/>
          <w:szCs w:val="22"/>
          <w:lang w:val="pl-PL"/>
        </w:rPr>
        <w:t>;</w:t>
      </w:r>
      <w:r w:rsidRPr="008452F0">
        <w:rPr>
          <w:color w:val="000000"/>
          <w:sz w:val="22"/>
          <w:szCs w:val="22"/>
          <w:lang w:val="pl-PL"/>
        </w:rPr>
        <w:t xml:space="preserve"> </w:t>
      </w:r>
    </w:p>
    <w:p w14:paraId="6B996D45" w14:textId="77777777" w:rsidR="009C7786" w:rsidRPr="008452F0" w:rsidRDefault="009C7786" w:rsidP="00F0357B">
      <w:pPr>
        <w:numPr>
          <w:ilvl w:val="0"/>
          <w:numId w:val="16"/>
        </w:numPr>
        <w:pBdr>
          <w:top w:val="nil"/>
          <w:left w:val="nil"/>
          <w:bottom w:val="nil"/>
          <w:right w:val="nil"/>
          <w:between w:val="nil"/>
        </w:pBdr>
        <w:spacing w:after="0" w:line="240" w:lineRule="auto"/>
        <w:ind w:left="284" w:hanging="284"/>
        <w:jc w:val="both"/>
        <w:rPr>
          <w:color w:val="000000"/>
          <w:sz w:val="22"/>
          <w:szCs w:val="22"/>
          <w:lang w:val="pl-PL"/>
        </w:rPr>
      </w:pPr>
      <w:r w:rsidRPr="008452F0">
        <w:rPr>
          <w:color w:val="000000"/>
          <w:sz w:val="22"/>
          <w:szCs w:val="22"/>
          <w:lang w:val="pl-PL"/>
        </w:rPr>
        <w:t xml:space="preserve">ograniczenie wartości ekosystemu wynikającej z opcji przyszłego wyboru sposobu użytkowania (osuszonych torfowisk w większości przypadków nie da się przywrócić do stanu sprzed melioracji). </w:t>
      </w:r>
    </w:p>
    <w:p w14:paraId="7801EE51" w14:textId="77777777" w:rsidR="009C7786" w:rsidRDefault="009C7786" w:rsidP="009C7786">
      <w:pPr>
        <w:jc w:val="both"/>
        <w:rPr>
          <w:sz w:val="22"/>
          <w:szCs w:val="22"/>
          <w:lang w:val="pl-PL"/>
        </w:rPr>
      </w:pPr>
    </w:p>
    <w:p w14:paraId="7D209C2C" w14:textId="77777777" w:rsidR="009C7786" w:rsidRPr="006C079D" w:rsidRDefault="009C7786" w:rsidP="00F0357B">
      <w:pPr>
        <w:pStyle w:val="Nagwek4"/>
        <w:numPr>
          <w:ilvl w:val="0"/>
          <w:numId w:val="13"/>
        </w:numPr>
        <w:rPr>
          <w:b/>
          <w:bCs/>
          <w:sz w:val="22"/>
          <w:szCs w:val="22"/>
          <w:lang w:val="pl-PL"/>
        </w:rPr>
      </w:pPr>
      <w:r w:rsidRPr="006C079D">
        <w:rPr>
          <w:b/>
          <w:bCs/>
          <w:sz w:val="22"/>
          <w:szCs w:val="22"/>
          <w:lang w:val="pl-PL"/>
        </w:rPr>
        <w:t xml:space="preserve">Użytkowanie i ochrona torfowisk w stanie wilgotnym (umiarkowane odwodnienie) – </w:t>
      </w:r>
      <w:r w:rsidRPr="006C079D">
        <w:rPr>
          <w:b/>
          <w:bCs/>
          <w:i/>
          <w:sz w:val="22"/>
          <w:szCs w:val="22"/>
          <w:lang w:val="pl-PL"/>
        </w:rPr>
        <w:t>status quo</w:t>
      </w:r>
    </w:p>
    <w:p w14:paraId="671442D6" w14:textId="77777777" w:rsidR="009C7786" w:rsidRDefault="009C7786" w:rsidP="009C7786">
      <w:pPr>
        <w:jc w:val="both"/>
        <w:rPr>
          <w:sz w:val="22"/>
          <w:szCs w:val="22"/>
          <w:lang w:val="pl-PL"/>
        </w:rPr>
      </w:pPr>
    </w:p>
    <w:p w14:paraId="0F54F984" w14:textId="77777777" w:rsidR="009C7786" w:rsidRPr="00BC7192" w:rsidRDefault="009C7786" w:rsidP="009C7786">
      <w:pPr>
        <w:jc w:val="both"/>
        <w:rPr>
          <w:b/>
          <w:color w:val="3E762A" w:themeColor="accent1" w:themeShade="BF"/>
          <w:sz w:val="22"/>
          <w:szCs w:val="22"/>
          <w:lang w:val="pl-PL"/>
        </w:rPr>
      </w:pPr>
      <w:r w:rsidRPr="00BC7192">
        <w:rPr>
          <w:b/>
          <w:color w:val="3E762A" w:themeColor="accent1" w:themeShade="BF"/>
          <w:sz w:val="22"/>
          <w:szCs w:val="22"/>
          <w:lang w:val="pl-PL"/>
        </w:rPr>
        <w:t>Łąki podmokłe</w:t>
      </w:r>
      <w:r>
        <w:rPr>
          <w:b/>
          <w:color w:val="3E762A" w:themeColor="accent1" w:themeShade="BF"/>
          <w:sz w:val="22"/>
          <w:szCs w:val="22"/>
          <w:lang w:val="pl-PL"/>
        </w:rPr>
        <w:t xml:space="preserve"> (wilgotne)</w:t>
      </w:r>
    </w:p>
    <w:p w14:paraId="5550D6C7" w14:textId="21AA6212" w:rsidR="009C7786" w:rsidRPr="006D324A" w:rsidRDefault="009C7786" w:rsidP="009C7786">
      <w:pPr>
        <w:jc w:val="both"/>
        <w:rPr>
          <w:sz w:val="22"/>
          <w:szCs w:val="22"/>
          <w:lang w:val="pl-PL"/>
        </w:rPr>
      </w:pPr>
      <w:r>
        <w:rPr>
          <w:sz w:val="22"/>
          <w:szCs w:val="22"/>
          <w:lang w:val="pl-PL"/>
        </w:rPr>
        <w:t>Umiarkowanie odwodnione torfowiska mogą być użytkowane jako łąki podmokłe (wilgotne) przy zachowaniu stosunkowo wysokiego bogactwa gatunkowego zbiorowisk roślinnych i zespołów ptaków. Ujęto tu użytki zielone, na których ś</w:t>
      </w:r>
      <w:r w:rsidRPr="006D324A">
        <w:rPr>
          <w:sz w:val="22"/>
          <w:szCs w:val="22"/>
          <w:lang w:val="pl-PL"/>
        </w:rPr>
        <w:t xml:space="preserve">redni poziom wody jest </w:t>
      </w:r>
      <w:r>
        <w:rPr>
          <w:sz w:val="22"/>
          <w:szCs w:val="22"/>
          <w:lang w:val="pl-PL"/>
        </w:rPr>
        <w:t xml:space="preserve">na </w:t>
      </w:r>
      <w:r w:rsidRPr="006D324A">
        <w:rPr>
          <w:sz w:val="22"/>
          <w:szCs w:val="22"/>
          <w:lang w:val="pl-PL"/>
        </w:rPr>
        <w:t>głębokości 25-35 cm pod powierzchnią</w:t>
      </w:r>
      <w:r>
        <w:rPr>
          <w:sz w:val="22"/>
          <w:szCs w:val="22"/>
          <w:lang w:val="pl-PL"/>
        </w:rPr>
        <w:t xml:space="preserve"> gruntu</w:t>
      </w:r>
      <w:r w:rsidRPr="006D324A">
        <w:rPr>
          <w:sz w:val="22"/>
          <w:szCs w:val="22"/>
          <w:lang w:val="pl-PL"/>
        </w:rPr>
        <w:t xml:space="preserve">. </w:t>
      </w:r>
      <w:r>
        <w:rPr>
          <w:sz w:val="22"/>
          <w:szCs w:val="22"/>
          <w:lang w:val="pl-PL"/>
        </w:rPr>
        <w:t>Jako, że są to warunki odwodnieniowe, t</w:t>
      </w:r>
      <w:r w:rsidRPr="006D324A">
        <w:rPr>
          <w:sz w:val="22"/>
          <w:szCs w:val="22"/>
          <w:lang w:val="pl-PL"/>
        </w:rPr>
        <w:t xml:space="preserve">orf ulega rozkładowi, ale emisje </w:t>
      </w:r>
      <w:r>
        <w:rPr>
          <w:sz w:val="22"/>
          <w:szCs w:val="22"/>
          <w:lang w:val="pl-PL"/>
        </w:rPr>
        <w:t>są niższe niż w</w:t>
      </w:r>
      <w:r w:rsidR="00A67B8C">
        <w:rPr>
          <w:sz w:val="22"/>
          <w:szCs w:val="22"/>
          <w:lang w:val="pl-PL"/>
        </w:rPr>
        <w:t> </w:t>
      </w:r>
      <w:r>
        <w:rPr>
          <w:sz w:val="22"/>
          <w:szCs w:val="22"/>
          <w:lang w:val="pl-PL"/>
        </w:rPr>
        <w:t>standardowym rolnictwie</w:t>
      </w:r>
      <w:r w:rsidRPr="006D324A">
        <w:rPr>
          <w:sz w:val="22"/>
          <w:szCs w:val="22"/>
          <w:lang w:val="pl-PL"/>
        </w:rPr>
        <w:t xml:space="preserve">, </w:t>
      </w:r>
      <w:r>
        <w:rPr>
          <w:sz w:val="22"/>
          <w:szCs w:val="22"/>
          <w:lang w:val="pl-PL"/>
        </w:rPr>
        <w:t xml:space="preserve">większa też jest </w:t>
      </w:r>
      <w:r w:rsidRPr="006D324A">
        <w:rPr>
          <w:sz w:val="22"/>
          <w:szCs w:val="22"/>
          <w:lang w:val="pl-PL"/>
        </w:rPr>
        <w:t xml:space="preserve">retencja wody. </w:t>
      </w:r>
      <w:r>
        <w:rPr>
          <w:sz w:val="22"/>
          <w:szCs w:val="22"/>
          <w:lang w:val="pl-PL"/>
        </w:rPr>
        <w:t>Do tej kategorii zaliczono ok. 60 tys. ha zakwalifikowanych do umiarkowanie odwodnionej części torfowisk niskich, być może areał łąk podmokłych na torfie jest większy, ale brak jest aktualnych danych pozwalających stwierdzić jaka część ze zbiorowisk sklasyfikowanych jako łąki (w bazie GIS Mokradła) należy do tej grupy. W ostatnich latach obserwuje się szybkie zanikanie łąk podmokłych na torfowiskach, które są przekształcane w łąki głęboko odwodnione wskutek renowacji i czyszczenia rowów odwadniających lub przekształcają się</w:t>
      </w:r>
      <w:r w:rsidR="003F0491">
        <w:rPr>
          <w:sz w:val="22"/>
          <w:szCs w:val="22"/>
          <w:lang w:val="pl-PL"/>
        </w:rPr>
        <w:t> </w:t>
      </w:r>
      <w:r>
        <w:rPr>
          <w:sz w:val="22"/>
          <w:szCs w:val="22"/>
          <w:lang w:val="pl-PL"/>
        </w:rPr>
        <w:t>w</w:t>
      </w:r>
      <w:r w:rsidR="00A67B8C">
        <w:rPr>
          <w:sz w:val="22"/>
          <w:szCs w:val="22"/>
          <w:lang w:val="pl-PL"/>
        </w:rPr>
        <w:t> </w:t>
      </w:r>
      <w:r>
        <w:rPr>
          <w:sz w:val="22"/>
          <w:szCs w:val="22"/>
          <w:lang w:val="pl-PL"/>
        </w:rPr>
        <w:t xml:space="preserve">zbiorowiska zaroślowe wskutek zaniechania użytkowania kośnego. </w:t>
      </w:r>
    </w:p>
    <w:p w14:paraId="194C7573" w14:textId="77777777" w:rsidR="009C7786" w:rsidRPr="00BC7192" w:rsidRDefault="009C7786" w:rsidP="009C7786">
      <w:pPr>
        <w:jc w:val="both"/>
        <w:rPr>
          <w:color w:val="3E762A" w:themeColor="accent1" w:themeShade="BF"/>
          <w:sz w:val="22"/>
          <w:szCs w:val="22"/>
          <w:lang w:val="pl-PL"/>
        </w:rPr>
      </w:pPr>
      <w:r w:rsidRPr="00BC7192">
        <w:rPr>
          <w:color w:val="3E762A" w:themeColor="accent1" w:themeShade="BF"/>
          <w:sz w:val="22"/>
          <w:szCs w:val="22"/>
          <w:lang w:val="pl-PL"/>
        </w:rPr>
        <w:t>Korzyści</w:t>
      </w:r>
    </w:p>
    <w:p w14:paraId="2542787F" w14:textId="77777777" w:rsidR="009C7786" w:rsidRPr="00BC7192" w:rsidRDefault="009C7786" w:rsidP="009C7786">
      <w:pPr>
        <w:jc w:val="both"/>
        <w:rPr>
          <w:i/>
          <w:color w:val="3E762A" w:themeColor="accent1" w:themeShade="BF"/>
          <w:sz w:val="22"/>
          <w:szCs w:val="22"/>
          <w:lang w:val="pl-PL"/>
        </w:rPr>
      </w:pPr>
      <w:r w:rsidRPr="00BC7192">
        <w:rPr>
          <w:i/>
          <w:color w:val="3E762A" w:themeColor="accent1" w:themeShade="BF"/>
          <w:sz w:val="22"/>
          <w:szCs w:val="22"/>
          <w:lang w:val="pl-PL"/>
        </w:rPr>
        <w:t>Przychód z produkcji rolnej</w:t>
      </w:r>
    </w:p>
    <w:p w14:paraId="02157110" w14:textId="7685EB63" w:rsidR="009C7786" w:rsidRPr="006D324A" w:rsidRDefault="009C7786" w:rsidP="009C7786">
      <w:pPr>
        <w:jc w:val="both"/>
        <w:rPr>
          <w:sz w:val="22"/>
          <w:szCs w:val="22"/>
          <w:lang w:val="pl-PL"/>
        </w:rPr>
      </w:pPr>
      <w:r w:rsidRPr="006D324A">
        <w:rPr>
          <w:sz w:val="22"/>
          <w:szCs w:val="22"/>
          <w:lang w:val="pl-PL"/>
        </w:rPr>
        <w:t>Wartość przychodów z łąk podmokłych oszacowano jako połowę średniego przychodu z siana, czyli 1</w:t>
      </w:r>
      <w:r w:rsidR="003F0491">
        <w:rPr>
          <w:sz w:val="22"/>
          <w:szCs w:val="22"/>
          <w:lang w:val="pl-PL"/>
        </w:rPr>
        <w:t> </w:t>
      </w:r>
      <w:r w:rsidRPr="006D324A">
        <w:rPr>
          <w:sz w:val="22"/>
          <w:szCs w:val="22"/>
          <w:lang w:val="pl-PL"/>
        </w:rPr>
        <w:t>058 PLN ha</w:t>
      </w:r>
      <w:r w:rsidRPr="006D324A">
        <w:rPr>
          <w:sz w:val="22"/>
          <w:szCs w:val="22"/>
          <w:vertAlign w:val="superscript"/>
          <w:lang w:val="pl-PL"/>
        </w:rPr>
        <w:t>-1</w:t>
      </w:r>
      <w:r w:rsidRPr="006D324A">
        <w:rPr>
          <w:sz w:val="22"/>
          <w:szCs w:val="22"/>
          <w:lang w:val="pl-PL"/>
        </w:rPr>
        <w:t xml:space="preserve">, a w przeliczeniu na </w:t>
      </w:r>
      <w:r>
        <w:rPr>
          <w:sz w:val="22"/>
          <w:szCs w:val="22"/>
          <w:lang w:val="pl-PL"/>
        </w:rPr>
        <w:t xml:space="preserve">założony areał łąk podmokłych </w:t>
      </w:r>
      <w:r w:rsidRPr="006D324A">
        <w:rPr>
          <w:sz w:val="22"/>
          <w:szCs w:val="22"/>
          <w:lang w:val="pl-PL"/>
        </w:rPr>
        <w:t>(</w:t>
      </w:r>
      <w:r>
        <w:rPr>
          <w:sz w:val="22"/>
          <w:szCs w:val="22"/>
          <w:lang w:val="pl-PL"/>
        </w:rPr>
        <w:t>6</w:t>
      </w:r>
      <w:r w:rsidRPr="006D324A">
        <w:rPr>
          <w:sz w:val="22"/>
          <w:szCs w:val="22"/>
          <w:lang w:val="pl-PL"/>
        </w:rPr>
        <w:t xml:space="preserve">0 tys. ha) jest to przychód rzędu </w:t>
      </w:r>
      <w:r w:rsidRPr="001112BC">
        <w:rPr>
          <w:b/>
          <w:sz w:val="22"/>
          <w:szCs w:val="22"/>
          <w:lang w:val="pl-PL"/>
        </w:rPr>
        <w:t>63,5 mln PLN rocznie</w:t>
      </w:r>
      <w:r w:rsidRPr="006D324A">
        <w:rPr>
          <w:sz w:val="22"/>
          <w:szCs w:val="22"/>
          <w:lang w:val="pl-PL"/>
        </w:rPr>
        <w:t xml:space="preserve">. </w:t>
      </w:r>
    </w:p>
    <w:p w14:paraId="0B9F2CE3" w14:textId="77777777" w:rsidR="009C7786" w:rsidRPr="00CC5521" w:rsidRDefault="3582681D" w:rsidP="23CCD8AE">
      <w:pPr>
        <w:jc w:val="both"/>
        <w:rPr>
          <w:i/>
          <w:iCs/>
          <w:color w:val="3E762A" w:themeColor="accent1" w:themeShade="BF"/>
          <w:sz w:val="22"/>
          <w:szCs w:val="22"/>
          <w:lang w:val="pl-PL"/>
        </w:rPr>
      </w:pPr>
      <w:r w:rsidRPr="23CCD8AE">
        <w:rPr>
          <w:i/>
          <w:iCs/>
          <w:color w:val="3E762A" w:themeColor="accent1" w:themeShade="BF"/>
          <w:sz w:val="22"/>
          <w:szCs w:val="22"/>
          <w:lang w:val="pl-PL"/>
        </w:rPr>
        <w:t>Ochrona węgla organicznego</w:t>
      </w:r>
    </w:p>
    <w:p w14:paraId="7489AB2C" w14:textId="141A9AE4" w:rsidR="009C7786" w:rsidRPr="000D5237" w:rsidRDefault="3582681D" w:rsidP="009C7786">
      <w:pPr>
        <w:jc w:val="both"/>
        <w:rPr>
          <w:sz w:val="22"/>
          <w:szCs w:val="22"/>
          <w:lang w:val="pl-PL"/>
        </w:rPr>
      </w:pPr>
      <w:r w:rsidRPr="23CCD8AE">
        <w:rPr>
          <w:sz w:val="22"/>
          <w:szCs w:val="22"/>
          <w:lang w:val="pl-PL"/>
        </w:rPr>
        <w:t xml:space="preserve">Ograniczenie emisji gazów cieplarnianych można wyliczyć w odniesieniu do </w:t>
      </w:r>
      <w:proofErr w:type="spellStart"/>
      <w:r w:rsidR="00A8059A">
        <w:rPr>
          <w:sz w:val="22"/>
          <w:szCs w:val="22"/>
          <w:lang w:val="pl-PL"/>
        </w:rPr>
        <w:t>całościowego</w:t>
      </w:r>
      <w:r w:rsidRPr="23CCD8AE">
        <w:rPr>
          <w:sz w:val="22"/>
          <w:szCs w:val="22"/>
          <w:lang w:val="pl-PL"/>
        </w:rPr>
        <w:t>rolnictwa</w:t>
      </w:r>
      <w:proofErr w:type="spellEnd"/>
      <w:r w:rsidRPr="23CCD8AE">
        <w:rPr>
          <w:sz w:val="22"/>
          <w:szCs w:val="22"/>
          <w:lang w:val="pl-PL"/>
        </w:rPr>
        <w:t xml:space="preserve"> jako różnicę między emisjami z kategorii „łąka zasobna w biogeny głęboko odwodniona”, a „łąka zasobna w biogeny płytko odwodniona” (odpowiednio 29 i 16,8 t CO</w:t>
      </w:r>
      <w:r w:rsidRPr="23CCD8AE">
        <w:rPr>
          <w:sz w:val="22"/>
          <w:szCs w:val="22"/>
          <w:vertAlign w:val="subscript"/>
          <w:lang w:val="pl-PL"/>
        </w:rPr>
        <w:t>2</w:t>
      </w:r>
      <w:r w:rsidRPr="23CCD8AE">
        <w:rPr>
          <w:sz w:val="22"/>
          <w:szCs w:val="22"/>
          <w:lang w:val="pl-PL"/>
        </w:rPr>
        <w:t xml:space="preserve"> </w:t>
      </w:r>
      <w:proofErr w:type="spellStart"/>
      <w:r w:rsidRPr="23CCD8AE">
        <w:rPr>
          <w:sz w:val="22"/>
          <w:szCs w:val="22"/>
          <w:lang w:val="pl-PL"/>
        </w:rPr>
        <w:t>ekw</w:t>
      </w:r>
      <w:proofErr w:type="spellEnd"/>
      <w:r w:rsidRPr="23CCD8AE">
        <w:rPr>
          <w:sz w:val="22"/>
          <w:szCs w:val="22"/>
          <w:lang w:val="pl-PL"/>
        </w:rPr>
        <w:t xml:space="preserve"> ha</w:t>
      </w:r>
      <w:r w:rsidRPr="23CCD8AE">
        <w:rPr>
          <w:sz w:val="22"/>
          <w:szCs w:val="22"/>
          <w:vertAlign w:val="superscript"/>
          <w:lang w:val="pl-PL"/>
        </w:rPr>
        <w:t>-1</w:t>
      </w:r>
      <w:r w:rsidRPr="23CCD8AE">
        <w:rPr>
          <w:sz w:val="22"/>
          <w:szCs w:val="22"/>
          <w:lang w:val="pl-PL"/>
        </w:rPr>
        <w:t xml:space="preserve"> rok</w:t>
      </w:r>
      <w:r w:rsidRPr="23CCD8AE">
        <w:rPr>
          <w:sz w:val="22"/>
          <w:szCs w:val="22"/>
          <w:vertAlign w:val="superscript"/>
          <w:lang w:val="pl-PL"/>
        </w:rPr>
        <w:t>-1</w:t>
      </w:r>
      <w:r w:rsidRPr="23CCD8AE">
        <w:rPr>
          <w:sz w:val="22"/>
          <w:szCs w:val="22"/>
          <w:lang w:val="pl-PL"/>
        </w:rPr>
        <w:t>), czyli 12,2 t CO</w:t>
      </w:r>
      <w:r w:rsidRPr="23CCD8AE">
        <w:rPr>
          <w:sz w:val="22"/>
          <w:szCs w:val="22"/>
          <w:vertAlign w:val="subscript"/>
          <w:lang w:val="pl-PL"/>
        </w:rPr>
        <w:t>2</w:t>
      </w:r>
      <w:r w:rsidRPr="23CCD8AE">
        <w:rPr>
          <w:sz w:val="22"/>
          <w:szCs w:val="22"/>
          <w:lang w:val="pl-PL"/>
        </w:rPr>
        <w:t xml:space="preserve"> </w:t>
      </w:r>
      <w:proofErr w:type="spellStart"/>
      <w:r w:rsidRPr="23CCD8AE">
        <w:rPr>
          <w:sz w:val="22"/>
          <w:szCs w:val="22"/>
          <w:lang w:val="pl-PL"/>
        </w:rPr>
        <w:t>ekw</w:t>
      </w:r>
      <w:proofErr w:type="spellEnd"/>
      <w:r w:rsidRPr="23CCD8AE">
        <w:rPr>
          <w:sz w:val="22"/>
          <w:szCs w:val="22"/>
          <w:lang w:val="pl-PL"/>
        </w:rPr>
        <w:t xml:space="preserve"> ha</w:t>
      </w:r>
      <w:r w:rsidRPr="23CCD8AE">
        <w:rPr>
          <w:sz w:val="22"/>
          <w:szCs w:val="22"/>
          <w:vertAlign w:val="superscript"/>
          <w:lang w:val="pl-PL"/>
        </w:rPr>
        <w:t>-1</w:t>
      </w:r>
      <w:r w:rsidRPr="23CCD8AE">
        <w:rPr>
          <w:sz w:val="22"/>
          <w:szCs w:val="22"/>
          <w:lang w:val="pl-PL"/>
        </w:rPr>
        <w:t xml:space="preserve"> rok</w:t>
      </w:r>
      <w:r w:rsidRPr="23CCD8AE">
        <w:rPr>
          <w:sz w:val="22"/>
          <w:szCs w:val="22"/>
          <w:vertAlign w:val="superscript"/>
          <w:lang w:val="pl-PL"/>
        </w:rPr>
        <w:t>-1</w:t>
      </w:r>
      <w:r w:rsidRPr="23CCD8AE">
        <w:rPr>
          <w:sz w:val="22"/>
          <w:szCs w:val="22"/>
          <w:lang w:val="pl-PL"/>
        </w:rPr>
        <w:t>. W przeliczeniu na zakładane 60 tys. ha aktualnej powierzchni łąk z</w:t>
      </w:r>
      <w:r w:rsidR="4FE9DDEB" w:rsidRPr="23CCD8AE">
        <w:rPr>
          <w:sz w:val="22"/>
          <w:szCs w:val="22"/>
          <w:lang w:val="pl-PL"/>
        </w:rPr>
        <w:t> </w:t>
      </w:r>
      <w:r w:rsidRPr="23CCD8AE">
        <w:rPr>
          <w:sz w:val="22"/>
          <w:szCs w:val="22"/>
          <w:lang w:val="pl-PL"/>
        </w:rPr>
        <w:t xml:space="preserve">tej kategorii ograniczenie emisji daje korzyści rzędu 732 </w:t>
      </w:r>
      <w:proofErr w:type="spellStart"/>
      <w:r w:rsidRPr="23CCD8AE">
        <w:rPr>
          <w:sz w:val="22"/>
          <w:szCs w:val="22"/>
          <w:lang w:val="pl-PL"/>
        </w:rPr>
        <w:t>Kt</w:t>
      </w:r>
      <w:proofErr w:type="spellEnd"/>
      <w:r w:rsidRPr="23CCD8AE">
        <w:rPr>
          <w:sz w:val="22"/>
          <w:szCs w:val="22"/>
          <w:lang w:val="pl-PL"/>
        </w:rPr>
        <w:t xml:space="preserve"> CO</w:t>
      </w:r>
      <w:r w:rsidRPr="23CCD8AE">
        <w:rPr>
          <w:sz w:val="22"/>
          <w:szCs w:val="22"/>
          <w:vertAlign w:val="subscript"/>
          <w:lang w:val="pl-PL"/>
        </w:rPr>
        <w:t>2</w:t>
      </w:r>
      <w:r w:rsidRPr="23CCD8AE">
        <w:rPr>
          <w:sz w:val="22"/>
          <w:szCs w:val="22"/>
          <w:lang w:val="pl-PL"/>
        </w:rPr>
        <w:t xml:space="preserve"> </w:t>
      </w:r>
      <w:proofErr w:type="spellStart"/>
      <w:r w:rsidRPr="23CCD8AE">
        <w:rPr>
          <w:sz w:val="22"/>
          <w:szCs w:val="22"/>
          <w:lang w:val="pl-PL"/>
        </w:rPr>
        <w:t>ekw</w:t>
      </w:r>
      <w:proofErr w:type="spellEnd"/>
      <w:r w:rsidRPr="23CCD8AE">
        <w:rPr>
          <w:sz w:val="22"/>
          <w:szCs w:val="22"/>
          <w:lang w:val="pl-PL"/>
        </w:rPr>
        <w:t xml:space="preserve"> rok</w:t>
      </w:r>
      <w:r w:rsidRPr="23CCD8AE">
        <w:rPr>
          <w:sz w:val="22"/>
          <w:szCs w:val="22"/>
          <w:vertAlign w:val="superscript"/>
          <w:lang w:val="pl-PL"/>
        </w:rPr>
        <w:t>-1</w:t>
      </w:r>
      <w:r w:rsidRPr="23CCD8AE">
        <w:rPr>
          <w:sz w:val="22"/>
          <w:szCs w:val="22"/>
          <w:lang w:val="pl-PL"/>
        </w:rPr>
        <w:t xml:space="preserve">, o wartości </w:t>
      </w:r>
      <w:r w:rsidRPr="23CCD8AE">
        <w:rPr>
          <w:b/>
          <w:bCs/>
          <w:sz w:val="22"/>
          <w:szCs w:val="22"/>
          <w:lang w:val="pl-PL"/>
        </w:rPr>
        <w:t>204,1 mln PLN rocznie</w:t>
      </w:r>
      <w:r w:rsidRPr="23CCD8AE">
        <w:rPr>
          <w:sz w:val="22"/>
          <w:szCs w:val="22"/>
          <w:lang w:val="pl-PL"/>
        </w:rPr>
        <w:t>.</w:t>
      </w:r>
      <w:r w:rsidR="00A8059A">
        <w:rPr>
          <w:sz w:val="22"/>
          <w:szCs w:val="22"/>
          <w:lang w:val="pl-PL"/>
        </w:rPr>
        <w:t xml:space="preserve"> Jest to </w:t>
      </w:r>
      <w:r w:rsidR="00A8059A" w:rsidRPr="00A8059A">
        <w:rPr>
          <w:sz w:val="22"/>
          <w:szCs w:val="22"/>
          <w:lang w:val="pl-PL"/>
        </w:rPr>
        <w:t xml:space="preserve">szacunkowy potencjał redukcji wymagający weryfikacji w oparciu o dane krajowe i </w:t>
      </w:r>
      <w:r w:rsidR="00A8059A">
        <w:rPr>
          <w:sz w:val="22"/>
          <w:szCs w:val="22"/>
          <w:lang w:val="pl-PL"/>
        </w:rPr>
        <w:t xml:space="preserve">lokalne </w:t>
      </w:r>
      <w:r w:rsidR="00A8059A" w:rsidRPr="00A8059A">
        <w:rPr>
          <w:sz w:val="22"/>
          <w:szCs w:val="22"/>
          <w:lang w:val="pl-PL"/>
        </w:rPr>
        <w:t>warunki hydrologiczne</w:t>
      </w:r>
      <w:r w:rsidR="00A8059A">
        <w:rPr>
          <w:sz w:val="22"/>
          <w:szCs w:val="22"/>
          <w:lang w:val="pl-PL"/>
        </w:rPr>
        <w:t>.</w:t>
      </w:r>
    </w:p>
    <w:p w14:paraId="6078BC59" w14:textId="77777777" w:rsidR="009C7786" w:rsidRPr="000106AC" w:rsidRDefault="009C7786" w:rsidP="009C7786">
      <w:pPr>
        <w:jc w:val="both"/>
        <w:rPr>
          <w:i/>
          <w:color w:val="3E762A" w:themeColor="accent1" w:themeShade="BF"/>
          <w:sz w:val="22"/>
          <w:szCs w:val="22"/>
          <w:lang w:val="pl-PL"/>
        </w:rPr>
      </w:pPr>
      <w:r w:rsidRPr="000106AC">
        <w:rPr>
          <w:i/>
          <w:color w:val="3E762A" w:themeColor="accent1" w:themeShade="BF"/>
          <w:sz w:val="22"/>
          <w:szCs w:val="22"/>
          <w:lang w:val="pl-PL"/>
        </w:rPr>
        <w:t>Retencja wody</w:t>
      </w:r>
    </w:p>
    <w:p w14:paraId="12DE7954" w14:textId="5BB4CD3B" w:rsidR="009C7786" w:rsidRDefault="009C7786" w:rsidP="009C7786">
      <w:pPr>
        <w:jc w:val="both"/>
        <w:rPr>
          <w:sz w:val="22"/>
          <w:szCs w:val="22"/>
          <w:lang w:val="pl-PL"/>
        </w:rPr>
      </w:pPr>
      <w:r>
        <w:rPr>
          <w:sz w:val="22"/>
          <w:szCs w:val="22"/>
          <w:lang w:val="pl-PL"/>
        </w:rPr>
        <w:lastRenderedPageBreak/>
        <w:t>Jeśli za stan odniesienia dla łąk wilgotnych uznać łąki głęboko odwodnione, za korzyść należy uznać unikniętą utratę retencji</w:t>
      </w:r>
      <w:r w:rsidRPr="006D324A">
        <w:rPr>
          <w:sz w:val="22"/>
          <w:szCs w:val="22"/>
          <w:lang w:val="pl-PL"/>
        </w:rPr>
        <w:t xml:space="preserve"> wody </w:t>
      </w:r>
      <w:r>
        <w:rPr>
          <w:sz w:val="22"/>
          <w:szCs w:val="22"/>
          <w:lang w:val="pl-PL"/>
        </w:rPr>
        <w:t>w wielkości 2000 m</w:t>
      </w:r>
      <w:r w:rsidRPr="000862BD">
        <w:rPr>
          <w:sz w:val="22"/>
          <w:szCs w:val="22"/>
          <w:vertAlign w:val="superscript"/>
          <w:lang w:val="pl-PL"/>
        </w:rPr>
        <w:t>3</w:t>
      </w:r>
      <w:r>
        <w:rPr>
          <w:sz w:val="22"/>
          <w:szCs w:val="22"/>
          <w:lang w:val="pl-PL"/>
        </w:rPr>
        <w:t xml:space="preserve"> na hektar (połowa utraty retencji szacowanej dla rolnictwa ), co w przeliczeniu na zakładany areał 60 tys. ha daje 120 mln m</w:t>
      </w:r>
      <w:r w:rsidRPr="00DC2E4D">
        <w:rPr>
          <w:sz w:val="22"/>
          <w:szCs w:val="22"/>
          <w:vertAlign w:val="superscript"/>
          <w:lang w:val="pl-PL"/>
        </w:rPr>
        <w:t>3</w:t>
      </w:r>
      <w:r>
        <w:rPr>
          <w:sz w:val="22"/>
          <w:szCs w:val="22"/>
          <w:lang w:val="pl-PL"/>
        </w:rPr>
        <w:t xml:space="preserve">, przeliczalne na wartość retencji zbiornikowej na poziomie </w:t>
      </w:r>
      <w:r w:rsidRPr="001112BC">
        <w:rPr>
          <w:b/>
          <w:sz w:val="22"/>
          <w:szCs w:val="22"/>
          <w:lang w:val="pl-PL"/>
        </w:rPr>
        <w:t>288 mln PLN rocznie</w:t>
      </w:r>
      <w:r>
        <w:rPr>
          <w:sz w:val="22"/>
          <w:szCs w:val="22"/>
          <w:lang w:val="pl-PL"/>
        </w:rPr>
        <w:t xml:space="preserve">. </w:t>
      </w:r>
    </w:p>
    <w:p w14:paraId="7BE13A91" w14:textId="77777777" w:rsidR="009C7786" w:rsidRPr="001112BC" w:rsidRDefault="009C7786" w:rsidP="009C7786">
      <w:pPr>
        <w:jc w:val="both"/>
        <w:rPr>
          <w:i/>
          <w:color w:val="3E762A" w:themeColor="accent1" w:themeShade="BF"/>
          <w:sz w:val="22"/>
          <w:szCs w:val="22"/>
          <w:lang w:val="pl-PL"/>
        </w:rPr>
      </w:pPr>
      <w:r w:rsidRPr="001112BC">
        <w:rPr>
          <w:i/>
          <w:color w:val="3E762A" w:themeColor="accent1" w:themeShade="BF"/>
          <w:sz w:val="22"/>
          <w:szCs w:val="22"/>
          <w:lang w:val="pl-PL"/>
        </w:rPr>
        <w:t xml:space="preserve">Pozostałe: </w:t>
      </w:r>
    </w:p>
    <w:p w14:paraId="0A90CF94" w14:textId="77777777" w:rsidR="009C7786" w:rsidRPr="001112BC" w:rsidRDefault="009C7786" w:rsidP="00F0357B">
      <w:pPr>
        <w:pStyle w:val="Akapitzlist"/>
        <w:numPr>
          <w:ilvl w:val="0"/>
          <w:numId w:val="19"/>
        </w:numPr>
        <w:ind w:left="284" w:hanging="284"/>
        <w:jc w:val="both"/>
        <w:rPr>
          <w:sz w:val="22"/>
          <w:szCs w:val="22"/>
          <w:lang w:val="pl-PL"/>
        </w:rPr>
      </w:pPr>
      <w:r w:rsidRPr="001112BC">
        <w:rPr>
          <w:sz w:val="22"/>
          <w:szCs w:val="22"/>
          <w:lang w:val="pl-PL"/>
        </w:rPr>
        <w:t xml:space="preserve">ochrona różnorodności biologicznej: łąki podmokłe są siedliskami wielu ptaków wodno-błotnych, mają też z reguły wyższe bogactwo florystyczne niż łąki głęboko odwodnione, część z nich jest siedliskami gatunków rzadkich i ginących (np. łąki </w:t>
      </w:r>
      <w:proofErr w:type="spellStart"/>
      <w:r w:rsidRPr="001112BC">
        <w:rPr>
          <w:sz w:val="22"/>
          <w:szCs w:val="22"/>
          <w:lang w:val="pl-PL"/>
        </w:rPr>
        <w:t>trzęślicowe</w:t>
      </w:r>
      <w:proofErr w:type="spellEnd"/>
      <w:r w:rsidRPr="001112BC">
        <w:rPr>
          <w:sz w:val="22"/>
          <w:szCs w:val="22"/>
          <w:lang w:val="pl-PL"/>
        </w:rPr>
        <w:t xml:space="preserve"> na torfie)</w:t>
      </w:r>
      <w:r>
        <w:rPr>
          <w:sz w:val="22"/>
          <w:szCs w:val="22"/>
          <w:lang w:val="pl-PL"/>
        </w:rPr>
        <w:t>;</w:t>
      </w:r>
    </w:p>
    <w:p w14:paraId="707820D4" w14:textId="77777777" w:rsidR="009C7786" w:rsidRPr="001112BC" w:rsidRDefault="009C7786" w:rsidP="00F0357B">
      <w:pPr>
        <w:pStyle w:val="Akapitzlist"/>
        <w:numPr>
          <w:ilvl w:val="0"/>
          <w:numId w:val="19"/>
        </w:numPr>
        <w:ind w:left="284" w:hanging="284"/>
        <w:jc w:val="both"/>
        <w:rPr>
          <w:sz w:val="22"/>
          <w:szCs w:val="22"/>
          <w:lang w:val="pl-PL"/>
        </w:rPr>
      </w:pPr>
      <w:r w:rsidRPr="001112BC">
        <w:rPr>
          <w:sz w:val="22"/>
          <w:szCs w:val="22"/>
          <w:lang w:val="pl-PL"/>
        </w:rPr>
        <w:t>ochrona przyrody bagiennej na terenach przyległych dzięki ograniczonemu odpływowi wody</w:t>
      </w:r>
      <w:r>
        <w:rPr>
          <w:sz w:val="22"/>
          <w:szCs w:val="22"/>
          <w:lang w:val="pl-PL"/>
        </w:rPr>
        <w:t>;</w:t>
      </w:r>
    </w:p>
    <w:p w14:paraId="4B904A78" w14:textId="77777777" w:rsidR="009C7786" w:rsidRPr="001112BC" w:rsidRDefault="009C7786" w:rsidP="00F0357B">
      <w:pPr>
        <w:pStyle w:val="Akapitzlist"/>
        <w:numPr>
          <w:ilvl w:val="0"/>
          <w:numId w:val="19"/>
        </w:numPr>
        <w:ind w:left="284" w:hanging="284"/>
        <w:jc w:val="both"/>
        <w:rPr>
          <w:sz w:val="22"/>
          <w:szCs w:val="22"/>
          <w:lang w:val="pl-PL"/>
        </w:rPr>
      </w:pPr>
      <w:r w:rsidRPr="001112BC">
        <w:rPr>
          <w:sz w:val="22"/>
          <w:szCs w:val="22"/>
          <w:lang w:val="pl-PL"/>
        </w:rPr>
        <w:t>walory krajobrazowe – łąki podmokłe należą do najpiękniejszych elementów tradycyjnego krajobrazu wiejskiego.</w:t>
      </w:r>
    </w:p>
    <w:p w14:paraId="7985B555" w14:textId="77777777" w:rsidR="009C7786" w:rsidRPr="006D324A" w:rsidRDefault="009C7786" w:rsidP="009C7786">
      <w:pPr>
        <w:jc w:val="both"/>
        <w:rPr>
          <w:sz w:val="22"/>
          <w:szCs w:val="22"/>
          <w:lang w:val="pl-PL"/>
        </w:rPr>
      </w:pPr>
    </w:p>
    <w:p w14:paraId="198A729F" w14:textId="77777777" w:rsidR="009C7786" w:rsidRPr="001112BC" w:rsidRDefault="009C7786" w:rsidP="009C7786">
      <w:pPr>
        <w:jc w:val="both"/>
        <w:rPr>
          <w:color w:val="3E762A" w:themeColor="accent1" w:themeShade="BF"/>
          <w:sz w:val="22"/>
          <w:szCs w:val="22"/>
          <w:lang w:val="pl-PL"/>
        </w:rPr>
      </w:pPr>
      <w:r w:rsidRPr="001112BC">
        <w:rPr>
          <w:color w:val="3E762A" w:themeColor="accent1" w:themeShade="BF"/>
          <w:sz w:val="22"/>
          <w:szCs w:val="22"/>
          <w:lang w:val="pl-PL"/>
        </w:rPr>
        <w:t>Koszty</w:t>
      </w:r>
    </w:p>
    <w:p w14:paraId="6F5BF13C" w14:textId="4232374F" w:rsidR="009C7786" w:rsidRPr="001112BC" w:rsidRDefault="009C7786" w:rsidP="009C7786">
      <w:pPr>
        <w:jc w:val="both"/>
        <w:rPr>
          <w:i/>
          <w:color w:val="3E762A" w:themeColor="accent1" w:themeShade="BF"/>
          <w:sz w:val="22"/>
          <w:szCs w:val="22"/>
          <w:lang w:val="pl-PL"/>
        </w:rPr>
      </w:pPr>
      <w:r w:rsidRPr="001112BC">
        <w:rPr>
          <w:i/>
          <w:color w:val="3E762A" w:themeColor="accent1" w:themeShade="BF"/>
          <w:sz w:val="22"/>
          <w:szCs w:val="22"/>
          <w:lang w:val="pl-PL"/>
        </w:rPr>
        <w:t xml:space="preserve">Utrata dochodów z rolnictwa </w:t>
      </w:r>
    </w:p>
    <w:p w14:paraId="354282D5" w14:textId="1B80BA9A" w:rsidR="009C7786" w:rsidRPr="006D324A" w:rsidRDefault="009C7786" w:rsidP="009C7786">
      <w:pPr>
        <w:jc w:val="both"/>
        <w:rPr>
          <w:sz w:val="22"/>
          <w:szCs w:val="22"/>
          <w:lang w:val="pl-PL"/>
        </w:rPr>
      </w:pPr>
      <w:r w:rsidRPr="006D324A">
        <w:rPr>
          <w:sz w:val="22"/>
          <w:szCs w:val="22"/>
          <w:lang w:val="pl-PL"/>
        </w:rPr>
        <w:t>Utraconą wartość przychodów z rolnictwa oszacowano jako połowę średniego przychodu z siana, czyli 1058 PLN ha</w:t>
      </w:r>
      <w:r w:rsidRPr="006D324A">
        <w:rPr>
          <w:sz w:val="22"/>
          <w:szCs w:val="22"/>
          <w:vertAlign w:val="superscript"/>
          <w:lang w:val="pl-PL"/>
        </w:rPr>
        <w:t>-1</w:t>
      </w:r>
      <w:r w:rsidRPr="006D324A">
        <w:rPr>
          <w:sz w:val="22"/>
          <w:szCs w:val="22"/>
          <w:lang w:val="pl-PL"/>
        </w:rPr>
        <w:t xml:space="preserve">, a w przeliczeniu na </w:t>
      </w:r>
      <w:r>
        <w:rPr>
          <w:sz w:val="22"/>
          <w:szCs w:val="22"/>
          <w:lang w:val="pl-PL"/>
        </w:rPr>
        <w:t xml:space="preserve">zakładaną </w:t>
      </w:r>
      <w:r w:rsidRPr="006D324A">
        <w:rPr>
          <w:sz w:val="22"/>
          <w:szCs w:val="22"/>
          <w:lang w:val="pl-PL"/>
        </w:rPr>
        <w:t xml:space="preserve">powierzchnię </w:t>
      </w:r>
      <w:r>
        <w:rPr>
          <w:sz w:val="22"/>
          <w:szCs w:val="22"/>
          <w:lang w:val="pl-PL"/>
        </w:rPr>
        <w:t>łąk</w:t>
      </w:r>
      <w:r w:rsidRPr="006D324A">
        <w:rPr>
          <w:sz w:val="22"/>
          <w:szCs w:val="22"/>
          <w:lang w:val="pl-PL"/>
        </w:rPr>
        <w:t xml:space="preserve"> podmokł</w:t>
      </w:r>
      <w:r>
        <w:rPr>
          <w:sz w:val="22"/>
          <w:szCs w:val="22"/>
          <w:lang w:val="pl-PL"/>
        </w:rPr>
        <w:t>ych</w:t>
      </w:r>
      <w:r w:rsidRPr="006D324A">
        <w:rPr>
          <w:sz w:val="22"/>
          <w:szCs w:val="22"/>
          <w:lang w:val="pl-PL"/>
        </w:rPr>
        <w:t xml:space="preserve"> (</w:t>
      </w:r>
      <w:r>
        <w:rPr>
          <w:sz w:val="22"/>
          <w:szCs w:val="22"/>
          <w:lang w:val="pl-PL"/>
        </w:rPr>
        <w:t>6</w:t>
      </w:r>
      <w:r w:rsidRPr="006D324A">
        <w:rPr>
          <w:sz w:val="22"/>
          <w:szCs w:val="22"/>
          <w:lang w:val="pl-PL"/>
        </w:rPr>
        <w:t>0</w:t>
      </w:r>
      <w:r w:rsidR="00A67B8C">
        <w:rPr>
          <w:sz w:val="22"/>
          <w:szCs w:val="22"/>
          <w:lang w:val="pl-PL"/>
        </w:rPr>
        <w:t> </w:t>
      </w:r>
      <w:r w:rsidRPr="006D324A">
        <w:rPr>
          <w:sz w:val="22"/>
          <w:szCs w:val="22"/>
          <w:lang w:val="pl-PL"/>
        </w:rPr>
        <w:t xml:space="preserve">tys. ha) jest to </w:t>
      </w:r>
      <w:r>
        <w:rPr>
          <w:sz w:val="22"/>
          <w:szCs w:val="22"/>
          <w:lang w:val="pl-PL"/>
        </w:rPr>
        <w:t xml:space="preserve">koszt </w:t>
      </w:r>
      <w:r w:rsidRPr="006D324A">
        <w:rPr>
          <w:sz w:val="22"/>
          <w:szCs w:val="22"/>
          <w:lang w:val="pl-PL"/>
        </w:rPr>
        <w:t xml:space="preserve">rzędu </w:t>
      </w:r>
      <w:r w:rsidRPr="001112BC">
        <w:rPr>
          <w:b/>
          <w:sz w:val="22"/>
          <w:szCs w:val="22"/>
          <w:lang w:val="pl-PL"/>
        </w:rPr>
        <w:t>63,5 mln PLN rocznie</w:t>
      </w:r>
      <w:r w:rsidRPr="006D324A">
        <w:rPr>
          <w:sz w:val="22"/>
          <w:szCs w:val="22"/>
          <w:lang w:val="pl-PL"/>
        </w:rPr>
        <w:t xml:space="preserve">. </w:t>
      </w:r>
    </w:p>
    <w:p w14:paraId="53A1FEEB" w14:textId="77777777" w:rsidR="009C7786" w:rsidRPr="001112BC" w:rsidRDefault="009C7786" w:rsidP="009C7786">
      <w:pPr>
        <w:jc w:val="both"/>
        <w:rPr>
          <w:i/>
          <w:color w:val="3E762A" w:themeColor="accent1" w:themeShade="BF"/>
          <w:sz w:val="22"/>
          <w:szCs w:val="22"/>
          <w:lang w:val="pl-PL"/>
        </w:rPr>
      </w:pPr>
      <w:r w:rsidRPr="001112BC">
        <w:rPr>
          <w:i/>
          <w:color w:val="3E762A" w:themeColor="accent1" w:themeShade="BF"/>
          <w:sz w:val="22"/>
          <w:szCs w:val="22"/>
          <w:lang w:val="pl-PL"/>
        </w:rPr>
        <w:t>Emisje gazów cieplarnianych</w:t>
      </w:r>
    </w:p>
    <w:p w14:paraId="08BD5989" w14:textId="1D85E744" w:rsidR="009C7786" w:rsidRDefault="3582681D" w:rsidP="009C7786">
      <w:pPr>
        <w:jc w:val="both"/>
        <w:rPr>
          <w:sz w:val="22"/>
          <w:szCs w:val="22"/>
          <w:lang w:val="pl-PL"/>
        </w:rPr>
      </w:pPr>
      <w:r w:rsidRPr="23CCD8AE">
        <w:rPr>
          <w:sz w:val="22"/>
          <w:szCs w:val="22"/>
          <w:lang w:val="pl-PL"/>
        </w:rPr>
        <w:t>Biorąc pod uwagę odwodnieniowy charakter użytkowania łąk podmokłych, po stronie kosztów należy uwzględnić emisje gazów cieplarnianych w wysokości 16,8 t CO</w:t>
      </w:r>
      <w:r w:rsidRPr="23CCD8AE">
        <w:rPr>
          <w:sz w:val="22"/>
          <w:szCs w:val="22"/>
          <w:vertAlign w:val="subscript"/>
          <w:lang w:val="pl-PL"/>
        </w:rPr>
        <w:t>2</w:t>
      </w:r>
      <w:r w:rsidRPr="23CCD8AE">
        <w:rPr>
          <w:sz w:val="22"/>
          <w:szCs w:val="22"/>
          <w:lang w:val="pl-PL"/>
        </w:rPr>
        <w:t xml:space="preserve"> </w:t>
      </w:r>
      <w:proofErr w:type="spellStart"/>
      <w:r w:rsidRPr="23CCD8AE">
        <w:rPr>
          <w:sz w:val="22"/>
          <w:szCs w:val="22"/>
          <w:lang w:val="pl-PL"/>
        </w:rPr>
        <w:t>ekw</w:t>
      </w:r>
      <w:proofErr w:type="spellEnd"/>
      <w:r w:rsidRPr="23CCD8AE">
        <w:rPr>
          <w:sz w:val="22"/>
          <w:szCs w:val="22"/>
          <w:lang w:val="pl-PL"/>
        </w:rPr>
        <w:t xml:space="preserve"> ha</w:t>
      </w:r>
      <w:r w:rsidRPr="23CCD8AE">
        <w:rPr>
          <w:sz w:val="22"/>
          <w:szCs w:val="22"/>
          <w:vertAlign w:val="superscript"/>
          <w:lang w:val="pl-PL"/>
        </w:rPr>
        <w:t>-1</w:t>
      </w:r>
      <w:r w:rsidRPr="23CCD8AE">
        <w:rPr>
          <w:sz w:val="22"/>
          <w:szCs w:val="22"/>
          <w:lang w:val="pl-PL"/>
        </w:rPr>
        <w:t xml:space="preserve"> rok</w:t>
      </w:r>
      <w:r w:rsidRPr="23CCD8AE">
        <w:rPr>
          <w:sz w:val="22"/>
          <w:szCs w:val="22"/>
          <w:vertAlign w:val="superscript"/>
          <w:lang w:val="pl-PL"/>
        </w:rPr>
        <w:t>-1</w:t>
      </w:r>
      <w:r w:rsidRPr="23CCD8AE">
        <w:rPr>
          <w:sz w:val="22"/>
          <w:szCs w:val="22"/>
          <w:lang w:val="pl-PL"/>
        </w:rPr>
        <w:t xml:space="preserve"> (standardowy wskaźnik emisji dla zasobnych w biogeny łąk płytko odwodnionych [</w:t>
      </w:r>
      <w:proofErr w:type="spellStart"/>
      <w:r w:rsidRPr="23CCD8AE">
        <w:rPr>
          <w:sz w:val="22"/>
          <w:szCs w:val="22"/>
          <w:lang w:val="pl-PL"/>
        </w:rPr>
        <w:t>Hiraishi</w:t>
      </w:r>
      <w:proofErr w:type="spellEnd"/>
      <w:r w:rsidRPr="23CCD8AE">
        <w:rPr>
          <w:sz w:val="22"/>
          <w:szCs w:val="22"/>
          <w:lang w:val="pl-PL"/>
        </w:rPr>
        <w:t xml:space="preserve"> i in. 2014]), co dla 60 tys. ha planowanych do przywrócenia łąk podmokłych daje emisje rzędu 1,0 Mt CO</w:t>
      </w:r>
      <w:r w:rsidRPr="23CCD8AE">
        <w:rPr>
          <w:sz w:val="22"/>
          <w:szCs w:val="22"/>
          <w:vertAlign w:val="subscript"/>
          <w:lang w:val="pl-PL"/>
        </w:rPr>
        <w:t>2</w:t>
      </w:r>
      <w:r w:rsidRPr="23CCD8AE">
        <w:rPr>
          <w:sz w:val="22"/>
          <w:szCs w:val="22"/>
          <w:lang w:val="pl-PL"/>
        </w:rPr>
        <w:t xml:space="preserve"> </w:t>
      </w:r>
      <w:proofErr w:type="spellStart"/>
      <w:r w:rsidRPr="23CCD8AE">
        <w:rPr>
          <w:sz w:val="22"/>
          <w:szCs w:val="22"/>
          <w:lang w:val="pl-PL"/>
        </w:rPr>
        <w:t>ekw</w:t>
      </w:r>
      <w:proofErr w:type="spellEnd"/>
      <w:r w:rsidRPr="23CCD8AE">
        <w:rPr>
          <w:sz w:val="22"/>
          <w:szCs w:val="22"/>
          <w:lang w:val="pl-PL"/>
        </w:rPr>
        <w:t xml:space="preserve"> rok</w:t>
      </w:r>
      <w:r w:rsidRPr="23CCD8AE">
        <w:rPr>
          <w:sz w:val="22"/>
          <w:szCs w:val="22"/>
          <w:vertAlign w:val="superscript"/>
          <w:lang w:val="pl-PL"/>
        </w:rPr>
        <w:t>-1</w:t>
      </w:r>
      <w:r w:rsidRPr="23CCD8AE">
        <w:rPr>
          <w:sz w:val="22"/>
          <w:szCs w:val="22"/>
          <w:lang w:val="pl-PL"/>
        </w:rPr>
        <w:t xml:space="preserve">, o wartości rynkowej </w:t>
      </w:r>
      <w:r w:rsidRPr="23CCD8AE">
        <w:rPr>
          <w:b/>
          <w:bCs/>
          <w:sz w:val="22"/>
          <w:szCs w:val="22"/>
          <w:lang w:val="pl-PL"/>
        </w:rPr>
        <w:t>281 mln PLN rocznie</w:t>
      </w:r>
      <w:r w:rsidRPr="23CCD8AE">
        <w:rPr>
          <w:sz w:val="22"/>
          <w:szCs w:val="22"/>
          <w:lang w:val="pl-PL"/>
        </w:rPr>
        <w:t>.</w:t>
      </w:r>
      <w:r w:rsidR="00A8059A">
        <w:rPr>
          <w:sz w:val="22"/>
          <w:szCs w:val="22"/>
          <w:lang w:val="pl-PL"/>
        </w:rPr>
        <w:t xml:space="preserve"> Jest to </w:t>
      </w:r>
      <w:r w:rsidR="00A8059A" w:rsidRPr="00A8059A">
        <w:rPr>
          <w:sz w:val="22"/>
          <w:szCs w:val="22"/>
          <w:lang w:val="pl-PL"/>
        </w:rPr>
        <w:t>szacunkowy potencjał redukcji wymagający weryfikacji w oparciu o dane krajowe i rzeczywiste warunki hydrologiczne</w:t>
      </w:r>
      <w:r w:rsidR="00A8059A">
        <w:rPr>
          <w:sz w:val="22"/>
          <w:szCs w:val="22"/>
          <w:lang w:val="pl-PL"/>
        </w:rPr>
        <w:t>.</w:t>
      </w:r>
    </w:p>
    <w:p w14:paraId="6320A047" w14:textId="77777777" w:rsidR="009C7786" w:rsidRPr="001112BC" w:rsidRDefault="009C7786" w:rsidP="009C7786">
      <w:pPr>
        <w:jc w:val="both"/>
        <w:rPr>
          <w:i/>
          <w:color w:val="3E762A" w:themeColor="accent1" w:themeShade="BF"/>
          <w:sz w:val="22"/>
          <w:szCs w:val="22"/>
          <w:lang w:val="pl-PL"/>
        </w:rPr>
      </w:pPr>
      <w:r w:rsidRPr="001112BC">
        <w:rPr>
          <w:i/>
          <w:color w:val="3E762A" w:themeColor="accent1" w:themeShade="BF"/>
          <w:sz w:val="22"/>
          <w:szCs w:val="22"/>
          <w:lang w:val="pl-PL"/>
        </w:rPr>
        <w:t>Utrata retencji wody</w:t>
      </w:r>
    </w:p>
    <w:p w14:paraId="75B1B6E1" w14:textId="348364D0" w:rsidR="009C7786" w:rsidRPr="00EB3019" w:rsidRDefault="009C7786" w:rsidP="009C7786">
      <w:pPr>
        <w:jc w:val="both"/>
        <w:rPr>
          <w:sz w:val="22"/>
          <w:szCs w:val="22"/>
          <w:lang w:val="pl-PL"/>
        </w:rPr>
      </w:pPr>
      <w:r>
        <w:rPr>
          <w:sz w:val="22"/>
          <w:szCs w:val="22"/>
          <w:lang w:val="pl-PL"/>
        </w:rPr>
        <w:t>Po stronie kosztów należy uwzględnić pozostałą utraconą retencję wody, która jest wynika z różnicy uwodnienia torfu pod łąkami podmokłymi w porównaniu z warunkami bagiennymi. Różnicę tę</w:t>
      </w:r>
      <w:r w:rsidR="003F0491">
        <w:rPr>
          <w:sz w:val="22"/>
          <w:szCs w:val="22"/>
          <w:lang w:val="pl-PL"/>
        </w:rPr>
        <w:t> </w:t>
      </w:r>
      <w:r>
        <w:rPr>
          <w:sz w:val="22"/>
          <w:szCs w:val="22"/>
          <w:lang w:val="pl-PL"/>
        </w:rPr>
        <w:t>oszacowano na 2000 m</w:t>
      </w:r>
      <w:r w:rsidRPr="00B8581E">
        <w:rPr>
          <w:sz w:val="22"/>
          <w:szCs w:val="22"/>
          <w:vertAlign w:val="superscript"/>
          <w:lang w:val="pl-PL"/>
        </w:rPr>
        <w:t>3</w:t>
      </w:r>
      <w:r>
        <w:rPr>
          <w:sz w:val="22"/>
          <w:szCs w:val="22"/>
          <w:lang w:val="pl-PL"/>
        </w:rPr>
        <w:t xml:space="preserve"> ha (połowa wartości utraconej retencji w opcji rolnictwa ), czyli 120 mln m</w:t>
      </w:r>
      <w:r w:rsidRPr="00B8581E">
        <w:rPr>
          <w:sz w:val="22"/>
          <w:szCs w:val="22"/>
          <w:vertAlign w:val="superscript"/>
          <w:lang w:val="pl-PL"/>
        </w:rPr>
        <w:t>3</w:t>
      </w:r>
      <w:r>
        <w:rPr>
          <w:sz w:val="22"/>
          <w:szCs w:val="22"/>
          <w:lang w:val="pl-PL"/>
        </w:rPr>
        <w:t xml:space="preserve"> na zakładanych 60 tys. ha łąk podmokłych, o wartości </w:t>
      </w:r>
      <w:r w:rsidRPr="001112BC">
        <w:rPr>
          <w:b/>
          <w:sz w:val="22"/>
          <w:szCs w:val="22"/>
          <w:lang w:val="pl-PL"/>
        </w:rPr>
        <w:t>288 mln PLN rocznie</w:t>
      </w:r>
      <w:r>
        <w:rPr>
          <w:sz w:val="22"/>
          <w:szCs w:val="22"/>
          <w:lang w:val="pl-PL"/>
        </w:rPr>
        <w:t>.</w:t>
      </w:r>
    </w:p>
    <w:p w14:paraId="3DC1D5F1" w14:textId="77777777" w:rsidR="009C7786" w:rsidRPr="001112BC" w:rsidRDefault="009C7786" w:rsidP="009C7786">
      <w:pPr>
        <w:jc w:val="both"/>
        <w:rPr>
          <w:i/>
          <w:color w:val="3E762A" w:themeColor="accent1" w:themeShade="BF"/>
          <w:sz w:val="22"/>
          <w:szCs w:val="22"/>
          <w:lang w:val="pl-PL"/>
        </w:rPr>
      </w:pPr>
      <w:r w:rsidRPr="001112BC">
        <w:rPr>
          <w:i/>
          <w:color w:val="3E762A" w:themeColor="accent1" w:themeShade="BF"/>
          <w:sz w:val="22"/>
          <w:szCs w:val="22"/>
          <w:lang w:val="pl-PL"/>
        </w:rPr>
        <w:t>Pozostałe:</w:t>
      </w:r>
    </w:p>
    <w:p w14:paraId="5039504C" w14:textId="77777777" w:rsidR="009C7786" w:rsidRPr="001112BC" w:rsidRDefault="009C7786" w:rsidP="00F0357B">
      <w:pPr>
        <w:pStyle w:val="Akapitzlist"/>
        <w:numPr>
          <w:ilvl w:val="0"/>
          <w:numId w:val="20"/>
        </w:numPr>
        <w:ind w:left="284" w:hanging="284"/>
        <w:jc w:val="both"/>
        <w:rPr>
          <w:sz w:val="22"/>
          <w:szCs w:val="22"/>
          <w:lang w:val="pl-PL"/>
        </w:rPr>
      </w:pPr>
      <w:r w:rsidRPr="001112BC">
        <w:rPr>
          <w:sz w:val="22"/>
          <w:szCs w:val="22"/>
          <w:lang w:val="pl-PL"/>
        </w:rPr>
        <w:t>utrata dzikiej przyrody (redukcja „wartości istnienia”, wynikającej z naturalności ekosystemu).</w:t>
      </w:r>
    </w:p>
    <w:p w14:paraId="41CA53F8" w14:textId="77777777" w:rsidR="009C7786" w:rsidRDefault="009C7786" w:rsidP="009C7786">
      <w:pPr>
        <w:jc w:val="both"/>
        <w:rPr>
          <w:sz w:val="22"/>
          <w:szCs w:val="22"/>
          <w:lang w:val="pl-PL"/>
        </w:rPr>
      </w:pPr>
    </w:p>
    <w:p w14:paraId="0A041B34" w14:textId="77777777" w:rsidR="009C7786" w:rsidRPr="001112BC" w:rsidRDefault="009C7786" w:rsidP="009C7786">
      <w:pPr>
        <w:jc w:val="both"/>
        <w:rPr>
          <w:b/>
          <w:color w:val="3E762A" w:themeColor="accent1" w:themeShade="BF"/>
          <w:sz w:val="22"/>
          <w:szCs w:val="22"/>
          <w:lang w:val="pl-PL"/>
        </w:rPr>
      </w:pPr>
      <w:r w:rsidRPr="001112BC">
        <w:rPr>
          <w:b/>
          <w:color w:val="3E762A" w:themeColor="accent1" w:themeShade="BF"/>
          <w:sz w:val="22"/>
          <w:szCs w:val="22"/>
          <w:lang w:val="pl-PL"/>
        </w:rPr>
        <w:t>Lasy umiarkowanie odwodnione</w:t>
      </w:r>
    </w:p>
    <w:p w14:paraId="5A943FA7" w14:textId="2FBF4240" w:rsidR="009C7786" w:rsidRDefault="009C7786" w:rsidP="009C7786">
      <w:pPr>
        <w:jc w:val="both"/>
        <w:rPr>
          <w:sz w:val="22"/>
          <w:szCs w:val="22"/>
          <w:lang w:val="pl-PL"/>
        </w:rPr>
      </w:pPr>
      <w:r>
        <w:rPr>
          <w:sz w:val="22"/>
          <w:szCs w:val="22"/>
          <w:lang w:val="pl-PL"/>
        </w:rPr>
        <w:t xml:space="preserve">Ze względu na brak dostępności danych, pozwalających oszacować, jaka część lasów jest w stanie umiarkowanego odwodnienia, zdecydowano nie opisywać tej kategorii. Lasy podzielono tylko na trzy kategorie: leśnictwo , leśnictwo bagienne i ochrona bierna na siedliskach bagiennych. </w:t>
      </w:r>
    </w:p>
    <w:p w14:paraId="045AD87E" w14:textId="1890AA46" w:rsidR="009C7786" w:rsidRDefault="009C7786" w:rsidP="009C7786">
      <w:pPr>
        <w:jc w:val="both"/>
        <w:rPr>
          <w:sz w:val="22"/>
          <w:szCs w:val="22"/>
          <w:lang w:val="pl-PL"/>
        </w:rPr>
      </w:pPr>
      <w:r>
        <w:rPr>
          <w:sz w:val="22"/>
          <w:szCs w:val="22"/>
          <w:lang w:val="pl-PL"/>
        </w:rPr>
        <w:t>Standardowe wskaźniki emisji dla odwodnionych torfowisk (</w:t>
      </w:r>
      <w:proofErr w:type="spellStart"/>
      <w:r>
        <w:rPr>
          <w:sz w:val="22"/>
          <w:szCs w:val="22"/>
          <w:lang w:val="pl-PL"/>
        </w:rPr>
        <w:t>Hiraishi</w:t>
      </w:r>
      <w:proofErr w:type="spellEnd"/>
      <w:r>
        <w:rPr>
          <w:sz w:val="22"/>
          <w:szCs w:val="22"/>
          <w:lang w:val="pl-PL"/>
        </w:rPr>
        <w:t xml:space="preserve"> i in. 2014) nie rozróżniają emisji w</w:t>
      </w:r>
      <w:r w:rsidR="00A67B8C">
        <w:rPr>
          <w:sz w:val="22"/>
          <w:szCs w:val="22"/>
          <w:lang w:val="pl-PL"/>
        </w:rPr>
        <w:t> </w:t>
      </w:r>
      <w:r>
        <w:rPr>
          <w:sz w:val="22"/>
          <w:szCs w:val="22"/>
          <w:lang w:val="pl-PL"/>
        </w:rPr>
        <w:t>las</w:t>
      </w:r>
      <w:r w:rsidR="00A67B8C">
        <w:rPr>
          <w:sz w:val="22"/>
          <w:szCs w:val="22"/>
          <w:lang w:val="pl-PL"/>
        </w:rPr>
        <w:t>ach</w:t>
      </w:r>
      <w:r>
        <w:rPr>
          <w:sz w:val="22"/>
          <w:szCs w:val="22"/>
          <w:lang w:val="pl-PL"/>
        </w:rPr>
        <w:t xml:space="preserve"> na odwodnionych torfowiskach w zależności od poziomu odwodnienia. Zatem, niezależnie od</w:t>
      </w:r>
      <w:r w:rsidR="003F0491">
        <w:rPr>
          <w:sz w:val="22"/>
          <w:szCs w:val="22"/>
          <w:lang w:val="pl-PL"/>
        </w:rPr>
        <w:t> </w:t>
      </w:r>
      <w:r>
        <w:rPr>
          <w:sz w:val="22"/>
          <w:szCs w:val="22"/>
          <w:lang w:val="pl-PL"/>
        </w:rPr>
        <w:t>braku danych na temat powierzchni lasów silnie i umiarkowanie odwodnionych, nie można by dla nich zróżnicować emisji.</w:t>
      </w:r>
    </w:p>
    <w:p w14:paraId="2C2FFFB0" w14:textId="77777777" w:rsidR="009C7786" w:rsidRDefault="009C7786" w:rsidP="009C7786">
      <w:pPr>
        <w:jc w:val="both"/>
        <w:rPr>
          <w:sz w:val="22"/>
          <w:szCs w:val="22"/>
          <w:lang w:val="pl-PL"/>
        </w:rPr>
      </w:pPr>
    </w:p>
    <w:p w14:paraId="4870D954" w14:textId="77777777" w:rsidR="009C7786" w:rsidRPr="006C079D" w:rsidRDefault="009C7786" w:rsidP="00F0357B">
      <w:pPr>
        <w:pStyle w:val="Nagwek4"/>
        <w:numPr>
          <w:ilvl w:val="0"/>
          <w:numId w:val="13"/>
        </w:numPr>
        <w:rPr>
          <w:b/>
          <w:bCs/>
          <w:sz w:val="22"/>
          <w:szCs w:val="22"/>
          <w:lang w:val="pl-PL"/>
        </w:rPr>
      </w:pPr>
      <w:r w:rsidRPr="006C079D">
        <w:rPr>
          <w:b/>
          <w:bCs/>
          <w:sz w:val="22"/>
          <w:szCs w:val="22"/>
          <w:lang w:val="pl-PL"/>
        </w:rPr>
        <w:t xml:space="preserve">Użytkowanie i ochrona torfowisk w warunkach bagiennych – </w:t>
      </w:r>
      <w:r w:rsidRPr="006C079D">
        <w:rPr>
          <w:b/>
          <w:bCs/>
          <w:i/>
          <w:sz w:val="22"/>
          <w:szCs w:val="22"/>
          <w:lang w:val="pl-PL"/>
        </w:rPr>
        <w:t>status quo</w:t>
      </w:r>
    </w:p>
    <w:p w14:paraId="2C4E55EA" w14:textId="77777777" w:rsidR="009C7786" w:rsidRDefault="009C7786" w:rsidP="009C7786">
      <w:pPr>
        <w:jc w:val="both"/>
        <w:rPr>
          <w:sz w:val="22"/>
          <w:szCs w:val="22"/>
          <w:lang w:val="pl-PL"/>
        </w:rPr>
      </w:pPr>
    </w:p>
    <w:p w14:paraId="5442C926" w14:textId="77777777" w:rsidR="009C7786" w:rsidRPr="00B77CDC" w:rsidRDefault="009C7786" w:rsidP="009C7786">
      <w:pPr>
        <w:rPr>
          <w:b/>
          <w:color w:val="3E762A" w:themeColor="accent1" w:themeShade="BF"/>
          <w:sz w:val="22"/>
          <w:szCs w:val="22"/>
          <w:lang w:val="pl-PL"/>
        </w:rPr>
      </w:pPr>
      <w:r w:rsidRPr="00B77CDC">
        <w:rPr>
          <w:b/>
          <w:color w:val="3E762A" w:themeColor="accent1" w:themeShade="BF"/>
          <w:sz w:val="22"/>
          <w:szCs w:val="22"/>
          <w:lang w:val="pl-PL"/>
        </w:rPr>
        <w:t>Rolnictwo bagienne – tradycyjny system półnaturalny (</w:t>
      </w:r>
      <w:proofErr w:type="spellStart"/>
      <w:r w:rsidRPr="00B77CDC">
        <w:rPr>
          <w:b/>
          <w:color w:val="3E762A" w:themeColor="accent1" w:themeShade="BF"/>
          <w:sz w:val="22"/>
          <w:szCs w:val="22"/>
          <w:lang w:val="pl-PL"/>
        </w:rPr>
        <w:t>paludikultura</w:t>
      </w:r>
      <w:proofErr w:type="spellEnd"/>
      <w:r w:rsidRPr="00B77CDC">
        <w:rPr>
          <w:b/>
          <w:color w:val="3E762A" w:themeColor="accent1" w:themeShade="BF"/>
          <w:sz w:val="22"/>
          <w:szCs w:val="22"/>
          <w:lang w:val="pl-PL"/>
        </w:rPr>
        <w:t xml:space="preserve"> ekstensywna)</w:t>
      </w:r>
    </w:p>
    <w:p w14:paraId="212B9A29" w14:textId="575D5E0D" w:rsidR="009C7786" w:rsidRPr="00B77CDC" w:rsidRDefault="009C7786" w:rsidP="009C7786">
      <w:pPr>
        <w:spacing w:line="240" w:lineRule="auto"/>
        <w:jc w:val="both"/>
        <w:rPr>
          <w:sz w:val="22"/>
          <w:szCs w:val="22"/>
          <w:lang w:val="pl-PL"/>
        </w:rPr>
      </w:pPr>
      <w:r w:rsidRPr="00B77CDC">
        <w:rPr>
          <w:sz w:val="22"/>
          <w:szCs w:val="22"/>
          <w:lang w:val="pl-PL"/>
        </w:rPr>
        <w:t>Ujęto tu rolnictwo na nieodwodnionych torfowiskach, umożliwiające ochronę zasobów węgla organicznego w torfie. Torfowiska, w szczególności niskie, od wieków były powszechnie użytkowane jako łąki kośne i, w mniejszym stopniu, jako pastwiska. Turzycowe siano wykorzystywano jako paszę i</w:t>
      </w:r>
      <w:r w:rsidR="00A67B8C">
        <w:rPr>
          <w:sz w:val="22"/>
          <w:szCs w:val="22"/>
          <w:lang w:val="pl-PL"/>
        </w:rPr>
        <w:t> </w:t>
      </w:r>
      <w:r w:rsidRPr="00B77CDC">
        <w:rPr>
          <w:sz w:val="22"/>
          <w:szCs w:val="22"/>
          <w:lang w:val="pl-PL"/>
        </w:rPr>
        <w:t>ściółkę dla zwierząt. Taki system uprawy przetrwał na nielicznych nieodwodnionych torfowiskach. Na</w:t>
      </w:r>
      <w:r w:rsidR="003F0491">
        <w:rPr>
          <w:sz w:val="22"/>
          <w:szCs w:val="22"/>
          <w:lang w:val="pl-PL"/>
        </w:rPr>
        <w:t> </w:t>
      </w:r>
      <w:r w:rsidRPr="00B77CDC">
        <w:rPr>
          <w:sz w:val="22"/>
          <w:szCs w:val="22"/>
          <w:lang w:val="pl-PL"/>
        </w:rPr>
        <w:t>pozostałych terenach zastąpiło go rolnictwo lub użytkowanie zostało zarzucone z</w:t>
      </w:r>
      <w:r w:rsidR="00A67B8C">
        <w:rPr>
          <w:sz w:val="22"/>
          <w:szCs w:val="22"/>
          <w:lang w:val="pl-PL"/>
        </w:rPr>
        <w:t> </w:t>
      </w:r>
      <w:r w:rsidRPr="00B77CDC">
        <w:rPr>
          <w:sz w:val="22"/>
          <w:szCs w:val="22"/>
          <w:lang w:val="pl-PL"/>
        </w:rPr>
        <w:t>powodu niskiej opłacalności. Koszenie torfowisk stabilizowało ich otwarty (nieleśny) charakter nawet, gdy poddawano je umiarkowanemu odwodnieniu (które w przypadku braku koszenia sprzyja ekspansji drzew i krzewów). Dzięki temu półnaturalne (poddawane ekstensywnemu użytkowaniu) systemy torfowiskowe stały się ważną ostoją różnorodności biologicznej w zmieniającym się krajobrazie Europy – ptactwa wodno-błotnego (w szczególności gatunków z rzędu siewkowych) i bogatych gatunkowo zbiorowisk roślinnych. Koszenie torfowisk niskich jest obecnie praktykowane jako działanie ochronne, zapobiegające sukcesji roślinności – szczególnie w warunkach umiarkowanego odwodnienia. Przywrócenie lub kontynuacja ekstensywnego rolnictwa na torfowiskach niskich w celu ochrony różnorodności biologicznej było jednym z celów Krajowego Programu Rolnośrodowiskowego i</w:t>
      </w:r>
      <w:r w:rsidR="00A67B8C">
        <w:rPr>
          <w:sz w:val="22"/>
          <w:szCs w:val="22"/>
          <w:lang w:val="pl-PL"/>
        </w:rPr>
        <w:t> </w:t>
      </w:r>
      <w:r w:rsidR="00106B0C">
        <w:rPr>
          <w:sz w:val="22"/>
          <w:szCs w:val="22"/>
          <w:lang w:val="pl-PL"/>
        </w:rPr>
        <w:t>PRŚK</w:t>
      </w:r>
      <w:r w:rsidRPr="00B77CDC">
        <w:rPr>
          <w:sz w:val="22"/>
          <w:szCs w:val="22"/>
          <w:lang w:val="pl-PL"/>
        </w:rPr>
        <w:t>.</w:t>
      </w:r>
    </w:p>
    <w:p w14:paraId="63DC7789" w14:textId="3A803B7F" w:rsidR="009C7786" w:rsidRPr="00B77CDC" w:rsidRDefault="009C7786" w:rsidP="009C7786">
      <w:pPr>
        <w:spacing w:line="240" w:lineRule="auto"/>
        <w:jc w:val="both"/>
        <w:rPr>
          <w:sz w:val="22"/>
          <w:szCs w:val="22"/>
          <w:lang w:val="pl-PL"/>
        </w:rPr>
      </w:pPr>
      <w:r w:rsidRPr="00B77CDC">
        <w:rPr>
          <w:sz w:val="22"/>
          <w:szCs w:val="22"/>
          <w:lang w:val="pl-PL"/>
        </w:rPr>
        <w:t xml:space="preserve">Trudno ocenić jaki jest aktualnie areał koszonych torfowisk w stanie bagiennym, prawdopodobnie nie przekracza on 50.000 ha (całkowita powierzchnia dobrze uwodnionych torfowisk nieleśnych to 112,4 tys. ha). </w:t>
      </w:r>
    </w:p>
    <w:p w14:paraId="1BE2C094" w14:textId="77777777" w:rsidR="009C7786" w:rsidRPr="00B77CDC" w:rsidRDefault="009C7786" w:rsidP="009C7786">
      <w:pPr>
        <w:jc w:val="both"/>
        <w:rPr>
          <w:color w:val="3E762A" w:themeColor="accent1" w:themeShade="BF"/>
          <w:sz w:val="22"/>
          <w:szCs w:val="22"/>
          <w:lang w:val="pl-PL"/>
        </w:rPr>
      </w:pPr>
      <w:r w:rsidRPr="00B77CDC">
        <w:rPr>
          <w:color w:val="3E762A" w:themeColor="accent1" w:themeShade="BF"/>
          <w:sz w:val="22"/>
          <w:szCs w:val="22"/>
          <w:lang w:val="pl-PL"/>
        </w:rPr>
        <w:t>Korzyści</w:t>
      </w:r>
    </w:p>
    <w:p w14:paraId="6502A044" w14:textId="77777777" w:rsidR="009C7786" w:rsidRPr="00B77CDC" w:rsidRDefault="009C7786" w:rsidP="009C7786">
      <w:pPr>
        <w:jc w:val="both"/>
        <w:rPr>
          <w:i/>
          <w:color w:val="3E762A" w:themeColor="accent1" w:themeShade="BF"/>
          <w:sz w:val="22"/>
          <w:szCs w:val="22"/>
          <w:lang w:val="pl-PL"/>
        </w:rPr>
      </w:pPr>
      <w:r w:rsidRPr="00B77CDC">
        <w:rPr>
          <w:i/>
          <w:color w:val="3E762A" w:themeColor="accent1" w:themeShade="BF"/>
          <w:sz w:val="22"/>
          <w:szCs w:val="22"/>
          <w:lang w:val="pl-PL"/>
        </w:rPr>
        <w:t>Siano (pasza, biomasa)</w:t>
      </w:r>
    </w:p>
    <w:p w14:paraId="30CB3AE1" w14:textId="65D5FD86" w:rsidR="009C7786" w:rsidRPr="00B77CDC" w:rsidRDefault="009C7786" w:rsidP="009C7786">
      <w:pPr>
        <w:jc w:val="both"/>
        <w:rPr>
          <w:sz w:val="22"/>
          <w:szCs w:val="22"/>
          <w:lang w:val="pl-PL"/>
        </w:rPr>
      </w:pPr>
      <w:r w:rsidRPr="00B77CDC">
        <w:rPr>
          <w:sz w:val="22"/>
          <w:szCs w:val="22"/>
          <w:lang w:val="pl-PL"/>
        </w:rPr>
        <w:t>Siano turzycowe typowe dla większości bagiennych torfowisk niskich ma znacznie niższą wartość paszową niż siano z łąk świeżych lub wilgotnych, z reguły niższa jest też produktywność torfowisk niskich niż w przypadku łąk trawiastych na niebagiennych stanowiskach. Wartość siana pozyskiwanego z</w:t>
      </w:r>
      <w:r w:rsidR="00A67B8C">
        <w:rPr>
          <w:sz w:val="22"/>
          <w:szCs w:val="22"/>
          <w:lang w:val="pl-PL"/>
        </w:rPr>
        <w:t> </w:t>
      </w:r>
      <w:r w:rsidRPr="00B77CDC">
        <w:rPr>
          <w:sz w:val="22"/>
          <w:szCs w:val="22"/>
          <w:lang w:val="pl-PL"/>
        </w:rPr>
        <w:t>torfowisk może jednak wzrosnąć w przypadku wypracowania nowych kierunków wykorzystania i</w:t>
      </w:r>
      <w:r w:rsidR="00A67B8C">
        <w:rPr>
          <w:sz w:val="22"/>
          <w:szCs w:val="22"/>
          <w:lang w:val="pl-PL"/>
        </w:rPr>
        <w:t> </w:t>
      </w:r>
      <w:r w:rsidRPr="00B77CDC">
        <w:rPr>
          <w:sz w:val="22"/>
          <w:szCs w:val="22"/>
          <w:lang w:val="pl-PL"/>
        </w:rPr>
        <w:t xml:space="preserve">zwiększenia efektywności zbioru. Alternatywne opcje wykorzystania siana turzycowego obejmują jego zastosowanie jako biomasy energetycznej (wytwarzanie </w:t>
      </w:r>
      <w:proofErr w:type="spellStart"/>
      <w:r w:rsidRPr="00B77CDC">
        <w:rPr>
          <w:sz w:val="22"/>
          <w:szCs w:val="22"/>
          <w:lang w:val="pl-PL"/>
        </w:rPr>
        <w:t>peletu</w:t>
      </w:r>
      <w:proofErr w:type="spellEnd"/>
      <w:r w:rsidRPr="00B77CDC">
        <w:rPr>
          <w:sz w:val="22"/>
          <w:szCs w:val="22"/>
          <w:lang w:val="pl-PL"/>
        </w:rPr>
        <w:t xml:space="preserve"> opałowego lub biogazu) oraz kompostowanie i produkcja podłoży ogrodniczych. Wartość trudna do wyceny. </w:t>
      </w:r>
    </w:p>
    <w:p w14:paraId="7F9E8BF9" w14:textId="77777777" w:rsidR="009C7786" w:rsidRPr="00E60ACD" w:rsidRDefault="009C7786" w:rsidP="009C7786">
      <w:pPr>
        <w:jc w:val="both"/>
        <w:rPr>
          <w:i/>
          <w:color w:val="3E762A" w:themeColor="accent1" w:themeShade="BF"/>
          <w:sz w:val="22"/>
          <w:szCs w:val="22"/>
          <w:lang w:val="pl-PL"/>
        </w:rPr>
      </w:pPr>
      <w:r w:rsidRPr="00E60ACD">
        <w:rPr>
          <w:i/>
          <w:color w:val="3E762A" w:themeColor="accent1" w:themeShade="BF"/>
          <w:sz w:val="22"/>
          <w:szCs w:val="22"/>
          <w:lang w:val="pl-PL"/>
        </w:rPr>
        <w:t xml:space="preserve">Wypas zwierząt </w:t>
      </w:r>
    </w:p>
    <w:p w14:paraId="006CBF2E" w14:textId="77777777" w:rsidR="009C7786" w:rsidRPr="00B77CDC" w:rsidRDefault="009C7786" w:rsidP="009C7786">
      <w:pPr>
        <w:jc w:val="both"/>
        <w:rPr>
          <w:sz w:val="22"/>
          <w:szCs w:val="22"/>
          <w:lang w:val="pl-PL"/>
        </w:rPr>
      </w:pPr>
      <w:r w:rsidRPr="00B77CDC">
        <w:rPr>
          <w:sz w:val="22"/>
          <w:szCs w:val="22"/>
          <w:lang w:val="pl-PL"/>
        </w:rPr>
        <w:t>Podmokłe tereny torfowiskowe nadają się do wypasu niektórych tradycyjnych ras bydła, w szczególności krowy polskiej czerwonej nizinnej. Nieliczne doświadczenia z Niemiec i Wielkiej Brytanii wskazują też na możliwość wykorzystania mokrych torfowisk niskich do wypasu pochodzących z Azji wołów domowych (</w:t>
      </w:r>
      <w:proofErr w:type="spellStart"/>
      <w:r w:rsidRPr="00E60ACD">
        <w:rPr>
          <w:i/>
          <w:sz w:val="22"/>
          <w:szCs w:val="22"/>
          <w:lang w:val="pl-PL"/>
        </w:rPr>
        <w:t>Bubalus</w:t>
      </w:r>
      <w:proofErr w:type="spellEnd"/>
      <w:r w:rsidRPr="00E60ACD">
        <w:rPr>
          <w:i/>
          <w:sz w:val="22"/>
          <w:szCs w:val="22"/>
          <w:lang w:val="pl-PL"/>
        </w:rPr>
        <w:t xml:space="preserve"> </w:t>
      </w:r>
      <w:proofErr w:type="spellStart"/>
      <w:r w:rsidRPr="00E60ACD">
        <w:rPr>
          <w:i/>
          <w:sz w:val="22"/>
          <w:szCs w:val="22"/>
          <w:lang w:val="pl-PL"/>
        </w:rPr>
        <w:t>bubalis</w:t>
      </w:r>
      <w:proofErr w:type="spellEnd"/>
      <w:r w:rsidRPr="00B77CDC">
        <w:rPr>
          <w:sz w:val="22"/>
          <w:szCs w:val="22"/>
          <w:lang w:val="pl-PL"/>
        </w:rPr>
        <w:t>). Wartość trudna do wyceny.</w:t>
      </w:r>
    </w:p>
    <w:p w14:paraId="66EEF497" w14:textId="77777777" w:rsidR="009C7786" w:rsidRPr="00E60ACD" w:rsidRDefault="009C7786" w:rsidP="009C7786">
      <w:pPr>
        <w:jc w:val="both"/>
        <w:rPr>
          <w:i/>
          <w:color w:val="3E762A" w:themeColor="accent1" w:themeShade="BF"/>
          <w:sz w:val="22"/>
          <w:szCs w:val="22"/>
          <w:lang w:val="pl-PL"/>
        </w:rPr>
      </w:pPr>
      <w:r w:rsidRPr="00E60ACD">
        <w:rPr>
          <w:i/>
          <w:color w:val="3E762A" w:themeColor="accent1" w:themeShade="BF"/>
          <w:sz w:val="22"/>
          <w:szCs w:val="22"/>
          <w:lang w:val="pl-PL"/>
        </w:rPr>
        <w:t>Ochrona różnorodności biologicznej</w:t>
      </w:r>
    </w:p>
    <w:p w14:paraId="782A3D7D" w14:textId="3D66786D" w:rsidR="009C7786" w:rsidRPr="00B77CDC" w:rsidRDefault="009C7786" w:rsidP="009C7786">
      <w:pPr>
        <w:jc w:val="both"/>
        <w:rPr>
          <w:sz w:val="22"/>
          <w:szCs w:val="22"/>
          <w:lang w:val="pl-PL"/>
        </w:rPr>
      </w:pPr>
      <w:r w:rsidRPr="00B77CDC">
        <w:rPr>
          <w:sz w:val="22"/>
          <w:szCs w:val="22"/>
          <w:lang w:val="pl-PL"/>
        </w:rPr>
        <w:t xml:space="preserve">Torfowiska niskie koszone późnym latem są cennymi siedliskami lęgowymi ptaków, do najcenniejszych gatunków należą ptaki z rzędu siewkowych, np. dubelt, rycyk, kulik wielki, </w:t>
      </w:r>
      <w:proofErr w:type="spellStart"/>
      <w:r w:rsidRPr="00B77CDC">
        <w:rPr>
          <w:sz w:val="22"/>
          <w:szCs w:val="22"/>
          <w:lang w:val="pl-PL"/>
        </w:rPr>
        <w:t>krwawodziób</w:t>
      </w:r>
      <w:proofErr w:type="spellEnd"/>
      <w:r w:rsidRPr="00B77CDC">
        <w:rPr>
          <w:sz w:val="22"/>
          <w:szCs w:val="22"/>
          <w:lang w:val="pl-PL"/>
        </w:rPr>
        <w:t xml:space="preserve"> oraz wodniczka, będąca najrzadszym wędrownym ptakiem śpiewającym występującym w Polsce. W przypadku wspomnianych gatunków od kontynuacji wykaszania torfowisk niskich zależeć może przetrwanie ich</w:t>
      </w:r>
      <w:r w:rsidR="003F0491">
        <w:rPr>
          <w:sz w:val="22"/>
          <w:szCs w:val="22"/>
          <w:lang w:val="pl-PL"/>
        </w:rPr>
        <w:t> </w:t>
      </w:r>
      <w:r w:rsidRPr="00B77CDC">
        <w:rPr>
          <w:sz w:val="22"/>
          <w:szCs w:val="22"/>
          <w:lang w:val="pl-PL"/>
        </w:rPr>
        <w:t xml:space="preserve">krajowych populacji. </w:t>
      </w:r>
    </w:p>
    <w:p w14:paraId="0785DAA7" w14:textId="1F26BF92" w:rsidR="009C7786" w:rsidRPr="00B77CDC" w:rsidRDefault="009C7786" w:rsidP="009C7786">
      <w:pPr>
        <w:jc w:val="both"/>
        <w:rPr>
          <w:sz w:val="22"/>
          <w:szCs w:val="22"/>
          <w:lang w:val="pl-PL"/>
        </w:rPr>
      </w:pPr>
      <w:r w:rsidRPr="00B77CDC">
        <w:rPr>
          <w:sz w:val="22"/>
          <w:szCs w:val="22"/>
          <w:lang w:val="pl-PL"/>
        </w:rPr>
        <w:t xml:space="preserve">Torfowiska niskie są też siedliskiem wielu gatunków roślin rzadkich i zagrożonych wyginięciem; należy do nich m.in. kilkadziesiąt gatunków z rodziny storczykowatych, a także wiele innych gatunków </w:t>
      </w:r>
      <w:r w:rsidRPr="00B77CDC">
        <w:rPr>
          <w:sz w:val="22"/>
          <w:szCs w:val="22"/>
          <w:lang w:val="pl-PL"/>
        </w:rPr>
        <w:lastRenderedPageBreak/>
        <w:t xml:space="preserve">cechujących się niską zdolnością konkurencyjną, wrażliwych na osuszanie i wzrost produktywności. O ile dla większości tych gatunków pierwotnym biotopem są naturalne (niekoszone) torfowiska niskie, o tyle w warunkach umiarkowanego odwodnienia lub eutrofizacji koszenie może podtrzymać trwanie ich populacji w warunkach półnaturalnych. Biorąc pod uwagę, że niezaburzonych hydrologicznie torfowisk pozostało w Polsce bardzo niewiele, koszenie jest dla wielu gatunków torfowiskowych podstawową metodą ochrony czynnej umożliwiającą powstrzymanie spadku liczebności ich populacji. Należy jednocześnie pamiętać, że stosowanie czynnych działań ochronnych zabezpiecza siedliska na krótki czas i może przyczyniać się do uzależnienia trwałości populacji gatunków zagrożonych od bieżącej sytuacji społeczno-ekonomicznej. </w:t>
      </w:r>
    </w:p>
    <w:p w14:paraId="3521DE0F" w14:textId="77777777" w:rsidR="009C7786" w:rsidRPr="00E60ACD" w:rsidRDefault="009C7786" w:rsidP="009C7786">
      <w:pPr>
        <w:jc w:val="both"/>
        <w:rPr>
          <w:i/>
          <w:color w:val="3E762A" w:themeColor="accent1" w:themeShade="BF"/>
          <w:sz w:val="22"/>
          <w:szCs w:val="22"/>
          <w:lang w:val="pl-PL"/>
        </w:rPr>
      </w:pPr>
      <w:r w:rsidRPr="00E60ACD">
        <w:rPr>
          <w:i/>
          <w:color w:val="3E762A" w:themeColor="accent1" w:themeShade="BF"/>
          <w:sz w:val="22"/>
          <w:szCs w:val="22"/>
          <w:lang w:val="pl-PL"/>
        </w:rPr>
        <w:t xml:space="preserve">Ochrona węgla organicznego w torfie </w:t>
      </w:r>
    </w:p>
    <w:p w14:paraId="6F50B16D" w14:textId="2C9012F1" w:rsidR="009C7786" w:rsidRPr="00B77CDC" w:rsidRDefault="3582681D" w:rsidP="009C7786">
      <w:pPr>
        <w:jc w:val="both"/>
        <w:rPr>
          <w:sz w:val="22"/>
          <w:szCs w:val="22"/>
          <w:lang w:val="pl-PL"/>
        </w:rPr>
      </w:pPr>
      <w:r w:rsidRPr="23CCD8AE">
        <w:rPr>
          <w:sz w:val="22"/>
          <w:szCs w:val="22"/>
          <w:lang w:val="pl-PL"/>
        </w:rPr>
        <w:t xml:space="preserve">Utrzymanie torfowisk w stanie bagiennym jest podstawowym warunkiem zachowania zasobów węgla organicznego w torfie, powstrzymując jego emisje do atmosfery. Zakładając, że alternatywnym dla tradycyjnego rolnictwa bagiennego sposobem użytkowania są łąki na odwodnionych torfowiskach, można zakładać po stronie korzyści rolnictwa bagiennego uniknięte emisje na poziomie 29 t CO2 </w:t>
      </w:r>
      <w:proofErr w:type="spellStart"/>
      <w:r w:rsidRPr="23CCD8AE">
        <w:rPr>
          <w:sz w:val="22"/>
          <w:szCs w:val="22"/>
          <w:lang w:val="pl-PL"/>
        </w:rPr>
        <w:t>ekw</w:t>
      </w:r>
      <w:proofErr w:type="spellEnd"/>
      <w:r w:rsidRPr="23CCD8AE">
        <w:rPr>
          <w:sz w:val="22"/>
          <w:szCs w:val="22"/>
          <w:lang w:val="pl-PL"/>
        </w:rPr>
        <w:t xml:space="preserve"> ha</w:t>
      </w:r>
      <w:r w:rsidRPr="23CCD8AE">
        <w:rPr>
          <w:sz w:val="22"/>
          <w:szCs w:val="22"/>
          <w:vertAlign w:val="superscript"/>
          <w:lang w:val="pl-PL"/>
        </w:rPr>
        <w:t>-1</w:t>
      </w:r>
      <w:r w:rsidRPr="23CCD8AE">
        <w:rPr>
          <w:sz w:val="22"/>
          <w:szCs w:val="22"/>
          <w:lang w:val="pl-PL"/>
        </w:rPr>
        <w:t xml:space="preserve"> rok</w:t>
      </w:r>
      <w:r w:rsidRPr="23CCD8AE">
        <w:rPr>
          <w:sz w:val="22"/>
          <w:szCs w:val="22"/>
          <w:vertAlign w:val="superscript"/>
          <w:lang w:val="pl-PL"/>
        </w:rPr>
        <w:t>-1</w:t>
      </w:r>
      <w:r w:rsidRPr="23CCD8AE">
        <w:rPr>
          <w:sz w:val="22"/>
          <w:szCs w:val="22"/>
          <w:lang w:val="pl-PL"/>
        </w:rPr>
        <w:t xml:space="preserve">, co przy założonym areale ok. 50.000 ha bagien półnaturalnych daje 1,45 Mt CO2 </w:t>
      </w:r>
      <w:proofErr w:type="spellStart"/>
      <w:r w:rsidRPr="23CCD8AE">
        <w:rPr>
          <w:sz w:val="22"/>
          <w:szCs w:val="22"/>
          <w:lang w:val="pl-PL"/>
        </w:rPr>
        <w:t>ekw</w:t>
      </w:r>
      <w:proofErr w:type="spellEnd"/>
      <w:r w:rsidRPr="23CCD8AE">
        <w:rPr>
          <w:sz w:val="22"/>
          <w:szCs w:val="22"/>
          <w:lang w:val="pl-PL"/>
        </w:rPr>
        <w:t xml:space="preserve"> rok</w:t>
      </w:r>
      <w:r w:rsidRPr="23CCD8AE">
        <w:rPr>
          <w:sz w:val="22"/>
          <w:szCs w:val="22"/>
          <w:vertAlign w:val="superscript"/>
          <w:lang w:val="pl-PL"/>
        </w:rPr>
        <w:t>-1</w:t>
      </w:r>
      <w:r w:rsidRPr="23CCD8AE">
        <w:rPr>
          <w:sz w:val="22"/>
          <w:szCs w:val="22"/>
          <w:lang w:val="pl-PL"/>
        </w:rPr>
        <w:t xml:space="preserve"> o wartości rynkowej </w:t>
      </w:r>
      <w:r w:rsidRPr="23CCD8AE">
        <w:rPr>
          <w:b/>
          <w:bCs/>
          <w:sz w:val="22"/>
          <w:szCs w:val="22"/>
          <w:lang w:val="pl-PL"/>
        </w:rPr>
        <w:t>404,2 mln PLN rocznie</w:t>
      </w:r>
      <w:r w:rsidRPr="23CCD8AE">
        <w:rPr>
          <w:sz w:val="22"/>
          <w:szCs w:val="22"/>
          <w:lang w:val="pl-PL"/>
        </w:rPr>
        <w:t>. Jeśli jednak uznać, że koszenie torfowisk jest formą czynnej ochrony, to stanem odniesienia powinna być ochrona bierna przy zachowaniu warunków bagiennych. W takiej sytuacji ochrony węgla organicznego nie można uznać za pochodną rolnictwa bagiennego i liczyć po stronie korzyści tego sposobu zagospodarowania.</w:t>
      </w:r>
    </w:p>
    <w:p w14:paraId="05B3837C" w14:textId="77777777" w:rsidR="009C7786" w:rsidRPr="00E60ACD" w:rsidRDefault="009C7786" w:rsidP="009C7786">
      <w:pPr>
        <w:jc w:val="both"/>
        <w:rPr>
          <w:i/>
          <w:color w:val="3E762A" w:themeColor="accent1" w:themeShade="BF"/>
          <w:sz w:val="22"/>
          <w:szCs w:val="22"/>
          <w:lang w:val="pl-PL"/>
        </w:rPr>
      </w:pPr>
      <w:r w:rsidRPr="00E60ACD">
        <w:rPr>
          <w:i/>
          <w:color w:val="3E762A" w:themeColor="accent1" w:themeShade="BF"/>
          <w:sz w:val="22"/>
          <w:szCs w:val="22"/>
          <w:lang w:val="pl-PL"/>
        </w:rPr>
        <w:t xml:space="preserve">Akumulacja węgla </w:t>
      </w:r>
    </w:p>
    <w:p w14:paraId="208206BE" w14:textId="33EDF988" w:rsidR="009C7786" w:rsidRPr="00B77CDC" w:rsidRDefault="009C7786" w:rsidP="009C7786">
      <w:pPr>
        <w:jc w:val="both"/>
        <w:rPr>
          <w:sz w:val="22"/>
          <w:szCs w:val="22"/>
          <w:lang w:val="pl-PL"/>
        </w:rPr>
      </w:pPr>
      <w:r w:rsidRPr="00B77CDC">
        <w:rPr>
          <w:sz w:val="22"/>
          <w:szCs w:val="22"/>
          <w:lang w:val="pl-PL"/>
        </w:rPr>
        <w:t>Brak jest wskazówek, by koszenie ograniczało formowanie się torfu, który na torfowiskach niskich powstaje przede wszystkim z części podziemnych roślin (głównie korzeni i kłączy turzyc) oraz mszaków, nie usuwanych z sianem. Dlatego można przyjąć, iż akumulacja torfu zależy od utrzymania wysokich i</w:t>
      </w:r>
      <w:r w:rsidR="00A67B8C">
        <w:rPr>
          <w:sz w:val="22"/>
          <w:szCs w:val="22"/>
          <w:lang w:val="pl-PL"/>
        </w:rPr>
        <w:t> </w:t>
      </w:r>
      <w:r w:rsidRPr="00B77CDC">
        <w:rPr>
          <w:sz w:val="22"/>
          <w:szCs w:val="22"/>
          <w:lang w:val="pl-PL"/>
        </w:rPr>
        <w:t>stabilnych poziomów wody oraz występowania potencjalnie torfotwórczych zbiorowisk roślinnych, a</w:t>
      </w:r>
      <w:r w:rsidR="00A67B8C">
        <w:rPr>
          <w:sz w:val="22"/>
          <w:szCs w:val="22"/>
          <w:lang w:val="pl-PL"/>
        </w:rPr>
        <w:t> </w:t>
      </w:r>
      <w:r w:rsidRPr="00B77CDC">
        <w:rPr>
          <w:sz w:val="22"/>
          <w:szCs w:val="22"/>
          <w:lang w:val="pl-PL"/>
        </w:rPr>
        <w:t>nie od sposobu użytkowania biomasy nadziemnej. Średnia akumulacja węgla na torfowiskach strefy umiarkowanej wynosi ok. 300 kg C ha</w:t>
      </w:r>
      <w:r w:rsidRPr="00446112">
        <w:rPr>
          <w:sz w:val="22"/>
          <w:szCs w:val="22"/>
          <w:vertAlign w:val="superscript"/>
          <w:lang w:val="pl-PL"/>
        </w:rPr>
        <w:t>-1</w:t>
      </w:r>
      <w:r w:rsidRPr="00B77CDC">
        <w:rPr>
          <w:sz w:val="22"/>
          <w:szCs w:val="22"/>
          <w:lang w:val="pl-PL"/>
        </w:rPr>
        <w:t xml:space="preserve"> rok</w:t>
      </w:r>
      <w:r w:rsidRPr="00446112">
        <w:rPr>
          <w:sz w:val="22"/>
          <w:szCs w:val="22"/>
          <w:vertAlign w:val="superscript"/>
          <w:lang w:val="pl-PL"/>
        </w:rPr>
        <w:t>-1</w:t>
      </w:r>
      <w:r w:rsidRPr="00B77CDC">
        <w:rPr>
          <w:sz w:val="22"/>
          <w:szCs w:val="22"/>
          <w:lang w:val="pl-PL"/>
        </w:rPr>
        <w:t xml:space="preserve"> lub 1,1 t CO</w:t>
      </w:r>
      <w:r w:rsidRPr="00446112">
        <w:rPr>
          <w:sz w:val="22"/>
          <w:szCs w:val="22"/>
          <w:vertAlign w:val="subscript"/>
          <w:lang w:val="pl-PL"/>
        </w:rPr>
        <w:t>2</w:t>
      </w:r>
      <w:r w:rsidRPr="00B77CDC">
        <w:rPr>
          <w:sz w:val="22"/>
          <w:szCs w:val="22"/>
          <w:lang w:val="pl-PL"/>
        </w:rPr>
        <w:t xml:space="preserve"> ha</w:t>
      </w:r>
      <w:r w:rsidRPr="00446112">
        <w:rPr>
          <w:sz w:val="22"/>
          <w:szCs w:val="22"/>
          <w:vertAlign w:val="superscript"/>
          <w:lang w:val="pl-PL"/>
        </w:rPr>
        <w:t>-1</w:t>
      </w:r>
      <w:r w:rsidRPr="00B77CDC">
        <w:rPr>
          <w:sz w:val="22"/>
          <w:szCs w:val="22"/>
          <w:lang w:val="pl-PL"/>
        </w:rPr>
        <w:t xml:space="preserve"> rok</w:t>
      </w:r>
      <w:r w:rsidRPr="00446112">
        <w:rPr>
          <w:sz w:val="22"/>
          <w:szCs w:val="22"/>
          <w:vertAlign w:val="superscript"/>
          <w:lang w:val="pl-PL"/>
        </w:rPr>
        <w:t>-1</w:t>
      </w:r>
      <w:r w:rsidRPr="00B77CDC">
        <w:rPr>
          <w:sz w:val="22"/>
          <w:szCs w:val="22"/>
          <w:lang w:val="pl-PL"/>
        </w:rPr>
        <w:t xml:space="preserve">, czyli 110 </w:t>
      </w:r>
      <w:proofErr w:type="spellStart"/>
      <w:r w:rsidRPr="00B77CDC">
        <w:rPr>
          <w:sz w:val="22"/>
          <w:szCs w:val="22"/>
          <w:lang w:val="pl-PL"/>
        </w:rPr>
        <w:t>Kt</w:t>
      </w:r>
      <w:proofErr w:type="spellEnd"/>
      <w:r w:rsidRPr="00B77CDC">
        <w:rPr>
          <w:sz w:val="22"/>
          <w:szCs w:val="22"/>
          <w:lang w:val="pl-PL"/>
        </w:rPr>
        <w:t xml:space="preserve"> CO</w:t>
      </w:r>
      <w:r w:rsidRPr="00446112">
        <w:rPr>
          <w:sz w:val="22"/>
          <w:szCs w:val="22"/>
          <w:vertAlign w:val="subscript"/>
          <w:lang w:val="pl-PL"/>
        </w:rPr>
        <w:t>2</w:t>
      </w:r>
      <w:r w:rsidRPr="00B77CDC">
        <w:rPr>
          <w:sz w:val="22"/>
          <w:szCs w:val="22"/>
          <w:lang w:val="pl-PL"/>
        </w:rPr>
        <w:t xml:space="preserve"> rocznie na założonej powierzchni 50 000 ha, o wartości rynkowej </w:t>
      </w:r>
      <w:r w:rsidRPr="00D36220">
        <w:rPr>
          <w:b/>
          <w:sz w:val="22"/>
          <w:szCs w:val="22"/>
          <w:lang w:val="pl-PL"/>
        </w:rPr>
        <w:t>15,3 mln PLN rocznie</w:t>
      </w:r>
      <w:r w:rsidRPr="00B77CDC">
        <w:rPr>
          <w:sz w:val="22"/>
          <w:szCs w:val="22"/>
          <w:lang w:val="pl-PL"/>
        </w:rPr>
        <w:t>. Podobnie jak w przypadku ochrony zasobów węgla w torfie, akumulacja ta może być uwzględniona po stronie korzyści</w:t>
      </w:r>
      <w:r w:rsidR="004708A7">
        <w:rPr>
          <w:sz w:val="22"/>
          <w:szCs w:val="22"/>
          <w:lang w:val="pl-PL"/>
        </w:rPr>
        <w:t>,</w:t>
      </w:r>
      <w:r w:rsidRPr="00B77CDC">
        <w:rPr>
          <w:sz w:val="22"/>
          <w:szCs w:val="22"/>
          <w:lang w:val="pl-PL"/>
        </w:rPr>
        <w:t xml:space="preserve"> gdy odniesieniem do rolnictwa bagiennego jest rolnictwo, natomiast nie powinno być brane pod uwagę</w:t>
      </w:r>
      <w:r w:rsidR="004708A7">
        <w:rPr>
          <w:sz w:val="22"/>
          <w:szCs w:val="22"/>
          <w:lang w:val="pl-PL"/>
        </w:rPr>
        <w:t>,</w:t>
      </w:r>
      <w:r w:rsidRPr="00B77CDC">
        <w:rPr>
          <w:sz w:val="22"/>
          <w:szCs w:val="22"/>
          <w:lang w:val="pl-PL"/>
        </w:rPr>
        <w:t xml:space="preserve"> gdy jako odniesienie potraktujemy ochronę bierną przy zachowaniu warunków bagiennych.</w:t>
      </w:r>
    </w:p>
    <w:p w14:paraId="37495B06" w14:textId="77777777" w:rsidR="009C7786" w:rsidRPr="00446112" w:rsidRDefault="009C7786" w:rsidP="009C7786">
      <w:pPr>
        <w:jc w:val="both"/>
        <w:rPr>
          <w:i/>
          <w:color w:val="3E762A" w:themeColor="accent1" w:themeShade="BF"/>
          <w:sz w:val="22"/>
          <w:szCs w:val="22"/>
          <w:lang w:val="pl-PL"/>
        </w:rPr>
      </w:pPr>
      <w:r w:rsidRPr="00446112">
        <w:rPr>
          <w:i/>
          <w:color w:val="3E762A" w:themeColor="accent1" w:themeShade="BF"/>
          <w:sz w:val="22"/>
          <w:szCs w:val="22"/>
          <w:lang w:val="pl-PL"/>
        </w:rPr>
        <w:t>Retencja wody</w:t>
      </w:r>
    </w:p>
    <w:p w14:paraId="1435D145" w14:textId="4B8AA3F5" w:rsidR="009C7786" w:rsidRPr="00B77CDC" w:rsidRDefault="009C7786" w:rsidP="009C7786">
      <w:pPr>
        <w:jc w:val="both"/>
        <w:rPr>
          <w:sz w:val="22"/>
          <w:szCs w:val="22"/>
          <w:lang w:val="pl-PL"/>
        </w:rPr>
      </w:pPr>
      <w:r w:rsidRPr="00B77CDC">
        <w:rPr>
          <w:sz w:val="22"/>
          <w:szCs w:val="22"/>
          <w:lang w:val="pl-PL"/>
        </w:rPr>
        <w:t xml:space="preserve">Wielkość retencji wody nie zależy bezpośrednio od użytkowania pod warunkiem zachowania warunków bagiennych, choć w długiej perspektywie czasowej użytkowanie kośne może ograniczać utraty wody przez </w:t>
      </w:r>
      <w:proofErr w:type="spellStart"/>
      <w:r w:rsidRPr="00B77CDC">
        <w:rPr>
          <w:sz w:val="22"/>
          <w:szCs w:val="22"/>
          <w:lang w:val="pl-PL"/>
        </w:rPr>
        <w:t>ewapotranspirację</w:t>
      </w:r>
      <w:proofErr w:type="spellEnd"/>
      <w:r w:rsidRPr="00B77CDC">
        <w:rPr>
          <w:sz w:val="22"/>
          <w:szCs w:val="22"/>
          <w:lang w:val="pl-PL"/>
        </w:rPr>
        <w:t>, która rośnie wraz z pojawianiem się drzew i krzewów. Jeśli jako stan odniesienia potraktować rolnictwo</w:t>
      </w:r>
      <w:r>
        <w:rPr>
          <w:sz w:val="22"/>
          <w:szCs w:val="22"/>
          <w:lang w:val="pl-PL"/>
        </w:rPr>
        <w:t xml:space="preserve">, </w:t>
      </w:r>
      <w:r w:rsidRPr="00B77CDC">
        <w:rPr>
          <w:sz w:val="22"/>
          <w:szCs w:val="22"/>
          <w:lang w:val="pl-PL"/>
        </w:rPr>
        <w:t xml:space="preserve">korzyści z unikniętych strat retencji wynoszą </w:t>
      </w:r>
      <w:r w:rsidRPr="00446112">
        <w:rPr>
          <w:sz w:val="22"/>
          <w:szCs w:val="22"/>
          <w:lang w:val="pl-PL"/>
        </w:rPr>
        <w:t>50</w:t>
      </w:r>
      <w:r w:rsidR="00A67B8C">
        <w:rPr>
          <w:sz w:val="22"/>
          <w:szCs w:val="22"/>
          <w:lang w:val="pl-PL"/>
        </w:rPr>
        <w:t> </w:t>
      </w:r>
      <w:r w:rsidRPr="00446112">
        <w:rPr>
          <w:sz w:val="22"/>
          <w:szCs w:val="22"/>
          <w:lang w:val="pl-PL"/>
        </w:rPr>
        <w:t>000</w:t>
      </w:r>
      <w:r w:rsidR="00A67B8C">
        <w:rPr>
          <w:sz w:val="22"/>
          <w:szCs w:val="22"/>
          <w:lang w:val="pl-PL"/>
        </w:rPr>
        <w:t> </w:t>
      </w:r>
      <w:r w:rsidRPr="00446112">
        <w:rPr>
          <w:sz w:val="22"/>
          <w:szCs w:val="22"/>
          <w:lang w:val="pl-PL"/>
        </w:rPr>
        <w:t>ha * 4 000 m</w:t>
      </w:r>
      <w:r w:rsidRPr="00446112">
        <w:rPr>
          <w:sz w:val="22"/>
          <w:szCs w:val="22"/>
          <w:vertAlign w:val="superscript"/>
          <w:lang w:val="pl-PL"/>
        </w:rPr>
        <w:t>3</w:t>
      </w:r>
      <w:r w:rsidRPr="00446112">
        <w:rPr>
          <w:sz w:val="22"/>
          <w:szCs w:val="22"/>
          <w:lang w:val="pl-PL"/>
        </w:rPr>
        <w:t xml:space="preserve"> = 200 mln m</w:t>
      </w:r>
      <w:r w:rsidRPr="00446112">
        <w:rPr>
          <w:sz w:val="22"/>
          <w:szCs w:val="22"/>
          <w:vertAlign w:val="superscript"/>
          <w:lang w:val="pl-PL"/>
        </w:rPr>
        <w:t>3</w:t>
      </w:r>
      <w:r w:rsidRPr="00446112">
        <w:rPr>
          <w:sz w:val="22"/>
          <w:szCs w:val="22"/>
          <w:lang w:val="pl-PL"/>
        </w:rPr>
        <w:t xml:space="preserve"> rocznie, o wartości </w:t>
      </w:r>
      <w:r w:rsidRPr="00D36220">
        <w:rPr>
          <w:b/>
          <w:sz w:val="22"/>
          <w:szCs w:val="22"/>
          <w:lang w:val="pl-PL"/>
        </w:rPr>
        <w:t>480 mln PLN rocznie</w:t>
      </w:r>
      <w:r w:rsidRPr="00446112">
        <w:rPr>
          <w:sz w:val="22"/>
          <w:szCs w:val="22"/>
          <w:lang w:val="pl-PL"/>
        </w:rPr>
        <w:t>.</w:t>
      </w:r>
      <w:r>
        <w:rPr>
          <w:sz w:val="22"/>
          <w:szCs w:val="22"/>
          <w:lang w:val="pl-PL"/>
        </w:rPr>
        <w:t xml:space="preserve"> Powyższe wartości uzyskano przy założeniu, że odwodnienie na głębokość 50 cm powoduje odciek wody z </w:t>
      </w:r>
      <w:proofErr w:type="spellStart"/>
      <w:r>
        <w:rPr>
          <w:sz w:val="22"/>
          <w:szCs w:val="22"/>
          <w:lang w:val="pl-PL"/>
        </w:rPr>
        <w:t>makroporów</w:t>
      </w:r>
      <w:proofErr w:type="spellEnd"/>
      <w:r>
        <w:rPr>
          <w:sz w:val="22"/>
          <w:szCs w:val="22"/>
          <w:lang w:val="pl-PL"/>
        </w:rPr>
        <w:t xml:space="preserve"> w torfie o</w:t>
      </w:r>
      <w:r w:rsidR="00A67B8C">
        <w:rPr>
          <w:sz w:val="22"/>
          <w:szCs w:val="22"/>
          <w:lang w:val="pl-PL"/>
        </w:rPr>
        <w:t> </w:t>
      </w:r>
      <w:r>
        <w:rPr>
          <w:sz w:val="22"/>
          <w:szCs w:val="22"/>
          <w:lang w:val="pl-PL"/>
        </w:rPr>
        <w:t xml:space="preserve">objętości 80% jego objętości, co daje utratę retencji w wysokości </w:t>
      </w:r>
      <w:r w:rsidRPr="00446112">
        <w:rPr>
          <w:sz w:val="22"/>
          <w:szCs w:val="22"/>
          <w:lang w:val="pl-PL"/>
        </w:rPr>
        <w:t>4 000 m</w:t>
      </w:r>
      <w:r w:rsidRPr="00446112">
        <w:rPr>
          <w:sz w:val="22"/>
          <w:szCs w:val="22"/>
          <w:vertAlign w:val="superscript"/>
          <w:lang w:val="pl-PL"/>
        </w:rPr>
        <w:t>3</w:t>
      </w:r>
      <w:r>
        <w:rPr>
          <w:sz w:val="22"/>
          <w:szCs w:val="22"/>
          <w:vertAlign w:val="superscript"/>
          <w:lang w:val="pl-PL"/>
        </w:rPr>
        <w:t xml:space="preserve"> </w:t>
      </w:r>
      <w:r>
        <w:rPr>
          <w:sz w:val="22"/>
          <w:szCs w:val="22"/>
          <w:lang w:val="pl-PL"/>
        </w:rPr>
        <w:t>wody na hektar.</w:t>
      </w:r>
    </w:p>
    <w:p w14:paraId="6FAA009B" w14:textId="77777777" w:rsidR="009C7786" w:rsidRPr="0088635F" w:rsidRDefault="009C7786" w:rsidP="009C7786">
      <w:pPr>
        <w:jc w:val="both"/>
        <w:rPr>
          <w:i/>
          <w:color w:val="3E762A" w:themeColor="accent1" w:themeShade="BF"/>
          <w:sz w:val="22"/>
          <w:szCs w:val="22"/>
          <w:lang w:val="pl-PL"/>
        </w:rPr>
      </w:pPr>
      <w:r w:rsidRPr="0088635F">
        <w:rPr>
          <w:i/>
          <w:color w:val="3E762A" w:themeColor="accent1" w:themeShade="BF"/>
          <w:sz w:val="22"/>
          <w:szCs w:val="22"/>
          <w:lang w:val="pl-PL"/>
        </w:rPr>
        <w:t>Wartości kulturowe</w:t>
      </w:r>
    </w:p>
    <w:p w14:paraId="67E63184" w14:textId="73A9A5AD" w:rsidR="009C7786" w:rsidRPr="0088635F" w:rsidRDefault="009C7786" w:rsidP="00F0357B">
      <w:pPr>
        <w:pStyle w:val="Akapitzlist"/>
        <w:numPr>
          <w:ilvl w:val="0"/>
          <w:numId w:val="17"/>
        </w:numPr>
        <w:ind w:left="284" w:hanging="284"/>
        <w:jc w:val="both"/>
        <w:rPr>
          <w:sz w:val="22"/>
          <w:szCs w:val="22"/>
          <w:lang w:val="pl-PL"/>
        </w:rPr>
      </w:pPr>
      <w:r w:rsidRPr="0088635F">
        <w:rPr>
          <w:sz w:val="22"/>
          <w:szCs w:val="22"/>
          <w:lang w:val="pl-PL"/>
        </w:rPr>
        <w:t>wartości związane z turystyką przyrodniczą, obserwacjami ptaków i kontemplacją przyrody – koszone torfowiska niskie są atrakcyjnymi terenami obserwacji przyrody, zwłaszcza ptaków, dzięki ich często większych liczebnościom i łatwiejszym dostępie do miejsc obserwacji niż w przypadku bagien naturalnych</w:t>
      </w:r>
      <w:r w:rsidR="004708A7">
        <w:rPr>
          <w:sz w:val="22"/>
          <w:szCs w:val="22"/>
          <w:lang w:val="pl-PL"/>
        </w:rPr>
        <w:t>;</w:t>
      </w:r>
      <w:r w:rsidRPr="0088635F">
        <w:rPr>
          <w:sz w:val="22"/>
          <w:szCs w:val="22"/>
          <w:lang w:val="pl-PL"/>
        </w:rPr>
        <w:t xml:space="preserve"> </w:t>
      </w:r>
    </w:p>
    <w:p w14:paraId="050694DC" w14:textId="4E45DB5A" w:rsidR="009C7786" w:rsidRPr="0088635F" w:rsidRDefault="009C7786" w:rsidP="00F0357B">
      <w:pPr>
        <w:pStyle w:val="Akapitzlist"/>
        <w:numPr>
          <w:ilvl w:val="0"/>
          <w:numId w:val="17"/>
        </w:numPr>
        <w:ind w:left="284" w:hanging="284"/>
        <w:jc w:val="both"/>
        <w:rPr>
          <w:sz w:val="22"/>
          <w:szCs w:val="22"/>
          <w:lang w:val="pl-PL"/>
        </w:rPr>
      </w:pPr>
      <w:r w:rsidRPr="0088635F">
        <w:rPr>
          <w:sz w:val="22"/>
          <w:szCs w:val="22"/>
          <w:lang w:val="pl-PL"/>
        </w:rPr>
        <w:lastRenderedPageBreak/>
        <w:t>zachowanie krajobrazu kulturowego jako części tożsamości lokalnej – użytkowanie torfowisk niskich stanowiło część lokalnej tradycyjnej gospodarki wielu regionów, podtrzymanie tej formy użytkowania dla celów ochrony przyrody ma zatem dodatkową korzyść w postaci ochrony lokalnego dziedzictwa kulturowego, krajobrazu kulturowego i powiązania z nim lokalnych społeczności. Korzyści niewymierne</w:t>
      </w:r>
      <w:r w:rsidR="004708A7">
        <w:rPr>
          <w:sz w:val="22"/>
          <w:szCs w:val="22"/>
          <w:lang w:val="pl-PL"/>
        </w:rPr>
        <w:t>;</w:t>
      </w:r>
    </w:p>
    <w:p w14:paraId="688971B8" w14:textId="77777777" w:rsidR="009C7786" w:rsidRPr="0088635F" w:rsidRDefault="009C7786" w:rsidP="00F0357B">
      <w:pPr>
        <w:pStyle w:val="Akapitzlist"/>
        <w:numPr>
          <w:ilvl w:val="0"/>
          <w:numId w:val="17"/>
        </w:numPr>
        <w:ind w:left="284" w:hanging="284"/>
        <w:jc w:val="both"/>
        <w:rPr>
          <w:sz w:val="22"/>
          <w:szCs w:val="22"/>
          <w:lang w:val="pl-PL"/>
        </w:rPr>
      </w:pPr>
      <w:r w:rsidRPr="0088635F">
        <w:rPr>
          <w:sz w:val="22"/>
          <w:szCs w:val="22"/>
          <w:lang w:val="pl-PL"/>
        </w:rPr>
        <w:t>wartość istnienia (</w:t>
      </w:r>
      <w:proofErr w:type="spellStart"/>
      <w:r w:rsidRPr="0088635F">
        <w:rPr>
          <w:i/>
          <w:sz w:val="22"/>
          <w:szCs w:val="22"/>
          <w:lang w:val="pl-PL"/>
        </w:rPr>
        <w:t>existence</w:t>
      </w:r>
      <w:proofErr w:type="spellEnd"/>
      <w:r w:rsidRPr="0088635F">
        <w:rPr>
          <w:i/>
          <w:sz w:val="22"/>
          <w:szCs w:val="22"/>
          <w:lang w:val="pl-PL"/>
        </w:rPr>
        <w:t xml:space="preserve"> </w:t>
      </w:r>
      <w:proofErr w:type="spellStart"/>
      <w:r w:rsidRPr="0088635F">
        <w:rPr>
          <w:i/>
          <w:sz w:val="22"/>
          <w:szCs w:val="22"/>
          <w:lang w:val="pl-PL"/>
        </w:rPr>
        <w:t>value</w:t>
      </w:r>
      <w:proofErr w:type="spellEnd"/>
      <w:r w:rsidRPr="0088635F">
        <w:rPr>
          <w:sz w:val="22"/>
          <w:szCs w:val="22"/>
          <w:lang w:val="pl-PL"/>
        </w:rPr>
        <w:t>) – ochrona torfowisk półnaturalnych unaocznia kompromis pomiędzy wartością różnorodności biologicznej i występowania rzadkich gatunków, a wartością wynikającą z naturalności i dzikości (reprezentowaną przez bagna pozostające w ochronie biernej). Korzyści niewymierne.</w:t>
      </w:r>
    </w:p>
    <w:p w14:paraId="7BDC89B7" w14:textId="77777777" w:rsidR="009C7786" w:rsidRPr="00B77CDC" w:rsidRDefault="009C7786" w:rsidP="009C7786">
      <w:pPr>
        <w:jc w:val="both"/>
        <w:rPr>
          <w:sz w:val="22"/>
          <w:szCs w:val="22"/>
          <w:lang w:val="pl-PL"/>
        </w:rPr>
      </w:pPr>
    </w:p>
    <w:p w14:paraId="569C2492" w14:textId="77777777" w:rsidR="009C7786" w:rsidRPr="0088635F" w:rsidRDefault="009C7786" w:rsidP="009C7786">
      <w:pPr>
        <w:jc w:val="both"/>
        <w:rPr>
          <w:color w:val="3E762A" w:themeColor="accent1" w:themeShade="BF"/>
          <w:sz w:val="22"/>
          <w:szCs w:val="22"/>
          <w:lang w:val="pl-PL"/>
        </w:rPr>
      </w:pPr>
      <w:r w:rsidRPr="0088635F">
        <w:rPr>
          <w:color w:val="3E762A" w:themeColor="accent1" w:themeShade="BF"/>
          <w:sz w:val="22"/>
          <w:szCs w:val="22"/>
          <w:lang w:val="pl-PL"/>
        </w:rPr>
        <w:t>Koszty</w:t>
      </w:r>
    </w:p>
    <w:p w14:paraId="3F33CEE1" w14:textId="20C0C7C5" w:rsidR="009C7786" w:rsidRPr="0088635F" w:rsidRDefault="009C7786" w:rsidP="009C7786">
      <w:pPr>
        <w:jc w:val="both"/>
        <w:rPr>
          <w:i/>
          <w:color w:val="3E762A" w:themeColor="accent1" w:themeShade="BF"/>
          <w:sz w:val="22"/>
          <w:szCs w:val="22"/>
          <w:lang w:val="pl-PL"/>
        </w:rPr>
      </w:pPr>
      <w:r w:rsidRPr="0088635F">
        <w:rPr>
          <w:i/>
          <w:color w:val="3E762A" w:themeColor="accent1" w:themeShade="BF"/>
          <w:sz w:val="22"/>
          <w:szCs w:val="22"/>
          <w:lang w:val="pl-PL"/>
        </w:rPr>
        <w:t xml:space="preserve">Utracony przychód z rolnictwa </w:t>
      </w:r>
    </w:p>
    <w:p w14:paraId="41945F69" w14:textId="1EBC9B46" w:rsidR="009C7786" w:rsidRPr="00B77CDC" w:rsidRDefault="009C7786" w:rsidP="009C7786">
      <w:pPr>
        <w:jc w:val="both"/>
        <w:rPr>
          <w:sz w:val="22"/>
          <w:szCs w:val="22"/>
          <w:lang w:val="pl-PL"/>
        </w:rPr>
      </w:pPr>
      <w:r w:rsidRPr="00B77CDC">
        <w:rPr>
          <w:sz w:val="22"/>
          <w:szCs w:val="22"/>
          <w:lang w:val="pl-PL"/>
        </w:rPr>
        <w:t>Utrata wartości wynikającej z produkcji płodów rolnych z rolnictwa, szacowanej na 2116 PLN ha</w:t>
      </w:r>
      <w:r w:rsidRPr="0088635F">
        <w:rPr>
          <w:sz w:val="22"/>
          <w:szCs w:val="22"/>
          <w:vertAlign w:val="superscript"/>
          <w:lang w:val="pl-PL"/>
        </w:rPr>
        <w:t>-1</w:t>
      </w:r>
      <w:r w:rsidRPr="00B77CDC">
        <w:rPr>
          <w:sz w:val="22"/>
          <w:szCs w:val="22"/>
          <w:lang w:val="pl-PL"/>
        </w:rPr>
        <w:t xml:space="preserve">, wynosi </w:t>
      </w:r>
      <w:r w:rsidRPr="00D36220">
        <w:rPr>
          <w:b/>
          <w:sz w:val="22"/>
          <w:szCs w:val="22"/>
          <w:lang w:val="pl-PL"/>
        </w:rPr>
        <w:t>105,8 mln PLN rocznie</w:t>
      </w:r>
      <w:r w:rsidRPr="00B77CDC">
        <w:rPr>
          <w:sz w:val="22"/>
          <w:szCs w:val="22"/>
          <w:lang w:val="pl-PL"/>
        </w:rPr>
        <w:t xml:space="preserve"> przy założonej powierzchni 50 000 ha. Nie można jej jednak wprost traktować jako kosztu rolnictwa bagiennego, ponieważ wartość tę należałoby pomniejszyć o</w:t>
      </w:r>
      <w:r w:rsidR="00A67B8C">
        <w:rPr>
          <w:sz w:val="22"/>
          <w:szCs w:val="22"/>
          <w:lang w:val="pl-PL"/>
        </w:rPr>
        <w:t> </w:t>
      </w:r>
      <w:r w:rsidRPr="00B77CDC">
        <w:rPr>
          <w:sz w:val="22"/>
          <w:szCs w:val="22"/>
          <w:lang w:val="pl-PL"/>
        </w:rPr>
        <w:t xml:space="preserve">koszty wykonania prac odwadniających oraz utrzymania infrastruktury melioracyjnej; ponadto należy wziąć pod uwagę, że w wielu przypadkach odwodnienie takich obszarów nie jest realną opcją ze względu na status ochronny lub uwarunkowania ekonomiczne i geograficzne. </w:t>
      </w:r>
    </w:p>
    <w:p w14:paraId="741D1888" w14:textId="77777777" w:rsidR="009C7786" w:rsidRPr="0088635F" w:rsidRDefault="009C7786" w:rsidP="009C7786">
      <w:pPr>
        <w:jc w:val="both"/>
        <w:rPr>
          <w:i/>
          <w:color w:val="3E762A" w:themeColor="accent1" w:themeShade="BF"/>
          <w:sz w:val="22"/>
          <w:szCs w:val="22"/>
          <w:lang w:val="pl-PL"/>
        </w:rPr>
      </w:pPr>
      <w:r w:rsidRPr="0088635F">
        <w:rPr>
          <w:i/>
          <w:color w:val="3E762A" w:themeColor="accent1" w:themeShade="BF"/>
          <w:sz w:val="22"/>
          <w:szCs w:val="22"/>
          <w:lang w:val="pl-PL"/>
        </w:rPr>
        <w:t xml:space="preserve">Koszty użytkowania kośnego </w:t>
      </w:r>
    </w:p>
    <w:p w14:paraId="1B430DFF" w14:textId="5B8BA0E1" w:rsidR="009C7786" w:rsidRPr="00B77CDC" w:rsidRDefault="009C7786" w:rsidP="009C7786">
      <w:pPr>
        <w:jc w:val="both"/>
        <w:rPr>
          <w:sz w:val="22"/>
          <w:szCs w:val="22"/>
          <w:lang w:val="pl-PL"/>
        </w:rPr>
      </w:pPr>
      <w:r w:rsidRPr="00B77CDC">
        <w:rPr>
          <w:sz w:val="22"/>
          <w:szCs w:val="22"/>
          <w:lang w:val="pl-PL"/>
        </w:rPr>
        <w:t xml:space="preserve">Koszty pozyskania siana z bagiennych torfowisk niskich są wyższe niż z łąk niebagiennych </w:t>
      </w:r>
      <w:r>
        <w:rPr>
          <w:sz w:val="22"/>
          <w:szCs w:val="22"/>
          <w:lang w:val="pl-PL"/>
        </w:rPr>
        <w:t>–</w:t>
      </w:r>
      <w:r w:rsidRPr="00B77CDC">
        <w:rPr>
          <w:sz w:val="22"/>
          <w:szCs w:val="22"/>
          <w:lang w:val="pl-PL"/>
        </w:rPr>
        <w:t xml:space="preserve"> potrzebne jest przystosowanie sprzętu koszącego do jazdy po podmokłym terenie, dostosowanie sposobów suszenia i zbioru siana (np. sprzęt gąsienicowy, tradycyjnie składowanie w stogach na wyniesionych rusztowaniach). </w:t>
      </w:r>
      <w:r>
        <w:rPr>
          <w:sz w:val="22"/>
          <w:szCs w:val="22"/>
          <w:lang w:val="pl-PL"/>
        </w:rPr>
        <w:t>Niekiedy konieczna jest rezygnacja z koszenia przy pomocy traktora/ratraka i</w:t>
      </w:r>
      <w:r w:rsidR="00A67B8C">
        <w:rPr>
          <w:sz w:val="22"/>
          <w:szCs w:val="22"/>
          <w:lang w:val="pl-PL"/>
        </w:rPr>
        <w:t> </w:t>
      </w:r>
      <w:r>
        <w:rPr>
          <w:sz w:val="22"/>
          <w:szCs w:val="22"/>
          <w:lang w:val="pl-PL"/>
        </w:rPr>
        <w:t xml:space="preserve">realizowanie koszenia przy pomocy narzędzi ręcznych. </w:t>
      </w:r>
      <w:r w:rsidRPr="00B77CDC">
        <w:rPr>
          <w:sz w:val="22"/>
          <w:szCs w:val="22"/>
          <w:lang w:val="pl-PL"/>
        </w:rPr>
        <w:t>W dzisiejszych warunkach pozyskanie siana z</w:t>
      </w:r>
      <w:r w:rsidR="00A67B8C">
        <w:rPr>
          <w:sz w:val="22"/>
          <w:szCs w:val="22"/>
          <w:lang w:val="pl-PL"/>
        </w:rPr>
        <w:t> </w:t>
      </w:r>
      <w:r w:rsidRPr="00B77CDC">
        <w:rPr>
          <w:sz w:val="22"/>
          <w:szCs w:val="22"/>
          <w:lang w:val="pl-PL"/>
        </w:rPr>
        <w:t xml:space="preserve">torfowisk w stanie bagiennym jest więc z reguły nieefektywne ekonomicznie, zwłaszcza w przypadku wykorzystania paszowego. W </w:t>
      </w:r>
      <w:r w:rsidR="00106B0C">
        <w:rPr>
          <w:sz w:val="22"/>
          <w:szCs w:val="22"/>
          <w:lang w:val="pl-PL"/>
        </w:rPr>
        <w:t>PRŚK</w:t>
      </w:r>
      <w:r w:rsidRPr="00B77CDC">
        <w:rPr>
          <w:sz w:val="22"/>
          <w:szCs w:val="22"/>
          <w:lang w:val="pl-PL"/>
        </w:rPr>
        <w:t xml:space="preserve"> pakiet ochrony siedlisk przyrodniczych w wariancie </w:t>
      </w:r>
      <w:r w:rsidR="009520EE">
        <w:rPr>
          <w:sz w:val="22"/>
          <w:szCs w:val="22"/>
          <w:lang w:val="pl-PL"/>
        </w:rPr>
        <w:t>„</w:t>
      </w:r>
      <w:r w:rsidRPr="00B77CDC">
        <w:rPr>
          <w:sz w:val="22"/>
          <w:szCs w:val="22"/>
          <w:lang w:val="pl-PL"/>
        </w:rPr>
        <w:t xml:space="preserve">torfowiska” zawiera dwie opcje </w:t>
      </w:r>
      <w:r>
        <w:rPr>
          <w:sz w:val="22"/>
          <w:szCs w:val="22"/>
          <w:lang w:val="pl-PL"/>
        </w:rPr>
        <w:t>–</w:t>
      </w:r>
      <w:r w:rsidRPr="00B77CDC">
        <w:rPr>
          <w:sz w:val="22"/>
          <w:szCs w:val="22"/>
          <w:lang w:val="pl-PL"/>
        </w:rPr>
        <w:t xml:space="preserve"> </w:t>
      </w:r>
      <w:r w:rsidR="009520EE">
        <w:rPr>
          <w:sz w:val="22"/>
          <w:szCs w:val="22"/>
          <w:lang w:val="pl-PL"/>
        </w:rPr>
        <w:t>„</w:t>
      </w:r>
      <w:r w:rsidRPr="00B77CDC">
        <w:rPr>
          <w:sz w:val="22"/>
          <w:szCs w:val="22"/>
          <w:lang w:val="pl-PL"/>
        </w:rPr>
        <w:t xml:space="preserve">wymogi obowiązkowe” oraz </w:t>
      </w:r>
      <w:r w:rsidR="009520EE">
        <w:rPr>
          <w:sz w:val="22"/>
          <w:szCs w:val="22"/>
          <w:lang w:val="pl-PL"/>
        </w:rPr>
        <w:t>„</w:t>
      </w:r>
      <w:r w:rsidRPr="00B77CDC">
        <w:rPr>
          <w:sz w:val="22"/>
          <w:szCs w:val="22"/>
          <w:lang w:val="pl-PL"/>
        </w:rPr>
        <w:t xml:space="preserve">wymogi </w:t>
      </w:r>
      <w:r>
        <w:rPr>
          <w:sz w:val="22"/>
          <w:szCs w:val="22"/>
          <w:lang w:val="pl-PL"/>
        </w:rPr>
        <w:t>fakultatywne</w:t>
      </w:r>
      <w:r w:rsidRPr="00B77CDC">
        <w:rPr>
          <w:sz w:val="22"/>
          <w:szCs w:val="22"/>
          <w:lang w:val="pl-PL"/>
        </w:rPr>
        <w:t xml:space="preserve">” różniące się zobligowaniem do skoszenia i usunięcia biomasy przynajmniej raz w ciągu pięcioletniego okresu zobowiązania. Różnica pomiędzy tymi </w:t>
      </w:r>
      <w:r w:rsidRPr="006E277A">
        <w:rPr>
          <w:sz w:val="22"/>
          <w:szCs w:val="22"/>
          <w:lang w:val="pl-PL"/>
        </w:rPr>
        <w:t>opcjami, wynosząca 602 PLN ha</w:t>
      </w:r>
      <w:r w:rsidRPr="006E277A">
        <w:rPr>
          <w:sz w:val="22"/>
          <w:szCs w:val="22"/>
          <w:vertAlign w:val="superscript"/>
          <w:lang w:val="pl-PL"/>
        </w:rPr>
        <w:t>-1</w:t>
      </w:r>
      <w:r w:rsidRPr="006E277A">
        <w:rPr>
          <w:sz w:val="22"/>
          <w:szCs w:val="22"/>
          <w:lang w:val="pl-PL"/>
        </w:rPr>
        <w:t xml:space="preserve"> może być uznana za koszt utrzymania torfowisk w ekstensywnym użytkowaniu (koszenie średnio raz na dwa lata), co przy założonej powierzchni 50 000 ha daje całkowity aktualny koszt na poziomie 30,1 mln PLN rocznie.</w:t>
      </w:r>
      <w:r w:rsidRPr="00B77CDC">
        <w:rPr>
          <w:sz w:val="22"/>
          <w:szCs w:val="22"/>
          <w:lang w:val="pl-PL"/>
        </w:rPr>
        <w:t xml:space="preserve"> </w:t>
      </w:r>
      <w:r>
        <w:rPr>
          <w:sz w:val="22"/>
          <w:szCs w:val="22"/>
          <w:lang w:val="pl-PL"/>
        </w:rPr>
        <w:t>Przyjmując jednak inny sposób szacowania, uwzgledniający ceny koszenia torfowisk zlecanego przez RDOŚ w ramach działań ochronnych w PZO dla obszarów Natura 2000, koszty koszenia ręcznego i wyniesienia biomasy sięgają średnio do 10 tys. PLN ha</w:t>
      </w:r>
      <w:r w:rsidRPr="006E277A">
        <w:rPr>
          <w:sz w:val="22"/>
          <w:szCs w:val="22"/>
          <w:vertAlign w:val="superscript"/>
          <w:lang w:val="pl-PL"/>
        </w:rPr>
        <w:t>-1</w:t>
      </w:r>
      <w:r>
        <w:rPr>
          <w:sz w:val="22"/>
          <w:szCs w:val="22"/>
          <w:lang w:val="pl-PL"/>
        </w:rPr>
        <w:t xml:space="preserve"> (własne rozpoznanie rynku). P</w:t>
      </w:r>
      <w:r w:rsidRPr="006E277A">
        <w:rPr>
          <w:sz w:val="22"/>
          <w:szCs w:val="22"/>
          <w:lang w:val="pl-PL"/>
        </w:rPr>
        <w:t>rzy założonej powierzchni 50 000 ha daje</w:t>
      </w:r>
      <w:r>
        <w:rPr>
          <w:sz w:val="22"/>
          <w:szCs w:val="22"/>
          <w:lang w:val="pl-PL"/>
        </w:rPr>
        <w:t xml:space="preserve"> to 500 mln PLN, zakładając jednak, że koszenie odbywa się raz na pięć lat, to średni roczny koszt wyniósłby 100 mln PLN. Można więc przyjąć, że, w zależności od metody szacowania, koszt użytkowania kośnego torfowisk </w:t>
      </w:r>
      <w:r w:rsidR="0021087C">
        <w:rPr>
          <w:sz w:val="22"/>
          <w:szCs w:val="22"/>
          <w:lang w:val="pl-PL"/>
        </w:rPr>
        <w:t xml:space="preserve">w </w:t>
      </w:r>
      <w:r>
        <w:rPr>
          <w:sz w:val="22"/>
          <w:szCs w:val="22"/>
          <w:lang w:val="pl-PL"/>
        </w:rPr>
        <w:t xml:space="preserve">stanie bagiennym wynosi </w:t>
      </w:r>
      <w:r w:rsidRPr="00D36220">
        <w:rPr>
          <w:b/>
          <w:sz w:val="22"/>
          <w:szCs w:val="22"/>
          <w:lang w:val="pl-PL"/>
        </w:rPr>
        <w:t>od 30 mln do 100 mln PLN rocznie</w:t>
      </w:r>
      <w:r>
        <w:rPr>
          <w:sz w:val="22"/>
          <w:szCs w:val="22"/>
          <w:lang w:val="pl-PL"/>
        </w:rPr>
        <w:t xml:space="preserve">. </w:t>
      </w:r>
    </w:p>
    <w:p w14:paraId="767CBB63" w14:textId="77777777" w:rsidR="009C7786" w:rsidRPr="006E277A" w:rsidRDefault="009C7786" w:rsidP="009C7786">
      <w:pPr>
        <w:jc w:val="both"/>
        <w:rPr>
          <w:i/>
          <w:color w:val="3E762A" w:themeColor="accent1" w:themeShade="BF"/>
          <w:sz w:val="22"/>
          <w:szCs w:val="22"/>
          <w:lang w:val="pl-PL"/>
        </w:rPr>
      </w:pPr>
      <w:r w:rsidRPr="006E277A">
        <w:rPr>
          <w:i/>
          <w:color w:val="3E762A" w:themeColor="accent1" w:themeShade="BF"/>
          <w:sz w:val="22"/>
          <w:szCs w:val="22"/>
          <w:lang w:val="pl-PL"/>
        </w:rPr>
        <w:t>Zaburzenie stabilności i zmiana struktury ekosystemów</w:t>
      </w:r>
    </w:p>
    <w:p w14:paraId="2A2DB74F" w14:textId="77777777" w:rsidR="009C7786" w:rsidRPr="00B77CDC" w:rsidRDefault="009C7786" w:rsidP="009C7786">
      <w:pPr>
        <w:jc w:val="both"/>
        <w:rPr>
          <w:sz w:val="22"/>
          <w:szCs w:val="22"/>
          <w:lang w:val="pl-PL"/>
        </w:rPr>
      </w:pPr>
      <w:r w:rsidRPr="00B77CDC">
        <w:rPr>
          <w:sz w:val="22"/>
          <w:szCs w:val="22"/>
          <w:lang w:val="pl-PL"/>
        </w:rPr>
        <w:t xml:space="preserve">Wprowadzenie koszenia na naturalnie nieleśne i stabilne ekosystemy torfowiskowe może spowodować zmianę ich stanu ekologicznego w efekcie zaburzeń wywołanych przez sprzęt koszący, odsłonięcie darni, zaburzenie </w:t>
      </w:r>
      <w:proofErr w:type="spellStart"/>
      <w:r w:rsidRPr="00B77CDC">
        <w:rPr>
          <w:sz w:val="22"/>
          <w:szCs w:val="22"/>
          <w:lang w:val="pl-PL"/>
        </w:rPr>
        <w:t>mikrozróżnicowania</w:t>
      </w:r>
      <w:proofErr w:type="spellEnd"/>
      <w:r w:rsidRPr="00B77CDC">
        <w:rPr>
          <w:sz w:val="22"/>
          <w:szCs w:val="22"/>
          <w:lang w:val="pl-PL"/>
        </w:rPr>
        <w:t xml:space="preserve"> siedlisk </w:t>
      </w:r>
      <w:r>
        <w:rPr>
          <w:sz w:val="22"/>
          <w:szCs w:val="22"/>
          <w:lang w:val="pl-PL"/>
        </w:rPr>
        <w:t>itd.</w:t>
      </w:r>
      <w:r w:rsidRPr="00B77CDC">
        <w:rPr>
          <w:sz w:val="22"/>
          <w:szCs w:val="22"/>
          <w:lang w:val="pl-PL"/>
        </w:rPr>
        <w:t xml:space="preserve"> (Kotowski</w:t>
      </w:r>
      <w:r>
        <w:rPr>
          <w:sz w:val="22"/>
          <w:szCs w:val="22"/>
          <w:lang w:val="pl-PL"/>
        </w:rPr>
        <w:t xml:space="preserve"> i in. </w:t>
      </w:r>
      <w:r w:rsidRPr="00B77CDC">
        <w:rPr>
          <w:sz w:val="22"/>
          <w:szCs w:val="22"/>
          <w:lang w:val="pl-PL"/>
        </w:rPr>
        <w:t>2013, Kozub i in. 2019). W konsekwencji, po ponownym zaprzestaniu koszenia torfowiska mogą okazać się bardziej podatne na sukcesję w kierunku zbiorowisk zaroślowych, niejako „uzależniając się” od ochrony czynnej.</w:t>
      </w:r>
    </w:p>
    <w:p w14:paraId="36DE0C5E" w14:textId="77777777" w:rsidR="009C7786" w:rsidRPr="00C71245" w:rsidRDefault="009C7786" w:rsidP="009C7786">
      <w:pPr>
        <w:jc w:val="both"/>
        <w:rPr>
          <w:i/>
          <w:color w:val="3E762A" w:themeColor="accent1" w:themeShade="BF"/>
          <w:sz w:val="22"/>
          <w:szCs w:val="22"/>
          <w:lang w:val="pl-PL"/>
        </w:rPr>
      </w:pPr>
      <w:r w:rsidRPr="00C71245">
        <w:rPr>
          <w:i/>
          <w:color w:val="3E762A" w:themeColor="accent1" w:themeShade="BF"/>
          <w:sz w:val="22"/>
          <w:szCs w:val="22"/>
          <w:lang w:val="pl-PL"/>
        </w:rPr>
        <w:lastRenderedPageBreak/>
        <w:t>Utracona wartość istnienia dzikiej przyrody</w:t>
      </w:r>
    </w:p>
    <w:p w14:paraId="7F8D549A" w14:textId="4A6E79E3" w:rsidR="009C7786" w:rsidRPr="00B77CDC" w:rsidRDefault="009C7786" w:rsidP="009C7786">
      <w:pPr>
        <w:jc w:val="both"/>
        <w:rPr>
          <w:sz w:val="22"/>
          <w:szCs w:val="22"/>
          <w:lang w:val="pl-PL"/>
        </w:rPr>
      </w:pPr>
      <w:r w:rsidRPr="00B77CDC">
        <w:rPr>
          <w:sz w:val="22"/>
          <w:szCs w:val="22"/>
          <w:lang w:val="pl-PL"/>
        </w:rPr>
        <w:t>Dla wielu osób wartość wynikająca z istnienia przyrody jest tym wyższa, im większa jest naturalność miejsca. Z tej perspektywy utrzymywanie ekosystemów bagiennych przez ekstensywne użytkowanie kośne oznacza utratę tej autotelicznej wartości dzikiej przyrody. Jeszcze jaśniejszy jest ten aspekt w</w:t>
      </w:r>
      <w:r w:rsidR="00A67B8C">
        <w:rPr>
          <w:sz w:val="22"/>
          <w:szCs w:val="22"/>
          <w:lang w:val="pl-PL"/>
        </w:rPr>
        <w:t> </w:t>
      </w:r>
      <w:r w:rsidRPr="00B77CDC">
        <w:rPr>
          <w:sz w:val="22"/>
          <w:szCs w:val="22"/>
          <w:lang w:val="pl-PL"/>
        </w:rPr>
        <w:t>przypadku podejmowania decyzji o wprowadzeniu ochrony czynnej na tereny dotychczas niekoszone (lub niekoszone przez długi czas), gdzie mamy do czynienia ze zmianą stopnia naturalności ekosystemu. Koszt trudny do kwantyfikacji lub wyceny monetarnej.</w:t>
      </w:r>
    </w:p>
    <w:p w14:paraId="4E175343" w14:textId="77777777" w:rsidR="009173B5" w:rsidRPr="00B77CDC" w:rsidRDefault="009173B5" w:rsidP="009C7786">
      <w:pPr>
        <w:jc w:val="both"/>
        <w:rPr>
          <w:sz w:val="22"/>
          <w:szCs w:val="22"/>
          <w:lang w:val="pl-PL"/>
        </w:rPr>
      </w:pPr>
    </w:p>
    <w:p w14:paraId="79439104" w14:textId="77777777" w:rsidR="009C7786" w:rsidRPr="00C71245" w:rsidRDefault="009C7786" w:rsidP="009C7786">
      <w:pPr>
        <w:rPr>
          <w:b/>
          <w:color w:val="3E762A" w:themeColor="accent1" w:themeShade="BF"/>
          <w:sz w:val="22"/>
          <w:szCs w:val="22"/>
          <w:lang w:val="pl-PL"/>
        </w:rPr>
      </w:pPr>
      <w:r w:rsidRPr="00C71245">
        <w:rPr>
          <w:b/>
          <w:color w:val="3E762A" w:themeColor="accent1" w:themeShade="BF"/>
          <w:sz w:val="22"/>
          <w:szCs w:val="22"/>
          <w:lang w:val="pl-PL"/>
        </w:rPr>
        <w:t xml:space="preserve">Ekstensywne leśnictwo bagienne </w:t>
      </w:r>
    </w:p>
    <w:p w14:paraId="3AEC2C85" w14:textId="51534E73" w:rsidR="009C7786" w:rsidRPr="00C71245" w:rsidRDefault="009C7786" w:rsidP="009173B5">
      <w:pPr>
        <w:jc w:val="both"/>
        <w:rPr>
          <w:sz w:val="22"/>
          <w:szCs w:val="22"/>
          <w:lang w:val="pl-PL"/>
        </w:rPr>
      </w:pPr>
      <w:r w:rsidRPr="00C71245">
        <w:rPr>
          <w:sz w:val="22"/>
          <w:szCs w:val="22"/>
          <w:lang w:val="pl-PL"/>
        </w:rPr>
        <w:t xml:space="preserve">Lasy i bory bagienne mogą być użytkowane bez odwadniania, zachowując cechy ekosystemu bagiennego. Na ile taka gospodarka może być opłacalna i zrównoważona (spójna z celami ochrony regulacyjnych i podtrzymujących usług ekosystemowych) zależy od uwarunkowań lokalnych i specyfiki danego ekosystemu. Co do zasady, wydaje się, że w przypadku starych lasów o charakterze olsów, bieli i borów bagiennych koszty środowiskowe ekstensywnej gospodarki leśnej są większe niż zyski, natomiast młodsze drzewostany bez cech pierwotnego lasu bagiennego można wykorzystywać w ten sposób, korzystając z synergii usług ekosystemowych. Typowo w ten sposób są użytkowane zabagnione zadrzewienia olszowe (zwykle o statusie lasów prywatnych). Choć </w:t>
      </w:r>
      <w:r w:rsidR="00BA2289">
        <w:rPr>
          <w:sz w:val="22"/>
          <w:szCs w:val="22"/>
          <w:lang w:val="pl-PL"/>
        </w:rPr>
        <w:t>Lasy Państwowe</w:t>
      </w:r>
      <w:r w:rsidRPr="00C71245">
        <w:rPr>
          <w:sz w:val="22"/>
          <w:szCs w:val="22"/>
          <w:lang w:val="pl-PL"/>
        </w:rPr>
        <w:t xml:space="preserve"> traktuj</w:t>
      </w:r>
      <w:r w:rsidR="0021087C">
        <w:rPr>
          <w:sz w:val="22"/>
          <w:szCs w:val="22"/>
          <w:lang w:val="pl-PL"/>
        </w:rPr>
        <w:t>ą</w:t>
      </w:r>
      <w:r w:rsidRPr="00C71245">
        <w:rPr>
          <w:sz w:val="22"/>
          <w:szCs w:val="22"/>
          <w:lang w:val="pl-PL"/>
        </w:rPr>
        <w:t xml:space="preserve"> lasy i bory bagienne jako lasy gospodarcze, często nadaje im się statu</w:t>
      </w:r>
      <w:r>
        <w:rPr>
          <w:sz w:val="22"/>
          <w:szCs w:val="22"/>
          <w:lang w:val="pl-PL"/>
        </w:rPr>
        <w:t>s lasów wodochronnych i wyłącza</w:t>
      </w:r>
      <w:r w:rsidRPr="00C71245">
        <w:rPr>
          <w:sz w:val="22"/>
          <w:szCs w:val="22"/>
          <w:lang w:val="pl-PL"/>
        </w:rPr>
        <w:t xml:space="preserve"> z użytkowania. Olsy są zaliczane przez </w:t>
      </w:r>
      <w:r w:rsidR="00BA2289">
        <w:rPr>
          <w:sz w:val="22"/>
          <w:szCs w:val="22"/>
          <w:lang w:val="pl-PL"/>
        </w:rPr>
        <w:t>Lasy Państwowe</w:t>
      </w:r>
      <w:r w:rsidRPr="00C71245">
        <w:rPr>
          <w:sz w:val="22"/>
          <w:szCs w:val="22"/>
          <w:lang w:val="pl-PL"/>
        </w:rPr>
        <w:t xml:space="preserve"> do lasów produkcyjnych, stosuje się w nich </w:t>
      </w:r>
      <w:r>
        <w:rPr>
          <w:sz w:val="22"/>
          <w:szCs w:val="22"/>
          <w:lang w:val="pl-PL"/>
        </w:rPr>
        <w:t>też</w:t>
      </w:r>
      <w:r w:rsidRPr="00C71245">
        <w:rPr>
          <w:sz w:val="22"/>
          <w:szCs w:val="22"/>
          <w:lang w:val="pl-PL"/>
        </w:rPr>
        <w:t xml:space="preserve"> zręby zupełne, prowadzące do całkowitej zmiany funkcji ekologicznych ekosystemu. Dla zachowania ciągłości ekologicznej ekosystemu i trwania procesów bagiennych, omawiany typ użytkowania powinien opierać się na wycinaniu pojedynczych drzew i odnowieniu naturalnym (minimalizacja zaburzeń powierzchni gruntu). Areał użytkowanych gospodarczo lasów bagiennych oszacowano na 90 tys. ha (większość powierzchni olsów z BDL oraz „lasów i zarośli na torfowiskach niskich” z bazy GIS Mokradła) czyli niecałe 75% lasów na siedliskach bagiennych (oszacowanych na 121,4 tys. ha). </w:t>
      </w:r>
    </w:p>
    <w:p w14:paraId="1174C26F" w14:textId="77777777" w:rsidR="009C7786" w:rsidRPr="00D36220" w:rsidRDefault="009C7786" w:rsidP="009C7786">
      <w:pPr>
        <w:rPr>
          <w:color w:val="3E762A" w:themeColor="accent1" w:themeShade="BF"/>
          <w:sz w:val="22"/>
          <w:szCs w:val="22"/>
          <w:lang w:val="pl-PL"/>
        </w:rPr>
      </w:pPr>
      <w:r w:rsidRPr="00D36220">
        <w:rPr>
          <w:color w:val="3E762A" w:themeColor="accent1" w:themeShade="BF"/>
          <w:sz w:val="22"/>
          <w:szCs w:val="22"/>
          <w:lang w:val="pl-PL"/>
        </w:rPr>
        <w:t>Korzyści</w:t>
      </w:r>
    </w:p>
    <w:p w14:paraId="4753E72D" w14:textId="77777777" w:rsidR="009C7786" w:rsidRPr="00D36220" w:rsidRDefault="009C7786" w:rsidP="009C7786">
      <w:pPr>
        <w:rPr>
          <w:i/>
          <w:color w:val="3E762A" w:themeColor="accent1" w:themeShade="BF"/>
          <w:sz w:val="22"/>
          <w:szCs w:val="22"/>
          <w:lang w:val="pl-PL"/>
        </w:rPr>
      </w:pPr>
      <w:r w:rsidRPr="00D36220">
        <w:rPr>
          <w:i/>
          <w:color w:val="3E762A" w:themeColor="accent1" w:themeShade="BF"/>
          <w:sz w:val="22"/>
          <w:szCs w:val="22"/>
          <w:lang w:val="pl-PL"/>
        </w:rPr>
        <w:t>Przychód z drewna</w:t>
      </w:r>
    </w:p>
    <w:p w14:paraId="78D894CB" w14:textId="353181C7" w:rsidR="009C7786" w:rsidRPr="00C71245" w:rsidRDefault="009C7786" w:rsidP="009C7786">
      <w:pPr>
        <w:jc w:val="both"/>
        <w:rPr>
          <w:sz w:val="22"/>
          <w:szCs w:val="22"/>
          <w:lang w:val="pl-PL"/>
        </w:rPr>
      </w:pPr>
      <w:r w:rsidRPr="00C71245">
        <w:rPr>
          <w:sz w:val="22"/>
          <w:szCs w:val="22"/>
          <w:lang w:val="pl-PL"/>
        </w:rPr>
        <w:t xml:space="preserve">Produktywność i bonitacja drzew w lasach bagiennych jest bardzo zróżnicowana, od niskiej w borach bagiennych po wysoką w olsach. Dla określenia średniej wielkości korzyści z pozyskania drewna w lasach bagiennych przyjęto połowę wartości przychodu z hektara w </w:t>
      </w:r>
      <w:r w:rsidR="00BA2289">
        <w:rPr>
          <w:sz w:val="22"/>
          <w:szCs w:val="22"/>
          <w:lang w:val="pl-PL"/>
        </w:rPr>
        <w:t>Lasach Państwowych</w:t>
      </w:r>
      <w:r w:rsidRPr="00C71245">
        <w:rPr>
          <w:sz w:val="22"/>
          <w:szCs w:val="22"/>
          <w:lang w:val="pl-PL"/>
        </w:rPr>
        <w:t>, czyli 522,50 ha rok</w:t>
      </w:r>
      <w:r w:rsidRPr="00C71245">
        <w:rPr>
          <w:sz w:val="22"/>
          <w:szCs w:val="22"/>
          <w:vertAlign w:val="superscript"/>
          <w:lang w:val="pl-PL"/>
        </w:rPr>
        <w:t>-1</w:t>
      </w:r>
      <w:r w:rsidRPr="00C71245">
        <w:rPr>
          <w:sz w:val="22"/>
          <w:szCs w:val="22"/>
          <w:lang w:val="pl-PL"/>
        </w:rPr>
        <w:t xml:space="preserve"> (zakładając zachowanie ciągłości ekologicznej lasu, pozostawianie martwych drzew i odstąpienie od stosowania zrębów zupełnych). Dla przyjętej powierzchni 90 tys. ha, daje to przychód na poziomie </w:t>
      </w:r>
      <w:r w:rsidRPr="00D36220">
        <w:rPr>
          <w:b/>
          <w:sz w:val="22"/>
          <w:szCs w:val="22"/>
          <w:lang w:val="pl-PL"/>
        </w:rPr>
        <w:t>47,0 mln PLN rocznie</w:t>
      </w:r>
      <w:r w:rsidRPr="00C71245">
        <w:rPr>
          <w:sz w:val="22"/>
          <w:szCs w:val="22"/>
          <w:lang w:val="pl-PL"/>
        </w:rPr>
        <w:t>.</w:t>
      </w:r>
    </w:p>
    <w:p w14:paraId="27D11BB8" w14:textId="77777777" w:rsidR="009C7786" w:rsidRPr="00D36220" w:rsidRDefault="009C7786" w:rsidP="009C7786">
      <w:pPr>
        <w:rPr>
          <w:i/>
          <w:color w:val="3E762A" w:themeColor="accent1" w:themeShade="BF"/>
          <w:sz w:val="22"/>
          <w:szCs w:val="22"/>
          <w:lang w:val="pl-PL"/>
        </w:rPr>
      </w:pPr>
      <w:r w:rsidRPr="00D36220">
        <w:rPr>
          <w:i/>
          <w:color w:val="3E762A" w:themeColor="accent1" w:themeShade="BF"/>
          <w:sz w:val="22"/>
          <w:szCs w:val="22"/>
          <w:lang w:val="pl-PL"/>
        </w:rPr>
        <w:t>Zachowanie węgla organicznego</w:t>
      </w:r>
    </w:p>
    <w:p w14:paraId="1C2131F2" w14:textId="449D8394" w:rsidR="009C7786" w:rsidRPr="00C71245" w:rsidRDefault="009C7786" w:rsidP="009C7786">
      <w:pPr>
        <w:jc w:val="both"/>
        <w:rPr>
          <w:sz w:val="22"/>
          <w:szCs w:val="22"/>
          <w:lang w:val="pl-PL"/>
        </w:rPr>
      </w:pPr>
      <w:r w:rsidRPr="00C71245">
        <w:rPr>
          <w:sz w:val="22"/>
          <w:szCs w:val="22"/>
          <w:lang w:val="pl-PL"/>
        </w:rPr>
        <w:t>Jeśli jako stan odniesienia dla leśnictwa bagiennego potraktować leśnictwo, to po stronie korzyści należy uwzględnić ochronę zasobów węgla organicznego w torfie (przeciwdziałanie emisjom dwutlenku węgla), czyli uniknięte emisje w wysokości ok. 1,1 Mt CO</w:t>
      </w:r>
      <w:r w:rsidRPr="00C71245">
        <w:rPr>
          <w:sz w:val="22"/>
          <w:szCs w:val="22"/>
          <w:vertAlign w:val="subscript"/>
          <w:lang w:val="pl-PL"/>
        </w:rPr>
        <w:t>2</w:t>
      </w:r>
      <w:r w:rsidRPr="00C71245">
        <w:rPr>
          <w:sz w:val="22"/>
          <w:szCs w:val="22"/>
          <w:lang w:val="pl-PL"/>
        </w:rPr>
        <w:t xml:space="preserve"> </w:t>
      </w:r>
      <w:proofErr w:type="spellStart"/>
      <w:r w:rsidRPr="00C71245">
        <w:rPr>
          <w:sz w:val="22"/>
          <w:szCs w:val="22"/>
          <w:lang w:val="pl-PL"/>
        </w:rPr>
        <w:t>ekw</w:t>
      </w:r>
      <w:proofErr w:type="spellEnd"/>
      <w:r w:rsidRPr="00C71245">
        <w:rPr>
          <w:sz w:val="22"/>
          <w:szCs w:val="22"/>
          <w:lang w:val="pl-PL"/>
        </w:rPr>
        <w:t xml:space="preserve"> rocznie (standardowa emisja z lasów na odwodnionym torfie 12,1 t CO</w:t>
      </w:r>
      <w:r w:rsidRPr="00C71245">
        <w:rPr>
          <w:sz w:val="22"/>
          <w:szCs w:val="22"/>
          <w:vertAlign w:val="subscript"/>
          <w:lang w:val="pl-PL"/>
        </w:rPr>
        <w:t>2</w:t>
      </w:r>
      <w:r w:rsidRPr="00C71245">
        <w:rPr>
          <w:sz w:val="22"/>
          <w:szCs w:val="22"/>
          <w:lang w:val="pl-PL"/>
        </w:rPr>
        <w:t xml:space="preserve"> </w:t>
      </w:r>
      <w:proofErr w:type="spellStart"/>
      <w:r w:rsidRPr="00C71245">
        <w:rPr>
          <w:sz w:val="22"/>
          <w:szCs w:val="22"/>
          <w:lang w:val="pl-PL"/>
        </w:rPr>
        <w:t>ekw</w:t>
      </w:r>
      <w:proofErr w:type="spellEnd"/>
      <w:r w:rsidRPr="00C71245">
        <w:rPr>
          <w:sz w:val="22"/>
          <w:szCs w:val="22"/>
          <w:lang w:val="pl-PL"/>
        </w:rPr>
        <w:t xml:space="preserve"> ha</w:t>
      </w:r>
      <w:r w:rsidRPr="00C71245">
        <w:rPr>
          <w:sz w:val="22"/>
          <w:szCs w:val="22"/>
          <w:vertAlign w:val="superscript"/>
          <w:lang w:val="pl-PL"/>
        </w:rPr>
        <w:t>-1</w:t>
      </w:r>
      <w:r w:rsidRPr="00C71245">
        <w:rPr>
          <w:sz w:val="22"/>
          <w:szCs w:val="22"/>
          <w:lang w:val="pl-PL"/>
        </w:rPr>
        <w:t xml:space="preserve"> rok</w:t>
      </w:r>
      <w:r w:rsidRPr="00C71245">
        <w:rPr>
          <w:sz w:val="22"/>
          <w:szCs w:val="22"/>
          <w:vertAlign w:val="superscript"/>
          <w:lang w:val="pl-PL"/>
        </w:rPr>
        <w:t>-1</w:t>
      </w:r>
      <w:r w:rsidRPr="00C71245">
        <w:rPr>
          <w:sz w:val="22"/>
          <w:szCs w:val="22"/>
          <w:lang w:val="pl-PL"/>
        </w:rPr>
        <w:t xml:space="preserve"> * 90 tys. ha), o wartości rynkowej </w:t>
      </w:r>
      <w:r w:rsidRPr="00D36220">
        <w:rPr>
          <w:b/>
          <w:sz w:val="22"/>
          <w:szCs w:val="22"/>
          <w:lang w:val="pl-PL"/>
        </w:rPr>
        <w:t>303,6 mln PLN rocznie</w:t>
      </w:r>
      <w:r w:rsidRPr="00C71245">
        <w:rPr>
          <w:sz w:val="22"/>
          <w:szCs w:val="22"/>
          <w:lang w:val="pl-PL"/>
        </w:rPr>
        <w:t>.</w:t>
      </w:r>
    </w:p>
    <w:p w14:paraId="4085CB0F" w14:textId="77777777" w:rsidR="009C7786" w:rsidRPr="00D36220" w:rsidRDefault="009C7786" w:rsidP="009C7786">
      <w:pPr>
        <w:rPr>
          <w:i/>
          <w:color w:val="3E762A" w:themeColor="accent1" w:themeShade="BF"/>
          <w:sz w:val="22"/>
          <w:szCs w:val="22"/>
          <w:lang w:val="pl-PL"/>
        </w:rPr>
      </w:pPr>
      <w:r w:rsidRPr="00D36220">
        <w:rPr>
          <w:i/>
          <w:color w:val="3E762A" w:themeColor="accent1" w:themeShade="BF"/>
          <w:sz w:val="22"/>
          <w:szCs w:val="22"/>
          <w:lang w:val="pl-PL"/>
        </w:rPr>
        <w:t>Akumulacja węgla</w:t>
      </w:r>
    </w:p>
    <w:p w14:paraId="67CBD67D" w14:textId="2E98C362" w:rsidR="009C7786" w:rsidRPr="00C71245" w:rsidRDefault="009C7786" w:rsidP="009C7786">
      <w:pPr>
        <w:jc w:val="both"/>
        <w:rPr>
          <w:sz w:val="22"/>
          <w:szCs w:val="22"/>
          <w:lang w:val="pl-PL"/>
        </w:rPr>
      </w:pPr>
      <w:r w:rsidRPr="00C71245">
        <w:rPr>
          <w:sz w:val="22"/>
          <w:szCs w:val="22"/>
          <w:lang w:val="pl-PL"/>
        </w:rPr>
        <w:t xml:space="preserve">Trudno ocenić jaka część lasów na siedliskach bagiennych jest aktualnie w fazie akumulacji torfu, jaka jest średnie tempo sekwestracji. Wydaje się, że ekstensywna gospodarka leśna w warunkach bagiennych nie eliminuje funkcji akumulacji torfu drzewnego, który tworzy się głównie z korzeni drzew – pod </w:t>
      </w:r>
      <w:r w:rsidRPr="00C71245">
        <w:rPr>
          <w:sz w:val="22"/>
          <w:szCs w:val="22"/>
          <w:lang w:val="pl-PL"/>
        </w:rPr>
        <w:lastRenderedPageBreak/>
        <w:t>warunkiem zachowania ciągłości drzewostanu i trwania warunków bagiennych (po ścięciu drzew korzenie pozostają w torfie). Przyjęto konserwatywnie, że pochłanianie dwutlenku węgla (akumulacja węgla) w ekstensywnie użytkowanych lasach bagiennych to połowa średniej wartości dla bagien strefy umiarkowanej, czyli 0,55 t CO</w:t>
      </w:r>
      <w:r w:rsidRPr="00C71245">
        <w:rPr>
          <w:sz w:val="22"/>
          <w:szCs w:val="22"/>
          <w:vertAlign w:val="subscript"/>
          <w:lang w:val="pl-PL"/>
        </w:rPr>
        <w:t>2</w:t>
      </w:r>
      <w:r w:rsidRPr="00C71245">
        <w:rPr>
          <w:sz w:val="22"/>
          <w:szCs w:val="22"/>
          <w:lang w:val="pl-PL"/>
        </w:rPr>
        <w:t xml:space="preserve"> ha</w:t>
      </w:r>
      <w:r w:rsidRPr="00C71245">
        <w:rPr>
          <w:sz w:val="22"/>
          <w:szCs w:val="22"/>
          <w:vertAlign w:val="superscript"/>
          <w:lang w:val="pl-PL"/>
        </w:rPr>
        <w:t>-1</w:t>
      </w:r>
      <w:r w:rsidRPr="00C71245">
        <w:rPr>
          <w:sz w:val="22"/>
          <w:szCs w:val="22"/>
          <w:lang w:val="pl-PL"/>
        </w:rPr>
        <w:t xml:space="preserve"> rok</w:t>
      </w:r>
      <w:r w:rsidRPr="00C71245">
        <w:rPr>
          <w:sz w:val="22"/>
          <w:szCs w:val="22"/>
          <w:vertAlign w:val="superscript"/>
          <w:lang w:val="pl-PL"/>
        </w:rPr>
        <w:t>-1</w:t>
      </w:r>
      <w:r w:rsidRPr="00C71245">
        <w:rPr>
          <w:sz w:val="22"/>
          <w:szCs w:val="22"/>
          <w:lang w:val="pl-PL"/>
        </w:rPr>
        <w:t xml:space="preserve">, co przy założonej powierzchni 90 tys. ha daje 49,5 </w:t>
      </w:r>
      <w:proofErr w:type="spellStart"/>
      <w:r w:rsidRPr="00C71245">
        <w:rPr>
          <w:sz w:val="22"/>
          <w:szCs w:val="22"/>
          <w:lang w:val="pl-PL"/>
        </w:rPr>
        <w:t>Kt</w:t>
      </w:r>
      <w:proofErr w:type="spellEnd"/>
      <w:r w:rsidRPr="00C71245">
        <w:rPr>
          <w:sz w:val="22"/>
          <w:szCs w:val="22"/>
          <w:lang w:val="pl-PL"/>
        </w:rPr>
        <w:t xml:space="preserve"> CO</w:t>
      </w:r>
      <w:r w:rsidRPr="00C71245">
        <w:rPr>
          <w:sz w:val="22"/>
          <w:szCs w:val="22"/>
          <w:vertAlign w:val="subscript"/>
          <w:lang w:val="pl-PL"/>
        </w:rPr>
        <w:t>2</w:t>
      </w:r>
      <w:r w:rsidRPr="00C71245">
        <w:rPr>
          <w:sz w:val="22"/>
          <w:szCs w:val="22"/>
          <w:lang w:val="pl-PL"/>
        </w:rPr>
        <w:t>, o</w:t>
      </w:r>
      <w:r w:rsidR="00A67B8C">
        <w:rPr>
          <w:sz w:val="22"/>
          <w:szCs w:val="22"/>
          <w:lang w:val="pl-PL"/>
        </w:rPr>
        <w:t> </w:t>
      </w:r>
      <w:r w:rsidRPr="00C71245">
        <w:rPr>
          <w:sz w:val="22"/>
          <w:szCs w:val="22"/>
          <w:lang w:val="pl-PL"/>
        </w:rPr>
        <w:t xml:space="preserve">wartości rynkowej </w:t>
      </w:r>
      <w:r w:rsidRPr="00C71245">
        <w:rPr>
          <w:b/>
          <w:sz w:val="22"/>
          <w:szCs w:val="22"/>
          <w:lang w:val="pl-PL"/>
        </w:rPr>
        <w:t>13,8 mln PLN rocznie.</w:t>
      </w:r>
    </w:p>
    <w:p w14:paraId="11F063A9" w14:textId="77777777" w:rsidR="009C7786" w:rsidRPr="00D36220" w:rsidRDefault="009C7786" w:rsidP="009C7786">
      <w:pPr>
        <w:rPr>
          <w:i/>
          <w:color w:val="3E762A" w:themeColor="accent1" w:themeShade="BF"/>
          <w:sz w:val="22"/>
          <w:szCs w:val="22"/>
          <w:lang w:val="pl-PL"/>
        </w:rPr>
      </w:pPr>
      <w:r w:rsidRPr="00D36220">
        <w:rPr>
          <w:i/>
          <w:color w:val="3E762A" w:themeColor="accent1" w:themeShade="BF"/>
          <w:sz w:val="22"/>
          <w:szCs w:val="22"/>
          <w:lang w:val="pl-PL"/>
        </w:rPr>
        <w:t>Ochrona różnorodności biologicznej</w:t>
      </w:r>
    </w:p>
    <w:p w14:paraId="4E2C1399" w14:textId="284AEE94" w:rsidR="009C7786" w:rsidRPr="00C71245" w:rsidRDefault="009C7786" w:rsidP="009C7786">
      <w:pPr>
        <w:spacing w:line="240" w:lineRule="auto"/>
        <w:jc w:val="both"/>
        <w:rPr>
          <w:sz w:val="22"/>
          <w:szCs w:val="22"/>
          <w:lang w:val="pl-PL"/>
        </w:rPr>
      </w:pPr>
      <w:r w:rsidRPr="00C71245">
        <w:rPr>
          <w:sz w:val="22"/>
          <w:szCs w:val="22"/>
          <w:lang w:val="pl-PL"/>
        </w:rPr>
        <w:t>Lasy bagienne użytkowane gospodarczo mogą być ważnymi ostojami różnorodności biologicznej. Z</w:t>
      </w:r>
      <w:r w:rsidR="00A67B8C">
        <w:rPr>
          <w:sz w:val="22"/>
          <w:szCs w:val="22"/>
          <w:lang w:val="pl-PL"/>
        </w:rPr>
        <w:t> </w:t>
      </w:r>
      <w:r w:rsidRPr="00C71245">
        <w:rPr>
          <w:sz w:val="22"/>
          <w:szCs w:val="22"/>
          <w:lang w:val="pl-PL"/>
        </w:rPr>
        <w:t>punktu widzenia ochrony rzadkich gatunków wartość tych ekosystemów jest zdecydowanie wyższa niż lasów na odwodnionym torfie, ale niższa niż lasów bagiennych chronionych biernie, w porównaniu z</w:t>
      </w:r>
      <w:r w:rsidR="00A67B8C">
        <w:rPr>
          <w:sz w:val="22"/>
          <w:szCs w:val="22"/>
          <w:lang w:val="pl-PL"/>
        </w:rPr>
        <w:t> </w:t>
      </w:r>
      <w:r w:rsidRPr="00C71245">
        <w:rPr>
          <w:sz w:val="22"/>
          <w:szCs w:val="22"/>
          <w:lang w:val="pl-PL"/>
        </w:rPr>
        <w:t>nimi główną różnicą jest gatunków starych lasów.</w:t>
      </w:r>
    </w:p>
    <w:p w14:paraId="0BF8C02F" w14:textId="77777777" w:rsidR="009C7786" w:rsidRPr="00D36220" w:rsidRDefault="009C7786" w:rsidP="009C7786">
      <w:pPr>
        <w:rPr>
          <w:i/>
          <w:color w:val="3E762A" w:themeColor="accent1" w:themeShade="BF"/>
          <w:sz w:val="22"/>
          <w:szCs w:val="22"/>
          <w:lang w:val="pl-PL"/>
        </w:rPr>
      </w:pPr>
      <w:r w:rsidRPr="00D36220">
        <w:rPr>
          <w:i/>
          <w:color w:val="3E762A" w:themeColor="accent1" w:themeShade="BF"/>
          <w:sz w:val="22"/>
          <w:szCs w:val="22"/>
          <w:lang w:val="pl-PL"/>
        </w:rPr>
        <w:t>Retencja wody</w:t>
      </w:r>
    </w:p>
    <w:p w14:paraId="60F17841" w14:textId="69CD929D" w:rsidR="009C7786" w:rsidRPr="00C71245" w:rsidRDefault="009C7786" w:rsidP="009C7786">
      <w:pPr>
        <w:spacing w:line="240" w:lineRule="auto"/>
        <w:jc w:val="both"/>
        <w:rPr>
          <w:sz w:val="22"/>
          <w:szCs w:val="22"/>
          <w:lang w:val="pl-PL"/>
        </w:rPr>
      </w:pPr>
      <w:r w:rsidRPr="00C71245">
        <w:rPr>
          <w:sz w:val="22"/>
          <w:szCs w:val="22"/>
          <w:lang w:val="pl-PL"/>
        </w:rPr>
        <w:t>Wielkość retencji wody w lasach bagiennych nie zależy bezpośrednio od użytkowania pod warunkiem zachowania warunków bagiennych i niezaburzania siedliska przez zrywkę drewna. Jeśli jako stan odniesienia potraktować rolnictwo korzyści z unikniętych strat retencji wynoszą: 90</w:t>
      </w:r>
      <w:r w:rsidR="00A67B8C">
        <w:rPr>
          <w:sz w:val="22"/>
          <w:szCs w:val="22"/>
          <w:lang w:val="pl-PL"/>
        </w:rPr>
        <w:t> </w:t>
      </w:r>
      <w:r w:rsidRPr="00C71245">
        <w:rPr>
          <w:sz w:val="22"/>
          <w:szCs w:val="22"/>
          <w:lang w:val="pl-PL"/>
        </w:rPr>
        <w:t>000</w:t>
      </w:r>
      <w:r w:rsidR="00A67B8C">
        <w:rPr>
          <w:sz w:val="22"/>
          <w:szCs w:val="22"/>
          <w:lang w:val="pl-PL"/>
        </w:rPr>
        <w:t> </w:t>
      </w:r>
      <w:r w:rsidRPr="00C71245">
        <w:rPr>
          <w:sz w:val="22"/>
          <w:szCs w:val="22"/>
          <w:lang w:val="pl-PL"/>
        </w:rPr>
        <w:t>ha * 4 000 m</w:t>
      </w:r>
      <w:r w:rsidRPr="00D36220">
        <w:rPr>
          <w:sz w:val="22"/>
          <w:szCs w:val="22"/>
          <w:vertAlign w:val="superscript"/>
          <w:lang w:val="pl-PL"/>
        </w:rPr>
        <w:t>3</w:t>
      </w:r>
      <w:r w:rsidRPr="00C71245">
        <w:rPr>
          <w:sz w:val="22"/>
          <w:szCs w:val="22"/>
          <w:lang w:val="pl-PL"/>
        </w:rPr>
        <w:t xml:space="preserve"> = 360 mln m</w:t>
      </w:r>
      <w:r w:rsidRPr="00C71245">
        <w:rPr>
          <w:sz w:val="22"/>
          <w:szCs w:val="22"/>
          <w:vertAlign w:val="superscript"/>
          <w:lang w:val="pl-PL"/>
        </w:rPr>
        <w:t>3</w:t>
      </w:r>
      <w:r w:rsidRPr="00C71245">
        <w:rPr>
          <w:sz w:val="22"/>
          <w:szCs w:val="22"/>
          <w:lang w:val="pl-PL"/>
        </w:rPr>
        <w:t xml:space="preserve"> rocznie, o wartości </w:t>
      </w:r>
      <w:r w:rsidRPr="00C71245">
        <w:rPr>
          <w:b/>
          <w:sz w:val="22"/>
          <w:szCs w:val="22"/>
          <w:lang w:val="pl-PL"/>
        </w:rPr>
        <w:t>864 mln PLN rocznie.</w:t>
      </w:r>
    </w:p>
    <w:p w14:paraId="2A9F43C2" w14:textId="77777777" w:rsidR="009C7786" w:rsidRPr="00D36220" w:rsidRDefault="009C7786" w:rsidP="009C7786">
      <w:pPr>
        <w:rPr>
          <w:i/>
          <w:color w:val="3E762A" w:themeColor="accent1" w:themeShade="BF"/>
          <w:sz w:val="22"/>
          <w:szCs w:val="22"/>
          <w:lang w:val="pl-PL"/>
        </w:rPr>
      </w:pPr>
      <w:r w:rsidRPr="00D36220">
        <w:rPr>
          <w:i/>
          <w:color w:val="3E762A" w:themeColor="accent1" w:themeShade="BF"/>
          <w:sz w:val="22"/>
          <w:szCs w:val="22"/>
          <w:lang w:val="pl-PL"/>
        </w:rPr>
        <w:t>Wartości kulturowe</w:t>
      </w:r>
    </w:p>
    <w:p w14:paraId="3AF743C4" w14:textId="77777777" w:rsidR="009C7786" w:rsidRPr="00C71245" w:rsidRDefault="009C7786" w:rsidP="009C7786">
      <w:pPr>
        <w:spacing w:line="240" w:lineRule="auto"/>
        <w:jc w:val="both"/>
        <w:rPr>
          <w:sz w:val="22"/>
          <w:szCs w:val="22"/>
          <w:lang w:val="pl-PL"/>
        </w:rPr>
      </w:pPr>
      <w:r w:rsidRPr="00C71245">
        <w:rPr>
          <w:sz w:val="22"/>
          <w:szCs w:val="22"/>
          <w:lang w:val="pl-PL"/>
        </w:rPr>
        <w:t xml:space="preserve">Jeśli porównywanym stanem odniesienia jest użytkowanie odwodnieniowe (leśne lub rolne), to lasy bagienne z pewnością zwiększają atrakcyjność terenu dla turystyki przyrodniczej. Poza tym, zalesione zabagnienia, zwłaszcza olszyny, są tradycyjnym elementem krajobrazu polskiej wsi, stanowiąc element lokalnej tożsamości jej mieszkańców. </w:t>
      </w:r>
    </w:p>
    <w:p w14:paraId="3AEF8B53" w14:textId="77777777" w:rsidR="009C7786" w:rsidRPr="00C71245" w:rsidRDefault="009C7786" w:rsidP="009C7786">
      <w:pPr>
        <w:spacing w:after="0" w:line="240" w:lineRule="auto"/>
        <w:rPr>
          <w:i/>
          <w:sz w:val="22"/>
          <w:szCs w:val="22"/>
          <w:lang w:val="pl-PL"/>
        </w:rPr>
      </w:pPr>
    </w:p>
    <w:p w14:paraId="12C0AFD2" w14:textId="77777777" w:rsidR="009C7786" w:rsidRPr="00D36220" w:rsidRDefault="009C7786" w:rsidP="009C7786">
      <w:pPr>
        <w:rPr>
          <w:color w:val="3E762A" w:themeColor="accent1" w:themeShade="BF"/>
          <w:sz w:val="22"/>
          <w:szCs w:val="22"/>
          <w:lang w:val="pl-PL"/>
        </w:rPr>
      </w:pPr>
      <w:r w:rsidRPr="00D36220">
        <w:rPr>
          <w:color w:val="3E762A" w:themeColor="accent1" w:themeShade="BF"/>
          <w:sz w:val="22"/>
          <w:szCs w:val="22"/>
          <w:lang w:val="pl-PL"/>
        </w:rPr>
        <w:t>Koszty</w:t>
      </w:r>
    </w:p>
    <w:p w14:paraId="0525B567" w14:textId="0E7E86AD" w:rsidR="009C7786" w:rsidRPr="00D36220" w:rsidRDefault="009C7786" w:rsidP="009C7786">
      <w:pPr>
        <w:rPr>
          <w:i/>
          <w:color w:val="3E762A" w:themeColor="accent1" w:themeShade="BF"/>
          <w:sz w:val="22"/>
          <w:szCs w:val="22"/>
          <w:lang w:val="pl-PL"/>
        </w:rPr>
      </w:pPr>
      <w:r w:rsidRPr="00D36220">
        <w:rPr>
          <w:i/>
          <w:color w:val="3E762A" w:themeColor="accent1" w:themeShade="BF"/>
          <w:sz w:val="22"/>
          <w:szCs w:val="22"/>
          <w:lang w:val="pl-PL"/>
        </w:rPr>
        <w:t xml:space="preserve">Utracony przychód z leśnictwa </w:t>
      </w:r>
    </w:p>
    <w:p w14:paraId="12ACE70B" w14:textId="264C1378" w:rsidR="009C7786" w:rsidRPr="00C71245" w:rsidRDefault="009C7786" w:rsidP="009C7786">
      <w:pPr>
        <w:spacing w:line="240" w:lineRule="auto"/>
        <w:jc w:val="both"/>
        <w:rPr>
          <w:color w:val="000000"/>
          <w:sz w:val="22"/>
          <w:szCs w:val="22"/>
          <w:lang w:val="pl-PL"/>
        </w:rPr>
      </w:pPr>
      <w:r w:rsidRPr="00C71245">
        <w:rPr>
          <w:color w:val="000000"/>
          <w:sz w:val="22"/>
          <w:szCs w:val="22"/>
          <w:lang w:val="pl-PL"/>
        </w:rPr>
        <w:t>Utrata wartości wynikającej z ekstensyfikacji produkcji związanej z nieodwadnianiem siedliska i</w:t>
      </w:r>
      <w:r w:rsidR="00A67B8C">
        <w:rPr>
          <w:color w:val="000000"/>
          <w:sz w:val="22"/>
          <w:szCs w:val="22"/>
          <w:lang w:val="pl-PL"/>
        </w:rPr>
        <w:t> </w:t>
      </w:r>
      <w:r w:rsidRPr="00C71245">
        <w:rPr>
          <w:color w:val="000000"/>
          <w:sz w:val="22"/>
          <w:szCs w:val="22"/>
          <w:lang w:val="pl-PL"/>
        </w:rPr>
        <w:t>zachowaniem ciągłości drzewostanu, została oszacowana na połowę średniego przychodu z hektara lasu gospodarczego, czyli 522,50 PLN ha</w:t>
      </w:r>
      <w:r w:rsidRPr="00C71245">
        <w:rPr>
          <w:color w:val="000000"/>
          <w:sz w:val="22"/>
          <w:szCs w:val="22"/>
          <w:vertAlign w:val="superscript"/>
          <w:lang w:val="pl-PL"/>
        </w:rPr>
        <w:t>-1</w:t>
      </w:r>
      <w:r w:rsidRPr="00C71245">
        <w:rPr>
          <w:color w:val="000000"/>
          <w:sz w:val="22"/>
          <w:szCs w:val="22"/>
          <w:lang w:val="pl-PL"/>
        </w:rPr>
        <w:t xml:space="preserve"> rok</w:t>
      </w:r>
      <w:r w:rsidRPr="00C71245">
        <w:rPr>
          <w:color w:val="000000"/>
          <w:sz w:val="22"/>
          <w:szCs w:val="22"/>
          <w:vertAlign w:val="superscript"/>
          <w:lang w:val="pl-PL"/>
        </w:rPr>
        <w:t>-1</w:t>
      </w:r>
      <w:r w:rsidRPr="00C71245">
        <w:rPr>
          <w:color w:val="000000"/>
          <w:sz w:val="22"/>
          <w:szCs w:val="22"/>
          <w:lang w:val="pl-PL"/>
        </w:rPr>
        <w:t xml:space="preserve">, a w przeliczeniu na założoną powierzchnię 90 tys. ha – </w:t>
      </w:r>
      <w:r w:rsidRPr="00D36220">
        <w:rPr>
          <w:b/>
          <w:color w:val="000000"/>
          <w:sz w:val="22"/>
          <w:szCs w:val="22"/>
          <w:lang w:val="pl-PL"/>
        </w:rPr>
        <w:t>47 mln PLN rocznie</w:t>
      </w:r>
      <w:r w:rsidRPr="00C71245">
        <w:rPr>
          <w:color w:val="000000"/>
          <w:sz w:val="22"/>
          <w:szCs w:val="22"/>
          <w:lang w:val="pl-PL"/>
        </w:rPr>
        <w:t xml:space="preserve">. </w:t>
      </w:r>
    </w:p>
    <w:p w14:paraId="0E28546F" w14:textId="77777777" w:rsidR="009C7786" w:rsidRPr="00D36220" w:rsidRDefault="009C7786" w:rsidP="009C7786">
      <w:pPr>
        <w:rPr>
          <w:i/>
          <w:color w:val="3E762A" w:themeColor="accent1" w:themeShade="BF"/>
          <w:sz w:val="22"/>
          <w:szCs w:val="22"/>
          <w:lang w:val="pl-PL"/>
        </w:rPr>
      </w:pPr>
      <w:r w:rsidRPr="00D36220">
        <w:rPr>
          <w:i/>
          <w:color w:val="3E762A" w:themeColor="accent1" w:themeShade="BF"/>
          <w:sz w:val="22"/>
          <w:szCs w:val="22"/>
          <w:lang w:val="pl-PL"/>
        </w:rPr>
        <w:t>Ograniczenie różnorodności biologicznej, zaburzenie struktury ekosystemów</w:t>
      </w:r>
    </w:p>
    <w:p w14:paraId="3C3BEC15" w14:textId="1D4E0261" w:rsidR="009C7786" w:rsidRPr="00C71245" w:rsidRDefault="009C7786" w:rsidP="009C7786">
      <w:pPr>
        <w:spacing w:line="240" w:lineRule="auto"/>
        <w:jc w:val="both"/>
        <w:rPr>
          <w:sz w:val="22"/>
          <w:szCs w:val="22"/>
          <w:lang w:val="pl-PL"/>
        </w:rPr>
      </w:pPr>
      <w:r w:rsidRPr="00C71245">
        <w:rPr>
          <w:sz w:val="22"/>
          <w:szCs w:val="22"/>
          <w:lang w:val="pl-PL"/>
        </w:rPr>
        <w:t>Pozyskanie drewna obniża średni wiek drzewostanu i zwykle ogranicza lub eliminuje występowanie martwych drzew (stojących i leżących), kluczowych dla występowania wielu gatunków grzybów, owadów i ptaków związanych z lasami bagiennymi. Znaczące zaburzenia mogę być też powodowane w</w:t>
      </w:r>
      <w:r w:rsidR="00A67B8C">
        <w:rPr>
          <w:sz w:val="22"/>
          <w:szCs w:val="22"/>
          <w:lang w:val="pl-PL"/>
        </w:rPr>
        <w:t> </w:t>
      </w:r>
      <w:r w:rsidRPr="00C71245">
        <w:rPr>
          <w:sz w:val="22"/>
          <w:szCs w:val="22"/>
          <w:lang w:val="pl-PL"/>
        </w:rPr>
        <w:t>czasie wycinki i zrywki drewna.</w:t>
      </w:r>
    </w:p>
    <w:p w14:paraId="61DCBF96" w14:textId="77777777" w:rsidR="009C7786" w:rsidRPr="00D36220" w:rsidRDefault="009C7786" w:rsidP="009C7786">
      <w:pPr>
        <w:rPr>
          <w:i/>
          <w:color w:val="3E762A" w:themeColor="accent1" w:themeShade="BF"/>
          <w:sz w:val="22"/>
          <w:szCs w:val="22"/>
          <w:lang w:val="pl-PL"/>
        </w:rPr>
      </w:pPr>
      <w:r w:rsidRPr="00D36220">
        <w:rPr>
          <w:i/>
          <w:color w:val="3E762A" w:themeColor="accent1" w:themeShade="BF"/>
          <w:sz w:val="22"/>
          <w:szCs w:val="22"/>
          <w:lang w:val="pl-PL"/>
        </w:rPr>
        <w:t>Utracona wartość istnienia dzikiej przyrody</w:t>
      </w:r>
    </w:p>
    <w:p w14:paraId="6CAED526" w14:textId="474C84DC" w:rsidR="009C7786" w:rsidRPr="00C71245" w:rsidRDefault="009C7786" w:rsidP="009C7786">
      <w:pPr>
        <w:spacing w:line="240" w:lineRule="auto"/>
        <w:jc w:val="both"/>
        <w:rPr>
          <w:sz w:val="22"/>
          <w:szCs w:val="22"/>
          <w:lang w:val="pl-PL"/>
        </w:rPr>
      </w:pPr>
      <w:r w:rsidRPr="00C71245">
        <w:rPr>
          <w:sz w:val="22"/>
          <w:szCs w:val="22"/>
          <w:lang w:val="pl-PL"/>
        </w:rPr>
        <w:t xml:space="preserve">Dla wielu osób wartość wynikająca z istnienia przyrody jest tym wyższa, im większa jest naturalność miejsca. Z tej perspektywy zagospodarowanie lasów bagiennych przez ekstensywne użytkowanie oznacza utratę autotelicznej wartości dzikiej przyrody. </w:t>
      </w:r>
    </w:p>
    <w:p w14:paraId="0A341615" w14:textId="77777777" w:rsidR="009C7786" w:rsidRDefault="009C7786" w:rsidP="009C7786">
      <w:pPr>
        <w:spacing w:after="0" w:line="240" w:lineRule="auto"/>
        <w:rPr>
          <w:lang w:val="pl-PL"/>
        </w:rPr>
      </w:pPr>
    </w:p>
    <w:p w14:paraId="0B3FE019" w14:textId="77777777" w:rsidR="009C7786" w:rsidRPr="00A4766F" w:rsidRDefault="009C7786" w:rsidP="009C7786">
      <w:pPr>
        <w:jc w:val="both"/>
        <w:rPr>
          <w:b/>
          <w:color w:val="3E762A" w:themeColor="accent1" w:themeShade="BF"/>
          <w:sz w:val="22"/>
          <w:szCs w:val="22"/>
          <w:lang w:val="pl-PL"/>
        </w:rPr>
      </w:pPr>
      <w:r w:rsidRPr="0011737D">
        <w:rPr>
          <w:b/>
          <w:color w:val="3E762A" w:themeColor="accent1" w:themeShade="BF"/>
          <w:sz w:val="22"/>
          <w:szCs w:val="22"/>
          <w:lang w:val="pl-PL"/>
        </w:rPr>
        <w:t>Ochrona bierna</w:t>
      </w:r>
      <w:r w:rsidRPr="00A4766F">
        <w:rPr>
          <w:b/>
          <w:color w:val="3E762A" w:themeColor="accent1" w:themeShade="BF"/>
          <w:sz w:val="22"/>
          <w:szCs w:val="22"/>
          <w:lang w:val="pl-PL"/>
        </w:rPr>
        <w:t xml:space="preserve"> </w:t>
      </w:r>
    </w:p>
    <w:p w14:paraId="2C84E8F6" w14:textId="5D91D665" w:rsidR="009C7786" w:rsidRPr="00A4766F" w:rsidRDefault="009C7786" w:rsidP="009C7786">
      <w:pPr>
        <w:jc w:val="both"/>
        <w:rPr>
          <w:sz w:val="22"/>
          <w:szCs w:val="22"/>
          <w:lang w:val="pl-PL"/>
        </w:rPr>
      </w:pPr>
      <w:r w:rsidRPr="00A4766F">
        <w:rPr>
          <w:sz w:val="22"/>
          <w:szCs w:val="22"/>
          <w:lang w:val="pl-PL"/>
        </w:rPr>
        <w:t xml:space="preserve">Ochrona bierna jest właściwym sposobem ochrony przyrody zawsze, gdy nie ma przesłanek do ochrony czynnej lub gdy przeważają argumenty za ochroną procesów naturalnych wobec utrzymywania określonego stanu ekosystemu przez zabiegi ochrony czynnej. W przypadku torfowisk może ona być odpowiednia dla wszystkich typów hydrologicznych (niskich, przejściowych i wysokich) pod warunkiem zachowania dobrego stanu siedlisk (gdy sukcesja roślinności drzewiastej ograniczona jest wysokim </w:t>
      </w:r>
      <w:r w:rsidRPr="00A4766F">
        <w:rPr>
          <w:sz w:val="22"/>
          <w:szCs w:val="22"/>
          <w:lang w:val="pl-PL"/>
        </w:rPr>
        <w:lastRenderedPageBreak/>
        <w:t xml:space="preserve">uwodnieniem), a także w sytuacjach, gdy za priorytet zostanie uznane trwanie lub rozwój roślinności leśnej – borów i lasów bagiennych. Objęcie torfowisk ochroną bierną często powinno być poprzedzone interwencją w postaci ochrony czynnej </w:t>
      </w:r>
      <w:proofErr w:type="spellStart"/>
      <w:r w:rsidRPr="00A4766F">
        <w:rPr>
          <w:sz w:val="22"/>
          <w:szCs w:val="22"/>
          <w:lang w:val="pl-PL"/>
        </w:rPr>
        <w:t>renaturyzacyjnej</w:t>
      </w:r>
      <w:proofErr w:type="spellEnd"/>
      <w:r w:rsidRPr="00A4766F">
        <w:rPr>
          <w:sz w:val="22"/>
          <w:szCs w:val="22"/>
          <w:lang w:val="pl-PL"/>
        </w:rPr>
        <w:t xml:space="preserve"> – np. zablokowaniu odpływu wody rowami (w</w:t>
      </w:r>
      <w:r w:rsidR="00A67B8C">
        <w:rPr>
          <w:sz w:val="22"/>
          <w:szCs w:val="22"/>
          <w:lang w:val="pl-PL"/>
        </w:rPr>
        <w:t> </w:t>
      </w:r>
      <w:r w:rsidRPr="00A4766F">
        <w:rPr>
          <w:sz w:val="22"/>
          <w:szCs w:val="22"/>
          <w:lang w:val="pl-PL"/>
        </w:rPr>
        <w:t xml:space="preserve">praktyce poprawa stosunków wodnych może często wyeliminować lub znacznie zmniejszyć konieczność stosowania ochrony czynnej). Na skuteczność ochrony biernej torfowisk wpływa też znacząco obecność naturalnych dużych roślinożerców – zwłaszcza łosia, który efektywnie ogranicza sukcesję roślin drzewiastych na bagnach. </w:t>
      </w:r>
    </w:p>
    <w:p w14:paraId="09801F77" w14:textId="4F1E4682" w:rsidR="009C7786" w:rsidRPr="009173B5" w:rsidRDefault="009C7786" w:rsidP="009C7786">
      <w:pPr>
        <w:jc w:val="both"/>
        <w:rPr>
          <w:sz w:val="22"/>
          <w:szCs w:val="22"/>
          <w:lang w:val="pl-PL"/>
        </w:rPr>
      </w:pPr>
      <w:r w:rsidRPr="00A4766F">
        <w:rPr>
          <w:sz w:val="22"/>
          <w:szCs w:val="22"/>
          <w:lang w:val="pl-PL"/>
        </w:rPr>
        <w:t xml:space="preserve">Oszacowano, że aktualnie około 105 tys. ha torfowisk pozostających w stanie bagiennym jest nieużytkowanych, choć tylko część z nich ma formalny status ochrony biernej (nie dysponowano danymi do oszacowania ich powierzchni). </w:t>
      </w:r>
    </w:p>
    <w:p w14:paraId="1343BD07" w14:textId="77777777" w:rsidR="009C7786" w:rsidRPr="00A4766F" w:rsidRDefault="009C7786" w:rsidP="009C7786">
      <w:pPr>
        <w:jc w:val="both"/>
        <w:rPr>
          <w:color w:val="3E762A" w:themeColor="accent1" w:themeShade="BF"/>
          <w:sz w:val="22"/>
          <w:szCs w:val="22"/>
          <w:lang w:val="pl-PL"/>
        </w:rPr>
      </w:pPr>
      <w:r w:rsidRPr="00A4766F">
        <w:rPr>
          <w:color w:val="3E762A" w:themeColor="accent1" w:themeShade="BF"/>
          <w:sz w:val="22"/>
          <w:szCs w:val="22"/>
          <w:lang w:val="pl-PL"/>
        </w:rPr>
        <w:t>Korzyści</w:t>
      </w:r>
    </w:p>
    <w:p w14:paraId="28B760C5" w14:textId="77777777" w:rsidR="009C7786" w:rsidRPr="00A4766F" w:rsidRDefault="009C7786" w:rsidP="009C7786">
      <w:pPr>
        <w:jc w:val="both"/>
        <w:rPr>
          <w:i/>
          <w:color w:val="3E762A" w:themeColor="accent1" w:themeShade="BF"/>
          <w:sz w:val="22"/>
          <w:szCs w:val="22"/>
          <w:lang w:val="pl-PL"/>
        </w:rPr>
      </w:pPr>
      <w:r w:rsidRPr="00A4766F">
        <w:rPr>
          <w:i/>
          <w:color w:val="3E762A" w:themeColor="accent1" w:themeShade="BF"/>
          <w:sz w:val="22"/>
          <w:szCs w:val="22"/>
          <w:lang w:val="pl-PL"/>
        </w:rPr>
        <w:t>Ochrona różnorodności biologicznej</w:t>
      </w:r>
    </w:p>
    <w:p w14:paraId="1E0828BE" w14:textId="0122A7AE" w:rsidR="009C7786" w:rsidRPr="00A4766F" w:rsidRDefault="009C7786" w:rsidP="009C7786">
      <w:pPr>
        <w:jc w:val="both"/>
        <w:rPr>
          <w:sz w:val="22"/>
          <w:szCs w:val="22"/>
          <w:lang w:val="pl-PL"/>
        </w:rPr>
      </w:pPr>
      <w:r w:rsidRPr="00A4766F">
        <w:rPr>
          <w:sz w:val="22"/>
          <w:szCs w:val="22"/>
          <w:lang w:val="pl-PL"/>
        </w:rPr>
        <w:t>W warunkach ochrony biernej można skutecznie chronić wszystkie leśne siedliska torfowiskowe, a także najlepiej zachowane typy torfowiskowych siedlisk nieleśnych, przyczyniając się do zachowania długiej listy gatunków roślin i zwierząt, w tym wielu gatunków zagrożonych, przy czym ochrona taka ma większe znaczenie dla dalekosiężnej ochrony gatunków, niż ochrona czynna, ponieważ nie jest uzależniona od uwarunkowań społeczno-ekonomicznych. W lasach bagiennych ochrona bierna jest konieczna do zachowania gatunków grzybów, roślin i zwierząt związanych ze starymi lasami, ochrona bierna jest też warunkiem do ochrony gatunków zwierząt szczególnie wrażliwych na obecność człowieka, np. ssaków i</w:t>
      </w:r>
      <w:r w:rsidR="00A916B5">
        <w:rPr>
          <w:sz w:val="22"/>
          <w:szCs w:val="22"/>
          <w:lang w:val="pl-PL"/>
        </w:rPr>
        <w:t xml:space="preserve"> </w:t>
      </w:r>
      <w:r w:rsidRPr="00A4766F">
        <w:rPr>
          <w:sz w:val="22"/>
          <w:szCs w:val="22"/>
          <w:lang w:val="pl-PL"/>
        </w:rPr>
        <w:t xml:space="preserve">ptaków drapieżnych dla których rozległe obszary lasów bagiennych stanowią najważniejszy typ siedliska. </w:t>
      </w:r>
    </w:p>
    <w:p w14:paraId="3A0FC193" w14:textId="77777777" w:rsidR="009C7786" w:rsidRPr="00A4766F" w:rsidRDefault="009C7786" w:rsidP="009C7786">
      <w:pPr>
        <w:jc w:val="both"/>
        <w:rPr>
          <w:sz w:val="22"/>
          <w:szCs w:val="22"/>
          <w:lang w:val="pl-PL"/>
        </w:rPr>
      </w:pPr>
      <w:r w:rsidRPr="00A4766F">
        <w:rPr>
          <w:sz w:val="22"/>
          <w:szCs w:val="22"/>
          <w:lang w:val="pl-PL"/>
        </w:rPr>
        <w:t>Jako ważna ostoja przyrody obszary ochrony biernej przyczyniają się też do podwyższenia poziomu różnorodności biologicznej w sąsiedztwie chronionego obszaru.</w:t>
      </w:r>
    </w:p>
    <w:p w14:paraId="0981FD9C" w14:textId="77777777" w:rsidR="009C7786" w:rsidRPr="00A4766F" w:rsidRDefault="009C7786" w:rsidP="009C7786">
      <w:pPr>
        <w:jc w:val="both"/>
        <w:rPr>
          <w:i/>
          <w:color w:val="3E762A" w:themeColor="accent1" w:themeShade="BF"/>
          <w:sz w:val="22"/>
          <w:szCs w:val="22"/>
          <w:lang w:val="pl-PL"/>
        </w:rPr>
      </w:pPr>
      <w:r w:rsidRPr="00A4766F">
        <w:rPr>
          <w:i/>
          <w:color w:val="3E762A" w:themeColor="accent1" w:themeShade="BF"/>
          <w:sz w:val="22"/>
          <w:szCs w:val="22"/>
          <w:lang w:val="pl-PL"/>
        </w:rPr>
        <w:t>Ochrona węgla organicznego w torfie</w:t>
      </w:r>
    </w:p>
    <w:p w14:paraId="5AEAF355" w14:textId="79294C2F" w:rsidR="009C7786" w:rsidRPr="00A4766F" w:rsidRDefault="009C7786" w:rsidP="009C7786">
      <w:pPr>
        <w:jc w:val="both"/>
        <w:rPr>
          <w:sz w:val="22"/>
          <w:szCs w:val="22"/>
          <w:lang w:val="pl-PL"/>
        </w:rPr>
      </w:pPr>
      <w:r w:rsidRPr="00A4766F">
        <w:rPr>
          <w:sz w:val="22"/>
          <w:szCs w:val="22"/>
          <w:lang w:val="pl-PL"/>
        </w:rPr>
        <w:t>Ochrona bierna w stanie bagiennym jest najlepszym sposobem zabezpieczenia węgla w pokładach torfu przed mineralizacją i uwalnianiem do atmosfery w postaci CO</w:t>
      </w:r>
      <w:r w:rsidRPr="00A4766F">
        <w:rPr>
          <w:sz w:val="22"/>
          <w:szCs w:val="22"/>
          <w:vertAlign w:val="subscript"/>
          <w:lang w:val="pl-PL"/>
        </w:rPr>
        <w:t>2</w:t>
      </w:r>
      <w:r w:rsidRPr="00A4766F">
        <w:rPr>
          <w:sz w:val="22"/>
          <w:szCs w:val="22"/>
          <w:lang w:val="pl-PL"/>
        </w:rPr>
        <w:t>. Uniknięte emisje można policzyć zakładając, że alternatywnym sposobem użytkowania jest leśnictwo i rolnictwo. Jeśli przyjąć średnie emisje z osuszonych torfowisk Polski (25,9 t ha</w:t>
      </w:r>
      <w:r w:rsidRPr="00A4766F">
        <w:rPr>
          <w:sz w:val="22"/>
          <w:szCs w:val="22"/>
          <w:vertAlign w:val="superscript"/>
          <w:lang w:val="pl-PL"/>
        </w:rPr>
        <w:t>-1</w:t>
      </w:r>
      <w:r w:rsidRPr="00A4766F">
        <w:rPr>
          <w:sz w:val="22"/>
          <w:szCs w:val="22"/>
          <w:lang w:val="pl-PL"/>
        </w:rPr>
        <w:t xml:space="preserve"> rok</w:t>
      </w:r>
      <w:r w:rsidRPr="00A4766F">
        <w:rPr>
          <w:sz w:val="22"/>
          <w:szCs w:val="22"/>
          <w:vertAlign w:val="superscript"/>
          <w:lang w:val="pl-PL"/>
        </w:rPr>
        <w:t>-1</w:t>
      </w:r>
      <w:r w:rsidRPr="00A4766F">
        <w:rPr>
          <w:sz w:val="22"/>
          <w:szCs w:val="22"/>
          <w:lang w:val="pl-PL"/>
        </w:rPr>
        <w:t>), to dla przyjętego areału 105 tys. nieużytkowanych torfowisk uzyskuje się zysk z unikniętych emisji w wysokości 2,7 Mt CO</w:t>
      </w:r>
      <w:r w:rsidRPr="00A4766F">
        <w:rPr>
          <w:sz w:val="22"/>
          <w:szCs w:val="22"/>
          <w:vertAlign w:val="subscript"/>
          <w:lang w:val="pl-PL"/>
        </w:rPr>
        <w:t>2</w:t>
      </w:r>
      <w:r w:rsidRPr="00A4766F">
        <w:rPr>
          <w:sz w:val="22"/>
          <w:szCs w:val="22"/>
          <w:lang w:val="pl-PL"/>
        </w:rPr>
        <w:t xml:space="preserve"> </w:t>
      </w:r>
      <w:proofErr w:type="spellStart"/>
      <w:r w:rsidRPr="00A4766F">
        <w:rPr>
          <w:sz w:val="22"/>
          <w:szCs w:val="22"/>
          <w:lang w:val="pl-PL"/>
        </w:rPr>
        <w:t>ekw</w:t>
      </w:r>
      <w:proofErr w:type="spellEnd"/>
      <w:r w:rsidRPr="00A4766F">
        <w:rPr>
          <w:sz w:val="22"/>
          <w:szCs w:val="22"/>
          <w:lang w:val="pl-PL"/>
        </w:rPr>
        <w:t xml:space="preserve"> rok</w:t>
      </w:r>
      <w:r w:rsidRPr="00A4766F">
        <w:rPr>
          <w:sz w:val="22"/>
          <w:szCs w:val="22"/>
          <w:vertAlign w:val="superscript"/>
          <w:lang w:val="pl-PL"/>
        </w:rPr>
        <w:t>-1</w:t>
      </w:r>
      <w:r w:rsidRPr="00A4766F">
        <w:rPr>
          <w:sz w:val="22"/>
          <w:szCs w:val="22"/>
          <w:lang w:val="pl-PL"/>
        </w:rPr>
        <w:t>, o</w:t>
      </w:r>
      <w:r w:rsidR="00A67B8C">
        <w:rPr>
          <w:sz w:val="22"/>
          <w:szCs w:val="22"/>
          <w:lang w:val="pl-PL"/>
        </w:rPr>
        <w:t> </w:t>
      </w:r>
      <w:r w:rsidRPr="00A4766F">
        <w:rPr>
          <w:sz w:val="22"/>
          <w:szCs w:val="22"/>
          <w:lang w:val="pl-PL"/>
        </w:rPr>
        <w:t xml:space="preserve">wartości rynkowej </w:t>
      </w:r>
      <w:r w:rsidRPr="00A4766F">
        <w:rPr>
          <w:b/>
          <w:sz w:val="22"/>
          <w:szCs w:val="22"/>
          <w:lang w:val="pl-PL"/>
        </w:rPr>
        <w:t>759,2 mln PLN rocznie</w:t>
      </w:r>
      <w:r w:rsidRPr="00A4766F">
        <w:rPr>
          <w:sz w:val="22"/>
          <w:szCs w:val="22"/>
          <w:lang w:val="pl-PL"/>
        </w:rPr>
        <w:t xml:space="preserve">. </w:t>
      </w:r>
    </w:p>
    <w:p w14:paraId="0285DD6C" w14:textId="77777777" w:rsidR="009C7786" w:rsidRPr="00A4766F" w:rsidRDefault="009C7786" w:rsidP="009C7786">
      <w:pPr>
        <w:jc w:val="both"/>
        <w:rPr>
          <w:i/>
          <w:color w:val="3E762A" w:themeColor="accent1" w:themeShade="BF"/>
          <w:sz w:val="22"/>
          <w:szCs w:val="22"/>
          <w:lang w:val="pl-PL"/>
        </w:rPr>
      </w:pPr>
      <w:r w:rsidRPr="00A4766F">
        <w:rPr>
          <w:i/>
          <w:color w:val="3E762A" w:themeColor="accent1" w:themeShade="BF"/>
          <w:sz w:val="22"/>
          <w:szCs w:val="22"/>
          <w:lang w:val="pl-PL"/>
        </w:rPr>
        <w:t>Akumulacja węgla</w:t>
      </w:r>
    </w:p>
    <w:p w14:paraId="648C2E08" w14:textId="5544C0A0" w:rsidR="009C7786" w:rsidRPr="00A4766F" w:rsidRDefault="009C7786" w:rsidP="009C7786">
      <w:pPr>
        <w:jc w:val="both"/>
        <w:rPr>
          <w:sz w:val="22"/>
          <w:szCs w:val="22"/>
          <w:lang w:val="pl-PL"/>
        </w:rPr>
      </w:pPr>
      <w:r w:rsidRPr="00A4766F">
        <w:rPr>
          <w:sz w:val="22"/>
          <w:szCs w:val="22"/>
          <w:lang w:val="pl-PL"/>
        </w:rPr>
        <w:t xml:space="preserve">Przyjmując średnie tempo akumulacji torfu w strefie umiarkowanej, 105 tys. ha naturalnych bagien pochłania rocznie 115,5 </w:t>
      </w:r>
      <w:proofErr w:type="spellStart"/>
      <w:r w:rsidRPr="00A4766F">
        <w:rPr>
          <w:sz w:val="22"/>
          <w:szCs w:val="22"/>
          <w:lang w:val="pl-PL"/>
        </w:rPr>
        <w:t>Kt</w:t>
      </w:r>
      <w:proofErr w:type="spellEnd"/>
      <w:r w:rsidRPr="00A4766F">
        <w:rPr>
          <w:sz w:val="22"/>
          <w:szCs w:val="22"/>
          <w:lang w:val="pl-PL"/>
        </w:rPr>
        <w:t xml:space="preserve"> CO2 rok</w:t>
      </w:r>
      <w:r w:rsidRPr="00A4766F">
        <w:rPr>
          <w:sz w:val="22"/>
          <w:szCs w:val="22"/>
          <w:vertAlign w:val="superscript"/>
          <w:lang w:val="pl-PL"/>
        </w:rPr>
        <w:t>-1</w:t>
      </w:r>
      <w:r w:rsidRPr="00A4766F">
        <w:rPr>
          <w:sz w:val="22"/>
          <w:szCs w:val="22"/>
          <w:lang w:val="pl-PL"/>
        </w:rPr>
        <w:t xml:space="preserve">, co odpowiada rynkowej wartości redukcji emisji na poziomie </w:t>
      </w:r>
      <w:r w:rsidRPr="00A4766F">
        <w:rPr>
          <w:b/>
          <w:sz w:val="22"/>
          <w:szCs w:val="22"/>
          <w:lang w:val="pl-PL"/>
        </w:rPr>
        <w:t>32,2</w:t>
      </w:r>
      <w:r w:rsidR="00A67B8C">
        <w:rPr>
          <w:b/>
          <w:sz w:val="22"/>
          <w:szCs w:val="22"/>
          <w:lang w:val="pl-PL"/>
        </w:rPr>
        <w:t> </w:t>
      </w:r>
      <w:r w:rsidRPr="00A4766F">
        <w:rPr>
          <w:b/>
          <w:sz w:val="22"/>
          <w:szCs w:val="22"/>
          <w:lang w:val="pl-PL"/>
        </w:rPr>
        <w:t>mln PLN rocznie</w:t>
      </w:r>
      <w:r w:rsidRPr="00A4766F">
        <w:rPr>
          <w:sz w:val="22"/>
          <w:szCs w:val="22"/>
          <w:lang w:val="pl-PL"/>
        </w:rPr>
        <w:t>.</w:t>
      </w:r>
    </w:p>
    <w:p w14:paraId="70CED2C8" w14:textId="77777777" w:rsidR="009C7786" w:rsidRPr="00A4766F" w:rsidRDefault="009C7786" w:rsidP="009C7786">
      <w:pPr>
        <w:tabs>
          <w:tab w:val="left" w:pos="1767"/>
        </w:tabs>
        <w:jc w:val="both"/>
        <w:rPr>
          <w:i/>
          <w:color w:val="3E762A" w:themeColor="accent1" w:themeShade="BF"/>
          <w:sz w:val="22"/>
          <w:szCs w:val="22"/>
          <w:lang w:val="pl-PL"/>
        </w:rPr>
      </w:pPr>
      <w:r w:rsidRPr="00A4766F">
        <w:rPr>
          <w:i/>
          <w:color w:val="3E762A" w:themeColor="accent1" w:themeShade="BF"/>
          <w:sz w:val="22"/>
          <w:szCs w:val="22"/>
          <w:lang w:val="pl-PL"/>
        </w:rPr>
        <w:t>Retencja wody</w:t>
      </w:r>
    </w:p>
    <w:p w14:paraId="49792663" w14:textId="77777777" w:rsidR="009C7786" w:rsidRPr="00A4766F" w:rsidRDefault="009C7786" w:rsidP="009C7786">
      <w:pPr>
        <w:jc w:val="both"/>
        <w:rPr>
          <w:sz w:val="22"/>
          <w:szCs w:val="22"/>
          <w:lang w:val="pl-PL"/>
        </w:rPr>
      </w:pPr>
      <w:r w:rsidRPr="00A4766F">
        <w:rPr>
          <w:sz w:val="22"/>
          <w:szCs w:val="22"/>
          <w:lang w:val="pl-PL"/>
        </w:rPr>
        <w:t>Wielkość retencji wody policzono w porównaniu do użytkowania odwodnieniowego, jako 105 tys. ha * 4 000 m</w:t>
      </w:r>
      <w:r w:rsidRPr="00A4766F">
        <w:rPr>
          <w:sz w:val="22"/>
          <w:szCs w:val="22"/>
          <w:vertAlign w:val="superscript"/>
          <w:lang w:val="pl-PL"/>
        </w:rPr>
        <w:t>3</w:t>
      </w:r>
      <w:r w:rsidRPr="00A4766F">
        <w:rPr>
          <w:sz w:val="22"/>
          <w:szCs w:val="22"/>
          <w:lang w:val="pl-PL"/>
        </w:rPr>
        <w:t xml:space="preserve"> = 420 mln m</w:t>
      </w:r>
      <w:r w:rsidRPr="00A4766F">
        <w:rPr>
          <w:sz w:val="22"/>
          <w:szCs w:val="22"/>
          <w:vertAlign w:val="superscript"/>
          <w:lang w:val="pl-PL"/>
        </w:rPr>
        <w:t>3</w:t>
      </w:r>
      <w:r w:rsidRPr="00A4766F">
        <w:rPr>
          <w:sz w:val="22"/>
          <w:szCs w:val="22"/>
          <w:lang w:val="pl-PL"/>
        </w:rPr>
        <w:t xml:space="preserve"> rocznie, o wartości </w:t>
      </w:r>
      <w:r w:rsidRPr="00B51563">
        <w:rPr>
          <w:b/>
          <w:sz w:val="22"/>
          <w:szCs w:val="22"/>
          <w:lang w:val="pl-PL"/>
        </w:rPr>
        <w:t>1,0 mld PLN rocznie</w:t>
      </w:r>
      <w:r w:rsidRPr="00A4766F">
        <w:rPr>
          <w:sz w:val="22"/>
          <w:szCs w:val="22"/>
          <w:lang w:val="pl-PL"/>
        </w:rPr>
        <w:t>.</w:t>
      </w:r>
    </w:p>
    <w:p w14:paraId="47C274D0" w14:textId="77777777" w:rsidR="009C7786" w:rsidRPr="00A4766F" w:rsidRDefault="009C7786" w:rsidP="009C7786">
      <w:pPr>
        <w:jc w:val="both"/>
        <w:rPr>
          <w:i/>
          <w:color w:val="3E762A" w:themeColor="accent1" w:themeShade="BF"/>
          <w:sz w:val="22"/>
          <w:szCs w:val="22"/>
          <w:lang w:val="pl-PL"/>
        </w:rPr>
      </w:pPr>
      <w:r w:rsidRPr="00A4766F">
        <w:rPr>
          <w:i/>
          <w:color w:val="3E762A" w:themeColor="accent1" w:themeShade="BF"/>
          <w:sz w:val="22"/>
          <w:szCs w:val="22"/>
          <w:lang w:val="pl-PL"/>
        </w:rPr>
        <w:t>Wartości kulturowe:</w:t>
      </w:r>
    </w:p>
    <w:p w14:paraId="0A082908" w14:textId="3EDABECD" w:rsidR="009C7786" w:rsidRPr="00A4766F" w:rsidRDefault="009C7786" w:rsidP="00F0357B">
      <w:pPr>
        <w:pStyle w:val="Akapitzlist"/>
        <w:numPr>
          <w:ilvl w:val="0"/>
          <w:numId w:val="18"/>
        </w:numPr>
        <w:ind w:left="284" w:hanging="284"/>
        <w:jc w:val="both"/>
        <w:rPr>
          <w:sz w:val="22"/>
          <w:szCs w:val="22"/>
          <w:lang w:val="pl-PL"/>
        </w:rPr>
      </w:pPr>
      <w:r w:rsidRPr="00A4766F">
        <w:rPr>
          <w:sz w:val="22"/>
          <w:szCs w:val="22"/>
          <w:lang w:val="pl-PL"/>
        </w:rPr>
        <w:t>obserwacja i kontemplacja przyrody</w:t>
      </w:r>
      <w:r w:rsidR="004708A7">
        <w:rPr>
          <w:sz w:val="22"/>
          <w:szCs w:val="22"/>
          <w:lang w:val="pl-PL"/>
        </w:rPr>
        <w:t>;</w:t>
      </w:r>
    </w:p>
    <w:p w14:paraId="761AC6BC" w14:textId="68D69DB4" w:rsidR="009C7786" w:rsidRPr="00A4766F" w:rsidRDefault="009C7786" w:rsidP="00F0357B">
      <w:pPr>
        <w:pStyle w:val="Akapitzlist"/>
        <w:numPr>
          <w:ilvl w:val="0"/>
          <w:numId w:val="18"/>
        </w:numPr>
        <w:ind w:left="284" w:hanging="284"/>
        <w:jc w:val="both"/>
        <w:rPr>
          <w:sz w:val="22"/>
          <w:szCs w:val="22"/>
          <w:lang w:val="pl-PL"/>
        </w:rPr>
      </w:pPr>
      <w:r w:rsidRPr="00A4766F">
        <w:rPr>
          <w:sz w:val="22"/>
          <w:szCs w:val="22"/>
          <w:lang w:val="pl-PL"/>
        </w:rPr>
        <w:t>wartości naukowe (badawcze) – ekologia, biologia, archeologia i in.</w:t>
      </w:r>
      <w:r w:rsidR="004708A7">
        <w:rPr>
          <w:sz w:val="22"/>
          <w:szCs w:val="22"/>
          <w:lang w:val="pl-PL"/>
        </w:rPr>
        <w:t>;</w:t>
      </w:r>
    </w:p>
    <w:p w14:paraId="7C47084A" w14:textId="0C6CFD6D" w:rsidR="009C7786" w:rsidRPr="00F33A1F" w:rsidRDefault="009C7786" w:rsidP="00F0357B">
      <w:pPr>
        <w:pStyle w:val="Akapitzlist"/>
        <w:numPr>
          <w:ilvl w:val="0"/>
          <w:numId w:val="18"/>
        </w:numPr>
        <w:ind w:left="284" w:hanging="284"/>
        <w:jc w:val="both"/>
        <w:rPr>
          <w:sz w:val="22"/>
          <w:szCs w:val="22"/>
          <w:lang w:val="pl-PL"/>
        </w:rPr>
      </w:pPr>
      <w:r w:rsidRPr="00A4766F">
        <w:rPr>
          <w:sz w:val="22"/>
          <w:szCs w:val="22"/>
          <w:lang w:val="pl-PL"/>
        </w:rPr>
        <w:t>wartość istnienia (</w:t>
      </w:r>
      <w:proofErr w:type="spellStart"/>
      <w:r w:rsidRPr="00A4766F">
        <w:rPr>
          <w:i/>
          <w:sz w:val="22"/>
          <w:szCs w:val="22"/>
          <w:lang w:val="pl-PL"/>
        </w:rPr>
        <w:t>existence</w:t>
      </w:r>
      <w:proofErr w:type="spellEnd"/>
      <w:r w:rsidRPr="00A4766F">
        <w:rPr>
          <w:i/>
          <w:sz w:val="22"/>
          <w:szCs w:val="22"/>
          <w:lang w:val="pl-PL"/>
        </w:rPr>
        <w:t xml:space="preserve"> </w:t>
      </w:r>
      <w:proofErr w:type="spellStart"/>
      <w:r w:rsidRPr="00A4766F">
        <w:rPr>
          <w:i/>
          <w:sz w:val="22"/>
          <w:szCs w:val="22"/>
          <w:lang w:val="pl-PL"/>
        </w:rPr>
        <w:t>value</w:t>
      </w:r>
      <w:proofErr w:type="spellEnd"/>
      <w:r w:rsidRPr="00A4766F">
        <w:rPr>
          <w:sz w:val="22"/>
          <w:szCs w:val="22"/>
          <w:lang w:val="pl-PL"/>
        </w:rPr>
        <w:t>) bagien naturalnych chronionych biernie jest wyższa niż w</w:t>
      </w:r>
      <w:r w:rsidR="00A67B8C">
        <w:rPr>
          <w:sz w:val="22"/>
          <w:szCs w:val="22"/>
          <w:lang w:val="pl-PL"/>
        </w:rPr>
        <w:t> </w:t>
      </w:r>
      <w:r w:rsidRPr="00A4766F">
        <w:rPr>
          <w:sz w:val="22"/>
          <w:szCs w:val="22"/>
          <w:lang w:val="pl-PL"/>
        </w:rPr>
        <w:t xml:space="preserve">przypadku torfowisk przekształconych i chronionych czynnie </w:t>
      </w:r>
      <w:r>
        <w:rPr>
          <w:sz w:val="22"/>
          <w:szCs w:val="22"/>
          <w:lang w:val="pl-PL"/>
        </w:rPr>
        <w:t>–</w:t>
      </w:r>
      <w:r w:rsidRPr="00A4766F">
        <w:rPr>
          <w:sz w:val="22"/>
          <w:szCs w:val="22"/>
          <w:lang w:val="pl-PL"/>
        </w:rPr>
        <w:t xml:space="preserve"> </w:t>
      </w:r>
      <w:r w:rsidRPr="00F33A1F">
        <w:rPr>
          <w:sz w:val="22"/>
          <w:szCs w:val="22"/>
          <w:lang w:val="pl-PL"/>
        </w:rPr>
        <w:t xml:space="preserve">ochrona torfowisk półnaturalnych </w:t>
      </w:r>
      <w:r w:rsidRPr="00F33A1F">
        <w:rPr>
          <w:sz w:val="22"/>
          <w:szCs w:val="22"/>
          <w:lang w:val="pl-PL"/>
        </w:rPr>
        <w:lastRenderedPageBreak/>
        <w:t>unaocznia kompromis pomiędzy wartością różnorodności biologicznej i występowania rzadkich gatunków, a wartością wynikającą z naturalności i dzikości (reprezentowaną przez bagna pozostające w ochronie biernej). Korzyści niewymierne</w:t>
      </w:r>
      <w:r w:rsidR="004708A7">
        <w:rPr>
          <w:sz w:val="22"/>
          <w:szCs w:val="22"/>
          <w:lang w:val="pl-PL"/>
        </w:rPr>
        <w:t>;</w:t>
      </w:r>
    </w:p>
    <w:p w14:paraId="4C15F199" w14:textId="77777777" w:rsidR="009C7786" w:rsidRPr="00A4766F" w:rsidRDefault="009C7786" w:rsidP="00F0357B">
      <w:pPr>
        <w:pStyle w:val="Akapitzlist"/>
        <w:numPr>
          <w:ilvl w:val="0"/>
          <w:numId w:val="18"/>
        </w:numPr>
        <w:ind w:left="284" w:hanging="284"/>
        <w:jc w:val="both"/>
        <w:rPr>
          <w:sz w:val="22"/>
          <w:szCs w:val="22"/>
          <w:lang w:val="pl-PL"/>
        </w:rPr>
      </w:pPr>
      <w:r w:rsidRPr="00A4766F">
        <w:rPr>
          <w:sz w:val="22"/>
          <w:szCs w:val="22"/>
          <w:lang w:val="pl-PL"/>
        </w:rPr>
        <w:t>wartość opcji i dziedziczenia, oznaczająca zachowanie wszystkich możliwości ochrony i użytkowania torfowiska w przyszłości.</w:t>
      </w:r>
    </w:p>
    <w:p w14:paraId="00E25806" w14:textId="77777777" w:rsidR="009C7786" w:rsidRDefault="009C7786" w:rsidP="009C7786">
      <w:pPr>
        <w:jc w:val="both"/>
        <w:rPr>
          <w:sz w:val="22"/>
          <w:szCs w:val="22"/>
          <w:lang w:val="pl-PL"/>
        </w:rPr>
      </w:pPr>
    </w:p>
    <w:p w14:paraId="78884AAF" w14:textId="77777777" w:rsidR="009173B5" w:rsidRPr="00A4766F" w:rsidRDefault="009173B5" w:rsidP="009C7786">
      <w:pPr>
        <w:jc w:val="both"/>
        <w:rPr>
          <w:sz w:val="22"/>
          <w:szCs w:val="22"/>
          <w:lang w:val="pl-PL"/>
        </w:rPr>
      </w:pPr>
    </w:p>
    <w:p w14:paraId="06577EB4" w14:textId="77777777" w:rsidR="009C7786" w:rsidRPr="00B51563" w:rsidRDefault="009C7786" w:rsidP="009C7786">
      <w:pPr>
        <w:jc w:val="both"/>
        <w:rPr>
          <w:color w:val="3E762A" w:themeColor="accent1" w:themeShade="BF"/>
          <w:sz w:val="22"/>
          <w:szCs w:val="22"/>
          <w:lang w:val="pl-PL"/>
        </w:rPr>
      </w:pPr>
      <w:r w:rsidRPr="00B51563">
        <w:rPr>
          <w:color w:val="3E762A" w:themeColor="accent1" w:themeShade="BF"/>
          <w:sz w:val="22"/>
          <w:szCs w:val="22"/>
          <w:lang w:val="pl-PL"/>
        </w:rPr>
        <w:t>Koszty</w:t>
      </w:r>
    </w:p>
    <w:p w14:paraId="65A46C6C" w14:textId="405C8D34" w:rsidR="009C7786" w:rsidRPr="00B51563" w:rsidRDefault="009C7786" w:rsidP="009C7786">
      <w:pPr>
        <w:jc w:val="both"/>
        <w:rPr>
          <w:i/>
          <w:color w:val="3E762A" w:themeColor="accent1" w:themeShade="BF"/>
          <w:sz w:val="22"/>
          <w:szCs w:val="22"/>
          <w:lang w:val="pl-PL"/>
        </w:rPr>
      </w:pPr>
      <w:r w:rsidRPr="00B51563">
        <w:rPr>
          <w:i/>
          <w:color w:val="3E762A" w:themeColor="accent1" w:themeShade="BF"/>
          <w:sz w:val="22"/>
          <w:szCs w:val="22"/>
          <w:lang w:val="pl-PL"/>
        </w:rPr>
        <w:t xml:space="preserve">Utracony przychód z rolnictwa lub leśnictwa </w:t>
      </w:r>
    </w:p>
    <w:p w14:paraId="6FE056F0" w14:textId="39A1CD8C" w:rsidR="009C7786" w:rsidRPr="00B77CDC" w:rsidRDefault="009C7786" w:rsidP="009C7786">
      <w:pPr>
        <w:jc w:val="both"/>
        <w:rPr>
          <w:sz w:val="22"/>
          <w:szCs w:val="22"/>
          <w:lang w:val="pl-PL"/>
        </w:rPr>
      </w:pPr>
      <w:r w:rsidRPr="00A4766F">
        <w:rPr>
          <w:sz w:val="22"/>
          <w:szCs w:val="22"/>
          <w:lang w:val="pl-PL"/>
        </w:rPr>
        <w:t>Wartość utraconych przychodów z odwodnienia torfowisk można liczyć jako 1</w:t>
      </w:r>
      <w:r w:rsidR="00BE2EEB">
        <w:rPr>
          <w:sz w:val="22"/>
          <w:szCs w:val="22"/>
          <w:lang w:val="pl-PL"/>
        </w:rPr>
        <w:t> </w:t>
      </w:r>
      <w:r w:rsidRPr="00A4766F">
        <w:rPr>
          <w:sz w:val="22"/>
          <w:szCs w:val="22"/>
          <w:lang w:val="pl-PL"/>
        </w:rPr>
        <w:t>045-2</w:t>
      </w:r>
      <w:r w:rsidR="00BE2EEB">
        <w:rPr>
          <w:sz w:val="22"/>
          <w:szCs w:val="22"/>
          <w:lang w:val="pl-PL"/>
        </w:rPr>
        <w:t> </w:t>
      </w:r>
      <w:r w:rsidRPr="00A4766F">
        <w:rPr>
          <w:sz w:val="22"/>
          <w:szCs w:val="22"/>
          <w:lang w:val="pl-PL"/>
        </w:rPr>
        <w:t>116 PLN ha</w:t>
      </w:r>
      <w:r w:rsidRPr="00B51563">
        <w:rPr>
          <w:sz w:val="22"/>
          <w:szCs w:val="22"/>
          <w:vertAlign w:val="superscript"/>
          <w:lang w:val="pl-PL"/>
        </w:rPr>
        <w:t>-1</w:t>
      </w:r>
      <w:r w:rsidRPr="00A4766F">
        <w:rPr>
          <w:sz w:val="22"/>
          <w:szCs w:val="22"/>
          <w:lang w:val="pl-PL"/>
        </w:rPr>
        <w:t>, czyli 110-222 mln PLN rocznie przy założonej powierzchni 105 tys. ha. (odpowiednio dla leśnictwa i rolnictwa). Wartości tych nie można jednak wprost traktować jako kosztów ochrony biernej, ponieważ należałoby ją pomniejszyć o koszty wykonania prac odwadniających oraz utrzymania infrastruktury melioracyjnej; ponadto odwodnienie takich obszarów często nie jest realną opcją ze względu na status ochronny lub uwarunkowania ekonomiczne i geograficzne.</w:t>
      </w:r>
    </w:p>
    <w:p w14:paraId="0C741EC4" w14:textId="77777777" w:rsidR="009C7786" w:rsidRPr="00B77CDC" w:rsidRDefault="009C7786" w:rsidP="009C7786">
      <w:pPr>
        <w:jc w:val="both"/>
        <w:rPr>
          <w:sz w:val="22"/>
          <w:szCs w:val="22"/>
          <w:lang w:val="pl-PL"/>
        </w:rPr>
      </w:pPr>
    </w:p>
    <w:p w14:paraId="5DCCF621" w14:textId="77777777" w:rsidR="009C7786" w:rsidRPr="006C079D" w:rsidRDefault="009C7786" w:rsidP="00F0357B">
      <w:pPr>
        <w:pStyle w:val="Nagwek4"/>
        <w:numPr>
          <w:ilvl w:val="0"/>
          <w:numId w:val="13"/>
        </w:numPr>
        <w:rPr>
          <w:b/>
          <w:bCs/>
          <w:sz w:val="22"/>
          <w:szCs w:val="22"/>
          <w:lang w:val="pl-PL"/>
        </w:rPr>
      </w:pPr>
      <w:r w:rsidRPr="006C079D">
        <w:rPr>
          <w:b/>
          <w:bCs/>
          <w:sz w:val="22"/>
          <w:szCs w:val="22"/>
          <w:lang w:val="pl-PL"/>
        </w:rPr>
        <w:t xml:space="preserve">Sposoby użytkowania i ochrony związane z ponownym nawodnieniem – zmiany </w:t>
      </w:r>
      <w:r w:rsidRPr="006C079D">
        <w:rPr>
          <w:b/>
          <w:bCs/>
          <w:i/>
          <w:sz w:val="22"/>
          <w:szCs w:val="22"/>
          <w:lang w:val="pl-PL"/>
        </w:rPr>
        <w:t>status quo</w:t>
      </w:r>
      <w:r w:rsidRPr="006C079D">
        <w:rPr>
          <w:b/>
          <w:bCs/>
          <w:sz w:val="22"/>
          <w:szCs w:val="22"/>
          <w:lang w:val="pl-PL"/>
        </w:rPr>
        <w:t xml:space="preserve"> zgodnie z zadaniami proponowanymi w Strategii</w:t>
      </w:r>
    </w:p>
    <w:p w14:paraId="1B0B4148" w14:textId="77777777" w:rsidR="009C7786" w:rsidRDefault="009C7786" w:rsidP="009C7786">
      <w:pPr>
        <w:jc w:val="both"/>
        <w:rPr>
          <w:sz w:val="22"/>
          <w:szCs w:val="22"/>
          <w:lang w:val="pl-PL"/>
        </w:rPr>
      </w:pPr>
    </w:p>
    <w:p w14:paraId="19D43336" w14:textId="77777777" w:rsidR="009C7786" w:rsidRPr="00F218D3" w:rsidRDefault="3582681D" w:rsidP="23CCD8AE">
      <w:pPr>
        <w:jc w:val="both"/>
        <w:rPr>
          <w:b/>
          <w:bCs/>
          <w:color w:val="3E762A" w:themeColor="accent1" w:themeShade="BF"/>
          <w:sz w:val="22"/>
          <w:szCs w:val="22"/>
          <w:lang w:val="pl-PL"/>
        </w:rPr>
      </w:pPr>
      <w:r w:rsidRPr="23CCD8AE">
        <w:rPr>
          <w:b/>
          <w:bCs/>
          <w:color w:val="3E762A" w:themeColor="accent1" w:themeShade="BF"/>
          <w:sz w:val="22"/>
          <w:szCs w:val="22"/>
          <w:lang w:val="pl-PL"/>
        </w:rPr>
        <w:t>Intensywne rolnictwo i leśnictwo bagienne na ponownie nawodnionych torfowiskach (</w:t>
      </w:r>
      <w:proofErr w:type="spellStart"/>
      <w:r w:rsidRPr="23CCD8AE">
        <w:rPr>
          <w:b/>
          <w:bCs/>
          <w:color w:val="3E762A" w:themeColor="accent1" w:themeShade="BF"/>
          <w:sz w:val="22"/>
          <w:szCs w:val="22"/>
          <w:lang w:val="pl-PL"/>
        </w:rPr>
        <w:t>paludikultura</w:t>
      </w:r>
      <w:proofErr w:type="spellEnd"/>
      <w:r w:rsidRPr="23CCD8AE">
        <w:rPr>
          <w:b/>
          <w:bCs/>
          <w:color w:val="3E762A" w:themeColor="accent1" w:themeShade="BF"/>
          <w:sz w:val="22"/>
          <w:szCs w:val="22"/>
          <w:lang w:val="pl-PL"/>
        </w:rPr>
        <w:t xml:space="preserve"> intensywna)</w:t>
      </w:r>
    </w:p>
    <w:p w14:paraId="7CBD601A" w14:textId="0F573C8B" w:rsidR="009C7786" w:rsidRPr="00F218D3" w:rsidRDefault="009C7786" w:rsidP="009C7786">
      <w:pPr>
        <w:jc w:val="both"/>
        <w:rPr>
          <w:sz w:val="22"/>
          <w:szCs w:val="22"/>
          <w:lang w:val="pl-PL"/>
        </w:rPr>
      </w:pPr>
      <w:proofErr w:type="spellStart"/>
      <w:r w:rsidRPr="00F218D3">
        <w:rPr>
          <w:sz w:val="22"/>
          <w:szCs w:val="22"/>
          <w:lang w:val="pl-PL"/>
        </w:rPr>
        <w:t>Paludikultura</w:t>
      </w:r>
      <w:proofErr w:type="spellEnd"/>
      <w:r w:rsidRPr="00F218D3">
        <w:rPr>
          <w:sz w:val="22"/>
          <w:szCs w:val="22"/>
          <w:lang w:val="pl-PL"/>
        </w:rPr>
        <w:t xml:space="preserve"> intensywna oznacza uprawę określonych gatunków roślin </w:t>
      </w:r>
      <w:proofErr w:type="spellStart"/>
      <w:r w:rsidRPr="00F218D3">
        <w:rPr>
          <w:sz w:val="22"/>
          <w:szCs w:val="22"/>
          <w:lang w:val="pl-PL"/>
        </w:rPr>
        <w:t>mokradłowych</w:t>
      </w:r>
      <w:proofErr w:type="spellEnd"/>
      <w:r w:rsidRPr="00F218D3">
        <w:rPr>
          <w:sz w:val="22"/>
          <w:szCs w:val="22"/>
          <w:lang w:val="pl-PL"/>
        </w:rPr>
        <w:t xml:space="preserve"> w warunkach bagiennych, z zasady dotyczy ponownie nawodnionych torfowisk. Ponownie nawodnione torfowiska charakteryzują się z reguły wysoką żyznością, spowodowaną dostępnością zgromadzonych w torfie substancji pokarmowych (biogenów) </w:t>
      </w:r>
      <w:r>
        <w:rPr>
          <w:sz w:val="22"/>
          <w:szCs w:val="22"/>
          <w:lang w:val="pl-PL"/>
        </w:rPr>
        <w:t>–</w:t>
      </w:r>
      <w:r w:rsidRPr="00F218D3">
        <w:rPr>
          <w:sz w:val="22"/>
          <w:szCs w:val="22"/>
          <w:lang w:val="pl-PL"/>
        </w:rPr>
        <w:t xml:space="preserve"> to efekt rozkładu torfu w wyniku osuszania, a także stosowania nawozów, zwłaszcza jeśli odwodnione torfowisko było użytkowane intensywnie. Opcja </w:t>
      </w:r>
      <w:proofErr w:type="spellStart"/>
      <w:r w:rsidRPr="00F218D3">
        <w:rPr>
          <w:sz w:val="22"/>
          <w:szCs w:val="22"/>
          <w:lang w:val="pl-PL"/>
        </w:rPr>
        <w:t>paludikultury</w:t>
      </w:r>
      <w:proofErr w:type="spellEnd"/>
      <w:r w:rsidRPr="00F218D3">
        <w:rPr>
          <w:sz w:val="22"/>
          <w:szCs w:val="22"/>
          <w:lang w:val="pl-PL"/>
        </w:rPr>
        <w:t xml:space="preserve"> intensywnej wykorzystuje wysoką żyzność tych obszarów, nastawiając się na produkcję wysokich ilości biomasy. Jest to sposób użytkowania ponownie nawodnionych torfowisk pozwalający na zachowanie węgla w torfie, a więc uniknięcie aktualnych wysokich kosztów klimatycznych rolnictwa, przy jednoczesnym zachowaniu torfowisk w sektorze rolnym, co pozwala na podtrzymanie dochodowości gospodarstw oraz eliminuje koszty związane z wykupem gruntów, jakie są związane z reguły z opcją pełnej restytucji przyrodniczej torfowisk. </w:t>
      </w:r>
    </w:p>
    <w:p w14:paraId="081CBC36" w14:textId="2D6E7E25" w:rsidR="009C7786" w:rsidRPr="00F218D3" w:rsidRDefault="3582681D" w:rsidP="009C7786">
      <w:pPr>
        <w:jc w:val="both"/>
        <w:rPr>
          <w:sz w:val="22"/>
          <w:szCs w:val="22"/>
          <w:lang w:val="pl-PL"/>
        </w:rPr>
      </w:pPr>
      <w:r w:rsidRPr="23CCD8AE">
        <w:rPr>
          <w:sz w:val="22"/>
          <w:szCs w:val="22"/>
          <w:lang w:val="pl-PL"/>
        </w:rPr>
        <w:t xml:space="preserve">Jako odniesienie do wyliczenia kosztów i korzyści potraktowano aktualny status torfowisk użytkowanych w ramach rolnictwa. w okresie realizacji Strategii zaplanowano przekształcenie w </w:t>
      </w:r>
      <w:proofErr w:type="spellStart"/>
      <w:r w:rsidRPr="23CCD8AE">
        <w:rPr>
          <w:sz w:val="22"/>
          <w:szCs w:val="22"/>
          <w:lang w:val="pl-PL"/>
        </w:rPr>
        <w:t>paludikulturę</w:t>
      </w:r>
      <w:proofErr w:type="spellEnd"/>
      <w:r w:rsidRPr="23CCD8AE">
        <w:rPr>
          <w:sz w:val="22"/>
          <w:szCs w:val="22"/>
          <w:lang w:val="pl-PL"/>
        </w:rPr>
        <w:t xml:space="preserve"> 200 tys. ha torfowisk użytkowanych przez</w:t>
      </w:r>
      <w:r w:rsidR="4D8A2569" w:rsidRPr="23CCD8AE">
        <w:rPr>
          <w:sz w:val="22"/>
          <w:szCs w:val="22"/>
          <w:lang w:val="pl-PL"/>
        </w:rPr>
        <w:t xml:space="preserve"> </w:t>
      </w:r>
      <w:r w:rsidRPr="23CCD8AE">
        <w:rPr>
          <w:sz w:val="22"/>
          <w:szCs w:val="22"/>
          <w:lang w:val="pl-PL"/>
        </w:rPr>
        <w:t xml:space="preserve">rolnictwo. </w:t>
      </w:r>
    </w:p>
    <w:p w14:paraId="516D1359" w14:textId="77777777" w:rsidR="009C7786" w:rsidRPr="00C51274" w:rsidRDefault="009C7786" w:rsidP="009C7786">
      <w:pPr>
        <w:jc w:val="both"/>
        <w:rPr>
          <w:i/>
          <w:color w:val="3E762A" w:themeColor="accent1" w:themeShade="BF"/>
          <w:sz w:val="22"/>
          <w:szCs w:val="22"/>
          <w:lang w:val="pl-PL"/>
        </w:rPr>
      </w:pPr>
      <w:r w:rsidRPr="00C51274">
        <w:rPr>
          <w:i/>
          <w:color w:val="3E762A" w:themeColor="accent1" w:themeShade="BF"/>
          <w:sz w:val="22"/>
          <w:szCs w:val="22"/>
          <w:lang w:val="pl-PL"/>
        </w:rPr>
        <w:t>Korzyści</w:t>
      </w:r>
    </w:p>
    <w:p w14:paraId="608C0BDB" w14:textId="77777777" w:rsidR="009C7786" w:rsidRPr="00C51274" w:rsidRDefault="009C7786" w:rsidP="009C7786">
      <w:pPr>
        <w:jc w:val="both"/>
        <w:rPr>
          <w:i/>
          <w:color w:val="3E762A" w:themeColor="accent1" w:themeShade="BF"/>
          <w:sz w:val="22"/>
          <w:szCs w:val="22"/>
          <w:lang w:val="pl-PL"/>
        </w:rPr>
      </w:pPr>
      <w:r w:rsidRPr="00C51274">
        <w:rPr>
          <w:i/>
          <w:color w:val="3E762A" w:themeColor="accent1" w:themeShade="BF"/>
          <w:sz w:val="22"/>
          <w:szCs w:val="22"/>
          <w:lang w:val="pl-PL"/>
        </w:rPr>
        <w:t>Przychód z biomasy roślin bagiennych</w:t>
      </w:r>
    </w:p>
    <w:p w14:paraId="77AFB82E" w14:textId="45BDD0E2" w:rsidR="009C7786" w:rsidRPr="00F218D3" w:rsidRDefault="009C7786" w:rsidP="009C7786">
      <w:pPr>
        <w:jc w:val="both"/>
        <w:rPr>
          <w:sz w:val="22"/>
          <w:szCs w:val="22"/>
          <w:lang w:val="pl-PL"/>
        </w:rPr>
      </w:pPr>
      <w:r w:rsidRPr="00F218D3">
        <w:rPr>
          <w:sz w:val="22"/>
          <w:szCs w:val="22"/>
          <w:lang w:val="pl-PL"/>
        </w:rPr>
        <w:t xml:space="preserve">Wyliczenie korzyści monetarnych z </w:t>
      </w:r>
      <w:proofErr w:type="spellStart"/>
      <w:r w:rsidRPr="00F218D3">
        <w:rPr>
          <w:sz w:val="22"/>
          <w:szCs w:val="22"/>
          <w:lang w:val="pl-PL"/>
        </w:rPr>
        <w:t>paludikultury</w:t>
      </w:r>
      <w:proofErr w:type="spellEnd"/>
      <w:r w:rsidRPr="00F218D3">
        <w:rPr>
          <w:sz w:val="22"/>
          <w:szCs w:val="22"/>
          <w:lang w:val="pl-PL"/>
        </w:rPr>
        <w:t xml:space="preserve"> jest trudne</w:t>
      </w:r>
      <w:r w:rsidR="004708A7">
        <w:rPr>
          <w:sz w:val="22"/>
          <w:szCs w:val="22"/>
          <w:lang w:val="pl-PL"/>
        </w:rPr>
        <w:t>,</w:t>
      </w:r>
      <w:r w:rsidRPr="00F218D3">
        <w:rPr>
          <w:sz w:val="22"/>
          <w:szCs w:val="22"/>
          <w:lang w:val="pl-PL"/>
        </w:rPr>
        <w:t xml:space="preserve"> ponieważ innowacyjne produkty z</w:t>
      </w:r>
      <w:r w:rsidR="00A67B8C">
        <w:rPr>
          <w:sz w:val="22"/>
          <w:szCs w:val="22"/>
          <w:lang w:val="pl-PL"/>
        </w:rPr>
        <w:t> </w:t>
      </w:r>
      <w:r w:rsidRPr="00F218D3">
        <w:rPr>
          <w:sz w:val="22"/>
          <w:szCs w:val="22"/>
          <w:lang w:val="pl-PL"/>
        </w:rPr>
        <w:t xml:space="preserve">uprawianych roślin bagiennych (np. płyty </w:t>
      </w:r>
      <w:proofErr w:type="spellStart"/>
      <w:r w:rsidRPr="00F218D3">
        <w:rPr>
          <w:sz w:val="22"/>
          <w:szCs w:val="22"/>
          <w:lang w:val="pl-PL"/>
        </w:rPr>
        <w:t>ociepleniowe</w:t>
      </w:r>
      <w:proofErr w:type="spellEnd"/>
      <w:r w:rsidRPr="00F218D3">
        <w:rPr>
          <w:sz w:val="22"/>
          <w:szCs w:val="22"/>
          <w:lang w:val="pl-PL"/>
        </w:rPr>
        <w:t xml:space="preserve"> z pałki) wciąż nie są dostępne powszechnie na rynku, dlatego nie można bezpośrednio ocenić ich wartości rynkowej. </w:t>
      </w:r>
    </w:p>
    <w:p w14:paraId="2B39C4EF" w14:textId="29D77188" w:rsidR="009C7786" w:rsidRPr="00BB3283" w:rsidRDefault="009C7786" w:rsidP="009C7786">
      <w:pPr>
        <w:jc w:val="both"/>
        <w:rPr>
          <w:sz w:val="22"/>
          <w:szCs w:val="22"/>
          <w:lang w:val="pl-PL"/>
        </w:rPr>
      </w:pPr>
      <w:r w:rsidRPr="00F218D3">
        <w:rPr>
          <w:sz w:val="22"/>
          <w:szCs w:val="22"/>
          <w:lang w:val="pl-PL"/>
        </w:rPr>
        <w:lastRenderedPageBreak/>
        <w:t xml:space="preserve">Przyjęto przybliżenie wartości </w:t>
      </w:r>
      <w:proofErr w:type="spellStart"/>
      <w:r w:rsidRPr="00F218D3">
        <w:rPr>
          <w:sz w:val="22"/>
          <w:szCs w:val="22"/>
          <w:lang w:val="pl-PL"/>
        </w:rPr>
        <w:t>paludikultury</w:t>
      </w:r>
      <w:proofErr w:type="spellEnd"/>
      <w:r w:rsidRPr="00F218D3">
        <w:rPr>
          <w:sz w:val="22"/>
          <w:szCs w:val="22"/>
          <w:lang w:val="pl-PL"/>
        </w:rPr>
        <w:t xml:space="preserve"> na podstawie przychodu z energetycznego wykorzystania biomasy na poziomie wykazanym przez </w:t>
      </w:r>
      <w:proofErr w:type="spellStart"/>
      <w:r w:rsidRPr="00F218D3">
        <w:rPr>
          <w:sz w:val="22"/>
          <w:szCs w:val="22"/>
          <w:lang w:val="pl-PL"/>
        </w:rPr>
        <w:t>Wichmann</w:t>
      </w:r>
      <w:proofErr w:type="spellEnd"/>
      <w:r w:rsidRPr="00F218D3">
        <w:rPr>
          <w:sz w:val="22"/>
          <w:szCs w:val="22"/>
          <w:lang w:val="pl-PL"/>
        </w:rPr>
        <w:t xml:space="preserve"> (2017) dla Niemiec </w:t>
      </w:r>
      <w:r>
        <w:rPr>
          <w:sz w:val="22"/>
          <w:szCs w:val="22"/>
          <w:lang w:val="pl-PL"/>
        </w:rPr>
        <w:t>–</w:t>
      </w:r>
      <w:r w:rsidRPr="00F218D3">
        <w:rPr>
          <w:sz w:val="22"/>
          <w:szCs w:val="22"/>
          <w:lang w:val="pl-PL"/>
        </w:rPr>
        <w:t xml:space="preserve"> 465 Euro ha</w:t>
      </w:r>
      <w:r w:rsidRPr="00F218D3">
        <w:rPr>
          <w:sz w:val="22"/>
          <w:szCs w:val="22"/>
          <w:vertAlign w:val="superscript"/>
          <w:lang w:val="pl-PL"/>
        </w:rPr>
        <w:t>-1</w:t>
      </w:r>
      <w:r w:rsidRPr="00F218D3">
        <w:rPr>
          <w:sz w:val="22"/>
          <w:szCs w:val="22"/>
          <w:lang w:val="pl-PL"/>
        </w:rPr>
        <w:t xml:space="preserve"> rok</w:t>
      </w:r>
      <w:r w:rsidRPr="00F218D3">
        <w:rPr>
          <w:sz w:val="22"/>
          <w:szCs w:val="22"/>
          <w:vertAlign w:val="superscript"/>
          <w:lang w:val="pl-PL"/>
        </w:rPr>
        <w:t>-1</w:t>
      </w:r>
      <w:r w:rsidRPr="00F218D3">
        <w:rPr>
          <w:sz w:val="22"/>
          <w:szCs w:val="22"/>
          <w:lang w:val="pl-PL"/>
        </w:rPr>
        <w:t xml:space="preserve">, czyli </w:t>
      </w:r>
      <w:r w:rsidR="00B81C47" w:rsidRPr="00B81C47">
        <w:rPr>
          <w:sz w:val="22"/>
          <w:szCs w:val="22"/>
          <w:lang w:val="pl-PL"/>
        </w:rPr>
        <w:t>1982,36</w:t>
      </w:r>
      <w:r w:rsidRPr="00F218D3">
        <w:rPr>
          <w:sz w:val="22"/>
          <w:szCs w:val="22"/>
          <w:lang w:val="pl-PL"/>
        </w:rPr>
        <w:t>PLN ha</w:t>
      </w:r>
      <w:r w:rsidRPr="00F218D3">
        <w:rPr>
          <w:sz w:val="22"/>
          <w:szCs w:val="22"/>
          <w:vertAlign w:val="superscript"/>
          <w:lang w:val="pl-PL"/>
        </w:rPr>
        <w:t>-1</w:t>
      </w:r>
      <w:r w:rsidRPr="00F218D3">
        <w:rPr>
          <w:sz w:val="22"/>
          <w:szCs w:val="22"/>
          <w:lang w:val="pl-PL"/>
        </w:rPr>
        <w:t xml:space="preserve"> rok</w:t>
      </w:r>
      <w:r w:rsidRPr="00F218D3">
        <w:rPr>
          <w:sz w:val="22"/>
          <w:szCs w:val="22"/>
          <w:vertAlign w:val="superscript"/>
          <w:lang w:val="pl-PL"/>
        </w:rPr>
        <w:t>-1</w:t>
      </w:r>
      <w:r w:rsidRPr="00F218D3">
        <w:rPr>
          <w:sz w:val="22"/>
          <w:szCs w:val="22"/>
          <w:lang w:val="pl-PL"/>
        </w:rPr>
        <w:t xml:space="preserve"> (kurs euro </w:t>
      </w:r>
      <w:r w:rsidR="00B81C47">
        <w:rPr>
          <w:sz w:val="22"/>
          <w:szCs w:val="22"/>
          <w:lang w:val="pl-PL"/>
        </w:rPr>
        <w:t>4,26</w:t>
      </w:r>
      <w:r w:rsidRPr="00F218D3">
        <w:rPr>
          <w:sz w:val="22"/>
          <w:szCs w:val="22"/>
          <w:lang w:val="pl-PL"/>
        </w:rPr>
        <w:t xml:space="preserve"> PLN). Spalanie, zważywszy na skalę, jest sposobem zagospodarowania biomasy bagiennej najmniej obciążonym dodatkowym wkładem kapitały ludzkiego. Jest to przychód bardzo zbliżony do wykazanego dla rolnictwa. </w:t>
      </w:r>
      <w:r w:rsidR="00BB3283" w:rsidRPr="00BB3283">
        <w:rPr>
          <w:sz w:val="22"/>
          <w:szCs w:val="22"/>
          <w:lang w:val="pl-PL"/>
        </w:rPr>
        <w:t>Jednak z punktu widzenia gospodarki o</w:t>
      </w:r>
      <w:r w:rsidR="00BB3283">
        <w:rPr>
          <w:sz w:val="22"/>
          <w:szCs w:val="22"/>
          <w:lang w:val="pl-PL"/>
        </w:rPr>
        <w:t> </w:t>
      </w:r>
      <w:r w:rsidR="00BB3283" w:rsidRPr="00BB3283">
        <w:rPr>
          <w:sz w:val="22"/>
          <w:szCs w:val="22"/>
          <w:lang w:val="pl-PL"/>
        </w:rPr>
        <w:t>obiegu zamkniętym spalanie powinno być traktowane jako etap końcowy, tj. po wyczerpaniu innych możliwych sposobów zagospodarowania biomasy bagiennej.</w:t>
      </w:r>
    </w:p>
    <w:p w14:paraId="6244C0FD" w14:textId="447717C6" w:rsidR="009C7786" w:rsidRPr="00F218D3" w:rsidRDefault="009C7786" w:rsidP="009C7786">
      <w:pPr>
        <w:spacing w:after="0"/>
        <w:jc w:val="both"/>
        <w:rPr>
          <w:sz w:val="22"/>
          <w:szCs w:val="22"/>
          <w:lang w:val="pl-PL"/>
        </w:rPr>
      </w:pPr>
      <w:r w:rsidRPr="00F218D3">
        <w:rPr>
          <w:sz w:val="22"/>
          <w:szCs w:val="22"/>
          <w:lang w:val="pl-PL"/>
        </w:rPr>
        <w:t xml:space="preserve">Poniżej podano przykładowe zastosowania i wyliczenia produktywności dla wybranych roślin </w:t>
      </w:r>
      <w:proofErr w:type="spellStart"/>
      <w:r w:rsidRPr="00F218D3">
        <w:rPr>
          <w:sz w:val="22"/>
          <w:szCs w:val="22"/>
          <w:lang w:val="pl-PL"/>
        </w:rPr>
        <w:t>paludikulturowych</w:t>
      </w:r>
      <w:proofErr w:type="spellEnd"/>
      <w:r w:rsidRPr="00F218D3">
        <w:rPr>
          <w:sz w:val="22"/>
          <w:szCs w:val="22"/>
          <w:lang w:val="pl-PL"/>
        </w:rPr>
        <w:t xml:space="preserve"> i ich zastosowań w Niemczech (na podstawie strony </w:t>
      </w:r>
      <w:r w:rsidR="005C5A9E" w:rsidRPr="005C5A9E">
        <w:rPr>
          <w:sz w:val="22"/>
          <w:szCs w:val="22"/>
          <w:lang w:val="pl-PL"/>
        </w:rPr>
        <w:t>https://www.moorwissen.de/de/paludikultur</w:t>
      </w:r>
      <w:r w:rsidRPr="00F218D3">
        <w:rPr>
          <w:sz w:val="22"/>
          <w:szCs w:val="22"/>
          <w:lang w:val="pl-PL"/>
        </w:rPr>
        <w:t xml:space="preserve">): </w:t>
      </w:r>
    </w:p>
    <w:p w14:paraId="02ACA4A6" w14:textId="77777777" w:rsidR="009C7786" w:rsidRPr="001112BC" w:rsidRDefault="009C7786" w:rsidP="00F0357B">
      <w:pPr>
        <w:pStyle w:val="Akapitzlist"/>
        <w:numPr>
          <w:ilvl w:val="0"/>
          <w:numId w:val="21"/>
        </w:numPr>
        <w:spacing w:line="240" w:lineRule="auto"/>
        <w:ind w:left="284" w:hanging="284"/>
        <w:jc w:val="both"/>
        <w:rPr>
          <w:sz w:val="22"/>
          <w:szCs w:val="22"/>
          <w:lang w:val="pl-PL"/>
        </w:rPr>
      </w:pPr>
      <w:r w:rsidRPr="001112BC">
        <w:rPr>
          <w:sz w:val="22"/>
          <w:szCs w:val="22"/>
          <w:lang w:val="pl-PL"/>
        </w:rPr>
        <w:t>mozga trzcinowata: 4-10 t suchej masy ha</w:t>
      </w:r>
      <w:r w:rsidRPr="001112BC">
        <w:rPr>
          <w:sz w:val="22"/>
          <w:szCs w:val="22"/>
          <w:vertAlign w:val="superscript"/>
          <w:lang w:val="pl-PL"/>
        </w:rPr>
        <w:t>-1</w:t>
      </w:r>
      <w:r w:rsidRPr="001112BC">
        <w:rPr>
          <w:sz w:val="22"/>
          <w:szCs w:val="22"/>
          <w:lang w:val="pl-PL"/>
        </w:rPr>
        <w:t>, potencjalne zastosowania: pasza, biomasa energetyczna;</w:t>
      </w:r>
    </w:p>
    <w:p w14:paraId="343515A6" w14:textId="77777777" w:rsidR="009C7786" w:rsidRPr="001112BC" w:rsidRDefault="009C7786" w:rsidP="00F0357B">
      <w:pPr>
        <w:pStyle w:val="Akapitzlist"/>
        <w:numPr>
          <w:ilvl w:val="0"/>
          <w:numId w:val="21"/>
        </w:numPr>
        <w:spacing w:line="240" w:lineRule="auto"/>
        <w:ind w:left="284" w:hanging="284"/>
        <w:jc w:val="both"/>
        <w:rPr>
          <w:sz w:val="22"/>
          <w:szCs w:val="22"/>
          <w:lang w:val="pl-PL"/>
        </w:rPr>
      </w:pPr>
      <w:r w:rsidRPr="001112BC">
        <w:rPr>
          <w:sz w:val="22"/>
          <w:szCs w:val="22"/>
          <w:lang w:val="pl-PL"/>
        </w:rPr>
        <w:t>pałka szerokolistna: 5-20 t suchej masy ha</w:t>
      </w:r>
      <w:r w:rsidRPr="001112BC">
        <w:rPr>
          <w:sz w:val="22"/>
          <w:szCs w:val="22"/>
          <w:vertAlign w:val="superscript"/>
          <w:lang w:val="pl-PL"/>
        </w:rPr>
        <w:t>-1</w:t>
      </w:r>
      <w:r w:rsidRPr="001112BC">
        <w:rPr>
          <w:sz w:val="22"/>
          <w:szCs w:val="22"/>
          <w:lang w:val="pl-PL"/>
        </w:rPr>
        <w:t>, potencjalne zastosowania: pasza, biomasa energetyczna, produkcja biogazu, produkcja płyt dociepleniowych;</w:t>
      </w:r>
    </w:p>
    <w:p w14:paraId="738C54A0" w14:textId="77777777" w:rsidR="009C7786" w:rsidRPr="001112BC" w:rsidRDefault="009C7786" w:rsidP="00F0357B">
      <w:pPr>
        <w:pStyle w:val="Akapitzlist"/>
        <w:numPr>
          <w:ilvl w:val="0"/>
          <w:numId w:val="21"/>
        </w:numPr>
        <w:spacing w:line="240" w:lineRule="auto"/>
        <w:ind w:left="284" w:hanging="284"/>
        <w:jc w:val="both"/>
        <w:rPr>
          <w:sz w:val="22"/>
          <w:szCs w:val="22"/>
          <w:lang w:val="pl-PL"/>
        </w:rPr>
      </w:pPr>
      <w:r w:rsidRPr="001112BC">
        <w:rPr>
          <w:sz w:val="22"/>
          <w:szCs w:val="22"/>
          <w:lang w:val="pl-PL"/>
        </w:rPr>
        <w:t>trzcina pospolita: 5-20 t suchej masy ha</w:t>
      </w:r>
      <w:r w:rsidRPr="001112BC">
        <w:rPr>
          <w:sz w:val="22"/>
          <w:szCs w:val="22"/>
          <w:vertAlign w:val="superscript"/>
          <w:lang w:val="pl-PL"/>
        </w:rPr>
        <w:t>-1</w:t>
      </w:r>
      <w:r w:rsidRPr="001112BC">
        <w:rPr>
          <w:sz w:val="22"/>
          <w:szCs w:val="22"/>
          <w:lang w:val="pl-PL"/>
        </w:rPr>
        <w:t>, potencjalne zastosowania: pasza, biomasa energetyczna, produkcja biogazu, produkcja płyt dociepleniowych;</w:t>
      </w:r>
    </w:p>
    <w:p w14:paraId="69976E5E" w14:textId="77777777" w:rsidR="009C7786" w:rsidRPr="001112BC" w:rsidRDefault="009C7786" w:rsidP="00F0357B">
      <w:pPr>
        <w:pStyle w:val="Akapitzlist"/>
        <w:numPr>
          <w:ilvl w:val="0"/>
          <w:numId w:val="21"/>
        </w:numPr>
        <w:ind w:left="284" w:hanging="284"/>
        <w:jc w:val="both"/>
        <w:rPr>
          <w:sz w:val="22"/>
          <w:szCs w:val="22"/>
          <w:lang w:val="pl-PL"/>
        </w:rPr>
      </w:pPr>
      <w:r w:rsidRPr="001112BC">
        <w:rPr>
          <w:sz w:val="22"/>
          <w:szCs w:val="22"/>
          <w:lang w:val="pl-PL"/>
        </w:rPr>
        <w:t>torfowiec: 2-8 t suchej masy ha</w:t>
      </w:r>
      <w:r w:rsidRPr="001112BC">
        <w:rPr>
          <w:sz w:val="22"/>
          <w:szCs w:val="22"/>
          <w:vertAlign w:val="superscript"/>
          <w:lang w:val="pl-PL"/>
        </w:rPr>
        <w:t>-1</w:t>
      </w:r>
      <w:r w:rsidRPr="001112BC">
        <w:rPr>
          <w:sz w:val="22"/>
          <w:szCs w:val="22"/>
          <w:lang w:val="pl-PL"/>
        </w:rPr>
        <w:t>, zastosowanie: produkcja podłoży ogrodniczych.</w:t>
      </w:r>
    </w:p>
    <w:p w14:paraId="7171E9E2" w14:textId="77777777" w:rsidR="009C7786" w:rsidRPr="00F218D3" w:rsidRDefault="009C7786" w:rsidP="009C7786">
      <w:pPr>
        <w:jc w:val="both"/>
        <w:rPr>
          <w:i/>
          <w:color w:val="3E762A" w:themeColor="accent1" w:themeShade="BF"/>
          <w:sz w:val="22"/>
          <w:szCs w:val="22"/>
          <w:lang w:val="pl-PL"/>
        </w:rPr>
      </w:pPr>
      <w:r w:rsidRPr="00F218D3">
        <w:rPr>
          <w:i/>
          <w:color w:val="3E762A" w:themeColor="accent1" w:themeShade="BF"/>
          <w:sz w:val="22"/>
          <w:szCs w:val="22"/>
          <w:lang w:val="pl-PL"/>
        </w:rPr>
        <w:t xml:space="preserve">Ograniczenie emisji gazów cieplarnianych </w:t>
      </w:r>
    </w:p>
    <w:p w14:paraId="3A2665DC" w14:textId="6C8E1AB2" w:rsidR="009C7786" w:rsidRPr="00F218D3" w:rsidRDefault="3582681D" w:rsidP="009C7786">
      <w:pPr>
        <w:jc w:val="both"/>
        <w:rPr>
          <w:sz w:val="22"/>
          <w:szCs w:val="22"/>
          <w:lang w:val="pl-PL"/>
        </w:rPr>
      </w:pPr>
      <w:r w:rsidRPr="23CCD8AE">
        <w:rPr>
          <w:sz w:val="22"/>
          <w:szCs w:val="22"/>
          <w:lang w:val="pl-PL"/>
        </w:rPr>
        <w:t xml:space="preserve">Przywrócenie wysokich poziomów wody na odwodnionych torfowiskach pozwala wyeliminować lub znacznie ograniczyć emisje dwutlenku węgla związane z rozkładem torfu. Wytyczne Międzyrządowego Panelu d.s. Zmian Klimatu (IPCC) zakładają konserwatywne estymacje redukcji emisji w efekcie ponownego nawodnienia torfowisk, biorące pod uwagę początkowo podwyższony poziom uwalniania metanu. Wynoszą one, w zależności od sposobu wcześniejszego użytkowania: 26,4 t </w:t>
      </w:r>
      <w:proofErr w:type="spellStart"/>
      <w:r w:rsidRPr="23CCD8AE">
        <w:rPr>
          <w:sz w:val="22"/>
          <w:szCs w:val="22"/>
          <w:lang w:val="pl-PL"/>
        </w:rPr>
        <w:t>ekw</w:t>
      </w:r>
      <w:proofErr w:type="spellEnd"/>
      <w:r w:rsidRPr="23CCD8AE">
        <w:rPr>
          <w:sz w:val="22"/>
          <w:szCs w:val="22"/>
          <w:lang w:val="pl-PL"/>
        </w:rPr>
        <w:t>. CO</w:t>
      </w:r>
      <w:r w:rsidRPr="23CCD8AE">
        <w:rPr>
          <w:sz w:val="22"/>
          <w:szCs w:val="22"/>
          <w:vertAlign w:val="subscript"/>
          <w:lang w:val="pl-PL"/>
        </w:rPr>
        <w:t>2</w:t>
      </w:r>
      <w:r w:rsidRPr="23CCD8AE">
        <w:rPr>
          <w:sz w:val="22"/>
          <w:szCs w:val="22"/>
          <w:lang w:val="pl-PL"/>
        </w:rPr>
        <w:t xml:space="preserve"> ha</w:t>
      </w:r>
      <w:r w:rsidRPr="23CCD8AE">
        <w:rPr>
          <w:sz w:val="22"/>
          <w:szCs w:val="22"/>
          <w:vertAlign w:val="superscript"/>
          <w:lang w:val="pl-PL"/>
        </w:rPr>
        <w:t>-1</w:t>
      </w:r>
      <w:r w:rsidRPr="23CCD8AE">
        <w:rPr>
          <w:sz w:val="22"/>
          <w:szCs w:val="22"/>
          <w:lang w:val="pl-PL"/>
        </w:rPr>
        <w:t xml:space="preserve"> rok</w:t>
      </w:r>
      <w:r w:rsidRPr="23CCD8AE">
        <w:rPr>
          <w:sz w:val="22"/>
          <w:szCs w:val="22"/>
          <w:vertAlign w:val="superscript"/>
          <w:lang w:val="pl-PL"/>
        </w:rPr>
        <w:t>-1</w:t>
      </w:r>
      <w:r w:rsidRPr="23CCD8AE">
        <w:rPr>
          <w:sz w:val="22"/>
          <w:szCs w:val="22"/>
          <w:lang w:val="pl-PL"/>
        </w:rPr>
        <w:t xml:space="preserve"> w przypadku gruntów ornych, 20,6 t </w:t>
      </w:r>
      <w:proofErr w:type="spellStart"/>
      <w:r w:rsidRPr="23CCD8AE">
        <w:rPr>
          <w:sz w:val="22"/>
          <w:szCs w:val="22"/>
          <w:lang w:val="pl-PL"/>
        </w:rPr>
        <w:t>ekw</w:t>
      </w:r>
      <w:proofErr w:type="spellEnd"/>
      <w:r w:rsidRPr="23CCD8AE">
        <w:rPr>
          <w:sz w:val="22"/>
          <w:szCs w:val="22"/>
          <w:lang w:val="pl-PL"/>
        </w:rPr>
        <w:t>. CO</w:t>
      </w:r>
      <w:r w:rsidRPr="23CCD8AE">
        <w:rPr>
          <w:sz w:val="22"/>
          <w:szCs w:val="22"/>
          <w:vertAlign w:val="subscript"/>
          <w:lang w:val="pl-PL"/>
        </w:rPr>
        <w:t>2</w:t>
      </w:r>
      <w:r w:rsidRPr="23CCD8AE">
        <w:rPr>
          <w:sz w:val="22"/>
          <w:szCs w:val="22"/>
          <w:lang w:val="pl-PL"/>
        </w:rPr>
        <w:t xml:space="preserve"> ha</w:t>
      </w:r>
      <w:r w:rsidRPr="23CCD8AE">
        <w:rPr>
          <w:sz w:val="22"/>
          <w:szCs w:val="22"/>
          <w:vertAlign w:val="superscript"/>
          <w:lang w:val="pl-PL"/>
        </w:rPr>
        <w:t>-1</w:t>
      </w:r>
      <w:r w:rsidRPr="23CCD8AE">
        <w:rPr>
          <w:sz w:val="22"/>
          <w:szCs w:val="22"/>
          <w:lang w:val="pl-PL"/>
        </w:rPr>
        <w:t xml:space="preserve"> rok</w:t>
      </w:r>
      <w:r w:rsidRPr="23CCD8AE">
        <w:rPr>
          <w:sz w:val="22"/>
          <w:szCs w:val="22"/>
          <w:vertAlign w:val="superscript"/>
          <w:lang w:val="pl-PL"/>
        </w:rPr>
        <w:t>-1</w:t>
      </w:r>
      <w:r w:rsidRPr="23CCD8AE">
        <w:rPr>
          <w:sz w:val="22"/>
          <w:szCs w:val="22"/>
          <w:lang w:val="pl-PL"/>
        </w:rPr>
        <w:t xml:space="preserve"> dla łąk ubogich w biogeny, 18,2</w:t>
      </w:r>
      <w:r w:rsidR="4D8A2569" w:rsidRPr="23CCD8AE">
        <w:rPr>
          <w:sz w:val="22"/>
          <w:szCs w:val="22"/>
          <w:lang w:val="pl-PL"/>
        </w:rPr>
        <w:t xml:space="preserve"> </w:t>
      </w:r>
      <w:r w:rsidRPr="23CCD8AE">
        <w:rPr>
          <w:sz w:val="22"/>
          <w:szCs w:val="22"/>
          <w:lang w:val="pl-PL"/>
        </w:rPr>
        <w:t xml:space="preserve">t </w:t>
      </w:r>
      <w:proofErr w:type="spellStart"/>
      <w:r w:rsidRPr="23CCD8AE">
        <w:rPr>
          <w:sz w:val="22"/>
          <w:szCs w:val="22"/>
          <w:lang w:val="pl-PL"/>
        </w:rPr>
        <w:t>ekw</w:t>
      </w:r>
      <w:proofErr w:type="spellEnd"/>
      <w:r w:rsidRPr="23CCD8AE">
        <w:rPr>
          <w:sz w:val="22"/>
          <w:szCs w:val="22"/>
          <w:lang w:val="pl-PL"/>
        </w:rPr>
        <w:t>. CO</w:t>
      </w:r>
      <w:r w:rsidRPr="23CCD8AE">
        <w:rPr>
          <w:sz w:val="22"/>
          <w:szCs w:val="22"/>
          <w:vertAlign w:val="subscript"/>
          <w:lang w:val="pl-PL"/>
        </w:rPr>
        <w:t>2</w:t>
      </w:r>
      <w:r w:rsidRPr="23CCD8AE">
        <w:rPr>
          <w:sz w:val="22"/>
          <w:szCs w:val="22"/>
          <w:lang w:val="pl-PL"/>
        </w:rPr>
        <w:t xml:space="preserve"> ha</w:t>
      </w:r>
      <w:r w:rsidRPr="23CCD8AE">
        <w:rPr>
          <w:sz w:val="22"/>
          <w:szCs w:val="22"/>
          <w:vertAlign w:val="superscript"/>
          <w:lang w:val="pl-PL"/>
        </w:rPr>
        <w:t>-1</w:t>
      </w:r>
      <w:r w:rsidRPr="23CCD8AE">
        <w:rPr>
          <w:sz w:val="22"/>
          <w:szCs w:val="22"/>
          <w:lang w:val="pl-PL"/>
        </w:rPr>
        <w:t xml:space="preserve"> rok</w:t>
      </w:r>
      <w:r w:rsidRPr="23CCD8AE">
        <w:rPr>
          <w:sz w:val="22"/>
          <w:szCs w:val="22"/>
          <w:vertAlign w:val="superscript"/>
          <w:lang w:val="pl-PL"/>
        </w:rPr>
        <w:t>-1</w:t>
      </w:r>
      <w:r w:rsidR="4D8A2569" w:rsidRPr="23CCD8AE">
        <w:rPr>
          <w:sz w:val="22"/>
          <w:szCs w:val="22"/>
          <w:lang w:val="pl-PL"/>
        </w:rPr>
        <w:t xml:space="preserve"> </w:t>
      </w:r>
      <w:r w:rsidRPr="23CCD8AE">
        <w:rPr>
          <w:sz w:val="22"/>
          <w:szCs w:val="22"/>
          <w:lang w:val="pl-PL"/>
        </w:rPr>
        <w:t>dla łąk zasobnych w biogeny (żyznych) głęboko odwodnionych i 6,0</w:t>
      </w:r>
      <w:r w:rsidR="4D8A2569" w:rsidRPr="23CCD8AE">
        <w:rPr>
          <w:sz w:val="22"/>
          <w:szCs w:val="22"/>
          <w:lang w:val="pl-PL"/>
        </w:rPr>
        <w:t xml:space="preserve"> </w:t>
      </w:r>
      <w:r w:rsidRPr="23CCD8AE">
        <w:rPr>
          <w:sz w:val="22"/>
          <w:szCs w:val="22"/>
          <w:lang w:val="pl-PL"/>
        </w:rPr>
        <w:t xml:space="preserve">t </w:t>
      </w:r>
      <w:proofErr w:type="spellStart"/>
      <w:r w:rsidRPr="23CCD8AE">
        <w:rPr>
          <w:sz w:val="22"/>
          <w:szCs w:val="22"/>
          <w:lang w:val="pl-PL"/>
        </w:rPr>
        <w:t>ekw</w:t>
      </w:r>
      <w:proofErr w:type="spellEnd"/>
      <w:r w:rsidRPr="23CCD8AE">
        <w:rPr>
          <w:sz w:val="22"/>
          <w:szCs w:val="22"/>
          <w:lang w:val="pl-PL"/>
        </w:rPr>
        <w:t>. CO</w:t>
      </w:r>
      <w:r w:rsidRPr="23CCD8AE">
        <w:rPr>
          <w:sz w:val="22"/>
          <w:szCs w:val="22"/>
          <w:vertAlign w:val="subscript"/>
          <w:lang w:val="pl-PL"/>
        </w:rPr>
        <w:t>2</w:t>
      </w:r>
      <w:r w:rsidRPr="23CCD8AE">
        <w:rPr>
          <w:sz w:val="22"/>
          <w:szCs w:val="22"/>
          <w:lang w:val="pl-PL"/>
        </w:rPr>
        <w:t xml:space="preserve"> ha</w:t>
      </w:r>
      <w:r w:rsidRPr="23CCD8AE">
        <w:rPr>
          <w:sz w:val="22"/>
          <w:szCs w:val="22"/>
          <w:vertAlign w:val="superscript"/>
          <w:lang w:val="pl-PL"/>
        </w:rPr>
        <w:t>-1</w:t>
      </w:r>
      <w:r w:rsidRPr="23CCD8AE">
        <w:rPr>
          <w:sz w:val="22"/>
          <w:szCs w:val="22"/>
          <w:lang w:val="pl-PL"/>
        </w:rPr>
        <w:t xml:space="preserve"> rok</w:t>
      </w:r>
      <w:r w:rsidRPr="23CCD8AE">
        <w:rPr>
          <w:sz w:val="22"/>
          <w:szCs w:val="22"/>
          <w:vertAlign w:val="superscript"/>
          <w:lang w:val="pl-PL"/>
        </w:rPr>
        <w:t>-1</w:t>
      </w:r>
      <w:r w:rsidRPr="23CCD8AE">
        <w:rPr>
          <w:sz w:val="22"/>
          <w:szCs w:val="22"/>
          <w:lang w:val="pl-PL"/>
        </w:rPr>
        <w:t xml:space="preserve"> dla łąk zasobnych w biogeny (żyznych) płytko odwodnionych. Niższe redukcje w przypadku łąk żyznych w</w:t>
      </w:r>
      <w:r w:rsidR="4FE9DDEB" w:rsidRPr="23CCD8AE">
        <w:rPr>
          <w:sz w:val="22"/>
          <w:szCs w:val="22"/>
          <w:lang w:val="pl-PL"/>
        </w:rPr>
        <w:t> </w:t>
      </w:r>
      <w:r w:rsidRPr="23CCD8AE">
        <w:rPr>
          <w:sz w:val="22"/>
          <w:szCs w:val="22"/>
          <w:lang w:val="pl-PL"/>
        </w:rPr>
        <w:t>porównaniu z łąkami ubogimi w biogeny wynikają z większych emisji metanu po ponownym nawodnieniu w tym pierwszym przypadku. W scenariuszu ponownego nawodnienia 200 tys. torfowisk użytkowanych aktualnie przez rolnictwo założono uwzględnienie gruntów ornych i łąk zasobnych w biogeny w proporcjach odpowiadających ich obecnemu areałowi, tj. 41,1 tys. ha gruntów ornych i 158,9 tys. ha łąk, uzyskując średnią redukcję emisji na poziomie 18,9 t CO</w:t>
      </w:r>
      <w:r w:rsidRPr="23CCD8AE">
        <w:rPr>
          <w:sz w:val="22"/>
          <w:szCs w:val="22"/>
          <w:vertAlign w:val="subscript"/>
          <w:lang w:val="pl-PL"/>
        </w:rPr>
        <w:t>2</w:t>
      </w:r>
      <w:r w:rsidRPr="23CCD8AE">
        <w:rPr>
          <w:sz w:val="22"/>
          <w:szCs w:val="22"/>
          <w:lang w:val="pl-PL"/>
        </w:rPr>
        <w:t xml:space="preserve"> </w:t>
      </w:r>
      <w:proofErr w:type="spellStart"/>
      <w:r w:rsidRPr="23CCD8AE">
        <w:rPr>
          <w:sz w:val="22"/>
          <w:szCs w:val="22"/>
          <w:lang w:val="pl-PL"/>
        </w:rPr>
        <w:t>ekw</w:t>
      </w:r>
      <w:proofErr w:type="spellEnd"/>
      <w:r w:rsidRPr="23CCD8AE">
        <w:rPr>
          <w:sz w:val="22"/>
          <w:szCs w:val="22"/>
          <w:lang w:val="pl-PL"/>
        </w:rPr>
        <w:t xml:space="preserve"> ha</w:t>
      </w:r>
      <w:r w:rsidRPr="23CCD8AE">
        <w:rPr>
          <w:sz w:val="22"/>
          <w:szCs w:val="22"/>
          <w:vertAlign w:val="superscript"/>
          <w:lang w:val="pl-PL"/>
        </w:rPr>
        <w:t>-1</w:t>
      </w:r>
      <w:r w:rsidRPr="23CCD8AE">
        <w:rPr>
          <w:sz w:val="22"/>
          <w:szCs w:val="22"/>
          <w:lang w:val="pl-PL"/>
        </w:rPr>
        <w:t xml:space="preserve"> rok</w:t>
      </w:r>
      <w:r w:rsidRPr="23CCD8AE">
        <w:rPr>
          <w:sz w:val="22"/>
          <w:szCs w:val="22"/>
          <w:vertAlign w:val="superscript"/>
          <w:lang w:val="pl-PL"/>
        </w:rPr>
        <w:t>-1</w:t>
      </w:r>
      <w:r w:rsidRPr="23CCD8AE">
        <w:rPr>
          <w:sz w:val="22"/>
          <w:szCs w:val="22"/>
          <w:lang w:val="pl-PL"/>
        </w:rPr>
        <w:t xml:space="preserve"> oraz całkowitą redukcję 3,78 Mt CO</w:t>
      </w:r>
      <w:r w:rsidRPr="23CCD8AE">
        <w:rPr>
          <w:sz w:val="22"/>
          <w:szCs w:val="22"/>
          <w:vertAlign w:val="subscript"/>
          <w:lang w:val="pl-PL"/>
        </w:rPr>
        <w:t>2</w:t>
      </w:r>
      <w:r w:rsidRPr="23CCD8AE">
        <w:rPr>
          <w:sz w:val="22"/>
          <w:szCs w:val="22"/>
          <w:lang w:val="pl-PL"/>
        </w:rPr>
        <w:t xml:space="preserve"> </w:t>
      </w:r>
      <w:proofErr w:type="spellStart"/>
      <w:r w:rsidRPr="23CCD8AE">
        <w:rPr>
          <w:sz w:val="22"/>
          <w:szCs w:val="22"/>
          <w:lang w:val="pl-PL"/>
        </w:rPr>
        <w:t>ekw</w:t>
      </w:r>
      <w:proofErr w:type="spellEnd"/>
      <w:r w:rsidRPr="23CCD8AE">
        <w:rPr>
          <w:sz w:val="22"/>
          <w:szCs w:val="22"/>
          <w:lang w:val="pl-PL"/>
        </w:rPr>
        <w:t xml:space="preserve"> rok</w:t>
      </w:r>
      <w:r w:rsidRPr="23CCD8AE">
        <w:rPr>
          <w:sz w:val="22"/>
          <w:szCs w:val="22"/>
          <w:vertAlign w:val="superscript"/>
          <w:lang w:val="pl-PL"/>
        </w:rPr>
        <w:t>-1</w:t>
      </w:r>
      <w:r w:rsidRPr="23CCD8AE">
        <w:rPr>
          <w:sz w:val="22"/>
          <w:szCs w:val="22"/>
          <w:lang w:val="pl-PL"/>
        </w:rPr>
        <w:t xml:space="preserve">, o wartości rynkowej </w:t>
      </w:r>
      <w:r w:rsidRPr="23CCD8AE">
        <w:rPr>
          <w:b/>
          <w:bCs/>
          <w:sz w:val="22"/>
          <w:szCs w:val="22"/>
          <w:lang w:val="pl-PL"/>
        </w:rPr>
        <w:t>1,05 mld PLN rocznie</w:t>
      </w:r>
      <w:r w:rsidRPr="23CCD8AE">
        <w:rPr>
          <w:sz w:val="22"/>
          <w:szCs w:val="22"/>
          <w:lang w:val="pl-PL"/>
        </w:rPr>
        <w:t xml:space="preserve">. Wartość ta nie zależy od użytkowania, a jest tylko efektem ponownego zabagnienia odwodnionych gleb </w:t>
      </w:r>
      <w:proofErr w:type="spellStart"/>
      <w:r w:rsidRPr="23CCD8AE">
        <w:rPr>
          <w:sz w:val="22"/>
          <w:szCs w:val="22"/>
          <w:lang w:val="pl-PL"/>
        </w:rPr>
        <w:t>pobagiennych</w:t>
      </w:r>
      <w:proofErr w:type="spellEnd"/>
      <w:r w:rsidRPr="23CCD8AE">
        <w:rPr>
          <w:sz w:val="22"/>
          <w:szCs w:val="22"/>
          <w:lang w:val="pl-PL"/>
        </w:rPr>
        <w:t xml:space="preserve"> – takie same redukcje należy zakładać przy pełnej restytucji przyrodniczej polegającej na ponownym nawodnieniu i ochronie biernej osuszonych dotychczas torfowisk.</w:t>
      </w:r>
    </w:p>
    <w:p w14:paraId="6E1E6BFB" w14:textId="77777777" w:rsidR="009C7786" w:rsidRPr="00F218D3" w:rsidRDefault="009C7786" w:rsidP="009C7786">
      <w:pPr>
        <w:jc w:val="both"/>
        <w:rPr>
          <w:i/>
          <w:color w:val="3E762A" w:themeColor="accent1" w:themeShade="BF"/>
          <w:sz w:val="22"/>
          <w:szCs w:val="22"/>
          <w:lang w:val="pl-PL"/>
        </w:rPr>
      </w:pPr>
      <w:r w:rsidRPr="00F218D3">
        <w:rPr>
          <w:i/>
          <w:color w:val="3E762A" w:themeColor="accent1" w:themeShade="BF"/>
          <w:sz w:val="22"/>
          <w:szCs w:val="22"/>
          <w:lang w:val="pl-PL"/>
        </w:rPr>
        <w:t xml:space="preserve">Przywrócenie akumulacji węgla </w:t>
      </w:r>
    </w:p>
    <w:p w14:paraId="20216BD4" w14:textId="58B5B597" w:rsidR="009C7786" w:rsidRPr="00F218D3" w:rsidRDefault="009C7786" w:rsidP="009C7786">
      <w:pPr>
        <w:jc w:val="both"/>
        <w:rPr>
          <w:sz w:val="22"/>
          <w:szCs w:val="22"/>
          <w:lang w:val="pl-PL"/>
        </w:rPr>
      </w:pPr>
      <w:r w:rsidRPr="00F218D3">
        <w:rPr>
          <w:sz w:val="22"/>
          <w:szCs w:val="22"/>
          <w:lang w:val="pl-PL"/>
        </w:rPr>
        <w:t>Przywrócenie akumulacji torfu opiera się na założeniu, że korzenie uprawianych roślin pozostają w</w:t>
      </w:r>
      <w:r w:rsidR="00A67B8C">
        <w:rPr>
          <w:sz w:val="22"/>
          <w:szCs w:val="22"/>
          <w:lang w:val="pl-PL"/>
        </w:rPr>
        <w:t> </w:t>
      </w:r>
      <w:r w:rsidRPr="00F218D3">
        <w:rPr>
          <w:sz w:val="22"/>
          <w:szCs w:val="22"/>
          <w:lang w:val="pl-PL"/>
        </w:rPr>
        <w:t xml:space="preserve">glebie, z czasem akumulując nowy pokład materii organicznej. Jest to jedno z założeń koncepcji </w:t>
      </w:r>
      <w:proofErr w:type="spellStart"/>
      <w:r w:rsidRPr="00F218D3">
        <w:rPr>
          <w:sz w:val="22"/>
          <w:szCs w:val="22"/>
          <w:lang w:val="pl-PL"/>
        </w:rPr>
        <w:t>paludikultury</w:t>
      </w:r>
      <w:proofErr w:type="spellEnd"/>
      <w:r w:rsidRPr="00F218D3">
        <w:rPr>
          <w:sz w:val="22"/>
          <w:szCs w:val="22"/>
          <w:lang w:val="pl-PL"/>
        </w:rPr>
        <w:t xml:space="preserve">, niemniej brak jest wystarczająco długich badań upraw </w:t>
      </w:r>
      <w:proofErr w:type="spellStart"/>
      <w:r w:rsidRPr="00F218D3">
        <w:rPr>
          <w:sz w:val="22"/>
          <w:szCs w:val="22"/>
          <w:lang w:val="pl-PL"/>
        </w:rPr>
        <w:t>paludikulturowych</w:t>
      </w:r>
      <w:proofErr w:type="spellEnd"/>
      <w:r w:rsidRPr="00F218D3">
        <w:rPr>
          <w:sz w:val="22"/>
          <w:szCs w:val="22"/>
          <w:lang w:val="pl-PL"/>
        </w:rPr>
        <w:t xml:space="preserve">, by stwierdzić na ile prawdopodobne jest przywrócenie w takich uprawach akumulacji torfu, dlatego nie wykonano kwantyfikacji tej usługi. </w:t>
      </w:r>
    </w:p>
    <w:p w14:paraId="3D32705E" w14:textId="77777777" w:rsidR="009C7786" w:rsidRPr="00F218D3" w:rsidRDefault="009C7786" w:rsidP="009C7786">
      <w:pPr>
        <w:jc w:val="both"/>
        <w:rPr>
          <w:i/>
          <w:color w:val="3E762A" w:themeColor="accent1" w:themeShade="BF"/>
          <w:sz w:val="22"/>
          <w:szCs w:val="22"/>
          <w:lang w:val="pl-PL"/>
        </w:rPr>
      </w:pPr>
      <w:r w:rsidRPr="00F218D3">
        <w:rPr>
          <w:i/>
          <w:color w:val="3E762A" w:themeColor="accent1" w:themeShade="BF"/>
          <w:sz w:val="22"/>
          <w:szCs w:val="22"/>
          <w:lang w:val="pl-PL"/>
        </w:rPr>
        <w:t>Retencja wody</w:t>
      </w:r>
    </w:p>
    <w:p w14:paraId="530DA382" w14:textId="22A31A4D" w:rsidR="009C7786" w:rsidRPr="00F218D3" w:rsidRDefault="009C7786" w:rsidP="009C7786">
      <w:pPr>
        <w:jc w:val="both"/>
        <w:rPr>
          <w:sz w:val="22"/>
          <w:szCs w:val="22"/>
          <w:lang w:val="pl-PL"/>
        </w:rPr>
      </w:pPr>
      <w:r w:rsidRPr="00F218D3">
        <w:rPr>
          <w:sz w:val="22"/>
          <w:szCs w:val="22"/>
          <w:lang w:val="pl-PL"/>
        </w:rPr>
        <w:t xml:space="preserve">Retencję wody możliwą do uzyskania dzięki przekształceniu torfowisk użytkowanych przez rolnictwo w </w:t>
      </w:r>
      <w:proofErr w:type="spellStart"/>
      <w:r w:rsidRPr="00F218D3">
        <w:rPr>
          <w:sz w:val="22"/>
          <w:szCs w:val="22"/>
          <w:lang w:val="pl-PL"/>
        </w:rPr>
        <w:t>paludikulturę</w:t>
      </w:r>
      <w:proofErr w:type="spellEnd"/>
      <w:r w:rsidRPr="00F218D3">
        <w:rPr>
          <w:sz w:val="22"/>
          <w:szCs w:val="22"/>
          <w:lang w:val="pl-PL"/>
        </w:rPr>
        <w:t xml:space="preserve"> można oszacować na ok. 2000 m</w:t>
      </w:r>
      <w:r w:rsidRPr="00F218D3">
        <w:rPr>
          <w:sz w:val="22"/>
          <w:szCs w:val="22"/>
          <w:vertAlign w:val="superscript"/>
          <w:lang w:val="pl-PL"/>
        </w:rPr>
        <w:t>3</w:t>
      </w:r>
      <w:r w:rsidRPr="00F218D3">
        <w:rPr>
          <w:sz w:val="22"/>
          <w:szCs w:val="22"/>
          <w:lang w:val="pl-PL"/>
        </w:rPr>
        <w:t xml:space="preserve"> ha</w:t>
      </w:r>
      <w:r w:rsidRPr="00F218D3">
        <w:rPr>
          <w:sz w:val="22"/>
          <w:szCs w:val="22"/>
          <w:vertAlign w:val="superscript"/>
          <w:lang w:val="pl-PL"/>
        </w:rPr>
        <w:t>-1</w:t>
      </w:r>
      <w:r w:rsidRPr="00F218D3">
        <w:rPr>
          <w:sz w:val="22"/>
          <w:szCs w:val="22"/>
          <w:lang w:val="pl-PL"/>
        </w:rPr>
        <w:t xml:space="preserve"> (przy założeniu 50% efektywności odzyskiwania </w:t>
      </w:r>
      <w:r w:rsidRPr="00F218D3">
        <w:rPr>
          <w:sz w:val="22"/>
          <w:szCs w:val="22"/>
          <w:lang w:val="pl-PL"/>
        </w:rPr>
        <w:lastRenderedPageBreak/>
        <w:t>retencji utraconej wskutek osuszenia). Zakładając ponowne nawodnienie 200 tys. ha uzyskuje się odtworzoną retencję na 400 mln m</w:t>
      </w:r>
      <w:r w:rsidRPr="00F218D3">
        <w:rPr>
          <w:sz w:val="22"/>
          <w:szCs w:val="22"/>
          <w:vertAlign w:val="superscript"/>
          <w:lang w:val="pl-PL"/>
        </w:rPr>
        <w:t>3</w:t>
      </w:r>
      <w:r w:rsidRPr="00F218D3">
        <w:rPr>
          <w:sz w:val="22"/>
          <w:szCs w:val="22"/>
          <w:lang w:val="pl-PL"/>
        </w:rPr>
        <w:t xml:space="preserve">, równoważne wartości retencji zbiornikowej rzędu </w:t>
      </w:r>
      <w:r w:rsidRPr="001112BC">
        <w:rPr>
          <w:b/>
          <w:sz w:val="22"/>
          <w:szCs w:val="22"/>
          <w:lang w:val="pl-PL"/>
        </w:rPr>
        <w:t>960 mln PLN rocznie</w:t>
      </w:r>
      <w:r w:rsidRPr="00F218D3">
        <w:rPr>
          <w:sz w:val="22"/>
          <w:szCs w:val="22"/>
          <w:lang w:val="pl-PL"/>
        </w:rPr>
        <w:t xml:space="preserve">. Wielkość retencji wody nie zależy bezpośrednio od użytkowania pod warunkiem zachowania warunków bagiennych, choć w długiej perspektywie czasowej użytkowanie kośne może ograniczać utraty wody przez </w:t>
      </w:r>
      <w:proofErr w:type="spellStart"/>
      <w:r w:rsidRPr="00F218D3">
        <w:rPr>
          <w:sz w:val="22"/>
          <w:szCs w:val="22"/>
          <w:lang w:val="pl-PL"/>
        </w:rPr>
        <w:t>ewapotranspirację</w:t>
      </w:r>
      <w:proofErr w:type="spellEnd"/>
      <w:r w:rsidRPr="00F218D3">
        <w:rPr>
          <w:sz w:val="22"/>
          <w:szCs w:val="22"/>
          <w:lang w:val="pl-PL"/>
        </w:rPr>
        <w:t xml:space="preserve">, która w przypadku pozostawienia ponownie nawodnionych torfowisk w ochronie biernej z czasem wzrośnie wraz z pojawianiem się drzew i krzewów. </w:t>
      </w:r>
    </w:p>
    <w:p w14:paraId="4D469881" w14:textId="77777777" w:rsidR="009C7786" w:rsidRPr="00F218D3" w:rsidRDefault="009C7786" w:rsidP="009C7786">
      <w:pPr>
        <w:jc w:val="both"/>
        <w:rPr>
          <w:i/>
          <w:color w:val="3E762A" w:themeColor="accent1" w:themeShade="BF"/>
          <w:sz w:val="22"/>
          <w:szCs w:val="22"/>
          <w:lang w:val="pl-PL"/>
        </w:rPr>
      </w:pPr>
      <w:r w:rsidRPr="00F218D3">
        <w:rPr>
          <w:i/>
          <w:color w:val="3E762A" w:themeColor="accent1" w:themeShade="BF"/>
          <w:sz w:val="22"/>
          <w:szCs w:val="22"/>
          <w:lang w:val="pl-PL"/>
        </w:rPr>
        <w:t xml:space="preserve">Pozostałe: </w:t>
      </w:r>
    </w:p>
    <w:p w14:paraId="28556462" w14:textId="77777777" w:rsidR="009C7786" w:rsidRPr="001112BC" w:rsidRDefault="009C7786" w:rsidP="00F0357B">
      <w:pPr>
        <w:pStyle w:val="Akapitzlist"/>
        <w:numPr>
          <w:ilvl w:val="0"/>
          <w:numId w:val="22"/>
        </w:numPr>
        <w:ind w:left="284" w:hanging="284"/>
        <w:jc w:val="both"/>
        <w:rPr>
          <w:sz w:val="22"/>
          <w:szCs w:val="22"/>
          <w:lang w:val="pl-PL"/>
        </w:rPr>
      </w:pPr>
      <w:r w:rsidRPr="001112BC">
        <w:rPr>
          <w:sz w:val="22"/>
          <w:szCs w:val="22"/>
          <w:lang w:val="pl-PL"/>
        </w:rPr>
        <w:t xml:space="preserve">ochrona siedlisk lęgowych ptaków wodno-błotnych: szuwarowe zbiorowiska roślinne wykorzystywane w </w:t>
      </w:r>
      <w:proofErr w:type="spellStart"/>
      <w:r w:rsidRPr="001112BC">
        <w:rPr>
          <w:sz w:val="22"/>
          <w:szCs w:val="22"/>
          <w:lang w:val="pl-PL"/>
        </w:rPr>
        <w:t>paludikulturze</w:t>
      </w:r>
      <w:proofErr w:type="spellEnd"/>
      <w:r w:rsidRPr="001112BC">
        <w:rPr>
          <w:sz w:val="22"/>
          <w:szCs w:val="22"/>
          <w:lang w:val="pl-PL"/>
        </w:rPr>
        <w:t xml:space="preserve"> nie są bogate w gatunki ptaków, ale sprzyjają niektórym gatunkom, jak np. bąk, trzciniak, </w:t>
      </w:r>
      <w:proofErr w:type="spellStart"/>
      <w:r w:rsidRPr="001112BC">
        <w:rPr>
          <w:sz w:val="22"/>
          <w:szCs w:val="22"/>
          <w:lang w:val="pl-PL"/>
        </w:rPr>
        <w:t>trzcinniczek</w:t>
      </w:r>
      <w:proofErr w:type="spellEnd"/>
      <w:r w:rsidRPr="001112BC">
        <w:rPr>
          <w:sz w:val="22"/>
          <w:szCs w:val="22"/>
          <w:lang w:val="pl-PL"/>
        </w:rPr>
        <w:t>, rokitniczka;</w:t>
      </w:r>
    </w:p>
    <w:p w14:paraId="6EF8BD12" w14:textId="1E0B6A95" w:rsidR="009C7786" w:rsidRPr="001112BC" w:rsidRDefault="009C7786" w:rsidP="00F0357B">
      <w:pPr>
        <w:pStyle w:val="Akapitzlist"/>
        <w:numPr>
          <w:ilvl w:val="0"/>
          <w:numId w:val="22"/>
        </w:numPr>
        <w:ind w:left="284" w:hanging="284"/>
        <w:jc w:val="both"/>
        <w:rPr>
          <w:sz w:val="22"/>
          <w:szCs w:val="22"/>
          <w:lang w:val="pl-PL"/>
        </w:rPr>
      </w:pPr>
      <w:r w:rsidRPr="001112BC">
        <w:rPr>
          <w:sz w:val="22"/>
          <w:szCs w:val="22"/>
          <w:lang w:val="pl-PL"/>
        </w:rPr>
        <w:t xml:space="preserve">ochrona przyrody bagiennej na terenach przyległych </w:t>
      </w:r>
      <w:r w:rsidR="004708A7">
        <w:rPr>
          <w:sz w:val="22"/>
          <w:szCs w:val="22"/>
          <w:lang w:val="pl-PL"/>
        </w:rPr>
        <w:t>–</w:t>
      </w:r>
      <w:r w:rsidRPr="001112BC">
        <w:rPr>
          <w:sz w:val="22"/>
          <w:szCs w:val="22"/>
          <w:lang w:val="pl-PL"/>
        </w:rPr>
        <w:t xml:space="preserve"> w</w:t>
      </w:r>
      <w:r w:rsidR="004708A7">
        <w:rPr>
          <w:sz w:val="22"/>
          <w:szCs w:val="22"/>
          <w:lang w:val="pl-PL"/>
        </w:rPr>
        <w:t xml:space="preserve"> </w:t>
      </w:r>
      <w:r w:rsidRPr="001112BC">
        <w:rPr>
          <w:sz w:val="22"/>
          <w:szCs w:val="22"/>
          <w:lang w:val="pl-PL"/>
        </w:rPr>
        <w:t xml:space="preserve">efekcie podniesienia poziomu wody na terenach upraw </w:t>
      </w:r>
      <w:proofErr w:type="spellStart"/>
      <w:r w:rsidRPr="001112BC">
        <w:rPr>
          <w:sz w:val="22"/>
          <w:szCs w:val="22"/>
          <w:lang w:val="pl-PL"/>
        </w:rPr>
        <w:t>paludikulturowych</w:t>
      </w:r>
      <w:proofErr w:type="spellEnd"/>
      <w:r w:rsidRPr="001112BC">
        <w:rPr>
          <w:sz w:val="22"/>
          <w:szCs w:val="22"/>
          <w:lang w:val="pl-PL"/>
        </w:rPr>
        <w:t xml:space="preserve"> znika odwodnieniowy wpływ na przyległe tereny bagienne, dlatego </w:t>
      </w:r>
      <w:proofErr w:type="spellStart"/>
      <w:r w:rsidRPr="001112BC">
        <w:rPr>
          <w:sz w:val="22"/>
          <w:szCs w:val="22"/>
          <w:lang w:val="pl-PL"/>
        </w:rPr>
        <w:t>paludikultura</w:t>
      </w:r>
      <w:proofErr w:type="spellEnd"/>
      <w:r w:rsidRPr="001112BC">
        <w:rPr>
          <w:sz w:val="22"/>
          <w:szCs w:val="22"/>
          <w:lang w:val="pl-PL"/>
        </w:rPr>
        <w:t xml:space="preserve"> intensywna jest bardzo pożądanym sposobem użytkowania w strefach buforowych torfowiskowych obszarów chronionych, stabilizując ich warunki hydrologiczne;</w:t>
      </w:r>
    </w:p>
    <w:p w14:paraId="577A4197" w14:textId="77777777" w:rsidR="009C7786" w:rsidRPr="001112BC" w:rsidRDefault="009C7786" w:rsidP="00F0357B">
      <w:pPr>
        <w:pStyle w:val="Akapitzlist"/>
        <w:numPr>
          <w:ilvl w:val="0"/>
          <w:numId w:val="22"/>
        </w:numPr>
        <w:ind w:left="284" w:hanging="284"/>
        <w:jc w:val="both"/>
        <w:rPr>
          <w:sz w:val="22"/>
          <w:szCs w:val="22"/>
          <w:lang w:val="pl-PL"/>
        </w:rPr>
      </w:pPr>
      <w:r w:rsidRPr="001112BC">
        <w:rPr>
          <w:sz w:val="22"/>
          <w:szCs w:val="22"/>
          <w:lang w:val="pl-PL"/>
        </w:rPr>
        <w:t xml:space="preserve">poprawa walorów krajobrazowych: </w:t>
      </w:r>
      <w:proofErr w:type="spellStart"/>
      <w:r w:rsidRPr="001112BC">
        <w:rPr>
          <w:sz w:val="22"/>
          <w:szCs w:val="22"/>
          <w:lang w:val="pl-PL"/>
        </w:rPr>
        <w:t>Giergiczny</w:t>
      </w:r>
      <w:proofErr w:type="spellEnd"/>
      <w:r w:rsidRPr="001112BC">
        <w:rPr>
          <w:sz w:val="22"/>
          <w:szCs w:val="22"/>
          <w:lang w:val="pl-PL"/>
        </w:rPr>
        <w:t xml:space="preserve"> i in (2021) oszacował wartość poprawy walorów krajobrazowych przy przekształceniu rolnictwa ekstensywnego na torfowiskach na </w:t>
      </w:r>
      <w:proofErr w:type="spellStart"/>
      <w:r w:rsidRPr="001112BC">
        <w:rPr>
          <w:sz w:val="22"/>
          <w:szCs w:val="22"/>
          <w:lang w:val="pl-PL"/>
        </w:rPr>
        <w:t>paludikulturę</w:t>
      </w:r>
      <w:proofErr w:type="spellEnd"/>
      <w:r w:rsidRPr="001112BC">
        <w:rPr>
          <w:sz w:val="22"/>
          <w:szCs w:val="22"/>
          <w:lang w:val="pl-PL"/>
        </w:rPr>
        <w:t xml:space="preserve"> na 47,7 euro, czyli 221 PLN na osobę na rok;</w:t>
      </w:r>
    </w:p>
    <w:p w14:paraId="083326FC" w14:textId="77777777" w:rsidR="009C7786" w:rsidRPr="001112BC" w:rsidRDefault="009C7786" w:rsidP="00F0357B">
      <w:pPr>
        <w:pStyle w:val="Akapitzlist"/>
        <w:numPr>
          <w:ilvl w:val="0"/>
          <w:numId w:val="22"/>
        </w:numPr>
        <w:ind w:left="284" w:hanging="284"/>
        <w:jc w:val="both"/>
        <w:rPr>
          <w:sz w:val="22"/>
          <w:szCs w:val="22"/>
          <w:lang w:val="pl-PL"/>
        </w:rPr>
      </w:pPr>
      <w:r w:rsidRPr="001112BC">
        <w:rPr>
          <w:sz w:val="22"/>
          <w:szCs w:val="22"/>
          <w:lang w:val="pl-PL"/>
        </w:rPr>
        <w:t>rozwój innowacyjnej gałęzi rolnictwa i gospodarki materiałowej i energetycznej (znaczenie inwestycyjne).</w:t>
      </w:r>
    </w:p>
    <w:p w14:paraId="2D6B3EF4" w14:textId="77777777" w:rsidR="009C7786" w:rsidRPr="00F218D3" w:rsidRDefault="009C7786" w:rsidP="009C7786">
      <w:pPr>
        <w:jc w:val="both"/>
        <w:rPr>
          <w:sz w:val="22"/>
          <w:szCs w:val="22"/>
          <w:lang w:val="pl-PL"/>
        </w:rPr>
      </w:pPr>
    </w:p>
    <w:p w14:paraId="065AF355" w14:textId="77777777" w:rsidR="009C7786" w:rsidRPr="00F218D3" w:rsidRDefault="009C7786" w:rsidP="009C7786">
      <w:pPr>
        <w:jc w:val="both"/>
        <w:rPr>
          <w:color w:val="3E762A" w:themeColor="accent1" w:themeShade="BF"/>
          <w:sz w:val="22"/>
          <w:szCs w:val="22"/>
          <w:lang w:val="pl-PL"/>
        </w:rPr>
      </w:pPr>
      <w:r w:rsidRPr="00F218D3">
        <w:rPr>
          <w:color w:val="3E762A" w:themeColor="accent1" w:themeShade="BF"/>
          <w:sz w:val="22"/>
          <w:szCs w:val="22"/>
          <w:lang w:val="pl-PL"/>
        </w:rPr>
        <w:t>Koszty</w:t>
      </w:r>
    </w:p>
    <w:p w14:paraId="6A35AB70" w14:textId="6634BB49" w:rsidR="009C7786" w:rsidRPr="00F218D3" w:rsidRDefault="009C7786" w:rsidP="009C7786">
      <w:pPr>
        <w:jc w:val="both"/>
        <w:rPr>
          <w:i/>
          <w:color w:val="3E762A" w:themeColor="accent1" w:themeShade="BF"/>
          <w:sz w:val="22"/>
          <w:szCs w:val="22"/>
          <w:lang w:val="pl-PL"/>
        </w:rPr>
      </w:pPr>
      <w:r w:rsidRPr="00F218D3">
        <w:rPr>
          <w:i/>
          <w:color w:val="3E762A" w:themeColor="accent1" w:themeShade="BF"/>
          <w:sz w:val="22"/>
          <w:szCs w:val="22"/>
          <w:lang w:val="pl-PL"/>
        </w:rPr>
        <w:t xml:space="preserve">Utrata dochodów z rolnictwa </w:t>
      </w:r>
    </w:p>
    <w:p w14:paraId="27FEE44C" w14:textId="77777777" w:rsidR="009C7786" w:rsidRPr="00F218D3" w:rsidRDefault="009C7786" w:rsidP="009C7786">
      <w:pPr>
        <w:jc w:val="both"/>
        <w:rPr>
          <w:sz w:val="22"/>
          <w:szCs w:val="22"/>
          <w:lang w:val="pl-PL"/>
        </w:rPr>
      </w:pPr>
      <w:r w:rsidRPr="00F218D3">
        <w:rPr>
          <w:sz w:val="22"/>
          <w:szCs w:val="22"/>
          <w:lang w:val="pl-PL"/>
        </w:rPr>
        <w:t xml:space="preserve">Jako wysokość utraconych przychodów można przyjąć wartości wykazane jako zysk z produkcji rolnej na odwodnionych torfowiskach, czyli 2116 PLN/ha, a w przeliczeniu na 200 tys. ha torfowisk odwodnionych prognozowanych do przekształcenia w uprawy </w:t>
      </w:r>
      <w:proofErr w:type="spellStart"/>
      <w:r w:rsidRPr="00F218D3">
        <w:rPr>
          <w:sz w:val="22"/>
          <w:szCs w:val="22"/>
          <w:lang w:val="pl-PL"/>
        </w:rPr>
        <w:t>paludikulturowe</w:t>
      </w:r>
      <w:proofErr w:type="spellEnd"/>
      <w:r w:rsidRPr="00F218D3">
        <w:rPr>
          <w:sz w:val="22"/>
          <w:szCs w:val="22"/>
          <w:lang w:val="pl-PL"/>
        </w:rPr>
        <w:t xml:space="preserve"> w trakcie obowiązywania Strategii – </w:t>
      </w:r>
      <w:r w:rsidRPr="001112BC">
        <w:rPr>
          <w:b/>
          <w:sz w:val="22"/>
          <w:szCs w:val="22"/>
          <w:lang w:val="pl-PL"/>
        </w:rPr>
        <w:t>423,2 mln PLN rocznie</w:t>
      </w:r>
      <w:r w:rsidRPr="00F218D3">
        <w:rPr>
          <w:sz w:val="22"/>
          <w:szCs w:val="22"/>
          <w:lang w:val="pl-PL"/>
        </w:rPr>
        <w:t>.</w:t>
      </w:r>
    </w:p>
    <w:p w14:paraId="7888EDB4" w14:textId="77777777" w:rsidR="009C7786" w:rsidRPr="00F218D3" w:rsidRDefault="009C7786" w:rsidP="009C7786">
      <w:pPr>
        <w:jc w:val="both"/>
        <w:rPr>
          <w:i/>
          <w:color w:val="3E762A" w:themeColor="accent1" w:themeShade="BF"/>
          <w:sz w:val="22"/>
          <w:szCs w:val="22"/>
          <w:lang w:val="pl-PL"/>
        </w:rPr>
      </w:pPr>
      <w:r w:rsidRPr="00F218D3">
        <w:rPr>
          <w:i/>
          <w:color w:val="3E762A" w:themeColor="accent1" w:themeShade="BF"/>
          <w:sz w:val="22"/>
          <w:szCs w:val="22"/>
          <w:lang w:val="pl-PL"/>
        </w:rPr>
        <w:t>Koszty ponownego nawodnienia</w:t>
      </w:r>
    </w:p>
    <w:p w14:paraId="38141823" w14:textId="77777777" w:rsidR="009C7786" w:rsidRPr="00F218D3" w:rsidRDefault="009C7786" w:rsidP="009C7786">
      <w:pPr>
        <w:jc w:val="both"/>
        <w:rPr>
          <w:sz w:val="22"/>
          <w:szCs w:val="22"/>
          <w:lang w:val="pl-PL"/>
        </w:rPr>
      </w:pPr>
      <w:r w:rsidRPr="00F218D3">
        <w:rPr>
          <w:sz w:val="22"/>
          <w:szCs w:val="22"/>
          <w:lang w:val="pl-PL"/>
        </w:rPr>
        <w:t>Koszty budowy zastawek lub likwidacji rowów odwadniających przyjęto jako 1000 PLN ha</w:t>
      </w:r>
      <w:r w:rsidRPr="00F218D3">
        <w:rPr>
          <w:sz w:val="22"/>
          <w:szCs w:val="22"/>
          <w:vertAlign w:val="superscript"/>
          <w:lang w:val="pl-PL"/>
        </w:rPr>
        <w:t>-1</w:t>
      </w:r>
      <w:r w:rsidRPr="00F218D3">
        <w:rPr>
          <w:sz w:val="22"/>
          <w:szCs w:val="22"/>
          <w:lang w:val="pl-PL"/>
        </w:rPr>
        <w:t xml:space="preserve">. Jest to dwukrotnie więcej niż koszty przyjęte przez Jabłońską i in. (2020) dla ponownego nawodnienia torfowisk nadrzecznych w zlewni </w:t>
      </w:r>
      <w:proofErr w:type="spellStart"/>
      <w:r w:rsidRPr="00F218D3">
        <w:rPr>
          <w:sz w:val="22"/>
          <w:szCs w:val="22"/>
          <w:lang w:val="pl-PL"/>
        </w:rPr>
        <w:t>Narwii</w:t>
      </w:r>
      <w:proofErr w:type="spellEnd"/>
      <w:r w:rsidRPr="00F218D3">
        <w:rPr>
          <w:sz w:val="22"/>
          <w:szCs w:val="22"/>
          <w:lang w:val="pl-PL"/>
        </w:rPr>
        <w:t xml:space="preserve"> i ponad dwuipółkrotnie mniej niż medialne koszty ponownego nawodnienia torfowisk szkockich (</w:t>
      </w:r>
      <w:proofErr w:type="spellStart"/>
      <w:r w:rsidRPr="00F218D3">
        <w:rPr>
          <w:sz w:val="22"/>
          <w:szCs w:val="22"/>
          <w:lang w:val="pl-PL"/>
        </w:rPr>
        <w:t>Aertz</w:t>
      </w:r>
      <w:proofErr w:type="spellEnd"/>
      <w:r w:rsidRPr="00F218D3">
        <w:rPr>
          <w:sz w:val="22"/>
          <w:szCs w:val="22"/>
          <w:lang w:val="pl-PL"/>
        </w:rPr>
        <w:t xml:space="preserve"> i in. 2018). Dla założonego obszaru 200 tys. ha jednorazowe koszty ponownego nawodnienia wyniosą </w:t>
      </w:r>
      <w:r w:rsidRPr="001112BC">
        <w:rPr>
          <w:b/>
          <w:sz w:val="22"/>
          <w:szCs w:val="22"/>
          <w:lang w:val="pl-PL"/>
        </w:rPr>
        <w:t>200 mln PLN</w:t>
      </w:r>
      <w:r w:rsidRPr="00F218D3">
        <w:rPr>
          <w:sz w:val="22"/>
          <w:szCs w:val="22"/>
          <w:lang w:val="pl-PL"/>
        </w:rPr>
        <w:t>.</w:t>
      </w:r>
    </w:p>
    <w:p w14:paraId="75EED964" w14:textId="77777777" w:rsidR="009C7786" w:rsidRPr="00F218D3" w:rsidRDefault="009C7786" w:rsidP="009C7786">
      <w:pPr>
        <w:jc w:val="both"/>
        <w:rPr>
          <w:i/>
          <w:color w:val="3E762A" w:themeColor="accent1" w:themeShade="BF"/>
          <w:sz w:val="22"/>
          <w:szCs w:val="22"/>
          <w:lang w:val="pl-PL"/>
        </w:rPr>
      </w:pPr>
      <w:r w:rsidRPr="00F218D3">
        <w:rPr>
          <w:i/>
          <w:color w:val="3E762A" w:themeColor="accent1" w:themeShade="BF"/>
          <w:sz w:val="22"/>
          <w:szCs w:val="22"/>
          <w:lang w:val="pl-PL"/>
        </w:rPr>
        <w:t>Utracona wartość istnienia dzikiej przyrody</w:t>
      </w:r>
    </w:p>
    <w:p w14:paraId="6716D9FF" w14:textId="77777777" w:rsidR="009C7786" w:rsidRPr="00F218D3" w:rsidRDefault="009C7786" w:rsidP="009C7786">
      <w:pPr>
        <w:jc w:val="both"/>
        <w:rPr>
          <w:sz w:val="22"/>
          <w:szCs w:val="22"/>
          <w:lang w:val="pl-PL"/>
        </w:rPr>
      </w:pPr>
      <w:r w:rsidRPr="00F218D3">
        <w:rPr>
          <w:sz w:val="22"/>
          <w:szCs w:val="22"/>
          <w:lang w:val="pl-PL"/>
        </w:rPr>
        <w:t xml:space="preserve">Biorąc pod uwagę, że alternatywą wobec </w:t>
      </w:r>
      <w:proofErr w:type="spellStart"/>
      <w:r w:rsidRPr="00F218D3">
        <w:rPr>
          <w:sz w:val="22"/>
          <w:szCs w:val="22"/>
          <w:lang w:val="pl-PL"/>
        </w:rPr>
        <w:t>paludikultury</w:t>
      </w:r>
      <w:proofErr w:type="spellEnd"/>
      <w:r w:rsidRPr="00F218D3">
        <w:rPr>
          <w:sz w:val="22"/>
          <w:szCs w:val="22"/>
          <w:lang w:val="pl-PL"/>
        </w:rPr>
        <w:t xml:space="preserve"> jest pełna restytucja przyrodnicza i objęcie ochroną bierną, wybór </w:t>
      </w:r>
      <w:proofErr w:type="spellStart"/>
      <w:r w:rsidRPr="00F218D3">
        <w:rPr>
          <w:sz w:val="22"/>
          <w:szCs w:val="22"/>
          <w:lang w:val="pl-PL"/>
        </w:rPr>
        <w:t>paludikultury</w:t>
      </w:r>
      <w:proofErr w:type="spellEnd"/>
      <w:r w:rsidRPr="00F218D3">
        <w:rPr>
          <w:sz w:val="22"/>
          <w:szCs w:val="22"/>
          <w:lang w:val="pl-PL"/>
        </w:rPr>
        <w:t xml:space="preserve"> oznacza, że ponownie nawodniony teren nie będzi</w:t>
      </w:r>
      <w:r>
        <w:rPr>
          <w:sz w:val="22"/>
          <w:szCs w:val="22"/>
          <w:lang w:val="pl-PL"/>
        </w:rPr>
        <w:t>e</w:t>
      </w:r>
      <w:r w:rsidRPr="00F218D3">
        <w:rPr>
          <w:sz w:val="22"/>
          <w:szCs w:val="22"/>
          <w:lang w:val="pl-PL"/>
        </w:rPr>
        <w:t xml:space="preserve"> podlegał sukcesji w kierunku naturalnych bagien. </w:t>
      </w:r>
    </w:p>
    <w:p w14:paraId="72B5F176" w14:textId="77777777" w:rsidR="009C7786" w:rsidRPr="00F218D3" w:rsidRDefault="009C7786" w:rsidP="009C7786">
      <w:pPr>
        <w:jc w:val="both"/>
        <w:rPr>
          <w:sz w:val="22"/>
          <w:szCs w:val="22"/>
          <w:lang w:val="pl-PL"/>
        </w:rPr>
      </w:pPr>
    </w:p>
    <w:p w14:paraId="48FD364D" w14:textId="77777777" w:rsidR="009C7786" w:rsidRPr="00F218D3" w:rsidRDefault="009C7786" w:rsidP="009C7786">
      <w:pPr>
        <w:jc w:val="both"/>
        <w:rPr>
          <w:b/>
          <w:color w:val="3E762A" w:themeColor="accent1" w:themeShade="BF"/>
          <w:sz w:val="22"/>
          <w:szCs w:val="22"/>
          <w:lang w:val="pl-PL"/>
        </w:rPr>
      </w:pPr>
      <w:r w:rsidRPr="00F218D3">
        <w:rPr>
          <w:b/>
          <w:color w:val="3E762A" w:themeColor="accent1" w:themeShade="BF"/>
          <w:sz w:val="22"/>
          <w:szCs w:val="22"/>
          <w:lang w:val="pl-PL"/>
        </w:rPr>
        <w:t>Umiarkowane ponowne nawodnienie w celu ekstensyfikacji użytkowania</w:t>
      </w:r>
    </w:p>
    <w:p w14:paraId="1A47E72B" w14:textId="1FA61A94" w:rsidR="009C7786" w:rsidRDefault="009C7786" w:rsidP="009C7786">
      <w:pPr>
        <w:jc w:val="both"/>
        <w:rPr>
          <w:sz w:val="22"/>
          <w:szCs w:val="22"/>
          <w:lang w:val="pl-PL"/>
        </w:rPr>
      </w:pPr>
      <w:r w:rsidRPr="00F218D3">
        <w:rPr>
          <w:sz w:val="22"/>
          <w:szCs w:val="22"/>
          <w:lang w:val="pl-PL"/>
        </w:rPr>
        <w:t xml:space="preserve">Jednym ze scenariuszy ponownego nawodnienia torfowisk jest częściowe podwyższenie poziomu wody w celu przekształcenia łąk lub pól głęboko odwodnionych w łąki podmokłe. W przeciwieństwie do torfowisk w stanie bagiennym, gdzie zwierciadło wód podziemnych znajduje się w okolicy powierzchni </w:t>
      </w:r>
      <w:r w:rsidRPr="00F218D3">
        <w:rPr>
          <w:sz w:val="22"/>
          <w:szCs w:val="22"/>
          <w:lang w:val="pl-PL"/>
        </w:rPr>
        <w:lastRenderedPageBreak/>
        <w:t xml:space="preserve">torfu, na łąkach podmokłych średni poziom wody kształtuje jest głębokości 25-35 cm pod jego powierzchnią. Torf w dalszym ciągu ulega rozkładowi, ale emisje ulegają znaczącej redukcji, wzrasta też retencja wody. Tę opcję można uznać za etap przejściowy na drodze do pełnego ponownego nawodnienia. W strategii scenariusz ten przyjęto dla 300 tys. ha gruntów prywatnych objętych docelowo dopłatami z tytułu pakietu retencyjnego. </w:t>
      </w:r>
    </w:p>
    <w:p w14:paraId="09D788BE" w14:textId="77777777" w:rsidR="009173B5" w:rsidRPr="00F218D3" w:rsidRDefault="009173B5" w:rsidP="009C7786">
      <w:pPr>
        <w:jc w:val="both"/>
        <w:rPr>
          <w:sz w:val="22"/>
          <w:szCs w:val="22"/>
          <w:lang w:val="pl-PL"/>
        </w:rPr>
      </w:pPr>
    </w:p>
    <w:p w14:paraId="537C2C1F" w14:textId="77777777" w:rsidR="009C7786" w:rsidRPr="00F218D3" w:rsidRDefault="009C7786" w:rsidP="009C7786">
      <w:pPr>
        <w:jc w:val="both"/>
        <w:rPr>
          <w:color w:val="3E762A" w:themeColor="accent1" w:themeShade="BF"/>
          <w:sz w:val="22"/>
          <w:szCs w:val="22"/>
          <w:lang w:val="pl-PL"/>
        </w:rPr>
      </w:pPr>
      <w:r w:rsidRPr="00F218D3">
        <w:rPr>
          <w:color w:val="3E762A" w:themeColor="accent1" w:themeShade="BF"/>
          <w:sz w:val="22"/>
          <w:szCs w:val="22"/>
          <w:lang w:val="pl-PL"/>
        </w:rPr>
        <w:t>Korzyści</w:t>
      </w:r>
    </w:p>
    <w:p w14:paraId="5DB57062" w14:textId="77777777" w:rsidR="009C7786" w:rsidRPr="00F218D3" w:rsidRDefault="009C7786" w:rsidP="009C7786">
      <w:pPr>
        <w:jc w:val="both"/>
        <w:rPr>
          <w:i/>
          <w:color w:val="3E762A" w:themeColor="accent1" w:themeShade="BF"/>
          <w:sz w:val="22"/>
          <w:szCs w:val="22"/>
          <w:lang w:val="pl-PL"/>
        </w:rPr>
      </w:pPr>
      <w:r w:rsidRPr="00F218D3">
        <w:rPr>
          <w:i/>
          <w:color w:val="3E762A" w:themeColor="accent1" w:themeShade="BF"/>
          <w:sz w:val="22"/>
          <w:szCs w:val="22"/>
          <w:lang w:val="pl-PL"/>
        </w:rPr>
        <w:t>Przychód z produkcji rolnej</w:t>
      </w:r>
    </w:p>
    <w:p w14:paraId="26453FED" w14:textId="07DB90B3" w:rsidR="009C7786" w:rsidRPr="00F218D3" w:rsidRDefault="009C7786" w:rsidP="009C7786">
      <w:pPr>
        <w:jc w:val="both"/>
        <w:rPr>
          <w:sz w:val="22"/>
          <w:szCs w:val="22"/>
          <w:lang w:val="pl-PL"/>
        </w:rPr>
      </w:pPr>
      <w:r w:rsidRPr="00F218D3">
        <w:rPr>
          <w:sz w:val="22"/>
          <w:szCs w:val="22"/>
          <w:lang w:val="pl-PL"/>
        </w:rPr>
        <w:t>Wartość przychodów z łąk podmokłych oszacowano jako połowę średniego przychodu z siana, czyli 1058 PLN ha</w:t>
      </w:r>
      <w:r w:rsidRPr="00F218D3">
        <w:rPr>
          <w:sz w:val="22"/>
          <w:szCs w:val="22"/>
          <w:vertAlign w:val="superscript"/>
          <w:lang w:val="pl-PL"/>
        </w:rPr>
        <w:t>-1</w:t>
      </w:r>
      <w:r w:rsidRPr="00F218D3">
        <w:rPr>
          <w:sz w:val="22"/>
          <w:szCs w:val="22"/>
          <w:lang w:val="pl-PL"/>
        </w:rPr>
        <w:t xml:space="preserve">, a w przeliczeniu na docelową powierzchnię zamiany użytków rolnych na głęboko odwodnionych torfowiskach na łąki podmokłe (300 tys. ha) jest to przychód rzędu </w:t>
      </w:r>
      <w:r w:rsidRPr="001112BC">
        <w:rPr>
          <w:b/>
          <w:sz w:val="22"/>
          <w:szCs w:val="22"/>
          <w:lang w:val="pl-PL"/>
        </w:rPr>
        <w:t>317,4 mln PLN rocznie</w:t>
      </w:r>
      <w:r w:rsidRPr="00F218D3">
        <w:rPr>
          <w:sz w:val="22"/>
          <w:szCs w:val="22"/>
          <w:lang w:val="pl-PL"/>
        </w:rPr>
        <w:t xml:space="preserve">. </w:t>
      </w:r>
    </w:p>
    <w:p w14:paraId="49B2261D" w14:textId="77777777" w:rsidR="009C7786" w:rsidRPr="00F218D3" w:rsidRDefault="009C7786" w:rsidP="009C7786">
      <w:pPr>
        <w:jc w:val="both"/>
        <w:rPr>
          <w:i/>
          <w:color w:val="3E762A" w:themeColor="accent1" w:themeShade="BF"/>
          <w:sz w:val="22"/>
          <w:szCs w:val="22"/>
          <w:lang w:val="pl-PL"/>
        </w:rPr>
      </w:pPr>
      <w:r w:rsidRPr="00F218D3">
        <w:rPr>
          <w:i/>
          <w:color w:val="3E762A" w:themeColor="accent1" w:themeShade="BF"/>
          <w:sz w:val="22"/>
          <w:szCs w:val="22"/>
          <w:lang w:val="pl-PL"/>
        </w:rPr>
        <w:t xml:space="preserve">Ograniczenie emisji gazów cieplarnianych </w:t>
      </w:r>
    </w:p>
    <w:p w14:paraId="526CF728" w14:textId="1001CC05" w:rsidR="009C7786" w:rsidRPr="00F218D3" w:rsidRDefault="3582681D" w:rsidP="009C7786">
      <w:pPr>
        <w:jc w:val="both"/>
        <w:rPr>
          <w:sz w:val="22"/>
          <w:szCs w:val="22"/>
          <w:lang w:val="pl-PL"/>
        </w:rPr>
      </w:pPr>
      <w:r w:rsidRPr="23CCD8AE">
        <w:rPr>
          <w:sz w:val="22"/>
          <w:szCs w:val="22"/>
          <w:lang w:val="pl-PL"/>
        </w:rPr>
        <w:t>Ograniczenie emisji w efekcie częściowego ponownego nawodnienia policzono jako 50% odpowiednich wskaźników redukcji emisji IPCC (</w:t>
      </w:r>
      <w:proofErr w:type="spellStart"/>
      <w:r w:rsidRPr="23CCD8AE">
        <w:rPr>
          <w:sz w:val="22"/>
          <w:szCs w:val="22"/>
          <w:lang w:val="pl-PL"/>
        </w:rPr>
        <w:t>Hiraishi</w:t>
      </w:r>
      <w:proofErr w:type="spellEnd"/>
      <w:r w:rsidRPr="23CCD8AE">
        <w:rPr>
          <w:sz w:val="22"/>
          <w:szCs w:val="22"/>
          <w:lang w:val="pl-PL"/>
        </w:rPr>
        <w:t xml:space="preserve"> i in. 2014).</w:t>
      </w:r>
      <w:r w:rsidR="4D8A2569" w:rsidRPr="23CCD8AE">
        <w:rPr>
          <w:sz w:val="22"/>
          <w:szCs w:val="22"/>
          <w:lang w:val="pl-PL"/>
        </w:rPr>
        <w:t xml:space="preserve"> </w:t>
      </w:r>
      <w:r w:rsidRPr="23CCD8AE">
        <w:rPr>
          <w:sz w:val="22"/>
          <w:szCs w:val="22"/>
          <w:lang w:val="pl-PL"/>
        </w:rPr>
        <w:t>W scenariuszu częściowego nawodnienia 300 tys. torfowisk użytkowanych aktualnie przez rolnictwo założono uwzględnienie gruntów ornych i łąk zasobnych w biogeny w proporcjach odpowiadających ich obecnemu areałowi, tj. 61,7 tys. ha gruntów ornych i 238,3 tys. ha łąk, uzyskując średnią redukcję emisji na poziomie 9,94 t CO</w:t>
      </w:r>
      <w:r w:rsidRPr="23CCD8AE">
        <w:rPr>
          <w:sz w:val="22"/>
          <w:szCs w:val="22"/>
          <w:vertAlign w:val="subscript"/>
          <w:lang w:val="pl-PL"/>
        </w:rPr>
        <w:t>2</w:t>
      </w:r>
      <w:r w:rsidRPr="23CCD8AE">
        <w:rPr>
          <w:sz w:val="22"/>
          <w:szCs w:val="22"/>
          <w:lang w:val="pl-PL"/>
        </w:rPr>
        <w:t xml:space="preserve"> </w:t>
      </w:r>
      <w:proofErr w:type="spellStart"/>
      <w:r w:rsidRPr="23CCD8AE">
        <w:rPr>
          <w:sz w:val="22"/>
          <w:szCs w:val="22"/>
          <w:lang w:val="pl-PL"/>
        </w:rPr>
        <w:t>ekw</w:t>
      </w:r>
      <w:proofErr w:type="spellEnd"/>
      <w:r w:rsidRPr="23CCD8AE">
        <w:rPr>
          <w:sz w:val="22"/>
          <w:szCs w:val="22"/>
          <w:lang w:val="pl-PL"/>
        </w:rPr>
        <w:t xml:space="preserve"> ha</w:t>
      </w:r>
      <w:r w:rsidR="4FE9DDEB" w:rsidRPr="23CCD8AE">
        <w:rPr>
          <w:sz w:val="22"/>
          <w:szCs w:val="22"/>
          <w:vertAlign w:val="superscript"/>
          <w:lang w:val="pl-PL"/>
        </w:rPr>
        <w:t> </w:t>
      </w:r>
      <w:r w:rsidRPr="23CCD8AE">
        <w:rPr>
          <w:sz w:val="22"/>
          <w:szCs w:val="22"/>
          <w:vertAlign w:val="superscript"/>
          <w:lang w:val="pl-PL"/>
        </w:rPr>
        <w:t>1</w:t>
      </w:r>
      <w:r w:rsidRPr="23CCD8AE">
        <w:rPr>
          <w:sz w:val="22"/>
          <w:szCs w:val="22"/>
          <w:lang w:val="pl-PL"/>
        </w:rPr>
        <w:t xml:space="preserve"> rok</w:t>
      </w:r>
      <w:r w:rsidRPr="23CCD8AE">
        <w:rPr>
          <w:sz w:val="22"/>
          <w:szCs w:val="22"/>
          <w:vertAlign w:val="superscript"/>
          <w:lang w:val="pl-PL"/>
        </w:rPr>
        <w:t>-1</w:t>
      </w:r>
      <w:r w:rsidRPr="23CCD8AE">
        <w:rPr>
          <w:sz w:val="22"/>
          <w:szCs w:val="22"/>
          <w:lang w:val="pl-PL"/>
        </w:rPr>
        <w:t xml:space="preserve"> oraz całkowitą redukcję 2,98 Mt CO</w:t>
      </w:r>
      <w:r w:rsidRPr="23CCD8AE">
        <w:rPr>
          <w:sz w:val="22"/>
          <w:szCs w:val="22"/>
          <w:vertAlign w:val="subscript"/>
          <w:lang w:val="pl-PL"/>
        </w:rPr>
        <w:t>2</w:t>
      </w:r>
      <w:r w:rsidRPr="23CCD8AE">
        <w:rPr>
          <w:sz w:val="22"/>
          <w:szCs w:val="22"/>
          <w:lang w:val="pl-PL"/>
        </w:rPr>
        <w:t xml:space="preserve"> </w:t>
      </w:r>
      <w:proofErr w:type="spellStart"/>
      <w:r w:rsidRPr="23CCD8AE">
        <w:rPr>
          <w:sz w:val="22"/>
          <w:szCs w:val="22"/>
          <w:lang w:val="pl-PL"/>
        </w:rPr>
        <w:t>ekw</w:t>
      </w:r>
      <w:proofErr w:type="spellEnd"/>
      <w:r w:rsidRPr="23CCD8AE">
        <w:rPr>
          <w:sz w:val="22"/>
          <w:szCs w:val="22"/>
          <w:lang w:val="pl-PL"/>
        </w:rPr>
        <w:t xml:space="preserve"> rok</w:t>
      </w:r>
      <w:r w:rsidRPr="23CCD8AE">
        <w:rPr>
          <w:sz w:val="22"/>
          <w:szCs w:val="22"/>
          <w:vertAlign w:val="superscript"/>
          <w:lang w:val="pl-PL"/>
        </w:rPr>
        <w:t>-1</w:t>
      </w:r>
      <w:r w:rsidRPr="23CCD8AE">
        <w:rPr>
          <w:sz w:val="22"/>
          <w:szCs w:val="22"/>
          <w:lang w:val="pl-PL"/>
        </w:rPr>
        <w:t xml:space="preserve">, o wartości rynkowej </w:t>
      </w:r>
      <w:r w:rsidRPr="23CCD8AE">
        <w:rPr>
          <w:b/>
          <w:bCs/>
          <w:sz w:val="22"/>
          <w:szCs w:val="22"/>
          <w:lang w:val="pl-PL"/>
        </w:rPr>
        <w:t>831,3 mln PLN rocznie</w:t>
      </w:r>
      <w:r w:rsidRPr="23CCD8AE">
        <w:rPr>
          <w:sz w:val="22"/>
          <w:szCs w:val="22"/>
          <w:lang w:val="pl-PL"/>
        </w:rPr>
        <w:t xml:space="preserve">. </w:t>
      </w:r>
    </w:p>
    <w:p w14:paraId="3952A474" w14:textId="77777777" w:rsidR="009C7786" w:rsidRPr="00F218D3" w:rsidRDefault="009C7786" w:rsidP="009C7786">
      <w:pPr>
        <w:jc w:val="both"/>
        <w:rPr>
          <w:i/>
          <w:color w:val="3E762A" w:themeColor="accent1" w:themeShade="BF"/>
          <w:sz w:val="22"/>
          <w:szCs w:val="22"/>
          <w:lang w:val="pl-PL"/>
        </w:rPr>
      </w:pPr>
      <w:r w:rsidRPr="00F218D3">
        <w:rPr>
          <w:i/>
          <w:color w:val="3E762A" w:themeColor="accent1" w:themeShade="BF"/>
          <w:sz w:val="22"/>
          <w:szCs w:val="22"/>
          <w:lang w:val="pl-PL"/>
        </w:rPr>
        <w:t>Retencja wody</w:t>
      </w:r>
    </w:p>
    <w:p w14:paraId="327BD7B3" w14:textId="77777777" w:rsidR="009C7786" w:rsidRPr="00F218D3" w:rsidRDefault="009C7786" w:rsidP="009C7786">
      <w:pPr>
        <w:jc w:val="both"/>
        <w:rPr>
          <w:sz w:val="22"/>
          <w:szCs w:val="22"/>
          <w:lang w:val="pl-PL"/>
        </w:rPr>
      </w:pPr>
      <w:r w:rsidRPr="00F218D3">
        <w:rPr>
          <w:sz w:val="22"/>
          <w:szCs w:val="22"/>
          <w:lang w:val="pl-PL"/>
        </w:rPr>
        <w:t>Retencję wody możliwą do uzyskania dzięki przekształceniu głęboko odwodnionych torfowisk w łąki podmokłe można oszacować na ok. 1000 m</w:t>
      </w:r>
      <w:r w:rsidRPr="00F218D3">
        <w:rPr>
          <w:sz w:val="22"/>
          <w:szCs w:val="22"/>
          <w:vertAlign w:val="superscript"/>
          <w:lang w:val="pl-PL"/>
        </w:rPr>
        <w:t>3</w:t>
      </w:r>
      <w:r w:rsidRPr="00F218D3">
        <w:rPr>
          <w:sz w:val="22"/>
          <w:szCs w:val="22"/>
          <w:lang w:val="pl-PL"/>
        </w:rPr>
        <w:t xml:space="preserve"> ha</w:t>
      </w:r>
      <w:r w:rsidRPr="00F218D3">
        <w:rPr>
          <w:sz w:val="22"/>
          <w:szCs w:val="22"/>
          <w:vertAlign w:val="superscript"/>
          <w:lang w:val="pl-PL"/>
        </w:rPr>
        <w:t>-1</w:t>
      </w:r>
      <w:r w:rsidRPr="00F218D3">
        <w:rPr>
          <w:sz w:val="22"/>
          <w:szCs w:val="22"/>
          <w:lang w:val="pl-PL"/>
        </w:rPr>
        <w:t xml:space="preserve"> (przy założeniu 25% efektywności odzyskiwania retencji utraconej wskutek osuszenia). Zakładając ponowne nawodnienie 300 tys. ha uzyskuje się odtworzoną retencję na 300 mln m</w:t>
      </w:r>
      <w:r w:rsidRPr="00F218D3">
        <w:rPr>
          <w:sz w:val="22"/>
          <w:szCs w:val="22"/>
          <w:vertAlign w:val="superscript"/>
          <w:lang w:val="pl-PL"/>
        </w:rPr>
        <w:t>3</w:t>
      </w:r>
      <w:r w:rsidRPr="00F218D3">
        <w:rPr>
          <w:sz w:val="22"/>
          <w:szCs w:val="22"/>
          <w:lang w:val="pl-PL"/>
        </w:rPr>
        <w:t xml:space="preserve">, równoważne wartości retencji zbiornikowej rzędu </w:t>
      </w:r>
      <w:r w:rsidRPr="001112BC">
        <w:rPr>
          <w:b/>
          <w:sz w:val="22"/>
          <w:szCs w:val="22"/>
          <w:lang w:val="pl-PL"/>
        </w:rPr>
        <w:t>720 mln PLN rocznie</w:t>
      </w:r>
      <w:r w:rsidRPr="00F218D3">
        <w:rPr>
          <w:sz w:val="22"/>
          <w:szCs w:val="22"/>
          <w:lang w:val="pl-PL"/>
        </w:rPr>
        <w:t xml:space="preserve">. </w:t>
      </w:r>
    </w:p>
    <w:p w14:paraId="540EB489" w14:textId="77777777" w:rsidR="009C7786" w:rsidRPr="00F218D3" w:rsidRDefault="009C7786" w:rsidP="009C7786">
      <w:pPr>
        <w:jc w:val="both"/>
        <w:rPr>
          <w:i/>
          <w:color w:val="3E762A" w:themeColor="accent1" w:themeShade="BF"/>
          <w:sz w:val="22"/>
          <w:szCs w:val="22"/>
          <w:lang w:val="pl-PL"/>
        </w:rPr>
      </w:pPr>
      <w:r w:rsidRPr="00F218D3">
        <w:rPr>
          <w:i/>
          <w:color w:val="3E762A" w:themeColor="accent1" w:themeShade="BF"/>
          <w:sz w:val="22"/>
          <w:szCs w:val="22"/>
          <w:lang w:val="pl-PL"/>
        </w:rPr>
        <w:t xml:space="preserve">Pozostałe: </w:t>
      </w:r>
    </w:p>
    <w:p w14:paraId="5330C2AF" w14:textId="77777777" w:rsidR="009C7786" w:rsidRPr="001112BC" w:rsidRDefault="009C7786" w:rsidP="00F0357B">
      <w:pPr>
        <w:pStyle w:val="Akapitzlist"/>
        <w:numPr>
          <w:ilvl w:val="0"/>
          <w:numId w:val="23"/>
        </w:numPr>
        <w:ind w:left="284" w:hanging="284"/>
        <w:jc w:val="both"/>
        <w:rPr>
          <w:sz w:val="22"/>
          <w:szCs w:val="22"/>
          <w:lang w:val="pl-PL"/>
        </w:rPr>
      </w:pPr>
      <w:r w:rsidRPr="001112BC">
        <w:rPr>
          <w:sz w:val="22"/>
          <w:szCs w:val="22"/>
          <w:lang w:val="pl-PL"/>
        </w:rPr>
        <w:t>ochrona różnorodności biologicznej: łąki podmokłe są siedliskami wielu ptaków wodno-błotnych, mają też z reguły wyższe bogactwo florystyczne niż łąki głęboko odwodnione, trzeba jednak zaznaczyć, że mało prawdopodobne jest szybkie podwyższenie bogactwa gatunkowego po ponownym nawodnieniu;</w:t>
      </w:r>
    </w:p>
    <w:p w14:paraId="10A9A864" w14:textId="43EEF32E" w:rsidR="009C7786" w:rsidRPr="001112BC" w:rsidRDefault="009C7786" w:rsidP="00F0357B">
      <w:pPr>
        <w:pStyle w:val="Akapitzlist"/>
        <w:numPr>
          <w:ilvl w:val="0"/>
          <w:numId w:val="23"/>
        </w:numPr>
        <w:ind w:left="284" w:hanging="284"/>
        <w:jc w:val="both"/>
        <w:rPr>
          <w:sz w:val="22"/>
          <w:szCs w:val="22"/>
          <w:lang w:val="pl-PL"/>
        </w:rPr>
      </w:pPr>
      <w:r w:rsidRPr="001112BC">
        <w:rPr>
          <w:sz w:val="22"/>
          <w:szCs w:val="22"/>
          <w:lang w:val="pl-PL"/>
        </w:rPr>
        <w:t xml:space="preserve">ochrona przyrody bagiennej na terenach przyległych </w:t>
      </w:r>
      <w:r w:rsidR="004708A7">
        <w:rPr>
          <w:sz w:val="22"/>
          <w:szCs w:val="22"/>
          <w:lang w:val="pl-PL"/>
        </w:rPr>
        <w:t>–</w:t>
      </w:r>
      <w:r w:rsidRPr="001112BC">
        <w:rPr>
          <w:sz w:val="22"/>
          <w:szCs w:val="22"/>
          <w:lang w:val="pl-PL"/>
        </w:rPr>
        <w:t xml:space="preserve"> w</w:t>
      </w:r>
      <w:r w:rsidR="004708A7">
        <w:rPr>
          <w:sz w:val="22"/>
          <w:szCs w:val="22"/>
          <w:lang w:val="pl-PL"/>
        </w:rPr>
        <w:t xml:space="preserve"> </w:t>
      </w:r>
      <w:r w:rsidRPr="001112BC">
        <w:rPr>
          <w:sz w:val="22"/>
          <w:szCs w:val="22"/>
          <w:lang w:val="pl-PL"/>
        </w:rPr>
        <w:t xml:space="preserve">efekcie podniesienia poziomu wody na łąkach podmokłych maleje odwodnieniowy wpływ na przyległe tereny bagienne; </w:t>
      </w:r>
    </w:p>
    <w:p w14:paraId="57ADBE9F" w14:textId="77777777" w:rsidR="009C7786" w:rsidRPr="001112BC" w:rsidRDefault="009C7786" w:rsidP="00F0357B">
      <w:pPr>
        <w:pStyle w:val="Akapitzlist"/>
        <w:numPr>
          <w:ilvl w:val="0"/>
          <w:numId w:val="23"/>
        </w:numPr>
        <w:ind w:left="284" w:hanging="284"/>
        <w:jc w:val="both"/>
        <w:rPr>
          <w:sz w:val="22"/>
          <w:szCs w:val="22"/>
          <w:lang w:val="pl-PL"/>
        </w:rPr>
      </w:pPr>
      <w:r w:rsidRPr="001112BC">
        <w:rPr>
          <w:sz w:val="22"/>
          <w:szCs w:val="22"/>
          <w:lang w:val="pl-PL"/>
        </w:rPr>
        <w:t>przywrócenie walorów krajobrazowych (wyższe walory estetyczne łąk podmokłych).</w:t>
      </w:r>
    </w:p>
    <w:p w14:paraId="3F76BFBD" w14:textId="77777777" w:rsidR="009C7786" w:rsidRPr="00F218D3" w:rsidRDefault="009C7786" w:rsidP="009C7786">
      <w:pPr>
        <w:jc w:val="both"/>
        <w:rPr>
          <w:sz w:val="22"/>
          <w:szCs w:val="22"/>
          <w:lang w:val="pl-PL"/>
        </w:rPr>
      </w:pPr>
    </w:p>
    <w:p w14:paraId="49A697AB" w14:textId="77777777" w:rsidR="009C7786" w:rsidRPr="00F218D3" w:rsidRDefault="009C7786" w:rsidP="009C7786">
      <w:pPr>
        <w:jc w:val="both"/>
        <w:rPr>
          <w:color w:val="3E762A" w:themeColor="accent1" w:themeShade="BF"/>
          <w:sz w:val="22"/>
          <w:szCs w:val="22"/>
          <w:lang w:val="pl-PL"/>
        </w:rPr>
      </w:pPr>
      <w:r w:rsidRPr="00F218D3">
        <w:rPr>
          <w:color w:val="3E762A" w:themeColor="accent1" w:themeShade="BF"/>
          <w:sz w:val="22"/>
          <w:szCs w:val="22"/>
          <w:lang w:val="pl-PL"/>
        </w:rPr>
        <w:t>Koszty</w:t>
      </w:r>
    </w:p>
    <w:p w14:paraId="17154514" w14:textId="2FFC8FE5" w:rsidR="009C7786" w:rsidRPr="00F218D3" w:rsidRDefault="009C7786" w:rsidP="009C7786">
      <w:pPr>
        <w:jc w:val="both"/>
        <w:rPr>
          <w:i/>
          <w:color w:val="3E762A" w:themeColor="accent1" w:themeShade="BF"/>
          <w:sz w:val="22"/>
          <w:szCs w:val="22"/>
          <w:lang w:val="pl-PL"/>
        </w:rPr>
      </w:pPr>
      <w:r w:rsidRPr="00F218D3">
        <w:rPr>
          <w:i/>
          <w:color w:val="3E762A" w:themeColor="accent1" w:themeShade="BF"/>
          <w:sz w:val="22"/>
          <w:szCs w:val="22"/>
          <w:lang w:val="pl-PL"/>
        </w:rPr>
        <w:t xml:space="preserve">Utrata dochodów z rolnictwa </w:t>
      </w:r>
    </w:p>
    <w:p w14:paraId="2607CE75" w14:textId="072900E3" w:rsidR="009C7786" w:rsidRPr="00F218D3" w:rsidRDefault="009C7786" w:rsidP="009C7786">
      <w:pPr>
        <w:jc w:val="both"/>
        <w:rPr>
          <w:sz w:val="22"/>
          <w:szCs w:val="22"/>
          <w:lang w:val="pl-PL"/>
        </w:rPr>
      </w:pPr>
      <w:r w:rsidRPr="00F218D3">
        <w:rPr>
          <w:sz w:val="22"/>
          <w:szCs w:val="22"/>
          <w:lang w:val="pl-PL"/>
        </w:rPr>
        <w:t>Utraconą wartość przychodów z rolnictwa oszacowano jako połowę średniego przychodu z siana, czyli 1058 PLN ha</w:t>
      </w:r>
      <w:r w:rsidRPr="00F218D3">
        <w:rPr>
          <w:sz w:val="22"/>
          <w:szCs w:val="22"/>
          <w:vertAlign w:val="superscript"/>
          <w:lang w:val="pl-PL"/>
        </w:rPr>
        <w:t>-1</w:t>
      </w:r>
      <w:r w:rsidRPr="00F218D3">
        <w:rPr>
          <w:sz w:val="22"/>
          <w:szCs w:val="22"/>
          <w:lang w:val="pl-PL"/>
        </w:rPr>
        <w:t xml:space="preserve">, a w przeliczeniu na docelową powierzchnię zamiany użytków rolnych na głęboko odwodnionych torfowiskach na łąki podmokłe (300 tys. ha) jest to przychód rzędu </w:t>
      </w:r>
      <w:r w:rsidRPr="001112BC">
        <w:rPr>
          <w:b/>
          <w:sz w:val="22"/>
          <w:szCs w:val="22"/>
          <w:lang w:val="pl-PL"/>
        </w:rPr>
        <w:t>317,4 mln PLN rocznie</w:t>
      </w:r>
      <w:r w:rsidRPr="00F218D3">
        <w:rPr>
          <w:sz w:val="22"/>
          <w:szCs w:val="22"/>
          <w:lang w:val="pl-PL"/>
        </w:rPr>
        <w:t xml:space="preserve">. </w:t>
      </w:r>
    </w:p>
    <w:p w14:paraId="14882F34" w14:textId="77777777" w:rsidR="009C7786" w:rsidRPr="00F218D3" w:rsidRDefault="009C7786" w:rsidP="009C7786">
      <w:pPr>
        <w:jc w:val="both"/>
        <w:rPr>
          <w:i/>
          <w:color w:val="3E762A" w:themeColor="accent1" w:themeShade="BF"/>
          <w:sz w:val="22"/>
          <w:szCs w:val="22"/>
          <w:lang w:val="pl-PL"/>
        </w:rPr>
      </w:pPr>
      <w:r w:rsidRPr="00F218D3">
        <w:rPr>
          <w:i/>
          <w:color w:val="3E762A" w:themeColor="accent1" w:themeShade="BF"/>
          <w:sz w:val="22"/>
          <w:szCs w:val="22"/>
          <w:lang w:val="pl-PL"/>
        </w:rPr>
        <w:t>Koszty ponownego nawodnienia</w:t>
      </w:r>
    </w:p>
    <w:p w14:paraId="4787A96B" w14:textId="4C02E52A" w:rsidR="009C7786" w:rsidRPr="00F218D3" w:rsidRDefault="009C7786" w:rsidP="009C7786">
      <w:pPr>
        <w:jc w:val="both"/>
        <w:rPr>
          <w:sz w:val="22"/>
          <w:szCs w:val="22"/>
          <w:lang w:val="pl-PL"/>
        </w:rPr>
      </w:pPr>
      <w:r w:rsidRPr="00F218D3">
        <w:rPr>
          <w:sz w:val="22"/>
          <w:szCs w:val="22"/>
          <w:lang w:val="pl-PL"/>
        </w:rPr>
        <w:lastRenderedPageBreak/>
        <w:t>Koszty budowy zastawek lub likwidacji rowów odwadniających przyjęto jako 1000 PLN ha</w:t>
      </w:r>
      <w:r w:rsidRPr="00F218D3">
        <w:rPr>
          <w:sz w:val="22"/>
          <w:szCs w:val="22"/>
          <w:vertAlign w:val="superscript"/>
          <w:lang w:val="pl-PL"/>
        </w:rPr>
        <w:t>-1</w:t>
      </w:r>
      <w:r w:rsidRPr="00F218D3">
        <w:rPr>
          <w:sz w:val="22"/>
          <w:szCs w:val="22"/>
          <w:lang w:val="pl-PL"/>
        </w:rPr>
        <w:t>. Jest to dwukrotnie więcej niż koszty przyjęte przez Jabłońską i in. (2020) dla ponownego nawodnienia torfowisk nadrzecznych w zlewni Narwi i ponad dwuipółkrotnie mniej niż medialne koszty ponownego nawodnienia torfowisk szkockich (</w:t>
      </w:r>
      <w:proofErr w:type="spellStart"/>
      <w:r w:rsidRPr="00F218D3">
        <w:rPr>
          <w:sz w:val="22"/>
          <w:szCs w:val="22"/>
          <w:lang w:val="pl-PL"/>
        </w:rPr>
        <w:t>Aertz</w:t>
      </w:r>
      <w:proofErr w:type="spellEnd"/>
      <w:r w:rsidRPr="00F218D3">
        <w:rPr>
          <w:sz w:val="22"/>
          <w:szCs w:val="22"/>
          <w:lang w:val="pl-PL"/>
        </w:rPr>
        <w:t xml:space="preserve"> i in. 2018). założonego obszaru 300 tys. ha jednorazowe koszty ponownego nawodnienia wyniosą </w:t>
      </w:r>
      <w:r w:rsidRPr="001112BC">
        <w:rPr>
          <w:b/>
          <w:sz w:val="22"/>
          <w:szCs w:val="22"/>
          <w:lang w:val="pl-PL"/>
        </w:rPr>
        <w:t>300 mln PLN</w:t>
      </w:r>
      <w:r w:rsidRPr="00F218D3">
        <w:rPr>
          <w:sz w:val="22"/>
          <w:szCs w:val="22"/>
          <w:lang w:val="pl-PL"/>
        </w:rPr>
        <w:t>.</w:t>
      </w:r>
    </w:p>
    <w:p w14:paraId="69BCE776" w14:textId="77777777" w:rsidR="009173B5" w:rsidRDefault="009173B5" w:rsidP="009C7786">
      <w:pPr>
        <w:jc w:val="both"/>
        <w:rPr>
          <w:i/>
          <w:color w:val="3E762A" w:themeColor="accent1" w:themeShade="BF"/>
          <w:sz w:val="22"/>
          <w:szCs w:val="22"/>
          <w:lang w:val="pl-PL"/>
        </w:rPr>
      </w:pPr>
    </w:p>
    <w:p w14:paraId="3A7B4B4F" w14:textId="2CA5A522" w:rsidR="009C7786" w:rsidRPr="00F218D3" w:rsidRDefault="009C7786" w:rsidP="009C7786">
      <w:pPr>
        <w:jc w:val="both"/>
        <w:rPr>
          <w:i/>
          <w:color w:val="3E762A" w:themeColor="accent1" w:themeShade="BF"/>
          <w:sz w:val="22"/>
          <w:szCs w:val="22"/>
          <w:lang w:val="pl-PL"/>
        </w:rPr>
      </w:pPr>
      <w:r w:rsidRPr="00F218D3">
        <w:rPr>
          <w:i/>
          <w:color w:val="3E762A" w:themeColor="accent1" w:themeShade="BF"/>
          <w:sz w:val="22"/>
          <w:szCs w:val="22"/>
          <w:lang w:val="pl-PL"/>
        </w:rPr>
        <w:t>Emisje gazów cieplarnianych (pozostałe)</w:t>
      </w:r>
    </w:p>
    <w:p w14:paraId="2704DC95" w14:textId="37F5B970" w:rsidR="009C7786" w:rsidRPr="00F218D3" w:rsidRDefault="3582681D" w:rsidP="009C7786">
      <w:pPr>
        <w:jc w:val="both"/>
        <w:rPr>
          <w:sz w:val="22"/>
          <w:szCs w:val="22"/>
          <w:lang w:val="pl-PL"/>
        </w:rPr>
      </w:pPr>
      <w:r w:rsidRPr="23CCD8AE">
        <w:rPr>
          <w:sz w:val="22"/>
          <w:szCs w:val="22"/>
          <w:lang w:val="pl-PL"/>
        </w:rPr>
        <w:t>Biorąc pod uwagę wciąż odwodnieniowy charakter użytkowania łąk podmokłych, po stronie kosztów należy uwzględnić pozostałe po częściowym ponownym nawodnieniu emisje gazów cieplarnianych, w</w:t>
      </w:r>
      <w:r w:rsidR="4FE9DDEB" w:rsidRPr="23CCD8AE">
        <w:rPr>
          <w:sz w:val="22"/>
          <w:szCs w:val="22"/>
          <w:lang w:val="pl-PL"/>
        </w:rPr>
        <w:t> </w:t>
      </w:r>
      <w:r w:rsidRPr="23CCD8AE">
        <w:rPr>
          <w:sz w:val="22"/>
          <w:szCs w:val="22"/>
          <w:lang w:val="pl-PL"/>
        </w:rPr>
        <w:t>wysokości 16,8 t CO</w:t>
      </w:r>
      <w:r w:rsidRPr="23CCD8AE">
        <w:rPr>
          <w:sz w:val="22"/>
          <w:szCs w:val="22"/>
          <w:vertAlign w:val="subscript"/>
          <w:lang w:val="pl-PL"/>
        </w:rPr>
        <w:t>2</w:t>
      </w:r>
      <w:r w:rsidRPr="23CCD8AE">
        <w:rPr>
          <w:sz w:val="22"/>
          <w:szCs w:val="22"/>
          <w:lang w:val="pl-PL"/>
        </w:rPr>
        <w:t xml:space="preserve"> </w:t>
      </w:r>
      <w:proofErr w:type="spellStart"/>
      <w:r w:rsidRPr="23CCD8AE">
        <w:rPr>
          <w:sz w:val="22"/>
          <w:szCs w:val="22"/>
          <w:lang w:val="pl-PL"/>
        </w:rPr>
        <w:t>ekw</w:t>
      </w:r>
      <w:proofErr w:type="spellEnd"/>
      <w:r w:rsidRPr="23CCD8AE">
        <w:rPr>
          <w:sz w:val="22"/>
          <w:szCs w:val="22"/>
          <w:lang w:val="pl-PL"/>
        </w:rPr>
        <w:t xml:space="preserve"> ha</w:t>
      </w:r>
      <w:r w:rsidRPr="23CCD8AE">
        <w:rPr>
          <w:sz w:val="22"/>
          <w:szCs w:val="22"/>
          <w:vertAlign w:val="superscript"/>
          <w:lang w:val="pl-PL"/>
        </w:rPr>
        <w:t>-1</w:t>
      </w:r>
      <w:r w:rsidRPr="23CCD8AE">
        <w:rPr>
          <w:sz w:val="22"/>
          <w:szCs w:val="22"/>
          <w:lang w:val="pl-PL"/>
        </w:rPr>
        <w:t xml:space="preserve"> rok</w:t>
      </w:r>
      <w:r w:rsidRPr="23CCD8AE">
        <w:rPr>
          <w:sz w:val="22"/>
          <w:szCs w:val="22"/>
          <w:vertAlign w:val="superscript"/>
          <w:lang w:val="pl-PL"/>
        </w:rPr>
        <w:t>-1</w:t>
      </w:r>
      <w:r w:rsidRPr="23CCD8AE">
        <w:rPr>
          <w:sz w:val="22"/>
          <w:szCs w:val="22"/>
          <w:lang w:val="pl-PL"/>
        </w:rPr>
        <w:t xml:space="preserve"> (standardowy wskaźnik emisji dla zasobnych w biogeny łąk płytko odwodnionych [</w:t>
      </w:r>
      <w:proofErr w:type="spellStart"/>
      <w:r w:rsidRPr="23CCD8AE">
        <w:rPr>
          <w:sz w:val="22"/>
          <w:szCs w:val="22"/>
          <w:lang w:val="pl-PL"/>
        </w:rPr>
        <w:t>Hiraishi</w:t>
      </w:r>
      <w:proofErr w:type="spellEnd"/>
      <w:r w:rsidRPr="23CCD8AE">
        <w:rPr>
          <w:sz w:val="22"/>
          <w:szCs w:val="22"/>
          <w:lang w:val="pl-PL"/>
        </w:rPr>
        <w:t xml:space="preserve"> i in. 2014]), co dla 300 tys. ha planowanych do przywrócenia łąk podmokłych daje emisje rzędu 5,04 Mt CO</w:t>
      </w:r>
      <w:r w:rsidRPr="23CCD8AE">
        <w:rPr>
          <w:sz w:val="22"/>
          <w:szCs w:val="22"/>
          <w:vertAlign w:val="subscript"/>
          <w:lang w:val="pl-PL"/>
        </w:rPr>
        <w:t>2</w:t>
      </w:r>
      <w:r w:rsidRPr="23CCD8AE">
        <w:rPr>
          <w:sz w:val="22"/>
          <w:szCs w:val="22"/>
          <w:lang w:val="pl-PL"/>
        </w:rPr>
        <w:t xml:space="preserve"> </w:t>
      </w:r>
      <w:proofErr w:type="spellStart"/>
      <w:r w:rsidRPr="23CCD8AE">
        <w:rPr>
          <w:sz w:val="22"/>
          <w:szCs w:val="22"/>
          <w:lang w:val="pl-PL"/>
        </w:rPr>
        <w:t>ekw</w:t>
      </w:r>
      <w:proofErr w:type="spellEnd"/>
      <w:r w:rsidRPr="23CCD8AE">
        <w:rPr>
          <w:sz w:val="22"/>
          <w:szCs w:val="22"/>
          <w:lang w:val="pl-PL"/>
        </w:rPr>
        <w:t xml:space="preserve"> rok</w:t>
      </w:r>
      <w:r w:rsidRPr="23CCD8AE">
        <w:rPr>
          <w:sz w:val="22"/>
          <w:szCs w:val="22"/>
          <w:vertAlign w:val="superscript"/>
          <w:lang w:val="pl-PL"/>
        </w:rPr>
        <w:t>-1</w:t>
      </w:r>
      <w:r w:rsidRPr="23CCD8AE">
        <w:rPr>
          <w:sz w:val="22"/>
          <w:szCs w:val="22"/>
          <w:lang w:val="pl-PL"/>
        </w:rPr>
        <w:t xml:space="preserve">, o wartości rynkowej </w:t>
      </w:r>
      <w:r w:rsidRPr="23CCD8AE">
        <w:rPr>
          <w:b/>
          <w:bCs/>
          <w:sz w:val="22"/>
          <w:szCs w:val="22"/>
          <w:lang w:val="pl-PL"/>
        </w:rPr>
        <w:t>1,41 mld PLN rocznie</w:t>
      </w:r>
      <w:r w:rsidRPr="23CCD8AE">
        <w:rPr>
          <w:sz w:val="22"/>
          <w:szCs w:val="22"/>
          <w:lang w:val="pl-PL"/>
        </w:rPr>
        <w:t>.</w:t>
      </w:r>
    </w:p>
    <w:p w14:paraId="008F1387" w14:textId="77777777" w:rsidR="009C7786" w:rsidRPr="00F218D3" w:rsidRDefault="009C7786" w:rsidP="009C7786">
      <w:pPr>
        <w:jc w:val="both"/>
        <w:rPr>
          <w:sz w:val="22"/>
          <w:szCs w:val="22"/>
          <w:lang w:val="pl-PL"/>
        </w:rPr>
      </w:pPr>
    </w:p>
    <w:p w14:paraId="0BECDBE4" w14:textId="77777777" w:rsidR="009C7786" w:rsidRPr="00F218D3" w:rsidRDefault="009C7786" w:rsidP="009C7786">
      <w:pPr>
        <w:jc w:val="both"/>
        <w:rPr>
          <w:b/>
          <w:color w:val="3E762A" w:themeColor="accent1" w:themeShade="BF"/>
          <w:sz w:val="22"/>
          <w:szCs w:val="22"/>
          <w:lang w:val="pl-PL"/>
        </w:rPr>
      </w:pPr>
      <w:r>
        <w:rPr>
          <w:b/>
          <w:color w:val="3E762A" w:themeColor="accent1" w:themeShade="BF"/>
          <w:sz w:val="22"/>
          <w:szCs w:val="22"/>
          <w:lang w:val="pl-PL"/>
        </w:rPr>
        <w:t>Odtworzone ekosystemy bagienne jako ostoje przyrody</w:t>
      </w:r>
    </w:p>
    <w:p w14:paraId="11079783" w14:textId="4B13BCE3" w:rsidR="009C7786" w:rsidRPr="00F218D3" w:rsidRDefault="009C7786" w:rsidP="009C7786">
      <w:pPr>
        <w:jc w:val="both"/>
        <w:rPr>
          <w:sz w:val="22"/>
          <w:szCs w:val="22"/>
          <w:lang w:val="pl-PL"/>
        </w:rPr>
      </w:pPr>
      <w:r w:rsidRPr="00F218D3">
        <w:rPr>
          <w:sz w:val="22"/>
          <w:szCs w:val="22"/>
          <w:lang w:val="pl-PL"/>
        </w:rPr>
        <w:t>Ponowne nawodnienie torfowisk do stanu bagiennego, minimalizujące utratę węgla z rozkładu torfu i</w:t>
      </w:r>
      <w:r w:rsidR="00A67B8C">
        <w:rPr>
          <w:sz w:val="22"/>
          <w:szCs w:val="22"/>
          <w:lang w:val="pl-PL"/>
        </w:rPr>
        <w:t> </w:t>
      </w:r>
      <w:r w:rsidRPr="00F218D3">
        <w:rPr>
          <w:sz w:val="22"/>
          <w:szCs w:val="22"/>
          <w:lang w:val="pl-PL"/>
        </w:rPr>
        <w:t xml:space="preserve">przywracające warunki do jego akumulacji, może prowadzić do ekosystemów bagiennych chronionych jako ostoje przyrody (biernie lub czynnie) albo do upraw </w:t>
      </w:r>
      <w:proofErr w:type="spellStart"/>
      <w:r w:rsidRPr="00F218D3">
        <w:rPr>
          <w:sz w:val="22"/>
          <w:szCs w:val="22"/>
          <w:lang w:val="pl-PL"/>
        </w:rPr>
        <w:t>paludikulturowych</w:t>
      </w:r>
      <w:proofErr w:type="spellEnd"/>
      <w:r w:rsidRPr="00F218D3">
        <w:rPr>
          <w:sz w:val="22"/>
          <w:szCs w:val="22"/>
          <w:lang w:val="pl-PL"/>
        </w:rPr>
        <w:t xml:space="preserve"> (opisanych wcześniej). Poniżej opisano korzyści i koszty ponownego nawodnienia jako metody odtwarzania ekosystemów bagiennych. W Strategii założono, że działanie to obejmie 150 tys. ha, z czego 50 tys. ha dotyczy gruntów Skarbu Państwa administrowanych przez </w:t>
      </w:r>
      <w:r w:rsidR="004064F0">
        <w:rPr>
          <w:sz w:val="22"/>
          <w:szCs w:val="22"/>
          <w:lang w:val="pl-PL"/>
        </w:rPr>
        <w:t>Skarb Państwa</w:t>
      </w:r>
      <w:r w:rsidRPr="00F218D3">
        <w:rPr>
          <w:sz w:val="22"/>
          <w:szCs w:val="22"/>
          <w:lang w:val="pl-PL"/>
        </w:rPr>
        <w:t>, a pozostałe 100 tys. ha powinno być wykupione od prywatnych właścicieli, m.in. w ramach działań offsetowych i projektów organizacji pozarządowych.</w:t>
      </w:r>
    </w:p>
    <w:p w14:paraId="6B4C2C94" w14:textId="77777777" w:rsidR="009C7786" w:rsidRPr="00F218D3" w:rsidRDefault="009C7786" w:rsidP="009C7786">
      <w:pPr>
        <w:jc w:val="both"/>
        <w:rPr>
          <w:color w:val="3E762A" w:themeColor="accent1" w:themeShade="BF"/>
          <w:sz w:val="22"/>
          <w:szCs w:val="22"/>
          <w:lang w:val="pl-PL"/>
        </w:rPr>
      </w:pPr>
      <w:r w:rsidRPr="00F218D3">
        <w:rPr>
          <w:color w:val="3E762A" w:themeColor="accent1" w:themeShade="BF"/>
          <w:sz w:val="22"/>
          <w:szCs w:val="22"/>
          <w:lang w:val="pl-PL"/>
        </w:rPr>
        <w:t>Korzyści</w:t>
      </w:r>
    </w:p>
    <w:p w14:paraId="645723DC" w14:textId="77777777" w:rsidR="009C7786" w:rsidRDefault="009C7786" w:rsidP="009C7786">
      <w:pPr>
        <w:jc w:val="both"/>
        <w:rPr>
          <w:i/>
          <w:color w:val="3E762A" w:themeColor="accent1" w:themeShade="BF"/>
          <w:sz w:val="22"/>
          <w:szCs w:val="22"/>
          <w:lang w:val="pl-PL"/>
        </w:rPr>
      </w:pPr>
      <w:r w:rsidRPr="00F218D3">
        <w:rPr>
          <w:i/>
          <w:color w:val="3E762A" w:themeColor="accent1" w:themeShade="BF"/>
          <w:sz w:val="22"/>
          <w:szCs w:val="22"/>
          <w:lang w:val="pl-PL"/>
        </w:rPr>
        <w:t>Ochrona różnorodności biologicznej</w:t>
      </w:r>
    </w:p>
    <w:p w14:paraId="7E079B57" w14:textId="0B09FACC" w:rsidR="009C7786" w:rsidRPr="00F218D3" w:rsidRDefault="009C7786" w:rsidP="009C7786">
      <w:pPr>
        <w:jc w:val="both"/>
        <w:rPr>
          <w:sz w:val="22"/>
          <w:szCs w:val="22"/>
          <w:lang w:val="pl-PL"/>
        </w:rPr>
      </w:pPr>
      <w:r w:rsidRPr="00F218D3">
        <w:rPr>
          <w:sz w:val="22"/>
          <w:szCs w:val="22"/>
          <w:lang w:val="pl-PL"/>
        </w:rPr>
        <w:t>Przywrócenie warunków bagiennych nie jest w stanie odtworzyć w krótkim czasie dawnego bogactwa gatunkowego, a jeszcze trudniejsze jest przywrócenie siedlisk gatunków rzadkich. Dzieje się tak dlatego, że ponownie nawodnione torfowiska są z reguły znacznie żyźniejsze niż ich naturalne odpowiedniki, w</w:t>
      </w:r>
      <w:r w:rsidR="00A67B8C">
        <w:rPr>
          <w:sz w:val="22"/>
          <w:szCs w:val="22"/>
          <w:lang w:val="pl-PL"/>
        </w:rPr>
        <w:t> </w:t>
      </w:r>
      <w:r w:rsidRPr="00F218D3">
        <w:rPr>
          <w:sz w:val="22"/>
          <w:szCs w:val="22"/>
          <w:lang w:val="pl-PL"/>
        </w:rPr>
        <w:t>efekcie nagromadzenia biogenów z rozkładu torfu (</w:t>
      </w:r>
      <w:proofErr w:type="spellStart"/>
      <w:r w:rsidRPr="00F218D3">
        <w:rPr>
          <w:sz w:val="22"/>
          <w:szCs w:val="22"/>
          <w:lang w:val="pl-PL"/>
        </w:rPr>
        <w:t>Kreyling</w:t>
      </w:r>
      <w:proofErr w:type="spellEnd"/>
      <w:r w:rsidRPr="00F218D3">
        <w:rPr>
          <w:sz w:val="22"/>
          <w:szCs w:val="22"/>
          <w:lang w:val="pl-PL"/>
        </w:rPr>
        <w:t xml:space="preserve"> i in. 2021). Niemniej, ich bogactwo gatunkowe jest niewątpliwie znacznie wyższe niż w przypadku osuszonych łąk, lasów, a tym bardziej gruntów ornych (choć z reguły ograniczone do gatunków związanych z </w:t>
      </w:r>
      <w:proofErr w:type="spellStart"/>
      <w:r w:rsidRPr="00F218D3">
        <w:rPr>
          <w:sz w:val="22"/>
          <w:szCs w:val="22"/>
          <w:lang w:val="pl-PL"/>
        </w:rPr>
        <w:t>wysokoproduktywnymi</w:t>
      </w:r>
      <w:proofErr w:type="spellEnd"/>
      <w:r w:rsidRPr="00F218D3">
        <w:rPr>
          <w:sz w:val="22"/>
          <w:szCs w:val="22"/>
          <w:lang w:val="pl-PL"/>
        </w:rPr>
        <w:t xml:space="preserve"> mokradłami). Znaczenie dla ochrony różnorodności biologicznej podnosi efekt skali – gdy ponownemu nawodnieniu poddane zostaną znaczne obszary utworzą się trudno dostępne dla człowieka ostoje zwierząt. </w:t>
      </w:r>
    </w:p>
    <w:p w14:paraId="04DF5271" w14:textId="77777777" w:rsidR="009C7786" w:rsidRPr="00F218D3" w:rsidRDefault="009C7786" w:rsidP="009C7786">
      <w:pPr>
        <w:jc w:val="both"/>
        <w:rPr>
          <w:i/>
          <w:color w:val="3E762A" w:themeColor="accent1" w:themeShade="BF"/>
          <w:sz w:val="22"/>
          <w:szCs w:val="22"/>
          <w:lang w:val="pl-PL"/>
        </w:rPr>
      </w:pPr>
      <w:r w:rsidRPr="00F218D3">
        <w:rPr>
          <w:i/>
          <w:color w:val="3E762A" w:themeColor="accent1" w:themeShade="BF"/>
          <w:sz w:val="22"/>
          <w:szCs w:val="22"/>
          <w:lang w:val="pl-PL"/>
        </w:rPr>
        <w:t>Ochrona węgla organicznego w torfie</w:t>
      </w:r>
    </w:p>
    <w:p w14:paraId="066A7A04" w14:textId="4F4221B0" w:rsidR="009C7786" w:rsidRPr="00F218D3" w:rsidRDefault="3582681D" w:rsidP="009C7786">
      <w:pPr>
        <w:jc w:val="both"/>
        <w:rPr>
          <w:sz w:val="22"/>
          <w:szCs w:val="22"/>
          <w:lang w:val="pl-PL"/>
        </w:rPr>
      </w:pPr>
      <w:r w:rsidRPr="23CCD8AE">
        <w:rPr>
          <w:sz w:val="22"/>
          <w:szCs w:val="22"/>
          <w:lang w:val="pl-PL"/>
        </w:rPr>
        <w:t>Wytyczne IPCC zakładają konserwatywne estymacje redukcji emisji w efekcie ponownego nawodnienia torfowisk, biorące pod uwagę początkowo podwyższony poziom uwalniania metanu. Wynoszą one, w</w:t>
      </w:r>
      <w:r w:rsidR="03F62202" w:rsidRPr="23CCD8AE">
        <w:rPr>
          <w:sz w:val="22"/>
          <w:szCs w:val="22"/>
          <w:lang w:val="pl-PL"/>
        </w:rPr>
        <w:t> </w:t>
      </w:r>
      <w:r w:rsidRPr="23CCD8AE">
        <w:rPr>
          <w:sz w:val="22"/>
          <w:szCs w:val="22"/>
          <w:lang w:val="pl-PL"/>
        </w:rPr>
        <w:t xml:space="preserve">zależności od sposobu wcześniejszego użytkowania: 26,4 t </w:t>
      </w:r>
      <w:proofErr w:type="spellStart"/>
      <w:r w:rsidRPr="23CCD8AE">
        <w:rPr>
          <w:sz w:val="22"/>
          <w:szCs w:val="22"/>
          <w:lang w:val="pl-PL"/>
        </w:rPr>
        <w:t>ekw</w:t>
      </w:r>
      <w:proofErr w:type="spellEnd"/>
      <w:r w:rsidRPr="23CCD8AE">
        <w:rPr>
          <w:sz w:val="22"/>
          <w:szCs w:val="22"/>
          <w:lang w:val="pl-PL"/>
        </w:rPr>
        <w:t>. CO</w:t>
      </w:r>
      <w:r w:rsidRPr="23CCD8AE">
        <w:rPr>
          <w:sz w:val="22"/>
          <w:szCs w:val="22"/>
          <w:vertAlign w:val="subscript"/>
          <w:lang w:val="pl-PL"/>
        </w:rPr>
        <w:t>2</w:t>
      </w:r>
      <w:r w:rsidRPr="23CCD8AE">
        <w:rPr>
          <w:sz w:val="22"/>
          <w:szCs w:val="22"/>
          <w:lang w:val="pl-PL"/>
        </w:rPr>
        <w:t xml:space="preserve"> ha</w:t>
      </w:r>
      <w:r w:rsidRPr="23CCD8AE">
        <w:rPr>
          <w:sz w:val="22"/>
          <w:szCs w:val="22"/>
          <w:vertAlign w:val="superscript"/>
          <w:lang w:val="pl-PL"/>
        </w:rPr>
        <w:t>-1</w:t>
      </w:r>
      <w:r w:rsidRPr="23CCD8AE">
        <w:rPr>
          <w:sz w:val="22"/>
          <w:szCs w:val="22"/>
          <w:lang w:val="pl-PL"/>
        </w:rPr>
        <w:t xml:space="preserve"> rok</w:t>
      </w:r>
      <w:r w:rsidRPr="23CCD8AE">
        <w:rPr>
          <w:sz w:val="22"/>
          <w:szCs w:val="22"/>
          <w:vertAlign w:val="superscript"/>
          <w:lang w:val="pl-PL"/>
        </w:rPr>
        <w:t>-1</w:t>
      </w:r>
      <w:r w:rsidRPr="23CCD8AE">
        <w:rPr>
          <w:sz w:val="22"/>
          <w:szCs w:val="22"/>
          <w:lang w:val="pl-PL"/>
        </w:rPr>
        <w:t xml:space="preserve"> w przypadku gruntów ornych, 20,6 t </w:t>
      </w:r>
      <w:proofErr w:type="spellStart"/>
      <w:r w:rsidRPr="23CCD8AE">
        <w:rPr>
          <w:sz w:val="22"/>
          <w:szCs w:val="22"/>
          <w:lang w:val="pl-PL"/>
        </w:rPr>
        <w:t>ekw</w:t>
      </w:r>
      <w:proofErr w:type="spellEnd"/>
      <w:r w:rsidRPr="23CCD8AE">
        <w:rPr>
          <w:sz w:val="22"/>
          <w:szCs w:val="22"/>
          <w:lang w:val="pl-PL"/>
        </w:rPr>
        <w:t>. CO</w:t>
      </w:r>
      <w:r w:rsidRPr="23CCD8AE">
        <w:rPr>
          <w:sz w:val="22"/>
          <w:szCs w:val="22"/>
          <w:vertAlign w:val="subscript"/>
          <w:lang w:val="pl-PL"/>
        </w:rPr>
        <w:t>2</w:t>
      </w:r>
      <w:r w:rsidRPr="23CCD8AE">
        <w:rPr>
          <w:sz w:val="22"/>
          <w:szCs w:val="22"/>
          <w:lang w:val="pl-PL"/>
        </w:rPr>
        <w:t xml:space="preserve"> ha</w:t>
      </w:r>
      <w:r w:rsidRPr="23CCD8AE">
        <w:rPr>
          <w:sz w:val="22"/>
          <w:szCs w:val="22"/>
          <w:vertAlign w:val="superscript"/>
          <w:lang w:val="pl-PL"/>
        </w:rPr>
        <w:t>-1</w:t>
      </w:r>
      <w:r w:rsidRPr="23CCD8AE">
        <w:rPr>
          <w:sz w:val="22"/>
          <w:szCs w:val="22"/>
          <w:lang w:val="pl-PL"/>
        </w:rPr>
        <w:t xml:space="preserve"> rok</w:t>
      </w:r>
      <w:r w:rsidRPr="23CCD8AE">
        <w:rPr>
          <w:sz w:val="22"/>
          <w:szCs w:val="22"/>
          <w:vertAlign w:val="superscript"/>
          <w:lang w:val="pl-PL"/>
        </w:rPr>
        <w:t>-1</w:t>
      </w:r>
      <w:r w:rsidRPr="23CCD8AE">
        <w:rPr>
          <w:sz w:val="22"/>
          <w:szCs w:val="22"/>
          <w:lang w:val="pl-PL"/>
        </w:rPr>
        <w:t xml:space="preserve"> dla łąk ubogich w biogeny, 18,2</w:t>
      </w:r>
      <w:r w:rsidR="4D8A2569" w:rsidRPr="23CCD8AE">
        <w:rPr>
          <w:sz w:val="22"/>
          <w:szCs w:val="22"/>
          <w:lang w:val="pl-PL"/>
        </w:rPr>
        <w:t xml:space="preserve"> </w:t>
      </w:r>
      <w:r w:rsidRPr="23CCD8AE">
        <w:rPr>
          <w:sz w:val="22"/>
          <w:szCs w:val="22"/>
          <w:lang w:val="pl-PL"/>
        </w:rPr>
        <w:t xml:space="preserve">t </w:t>
      </w:r>
      <w:proofErr w:type="spellStart"/>
      <w:r w:rsidRPr="23CCD8AE">
        <w:rPr>
          <w:sz w:val="22"/>
          <w:szCs w:val="22"/>
          <w:lang w:val="pl-PL"/>
        </w:rPr>
        <w:t>ekw</w:t>
      </w:r>
      <w:proofErr w:type="spellEnd"/>
      <w:r w:rsidRPr="23CCD8AE">
        <w:rPr>
          <w:sz w:val="22"/>
          <w:szCs w:val="22"/>
          <w:lang w:val="pl-PL"/>
        </w:rPr>
        <w:t>. CO</w:t>
      </w:r>
      <w:r w:rsidRPr="23CCD8AE">
        <w:rPr>
          <w:sz w:val="22"/>
          <w:szCs w:val="22"/>
          <w:vertAlign w:val="subscript"/>
          <w:lang w:val="pl-PL"/>
        </w:rPr>
        <w:t>2</w:t>
      </w:r>
      <w:r w:rsidRPr="23CCD8AE">
        <w:rPr>
          <w:sz w:val="22"/>
          <w:szCs w:val="22"/>
          <w:lang w:val="pl-PL"/>
        </w:rPr>
        <w:t xml:space="preserve"> ha</w:t>
      </w:r>
      <w:r w:rsidRPr="23CCD8AE">
        <w:rPr>
          <w:sz w:val="22"/>
          <w:szCs w:val="22"/>
          <w:vertAlign w:val="superscript"/>
          <w:lang w:val="pl-PL"/>
        </w:rPr>
        <w:t>-1</w:t>
      </w:r>
      <w:r w:rsidRPr="23CCD8AE">
        <w:rPr>
          <w:sz w:val="22"/>
          <w:szCs w:val="22"/>
          <w:lang w:val="pl-PL"/>
        </w:rPr>
        <w:t xml:space="preserve"> rok</w:t>
      </w:r>
      <w:r w:rsidRPr="23CCD8AE">
        <w:rPr>
          <w:sz w:val="22"/>
          <w:szCs w:val="22"/>
          <w:vertAlign w:val="superscript"/>
          <w:lang w:val="pl-PL"/>
        </w:rPr>
        <w:t>-1</w:t>
      </w:r>
      <w:r w:rsidR="4D8A2569" w:rsidRPr="23CCD8AE">
        <w:rPr>
          <w:sz w:val="22"/>
          <w:szCs w:val="22"/>
          <w:lang w:val="pl-PL"/>
        </w:rPr>
        <w:t xml:space="preserve"> </w:t>
      </w:r>
      <w:r w:rsidRPr="23CCD8AE">
        <w:rPr>
          <w:sz w:val="22"/>
          <w:szCs w:val="22"/>
          <w:lang w:val="pl-PL"/>
        </w:rPr>
        <w:t>dla łąk zasobnych w biogeny (żyznych) głęboko odwodnionych i 6,0</w:t>
      </w:r>
      <w:r w:rsidR="4D8A2569" w:rsidRPr="23CCD8AE">
        <w:rPr>
          <w:sz w:val="22"/>
          <w:szCs w:val="22"/>
          <w:lang w:val="pl-PL"/>
        </w:rPr>
        <w:t xml:space="preserve"> </w:t>
      </w:r>
      <w:r w:rsidRPr="23CCD8AE">
        <w:rPr>
          <w:sz w:val="22"/>
          <w:szCs w:val="22"/>
          <w:lang w:val="pl-PL"/>
        </w:rPr>
        <w:t xml:space="preserve">t </w:t>
      </w:r>
      <w:proofErr w:type="spellStart"/>
      <w:r w:rsidRPr="23CCD8AE">
        <w:rPr>
          <w:sz w:val="22"/>
          <w:szCs w:val="22"/>
          <w:lang w:val="pl-PL"/>
        </w:rPr>
        <w:t>ekw</w:t>
      </w:r>
      <w:proofErr w:type="spellEnd"/>
      <w:r w:rsidRPr="23CCD8AE">
        <w:rPr>
          <w:sz w:val="22"/>
          <w:szCs w:val="22"/>
          <w:lang w:val="pl-PL"/>
        </w:rPr>
        <w:t>. CO</w:t>
      </w:r>
      <w:r w:rsidRPr="23CCD8AE">
        <w:rPr>
          <w:sz w:val="22"/>
          <w:szCs w:val="22"/>
          <w:vertAlign w:val="subscript"/>
          <w:lang w:val="pl-PL"/>
        </w:rPr>
        <w:t>2</w:t>
      </w:r>
      <w:r w:rsidRPr="23CCD8AE">
        <w:rPr>
          <w:sz w:val="22"/>
          <w:szCs w:val="22"/>
          <w:lang w:val="pl-PL"/>
        </w:rPr>
        <w:t xml:space="preserve"> ha</w:t>
      </w:r>
      <w:r w:rsidRPr="23CCD8AE">
        <w:rPr>
          <w:sz w:val="22"/>
          <w:szCs w:val="22"/>
          <w:vertAlign w:val="superscript"/>
          <w:lang w:val="pl-PL"/>
        </w:rPr>
        <w:t>-1</w:t>
      </w:r>
      <w:r w:rsidRPr="23CCD8AE">
        <w:rPr>
          <w:sz w:val="22"/>
          <w:szCs w:val="22"/>
          <w:lang w:val="pl-PL"/>
        </w:rPr>
        <w:t xml:space="preserve"> rok</w:t>
      </w:r>
      <w:r w:rsidRPr="23CCD8AE">
        <w:rPr>
          <w:sz w:val="22"/>
          <w:szCs w:val="22"/>
          <w:vertAlign w:val="superscript"/>
          <w:lang w:val="pl-PL"/>
        </w:rPr>
        <w:t>-1</w:t>
      </w:r>
      <w:r w:rsidRPr="23CCD8AE">
        <w:rPr>
          <w:sz w:val="22"/>
          <w:szCs w:val="22"/>
          <w:lang w:val="pl-PL"/>
        </w:rPr>
        <w:t xml:space="preserve"> dla łąk zasobnych w biogeny (żyznych) płytko odwodnionych. Niższe redukcje w przypadku łąk żyznych w porównaniu z łąkami ubogimi w biogeny wynikają </w:t>
      </w:r>
      <w:r w:rsidR="03F62202" w:rsidRPr="23CCD8AE">
        <w:rPr>
          <w:sz w:val="22"/>
          <w:szCs w:val="22"/>
          <w:lang w:val="pl-PL"/>
        </w:rPr>
        <w:t xml:space="preserve">z </w:t>
      </w:r>
      <w:r w:rsidRPr="23CCD8AE">
        <w:rPr>
          <w:sz w:val="22"/>
          <w:szCs w:val="22"/>
          <w:lang w:val="pl-PL"/>
        </w:rPr>
        <w:t xml:space="preserve">większych emisji metanu po ponownym nawodnieniu w tym pierwszym przypadku. W scenariuszu ponownego nawodnienia 150 tys. torfowisk użytkowanych aktualnie przez </w:t>
      </w:r>
      <w:r w:rsidRPr="23CCD8AE">
        <w:rPr>
          <w:sz w:val="22"/>
          <w:szCs w:val="22"/>
          <w:lang w:val="pl-PL"/>
        </w:rPr>
        <w:lastRenderedPageBreak/>
        <w:t>rolnictwo założono uwzględnienie wszystkich typów odwodnionych siedlisk (gruntów ornych, łąk ubogich w</w:t>
      </w:r>
      <w:r w:rsidR="4FE9DDEB" w:rsidRPr="23CCD8AE">
        <w:rPr>
          <w:sz w:val="22"/>
          <w:szCs w:val="22"/>
          <w:lang w:val="pl-PL"/>
        </w:rPr>
        <w:t> </w:t>
      </w:r>
      <w:r w:rsidRPr="23CCD8AE">
        <w:rPr>
          <w:sz w:val="22"/>
          <w:szCs w:val="22"/>
          <w:lang w:val="pl-PL"/>
        </w:rPr>
        <w:t>biogeny, łąk zasobnych w biogeny i lasów) w proporcji odpowiadającej ich aktualnemu areałowi, co daje średnie redukcje emisji na poziomie 16,8 Mt CO</w:t>
      </w:r>
      <w:r w:rsidRPr="23CCD8AE">
        <w:rPr>
          <w:sz w:val="22"/>
          <w:szCs w:val="22"/>
          <w:vertAlign w:val="subscript"/>
          <w:lang w:val="pl-PL"/>
        </w:rPr>
        <w:t>2</w:t>
      </w:r>
      <w:r w:rsidRPr="23CCD8AE">
        <w:rPr>
          <w:sz w:val="22"/>
          <w:szCs w:val="22"/>
          <w:lang w:val="pl-PL"/>
        </w:rPr>
        <w:t xml:space="preserve"> </w:t>
      </w:r>
      <w:proofErr w:type="spellStart"/>
      <w:r w:rsidRPr="23CCD8AE">
        <w:rPr>
          <w:sz w:val="22"/>
          <w:szCs w:val="22"/>
          <w:lang w:val="pl-PL"/>
        </w:rPr>
        <w:t>ekw</w:t>
      </w:r>
      <w:proofErr w:type="spellEnd"/>
      <w:r w:rsidRPr="23CCD8AE">
        <w:rPr>
          <w:sz w:val="22"/>
          <w:szCs w:val="22"/>
          <w:lang w:val="pl-PL"/>
        </w:rPr>
        <w:t xml:space="preserve"> ha</w:t>
      </w:r>
      <w:r w:rsidRPr="23CCD8AE">
        <w:rPr>
          <w:sz w:val="22"/>
          <w:szCs w:val="22"/>
          <w:vertAlign w:val="superscript"/>
          <w:lang w:val="pl-PL"/>
        </w:rPr>
        <w:t>-1</w:t>
      </w:r>
      <w:r w:rsidRPr="23CCD8AE">
        <w:rPr>
          <w:sz w:val="22"/>
          <w:szCs w:val="22"/>
          <w:lang w:val="pl-PL"/>
        </w:rPr>
        <w:t xml:space="preserve"> rok</w:t>
      </w:r>
      <w:r w:rsidRPr="23CCD8AE">
        <w:rPr>
          <w:sz w:val="22"/>
          <w:szCs w:val="22"/>
          <w:vertAlign w:val="superscript"/>
          <w:lang w:val="pl-PL"/>
        </w:rPr>
        <w:t>-1</w:t>
      </w:r>
      <w:r w:rsidRPr="23CCD8AE">
        <w:rPr>
          <w:sz w:val="22"/>
          <w:szCs w:val="22"/>
          <w:lang w:val="pl-PL"/>
        </w:rPr>
        <w:t xml:space="preserve"> oraz całkowite redukcje 2,52 Mt CO</w:t>
      </w:r>
      <w:r w:rsidRPr="23CCD8AE">
        <w:rPr>
          <w:sz w:val="22"/>
          <w:szCs w:val="22"/>
          <w:vertAlign w:val="subscript"/>
          <w:lang w:val="pl-PL"/>
        </w:rPr>
        <w:t>2</w:t>
      </w:r>
      <w:r w:rsidRPr="23CCD8AE">
        <w:rPr>
          <w:sz w:val="22"/>
          <w:szCs w:val="22"/>
          <w:lang w:val="pl-PL"/>
        </w:rPr>
        <w:t xml:space="preserve"> </w:t>
      </w:r>
      <w:proofErr w:type="spellStart"/>
      <w:r w:rsidRPr="23CCD8AE">
        <w:rPr>
          <w:sz w:val="22"/>
          <w:szCs w:val="22"/>
          <w:lang w:val="pl-PL"/>
        </w:rPr>
        <w:t>ekw</w:t>
      </w:r>
      <w:proofErr w:type="spellEnd"/>
      <w:r w:rsidRPr="23CCD8AE">
        <w:rPr>
          <w:sz w:val="22"/>
          <w:szCs w:val="22"/>
          <w:lang w:val="pl-PL"/>
        </w:rPr>
        <w:t xml:space="preserve"> rok</w:t>
      </w:r>
      <w:r w:rsidRPr="23CCD8AE">
        <w:rPr>
          <w:sz w:val="22"/>
          <w:szCs w:val="22"/>
          <w:vertAlign w:val="superscript"/>
          <w:lang w:val="pl-PL"/>
        </w:rPr>
        <w:t>-1</w:t>
      </w:r>
      <w:r w:rsidRPr="23CCD8AE">
        <w:rPr>
          <w:sz w:val="22"/>
          <w:szCs w:val="22"/>
          <w:lang w:val="pl-PL"/>
        </w:rPr>
        <w:t xml:space="preserve"> o wartości rynkowej </w:t>
      </w:r>
      <w:r w:rsidRPr="23CCD8AE">
        <w:rPr>
          <w:b/>
          <w:bCs/>
          <w:sz w:val="22"/>
          <w:szCs w:val="22"/>
          <w:lang w:val="pl-PL"/>
        </w:rPr>
        <w:t>702,3 mln PLN rocznie</w:t>
      </w:r>
      <w:r w:rsidRPr="23CCD8AE">
        <w:rPr>
          <w:sz w:val="22"/>
          <w:szCs w:val="22"/>
          <w:lang w:val="pl-PL"/>
        </w:rPr>
        <w:t xml:space="preserve">. Wartość ta nie zależy od użytkowania, a jest tylko efektem ponownego zabagnienia odwodnionych gleb </w:t>
      </w:r>
      <w:proofErr w:type="spellStart"/>
      <w:r w:rsidRPr="23CCD8AE">
        <w:rPr>
          <w:sz w:val="22"/>
          <w:szCs w:val="22"/>
          <w:lang w:val="pl-PL"/>
        </w:rPr>
        <w:t>pobagiennych</w:t>
      </w:r>
      <w:proofErr w:type="spellEnd"/>
      <w:r w:rsidRPr="23CCD8AE">
        <w:rPr>
          <w:sz w:val="22"/>
          <w:szCs w:val="22"/>
          <w:lang w:val="pl-PL"/>
        </w:rPr>
        <w:t xml:space="preserve"> </w:t>
      </w:r>
      <w:r w:rsidR="21D91B68" w:rsidRPr="23CCD8AE">
        <w:rPr>
          <w:sz w:val="22"/>
          <w:szCs w:val="22"/>
          <w:lang w:val="pl-PL"/>
        </w:rPr>
        <w:t>–</w:t>
      </w:r>
      <w:r w:rsidRPr="23CCD8AE">
        <w:rPr>
          <w:sz w:val="22"/>
          <w:szCs w:val="22"/>
          <w:lang w:val="pl-PL"/>
        </w:rPr>
        <w:t xml:space="preserve"> takie</w:t>
      </w:r>
      <w:r w:rsidR="21D91B68" w:rsidRPr="23CCD8AE">
        <w:rPr>
          <w:sz w:val="22"/>
          <w:szCs w:val="22"/>
          <w:lang w:val="pl-PL"/>
        </w:rPr>
        <w:t xml:space="preserve"> </w:t>
      </w:r>
      <w:r w:rsidRPr="23CCD8AE">
        <w:rPr>
          <w:sz w:val="22"/>
          <w:szCs w:val="22"/>
          <w:lang w:val="pl-PL"/>
        </w:rPr>
        <w:t>same redukcje należy zakładać przy pełnej restytucji przyrodniczej polegającej na ponownym nawodnieniu i ochronie czynnej osuszonych dotychczas torfowisk.</w:t>
      </w:r>
    </w:p>
    <w:p w14:paraId="3DD7B170" w14:textId="77777777" w:rsidR="009C7786" w:rsidRPr="00F218D3" w:rsidRDefault="009C7786" w:rsidP="009C7786">
      <w:pPr>
        <w:keepNext/>
        <w:jc w:val="both"/>
        <w:rPr>
          <w:i/>
          <w:color w:val="3E762A" w:themeColor="accent1" w:themeShade="BF"/>
          <w:sz w:val="22"/>
          <w:szCs w:val="22"/>
          <w:lang w:val="pl-PL"/>
        </w:rPr>
      </w:pPr>
      <w:r w:rsidRPr="00F218D3">
        <w:rPr>
          <w:i/>
          <w:color w:val="3E762A" w:themeColor="accent1" w:themeShade="BF"/>
          <w:sz w:val="22"/>
          <w:szCs w:val="22"/>
          <w:lang w:val="pl-PL"/>
        </w:rPr>
        <w:t>Akumulacja węgla</w:t>
      </w:r>
    </w:p>
    <w:p w14:paraId="16BEE231" w14:textId="77777777" w:rsidR="009C7786" w:rsidRDefault="009C7786" w:rsidP="009C7786">
      <w:pPr>
        <w:jc w:val="both"/>
        <w:rPr>
          <w:sz w:val="22"/>
          <w:szCs w:val="22"/>
          <w:lang w:val="pl-PL"/>
        </w:rPr>
      </w:pPr>
      <w:r w:rsidRPr="00F218D3">
        <w:rPr>
          <w:sz w:val="22"/>
          <w:szCs w:val="22"/>
          <w:lang w:val="pl-PL"/>
        </w:rPr>
        <w:t xml:space="preserve">Przyjmując średnie tempo akumulacji torfu w strefie umiarkowanej, 150 tys. ha odtworzonych bagien ma szansę docelowo pochłaniać 165 </w:t>
      </w:r>
      <w:proofErr w:type="spellStart"/>
      <w:r w:rsidRPr="00F218D3">
        <w:rPr>
          <w:sz w:val="22"/>
          <w:szCs w:val="22"/>
          <w:lang w:val="pl-PL"/>
        </w:rPr>
        <w:t>Kt</w:t>
      </w:r>
      <w:proofErr w:type="spellEnd"/>
      <w:r w:rsidRPr="00F218D3">
        <w:rPr>
          <w:sz w:val="22"/>
          <w:szCs w:val="22"/>
          <w:lang w:val="pl-PL"/>
        </w:rPr>
        <w:t xml:space="preserve"> CO</w:t>
      </w:r>
      <w:r w:rsidRPr="00F218D3">
        <w:rPr>
          <w:sz w:val="22"/>
          <w:szCs w:val="22"/>
          <w:vertAlign w:val="subscript"/>
          <w:lang w:val="pl-PL"/>
        </w:rPr>
        <w:t>2</w:t>
      </w:r>
      <w:r w:rsidRPr="00F218D3">
        <w:rPr>
          <w:sz w:val="22"/>
          <w:szCs w:val="22"/>
          <w:lang w:val="pl-PL"/>
        </w:rPr>
        <w:t xml:space="preserve"> rocznie. Są to jednak wartości niepewne, gdyż (przynajmniej w ciągu pierwszych lat po restytucji) na ponownie zabagnionych terenach często nie udaje się odtworzyć akumulacji węgla, dlatego zrezygnowano z wyceniania tej korzyści. </w:t>
      </w:r>
    </w:p>
    <w:p w14:paraId="33F836BC" w14:textId="77777777" w:rsidR="009C7786" w:rsidRPr="00F218D3" w:rsidRDefault="009C7786" w:rsidP="009C7786">
      <w:pPr>
        <w:jc w:val="both"/>
        <w:rPr>
          <w:i/>
          <w:color w:val="3E762A" w:themeColor="accent1" w:themeShade="BF"/>
          <w:sz w:val="22"/>
          <w:szCs w:val="22"/>
          <w:lang w:val="pl-PL"/>
        </w:rPr>
      </w:pPr>
      <w:r w:rsidRPr="00F218D3">
        <w:rPr>
          <w:i/>
          <w:color w:val="3E762A" w:themeColor="accent1" w:themeShade="BF"/>
          <w:sz w:val="22"/>
          <w:szCs w:val="22"/>
          <w:lang w:val="pl-PL"/>
        </w:rPr>
        <w:t>Retencja wody</w:t>
      </w:r>
    </w:p>
    <w:p w14:paraId="5458A855" w14:textId="77777777" w:rsidR="009C7786" w:rsidRPr="006D7B01" w:rsidRDefault="009C7786" w:rsidP="009C7786">
      <w:pPr>
        <w:jc w:val="both"/>
        <w:rPr>
          <w:sz w:val="22"/>
          <w:szCs w:val="22"/>
          <w:lang w:val="pl-PL"/>
        </w:rPr>
      </w:pPr>
      <w:r w:rsidRPr="006D7B01">
        <w:rPr>
          <w:sz w:val="22"/>
          <w:szCs w:val="22"/>
          <w:lang w:val="pl-PL"/>
        </w:rPr>
        <w:t>Założono możliwość przywrócenia 50% retencji wody utraconej w wyniku odwodnienia (pomniejszenie wynika z zagęszczenia i osiadania torfu w efekcie odwodnienia), czyli 2000</w:t>
      </w:r>
      <w:r>
        <w:rPr>
          <w:sz w:val="22"/>
          <w:szCs w:val="22"/>
          <w:lang w:val="pl-PL"/>
        </w:rPr>
        <w:t> </w:t>
      </w:r>
      <w:r w:rsidRPr="006D7B01">
        <w:rPr>
          <w:sz w:val="22"/>
          <w:szCs w:val="22"/>
          <w:lang w:val="pl-PL"/>
        </w:rPr>
        <w:t>m</w:t>
      </w:r>
      <w:r w:rsidRPr="006D7B01">
        <w:rPr>
          <w:sz w:val="22"/>
          <w:szCs w:val="22"/>
          <w:vertAlign w:val="superscript"/>
          <w:lang w:val="pl-PL"/>
        </w:rPr>
        <w:t>3</w:t>
      </w:r>
      <w:r>
        <w:rPr>
          <w:sz w:val="22"/>
          <w:szCs w:val="22"/>
          <w:vertAlign w:val="superscript"/>
          <w:lang w:val="pl-PL"/>
        </w:rPr>
        <w:t> </w:t>
      </w:r>
      <w:r w:rsidRPr="006D7B01">
        <w:rPr>
          <w:sz w:val="22"/>
          <w:szCs w:val="22"/>
          <w:lang w:val="pl-PL"/>
        </w:rPr>
        <w:t>ha</w:t>
      </w:r>
      <w:r w:rsidRPr="006D7B01">
        <w:rPr>
          <w:sz w:val="22"/>
          <w:szCs w:val="22"/>
          <w:vertAlign w:val="superscript"/>
          <w:lang w:val="pl-PL"/>
        </w:rPr>
        <w:t>-</w:t>
      </w:r>
      <w:r>
        <w:rPr>
          <w:sz w:val="22"/>
          <w:szCs w:val="22"/>
          <w:vertAlign w:val="superscript"/>
          <w:lang w:val="pl-PL"/>
        </w:rPr>
        <w:t> </w:t>
      </w:r>
      <w:r w:rsidRPr="006D7B01">
        <w:rPr>
          <w:sz w:val="22"/>
          <w:szCs w:val="22"/>
          <w:vertAlign w:val="superscript"/>
          <w:lang w:val="pl-PL"/>
        </w:rPr>
        <w:t>1</w:t>
      </w:r>
      <w:r w:rsidRPr="006D7B01">
        <w:rPr>
          <w:sz w:val="22"/>
          <w:szCs w:val="22"/>
          <w:lang w:val="pl-PL"/>
        </w:rPr>
        <w:t>, co przy założonym areale 150 tys. ha daje 300 mln m</w:t>
      </w:r>
      <w:r w:rsidRPr="006D7B01">
        <w:rPr>
          <w:sz w:val="22"/>
          <w:szCs w:val="22"/>
          <w:vertAlign w:val="superscript"/>
          <w:lang w:val="pl-PL"/>
        </w:rPr>
        <w:t>3</w:t>
      </w:r>
      <w:r w:rsidRPr="006D7B01">
        <w:rPr>
          <w:sz w:val="22"/>
          <w:szCs w:val="22"/>
          <w:lang w:val="pl-PL"/>
        </w:rPr>
        <w:t xml:space="preserve"> rocznie, o wartości </w:t>
      </w:r>
      <w:r w:rsidRPr="001112BC">
        <w:rPr>
          <w:b/>
          <w:sz w:val="22"/>
          <w:szCs w:val="22"/>
          <w:lang w:val="pl-PL"/>
        </w:rPr>
        <w:t>720 mln PLN rocznie</w:t>
      </w:r>
      <w:r w:rsidRPr="006D7B01">
        <w:rPr>
          <w:sz w:val="22"/>
          <w:szCs w:val="22"/>
          <w:lang w:val="pl-PL"/>
        </w:rPr>
        <w:t>.</w:t>
      </w:r>
    </w:p>
    <w:p w14:paraId="683E9D24" w14:textId="77777777" w:rsidR="009C7786" w:rsidRPr="00F218D3" w:rsidRDefault="009C7786" w:rsidP="009C7786">
      <w:pPr>
        <w:jc w:val="both"/>
        <w:rPr>
          <w:i/>
          <w:color w:val="3E762A" w:themeColor="accent1" w:themeShade="BF"/>
          <w:sz w:val="22"/>
          <w:szCs w:val="22"/>
          <w:lang w:val="pl-PL"/>
        </w:rPr>
      </w:pPr>
      <w:r w:rsidRPr="00F218D3">
        <w:rPr>
          <w:i/>
          <w:color w:val="3E762A" w:themeColor="accent1" w:themeShade="BF"/>
          <w:sz w:val="22"/>
          <w:szCs w:val="22"/>
          <w:lang w:val="pl-PL"/>
        </w:rPr>
        <w:t>Wartości kulturowe:</w:t>
      </w:r>
    </w:p>
    <w:p w14:paraId="451F6D3B" w14:textId="77777777" w:rsidR="009C7786" w:rsidRPr="001112BC" w:rsidRDefault="009C7786" w:rsidP="00F0357B">
      <w:pPr>
        <w:pStyle w:val="Akapitzlist"/>
        <w:numPr>
          <w:ilvl w:val="0"/>
          <w:numId w:val="24"/>
        </w:numPr>
        <w:ind w:left="284" w:hanging="284"/>
        <w:jc w:val="both"/>
        <w:rPr>
          <w:sz w:val="22"/>
          <w:szCs w:val="22"/>
          <w:lang w:val="pl-PL"/>
        </w:rPr>
      </w:pPr>
      <w:r w:rsidRPr="001112BC">
        <w:rPr>
          <w:sz w:val="22"/>
          <w:szCs w:val="22"/>
          <w:lang w:val="pl-PL"/>
        </w:rPr>
        <w:t xml:space="preserve">poprawa walorów krajobrazowych: </w:t>
      </w:r>
      <w:proofErr w:type="spellStart"/>
      <w:r w:rsidRPr="001112BC">
        <w:rPr>
          <w:sz w:val="22"/>
          <w:szCs w:val="22"/>
          <w:lang w:val="pl-PL"/>
        </w:rPr>
        <w:t>Giergiczny</w:t>
      </w:r>
      <w:proofErr w:type="spellEnd"/>
      <w:r w:rsidRPr="001112BC">
        <w:rPr>
          <w:sz w:val="22"/>
          <w:szCs w:val="22"/>
          <w:lang w:val="pl-PL"/>
        </w:rPr>
        <w:t xml:space="preserve"> i in (2021) oszacowali wartość zmiany walorów krajobrazowych przy przekształceniu rolnictwa ekstensywnego w „dzikie bagna” na 216 PLN (46 euro) na osobę na rok; </w:t>
      </w:r>
    </w:p>
    <w:p w14:paraId="61AE53A3" w14:textId="77777777" w:rsidR="009C7786" w:rsidRPr="001112BC" w:rsidRDefault="009C7786" w:rsidP="00F0357B">
      <w:pPr>
        <w:pStyle w:val="Akapitzlist"/>
        <w:numPr>
          <w:ilvl w:val="0"/>
          <w:numId w:val="24"/>
        </w:numPr>
        <w:ind w:left="284" w:hanging="284"/>
        <w:jc w:val="both"/>
        <w:rPr>
          <w:sz w:val="22"/>
          <w:szCs w:val="22"/>
          <w:lang w:val="pl-PL"/>
        </w:rPr>
      </w:pPr>
      <w:r w:rsidRPr="001112BC">
        <w:rPr>
          <w:sz w:val="22"/>
          <w:szCs w:val="22"/>
          <w:lang w:val="pl-PL"/>
        </w:rPr>
        <w:t xml:space="preserve">wartości naukowe (badawcze): obserwacja sukcesji i regeneracji przyrody na poddawanym restytucji przyrodniczej obszarze; </w:t>
      </w:r>
    </w:p>
    <w:p w14:paraId="551E402B" w14:textId="566F0E6B" w:rsidR="009C7786" w:rsidRPr="003C3EBA" w:rsidRDefault="009C7786" w:rsidP="00F0357B">
      <w:pPr>
        <w:pStyle w:val="Akapitzlist"/>
        <w:numPr>
          <w:ilvl w:val="0"/>
          <w:numId w:val="24"/>
        </w:numPr>
        <w:ind w:left="284" w:hanging="284"/>
        <w:jc w:val="both"/>
        <w:rPr>
          <w:sz w:val="22"/>
          <w:szCs w:val="22"/>
          <w:lang w:val="pl-PL"/>
        </w:rPr>
      </w:pPr>
      <w:r w:rsidRPr="001112BC">
        <w:rPr>
          <w:sz w:val="22"/>
          <w:szCs w:val="22"/>
          <w:lang w:val="pl-PL"/>
        </w:rPr>
        <w:t>wartość istnienia (</w:t>
      </w:r>
      <w:proofErr w:type="spellStart"/>
      <w:r w:rsidRPr="000F7ABC">
        <w:rPr>
          <w:i/>
          <w:iCs/>
          <w:sz w:val="22"/>
          <w:szCs w:val="22"/>
          <w:lang w:val="pl-PL"/>
        </w:rPr>
        <w:t>existence</w:t>
      </w:r>
      <w:proofErr w:type="spellEnd"/>
      <w:r w:rsidRPr="000F7ABC">
        <w:rPr>
          <w:i/>
          <w:iCs/>
          <w:sz w:val="22"/>
          <w:szCs w:val="22"/>
          <w:lang w:val="pl-PL"/>
        </w:rPr>
        <w:t xml:space="preserve"> </w:t>
      </w:r>
      <w:proofErr w:type="spellStart"/>
      <w:r w:rsidRPr="000F7ABC">
        <w:rPr>
          <w:i/>
          <w:iCs/>
          <w:sz w:val="22"/>
          <w:szCs w:val="22"/>
          <w:lang w:val="pl-PL"/>
        </w:rPr>
        <w:t>value</w:t>
      </w:r>
      <w:proofErr w:type="spellEnd"/>
      <w:r w:rsidRPr="001112BC">
        <w:rPr>
          <w:sz w:val="22"/>
          <w:szCs w:val="22"/>
          <w:lang w:val="pl-PL"/>
        </w:rPr>
        <w:t>) bagien naturalnych chronionych biernie jest wyższa niż w</w:t>
      </w:r>
      <w:r w:rsidR="00A67B8C">
        <w:rPr>
          <w:sz w:val="22"/>
          <w:szCs w:val="22"/>
          <w:lang w:val="pl-PL"/>
        </w:rPr>
        <w:t> </w:t>
      </w:r>
      <w:r w:rsidRPr="001112BC">
        <w:rPr>
          <w:sz w:val="22"/>
          <w:szCs w:val="22"/>
          <w:lang w:val="pl-PL"/>
        </w:rPr>
        <w:t xml:space="preserve">przypadku torfowisk przekształconych i chronionych czynnie </w:t>
      </w:r>
    </w:p>
    <w:p w14:paraId="41BCCF1D" w14:textId="77777777" w:rsidR="009173B5" w:rsidRDefault="009173B5" w:rsidP="009C7786">
      <w:pPr>
        <w:jc w:val="both"/>
        <w:rPr>
          <w:color w:val="3E762A" w:themeColor="accent1" w:themeShade="BF"/>
          <w:sz w:val="22"/>
          <w:szCs w:val="22"/>
          <w:lang w:val="pl-PL"/>
        </w:rPr>
      </w:pPr>
    </w:p>
    <w:p w14:paraId="04908878" w14:textId="531AAF1D" w:rsidR="009C7786" w:rsidRPr="00F218D3" w:rsidRDefault="009C7786" w:rsidP="009C7786">
      <w:pPr>
        <w:jc w:val="both"/>
        <w:rPr>
          <w:color w:val="3E762A" w:themeColor="accent1" w:themeShade="BF"/>
          <w:sz w:val="22"/>
          <w:szCs w:val="22"/>
          <w:lang w:val="pl-PL"/>
        </w:rPr>
      </w:pPr>
      <w:r w:rsidRPr="00F218D3">
        <w:rPr>
          <w:color w:val="3E762A" w:themeColor="accent1" w:themeShade="BF"/>
          <w:sz w:val="22"/>
          <w:szCs w:val="22"/>
          <w:lang w:val="pl-PL"/>
        </w:rPr>
        <w:t>Koszty</w:t>
      </w:r>
    </w:p>
    <w:p w14:paraId="37D004B6" w14:textId="371332E2" w:rsidR="009C7786" w:rsidRPr="00F218D3" w:rsidRDefault="009C7786" w:rsidP="009C7786">
      <w:pPr>
        <w:jc w:val="both"/>
        <w:rPr>
          <w:i/>
          <w:color w:val="3E762A" w:themeColor="accent1" w:themeShade="BF"/>
          <w:sz w:val="22"/>
          <w:szCs w:val="22"/>
          <w:lang w:val="pl-PL"/>
        </w:rPr>
      </w:pPr>
      <w:r w:rsidRPr="00F218D3">
        <w:rPr>
          <w:i/>
          <w:color w:val="3E762A" w:themeColor="accent1" w:themeShade="BF"/>
          <w:sz w:val="22"/>
          <w:szCs w:val="22"/>
          <w:lang w:val="pl-PL"/>
        </w:rPr>
        <w:t xml:space="preserve">Utracony przychód z rolnictwa lub leśnictwa </w:t>
      </w:r>
    </w:p>
    <w:p w14:paraId="42519EE5" w14:textId="7693C8B0" w:rsidR="009C7786" w:rsidRPr="00F218D3" w:rsidRDefault="009C7786" w:rsidP="009C7786">
      <w:pPr>
        <w:jc w:val="both"/>
        <w:rPr>
          <w:sz w:val="22"/>
          <w:szCs w:val="22"/>
          <w:lang w:val="pl-PL"/>
        </w:rPr>
      </w:pPr>
      <w:r w:rsidRPr="00F218D3">
        <w:rPr>
          <w:sz w:val="22"/>
          <w:szCs w:val="22"/>
          <w:lang w:val="pl-PL"/>
        </w:rPr>
        <w:t>Wartość utraconych przychodów z odwodnienia torfowisk można liczyć jako 1</w:t>
      </w:r>
      <w:r w:rsidR="00CA25E4">
        <w:rPr>
          <w:sz w:val="22"/>
          <w:szCs w:val="22"/>
          <w:lang w:val="pl-PL"/>
        </w:rPr>
        <w:t> </w:t>
      </w:r>
      <w:r w:rsidRPr="00F218D3">
        <w:rPr>
          <w:sz w:val="22"/>
          <w:szCs w:val="22"/>
          <w:lang w:val="pl-PL"/>
        </w:rPr>
        <w:t>045-2</w:t>
      </w:r>
      <w:r w:rsidR="00CA25E4">
        <w:rPr>
          <w:sz w:val="22"/>
          <w:szCs w:val="22"/>
          <w:lang w:val="pl-PL"/>
        </w:rPr>
        <w:t> </w:t>
      </w:r>
      <w:r w:rsidRPr="00F218D3">
        <w:rPr>
          <w:sz w:val="22"/>
          <w:szCs w:val="22"/>
          <w:lang w:val="pl-PL"/>
        </w:rPr>
        <w:t>116 PLN ha</w:t>
      </w:r>
      <w:r w:rsidRPr="00F218D3">
        <w:rPr>
          <w:sz w:val="22"/>
          <w:szCs w:val="22"/>
          <w:vertAlign w:val="superscript"/>
          <w:lang w:val="pl-PL"/>
        </w:rPr>
        <w:t>-1</w:t>
      </w:r>
      <w:r w:rsidRPr="00F218D3">
        <w:rPr>
          <w:sz w:val="22"/>
          <w:szCs w:val="22"/>
          <w:lang w:val="pl-PL"/>
        </w:rPr>
        <w:t xml:space="preserve">, czyli </w:t>
      </w:r>
      <w:r w:rsidRPr="001112BC">
        <w:rPr>
          <w:b/>
          <w:sz w:val="22"/>
          <w:szCs w:val="22"/>
          <w:lang w:val="pl-PL"/>
        </w:rPr>
        <w:t xml:space="preserve">156,7-317,4 mln PLN rocznie </w:t>
      </w:r>
      <w:r w:rsidRPr="00F218D3">
        <w:rPr>
          <w:sz w:val="22"/>
          <w:szCs w:val="22"/>
          <w:lang w:val="pl-PL"/>
        </w:rPr>
        <w:t>przy założonej powierzchni 150 tys. ha. (odpowiednio dla leśnictwa i</w:t>
      </w:r>
      <w:r w:rsidR="00A67B8C">
        <w:rPr>
          <w:sz w:val="22"/>
          <w:szCs w:val="22"/>
          <w:lang w:val="pl-PL"/>
        </w:rPr>
        <w:t> </w:t>
      </w:r>
      <w:r w:rsidRPr="00F218D3">
        <w:rPr>
          <w:sz w:val="22"/>
          <w:szCs w:val="22"/>
          <w:lang w:val="pl-PL"/>
        </w:rPr>
        <w:t xml:space="preserve">rolnictwa ). </w:t>
      </w:r>
    </w:p>
    <w:p w14:paraId="50499CCB" w14:textId="77777777" w:rsidR="009C7786" w:rsidRPr="00F218D3" w:rsidRDefault="009C7786" w:rsidP="009C7786">
      <w:pPr>
        <w:jc w:val="both"/>
        <w:rPr>
          <w:i/>
          <w:color w:val="3E762A" w:themeColor="accent1" w:themeShade="BF"/>
          <w:sz w:val="22"/>
          <w:szCs w:val="22"/>
          <w:lang w:val="pl-PL"/>
        </w:rPr>
      </w:pPr>
      <w:r w:rsidRPr="00F218D3">
        <w:rPr>
          <w:i/>
          <w:color w:val="3E762A" w:themeColor="accent1" w:themeShade="BF"/>
          <w:sz w:val="22"/>
          <w:szCs w:val="22"/>
          <w:lang w:val="pl-PL"/>
        </w:rPr>
        <w:t>Koszty ponownego nawodnienia</w:t>
      </w:r>
    </w:p>
    <w:p w14:paraId="0AF61044" w14:textId="28DC852A" w:rsidR="009C7786" w:rsidRPr="009173B5" w:rsidRDefault="009C7786" w:rsidP="009173B5">
      <w:pPr>
        <w:jc w:val="both"/>
        <w:rPr>
          <w:sz w:val="22"/>
          <w:szCs w:val="22"/>
          <w:lang w:val="pl-PL"/>
        </w:rPr>
      </w:pPr>
      <w:r w:rsidRPr="00F218D3">
        <w:rPr>
          <w:sz w:val="22"/>
          <w:szCs w:val="22"/>
          <w:lang w:val="pl-PL"/>
        </w:rPr>
        <w:t>Koszty budowy zastawek lub likwidacji rowów odwadniających przyjęto jako 1</w:t>
      </w:r>
      <w:r w:rsidR="00CA25E4">
        <w:rPr>
          <w:sz w:val="22"/>
          <w:szCs w:val="22"/>
          <w:lang w:val="pl-PL"/>
        </w:rPr>
        <w:t> </w:t>
      </w:r>
      <w:r w:rsidRPr="00F218D3">
        <w:rPr>
          <w:sz w:val="22"/>
          <w:szCs w:val="22"/>
          <w:lang w:val="pl-PL"/>
        </w:rPr>
        <w:t>000 PLN ha</w:t>
      </w:r>
      <w:r w:rsidRPr="00F218D3">
        <w:rPr>
          <w:sz w:val="22"/>
          <w:szCs w:val="22"/>
          <w:vertAlign w:val="superscript"/>
          <w:lang w:val="pl-PL"/>
        </w:rPr>
        <w:t>-1</w:t>
      </w:r>
      <w:r w:rsidRPr="00F218D3">
        <w:rPr>
          <w:sz w:val="22"/>
          <w:szCs w:val="22"/>
          <w:lang w:val="pl-PL"/>
        </w:rPr>
        <w:t xml:space="preserve">. Dla założonego obszaru 150 tys. ha jednorazowe koszty ponownego nawodnienia wyniosą </w:t>
      </w:r>
      <w:r w:rsidRPr="001112BC">
        <w:rPr>
          <w:b/>
          <w:sz w:val="22"/>
          <w:szCs w:val="22"/>
          <w:lang w:val="pl-PL"/>
        </w:rPr>
        <w:t>150 mln PLN</w:t>
      </w:r>
      <w:r w:rsidRPr="00F218D3">
        <w:rPr>
          <w:sz w:val="22"/>
          <w:szCs w:val="22"/>
          <w:lang w:val="pl-PL"/>
        </w:rPr>
        <w:t>.</w:t>
      </w:r>
    </w:p>
    <w:sectPr w:rsidR="009C7786" w:rsidRPr="009173B5" w:rsidSect="003C3EBA">
      <w:pgSz w:w="11906" w:h="16838"/>
      <w:pgMar w:top="1417" w:right="1417" w:bottom="1417" w:left="1417" w:header="0" w:footer="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EDB14" w14:textId="77777777" w:rsidR="005330DD" w:rsidRDefault="005330DD" w:rsidP="00FB70D5">
      <w:pPr>
        <w:spacing w:after="0" w:line="240" w:lineRule="auto"/>
      </w:pPr>
      <w:r>
        <w:separator/>
      </w:r>
    </w:p>
  </w:endnote>
  <w:endnote w:type="continuationSeparator" w:id="0">
    <w:p w14:paraId="2197F84F" w14:textId="77777777" w:rsidR="005330DD" w:rsidRDefault="005330DD" w:rsidP="00FB70D5">
      <w:pPr>
        <w:spacing w:after="0" w:line="240" w:lineRule="auto"/>
      </w:pPr>
      <w:r>
        <w:continuationSeparator/>
      </w:r>
    </w:p>
  </w:endnote>
  <w:endnote w:type="continuationNotice" w:id="1">
    <w:p w14:paraId="33113C71" w14:textId="77777777" w:rsidR="005330DD" w:rsidRDefault="005330DD">
      <w:pPr>
        <w:spacing w:after="0" w:line="240" w:lineRule="auto"/>
      </w:pPr>
    </w:p>
  </w:endnote>
  <w:endnote w:id="2">
    <w:p w14:paraId="5B0B608D" w14:textId="02145DC3" w:rsidR="00A7547F" w:rsidRPr="009C2DB2" w:rsidRDefault="00A7547F" w:rsidP="003C3EBA">
      <w:pPr>
        <w:pStyle w:val="Tekstprzypisukocowego"/>
        <w:spacing w:after="240"/>
        <w:jc w:val="both"/>
        <w:rPr>
          <w:lang w:val="pl-PL"/>
        </w:rPr>
      </w:pPr>
      <w:r>
        <w:rPr>
          <w:rStyle w:val="Odwoanieprzypisukocowego"/>
        </w:rPr>
        <w:endnoteRef/>
      </w:r>
      <w:r w:rsidRPr="009C2DB2">
        <w:rPr>
          <w:lang w:val="pl-PL"/>
        </w:rPr>
        <w:t xml:space="preserve"> </w:t>
      </w:r>
      <w:r>
        <w:rPr>
          <w:lang w:val="pl-PL"/>
        </w:rPr>
        <w:t>Założono, że r</w:t>
      </w:r>
      <w:r w:rsidRPr="00FF54A5">
        <w:rPr>
          <w:lang w:val="pl-PL"/>
        </w:rPr>
        <w:t>oczne</w:t>
      </w:r>
      <w:r>
        <w:rPr>
          <w:lang w:val="pl-PL"/>
        </w:rPr>
        <w:t xml:space="preserve"> wydobycie</w:t>
      </w:r>
      <w:r w:rsidRPr="00FF54A5">
        <w:rPr>
          <w:lang w:val="pl-PL"/>
        </w:rPr>
        <w:t xml:space="preserve"> </w:t>
      </w:r>
      <w:r>
        <w:rPr>
          <w:lang w:val="pl-PL"/>
        </w:rPr>
        <w:t xml:space="preserve">torfu będzie wynosiło połowę wydobycia z 2020 </w:t>
      </w:r>
      <w:r w:rsidR="00EE0FAB">
        <w:rPr>
          <w:lang w:val="pl-PL"/>
        </w:rPr>
        <w:t xml:space="preserve">r. </w:t>
      </w:r>
      <w:r>
        <w:rPr>
          <w:lang w:val="pl-PL"/>
        </w:rPr>
        <w:t xml:space="preserve">co najmniej przez </w:t>
      </w:r>
      <w:r w:rsidRPr="00D41F00">
        <w:rPr>
          <w:lang w:val="pl-PL"/>
        </w:rPr>
        <w:t>ostatnie lata obowiązywania Strategii. Przyjmując</w:t>
      </w:r>
      <w:r>
        <w:rPr>
          <w:lang w:val="pl-PL"/>
        </w:rPr>
        <w:t xml:space="preserve">, że w 2020 </w:t>
      </w:r>
      <w:r w:rsidR="00D41F00">
        <w:rPr>
          <w:lang w:val="pl-PL"/>
        </w:rPr>
        <w:t xml:space="preserve">r. </w:t>
      </w:r>
      <w:r>
        <w:rPr>
          <w:lang w:val="pl-PL"/>
        </w:rPr>
        <w:t xml:space="preserve">łączny koszt emisji </w:t>
      </w:r>
      <w:r w:rsidRPr="000F7ABC">
        <w:rPr>
          <w:i/>
          <w:iCs/>
          <w:lang w:val="pl-PL"/>
        </w:rPr>
        <w:t>ex situ</w:t>
      </w:r>
      <w:r>
        <w:rPr>
          <w:lang w:val="pl-PL"/>
        </w:rPr>
        <w:t xml:space="preserve"> z wydobycia torfu wyniósł około 333 mln PLN, to korzyść z redukcji wydobycia o połowę przez 3 lata wynosi: 333 mln PLN /2 * 3 lata = 498 mln PLN. </w:t>
      </w:r>
    </w:p>
  </w:endnote>
  <w:endnote w:id="3">
    <w:p w14:paraId="49E02F3F" w14:textId="0B180E03" w:rsidR="00955D25" w:rsidRPr="000B3433" w:rsidRDefault="00955D25" w:rsidP="003C3EBA">
      <w:pPr>
        <w:pStyle w:val="Tekstprzypisukocowego"/>
        <w:spacing w:after="240"/>
        <w:jc w:val="both"/>
        <w:rPr>
          <w:lang w:val="pl-PL"/>
        </w:rPr>
      </w:pPr>
      <w:r w:rsidRPr="00673CEE">
        <w:rPr>
          <w:rStyle w:val="Odwoanieprzypisukocowego"/>
        </w:rPr>
        <w:endnoteRef/>
      </w:r>
      <w:r>
        <w:rPr>
          <w:lang w:val="pl-PL"/>
        </w:rPr>
        <w:t xml:space="preserve"> Ś</w:t>
      </w:r>
      <w:r w:rsidRPr="00280325">
        <w:rPr>
          <w:lang w:val="pl-PL"/>
        </w:rPr>
        <w:t xml:space="preserve">rednią skłonność do płacenia za poprawę jakości wody w rzekach przyjęto za Giergicznym i in. (2021) jako 110 PLN na dorosłego mieszkańca Polski. Kwotę tę przyjęto jako wartość odzyskanej w czystości wody w przeliczeniu na osobę na rok. Zakładając 10-letni okres potrzebny na oczyszczenie się wód w wyniku działania </w:t>
      </w:r>
      <w:r>
        <w:rPr>
          <w:lang w:val="pl-PL"/>
        </w:rPr>
        <w:t xml:space="preserve">bagiennych stref buforowych </w:t>
      </w:r>
      <w:r w:rsidRPr="00280325">
        <w:rPr>
          <w:lang w:val="pl-PL"/>
        </w:rPr>
        <w:t xml:space="preserve">policzono deklarowany ponoszony koszt w okresie 10-letnim skorygowany o 7% stopę procentową (rekomendowana stopa procentowa dla projektów publicznych https://www.pc.gov.au/research/supporting/cost-benefit-discount/cost-benefit-discount.pdf), uzyskując 830,43 PLN na osobę. Zakładając, że </w:t>
      </w:r>
      <w:r>
        <w:rPr>
          <w:lang w:val="pl-PL"/>
        </w:rPr>
        <w:t>bagienne strefy buforowe</w:t>
      </w:r>
      <w:r w:rsidRPr="00280325">
        <w:rPr>
          <w:lang w:val="pl-PL"/>
        </w:rPr>
        <w:t xml:space="preserve"> powstaną na połowie rzek, doprowadzą one do poprawy jakości wody na ¼ wszystkich rzek, co będzie odczuwalne przez ¼ dorosłej populacji (0.25*31.5 mln=7.75</w:t>
      </w:r>
      <w:r>
        <w:rPr>
          <w:lang w:val="pl-PL"/>
        </w:rPr>
        <w:t xml:space="preserve"> </w:t>
      </w:r>
      <w:r w:rsidRPr="00280325">
        <w:rPr>
          <w:lang w:val="pl-PL"/>
        </w:rPr>
        <w:t xml:space="preserve">mln). Sumaryczna wartość poprawy jakości wody </w:t>
      </w:r>
      <w:r>
        <w:rPr>
          <w:lang w:val="pl-PL"/>
        </w:rPr>
        <w:t>w rzekach = 830*7.75=6.43 mld PLN</w:t>
      </w:r>
      <w:r w:rsidRPr="00280325">
        <w:rPr>
          <w:lang w:val="pl-P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BD741" w14:textId="01B90C7B" w:rsidR="00CE0E66" w:rsidRPr="00CE0E66" w:rsidRDefault="00CE0E66">
    <w:pPr>
      <w:pStyle w:val="Stopka"/>
      <w:rPr>
        <w:color w:val="D9D9D9" w:themeColor="background1" w:themeShade="D9"/>
      </w:rPr>
    </w:pPr>
    <w:r w:rsidRPr="00CE0E66">
      <w:rPr>
        <w:color w:val="D9D9D9" w:themeColor="background1" w:themeShade="D9"/>
      </w:rPr>
      <w:t>PROJEKT</w:t>
    </w:r>
    <w:r w:rsidRPr="00CE0E66">
      <w:rPr>
        <w:color w:val="D9D9D9" w:themeColor="background1" w:themeShade="D9"/>
      </w:rPr>
      <w:ptab w:relativeTo="margin" w:alignment="right" w:leader="none"/>
    </w:r>
    <w:proofErr w:type="spellStart"/>
    <w:r w:rsidRPr="00CE0E66">
      <w:rPr>
        <w:color w:val="D9D9D9" w:themeColor="background1" w:themeShade="D9"/>
      </w:rPr>
      <w:t>wersja</w:t>
    </w:r>
    <w:proofErr w:type="spellEnd"/>
    <w:r w:rsidRPr="00CE0E66">
      <w:rPr>
        <w:color w:val="D9D9D9" w:themeColor="background1" w:themeShade="D9"/>
      </w:rPr>
      <w:t xml:space="preserve">: </w:t>
    </w:r>
    <w:proofErr w:type="spellStart"/>
    <w:r w:rsidRPr="00CE0E66">
      <w:rPr>
        <w:color w:val="D9D9D9" w:themeColor="background1" w:themeShade="D9"/>
      </w:rPr>
      <w:t>wrzesień</w:t>
    </w:r>
    <w:proofErr w:type="spellEnd"/>
    <w:r w:rsidRPr="00CE0E66">
      <w:rPr>
        <w:color w:val="D9D9D9" w:themeColor="background1" w:themeShade="D9"/>
      </w:rPr>
      <w:t xml:space="preserve"> 2025 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0144932"/>
      <w:docPartObj>
        <w:docPartGallery w:val="Page Numbers (Bottom of Page)"/>
        <w:docPartUnique/>
      </w:docPartObj>
    </w:sdtPr>
    <w:sdtContent>
      <w:p w14:paraId="0DEE8280" w14:textId="49D48138" w:rsidR="00A7547F" w:rsidRDefault="00A7547F">
        <w:pPr>
          <w:pStyle w:val="Stopka"/>
        </w:pPr>
        <w:r>
          <w:fldChar w:fldCharType="begin"/>
        </w:r>
        <w:r>
          <w:instrText>PAGE   \* MERGEFORMAT</w:instrText>
        </w:r>
        <w:r>
          <w:fldChar w:fldCharType="separate"/>
        </w:r>
        <w:r w:rsidR="00CE3342" w:rsidRPr="00CE3342">
          <w:rPr>
            <w:noProof/>
            <w:lang w:val="pl-PL"/>
          </w:rPr>
          <w:t>29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703F7" w14:textId="77777777" w:rsidR="005330DD" w:rsidRDefault="005330DD" w:rsidP="00FB70D5">
      <w:pPr>
        <w:spacing w:after="0" w:line="240" w:lineRule="auto"/>
      </w:pPr>
      <w:r>
        <w:separator/>
      </w:r>
    </w:p>
  </w:footnote>
  <w:footnote w:type="continuationSeparator" w:id="0">
    <w:p w14:paraId="3B793695" w14:textId="77777777" w:rsidR="005330DD" w:rsidRDefault="005330DD" w:rsidP="00FB70D5">
      <w:pPr>
        <w:spacing w:after="0" w:line="240" w:lineRule="auto"/>
      </w:pPr>
      <w:r>
        <w:continuationSeparator/>
      </w:r>
    </w:p>
  </w:footnote>
  <w:footnote w:type="continuationNotice" w:id="1">
    <w:p w14:paraId="280162A8" w14:textId="77777777" w:rsidR="005330DD" w:rsidRDefault="005330DD">
      <w:pPr>
        <w:spacing w:after="0" w:line="240" w:lineRule="auto"/>
      </w:pPr>
    </w:p>
  </w:footnote>
  <w:footnote w:id="2">
    <w:p w14:paraId="03953ACA" w14:textId="57C5FF93" w:rsidR="00C60B81" w:rsidRPr="00224CAB" w:rsidRDefault="00C60B81" w:rsidP="006F7BEE">
      <w:pPr>
        <w:pStyle w:val="Tekstprzypisudolnego"/>
        <w:jc w:val="both"/>
        <w:rPr>
          <w:sz w:val="22"/>
          <w:szCs w:val="22"/>
        </w:rPr>
      </w:pPr>
      <w:r>
        <w:rPr>
          <w:rStyle w:val="Odwoanieprzypisudolnego"/>
        </w:rPr>
        <w:footnoteRef/>
      </w:r>
      <w:r w:rsidRPr="00C60B81">
        <w:t xml:space="preserve"> </w:t>
      </w:r>
      <w:r w:rsidRPr="00224CAB">
        <w:t>Rezolucja VII.6. Guidelines for developing and implementing National Wetland Policies</w:t>
      </w:r>
    </w:p>
  </w:footnote>
  <w:footnote w:id="3">
    <w:p w14:paraId="2E086F96" w14:textId="61EA8D4E" w:rsidR="00C60B81" w:rsidRPr="00C60B81" w:rsidRDefault="00C60B81" w:rsidP="006F7BEE">
      <w:pPr>
        <w:pStyle w:val="Tekstprzypisudolnego"/>
        <w:jc w:val="both"/>
      </w:pPr>
      <w:r>
        <w:rPr>
          <w:rStyle w:val="Odwoanieprzypisudolnego"/>
        </w:rPr>
        <w:footnoteRef/>
      </w:r>
      <w:r w:rsidRPr="00C60B81">
        <w:t xml:space="preserve"> </w:t>
      </w:r>
      <w:r>
        <w:t>Rekomendacja 6.9. Framework for National Wetland Policy development and implementation</w:t>
      </w:r>
    </w:p>
  </w:footnote>
  <w:footnote w:id="4">
    <w:p w14:paraId="79647AD6" w14:textId="7D396D52" w:rsidR="00A7547F" w:rsidRPr="00A068DB" w:rsidRDefault="00A7547F" w:rsidP="005C5A9E">
      <w:pPr>
        <w:pStyle w:val="Tekstprzypisudolnego"/>
        <w:jc w:val="both"/>
        <w:rPr>
          <w:lang w:val="pl-PL"/>
        </w:rPr>
      </w:pPr>
      <w:r>
        <w:rPr>
          <w:rStyle w:val="Odwoanieprzypisudolnego"/>
        </w:rPr>
        <w:footnoteRef/>
      </w:r>
      <w:r w:rsidRPr="00A068DB">
        <w:rPr>
          <w:lang w:val="pl-PL"/>
        </w:rPr>
        <w:t xml:space="preserve"> </w:t>
      </w:r>
      <w:r>
        <w:rPr>
          <w:lang w:val="pl-PL"/>
        </w:rPr>
        <w:t xml:space="preserve">Zastosowano </w:t>
      </w:r>
      <w:r w:rsidRPr="00DE4E7D">
        <w:rPr>
          <w:lang w:val="pl-PL"/>
        </w:rPr>
        <w:t>wersj</w:t>
      </w:r>
      <w:r>
        <w:rPr>
          <w:lang w:val="pl-PL"/>
        </w:rPr>
        <w:t>ę</w:t>
      </w:r>
      <w:r w:rsidRPr="00DE4E7D">
        <w:rPr>
          <w:lang w:val="pl-PL"/>
        </w:rPr>
        <w:t xml:space="preserve"> 4.3.</w:t>
      </w:r>
      <w:r>
        <w:rPr>
          <w:lang w:val="pl-PL"/>
        </w:rPr>
        <w:t xml:space="preserve"> klasyfikacji CICES</w:t>
      </w:r>
      <w:r w:rsidRPr="00DE4E7D">
        <w:rPr>
          <w:lang w:val="pl-PL"/>
        </w:rPr>
        <w:t>, która została uznana za lepiej przystającą do specyfiki polskich mokradeł niż uaktualniona wersja 5.1</w:t>
      </w:r>
      <w:r w:rsidR="00495D3C">
        <w:rPr>
          <w:lang w:val="pl-PL"/>
        </w:rPr>
        <w:t xml:space="preserve"> i 5.2.</w:t>
      </w:r>
      <w:r w:rsidRPr="00DE4E7D">
        <w:rPr>
          <w:lang w:val="pl-PL"/>
        </w:rPr>
        <w:t xml:space="preserve"> ze zmienionym pogrupowaniem usług zaopatrzeniowych</w:t>
      </w:r>
      <w:r>
        <w:rPr>
          <w:lang w:val="pl-PL"/>
        </w:rPr>
        <w:t xml:space="preserve">; </w:t>
      </w:r>
      <w:r w:rsidRPr="00A068DB">
        <w:rPr>
          <w:lang w:val="pl-PL"/>
        </w:rPr>
        <w:t>https://cices.eu/</w:t>
      </w:r>
      <w:r w:rsidRPr="00DE4E7D">
        <w:rPr>
          <w:lang w:val="pl-PL"/>
        </w:rPr>
        <w:t>.</w:t>
      </w:r>
    </w:p>
  </w:footnote>
  <w:footnote w:id="5">
    <w:p w14:paraId="092F6E17" w14:textId="4E76F165" w:rsidR="00E0205A" w:rsidRPr="00224CAB" w:rsidRDefault="00E0205A" w:rsidP="006F7BEE">
      <w:pPr>
        <w:pStyle w:val="Tekstprzypisudolnego"/>
        <w:jc w:val="both"/>
        <w:rPr>
          <w:lang w:val="pl-PL"/>
        </w:rPr>
      </w:pPr>
      <w:r>
        <w:rPr>
          <w:rStyle w:val="Odwoanieprzypisudolnego"/>
        </w:rPr>
        <w:footnoteRef/>
      </w:r>
      <w:r w:rsidRPr="00224CAB">
        <w:rPr>
          <w:lang w:val="pl-PL"/>
        </w:rPr>
        <w:t xml:space="preserve"> </w:t>
      </w:r>
      <w:r w:rsidRPr="00E0205A">
        <w:rPr>
          <w:lang w:val="pl-PL"/>
        </w:rPr>
        <w:t>Dane GUS na temat liczebności łosi w tys. szt.: 5,4 (1990 r.), 3,1 (1995 r.), 2,1 (2000 r.), 3,9 (2005 r.), 8,4</w:t>
      </w:r>
      <w:r w:rsidR="00224CAB">
        <w:rPr>
          <w:lang w:val="pl-PL"/>
        </w:rPr>
        <w:t> </w:t>
      </w:r>
      <w:r w:rsidRPr="00E0205A">
        <w:rPr>
          <w:lang w:val="pl-PL"/>
        </w:rPr>
        <w:t>(2010 r.), 18,6 (2015</w:t>
      </w:r>
      <w:r w:rsidR="006A3799">
        <w:rPr>
          <w:lang w:val="pl-PL"/>
        </w:rPr>
        <w:t xml:space="preserve"> r.</w:t>
      </w:r>
      <w:r w:rsidRPr="00E0205A">
        <w:rPr>
          <w:lang w:val="pl-PL"/>
        </w:rPr>
        <w:t>), 30,6 (2020 r.), 33,2 (2022 r.)</w:t>
      </w:r>
      <w:r w:rsidR="00F571B8">
        <w:rPr>
          <w:lang w:val="pl-PL"/>
        </w:rPr>
        <w:t>, 37,5 (2023), 40,8 (2024)</w:t>
      </w:r>
      <w:r w:rsidRPr="00E0205A">
        <w:rPr>
          <w:lang w:val="pl-PL"/>
        </w:rPr>
        <w:t xml:space="preserve">. Rocznik Statystyczny Leśnictwa </w:t>
      </w:r>
      <w:r w:rsidR="00F571B8" w:rsidRPr="00E0205A">
        <w:rPr>
          <w:lang w:val="pl-PL"/>
        </w:rPr>
        <w:t>202</w:t>
      </w:r>
      <w:r w:rsidR="00F571B8">
        <w:rPr>
          <w:lang w:val="pl-PL"/>
        </w:rPr>
        <w:t>4</w:t>
      </w:r>
      <w:r w:rsidRPr="00E0205A">
        <w:rPr>
          <w:lang w:val="pl-PL"/>
        </w:rPr>
        <w:t xml:space="preserve">, Warszawa, Białystok </w:t>
      </w:r>
      <w:r w:rsidR="00F571B8" w:rsidRPr="00E0205A">
        <w:rPr>
          <w:lang w:val="pl-PL"/>
        </w:rPr>
        <w:t>202</w:t>
      </w:r>
      <w:r w:rsidR="00F571B8">
        <w:rPr>
          <w:lang w:val="pl-PL"/>
        </w:rPr>
        <w:t>4</w:t>
      </w:r>
    </w:p>
  </w:footnote>
  <w:footnote w:id="6">
    <w:p w14:paraId="74EF8182" w14:textId="2A6925F7" w:rsidR="00A7547F" w:rsidRPr="00C15D6A" w:rsidRDefault="00A7547F">
      <w:pPr>
        <w:pStyle w:val="Tekstprzypisudolnego"/>
        <w:rPr>
          <w:lang w:val="pl-PL"/>
        </w:rPr>
      </w:pPr>
      <w:r>
        <w:rPr>
          <w:rStyle w:val="Odwoanieprzypisudolnego"/>
        </w:rPr>
        <w:footnoteRef/>
      </w:r>
      <w:r w:rsidRPr="00C15D6A">
        <w:rPr>
          <w:lang w:val="pl-PL"/>
        </w:rPr>
        <w:t xml:space="preserve"> </w:t>
      </w:r>
      <w:r>
        <w:rPr>
          <w:lang w:val="pl-PL"/>
        </w:rPr>
        <w:t>Przy uwzględnieniu danych z IUNG o gruntach ornych na torfowiskach</w:t>
      </w:r>
      <w:r w:rsidR="00162C40">
        <w:rPr>
          <w:lang w:val="pl-PL"/>
        </w:rPr>
        <w:t xml:space="preserve"> (200 tys. ha)</w:t>
      </w:r>
      <w:r w:rsidR="00CC6750">
        <w:rPr>
          <w:lang w:val="pl-PL"/>
        </w:rPr>
        <w:t>.</w:t>
      </w:r>
    </w:p>
  </w:footnote>
  <w:footnote w:id="7">
    <w:p w14:paraId="00B572A0" w14:textId="3B518B9D" w:rsidR="00A7547F" w:rsidRPr="001772CD" w:rsidRDefault="00A7547F" w:rsidP="00224CAB">
      <w:pPr>
        <w:pStyle w:val="Tekstprzypisudolnego"/>
        <w:jc w:val="both"/>
        <w:rPr>
          <w:lang w:val="pl-PL"/>
        </w:rPr>
      </w:pPr>
      <w:r>
        <w:rPr>
          <w:rStyle w:val="Odwoanieprzypisudolnego"/>
        </w:rPr>
        <w:footnoteRef/>
      </w:r>
      <w:r w:rsidRPr="001772CD">
        <w:rPr>
          <w:lang w:val="pl-PL"/>
        </w:rPr>
        <w:t xml:space="preserve"> Stan hydromorfologiczny cieków w Polsce można przybliżyć za pomocą ocen ich stanu i potencjału ekologicznego. W ocenie stanu/potencjału ekologicznego specyficzną rolę mają hydromorfologiczne elementy jakości wód, które wraz z elementami fizykochemicznymi wspierają ocenę elementów biologicznych. Zgodnie z </w:t>
      </w:r>
      <w:r w:rsidR="00AD1390">
        <w:rPr>
          <w:lang w:val="pl-PL"/>
        </w:rPr>
        <w:t>d</w:t>
      </w:r>
      <w:r w:rsidRPr="001772CD">
        <w:rPr>
          <w:lang w:val="pl-PL"/>
        </w:rPr>
        <w:t xml:space="preserve">yrektywą </w:t>
      </w:r>
      <w:r w:rsidR="00AD1390">
        <w:rPr>
          <w:lang w:val="pl-PL"/>
        </w:rPr>
        <w:t>w</w:t>
      </w:r>
      <w:r w:rsidRPr="001772CD">
        <w:rPr>
          <w:lang w:val="pl-PL"/>
        </w:rPr>
        <w:t>odną (</w:t>
      </w:r>
      <w:r>
        <w:rPr>
          <w:lang w:val="pl-PL"/>
        </w:rPr>
        <w:t>EU 2000</w:t>
      </w:r>
      <w:r w:rsidRPr="001772CD">
        <w:rPr>
          <w:lang w:val="pl-PL"/>
        </w:rPr>
        <w:t>) obserwacje stanu elementów hydromorfologicznych służą jedynie potwierdzeniu bardzo dobrego stanu lub maksymalnego potencjału ekologicznego wód powierzchniowych. Oznacza to, że w sytuacji, gdy stan wód na podstawie elementów biologicznych i</w:t>
      </w:r>
      <w:r w:rsidR="00653E22">
        <w:rPr>
          <w:lang w:val="pl-PL"/>
        </w:rPr>
        <w:t> </w:t>
      </w:r>
      <w:r w:rsidRPr="001772CD">
        <w:rPr>
          <w:lang w:val="pl-PL"/>
        </w:rPr>
        <w:t>wspierających je elementów fizykochemicznych jest oceniony jako bardzo dobry, niespełnienie przez elementy hydromorfologiczne kryteriów stanu bardzo dobrego powoduje obniżenie stanu ekologicznego wód. Analogicznie jest dla maksymalnego potencjału ekologicznego. W tym przypadku jednak, to niemożliwe do eliminacji przekształcenia hydromorfologiczne stanowią o uznaniu wód za silnie zmienione lub sztuczne, więc charakter tych przekształceń, np. drożność przepławek w barierach poprzecznych, może decydować o określeniu potencjału ekologicznego jako maksymalny lub niższy. W</w:t>
      </w:r>
      <w:r w:rsidR="00023669">
        <w:rPr>
          <w:lang w:val="pl-PL"/>
        </w:rPr>
        <w:t> </w:t>
      </w:r>
      <w:r w:rsidRPr="001772CD">
        <w:rPr>
          <w:lang w:val="pl-PL"/>
        </w:rPr>
        <w:t>sytuacji, gdy stan ekologiczny lub potencjał ekologiczny został oceniony na podstawie elementów biologicznych i</w:t>
      </w:r>
      <w:r w:rsidR="005347DB">
        <w:rPr>
          <w:lang w:val="pl-PL"/>
        </w:rPr>
        <w:t> </w:t>
      </w:r>
      <w:r w:rsidRPr="001772CD">
        <w:rPr>
          <w:lang w:val="pl-PL"/>
        </w:rPr>
        <w:t>wspierających je elementów fizykochemicznych jako poniżej bardzo dobrego lub maksymalnego, stan elementów hydromorfologicznych nie ma wpływu na ocenę stanu lub potencjału ekologicznego, tzn.</w:t>
      </w:r>
      <w:r w:rsidR="00653E22">
        <w:rPr>
          <w:lang w:val="pl-PL"/>
        </w:rPr>
        <w:t> </w:t>
      </w:r>
      <w:r w:rsidRPr="001772CD">
        <w:rPr>
          <w:lang w:val="pl-PL"/>
        </w:rPr>
        <w:t>przyjmuje się, że z definicji odpowiada on stanowi elementów biologicznych (</w:t>
      </w:r>
      <w:r>
        <w:rPr>
          <w:lang w:val="pl-PL"/>
        </w:rPr>
        <w:t>Minister Infrastruktury 2021a</w:t>
      </w:r>
      <w:r w:rsidRPr="001772CD">
        <w:rPr>
          <w:lang w:val="pl-PL"/>
        </w:rPr>
        <w:t>).</w:t>
      </w:r>
    </w:p>
  </w:footnote>
  <w:footnote w:id="8">
    <w:p w14:paraId="313B2218" w14:textId="2217AB62" w:rsidR="00F65BF1" w:rsidRPr="005C5A9E" w:rsidRDefault="00F65BF1" w:rsidP="005C5A9E">
      <w:pPr>
        <w:pStyle w:val="Tekstprzypisudolnego"/>
        <w:jc w:val="both"/>
        <w:rPr>
          <w:lang w:val="pl-PL"/>
        </w:rPr>
      </w:pPr>
      <w:r>
        <w:rPr>
          <w:rStyle w:val="Odwoanieprzypisudolnego"/>
        </w:rPr>
        <w:footnoteRef/>
      </w:r>
      <w:r w:rsidRPr="005C5A9E">
        <w:rPr>
          <w:lang w:val="pl-PL"/>
        </w:rPr>
        <w:t xml:space="preserve"> </w:t>
      </w:r>
      <w:r>
        <w:rPr>
          <w:lang w:val="pl-PL"/>
        </w:rPr>
        <w:t>D</w:t>
      </w:r>
      <w:r w:rsidRPr="00F65BF1">
        <w:rPr>
          <w:lang w:val="pl-PL"/>
        </w:rPr>
        <w:t>yrektyw</w:t>
      </w:r>
      <w:r>
        <w:rPr>
          <w:lang w:val="pl-PL"/>
        </w:rPr>
        <w:t>a</w:t>
      </w:r>
      <w:r w:rsidRPr="00F65BF1">
        <w:rPr>
          <w:lang w:val="pl-PL"/>
        </w:rPr>
        <w:t xml:space="preserve"> 2000/60/WE Parlamentu Europejskiego i Rady z dnia 23 października 2000 r. ustanawiając</w:t>
      </w:r>
      <w:r>
        <w:rPr>
          <w:lang w:val="pl-PL"/>
        </w:rPr>
        <w:t>a</w:t>
      </w:r>
      <w:r w:rsidRPr="00F65BF1">
        <w:rPr>
          <w:lang w:val="pl-PL"/>
        </w:rPr>
        <w:t xml:space="preserve"> ramy wspólnotowego działania w dziedzinie polityki wodnej</w:t>
      </w:r>
      <w:r>
        <w:rPr>
          <w:lang w:val="pl-PL"/>
        </w:rPr>
        <w:t xml:space="preserve"> </w:t>
      </w:r>
      <w:r w:rsidRPr="00F65BF1">
        <w:rPr>
          <w:lang w:val="pl-PL"/>
        </w:rPr>
        <w:t>Dz. Urz. UE L 327 z 22.12.2000, str. 1, z późn. zm.</w:t>
      </w:r>
      <w:r>
        <w:rPr>
          <w:lang w:val="pl-PL"/>
        </w:rPr>
        <w:t xml:space="preserve"> (</w:t>
      </w:r>
      <w:r w:rsidRPr="00F65BF1">
        <w:rPr>
          <w:lang w:val="pl-PL"/>
        </w:rPr>
        <w:t>Dz. Urz. UE Polskie wydanie specjalne, rozdz. 15, t. 5, str. 275</w:t>
      </w:r>
      <w:r>
        <w:rPr>
          <w:lang w:val="pl-PL"/>
        </w:rPr>
        <w:t>)</w:t>
      </w:r>
    </w:p>
  </w:footnote>
  <w:footnote w:id="9">
    <w:p w14:paraId="24EAFAB7" w14:textId="7B8C9265" w:rsidR="00F65BF1" w:rsidRPr="005C5A9E" w:rsidRDefault="00F65BF1" w:rsidP="005C5A9E">
      <w:pPr>
        <w:pStyle w:val="Tekstprzypisudolnego"/>
        <w:jc w:val="both"/>
        <w:rPr>
          <w:lang w:val="pl-PL"/>
        </w:rPr>
      </w:pPr>
      <w:r>
        <w:rPr>
          <w:rStyle w:val="Odwoanieprzypisudolnego"/>
        </w:rPr>
        <w:footnoteRef/>
      </w:r>
      <w:r w:rsidRPr="005C5A9E">
        <w:rPr>
          <w:lang w:val="pl-PL"/>
        </w:rPr>
        <w:t xml:space="preserve"> </w:t>
      </w:r>
      <w:r>
        <w:rPr>
          <w:lang w:val="pl-PL"/>
        </w:rPr>
        <w:t>D</w:t>
      </w:r>
      <w:r w:rsidRPr="00F65BF1">
        <w:rPr>
          <w:lang w:val="pl-PL"/>
        </w:rPr>
        <w:t>yrektyw</w:t>
      </w:r>
      <w:r>
        <w:rPr>
          <w:lang w:val="pl-PL"/>
        </w:rPr>
        <w:t>a</w:t>
      </w:r>
      <w:r w:rsidRPr="00F65BF1">
        <w:rPr>
          <w:lang w:val="pl-PL"/>
        </w:rPr>
        <w:t xml:space="preserve"> Rady z dnia 12 grudnia 1991 r. dotycząc</w:t>
      </w:r>
      <w:r>
        <w:rPr>
          <w:lang w:val="pl-PL"/>
        </w:rPr>
        <w:t xml:space="preserve">a </w:t>
      </w:r>
      <w:r w:rsidRPr="00F65BF1">
        <w:rPr>
          <w:lang w:val="pl-PL"/>
        </w:rPr>
        <w:t>ochrony wód przed zanieczyszczeniami powodowanymi przez azotany pochodzenia rolniczego (Dz. Urz. UE L 375 z 31.12.1991, str. 1, z późn. zm.; Dz. Urz. UE Polskie wydanie specjalne, rozdz. 15, t. 2, str. 68)</w:t>
      </w:r>
    </w:p>
  </w:footnote>
  <w:footnote w:id="10">
    <w:p w14:paraId="259CD3DD" w14:textId="57677BC6" w:rsidR="006605B4" w:rsidRPr="000F7ABC" w:rsidRDefault="006605B4" w:rsidP="00224CAB">
      <w:pPr>
        <w:pStyle w:val="Tekstprzypisudolnego"/>
        <w:jc w:val="both"/>
        <w:rPr>
          <w:lang w:val="pl-PL"/>
        </w:rPr>
      </w:pPr>
      <w:r>
        <w:rPr>
          <w:rStyle w:val="Odwoanieprzypisudolnego"/>
        </w:rPr>
        <w:footnoteRef/>
      </w:r>
      <w:r w:rsidRPr="000F7ABC">
        <w:rPr>
          <w:lang w:val="pl-PL"/>
        </w:rPr>
        <w:t xml:space="preserve"> </w:t>
      </w:r>
      <w:r w:rsidRPr="006605B4">
        <w:rPr>
          <w:lang w:val="pl-PL"/>
        </w:rPr>
        <w:t xml:space="preserve">Dobrym przykładem </w:t>
      </w:r>
      <w:r w:rsidR="00F266DD">
        <w:rPr>
          <w:lang w:val="pl-PL"/>
        </w:rPr>
        <w:t>są</w:t>
      </w:r>
      <w:r w:rsidRPr="006605B4">
        <w:rPr>
          <w:lang w:val="pl-PL"/>
        </w:rPr>
        <w:t xml:space="preserve"> zaproponowane w rozporządzeniu Ministra Klimatu i Środowiska z dnia 27</w:t>
      </w:r>
      <w:r>
        <w:rPr>
          <w:lang w:val="pl-PL"/>
        </w:rPr>
        <w:t> </w:t>
      </w:r>
      <w:r w:rsidRPr="006605B4">
        <w:rPr>
          <w:lang w:val="pl-PL"/>
        </w:rPr>
        <w:t>marca</w:t>
      </w:r>
      <w:r w:rsidR="00F65BF1">
        <w:rPr>
          <w:lang w:val="pl-PL"/>
        </w:rPr>
        <w:t> </w:t>
      </w:r>
      <w:r w:rsidRPr="006605B4">
        <w:rPr>
          <w:lang w:val="pl-PL"/>
        </w:rPr>
        <w:t xml:space="preserve">2023 r. w sprawie wymagań dobrej praktyki w zakresie gospodarki leśnej </w:t>
      </w:r>
      <w:r w:rsidR="00F266DD">
        <w:rPr>
          <w:lang w:val="pl-PL"/>
        </w:rPr>
        <w:t xml:space="preserve">(Dz. U. poz. 672) </w:t>
      </w:r>
      <w:r w:rsidRPr="006605B4">
        <w:rPr>
          <w:lang w:val="pl-PL"/>
        </w:rPr>
        <w:t>działania tj.:</w:t>
      </w:r>
      <w:r>
        <w:rPr>
          <w:lang w:val="pl-PL"/>
        </w:rPr>
        <w:t xml:space="preserve"> </w:t>
      </w:r>
      <w:r w:rsidRPr="006605B4">
        <w:rPr>
          <w:lang w:val="pl-PL"/>
        </w:rPr>
        <w:t>szlaki operacyjne projektuje się z wykorzystaniem istniejących już szlaków operacyjnych lub luk w</w:t>
      </w:r>
      <w:r w:rsidR="00F65BF1">
        <w:rPr>
          <w:lang w:val="pl-PL"/>
        </w:rPr>
        <w:t> </w:t>
      </w:r>
      <w:r w:rsidRPr="006605B4">
        <w:rPr>
          <w:lang w:val="pl-PL"/>
        </w:rPr>
        <w:t>drzewostanie,</w:t>
      </w:r>
      <w:r>
        <w:rPr>
          <w:lang w:val="pl-PL"/>
        </w:rPr>
        <w:t xml:space="preserve"> </w:t>
      </w:r>
      <w:r w:rsidRPr="006605B4">
        <w:rPr>
          <w:lang w:val="pl-PL"/>
        </w:rPr>
        <w:t>w odległości minimum 10 m od linii brzegu naturalnych cieków i zbiorników wodnych;</w:t>
      </w:r>
      <w:r>
        <w:rPr>
          <w:lang w:val="pl-PL"/>
        </w:rPr>
        <w:t xml:space="preserve"> </w:t>
      </w:r>
      <w:r w:rsidRPr="006605B4">
        <w:rPr>
          <w:lang w:val="pl-PL"/>
        </w:rPr>
        <w:t>nie stosuje się rębni zupełnych oraz rębni gniazdowych w pasie o szerokości 25 m od linii brzegu naturalnych cieków i</w:t>
      </w:r>
      <w:r>
        <w:rPr>
          <w:lang w:val="pl-PL"/>
        </w:rPr>
        <w:t xml:space="preserve"> </w:t>
      </w:r>
      <w:r w:rsidRPr="006605B4">
        <w:rPr>
          <w:lang w:val="pl-PL"/>
        </w:rPr>
        <w:t>zbiorników wodnych</w:t>
      </w:r>
      <w:r w:rsidR="00F266DD">
        <w:rPr>
          <w:lang w:val="pl-PL"/>
        </w:rPr>
        <w:t>;</w:t>
      </w:r>
      <w:r>
        <w:rPr>
          <w:lang w:val="pl-PL"/>
        </w:rPr>
        <w:t xml:space="preserve"> </w:t>
      </w:r>
      <w:r w:rsidRPr="006605B4">
        <w:rPr>
          <w:lang w:val="pl-PL"/>
        </w:rPr>
        <w:t>koryt cieków naturalnych nie wykorzystuje się do zrywki drewna.</w:t>
      </w:r>
    </w:p>
  </w:footnote>
  <w:footnote w:id="11">
    <w:p w14:paraId="46FBF9FE" w14:textId="625E9FE8" w:rsidR="0018138F" w:rsidRPr="0018138F" w:rsidRDefault="0018138F" w:rsidP="00AB4315">
      <w:pPr>
        <w:pStyle w:val="Tekstprzypisudolnego"/>
        <w:jc w:val="both"/>
        <w:rPr>
          <w:lang w:val="pl-PL"/>
        </w:rPr>
      </w:pPr>
      <w:r>
        <w:rPr>
          <w:rStyle w:val="Odwoanieprzypisudolnego"/>
        </w:rPr>
        <w:footnoteRef/>
      </w:r>
      <w:r w:rsidRPr="0018138F">
        <w:rPr>
          <w:lang w:val="pl-PL"/>
        </w:rPr>
        <w:t xml:space="preserve"> </w:t>
      </w:r>
      <w:r>
        <w:rPr>
          <w:lang w:val="pl-PL"/>
        </w:rPr>
        <w:t>Ustawa z dnia 12 października 1990 r. o ochronie granicy państwowej (Dz. U. z 2025 r. poz. 184)</w:t>
      </w:r>
    </w:p>
  </w:footnote>
  <w:footnote w:id="12">
    <w:p w14:paraId="0DD13CBF" w14:textId="21DEE7EF" w:rsidR="0018138F" w:rsidRPr="0018138F" w:rsidRDefault="0018138F" w:rsidP="00AB4315">
      <w:pPr>
        <w:pStyle w:val="Tekstprzypisudolnego"/>
        <w:jc w:val="both"/>
        <w:rPr>
          <w:lang w:val="pl-PL"/>
        </w:rPr>
      </w:pPr>
      <w:r>
        <w:rPr>
          <w:rStyle w:val="Odwoanieprzypisudolnego"/>
        </w:rPr>
        <w:footnoteRef/>
      </w:r>
      <w:r w:rsidRPr="0018138F">
        <w:rPr>
          <w:lang w:val="pl-PL"/>
        </w:rPr>
        <w:t xml:space="preserve"> </w:t>
      </w:r>
      <w:r>
        <w:rPr>
          <w:lang w:val="pl-PL"/>
        </w:rPr>
        <w:t>Ustawa z dnia 29 października 2021 r. o budowie zabezpieczenia granicy państwowej (Dz. U. z 2023 r. poz. 1390)</w:t>
      </w:r>
    </w:p>
  </w:footnote>
  <w:footnote w:id="13">
    <w:p w14:paraId="07C5C383" w14:textId="75862E5A" w:rsidR="00D648C8" w:rsidRPr="00AB4315" w:rsidRDefault="00D648C8">
      <w:pPr>
        <w:pStyle w:val="Tekstprzypisudolnego"/>
        <w:rPr>
          <w:lang w:val="pl-PL"/>
        </w:rPr>
      </w:pPr>
      <w:r>
        <w:rPr>
          <w:rStyle w:val="Odwoanieprzypisudolnego"/>
        </w:rPr>
        <w:footnoteRef/>
      </w:r>
      <w:r w:rsidRPr="00AB4315">
        <w:rPr>
          <w:lang w:val="pl-PL"/>
        </w:rPr>
        <w:t xml:space="preserve"> </w:t>
      </w:r>
      <w:r>
        <w:rPr>
          <w:lang w:val="pl-PL"/>
        </w:rPr>
        <w:t>Pod pojęciem „bezkosztowo” rozumie się podejmowanie działań w ramach zakresu obowiązku instytucji, bez konieczności występowania o dodatkowe środki finansowe</w:t>
      </w:r>
    </w:p>
  </w:footnote>
  <w:footnote w:id="14">
    <w:p w14:paraId="2DD144FE" w14:textId="2D38CF19" w:rsidR="009C7786" w:rsidRPr="006E7B34" w:rsidRDefault="009C7786" w:rsidP="00224CAB">
      <w:pPr>
        <w:pStyle w:val="Tekstprzypisudolnego"/>
        <w:jc w:val="both"/>
        <w:rPr>
          <w:lang w:val="pl-PL"/>
        </w:rPr>
      </w:pPr>
      <w:r>
        <w:rPr>
          <w:rStyle w:val="Odwoanieprzypisudolnego"/>
        </w:rPr>
        <w:footnoteRef/>
      </w:r>
      <w:r w:rsidRPr="006E7B34">
        <w:rPr>
          <w:lang w:val="pl-PL"/>
        </w:rPr>
        <w:t xml:space="preserve"> </w:t>
      </w:r>
      <w:r w:rsidRPr="00302786">
        <w:rPr>
          <w:lang w:val="pl-PL"/>
        </w:rPr>
        <w:t xml:space="preserve">Kwota ta jest raczej górnym oszacowaniem wartości usługi zaopatrzeniowej. Wynika to z faktu niezwykle wysokich kosztów funkcjonowania </w:t>
      </w:r>
      <w:r w:rsidR="00BA2289">
        <w:rPr>
          <w:lang w:val="pl-PL"/>
        </w:rPr>
        <w:t>Lasów Państwowych</w:t>
      </w:r>
      <w:r w:rsidRPr="00302786">
        <w:rPr>
          <w:lang w:val="pl-PL"/>
        </w:rPr>
        <w:t>. W 2019 r.</w:t>
      </w:r>
      <w:r>
        <w:rPr>
          <w:lang w:val="pl-PL"/>
        </w:rPr>
        <w:t>,</w:t>
      </w:r>
      <w:r w:rsidRPr="00302786">
        <w:rPr>
          <w:lang w:val="pl-PL"/>
        </w:rPr>
        <w:t xml:space="preserve"> przy przychodach blisko 8</w:t>
      </w:r>
      <w:r>
        <w:rPr>
          <w:lang w:val="pl-PL"/>
        </w:rPr>
        <w:t xml:space="preserve"> </w:t>
      </w:r>
      <w:r w:rsidRPr="00302786">
        <w:rPr>
          <w:lang w:val="pl-PL"/>
        </w:rPr>
        <w:t xml:space="preserve">mld </w:t>
      </w:r>
      <w:r>
        <w:rPr>
          <w:lang w:val="pl-PL"/>
        </w:rPr>
        <w:t>PLN,</w:t>
      </w:r>
      <w:r w:rsidRPr="00302786">
        <w:rPr>
          <w:lang w:val="pl-PL"/>
        </w:rPr>
        <w:t xml:space="preserve"> zysk przedsiębiorstwa (będący miarą nadwyżki konsumenta) wyniósł 439 mln </w:t>
      </w:r>
      <w:r>
        <w:rPr>
          <w:lang w:val="pl-PL"/>
        </w:rPr>
        <w:t>PLN</w:t>
      </w:r>
      <w:r w:rsidRPr="00302786">
        <w:rPr>
          <w:lang w:val="pl-PL"/>
        </w:rPr>
        <w:t xml:space="preserve">. </w:t>
      </w:r>
      <w:r w:rsidR="00CA1730">
        <w:rPr>
          <w:lang w:val="pl-PL"/>
        </w:rPr>
        <w:t>D</w:t>
      </w:r>
      <w:r w:rsidRPr="00302786">
        <w:rPr>
          <w:lang w:val="pl-PL"/>
        </w:rPr>
        <w:t xml:space="preserve">okładne oszacowanie wartości ekonomicznej usługi zaopatrzeniowej wymagałoby znajomości przebiegu krzywych popytu i podaży, czego nie jesteśmy w stanie ustalić, </w:t>
      </w:r>
      <w:r>
        <w:rPr>
          <w:lang w:val="pl-PL"/>
        </w:rPr>
        <w:t>dlatego zastosowano</w:t>
      </w:r>
      <w:r w:rsidRPr="00302786">
        <w:rPr>
          <w:lang w:val="pl-PL"/>
        </w:rPr>
        <w:t xml:space="preserve"> przybliżenie za pomocą przychodu.</w:t>
      </w:r>
    </w:p>
  </w:footnote>
  <w:footnote w:id="15">
    <w:p w14:paraId="50508097" w14:textId="6F794803" w:rsidR="009C7786" w:rsidRPr="00FB4D7A" w:rsidRDefault="009C7786" w:rsidP="00224CAB">
      <w:pPr>
        <w:pStyle w:val="Tekstprzypisudolnego"/>
        <w:jc w:val="both"/>
        <w:rPr>
          <w:lang w:val="pl-PL"/>
        </w:rPr>
      </w:pPr>
      <w:r>
        <w:rPr>
          <w:rStyle w:val="Odwoanieprzypisudolnego"/>
        </w:rPr>
        <w:footnoteRef/>
      </w:r>
      <w:r w:rsidRPr="00FB4D7A">
        <w:rPr>
          <w:lang w:val="pl-PL"/>
        </w:rPr>
        <w:t xml:space="preserve"> W przypadku torfowisk korzyści z produkcji rolnej wynikają przede wszystkim z wykorzystania przestrzeni (funkcja nośnika). Dzięki melioracjom obszary dotychczas traktowane jako nieużytki (nieprzynoszące wymiernych rynkowych korzyści) zaczynają dostarczać zysków z produkcji rolnej. Z punktu widzenia sposobów produkcji i</w:t>
      </w:r>
      <w:r w:rsidR="0098358F">
        <w:rPr>
          <w:lang w:val="pl-PL"/>
        </w:rPr>
        <w:t> </w:t>
      </w:r>
      <w:r w:rsidRPr="00FB4D7A">
        <w:rPr>
          <w:lang w:val="pl-PL"/>
        </w:rPr>
        <w:t>wymogów uprawianych roślin lub hodowanych zwierząt nie ma zasadniczo znaczenia fakt, że grunty są</w:t>
      </w:r>
      <w:r w:rsidR="00151612">
        <w:rPr>
          <w:lang w:val="pl-PL"/>
        </w:rPr>
        <w:t> </w:t>
      </w:r>
      <w:r w:rsidRPr="00FB4D7A">
        <w:rPr>
          <w:lang w:val="pl-PL"/>
        </w:rPr>
        <w:t>torfowiskami czy gruntami mineralnymi, dlatego trudno wiązać wartość płodów rolnych (i wynikające z jej wytworzenia przychody) z innymi atrybutami tych ekosystemów niż dostępna do zagospodarowania rolniczego przestrzeń. W pierwszym okresie po odwodnieniu do korzyści wykorzystywania odwodnionych torfowisk w celach rolniczych należy też zaliczyć żyzność siedliska. W wyniku stymulowanego odwodnieniem rozkładu torfu uwalniają się substancje biogenne, czyli przyswajalne formy azotu i fosforu, stanowiąc o tym, że odwodnione torfowisko jest przez pierwsze 2-4 dekady po melioracji korzystnym siedliskiem rolniczym. Wraz z decesją gleb torfowych pogarsza się bilans dostępnych pierwiastków, często pojawia się niedobór potasu i fosforu. Korzystna dla rolnictwa jest też względna dostępność wody dla uprawianych roślin – w przypadku umiarkowanie odwodnionych gleb torfowych, zwłaszcza w ciągu pierwszych lat po melioracji, w glebie są korzystne dla roślin uprawnych warunki powietrzno-wodne, rośliny nie są więc narażone na stres suszy. Sytuacja jednak pogarsza się wraz z postępowaniem procesu murszenia i w silnie zdegradowanych glebach pobagiennych warunki powietrzno-wodne stają się skrajnie niekorzystne, z naprzemiennym występowaniem deficytów wody w okresach suchych lub deficytów tlenu w</w:t>
      </w:r>
      <w:r w:rsidR="0098358F">
        <w:rPr>
          <w:lang w:val="pl-PL"/>
        </w:rPr>
        <w:t> </w:t>
      </w:r>
      <w:r w:rsidRPr="00FB4D7A">
        <w:rPr>
          <w:lang w:val="pl-PL"/>
        </w:rPr>
        <w:t>okresach wilgotniejszych.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D25BA" w14:textId="01F20D80" w:rsidR="00A7547F" w:rsidRDefault="00A7547F" w:rsidP="004D5829">
    <w:pPr>
      <w:pStyle w:val="Nagwek"/>
      <w:ind w:left="-1417"/>
    </w:pPr>
  </w:p>
  <w:p w14:paraId="1ECD19C7" w14:textId="77777777" w:rsidR="00A7547F" w:rsidRDefault="00A7547F" w:rsidP="004D5829">
    <w:pPr>
      <w:pStyle w:val="Nagwek"/>
      <w:ind w:left="-1417"/>
    </w:pPr>
  </w:p>
  <w:p w14:paraId="3D62AC87" w14:textId="77777777" w:rsidR="00A7547F" w:rsidRDefault="00A7547F" w:rsidP="004D5829">
    <w:pPr>
      <w:pStyle w:val="Nagwek"/>
      <w:ind w:left="-1417"/>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C2B89" w14:textId="77777777" w:rsidR="00A7547F" w:rsidRDefault="00A7547F" w:rsidP="00D64321">
    <w:pPr>
      <w:pStyle w:val="Nagwek"/>
      <w:ind w:left="-1985"/>
    </w:pPr>
    <w:r>
      <w:rPr>
        <w:noProof/>
        <w:lang w:eastAsia="en-GB"/>
      </w:rPr>
      <w:drawing>
        <wp:inline distT="0" distB="0" distL="0" distR="0" wp14:anchorId="258913C3" wp14:editId="3CA384CA">
          <wp:extent cx="11049000" cy="937252"/>
          <wp:effectExtent l="0" t="0" r="0" b="0"/>
          <wp:docPr id="36" name="Obraz 36" descr="C:\Users\Ewa\Documents\przyrodnicze rzeczy rozne\zdjecia biebrza i inne\Czarna Hańcza\IMG_1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a\Documents\przyrodnicze rzeczy rozne\zdjecia biebrza i inne\Czarna Hańcza\IMG_1678.JPG"/>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11049000" cy="937252"/>
                  </a:xfrm>
                  <a:prstGeom prst="rect">
                    <a:avLst/>
                  </a:prstGeom>
                  <a:noFill/>
                  <a:ln>
                    <a:noFill/>
                  </a:ln>
                  <a:extLst>
                    <a:ext uri="{53640926-AAD7-44D8-BBD7-CCE9431645EC}">
                      <a14:shadowObscured xmlns:a14="http://schemas.microsoft.com/office/drawing/2010/main"/>
                    </a:ext>
                  </a:extLst>
                </pic:spPr>
              </pic:pic>
            </a:graphicData>
          </a:graphic>
        </wp:inline>
      </w:drawing>
    </w:r>
  </w:p>
  <w:p w14:paraId="257F2B2B" w14:textId="77777777" w:rsidR="00A7547F" w:rsidRDefault="00A7547F" w:rsidP="004D5829">
    <w:pPr>
      <w:pStyle w:val="Nagwek"/>
      <w:ind w:left="-1417"/>
    </w:pPr>
  </w:p>
  <w:p w14:paraId="1AA7E8F7" w14:textId="77777777" w:rsidR="00A7547F" w:rsidRDefault="00A7547F" w:rsidP="004D5829">
    <w:pPr>
      <w:pStyle w:val="Nagwek"/>
      <w:ind w:left="-1417"/>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7CAAD" w14:textId="2FE46FEE" w:rsidR="00A7547F" w:rsidRDefault="00A7547F" w:rsidP="00D64321">
    <w:pPr>
      <w:pStyle w:val="Nagwek"/>
      <w:ind w:left="-1985"/>
    </w:pPr>
    <w:r>
      <w:rPr>
        <w:noProof/>
        <w:lang w:eastAsia="en-GB"/>
      </w:rPr>
      <w:drawing>
        <wp:inline distT="0" distB="0" distL="0" distR="0" wp14:anchorId="3284BDF8" wp14:editId="371F08DB">
          <wp:extent cx="7943850" cy="93916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7943850" cy="939165"/>
                  </a:xfrm>
                  <a:prstGeom prst="rect">
                    <a:avLst/>
                  </a:prstGeom>
                  <a:noFill/>
                </pic:spPr>
              </pic:pic>
            </a:graphicData>
          </a:graphic>
        </wp:inline>
      </w:drawing>
    </w:r>
  </w:p>
  <w:p w14:paraId="3426C2A7" w14:textId="77777777" w:rsidR="00A7547F" w:rsidRDefault="00A7547F" w:rsidP="006C598D">
    <w:pPr>
      <w:pStyle w:val="Nagwek"/>
      <w:ind w:left="-709"/>
    </w:pPr>
  </w:p>
  <w:p w14:paraId="4E0652B7" w14:textId="77777777" w:rsidR="00A7547F" w:rsidRPr="00FD011B" w:rsidRDefault="00A7547F" w:rsidP="006C598D">
    <w:pPr>
      <w:pStyle w:val="Nagwek"/>
      <w:ind w:left="-709"/>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39A57" w14:textId="77777777" w:rsidR="00A7547F" w:rsidRDefault="00A7547F" w:rsidP="006C598D">
    <w:pPr>
      <w:pStyle w:val="Nagwek"/>
      <w:ind w:left="-709"/>
    </w:pPr>
  </w:p>
  <w:p w14:paraId="2562ECC0" w14:textId="77777777" w:rsidR="00A7547F" w:rsidRDefault="00A7547F" w:rsidP="006C598D">
    <w:pPr>
      <w:pStyle w:val="Nagwek"/>
      <w:ind w:left="-709"/>
    </w:pPr>
  </w:p>
  <w:p w14:paraId="4A0A29B7" w14:textId="77777777" w:rsidR="00A7547F" w:rsidRDefault="00A7547F" w:rsidP="006C598D">
    <w:pPr>
      <w:pStyle w:val="Nagwek"/>
      <w:ind w:left="-709"/>
    </w:pPr>
  </w:p>
  <w:p w14:paraId="02EF3C68" w14:textId="77777777" w:rsidR="00A7547F" w:rsidRDefault="00A7547F" w:rsidP="006C598D">
    <w:pPr>
      <w:pStyle w:val="Nagwek"/>
      <w:ind w:left="-709"/>
    </w:pPr>
  </w:p>
  <w:p w14:paraId="2EED1CFA" w14:textId="77777777" w:rsidR="00A7547F" w:rsidRDefault="00A7547F" w:rsidP="006C598D">
    <w:pPr>
      <w:pStyle w:val="Nagwek"/>
      <w:ind w:left="-709"/>
    </w:pPr>
  </w:p>
  <w:p w14:paraId="5F2150CC" w14:textId="77777777" w:rsidR="00A7547F" w:rsidRDefault="00A7547F" w:rsidP="006C598D">
    <w:pPr>
      <w:pStyle w:val="Nagwek"/>
      <w:ind w:left="-70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2BF34" w14:textId="202FE116" w:rsidR="00A7547F" w:rsidRDefault="00A7547F" w:rsidP="004D5829">
    <w:pPr>
      <w:pStyle w:val="Nagwek"/>
      <w:ind w:left="-1417"/>
    </w:pPr>
  </w:p>
  <w:p w14:paraId="697DD42D" w14:textId="77777777" w:rsidR="00A7547F" w:rsidRDefault="00A7547F" w:rsidP="004D5829">
    <w:pPr>
      <w:pStyle w:val="Nagwek"/>
      <w:ind w:left="-1417"/>
    </w:pPr>
  </w:p>
  <w:p w14:paraId="1B41BB96" w14:textId="77777777" w:rsidR="00A7547F" w:rsidRDefault="00A7547F" w:rsidP="004D5829">
    <w:pPr>
      <w:pStyle w:val="Nagwek"/>
      <w:ind w:left="-141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BEDC" w14:textId="77777777" w:rsidR="00A7547F" w:rsidRDefault="00A7547F" w:rsidP="004D5829">
    <w:pPr>
      <w:pStyle w:val="Nagwek"/>
      <w:ind w:left="-1417"/>
    </w:pPr>
  </w:p>
  <w:p w14:paraId="385ABD50" w14:textId="77777777" w:rsidR="00A7547F" w:rsidRDefault="00A7547F" w:rsidP="004D5829">
    <w:pPr>
      <w:pStyle w:val="Nagwek"/>
      <w:ind w:left="-1417"/>
    </w:pPr>
  </w:p>
  <w:p w14:paraId="0C1D732B" w14:textId="77777777" w:rsidR="00A7547F" w:rsidRDefault="00A7547F" w:rsidP="004D5829">
    <w:pPr>
      <w:pStyle w:val="Nagwek"/>
      <w:ind w:left="-141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D1B17" w14:textId="77777777" w:rsidR="00A7547F" w:rsidRDefault="00A7547F" w:rsidP="00EA1484">
    <w:pPr>
      <w:pStyle w:val="Nagwek"/>
      <w:ind w:left="-1985"/>
    </w:pPr>
    <w:r>
      <w:rPr>
        <w:noProof/>
        <w:lang w:eastAsia="en-GB"/>
      </w:rPr>
      <w:drawing>
        <wp:inline distT="0" distB="0" distL="0" distR="0" wp14:anchorId="2C573FB5" wp14:editId="16FF5ACC">
          <wp:extent cx="8366760" cy="945515"/>
          <wp:effectExtent l="0" t="0" r="0" b="6985"/>
          <wp:docPr id="8" name="Obraz 8" descr="C:\Users\Ewa\Documents\przyrodnicze rzeczy rozne\zdjecia biebrza i inne\Czarna Hańcza\IMG_1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a\Documents\przyrodnicze rzeczy rozne\zdjecia biebrza i inne\Czarna Hańcza\IMG_1678.JPG"/>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8471984" cy="957406"/>
                  </a:xfrm>
                  <a:prstGeom prst="rect">
                    <a:avLst/>
                  </a:prstGeom>
                  <a:noFill/>
                  <a:ln>
                    <a:noFill/>
                  </a:ln>
                  <a:extLst>
                    <a:ext uri="{53640926-AAD7-44D8-BBD7-CCE9431645EC}">
                      <a14:shadowObscured xmlns:a14="http://schemas.microsoft.com/office/drawing/2010/main"/>
                    </a:ext>
                  </a:extLst>
                </pic:spPr>
              </pic:pic>
            </a:graphicData>
          </a:graphic>
        </wp:inline>
      </w:drawing>
    </w:r>
  </w:p>
  <w:p w14:paraId="1CC51295" w14:textId="77777777" w:rsidR="00A7547F" w:rsidRDefault="00A7547F" w:rsidP="004D5829">
    <w:pPr>
      <w:pStyle w:val="Nagwek"/>
      <w:ind w:left="-1417"/>
    </w:pPr>
  </w:p>
  <w:p w14:paraId="4F668DB5" w14:textId="77777777" w:rsidR="00A7547F" w:rsidRDefault="00A7547F" w:rsidP="004D5829">
    <w:pPr>
      <w:pStyle w:val="Nagwek"/>
      <w:ind w:left="-141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BD467" w14:textId="77777777" w:rsidR="00A7547F" w:rsidRDefault="00A7547F" w:rsidP="00D64321">
    <w:pPr>
      <w:pStyle w:val="Nagwek"/>
      <w:ind w:left="-1985"/>
    </w:pPr>
    <w:r>
      <w:rPr>
        <w:noProof/>
        <w:lang w:eastAsia="en-GB"/>
      </w:rPr>
      <w:drawing>
        <wp:inline distT="0" distB="0" distL="0" distR="0" wp14:anchorId="292514F2" wp14:editId="10795BAE">
          <wp:extent cx="7950200" cy="945515"/>
          <wp:effectExtent l="0" t="0" r="0" b="6985"/>
          <wp:docPr id="13" name="Obraz 13" descr="C:\Users\Ewa\Documents\przyrodnicze rzeczy rozne\zdjecia biebrza i inne\Czarna Hańcza\IMG_1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a\Documents\przyrodnicze rzeczy rozne\zdjecia biebrza i inne\Czarna Hańcza\IMG_1678.JPG"/>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7950775" cy="945583"/>
                  </a:xfrm>
                  <a:prstGeom prst="rect">
                    <a:avLst/>
                  </a:prstGeom>
                  <a:noFill/>
                  <a:ln>
                    <a:noFill/>
                  </a:ln>
                  <a:extLst>
                    <a:ext uri="{53640926-AAD7-44D8-BBD7-CCE9431645EC}">
                      <a14:shadowObscured xmlns:a14="http://schemas.microsoft.com/office/drawing/2010/main"/>
                    </a:ext>
                  </a:extLst>
                </pic:spPr>
              </pic:pic>
            </a:graphicData>
          </a:graphic>
        </wp:inline>
      </w:drawing>
    </w:r>
  </w:p>
  <w:p w14:paraId="110049AA" w14:textId="77777777" w:rsidR="00A7547F" w:rsidRDefault="00A7547F" w:rsidP="004D5829">
    <w:pPr>
      <w:pStyle w:val="Nagwek"/>
      <w:ind w:left="-1417"/>
    </w:pPr>
  </w:p>
  <w:p w14:paraId="5316B4DB" w14:textId="77777777" w:rsidR="00A7547F" w:rsidRDefault="00A7547F" w:rsidP="004D5829">
    <w:pPr>
      <w:pStyle w:val="Nagwek"/>
      <w:ind w:left="-141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565F6" w14:textId="77777777" w:rsidR="00A7547F" w:rsidRDefault="00A7547F" w:rsidP="00D64321">
    <w:pPr>
      <w:pStyle w:val="Nagwek"/>
      <w:ind w:left="-1985"/>
    </w:pPr>
    <w:r>
      <w:rPr>
        <w:noProof/>
        <w:lang w:eastAsia="en-GB"/>
      </w:rPr>
      <w:drawing>
        <wp:inline distT="0" distB="0" distL="0" distR="0" wp14:anchorId="77781CAC" wp14:editId="1569A205">
          <wp:extent cx="11201400" cy="945472"/>
          <wp:effectExtent l="0" t="0" r="0" b="7620"/>
          <wp:docPr id="16" name="Obraz 16" descr="C:\Users\Ewa\Documents\przyrodnicze rzeczy rozne\zdjecia biebrza i inne\Czarna Hańcza\IMG_1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a\Documents\przyrodnicze rzeczy rozne\zdjecia biebrza i inne\Czarna Hańcza\IMG_1678.JPG"/>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11239525" cy="948690"/>
                  </a:xfrm>
                  <a:prstGeom prst="rect">
                    <a:avLst/>
                  </a:prstGeom>
                  <a:noFill/>
                  <a:ln>
                    <a:noFill/>
                  </a:ln>
                  <a:extLst>
                    <a:ext uri="{53640926-AAD7-44D8-BBD7-CCE9431645EC}">
                      <a14:shadowObscured xmlns:a14="http://schemas.microsoft.com/office/drawing/2010/main"/>
                    </a:ext>
                  </a:extLst>
                </pic:spPr>
              </pic:pic>
            </a:graphicData>
          </a:graphic>
        </wp:inline>
      </w:drawing>
    </w:r>
  </w:p>
  <w:p w14:paraId="19154A9D" w14:textId="77777777" w:rsidR="00A7547F" w:rsidRDefault="00A7547F" w:rsidP="004D5829">
    <w:pPr>
      <w:pStyle w:val="Nagwek"/>
      <w:ind w:left="-1417"/>
    </w:pPr>
  </w:p>
  <w:p w14:paraId="60DC1E02" w14:textId="77777777" w:rsidR="00A7547F" w:rsidRDefault="00A7547F" w:rsidP="004D5829">
    <w:pPr>
      <w:pStyle w:val="Nagwek"/>
      <w:ind w:left="-1417"/>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36F5C" w14:textId="77777777" w:rsidR="00A7547F" w:rsidRDefault="00A7547F" w:rsidP="00D64321">
    <w:pPr>
      <w:pStyle w:val="Nagwek"/>
      <w:ind w:left="-1985"/>
    </w:pPr>
    <w:r>
      <w:rPr>
        <w:noProof/>
        <w:lang w:eastAsia="en-GB"/>
      </w:rPr>
      <w:drawing>
        <wp:inline distT="0" distB="0" distL="0" distR="0" wp14:anchorId="61895E48" wp14:editId="1277B50E">
          <wp:extent cx="7950200" cy="945515"/>
          <wp:effectExtent l="0" t="0" r="0" b="6985"/>
          <wp:docPr id="32" name="Obraz 32" descr="C:\Users\Ewa\Documents\przyrodnicze rzeczy rozne\zdjecia biebrza i inne\Czarna Hańcza\IMG_1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a\Documents\przyrodnicze rzeczy rozne\zdjecia biebrza i inne\Czarna Hańcza\IMG_1678.JPG"/>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7950839" cy="945591"/>
                  </a:xfrm>
                  <a:prstGeom prst="rect">
                    <a:avLst/>
                  </a:prstGeom>
                  <a:noFill/>
                  <a:ln>
                    <a:noFill/>
                  </a:ln>
                  <a:extLst>
                    <a:ext uri="{53640926-AAD7-44D8-BBD7-CCE9431645EC}">
                      <a14:shadowObscured xmlns:a14="http://schemas.microsoft.com/office/drawing/2010/main"/>
                    </a:ext>
                  </a:extLst>
                </pic:spPr>
              </pic:pic>
            </a:graphicData>
          </a:graphic>
        </wp:inline>
      </w:drawing>
    </w:r>
  </w:p>
  <w:p w14:paraId="58D3DFC8" w14:textId="77777777" w:rsidR="00A7547F" w:rsidRDefault="00A7547F" w:rsidP="004D5829">
    <w:pPr>
      <w:pStyle w:val="Nagwek"/>
      <w:ind w:left="-1417"/>
    </w:pPr>
  </w:p>
  <w:p w14:paraId="533CE0D0" w14:textId="77777777" w:rsidR="00A7547F" w:rsidRDefault="00A7547F" w:rsidP="004D5829">
    <w:pPr>
      <w:pStyle w:val="Nagwek"/>
      <w:ind w:left="-1417"/>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15764" w14:textId="77777777" w:rsidR="00A7547F" w:rsidRDefault="00A7547F" w:rsidP="00D64321">
    <w:pPr>
      <w:pStyle w:val="Nagwek"/>
      <w:ind w:left="-1985"/>
    </w:pPr>
    <w:r>
      <w:rPr>
        <w:noProof/>
        <w:lang w:eastAsia="en-GB"/>
      </w:rPr>
      <w:drawing>
        <wp:inline distT="0" distB="0" distL="0" distR="0" wp14:anchorId="0E117F88" wp14:editId="2D8CED48">
          <wp:extent cx="11115675" cy="945515"/>
          <wp:effectExtent l="0" t="0" r="9525" b="6985"/>
          <wp:docPr id="33" name="Obraz 33" descr="C:\Users\Ewa\Documents\przyrodnicze rzeczy rozne\zdjecia biebrza i inne\Czarna Hańcza\IMG_1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a\Documents\przyrodnicze rzeczy rozne\zdjecia biebrza i inne\Czarna Hańcza\IMG_1678.JPG"/>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11115675" cy="945515"/>
                  </a:xfrm>
                  <a:prstGeom prst="rect">
                    <a:avLst/>
                  </a:prstGeom>
                  <a:noFill/>
                  <a:ln>
                    <a:noFill/>
                  </a:ln>
                  <a:extLst>
                    <a:ext uri="{53640926-AAD7-44D8-BBD7-CCE9431645EC}">
                      <a14:shadowObscured xmlns:a14="http://schemas.microsoft.com/office/drawing/2010/main"/>
                    </a:ext>
                  </a:extLst>
                </pic:spPr>
              </pic:pic>
            </a:graphicData>
          </a:graphic>
        </wp:inline>
      </w:drawing>
    </w:r>
  </w:p>
  <w:p w14:paraId="70128672" w14:textId="77777777" w:rsidR="00A7547F" w:rsidRDefault="00A7547F" w:rsidP="004D5829">
    <w:pPr>
      <w:pStyle w:val="Nagwek"/>
      <w:ind w:left="-1417"/>
    </w:pPr>
  </w:p>
  <w:p w14:paraId="11BCABA4" w14:textId="77777777" w:rsidR="00A7547F" w:rsidRDefault="00A7547F" w:rsidP="004D5829">
    <w:pPr>
      <w:pStyle w:val="Nagwek"/>
      <w:ind w:left="-1417"/>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7BE0" w14:textId="77777777" w:rsidR="00A7547F" w:rsidRDefault="00A7547F" w:rsidP="00D64321">
    <w:pPr>
      <w:pStyle w:val="Nagwek"/>
      <w:ind w:left="-1985"/>
    </w:pPr>
    <w:r>
      <w:rPr>
        <w:noProof/>
        <w:lang w:eastAsia="en-GB"/>
      </w:rPr>
      <w:drawing>
        <wp:inline distT="0" distB="0" distL="0" distR="0" wp14:anchorId="7C2A25C6" wp14:editId="6829FAF1">
          <wp:extent cx="7946796" cy="945515"/>
          <wp:effectExtent l="0" t="0" r="0" b="6985"/>
          <wp:docPr id="34" name="Obraz 34" descr="C:\Users\Ewa\Documents\przyrodnicze rzeczy rozne\zdjecia biebrza i inne\Czarna Hańcza\IMG_1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a\Documents\przyrodnicze rzeczy rozne\zdjecia biebrza i inne\Czarna Hańcza\IMG_1678.JPG"/>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7949153" cy="945795"/>
                  </a:xfrm>
                  <a:prstGeom prst="rect">
                    <a:avLst/>
                  </a:prstGeom>
                  <a:noFill/>
                  <a:ln>
                    <a:noFill/>
                  </a:ln>
                  <a:extLst>
                    <a:ext uri="{53640926-AAD7-44D8-BBD7-CCE9431645EC}">
                      <a14:shadowObscured xmlns:a14="http://schemas.microsoft.com/office/drawing/2010/main"/>
                    </a:ext>
                  </a:extLst>
                </pic:spPr>
              </pic:pic>
            </a:graphicData>
          </a:graphic>
        </wp:inline>
      </w:drawing>
    </w:r>
  </w:p>
  <w:p w14:paraId="6A351C76" w14:textId="77777777" w:rsidR="00A7547F" w:rsidRDefault="00A7547F" w:rsidP="004D5829">
    <w:pPr>
      <w:pStyle w:val="Nagwek"/>
      <w:ind w:left="-1417"/>
    </w:pPr>
  </w:p>
  <w:p w14:paraId="1291BDC7" w14:textId="77777777" w:rsidR="00A7547F" w:rsidRDefault="00A7547F" w:rsidP="004D5829">
    <w:pPr>
      <w:pStyle w:val="Nagwek"/>
      <w:ind w:left="-141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1AC5"/>
    <w:multiLevelType w:val="hybridMultilevel"/>
    <w:tmpl w:val="5582F086"/>
    <w:lvl w:ilvl="0" w:tplc="09C2A168">
      <w:start w:val="1"/>
      <w:numFmt w:val="decimal"/>
      <w:lvlText w:val="%1."/>
      <w:lvlJc w:val="left"/>
      <w:pPr>
        <w:ind w:left="720" w:hanging="360"/>
      </w:pPr>
    </w:lvl>
    <w:lvl w:ilvl="1" w:tplc="8570BD10">
      <w:start w:val="1"/>
      <w:numFmt w:val="decimal"/>
      <w:lvlText w:val="%2."/>
      <w:lvlJc w:val="left"/>
      <w:pPr>
        <w:ind w:left="720" w:hanging="360"/>
      </w:pPr>
    </w:lvl>
    <w:lvl w:ilvl="2" w:tplc="ABB4B286">
      <w:start w:val="1"/>
      <w:numFmt w:val="decimal"/>
      <w:lvlText w:val="%3."/>
      <w:lvlJc w:val="left"/>
      <w:pPr>
        <w:ind w:left="720" w:hanging="360"/>
      </w:pPr>
    </w:lvl>
    <w:lvl w:ilvl="3" w:tplc="6D024346">
      <w:start w:val="1"/>
      <w:numFmt w:val="decimal"/>
      <w:lvlText w:val="%4."/>
      <w:lvlJc w:val="left"/>
      <w:pPr>
        <w:ind w:left="720" w:hanging="360"/>
      </w:pPr>
    </w:lvl>
    <w:lvl w:ilvl="4" w:tplc="6B1458B0">
      <w:start w:val="1"/>
      <w:numFmt w:val="decimal"/>
      <w:lvlText w:val="%5."/>
      <w:lvlJc w:val="left"/>
      <w:pPr>
        <w:ind w:left="720" w:hanging="360"/>
      </w:pPr>
    </w:lvl>
    <w:lvl w:ilvl="5" w:tplc="CF4E6B2E">
      <w:start w:val="1"/>
      <w:numFmt w:val="decimal"/>
      <w:lvlText w:val="%6."/>
      <w:lvlJc w:val="left"/>
      <w:pPr>
        <w:ind w:left="720" w:hanging="360"/>
      </w:pPr>
    </w:lvl>
    <w:lvl w:ilvl="6" w:tplc="54A6E59E">
      <w:start w:val="1"/>
      <w:numFmt w:val="decimal"/>
      <w:lvlText w:val="%7."/>
      <w:lvlJc w:val="left"/>
      <w:pPr>
        <w:ind w:left="720" w:hanging="360"/>
      </w:pPr>
    </w:lvl>
    <w:lvl w:ilvl="7" w:tplc="596AC642">
      <w:start w:val="1"/>
      <w:numFmt w:val="decimal"/>
      <w:lvlText w:val="%8."/>
      <w:lvlJc w:val="left"/>
      <w:pPr>
        <w:ind w:left="720" w:hanging="360"/>
      </w:pPr>
    </w:lvl>
    <w:lvl w:ilvl="8" w:tplc="7A4C45D0">
      <w:start w:val="1"/>
      <w:numFmt w:val="decimal"/>
      <w:lvlText w:val="%9."/>
      <w:lvlJc w:val="left"/>
      <w:pPr>
        <w:ind w:left="720" w:hanging="360"/>
      </w:pPr>
    </w:lvl>
  </w:abstractNum>
  <w:abstractNum w:abstractNumId="1" w15:restartNumberingAfterBreak="0">
    <w:nsid w:val="0A6A3D97"/>
    <w:multiLevelType w:val="hybridMultilevel"/>
    <w:tmpl w:val="F6CA31A2"/>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BA241C"/>
    <w:multiLevelType w:val="hybridMultilevel"/>
    <w:tmpl w:val="E0302562"/>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961212"/>
    <w:multiLevelType w:val="multilevel"/>
    <w:tmpl w:val="F93E83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BF37AE5"/>
    <w:multiLevelType w:val="hybridMultilevel"/>
    <w:tmpl w:val="06EAABB8"/>
    <w:lvl w:ilvl="0" w:tplc="0809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3354B3"/>
    <w:multiLevelType w:val="hybridMultilevel"/>
    <w:tmpl w:val="4BC2D26E"/>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1650A8"/>
    <w:multiLevelType w:val="hybridMultilevel"/>
    <w:tmpl w:val="E904E0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77E48B4"/>
    <w:multiLevelType w:val="hybridMultilevel"/>
    <w:tmpl w:val="D160D0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01010C0"/>
    <w:multiLevelType w:val="hybridMultilevel"/>
    <w:tmpl w:val="9F5ABCAC"/>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A27DF1"/>
    <w:multiLevelType w:val="hybridMultilevel"/>
    <w:tmpl w:val="8D7C4C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D542DE"/>
    <w:multiLevelType w:val="hybridMultilevel"/>
    <w:tmpl w:val="FBAEC8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2EA6D77"/>
    <w:multiLevelType w:val="hybridMultilevel"/>
    <w:tmpl w:val="AAFABB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5D45789"/>
    <w:multiLevelType w:val="multilevel"/>
    <w:tmpl w:val="F5381F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37CA097E"/>
    <w:multiLevelType w:val="multilevel"/>
    <w:tmpl w:val="94868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FB7BA3"/>
    <w:multiLevelType w:val="hybridMultilevel"/>
    <w:tmpl w:val="B602063A"/>
    <w:lvl w:ilvl="0" w:tplc="D084D480">
      <w:start w:val="1"/>
      <w:numFmt w:val="bullet"/>
      <w:lvlText w:val="-"/>
      <w:lvlJc w:val="left"/>
      <w:pPr>
        <w:ind w:left="720" w:hanging="360"/>
      </w:pPr>
      <w:rPr>
        <w:rFonts w:ascii="Calibri Light" w:eastAsiaTheme="minorHAnsi" w:hAnsi="Calibri Light" w:cs="Calibri Ligh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E4B0D9F"/>
    <w:multiLevelType w:val="multilevel"/>
    <w:tmpl w:val="7458DEBA"/>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41E810BD"/>
    <w:multiLevelType w:val="hybridMultilevel"/>
    <w:tmpl w:val="CF466358"/>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784DE3"/>
    <w:multiLevelType w:val="hybridMultilevel"/>
    <w:tmpl w:val="9B5EFF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72D4B81"/>
    <w:multiLevelType w:val="multilevel"/>
    <w:tmpl w:val="BF80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640E81"/>
    <w:multiLevelType w:val="hybridMultilevel"/>
    <w:tmpl w:val="23A4CE4C"/>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740F39"/>
    <w:multiLevelType w:val="hybridMultilevel"/>
    <w:tmpl w:val="82965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637CE1"/>
    <w:multiLevelType w:val="multilevel"/>
    <w:tmpl w:val="17AA4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E40B60"/>
    <w:multiLevelType w:val="hybridMultilevel"/>
    <w:tmpl w:val="2EB2B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E52C75"/>
    <w:multiLevelType w:val="hybridMultilevel"/>
    <w:tmpl w:val="8BDCE270"/>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AA3630"/>
    <w:multiLevelType w:val="hybridMultilevel"/>
    <w:tmpl w:val="214EF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7A6E49"/>
    <w:multiLevelType w:val="multilevel"/>
    <w:tmpl w:val="7FF44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D17F6B"/>
    <w:multiLevelType w:val="multilevel"/>
    <w:tmpl w:val="DE26F000"/>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60FA3382"/>
    <w:multiLevelType w:val="hybridMultilevel"/>
    <w:tmpl w:val="9B50E4E2"/>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273874"/>
    <w:multiLevelType w:val="multilevel"/>
    <w:tmpl w:val="14A666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635C7F30"/>
    <w:multiLevelType w:val="hybridMultilevel"/>
    <w:tmpl w:val="72082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795F74"/>
    <w:multiLevelType w:val="multilevel"/>
    <w:tmpl w:val="3A346F9C"/>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C287F74"/>
    <w:multiLevelType w:val="hybridMultilevel"/>
    <w:tmpl w:val="D3528F84"/>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A50C82"/>
    <w:multiLevelType w:val="hybridMultilevel"/>
    <w:tmpl w:val="F60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294CA3"/>
    <w:multiLevelType w:val="hybridMultilevel"/>
    <w:tmpl w:val="80104612"/>
    <w:lvl w:ilvl="0" w:tplc="800CD5BE">
      <w:start w:val="1"/>
      <w:numFmt w:val="decimal"/>
      <w:lvlText w:val="%1."/>
      <w:lvlJc w:val="left"/>
      <w:pPr>
        <w:ind w:left="720" w:hanging="360"/>
      </w:pPr>
    </w:lvl>
    <w:lvl w:ilvl="1" w:tplc="5A18A466">
      <w:start w:val="1"/>
      <w:numFmt w:val="decimal"/>
      <w:lvlText w:val="%2."/>
      <w:lvlJc w:val="left"/>
      <w:pPr>
        <w:ind w:left="720" w:hanging="360"/>
      </w:pPr>
    </w:lvl>
    <w:lvl w:ilvl="2" w:tplc="5386D04E">
      <w:start w:val="1"/>
      <w:numFmt w:val="decimal"/>
      <w:lvlText w:val="%3."/>
      <w:lvlJc w:val="left"/>
      <w:pPr>
        <w:ind w:left="720" w:hanging="360"/>
      </w:pPr>
    </w:lvl>
    <w:lvl w:ilvl="3" w:tplc="BA68BF0A">
      <w:start w:val="1"/>
      <w:numFmt w:val="decimal"/>
      <w:lvlText w:val="%4."/>
      <w:lvlJc w:val="left"/>
      <w:pPr>
        <w:ind w:left="720" w:hanging="360"/>
      </w:pPr>
    </w:lvl>
    <w:lvl w:ilvl="4" w:tplc="5D3C6402">
      <w:start w:val="1"/>
      <w:numFmt w:val="decimal"/>
      <w:lvlText w:val="%5."/>
      <w:lvlJc w:val="left"/>
      <w:pPr>
        <w:ind w:left="720" w:hanging="360"/>
      </w:pPr>
    </w:lvl>
    <w:lvl w:ilvl="5" w:tplc="2E640B7A">
      <w:start w:val="1"/>
      <w:numFmt w:val="decimal"/>
      <w:lvlText w:val="%6."/>
      <w:lvlJc w:val="left"/>
      <w:pPr>
        <w:ind w:left="720" w:hanging="360"/>
      </w:pPr>
    </w:lvl>
    <w:lvl w:ilvl="6" w:tplc="C9AA1B1A">
      <w:start w:val="1"/>
      <w:numFmt w:val="decimal"/>
      <w:lvlText w:val="%7."/>
      <w:lvlJc w:val="left"/>
      <w:pPr>
        <w:ind w:left="720" w:hanging="360"/>
      </w:pPr>
    </w:lvl>
    <w:lvl w:ilvl="7" w:tplc="F9DAAFE2">
      <w:start w:val="1"/>
      <w:numFmt w:val="decimal"/>
      <w:lvlText w:val="%8."/>
      <w:lvlJc w:val="left"/>
      <w:pPr>
        <w:ind w:left="720" w:hanging="360"/>
      </w:pPr>
    </w:lvl>
    <w:lvl w:ilvl="8" w:tplc="F3BC283A">
      <w:start w:val="1"/>
      <w:numFmt w:val="decimal"/>
      <w:lvlText w:val="%9."/>
      <w:lvlJc w:val="left"/>
      <w:pPr>
        <w:ind w:left="720" w:hanging="360"/>
      </w:pPr>
    </w:lvl>
  </w:abstractNum>
  <w:abstractNum w:abstractNumId="34" w15:restartNumberingAfterBreak="0">
    <w:nsid w:val="723233F6"/>
    <w:multiLevelType w:val="hybridMultilevel"/>
    <w:tmpl w:val="3C4C7B92"/>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981894"/>
    <w:multiLevelType w:val="multilevel"/>
    <w:tmpl w:val="514670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B977A6"/>
    <w:multiLevelType w:val="multilevel"/>
    <w:tmpl w:val="71DEC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79A57B6C"/>
    <w:multiLevelType w:val="hybridMultilevel"/>
    <w:tmpl w:val="41CA58A4"/>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8A2AE7"/>
    <w:multiLevelType w:val="hybridMultilevel"/>
    <w:tmpl w:val="56DA4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A4083F"/>
    <w:multiLevelType w:val="hybridMultilevel"/>
    <w:tmpl w:val="FB7C8ECC"/>
    <w:lvl w:ilvl="0" w:tplc="041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2769579">
    <w:abstractNumId w:val="36"/>
  </w:num>
  <w:num w:numId="2" w16cid:durableId="1490711236">
    <w:abstractNumId w:val="30"/>
  </w:num>
  <w:num w:numId="3" w16cid:durableId="863401344">
    <w:abstractNumId w:val="31"/>
  </w:num>
  <w:num w:numId="4" w16cid:durableId="1705669743">
    <w:abstractNumId w:val="4"/>
  </w:num>
  <w:num w:numId="5" w16cid:durableId="1145439453">
    <w:abstractNumId w:val="2"/>
  </w:num>
  <w:num w:numId="6" w16cid:durableId="1076368159">
    <w:abstractNumId w:val="11"/>
  </w:num>
  <w:num w:numId="7" w16cid:durableId="1018429921">
    <w:abstractNumId w:val="17"/>
  </w:num>
  <w:num w:numId="8" w16cid:durableId="1747724151">
    <w:abstractNumId w:val="22"/>
  </w:num>
  <w:num w:numId="9" w16cid:durableId="233853124">
    <w:abstractNumId w:val="38"/>
  </w:num>
  <w:num w:numId="10" w16cid:durableId="713043253">
    <w:abstractNumId w:val="32"/>
  </w:num>
  <w:num w:numId="11" w16cid:durableId="1309019391">
    <w:abstractNumId w:val="20"/>
  </w:num>
  <w:num w:numId="12" w16cid:durableId="416709526">
    <w:abstractNumId w:val="23"/>
  </w:num>
  <w:num w:numId="13" w16cid:durableId="1901282797">
    <w:abstractNumId w:val="7"/>
  </w:num>
  <w:num w:numId="14" w16cid:durableId="1570264326">
    <w:abstractNumId w:val="27"/>
  </w:num>
  <w:num w:numId="15" w16cid:durableId="875123047">
    <w:abstractNumId w:val="15"/>
  </w:num>
  <w:num w:numId="16" w16cid:durableId="41754704">
    <w:abstractNumId w:val="26"/>
  </w:num>
  <w:num w:numId="17" w16cid:durableId="149756918">
    <w:abstractNumId w:val="39"/>
  </w:num>
  <w:num w:numId="18" w16cid:durableId="947782790">
    <w:abstractNumId w:val="34"/>
  </w:num>
  <w:num w:numId="19" w16cid:durableId="1306741149">
    <w:abstractNumId w:val="19"/>
  </w:num>
  <w:num w:numId="20" w16cid:durableId="441925476">
    <w:abstractNumId w:val="37"/>
  </w:num>
  <w:num w:numId="21" w16cid:durableId="1490056177">
    <w:abstractNumId w:val="8"/>
  </w:num>
  <w:num w:numId="22" w16cid:durableId="261034344">
    <w:abstractNumId w:val="16"/>
  </w:num>
  <w:num w:numId="23" w16cid:durableId="1470131512">
    <w:abstractNumId w:val="1"/>
  </w:num>
  <w:num w:numId="24" w16cid:durableId="1080131136">
    <w:abstractNumId w:val="5"/>
  </w:num>
  <w:num w:numId="25" w16cid:durableId="1783063745">
    <w:abstractNumId w:val="24"/>
  </w:num>
  <w:num w:numId="26" w16cid:durableId="569389034">
    <w:abstractNumId w:val="29"/>
  </w:num>
  <w:num w:numId="27" w16cid:durableId="688483840">
    <w:abstractNumId w:val="28"/>
  </w:num>
  <w:num w:numId="28" w16cid:durableId="2079011667">
    <w:abstractNumId w:val="13"/>
  </w:num>
  <w:num w:numId="29" w16cid:durableId="66851427">
    <w:abstractNumId w:val="12"/>
  </w:num>
  <w:num w:numId="30" w16cid:durableId="297536310">
    <w:abstractNumId w:val="3"/>
  </w:num>
  <w:num w:numId="31" w16cid:durableId="1843160784">
    <w:abstractNumId w:val="18"/>
  </w:num>
  <w:num w:numId="32" w16cid:durableId="512383890">
    <w:abstractNumId w:val="9"/>
  </w:num>
  <w:num w:numId="33" w16cid:durableId="1582713154">
    <w:abstractNumId w:val="10"/>
  </w:num>
  <w:num w:numId="34" w16cid:durableId="343947198">
    <w:abstractNumId w:val="6"/>
  </w:num>
  <w:num w:numId="35" w16cid:durableId="1707949172">
    <w:abstractNumId w:val="0"/>
  </w:num>
  <w:num w:numId="36" w16cid:durableId="1969310405">
    <w:abstractNumId w:val="25"/>
  </w:num>
  <w:num w:numId="37" w16cid:durableId="1035278765">
    <w:abstractNumId w:val="33"/>
  </w:num>
  <w:num w:numId="38" w16cid:durableId="1331255414">
    <w:abstractNumId w:val="14"/>
  </w:num>
  <w:num w:numId="39" w16cid:durableId="1887638953">
    <w:abstractNumId w:val="35"/>
  </w:num>
  <w:num w:numId="40" w16cid:durableId="1063915363">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hideGrammaticalErrors/>
  <w:proofState w:spelling="clean"/>
  <w:defaultTabStop w:val="720"/>
  <w:hyphenationZone w:val="425"/>
  <w:characterSpacingControl w:val="doNotCompress"/>
  <w:hdrShapeDefaults>
    <o:shapedefaults v:ext="edit" spidmax="2050"/>
  </w:hdrShapeDefaults>
  <w:footnotePr>
    <w:footnote w:id="-1"/>
    <w:footnote w:id="0"/>
    <w:footnote w:id="1"/>
  </w:footnotePr>
  <w:endnotePr>
    <w:pos w:val="sectEnd"/>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6A"/>
    <w:rsid w:val="00000EA8"/>
    <w:rsid w:val="00002A44"/>
    <w:rsid w:val="0000367E"/>
    <w:rsid w:val="000036F9"/>
    <w:rsid w:val="00004456"/>
    <w:rsid w:val="00004C98"/>
    <w:rsid w:val="00005E3A"/>
    <w:rsid w:val="00006271"/>
    <w:rsid w:val="00006607"/>
    <w:rsid w:val="00007089"/>
    <w:rsid w:val="00007F7C"/>
    <w:rsid w:val="000106AC"/>
    <w:rsid w:val="00010AE6"/>
    <w:rsid w:val="00010C72"/>
    <w:rsid w:val="0001194D"/>
    <w:rsid w:val="00011C55"/>
    <w:rsid w:val="00012D79"/>
    <w:rsid w:val="00013549"/>
    <w:rsid w:val="00014286"/>
    <w:rsid w:val="00014FA6"/>
    <w:rsid w:val="000154DD"/>
    <w:rsid w:val="00016049"/>
    <w:rsid w:val="000169A8"/>
    <w:rsid w:val="000174C6"/>
    <w:rsid w:val="0001773C"/>
    <w:rsid w:val="000178EA"/>
    <w:rsid w:val="00021394"/>
    <w:rsid w:val="00022988"/>
    <w:rsid w:val="00022DCB"/>
    <w:rsid w:val="00023669"/>
    <w:rsid w:val="00023EBE"/>
    <w:rsid w:val="0002520A"/>
    <w:rsid w:val="000260A2"/>
    <w:rsid w:val="00026E23"/>
    <w:rsid w:val="0002703B"/>
    <w:rsid w:val="0003156A"/>
    <w:rsid w:val="00033536"/>
    <w:rsid w:val="00033E70"/>
    <w:rsid w:val="00033E82"/>
    <w:rsid w:val="00033E84"/>
    <w:rsid w:val="0003420C"/>
    <w:rsid w:val="0003444D"/>
    <w:rsid w:val="00036184"/>
    <w:rsid w:val="00036215"/>
    <w:rsid w:val="000363A1"/>
    <w:rsid w:val="000368AD"/>
    <w:rsid w:val="00036F57"/>
    <w:rsid w:val="00037804"/>
    <w:rsid w:val="00037C6F"/>
    <w:rsid w:val="00037E9F"/>
    <w:rsid w:val="000402A2"/>
    <w:rsid w:val="00040CEB"/>
    <w:rsid w:val="00040F2E"/>
    <w:rsid w:val="000420AC"/>
    <w:rsid w:val="00042761"/>
    <w:rsid w:val="000435A6"/>
    <w:rsid w:val="00044711"/>
    <w:rsid w:val="00045805"/>
    <w:rsid w:val="00046C93"/>
    <w:rsid w:val="00046FEB"/>
    <w:rsid w:val="00047DA4"/>
    <w:rsid w:val="00050E16"/>
    <w:rsid w:val="00051393"/>
    <w:rsid w:val="000513E2"/>
    <w:rsid w:val="00051C4B"/>
    <w:rsid w:val="00051EA6"/>
    <w:rsid w:val="000522A2"/>
    <w:rsid w:val="0005288F"/>
    <w:rsid w:val="00052E00"/>
    <w:rsid w:val="0005320A"/>
    <w:rsid w:val="000557B3"/>
    <w:rsid w:val="000557E8"/>
    <w:rsid w:val="00055ED3"/>
    <w:rsid w:val="000560CF"/>
    <w:rsid w:val="00056423"/>
    <w:rsid w:val="00057823"/>
    <w:rsid w:val="00057995"/>
    <w:rsid w:val="00057A7E"/>
    <w:rsid w:val="000617C0"/>
    <w:rsid w:val="000617C5"/>
    <w:rsid w:val="000624F2"/>
    <w:rsid w:val="00063465"/>
    <w:rsid w:val="000646F5"/>
    <w:rsid w:val="00064D5E"/>
    <w:rsid w:val="00065995"/>
    <w:rsid w:val="0006599F"/>
    <w:rsid w:val="00065FD6"/>
    <w:rsid w:val="0006619A"/>
    <w:rsid w:val="000663D4"/>
    <w:rsid w:val="0006657A"/>
    <w:rsid w:val="0006797C"/>
    <w:rsid w:val="00067F8B"/>
    <w:rsid w:val="0007075F"/>
    <w:rsid w:val="000709D7"/>
    <w:rsid w:val="00071B67"/>
    <w:rsid w:val="00073F7E"/>
    <w:rsid w:val="0007463C"/>
    <w:rsid w:val="00074EDF"/>
    <w:rsid w:val="0007519E"/>
    <w:rsid w:val="0007624D"/>
    <w:rsid w:val="000769FE"/>
    <w:rsid w:val="00076B24"/>
    <w:rsid w:val="00076BC9"/>
    <w:rsid w:val="00080E81"/>
    <w:rsid w:val="00081141"/>
    <w:rsid w:val="00082150"/>
    <w:rsid w:val="00085227"/>
    <w:rsid w:val="0008586F"/>
    <w:rsid w:val="00085ABE"/>
    <w:rsid w:val="000862BD"/>
    <w:rsid w:val="000865A1"/>
    <w:rsid w:val="00087452"/>
    <w:rsid w:val="00087591"/>
    <w:rsid w:val="0009012D"/>
    <w:rsid w:val="00090EE2"/>
    <w:rsid w:val="000912E0"/>
    <w:rsid w:val="00091796"/>
    <w:rsid w:val="00091A57"/>
    <w:rsid w:val="000935DC"/>
    <w:rsid w:val="00094999"/>
    <w:rsid w:val="00096192"/>
    <w:rsid w:val="00096913"/>
    <w:rsid w:val="00096F55"/>
    <w:rsid w:val="0009729B"/>
    <w:rsid w:val="0009744E"/>
    <w:rsid w:val="00097950"/>
    <w:rsid w:val="00097966"/>
    <w:rsid w:val="000A08A7"/>
    <w:rsid w:val="000A0FD8"/>
    <w:rsid w:val="000A1B9A"/>
    <w:rsid w:val="000A2258"/>
    <w:rsid w:val="000A22C2"/>
    <w:rsid w:val="000A2592"/>
    <w:rsid w:val="000A3B27"/>
    <w:rsid w:val="000A569D"/>
    <w:rsid w:val="000A6270"/>
    <w:rsid w:val="000A632E"/>
    <w:rsid w:val="000A74A5"/>
    <w:rsid w:val="000A7B3B"/>
    <w:rsid w:val="000A7D2D"/>
    <w:rsid w:val="000B0324"/>
    <w:rsid w:val="000B1902"/>
    <w:rsid w:val="000B1B65"/>
    <w:rsid w:val="000B240B"/>
    <w:rsid w:val="000B341A"/>
    <w:rsid w:val="000B380C"/>
    <w:rsid w:val="000B38EA"/>
    <w:rsid w:val="000B3AC7"/>
    <w:rsid w:val="000B3BA0"/>
    <w:rsid w:val="000B3D7C"/>
    <w:rsid w:val="000B47FA"/>
    <w:rsid w:val="000B4AEE"/>
    <w:rsid w:val="000B6118"/>
    <w:rsid w:val="000B630B"/>
    <w:rsid w:val="000B653B"/>
    <w:rsid w:val="000B67FA"/>
    <w:rsid w:val="000B7181"/>
    <w:rsid w:val="000B7F73"/>
    <w:rsid w:val="000C0797"/>
    <w:rsid w:val="000C0805"/>
    <w:rsid w:val="000C0D3F"/>
    <w:rsid w:val="000C14AE"/>
    <w:rsid w:val="000C1EA8"/>
    <w:rsid w:val="000C4946"/>
    <w:rsid w:val="000C5D67"/>
    <w:rsid w:val="000C61FB"/>
    <w:rsid w:val="000C7B56"/>
    <w:rsid w:val="000C7B90"/>
    <w:rsid w:val="000C7F97"/>
    <w:rsid w:val="000C7FA7"/>
    <w:rsid w:val="000D0965"/>
    <w:rsid w:val="000D0D66"/>
    <w:rsid w:val="000D0ECB"/>
    <w:rsid w:val="000D1670"/>
    <w:rsid w:val="000D2AC9"/>
    <w:rsid w:val="000D2B89"/>
    <w:rsid w:val="000D3BB8"/>
    <w:rsid w:val="000D407B"/>
    <w:rsid w:val="000D5237"/>
    <w:rsid w:val="000D632C"/>
    <w:rsid w:val="000D65DF"/>
    <w:rsid w:val="000D6B43"/>
    <w:rsid w:val="000D7F15"/>
    <w:rsid w:val="000E056A"/>
    <w:rsid w:val="000E0E6C"/>
    <w:rsid w:val="000E1488"/>
    <w:rsid w:val="000E22C7"/>
    <w:rsid w:val="000E3D7D"/>
    <w:rsid w:val="000E4BC0"/>
    <w:rsid w:val="000E51BA"/>
    <w:rsid w:val="000E553F"/>
    <w:rsid w:val="000E5686"/>
    <w:rsid w:val="000E5A7F"/>
    <w:rsid w:val="000E6410"/>
    <w:rsid w:val="000E6F5F"/>
    <w:rsid w:val="000E752D"/>
    <w:rsid w:val="000F0F5E"/>
    <w:rsid w:val="000F111E"/>
    <w:rsid w:val="000F2965"/>
    <w:rsid w:val="000F322D"/>
    <w:rsid w:val="000F3543"/>
    <w:rsid w:val="000F3610"/>
    <w:rsid w:val="000F3DDD"/>
    <w:rsid w:val="000F451B"/>
    <w:rsid w:val="000F480E"/>
    <w:rsid w:val="000F49BF"/>
    <w:rsid w:val="000F57BD"/>
    <w:rsid w:val="000F6022"/>
    <w:rsid w:val="000F7ABC"/>
    <w:rsid w:val="001002C4"/>
    <w:rsid w:val="0010041A"/>
    <w:rsid w:val="0010141C"/>
    <w:rsid w:val="00101612"/>
    <w:rsid w:val="00101C1D"/>
    <w:rsid w:val="001033A8"/>
    <w:rsid w:val="001038C3"/>
    <w:rsid w:val="00103CD2"/>
    <w:rsid w:val="00103E60"/>
    <w:rsid w:val="00105634"/>
    <w:rsid w:val="00105708"/>
    <w:rsid w:val="00106B0C"/>
    <w:rsid w:val="001072D6"/>
    <w:rsid w:val="001112BC"/>
    <w:rsid w:val="00112438"/>
    <w:rsid w:val="001124B4"/>
    <w:rsid w:val="0011308E"/>
    <w:rsid w:val="00113ED7"/>
    <w:rsid w:val="0011515B"/>
    <w:rsid w:val="00115592"/>
    <w:rsid w:val="00115785"/>
    <w:rsid w:val="00115C8A"/>
    <w:rsid w:val="00115D73"/>
    <w:rsid w:val="00115E6B"/>
    <w:rsid w:val="001162C6"/>
    <w:rsid w:val="00116847"/>
    <w:rsid w:val="001168AF"/>
    <w:rsid w:val="00116BCE"/>
    <w:rsid w:val="0011737D"/>
    <w:rsid w:val="001173A7"/>
    <w:rsid w:val="0011798F"/>
    <w:rsid w:val="00117AF1"/>
    <w:rsid w:val="001201B4"/>
    <w:rsid w:val="00120366"/>
    <w:rsid w:val="00121100"/>
    <w:rsid w:val="00121ADC"/>
    <w:rsid w:val="00121C4D"/>
    <w:rsid w:val="00121F83"/>
    <w:rsid w:val="00122469"/>
    <w:rsid w:val="00123325"/>
    <w:rsid w:val="00123B72"/>
    <w:rsid w:val="001240CD"/>
    <w:rsid w:val="001242D5"/>
    <w:rsid w:val="001243BA"/>
    <w:rsid w:val="001252DE"/>
    <w:rsid w:val="0012591E"/>
    <w:rsid w:val="00126331"/>
    <w:rsid w:val="00126459"/>
    <w:rsid w:val="00127196"/>
    <w:rsid w:val="00127C72"/>
    <w:rsid w:val="00130BF6"/>
    <w:rsid w:val="00131EC4"/>
    <w:rsid w:val="0013234C"/>
    <w:rsid w:val="00134870"/>
    <w:rsid w:val="00134B7E"/>
    <w:rsid w:val="00134B8C"/>
    <w:rsid w:val="00134ED3"/>
    <w:rsid w:val="00134ED5"/>
    <w:rsid w:val="001369C4"/>
    <w:rsid w:val="00136BEE"/>
    <w:rsid w:val="00137096"/>
    <w:rsid w:val="0013718E"/>
    <w:rsid w:val="00140E9A"/>
    <w:rsid w:val="00142D26"/>
    <w:rsid w:val="001446E2"/>
    <w:rsid w:val="00144A22"/>
    <w:rsid w:val="001451D7"/>
    <w:rsid w:val="00147596"/>
    <w:rsid w:val="0015003B"/>
    <w:rsid w:val="001504FE"/>
    <w:rsid w:val="00150936"/>
    <w:rsid w:val="00151531"/>
    <w:rsid w:val="00151612"/>
    <w:rsid w:val="00151B61"/>
    <w:rsid w:val="00151C8B"/>
    <w:rsid w:val="001533D2"/>
    <w:rsid w:val="00153432"/>
    <w:rsid w:val="0015420A"/>
    <w:rsid w:val="001544DC"/>
    <w:rsid w:val="00154F1D"/>
    <w:rsid w:val="00155656"/>
    <w:rsid w:val="00155B87"/>
    <w:rsid w:val="00155EC0"/>
    <w:rsid w:val="001562D2"/>
    <w:rsid w:val="00156857"/>
    <w:rsid w:val="00156E33"/>
    <w:rsid w:val="00160380"/>
    <w:rsid w:val="00160D86"/>
    <w:rsid w:val="00160F25"/>
    <w:rsid w:val="0016176E"/>
    <w:rsid w:val="00161799"/>
    <w:rsid w:val="001624E0"/>
    <w:rsid w:val="00162C40"/>
    <w:rsid w:val="001631A4"/>
    <w:rsid w:val="0016332B"/>
    <w:rsid w:val="00163D15"/>
    <w:rsid w:val="00163D28"/>
    <w:rsid w:val="00164FBD"/>
    <w:rsid w:val="00165AB3"/>
    <w:rsid w:val="00165BEB"/>
    <w:rsid w:val="001662E4"/>
    <w:rsid w:val="001664A0"/>
    <w:rsid w:val="00167D72"/>
    <w:rsid w:val="001710C1"/>
    <w:rsid w:val="001729BD"/>
    <w:rsid w:val="00172C2A"/>
    <w:rsid w:val="00172EF2"/>
    <w:rsid w:val="001739BE"/>
    <w:rsid w:val="001745BD"/>
    <w:rsid w:val="001753BE"/>
    <w:rsid w:val="00176A6F"/>
    <w:rsid w:val="00176AEA"/>
    <w:rsid w:val="001772CD"/>
    <w:rsid w:val="00177735"/>
    <w:rsid w:val="0018138F"/>
    <w:rsid w:val="001814D2"/>
    <w:rsid w:val="001823B0"/>
    <w:rsid w:val="001831B2"/>
    <w:rsid w:val="00184916"/>
    <w:rsid w:val="001865FD"/>
    <w:rsid w:val="0018672A"/>
    <w:rsid w:val="00186906"/>
    <w:rsid w:val="001875B0"/>
    <w:rsid w:val="00190240"/>
    <w:rsid w:val="00191355"/>
    <w:rsid w:val="00192E96"/>
    <w:rsid w:val="00192FD2"/>
    <w:rsid w:val="001931EE"/>
    <w:rsid w:val="001936F3"/>
    <w:rsid w:val="00193731"/>
    <w:rsid w:val="00193926"/>
    <w:rsid w:val="00194E88"/>
    <w:rsid w:val="001958D4"/>
    <w:rsid w:val="00196340"/>
    <w:rsid w:val="001979E6"/>
    <w:rsid w:val="001A12F5"/>
    <w:rsid w:val="001A17D3"/>
    <w:rsid w:val="001A21D6"/>
    <w:rsid w:val="001A2A89"/>
    <w:rsid w:val="001A2DDE"/>
    <w:rsid w:val="001A31AA"/>
    <w:rsid w:val="001A34D5"/>
    <w:rsid w:val="001A4E2D"/>
    <w:rsid w:val="001A5AE5"/>
    <w:rsid w:val="001A5D2A"/>
    <w:rsid w:val="001A659C"/>
    <w:rsid w:val="001A7EFB"/>
    <w:rsid w:val="001B05CB"/>
    <w:rsid w:val="001B05E0"/>
    <w:rsid w:val="001B1ABC"/>
    <w:rsid w:val="001B1EE5"/>
    <w:rsid w:val="001B31FA"/>
    <w:rsid w:val="001B397C"/>
    <w:rsid w:val="001B3DB3"/>
    <w:rsid w:val="001B4257"/>
    <w:rsid w:val="001B482B"/>
    <w:rsid w:val="001B4B06"/>
    <w:rsid w:val="001B5687"/>
    <w:rsid w:val="001B60B8"/>
    <w:rsid w:val="001B6635"/>
    <w:rsid w:val="001B6867"/>
    <w:rsid w:val="001B71C4"/>
    <w:rsid w:val="001B730A"/>
    <w:rsid w:val="001B7BD5"/>
    <w:rsid w:val="001B7F9C"/>
    <w:rsid w:val="001C02AD"/>
    <w:rsid w:val="001C1EB2"/>
    <w:rsid w:val="001C2553"/>
    <w:rsid w:val="001C38A8"/>
    <w:rsid w:val="001C39FB"/>
    <w:rsid w:val="001C3F99"/>
    <w:rsid w:val="001C4487"/>
    <w:rsid w:val="001C49EA"/>
    <w:rsid w:val="001C552A"/>
    <w:rsid w:val="001C59FC"/>
    <w:rsid w:val="001C6189"/>
    <w:rsid w:val="001C67D4"/>
    <w:rsid w:val="001C6872"/>
    <w:rsid w:val="001C6C52"/>
    <w:rsid w:val="001C6D72"/>
    <w:rsid w:val="001C700A"/>
    <w:rsid w:val="001C7C98"/>
    <w:rsid w:val="001D1014"/>
    <w:rsid w:val="001D193A"/>
    <w:rsid w:val="001D20F0"/>
    <w:rsid w:val="001D21B6"/>
    <w:rsid w:val="001D2345"/>
    <w:rsid w:val="001D2464"/>
    <w:rsid w:val="001D3427"/>
    <w:rsid w:val="001D4413"/>
    <w:rsid w:val="001D6816"/>
    <w:rsid w:val="001D6D2B"/>
    <w:rsid w:val="001D7242"/>
    <w:rsid w:val="001E061F"/>
    <w:rsid w:val="001E08E6"/>
    <w:rsid w:val="001E18CF"/>
    <w:rsid w:val="001E2C11"/>
    <w:rsid w:val="001E4E4A"/>
    <w:rsid w:val="001E50DC"/>
    <w:rsid w:val="001E5475"/>
    <w:rsid w:val="001E5D8B"/>
    <w:rsid w:val="001E77E0"/>
    <w:rsid w:val="001F0BBC"/>
    <w:rsid w:val="001F0DC3"/>
    <w:rsid w:val="001F1108"/>
    <w:rsid w:val="001F12B9"/>
    <w:rsid w:val="001F1C8E"/>
    <w:rsid w:val="001F2071"/>
    <w:rsid w:val="001F22D0"/>
    <w:rsid w:val="001F23EC"/>
    <w:rsid w:val="001F3376"/>
    <w:rsid w:val="001F4696"/>
    <w:rsid w:val="001F62E8"/>
    <w:rsid w:val="001F6E37"/>
    <w:rsid w:val="001F7548"/>
    <w:rsid w:val="002001F2"/>
    <w:rsid w:val="00200381"/>
    <w:rsid w:val="00200E4B"/>
    <w:rsid w:val="002014D4"/>
    <w:rsid w:val="00201BE9"/>
    <w:rsid w:val="00201F80"/>
    <w:rsid w:val="002023CA"/>
    <w:rsid w:val="00202BE6"/>
    <w:rsid w:val="002032A0"/>
    <w:rsid w:val="002033C3"/>
    <w:rsid w:val="00204488"/>
    <w:rsid w:val="00205A24"/>
    <w:rsid w:val="00206753"/>
    <w:rsid w:val="00206881"/>
    <w:rsid w:val="00206B33"/>
    <w:rsid w:val="0021015C"/>
    <w:rsid w:val="0021087C"/>
    <w:rsid w:val="00210C69"/>
    <w:rsid w:val="00211804"/>
    <w:rsid w:val="0021182A"/>
    <w:rsid w:val="002118B5"/>
    <w:rsid w:val="00211A0F"/>
    <w:rsid w:val="00212632"/>
    <w:rsid w:val="0021311C"/>
    <w:rsid w:val="00213750"/>
    <w:rsid w:val="00213EC1"/>
    <w:rsid w:val="00213F7E"/>
    <w:rsid w:val="00214548"/>
    <w:rsid w:val="002149AB"/>
    <w:rsid w:val="00215701"/>
    <w:rsid w:val="002163C4"/>
    <w:rsid w:val="0021658C"/>
    <w:rsid w:val="002169F5"/>
    <w:rsid w:val="00216BAB"/>
    <w:rsid w:val="002176BD"/>
    <w:rsid w:val="00220642"/>
    <w:rsid w:val="002221A4"/>
    <w:rsid w:val="0022258B"/>
    <w:rsid w:val="00222B66"/>
    <w:rsid w:val="00222C55"/>
    <w:rsid w:val="00224487"/>
    <w:rsid w:val="0022491B"/>
    <w:rsid w:val="002249F3"/>
    <w:rsid w:val="00224CAB"/>
    <w:rsid w:val="00225791"/>
    <w:rsid w:val="00225CDB"/>
    <w:rsid w:val="00225DC3"/>
    <w:rsid w:val="00230688"/>
    <w:rsid w:val="00230AF8"/>
    <w:rsid w:val="00231959"/>
    <w:rsid w:val="002320DB"/>
    <w:rsid w:val="00232250"/>
    <w:rsid w:val="00233080"/>
    <w:rsid w:val="00234CF5"/>
    <w:rsid w:val="00235B88"/>
    <w:rsid w:val="00236696"/>
    <w:rsid w:val="00236BCB"/>
    <w:rsid w:val="00237204"/>
    <w:rsid w:val="00240845"/>
    <w:rsid w:val="002411DC"/>
    <w:rsid w:val="002413DE"/>
    <w:rsid w:val="00241C4C"/>
    <w:rsid w:val="00241ED8"/>
    <w:rsid w:val="0024235F"/>
    <w:rsid w:val="00242E5C"/>
    <w:rsid w:val="00244C0F"/>
    <w:rsid w:val="00244EF6"/>
    <w:rsid w:val="00245FF1"/>
    <w:rsid w:val="0024624E"/>
    <w:rsid w:val="00246283"/>
    <w:rsid w:val="002468AA"/>
    <w:rsid w:val="00246D59"/>
    <w:rsid w:val="00247C86"/>
    <w:rsid w:val="00250142"/>
    <w:rsid w:val="002503FD"/>
    <w:rsid w:val="002504EB"/>
    <w:rsid w:val="00250A13"/>
    <w:rsid w:val="00250E6A"/>
    <w:rsid w:val="00251AAE"/>
    <w:rsid w:val="00251D32"/>
    <w:rsid w:val="00252237"/>
    <w:rsid w:val="00252650"/>
    <w:rsid w:val="002536D4"/>
    <w:rsid w:val="00253E06"/>
    <w:rsid w:val="00253E8D"/>
    <w:rsid w:val="00260E6C"/>
    <w:rsid w:val="00260EB7"/>
    <w:rsid w:val="00261BC0"/>
    <w:rsid w:val="00262DDF"/>
    <w:rsid w:val="002635B4"/>
    <w:rsid w:val="00263A03"/>
    <w:rsid w:val="00263BB2"/>
    <w:rsid w:val="0026421D"/>
    <w:rsid w:val="00265B4E"/>
    <w:rsid w:val="00265F14"/>
    <w:rsid w:val="00265FE2"/>
    <w:rsid w:val="00266EE7"/>
    <w:rsid w:val="002675A6"/>
    <w:rsid w:val="002676A9"/>
    <w:rsid w:val="00270F56"/>
    <w:rsid w:val="0027155B"/>
    <w:rsid w:val="002718CE"/>
    <w:rsid w:val="00271AAE"/>
    <w:rsid w:val="00271DDC"/>
    <w:rsid w:val="002730FC"/>
    <w:rsid w:val="00275770"/>
    <w:rsid w:val="002766D0"/>
    <w:rsid w:val="00277508"/>
    <w:rsid w:val="00280350"/>
    <w:rsid w:val="002803CB"/>
    <w:rsid w:val="002808A5"/>
    <w:rsid w:val="002808E3"/>
    <w:rsid w:val="002810FF"/>
    <w:rsid w:val="00285C37"/>
    <w:rsid w:val="00285D63"/>
    <w:rsid w:val="00285D74"/>
    <w:rsid w:val="00285E13"/>
    <w:rsid w:val="00286124"/>
    <w:rsid w:val="00286340"/>
    <w:rsid w:val="002902CC"/>
    <w:rsid w:val="00290C24"/>
    <w:rsid w:val="00290EB5"/>
    <w:rsid w:val="002912A8"/>
    <w:rsid w:val="0029139C"/>
    <w:rsid w:val="00292CAF"/>
    <w:rsid w:val="002949F9"/>
    <w:rsid w:val="00294C69"/>
    <w:rsid w:val="00295277"/>
    <w:rsid w:val="00295BFA"/>
    <w:rsid w:val="0029640C"/>
    <w:rsid w:val="00296BF2"/>
    <w:rsid w:val="00296C60"/>
    <w:rsid w:val="00297013"/>
    <w:rsid w:val="002A0145"/>
    <w:rsid w:val="002A16B4"/>
    <w:rsid w:val="002A1F21"/>
    <w:rsid w:val="002A212E"/>
    <w:rsid w:val="002A2935"/>
    <w:rsid w:val="002A3213"/>
    <w:rsid w:val="002A325E"/>
    <w:rsid w:val="002A4B7B"/>
    <w:rsid w:val="002A554E"/>
    <w:rsid w:val="002A597C"/>
    <w:rsid w:val="002A72BB"/>
    <w:rsid w:val="002B12EF"/>
    <w:rsid w:val="002B1715"/>
    <w:rsid w:val="002B17B7"/>
    <w:rsid w:val="002B1C97"/>
    <w:rsid w:val="002B28B8"/>
    <w:rsid w:val="002B3644"/>
    <w:rsid w:val="002B4EFE"/>
    <w:rsid w:val="002B6812"/>
    <w:rsid w:val="002B7286"/>
    <w:rsid w:val="002B7617"/>
    <w:rsid w:val="002C0AC5"/>
    <w:rsid w:val="002C2B29"/>
    <w:rsid w:val="002C34DF"/>
    <w:rsid w:val="002C354E"/>
    <w:rsid w:val="002C3B65"/>
    <w:rsid w:val="002C44FF"/>
    <w:rsid w:val="002C450D"/>
    <w:rsid w:val="002C4F8E"/>
    <w:rsid w:val="002C529E"/>
    <w:rsid w:val="002C54A6"/>
    <w:rsid w:val="002C559D"/>
    <w:rsid w:val="002C59D0"/>
    <w:rsid w:val="002C5A0D"/>
    <w:rsid w:val="002C5A35"/>
    <w:rsid w:val="002C5D21"/>
    <w:rsid w:val="002C66C4"/>
    <w:rsid w:val="002C7AD9"/>
    <w:rsid w:val="002D0440"/>
    <w:rsid w:val="002D0D44"/>
    <w:rsid w:val="002D147B"/>
    <w:rsid w:val="002D1B50"/>
    <w:rsid w:val="002D1ED2"/>
    <w:rsid w:val="002D1F21"/>
    <w:rsid w:val="002D3C99"/>
    <w:rsid w:val="002D4415"/>
    <w:rsid w:val="002D4EE6"/>
    <w:rsid w:val="002D54B8"/>
    <w:rsid w:val="002D560A"/>
    <w:rsid w:val="002D588F"/>
    <w:rsid w:val="002D5E69"/>
    <w:rsid w:val="002D76DF"/>
    <w:rsid w:val="002E02BE"/>
    <w:rsid w:val="002E0931"/>
    <w:rsid w:val="002E0D16"/>
    <w:rsid w:val="002E1097"/>
    <w:rsid w:val="002E15FD"/>
    <w:rsid w:val="002E1CB4"/>
    <w:rsid w:val="002E282B"/>
    <w:rsid w:val="002E2B6A"/>
    <w:rsid w:val="002E44CD"/>
    <w:rsid w:val="002E5258"/>
    <w:rsid w:val="002E5D48"/>
    <w:rsid w:val="002E643C"/>
    <w:rsid w:val="002E6C4F"/>
    <w:rsid w:val="002E7D83"/>
    <w:rsid w:val="002F0318"/>
    <w:rsid w:val="002F0662"/>
    <w:rsid w:val="002F0745"/>
    <w:rsid w:val="002F1628"/>
    <w:rsid w:val="002F2069"/>
    <w:rsid w:val="002F211B"/>
    <w:rsid w:val="002F279E"/>
    <w:rsid w:val="002F342A"/>
    <w:rsid w:val="002F40F8"/>
    <w:rsid w:val="002F4651"/>
    <w:rsid w:val="002F4748"/>
    <w:rsid w:val="002F49CB"/>
    <w:rsid w:val="002F4CA8"/>
    <w:rsid w:val="002F5858"/>
    <w:rsid w:val="002F5AA8"/>
    <w:rsid w:val="0030088D"/>
    <w:rsid w:val="00301154"/>
    <w:rsid w:val="00301364"/>
    <w:rsid w:val="00301EAB"/>
    <w:rsid w:val="003020B3"/>
    <w:rsid w:val="00304FE9"/>
    <w:rsid w:val="003051B4"/>
    <w:rsid w:val="00305F66"/>
    <w:rsid w:val="00306559"/>
    <w:rsid w:val="00307D67"/>
    <w:rsid w:val="00310B93"/>
    <w:rsid w:val="00310EB2"/>
    <w:rsid w:val="003113D7"/>
    <w:rsid w:val="00312461"/>
    <w:rsid w:val="003124A2"/>
    <w:rsid w:val="003127F4"/>
    <w:rsid w:val="00312D19"/>
    <w:rsid w:val="003135CA"/>
    <w:rsid w:val="00313AEA"/>
    <w:rsid w:val="00314213"/>
    <w:rsid w:val="00314658"/>
    <w:rsid w:val="0031487D"/>
    <w:rsid w:val="00314D34"/>
    <w:rsid w:val="00314E36"/>
    <w:rsid w:val="00315A3D"/>
    <w:rsid w:val="00315EF4"/>
    <w:rsid w:val="003173AB"/>
    <w:rsid w:val="00317E41"/>
    <w:rsid w:val="00317F31"/>
    <w:rsid w:val="0032064B"/>
    <w:rsid w:val="00320E42"/>
    <w:rsid w:val="0032151B"/>
    <w:rsid w:val="003226DB"/>
    <w:rsid w:val="003232D0"/>
    <w:rsid w:val="0032456D"/>
    <w:rsid w:val="00324AF6"/>
    <w:rsid w:val="00324E26"/>
    <w:rsid w:val="00326191"/>
    <w:rsid w:val="003278B2"/>
    <w:rsid w:val="00327C6C"/>
    <w:rsid w:val="00330B0E"/>
    <w:rsid w:val="00330C1F"/>
    <w:rsid w:val="00330D90"/>
    <w:rsid w:val="00330E9D"/>
    <w:rsid w:val="00331AF3"/>
    <w:rsid w:val="00332C79"/>
    <w:rsid w:val="00333644"/>
    <w:rsid w:val="00333BA8"/>
    <w:rsid w:val="0033432B"/>
    <w:rsid w:val="00334B5F"/>
    <w:rsid w:val="00334C19"/>
    <w:rsid w:val="00335692"/>
    <w:rsid w:val="00336977"/>
    <w:rsid w:val="003371FB"/>
    <w:rsid w:val="003377C6"/>
    <w:rsid w:val="00341E2B"/>
    <w:rsid w:val="00342022"/>
    <w:rsid w:val="00342531"/>
    <w:rsid w:val="0034255A"/>
    <w:rsid w:val="0034255C"/>
    <w:rsid w:val="00342A98"/>
    <w:rsid w:val="00342BC7"/>
    <w:rsid w:val="00343DE1"/>
    <w:rsid w:val="00345706"/>
    <w:rsid w:val="0034585B"/>
    <w:rsid w:val="003466D5"/>
    <w:rsid w:val="00346F32"/>
    <w:rsid w:val="00346F7F"/>
    <w:rsid w:val="0034727A"/>
    <w:rsid w:val="003475A5"/>
    <w:rsid w:val="00347976"/>
    <w:rsid w:val="00347B82"/>
    <w:rsid w:val="00347BEE"/>
    <w:rsid w:val="00347EFB"/>
    <w:rsid w:val="00350AE1"/>
    <w:rsid w:val="00352140"/>
    <w:rsid w:val="0035214A"/>
    <w:rsid w:val="00353553"/>
    <w:rsid w:val="00353BB1"/>
    <w:rsid w:val="00353D17"/>
    <w:rsid w:val="00354153"/>
    <w:rsid w:val="00354325"/>
    <w:rsid w:val="00354F18"/>
    <w:rsid w:val="003567B9"/>
    <w:rsid w:val="00356AE1"/>
    <w:rsid w:val="0036117D"/>
    <w:rsid w:val="00361F43"/>
    <w:rsid w:val="00362FD5"/>
    <w:rsid w:val="00364180"/>
    <w:rsid w:val="00365422"/>
    <w:rsid w:val="00365DAB"/>
    <w:rsid w:val="00366EC3"/>
    <w:rsid w:val="00366F52"/>
    <w:rsid w:val="003671D6"/>
    <w:rsid w:val="0036760A"/>
    <w:rsid w:val="003677AB"/>
    <w:rsid w:val="00370600"/>
    <w:rsid w:val="00370DAD"/>
    <w:rsid w:val="00370DBB"/>
    <w:rsid w:val="00370E9D"/>
    <w:rsid w:val="00371970"/>
    <w:rsid w:val="0037322F"/>
    <w:rsid w:val="0037372A"/>
    <w:rsid w:val="00373794"/>
    <w:rsid w:val="00373A10"/>
    <w:rsid w:val="0037497A"/>
    <w:rsid w:val="0037497F"/>
    <w:rsid w:val="00374A8C"/>
    <w:rsid w:val="003758B2"/>
    <w:rsid w:val="00375A3F"/>
    <w:rsid w:val="00375FB9"/>
    <w:rsid w:val="003764F8"/>
    <w:rsid w:val="0038063A"/>
    <w:rsid w:val="00381FEB"/>
    <w:rsid w:val="00382044"/>
    <w:rsid w:val="00382631"/>
    <w:rsid w:val="00383BBB"/>
    <w:rsid w:val="00384886"/>
    <w:rsid w:val="00385250"/>
    <w:rsid w:val="0038624E"/>
    <w:rsid w:val="00386363"/>
    <w:rsid w:val="0038680C"/>
    <w:rsid w:val="00386CBE"/>
    <w:rsid w:val="0038719E"/>
    <w:rsid w:val="003872A8"/>
    <w:rsid w:val="0038752E"/>
    <w:rsid w:val="0038782C"/>
    <w:rsid w:val="0039215B"/>
    <w:rsid w:val="00394093"/>
    <w:rsid w:val="003940DA"/>
    <w:rsid w:val="003A05BF"/>
    <w:rsid w:val="003A0DA6"/>
    <w:rsid w:val="003A16AD"/>
    <w:rsid w:val="003A1789"/>
    <w:rsid w:val="003A257C"/>
    <w:rsid w:val="003A58FC"/>
    <w:rsid w:val="003A66F7"/>
    <w:rsid w:val="003A67D5"/>
    <w:rsid w:val="003A70E5"/>
    <w:rsid w:val="003A71AA"/>
    <w:rsid w:val="003B1069"/>
    <w:rsid w:val="003B118F"/>
    <w:rsid w:val="003B13CC"/>
    <w:rsid w:val="003B150D"/>
    <w:rsid w:val="003B1E0A"/>
    <w:rsid w:val="003B20C9"/>
    <w:rsid w:val="003B2A26"/>
    <w:rsid w:val="003B2F7A"/>
    <w:rsid w:val="003B33A0"/>
    <w:rsid w:val="003B4CBC"/>
    <w:rsid w:val="003B57ED"/>
    <w:rsid w:val="003B60C7"/>
    <w:rsid w:val="003B7A0F"/>
    <w:rsid w:val="003C05B3"/>
    <w:rsid w:val="003C0A67"/>
    <w:rsid w:val="003C1639"/>
    <w:rsid w:val="003C1CDD"/>
    <w:rsid w:val="003C239D"/>
    <w:rsid w:val="003C3526"/>
    <w:rsid w:val="003C3EBA"/>
    <w:rsid w:val="003C603E"/>
    <w:rsid w:val="003C678D"/>
    <w:rsid w:val="003C6F94"/>
    <w:rsid w:val="003C7E60"/>
    <w:rsid w:val="003D115B"/>
    <w:rsid w:val="003D18E7"/>
    <w:rsid w:val="003D2312"/>
    <w:rsid w:val="003D288E"/>
    <w:rsid w:val="003D4185"/>
    <w:rsid w:val="003D446D"/>
    <w:rsid w:val="003D4DC8"/>
    <w:rsid w:val="003D570E"/>
    <w:rsid w:val="003D5D33"/>
    <w:rsid w:val="003D612B"/>
    <w:rsid w:val="003D69C2"/>
    <w:rsid w:val="003D700D"/>
    <w:rsid w:val="003E0A37"/>
    <w:rsid w:val="003E0D41"/>
    <w:rsid w:val="003E1305"/>
    <w:rsid w:val="003E2D5D"/>
    <w:rsid w:val="003E2F9B"/>
    <w:rsid w:val="003E335A"/>
    <w:rsid w:val="003E3570"/>
    <w:rsid w:val="003E4379"/>
    <w:rsid w:val="003E4EE2"/>
    <w:rsid w:val="003E5BFC"/>
    <w:rsid w:val="003E5F6F"/>
    <w:rsid w:val="003E6AD1"/>
    <w:rsid w:val="003F0491"/>
    <w:rsid w:val="003F0A79"/>
    <w:rsid w:val="003F1261"/>
    <w:rsid w:val="003F1BBF"/>
    <w:rsid w:val="003F39FF"/>
    <w:rsid w:val="003F4002"/>
    <w:rsid w:val="003F5174"/>
    <w:rsid w:val="003F53CA"/>
    <w:rsid w:val="003F676F"/>
    <w:rsid w:val="003F6C75"/>
    <w:rsid w:val="004008F7"/>
    <w:rsid w:val="00400C89"/>
    <w:rsid w:val="00401403"/>
    <w:rsid w:val="004019D7"/>
    <w:rsid w:val="00401BA6"/>
    <w:rsid w:val="004029B3"/>
    <w:rsid w:val="004031E9"/>
    <w:rsid w:val="004038FF"/>
    <w:rsid w:val="00403F49"/>
    <w:rsid w:val="0040412F"/>
    <w:rsid w:val="00404578"/>
    <w:rsid w:val="00405681"/>
    <w:rsid w:val="004064F0"/>
    <w:rsid w:val="004067C2"/>
    <w:rsid w:val="00410001"/>
    <w:rsid w:val="00410290"/>
    <w:rsid w:val="00410F3C"/>
    <w:rsid w:val="004114D4"/>
    <w:rsid w:val="00411C25"/>
    <w:rsid w:val="00411F98"/>
    <w:rsid w:val="00412828"/>
    <w:rsid w:val="00412B8D"/>
    <w:rsid w:val="00412EEA"/>
    <w:rsid w:val="00413222"/>
    <w:rsid w:val="0041377E"/>
    <w:rsid w:val="00413DA2"/>
    <w:rsid w:val="00414539"/>
    <w:rsid w:val="00414B4E"/>
    <w:rsid w:val="00415452"/>
    <w:rsid w:val="00415CC6"/>
    <w:rsid w:val="00415F71"/>
    <w:rsid w:val="004168A8"/>
    <w:rsid w:val="00417C23"/>
    <w:rsid w:val="00420AA3"/>
    <w:rsid w:val="00421286"/>
    <w:rsid w:val="004218FE"/>
    <w:rsid w:val="00421B06"/>
    <w:rsid w:val="0042255F"/>
    <w:rsid w:val="00423214"/>
    <w:rsid w:val="00423B9C"/>
    <w:rsid w:val="0042436B"/>
    <w:rsid w:val="00424419"/>
    <w:rsid w:val="004247ED"/>
    <w:rsid w:val="00425673"/>
    <w:rsid w:val="0042615F"/>
    <w:rsid w:val="004265B0"/>
    <w:rsid w:val="004268E7"/>
    <w:rsid w:val="00427F95"/>
    <w:rsid w:val="004306EF"/>
    <w:rsid w:val="00431A1B"/>
    <w:rsid w:val="00431DCB"/>
    <w:rsid w:val="004335DF"/>
    <w:rsid w:val="00434011"/>
    <w:rsid w:val="00434311"/>
    <w:rsid w:val="0043459A"/>
    <w:rsid w:val="00434A14"/>
    <w:rsid w:val="00435252"/>
    <w:rsid w:val="0043530D"/>
    <w:rsid w:val="004358D2"/>
    <w:rsid w:val="004361BA"/>
    <w:rsid w:val="00437F2B"/>
    <w:rsid w:val="00437F99"/>
    <w:rsid w:val="00440362"/>
    <w:rsid w:val="00440A3C"/>
    <w:rsid w:val="00440B14"/>
    <w:rsid w:val="00441CA9"/>
    <w:rsid w:val="00441E61"/>
    <w:rsid w:val="00442BFA"/>
    <w:rsid w:val="00443154"/>
    <w:rsid w:val="0044582F"/>
    <w:rsid w:val="00446112"/>
    <w:rsid w:val="00446121"/>
    <w:rsid w:val="004476C7"/>
    <w:rsid w:val="0045008A"/>
    <w:rsid w:val="00451132"/>
    <w:rsid w:val="00451630"/>
    <w:rsid w:val="00452371"/>
    <w:rsid w:val="004527CE"/>
    <w:rsid w:val="00452FD0"/>
    <w:rsid w:val="00453048"/>
    <w:rsid w:val="004533D3"/>
    <w:rsid w:val="00454AE6"/>
    <w:rsid w:val="00454DF2"/>
    <w:rsid w:val="0045518F"/>
    <w:rsid w:val="004552CE"/>
    <w:rsid w:val="00455FC3"/>
    <w:rsid w:val="0045606F"/>
    <w:rsid w:val="00457028"/>
    <w:rsid w:val="004603A2"/>
    <w:rsid w:val="00461D2D"/>
    <w:rsid w:val="00461E44"/>
    <w:rsid w:val="00462E6F"/>
    <w:rsid w:val="00463614"/>
    <w:rsid w:val="0046448E"/>
    <w:rsid w:val="00464515"/>
    <w:rsid w:val="0046599F"/>
    <w:rsid w:val="00465D48"/>
    <w:rsid w:val="004675A8"/>
    <w:rsid w:val="0046761D"/>
    <w:rsid w:val="004708A7"/>
    <w:rsid w:val="004715A3"/>
    <w:rsid w:val="00471C79"/>
    <w:rsid w:val="0047208D"/>
    <w:rsid w:val="00472CD2"/>
    <w:rsid w:val="004737D1"/>
    <w:rsid w:val="00474B39"/>
    <w:rsid w:val="00475669"/>
    <w:rsid w:val="00476109"/>
    <w:rsid w:val="00476DF5"/>
    <w:rsid w:val="004771CC"/>
    <w:rsid w:val="00477A6F"/>
    <w:rsid w:val="00477E1B"/>
    <w:rsid w:val="00480E3F"/>
    <w:rsid w:val="00481384"/>
    <w:rsid w:val="00482168"/>
    <w:rsid w:val="00482E57"/>
    <w:rsid w:val="004834CB"/>
    <w:rsid w:val="0048383E"/>
    <w:rsid w:val="0048476B"/>
    <w:rsid w:val="0048521D"/>
    <w:rsid w:val="00486196"/>
    <w:rsid w:val="004862D9"/>
    <w:rsid w:val="004873C6"/>
    <w:rsid w:val="00487466"/>
    <w:rsid w:val="004876C6"/>
    <w:rsid w:val="00487879"/>
    <w:rsid w:val="00487E1C"/>
    <w:rsid w:val="00491EF8"/>
    <w:rsid w:val="004921C5"/>
    <w:rsid w:val="00492212"/>
    <w:rsid w:val="00492C1A"/>
    <w:rsid w:val="00493ACA"/>
    <w:rsid w:val="00493DB9"/>
    <w:rsid w:val="00493DE8"/>
    <w:rsid w:val="004944C8"/>
    <w:rsid w:val="00495D3C"/>
    <w:rsid w:val="004970BC"/>
    <w:rsid w:val="00497AA6"/>
    <w:rsid w:val="004A0C20"/>
    <w:rsid w:val="004A0DD2"/>
    <w:rsid w:val="004A1023"/>
    <w:rsid w:val="004A343D"/>
    <w:rsid w:val="004A3A6B"/>
    <w:rsid w:val="004A4148"/>
    <w:rsid w:val="004A6A86"/>
    <w:rsid w:val="004B0020"/>
    <w:rsid w:val="004B080F"/>
    <w:rsid w:val="004B0914"/>
    <w:rsid w:val="004B0BA0"/>
    <w:rsid w:val="004B1AFB"/>
    <w:rsid w:val="004B1F68"/>
    <w:rsid w:val="004B251E"/>
    <w:rsid w:val="004B2F18"/>
    <w:rsid w:val="004B33DD"/>
    <w:rsid w:val="004B477C"/>
    <w:rsid w:val="004B5169"/>
    <w:rsid w:val="004B580C"/>
    <w:rsid w:val="004B6064"/>
    <w:rsid w:val="004B69E3"/>
    <w:rsid w:val="004B7017"/>
    <w:rsid w:val="004C0895"/>
    <w:rsid w:val="004C0E4F"/>
    <w:rsid w:val="004C2B83"/>
    <w:rsid w:val="004C2FBE"/>
    <w:rsid w:val="004C3357"/>
    <w:rsid w:val="004C379E"/>
    <w:rsid w:val="004C3EDC"/>
    <w:rsid w:val="004C44BE"/>
    <w:rsid w:val="004C4AC5"/>
    <w:rsid w:val="004C7079"/>
    <w:rsid w:val="004C70C1"/>
    <w:rsid w:val="004C7B29"/>
    <w:rsid w:val="004C7EFC"/>
    <w:rsid w:val="004D0D60"/>
    <w:rsid w:val="004D104F"/>
    <w:rsid w:val="004D114D"/>
    <w:rsid w:val="004D1648"/>
    <w:rsid w:val="004D19AF"/>
    <w:rsid w:val="004D235A"/>
    <w:rsid w:val="004D29A2"/>
    <w:rsid w:val="004D2B9A"/>
    <w:rsid w:val="004D3F35"/>
    <w:rsid w:val="004D5720"/>
    <w:rsid w:val="004D5789"/>
    <w:rsid w:val="004D5829"/>
    <w:rsid w:val="004D5E65"/>
    <w:rsid w:val="004D6DD0"/>
    <w:rsid w:val="004E2272"/>
    <w:rsid w:val="004E31BD"/>
    <w:rsid w:val="004E3E9B"/>
    <w:rsid w:val="004E4387"/>
    <w:rsid w:val="004E5206"/>
    <w:rsid w:val="004E528F"/>
    <w:rsid w:val="004E59C0"/>
    <w:rsid w:val="004E6A14"/>
    <w:rsid w:val="004E6FDF"/>
    <w:rsid w:val="004E76ED"/>
    <w:rsid w:val="004E76FE"/>
    <w:rsid w:val="004E7D4E"/>
    <w:rsid w:val="004F436D"/>
    <w:rsid w:val="004F466D"/>
    <w:rsid w:val="004F5000"/>
    <w:rsid w:val="004F5B96"/>
    <w:rsid w:val="004F5C91"/>
    <w:rsid w:val="004F5E47"/>
    <w:rsid w:val="004F6763"/>
    <w:rsid w:val="004F7075"/>
    <w:rsid w:val="005000A9"/>
    <w:rsid w:val="00500377"/>
    <w:rsid w:val="0050047B"/>
    <w:rsid w:val="00501225"/>
    <w:rsid w:val="005014ED"/>
    <w:rsid w:val="005020AF"/>
    <w:rsid w:val="005026ED"/>
    <w:rsid w:val="005030AA"/>
    <w:rsid w:val="0050376B"/>
    <w:rsid w:val="00503B10"/>
    <w:rsid w:val="00503E1E"/>
    <w:rsid w:val="00504E3F"/>
    <w:rsid w:val="00504EDA"/>
    <w:rsid w:val="005052FE"/>
    <w:rsid w:val="00507373"/>
    <w:rsid w:val="00507BCA"/>
    <w:rsid w:val="00510705"/>
    <w:rsid w:val="00510A63"/>
    <w:rsid w:val="005113D2"/>
    <w:rsid w:val="00512643"/>
    <w:rsid w:val="00512BB9"/>
    <w:rsid w:val="0051332F"/>
    <w:rsid w:val="005141EF"/>
    <w:rsid w:val="005148EE"/>
    <w:rsid w:val="00515731"/>
    <w:rsid w:val="00517E65"/>
    <w:rsid w:val="00517EA1"/>
    <w:rsid w:val="0052053B"/>
    <w:rsid w:val="005213CD"/>
    <w:rsid w:val="0052148B"/>
    <w:rsid w:val="00521A90"/>
    <w:rsid w:val="00525E3C"/>
    <w:rsid w:val="0052607B"/>
    <w:rsid w:val="00526557"/>
    <w:rsid w:val="005269C6"/>
    <w:rsid w:val="00526BA2"/>
    <w:rsid w:val="00526D9C"/>
    <w:rsid w:val="005274D9"/>
    <w:rsid w:val="00527B2D"/>
    <w:rsid w:val="00530128"/>
    <w:rsid w:val="00530208"/>
    <w:rsid w:val="005327A1"/>
    <w:rsid w:val="005330DD"/>
    <w:rsid w:val="0053333B"/>
    <w:rsid w:val="00533E21"/>
    <w:rsid w:val="00534023"/>
    <w:rsid w:val="005347DB"/>
    <w:rsid w:val="005353C2"/>
    <w:rsid w:val="00535CD3"/>
    <w:rsid w:val="00536009"/>
    <w:rsid w:val="00536CCD"/>
    <w:rsid w:val="00542002"/>
    <w:rsid w:val="00542088"/>
    <w:rsid w:val="00544854"/>
    <w:rsid w:val="00545203"/>
    <w:rsid w:val="0054598F"/>
    <w:rsid w:val="0054711F"/>
    <w:rsid w:val="00547B44"/>
    <w:rsid w:val="00547DFF"/>
    <w:rsid w:val="005522BC"/>
    <w:rsid w:val="00552C99"/>
    <w:rsid w:val="00553EF6"/>
    <w:rsid w:val="005544D4"/>
    <w:rsid w:val="0055618A"/>
    <w:rsid w:val="005566A1"/>
    <w:rsid w:val="00557581"/>
    <w:rsid w:val="00557E9B"/>
    <w:rsid w:val="00560811"/>
    <w:rsid w:val="00561635"/>
    <w:rsid w:val="00561DBC"/>
    <w:rsid w:val="00561FB8"/>
    <w:rsid w:val="00562266"/>
    <w:rsid w:val="00563EB0"/>
    <w:rsid w:val="00564179"/>
    <w:rsid w:val="005649A7"/>
    <w:rsid w:val="005671BF"/>
    <w:rsid w:val="00567421"/>
    <w:rsid w:val="0057014A"/>
    <w:rsid w:val="00573225"/>
    <w:rsid w:val="00573C7F"/>
    <w:rsid w:val="00574132"/>
    <w:rsid w:val="0057419A"/>
    <w:rsid w:val="00574DD3"/>
    <w:rsid w:val="00574EFD"/>
    <w:rsid w:val="0057581E"/>
    <w:rsid w:val="00576816"/>
    <w:rsid w:val="00577291"/>
    <w:rsid w:val="00577489"/>
    <w:rsid w:val="005807C9"/>
    <w:rsid w:val="00582547"/>
    <w:rsid w:val="00582BB9"/>
    <w:rsid w:val="00582F4B"/>
    <w:rsid w:val="0058508B"/>
    <w:rsid w:val="0058534A"/>
    <w:rsid w:val="005863A7"/>
    <w:rsid w:val="00586701"/>
    <w:rsid w:val="00586759"/>
    <w:rsid w:val="00586A81"/>
    <w:rsid w:val="00587EEE"/>
    <w:rsid w:val="00592AE1"/>
    <w:rsid w:val="005930E4"/>
    <w:rsid w:val="0059383D"/>
    <w:rsid w:val="005945CE"/>
    <w:rsid w:val="0059590E"/>
    <w:rsid w:val="00596806"/>
    <w:rsid w:val="00596AE9"/>
    <w:rsid w:val="0059787B"/>
    <w:rsid w:val="0059796D"/>
    <w:rsid w:val="00597F76"/>
    <w:rsid w:val="005A0873"/>
    <w:rsid w:val="005A1B41"/>
    <w:rsid w:val="005A28A0"/>
    <w:rsid w:val="005A3104"/>
    <w:rsid w:val="005A51EF"/>
    <w:rsid w:val="005A632B"/>
    <w:rsid w:val="005A6334"/>
    <w:rsid w:val="005A66E1"/>
    <w:rsid w:val="005A6A2D"/>
    <w:rsid w:val="005A7000"/>
    <w:rsid w:val="005A78CC"/>
    <w:rsid w:val="005A7FFD"/>
    <w:rsid w:val="005B04D5"/>
    <w:rsid w:val="005B0C5D"/>
    <w:rsid w:val="005B191C"/>
    <w:rsid w:val="005B2F14"/>
    <w:rsid w:val="005B3829"/>
    <w:rsid w:val="005B4A3D"/>
    <w:rsid w:val="005B4CA0"/>
    <w:rsid w:val="005B5731"/>
    <w:rsid w:val="005B5979"/>
    <w:rsid w:val="005B68AD"/>
    <w:rsid w:val="005B6CE6"/>
    <w:rsid w:val="005B7ACA"/>
    <w:rsid w:val="005C0884"/>
    <w:rsid w:val="005C28E9"/>
    <w:rsid w:val="005C38AA"/>
    <w:rsid w:val="005C5A9E"/>
    <w:rsid w:val="005C6E60"/>
    <w:rsid w:val="005C6E6B"/>
    <w:rsid w:val="005C6EA2"/>
    <w:rsid w:val="005C72CE"/>
    <w:rsid w:val="005C72DF"/>
    <w:rsid w:val="005D0663"/>
    <w:rsid w:val="005D0FFD"/>
    <w:rsid w:val="005D19BB"/>
    <w:rsid w:val="005D2130"/>
    <w:rsid w:val="005D2323"/>
    <w:rsid w:val="005D2FD2"/>
    <w:rsid w:val="005D400D"/>
    <w:rsid w:val="005D4AE3"/>
    <w:rsid w:val="005D4B1B"/>
    <w:rsid w:val="005D4CD4"/>
    <w:rsid w:val="005D5044"/>
    <w:rsid w:val="005D517E"/>
    <w:rsid w:val="005D5DB9"/>
    <w:rsid w:val="005D6035"/>
    <w:rsid w:val="005D6390"/>
    <w:rsid w:val="005D7417"/>
    <w:rsid w:val="005D785F"/>
    <w:rsid w:val="005E03A3"/>
    <w:rsid w:val="005E0876"/>
    <w:rsid w:val="005E090B"/>
    <w:rsid w:val="005E0D4D"/>
    <w:rsid w:val="005E15B6"/>
    <w:rsid w:val="005E18B7"/>
    <w:rsid w:val="005E38EA"/>
    <w:rsid w:val="005E4B9B"/>
    <w:rsid w:val="005E4D9A"/>
    <w:rsid w:val="005E5051"/>
    <w:rsid w:val="005E6774"/>
    <w:rsid w:val="005E6BAE"/>
    <w:rsid w:val="005E6F83"/>
    <w:rsid w:val="005E7216"/>
    <w:rsid w:val="005E7555"/>
    <w:rsid w:val="005E7CC9"/>
    <w:rsid w:val="005F035F"/>
    <w:rsid w:val="005F05FC"/>
    <w:rsid w:val="005F101A"/>
    <w:rsid w:val="005F138C"/>
    <w:rsid w:val="005F2126"/>
    <w:rsid w:val="005F2B36"/>
    <w:rsid w:val="005F5091"/>
    <w:rsid w:val="005F519B"/>
    <w:rsid w:val="005F5A48"/>
    <w:rsid w:val="005F63CD"/>
    <w:rsid w:val="005F6BBE"/>
    <w:rsid w:val="005F6E45"/>
    <w:rsid w:val="00600BEE"/>
    <w:rsid w:val="006016EE"/>
    <w:rsid w:val="00601B48"/>
    <w:rsid w:val="00601E83"/>
    <w:rsid w:val="0060205A"/>
    <w:rsid w:val="006022CE"/>
    <w:rsid w:val="00603624"/>
    <w:rsid w:val="00603BBA"/>
    <w:rsid w:val="006044FF"/>
    <w:rsid w:val="00604C52"/>
    <w:rsid w:val="0060529D"/>
    <w:rsid w:val="006055EE"/>
    <w:rsid w:val="00605831"/>
    <w:rsid w:val="00606E58"/>
    <w:rsid w:val="0060718D"/>
    <w:rsid w:val="006072E3"/>
    <w:rsid w:val="00607AEF"/>
    <w:rsid w:val="006105E9"/>
    <w:rsid w:val="00610849"/>
    <w:rsid w:val="0061092E"/>
    <w:rsid w:val="00610B3C"/>
    <w:rsid w:val="006117AE"/>
    <w:rsid w:val="006126AA"/>
    <w:rsid w:val="0061291C"/>
    <w:rsid w:val="006132F4"/>
    <w:rsid w:val="00613619"/>
    <w:rsid w:val="00614971"/>
    <w:rsid w:val="00615B84"/>
    <w:rsid w:val="00615E96"/>
    <w:rsid w:val="006166B4"/>
    <w:rsid w:val="00616B62"/>
    <w:rsid w:val="0061756A"/>
    <w:rsid w:val="00617905"/>
    <w:rsid w:val="00620DB7"/>
    <w:rsid w:val="00621BA2"/>
    <w:rsid w:val="00622C49"/>
    <w:rsid w:val="00622F0A"/>
    <w:rsid w:val="00623481"/>
    <w:rsid w:val="00624E24"/>
    <w:rsid w:val="00625C7D"/>
    <w:rsid w:val="00626B27"/>
    <w:rsid w:val="00626B88"/>
    <w:rsid w:val="00627212"/>
    <w:rsid w:val="00627F27"/>
    <w:rsid w:val="00630A5A"/>
    <w:rsid w:val="006315BD"/>
    <w:rsid w:val="0063165B"/>
    <w:rsid w:val="00631686"/>
    <w:rsid w:val="0063226C"/>
    <w:rsid w:val="00632495"/>
    <w:rsid w:val="00632751"/>
    <w:rsid w:val="00632861"/>
    <w:rsid w:val="00632C0A"/>
    <w:rsid w:val="00633313"/>
    <w:rsid w:val="00633409"/>
    <w:rsid w:val="00634CB5"/>
    <w:rsid w:val="00635611"/>
    <w:rsid w:val="00635BEC"/>
    <w:rsid w:val="00637276"/>
    <w:rsid w:val="006376E8"/>
    <w:rsid w:val="00640BAB"/>
    <w:rsid w:val="00643031"/>
    <w:rsid w:val="00643847"/>
    <w:rsid w:val="00645507"/>
    <w:rsid w:val="006465BE"/>
    <w:rsid w:val="00646CBC"/>
    <w:rsid w:val="00647AA0"/>
    <w:rsid w:val="0065123A"/>
    <w:rsid w:val="006515B8"/>
    <w:rsid w:val="006524E9"/>
    <w:rsid w:val="00653A47"/>
    <w:rsid w:val="00653E22"/>
    <w:rsid w:val="0065456A"/>
    <w:rsid w:val="00654B91"/>
    <w:rsid w:val="006556CC"/>
    <w:rsid w:val="00655ECB"/>
    <w:rsid w:val="00656281"/>
    <w:rsid w:val="0065634C"/>
    <w:rsid w:val="00656A6E"/>
    <w:rsid w:val="00657601"/>
    <w:rsid w:val="006605B4"/>
    <w:rsid w:val="00661706"/>
    <w:rsid w:val="00661AAB"/>
    <w:rsid w:val="00661CFE"/>
    <w:rsid w:val="00661F11"/>
    <w:rsid w:val="00661F4F"/>
    <w:rsid w:val="00663289"/>
    <w:rsid w:val="00663BB4"/>
    <w:rsid w:val="00664E85"/>
    <w:rsid w:val="00665612"/>
    <w:rsid w:val="00666488"/>
    <w:rsid w:val="0066695F"/>
    <w:rsid w:val="0066707F"/>
    <w:rsid w:val="00667216"/>
    <w:rsid w:val="0066743A"/>
    <w:rsid w:val="006675B8"/>
    <w:rsid w:val="006677BC"/>
    <w:rsid w:val="00667BCB"/>
    <w:rsid w:val="00667C76"/>
    <w:rsid w:val="00671E79"/>
    <w:rsid w:val="00673753"/>
    <w:rsid w:val="00673B9A"/>
    <w:rsid w:val="00673ECF"/>
    <w:rsid w:val="00675063"/>
    <w:rsid w:val="00675A24"/>
    <w:rsid w:val="006772FB"/>
    <w:rsid w:val="006803CA"/>
    <w:rsid w:val="00684139"/>
    <w:rsid w:val="00685B69"/>
    <w:rsid w:val="00686001"/>
    <w:rsid w:val="0068640E"/>
    <w:rsid w:val="00686678"/>
    <w:rsid w:val="00690123"/>
    <w:rsid w:val="00690883"/>
    <w:rsid w:val="00690EF0"/>
    <w:rsid w:val="00690F66"/>
    <w:rsid w:val="00691835"/>
    <w:rsid w:val="00692A44"/>
    <w:rsid w:val="00692D65"/>
    <w:rsid w:val="0069388A"/>
    <w:rsid w:val="00693BA9"/>
    <w:rsid w:val="00694C12"/>
    <w:rsid w:val="00695991"/>
    <w:rsid w:val="00695B85"/>
    <w:rsid w:val="0069741C"/>
    <w:rsid w:val="006A0001"/>
    <w:rsid w:val="006A0478"/>
    <w:rsid w:val="006A1F73"/>
    <w:rsid w:val="006A339E"/>
    <w:rsid w:val="006A3799"/>
    <w:rsid w:val="006A3CA4"/>
    <w:rsid w:val="006A3FE0"/>
    <w:rsid w:val="006A40A6"/>
    <w:rsid w:val="006A41D9"/>
    <w:rsid w:val="006A5C7C"/>
    <w:rsid w:val="006A62D8"/>
    <w:rsid w:val="006A68D7"/>
    <w:rsid w:val="006A6B4B"/>
    <w:rsid w:val="006A7427"/>
    <w:rsid w:val="006A7A35"/>
    <w:rsid w:val="006B023C"/>
    <w:rsid w:val="006B0F6D"/>
    <w:rsid w:val="006B1F25"/>
    <w:rsid w:val="006B1F36"/>
    <w:rsid w:val="006B1F7A"/>
    <w:rsid w:val="006B2107"/>
    <w:rsid w:val="006B2248"/>
    <w:rsid w:val="006B2785"/>
    <w:rsid w:val="006B351B"/>
    <w:rsid w:val="006B4385"/>
    <w:rsid w:val="006B503D"/>
    <w:rsid w:val="006B5D6B"/>
    <w:rsid w:val="006B62D7"/>
    <w:rsid w:val="006B7224"/>
    <w:rsid w:val="006B7D26"/>
    <w:rsid w:val="006B7E5B"/>
    <w:rsid w:val="006C079D"/>
    <w:rsid w:val="006C1800"/>
    <w:rsid w:val="006C1F0F"/>
    <w:rsid w:val="006C2551"/>
    <w:rsid w:val="006C2AEF"/>
    <w:rsid w:val="006C2C0F"/>
    <w:rsid w:val="006C4AC1"/>
    <w:rsid w:val="006C5559"/>
    <w:rsid w:val="006C5861"/>
    <w:rsid w:val="006C598D"/>
    <w:rsid w:val="006C62E4"/>
    <w:rsid w:val="006C761D"/>
    <w:rsid w:val="006C7959"/>
    <w:rsid w:val="006D0CBE"/>
    <w:rsid w:val="006D0EAD"/>
    <w:rsid w:val="006D10C8"/>
    <w:rsid w:val="006D1BAD"/>
    <w:rsid w:val="006D1FF3"/>
    <w:rsid w:val="006D324A"/>
    <w:rsid w:val="006D3BC2"/>
    <w:rsid w:val="006D5108"/>
    <w:rsid w:val="006D52F9"/>
    <w:rsid w:val="006D56D9"/>
    <w:rsid w:val="006D585C"/>
    <w:rsid w:val="006D5971"/>
    <w:rsid w:val="006D5A4B"/>
    <w:rsid w:val="006D72D1"/>
    <w:rsid w:val="006D7B01"/>
    <w:rsid w:val="006D7D67"/>
    <w:rsid w:val="006D7ECD"/>
    <w:rsid w:val="006E0F32"/>
    <w:rsid w:val="006E150E"/>
    <w:rsid w:val="006E1AEA"/>
    <w:rsid w:val="006E1CB6"/>
    <w:rsid w:val="006E25FA"/>
    <w:rsid w:val="006E277A"/>
    <w:rsid w:val="006E3130"/>
    <w:rsid w:val="006E562B"/>
    <w:rsid w:val="006E5963"/>
    <w:rsid w:val="006E63D8"/>
    <w:rsid w:val="006E65D4"/>
    <w:rsid w:val="006E6E92"/>
    <w:rsid w:val="006E6FAD"/>
    <w:rsid w:val="006E78F7"/>
    <w:rsid w:val="006E7940"/>
    <w:rsid w:val="006F01F1"/>
    <w:rsid w:val="006F0347"/>
    <w:rsid w:val="006F0A28"/>
    <w:rsid w:val="006F0ED4"/>
    <w:rsid w:val="006F0F5E"/>
    <w:rsid w:val="006F2449"/>
    <w:rsid w:val="006F2AEB"/>
    <w:rsid w:val="006F36B6"/>
    <w:rsid w:val="006F3CC2"/>
    <w:rsid w:val="006F3D5D"/>
    <w:rsid w:val="006F3D85"/>
    <w:rsid w:val="006F3DB1"/>
    <w:rsid w:val="006F4552"/>
    <w:rsid w:val="006F4858"/>
    <w:rsid w:val="006F59A7"/>
    <w:rsid w:val="006F6451"/>
    <w:rsid w:val="006F65C8"/>
    <w:rsid w:val="006F67B5"/>
    <w:rsid w:val="006F7BEE"/>
    <w:rsid w:val="0070037B"/>
    <w:rsid w:val="00700BD6"/>
    <w:rsid w:val="00700EC4"/>
    <w:rsid w:val="00701399"/>
    <w:rsid w:val="0070291B"/>
    <w:rsid w:val="00705874"/>
    <w:rsid w:val="007059D9"/>
    <w:rsid w:val="00706F8E"/>
    <w:rsid w:val="00707F54"/>
    <w:rsid w:val="00710E11"/>
    <w:rsid w:val="00711DFF"/>
    <w:rsid w:val="00712694"/>
    <w:rsid w:val="00712902"/>
    <w:rsid w:val="007129BF"/>
    <w:rsid w:val="007131D7"/>
    <w:rsid w:val="00713239"/>
    <w:rsid w:val="00714C17"/>
    <w:rsid w:val="007160BF"/>
    <w:rsid w:val="007168A2"/>
    <w:rsid w:val="007169AB"/>
    <w:rsid w:val="00716F04"/>
    <w:rsid w:val="00717456"/>
    <w:rsid w:val="007174B6"/>
    <w:rsid w:val="007176E5"/>
    <w:rsid w:val="00720333"/>
    <w:rsid w:val="00721532"/>
    <w:rsid w:val="00721835"/>
    <w:rsid w:val="00722773"/>
    <w:rsid w:val="00722BDE"/>
    <w:rsid w:val="007230C7"/>
    <w:rsid w:val="007245C7"/>
    <w:rsid w:val="0072593F"/>
    <w:rsid w:val="00725C63"/>
    <w:rsid w:val="00726C12"/>
    <w:rsid w:val="0073021B"/>
    <w:rsid w:val="00730456"/>
    <w:rsid w:val="0073056E"/>
    <w:rsid w:val="00730B8D"/>
    <w:rsid w:val="0073181F"/>
    <w:rsid w:val="007324F8"/>
    <w:rsid w:val="00732E95"/>
    <w:rsid w:val="00732F38"/>
    <w:rsid w:val="00734332"/>
    <w:rsid w:val="0073464A"/>
    <w:rsid w:val="00735897"/>
    <w:rsid w:val="00735B0F"/>
    <w:rsid w:val="00736636"/>
    <w:rsid w:val="00737551"/>
    <w:rsid w:val="00740B00"/>
    <w:rsid w:val="00740D89"/>
    <w:rsid w:val="00741504"/>
    <w:rsid w:val="0074170F"/>
    <w:rsid w:val="00742265"/>
    <w:rsid w:val="0074280F"/>
    <w:rsid w:val="00742B4F"/>
    <w:rsid w:val="00743650"/>
    <w:rsid w:val="007443C5"/>
    <w:rsid w:val="007448E6"/>
    <w:rsid w:val="007461A0"/>
    <w:rsid w:val="00746B84"/>
    <w:rsid w:val="00747B74"/>
    <w:rsid w:val="007513A5"/>
    <w:rsid w:val="00751483"/>
    <w:rsid w:val="0075262A"/>
    <w:rsid w:val="00753231"/>
    <w:rsid w:val="00753610"/>
    <w:rsid w:val="007536DA"/>
    <w:rsid w:val="00753FDC"/>
    <w:rsid w:val="0075433F"/>
    <w:rsid w:val="007543F0"/>
    <w:rsid w:val="00755667"/>
    <w:rsid w:val="007576B6"/>
    <w:rsid w:val="007578CC"/>
    <w:rsid w:val="00762666"/>
    <w:rsid w:val="0076297B"/>
    <w:rsid w:val="00763B99"/>
    <w:rsid w:val="00764A92"/>
    <w:rsid w:val="00764EA8"/>
    <w:rsid w:val="007657DC"/>
    <w:rsid w:val="00765F9C"/>
    <w:rsid w:val="007666CB"/>
    <w:rsid w:val="0077106A"/>
    <w:rsid w:val="00771A3A"/>
    <w:rsid w:val="00771A4B"/>
    <w:rsid w:val="00772616"/>
    <w:rsid w:val="00773DE7"/>
    <w:rsid w:val="0077529B"/>
    <w:rsid w:val="00775D27"/>
    <w:rsid w:val="00775F29"/>
    <w:rsid w:val="007760A4"/>
    <w:rsid w:val="00777E9D"/>
    <w:rsid w:val="00780EB5"/>
    <w:rsid w:val="007813D9"/>
    <w:rsid w:val="00782036"/>
    <w:rsid w:val="007837E0"/>
    <w:rsid w:val="00784480"/>
    <w:rsid w:val="00784845"/>
    <w:rsid w:val="007852F1"/>
    <w:rsid w:val="00785F6A"/>
    <w:rsid w:val="0078627E"/>
    <w:rsid w:val="00786898"/>
    <w:rsid w:val="00786FC8"/>
    <w:rsid w:val="007871C1"/>
    <w:rsid w:val="00787918"/>
    <w:rsid w:val="00787BE7"/>
    <w:rsid w:val="00790007"/>
    <w:rsid w:val="007901B9"/>
    <w:rsid w:val="00790897"/>
    <w:rsid w:val="007911DC"/>
    <w:rsid w:val="0079171D"/>
    <w:rsid w:val="007921C9"/>
    <w:rsid w:val="00793F35"/>
    <w:rsid w:val="007942F7"/>
    <w:rsid w:val="007945FC"/>
    <w:rsid w:val="00794773"/>
    <w:rsid w:val="00795121"/>
    <w:rsid w:val="007958E9"/>
    <w:rsid w:val="00795CB3"/>
    <w:rsid w:val="007964C9"/>
    <w:rsid w:val="007968BD"/>
    <w:rsid w:val="00796E81"/>
    <w:rsid w:val="00797749"/>
    <w:rsid w:val="00797B05"/>
    <w:rsid w:val="00797E09"/>
    <w:rsid w:val="00797E6B"/>
    <w:rsid w:val="007A122A"/>
    <w:rsid w:val="007A22C5"/>
    <w:rsid w:val="007A25C5"/>
    <w:rsid w:val="007A2BD2"/>
    <w:rsid w:val="007A340E"/>
    <w:rsid w:val="007A36AF"/>
    <w:rsid w:val="007A467D"/>
    <w:rsid w:val="007A46F5"/>
    <w:rsid w:val="007A6062"/>
    <w:rsid w:val="007A6641"/>
    <w:rsid w:val="007A701F"/>
    <w:rsid w:val="007A7648"/>
    <w:rsid w:val="007B0822"/>
    <w:rsid w:val="007B1DAB"/>
    <w:rsid w:val="007B22C8"/>
    <w:rsid w:val="007B2494"/>
    <w:rsid w:val="007B273A"/>
    <w:rsid w:val="007B32D7"/>
    <w:rsid w:val="007B34B3"/>
    <w:rsid w:val="007B6A2C"/>
    <w:rsid w:val="007B6A68"/>
    <w:rsid w:val="007B7AEB"/>
    <w:rsid w:val="007B7B6A"/>
    <w:rsid w:val="007B7C79"/>
    <w:rsid w:val="007C025C"/>
    <w:rsid w:val="007C0C01"/>
    <w:rsid w:val="007C0FCF"/>
    <w:rsid w:val="007C0FEB"/>
    <w:rsid w:val="007C14DE"/>
    <w:rsid w:val="007C14E5"/>
    <w:rsid w:val="007C28AE"/>
    <w:rsid w:val="007C3780"/>
    <w:rsid w:val="007C3EC3"/>
    <w:rsid w:val="007C53DB"/>
    <w:rsid w:val="007C647B"/>
    <w:rsid w:val="007C6CEA"/>
    <w:rsid w:val="007D12EA"/>
    <w:rsid w:val="007D1DF0"/>
    <w:rsid w:val="007D2271"/>
    <w:rsid w:val="007D2DA1"/>
    <w:rsid w:val="007D31D4"/>
    <w:rsid w:val="007D3E9C"/>
    <w:rsid w:val="007D426A"/>
    <w:rsid w:val="007D45B5"/>
    <w:rsid w:val="007D481B"/>
    <w:rsid w:val="007D4B74"/>
    <w:rsid w:val="007D567E"/>
    <w:rsid w:val="007E1334"/>
    <w:rsid w:val="007E1488"/>
    <w:rsid w:val="007E1570"/>
    <w:rsid w:val="007E33D1"/>
    <w:rsid w:val="007E3B71"/>
    <w:rsid w:val="007E4096"/>
    <w:rsid w:val="007E509F"/>
    <w:rsid w:val="007E54E4"/>
    <w:rsid w:val="007E6430"/>
    <w:rsid w:val="007E66C7"/>
    <w:rsid w:val="007E6760"/>
    <w:rsid w:val="007E7434"/>
    <w:rsid w:val="007E776B"/>
    <w:rsid w:val="007F14BA"/>
    <w:rsid w:val="007F2571"/>
    <w:rsid w:val="007F2C25"/>
    <w:rsid w:val="007F313B"/>
    <w:rsid w:val="007F385F"/>
    <w:rsid w:val="007F4E52"/>
    <w:rsid w:val="007F5202"/>
    <w:rsid w:val="007F5686"/>
    <w:rsid w:val="007F5F23"/>
    <w:rsid w:val="007F663C"/>
    <w:rsid w:val="007F6D45"/>
    <w:rsid w:val="007F6D54"/>
    <w:rsid w:val="007F7A25"/>
    <w:rsid w:val="007F7CC1"/>
    <w:rsid w:val="0080025D"/>
    <w:rsid w:val="00800A95"/>
    <w:rsid w:val="00801AF2"/>
    <w:rsid w:val="00801B01"/>
    <w:rsid w:val="00801E92"/>
    <w:rsid w:val="0080203B"/>
    <w:rsid w:val="00803368"/>
    <w:rsid w:val="00803615"/>
    <w:rsid w:val="0080392C"/>
    <w:rsid w:val="008039F6"/>
    <w:rsid w:val="00803A6F"/>
    <w:rsid w:val="00805173"/>
    <w:rsid w:val="00806030"/>
    <w:rsid w:val="00806187"/>
    <w:rsid w:val="0080618E"/>
    <w:rsid w:val="0080674D"/>
    <w:rsid w:val="00807CFF"/>
    <w:rsid w:val="0081130C"/>
    <w:rsid w:val="00811C25"/>
    <w:rsid w:val="00811F3A"/>
    <w:rsid w:val="00813062"/>
    <w:rsid w:val="008138D3"/>
    <w:rsid w:val="00813EDF"/>
    <w:rsid w:val="00814BFA"/>
    <w:rsid w:val="0081508C"/>
    <w:rsid w:val="00817212"/>
    <w:rsid w:val="00817E4A"/>
    <w:rsid w:val="00820A0C"/>
    <w:rsid w:val="00820BA6"/>
    <w:rsid w:val="008215AE"/>
    <w:rsid w:val="00821ED7"/>
    <w:rsid w:val="00822629"/>
    <w:rsid w:val="008237D7"/>
    <w:rsid w:val="00825741"/>
    <w:rsid w:val="00825ADB"/>
    <w:rsid w:val="008261F0"/>
    <w:rsid w:val="008271D5"/>
    <w:rsid w:val="008307AB"/>
    <w:rsid w:val="0083138F"/>
    <w:rsid w:val="00831A42"/>
    <w:rsid w:val="00831F91"/>
    <w:rsid w:val="00832747"/>
    <w:rsid w:val="00834BC6"/>
    <w:rsid w:val="008350BD"/>
    <w:rsid w:val="00835176"/>
    <w:rsid w:val="0083531B"/>
    <w:rsid w:val="00835F8E"/>
    <w:rsid w:val="00840552"/>
    <w:rsid w:val="0084073B"/>
    <w:rsid w:val="00843751"/>
    <w:rsid w:val="00844059"/>
    <w:rsid w:val="008449E7"/>
    <w:rsid w:val="00844C35"/>
    <w:rsid w:val="00844F55"/>
    <w:rsid w:val="008452F0"/>
    <w:rsid w:val="00846364"/>
    <w:rsid w:val="00846571"/>
    <w:rsid w:val="00846A12"/>
    <w:rsid w:val="008472F6"/>
    <w:rsid w:val="0084736F"/>
    <w:rsid w:val="00847576"/>
    <w:rsid w:val="00850847"/>
    <w:rsid w:val="008513B2"/>
    <w:rsid w:val="00851AA2"/>
    <w:rsid w:val="00852729"/>
    <w:rsid w:val="00852916"/>
    <w:rsid w:val="00852B41"/>
    <w:rsid w:val="00852B70"/>
    <w:rsid w:val="00852F17"/>
    <w:rsid w:val="0085417C"/>
    <w:rsid w:val="00855069"/>
    <w:rsid w:val="008557B7"/>
    <w:rsid w:val="0085654F"/>
    <w:rsid w:val="00856634"/>
    <w:rsid w:val="00856C36"/>
    <w:rsid w:val="008572BB"/>
    <w:rsid w:val="00857A55"/>
    <w:rsid w:val="00857A63"/>
    <w:rsid w:val="0086002E"/>
    <w:rsid w:val="008606F0"/>
    <w:rsid w:val="008626E7"/>
    <w:rsid w:val="00862F56"/>
    <w:rsid w:val="008647AF"/>
    <w:rsid w:val="00865239"/>
    <w:rsid w:val="00865AE2"/>
    <w:rsid w:val="00866F03"/>
    <w:rsid w:val="008701C2"/>
    <w:rsid w:val="00870294"/>
    <w:rsid w:val="00870593"/>
    <w:rsid w:val="00870CD7"/>
    <w:rsid w:val="008712C9"/>
    <w:rsid w:val="00871646"/>
    <w:rsid w:val="00871E2B"/>
    <w:rsid w:val="00872C7C"/>
    <w:rsid w:val="00873E42"/>
    <w:rsid w:val="008742CA"/>
    <w:rsid w:val="008746B7"/>
    <w:rsid w:val="0087570C"/>
    <w:rsid w:val="00876BAB"/>
    <w:rsid w:val="008820FB"/>
    <w:rsid w:val="008822B9"/>
    <w:rsid w:val="0088317C"/>
    <w:rsid w:val="008834FA"/>
    <w:rsid w:val="00884C34"/>
    <w:rsid w:val="00885240"/>
    <w:rsid w:val="008856F2"/>
    <w:rsid w:val="008857D4"/>
    <w:rsid w:val="0088635F"/>
    <w:rsid w:val="008863A4"/>
    <w:rsid w:val="008864C6"/>
    <w:rsid w:val="008878DD"/>
    <w:rsid w:val="0089028C"/>
    <w:rsid w:val="00890602"/>
    <w:rsid w:val="0089169C"/>
    <w:rsid w:val="00891DB1"/>
    <w:rsid w:val="00894B00"/>
    <w:rsid w:val="00895879"/>
    <w:rsid w:val="008966DB"/>
    <w:rsid w:val="008971CC"/>
    <w:rsid w:val="008A0842"/>
    <w:rsid w:val="008A0E79"/>
    <w:rsid w:val="008A2B69"/>
    <w:rsid w:val="008A2BCF"/>
    <w:rsid w:val="008A377D"/>
    <w:rsid w:val="008A3D2D"/>
    <w:rsid w:val="008A42A8"/>
    <w:rsid w:val="008A4461"/>
    <w:rsid w:val="008A4FE6"/>
    <w:rsid w:val="008A67FE"/>
    <w:rsid w:val="008A6F06"/>
    <w:rsid w:val="008A7881"/>
    <w:rsid w:val="008B0D40"/>
    <w:rsid w:val="008B1120"/>
    <w:rsid w:val="008B2466"/>
    <w:rsid w:val="008B42F9"/>
    <w:rsid w:val="008B5815"/>
    <w:rsid w:val="008B5CCB"/>
    <w:rsid w:val="008B675C"/>
    <w:rsid w:val="008B6FA3"/>
    <w:rsid w:val="008B7029"/>
    <w:rsid w:val="008B7D33"/>
    <w:rsid w:val="008C0903"/>
    <w:rsid w:val="008C0A94"/>
    <w:rsid w:val="008C12D4"/>
    <w:rsid w:val="008C1669"/>
    <w:rsid w:val="008C1712"/>
    <w:rsid w:val="008C2C70"/>
    <w:rsid w:val="008C2CEF"/>
    <w:rsid w:val="008C2FB2"/>
    <w:rsid w:val="008C4567"/>
    <w:rsid w:val="008C51CA"/>
    <w:rsid w:val="008C57D8"/>
    <w:rsid w:val="008C57EC"/>
    <w:rsid w:val="008C7618"/>
    <w:rsid w:val="008C77BD"/>
    <w:rsid w:val="008D055E"/>
    <w:rsid w:val="008D17B2"/>
    <w:rsid w:val="008D2154"/>
    <w:rsid w:val="008D2CDB"/>
    <w:rsid w:val="008D46A6"/>
    <w:rsid w:val="008D51AC"/>
    <w:rsid w:val="008D6589"/>
    <w:rsid w:val="008E0E6A"/>
    <w:rsid w:val="008E13AB"/>
    <w:rsid w:val="008E1B57"/>
    <w:rsid w:val="008E24B4"/>
    <w:rsid w:val="008E2550"/>
    <w:rsid w:val="008E2A07"/>
    <w:rsid w:val="008E2DED"/>
    <w:rsid w:val="008E3063"/>
    <w:rsid w:val="008E3B89"/>
    <w:rsid w:val="008E4AD2"/>
    <w:rsid w:val="008E4CD2"/>
    <w:rsid w:val="008E548F"/>
    <w:rsid w:val="008E5F96"/>
    <w:rsid w:val="008E6C87"/>
    <w:rsid w:val="008E6F3E"/>
    <w:rsid w:val="008E70B7"/>
    <w:rsid w:val="008E75B2"/>
    <w:rsid w:val="008E7D7F"/>
    <w:rsid w:val="008F001D"/>
    <w:rsid w:val="008F0092"/>
    <w:rsid w:val="008F0120"/>
    <w:rsid w:val="008F11AF"/>
    <w:rsid w:val="008F2B6B"/>
    <w:rsid w:val="008F3865"/>
    <w:rsid w:val="008F3E67"/>
    <w:rsid w:val="008F47B0"/>
    <w:rsid w:val="008F4DEB"/>
    <w:rsid w:val="008F5A00"/>
    <w:rsid w:val="008F5FBD"/>
    <w:rsid w:val="008F66A2"/>
    <w:rsid w:val="008F76BB"/>
    <w:rsid w:val="008F7C86"/>
    <w:rsid w:val="00900B6C"/>
    <w:rsid w:val="0090119E"/>
    <w:rsid w:val="00901F4E"/>
    <w:rsid w:val="00902AA3"/>
    <w:rsid w:val="00902E63"/>
    <w:rsid w:val="009048DF"/>
    <w:rsid w:val="00904C11"/>
    <w:rsid w:val="00904D04"/>
    <w:rsid w:val="00905255"/>
    <w:rsid w:val="00906BE0"/>
    <w:rsid w:val="00907900"/>
    <w:rsid w:val="009108EE"/>
    <w:rsid w:val="009113C5"/>
    <w:rsid w:val="0091187E"/>
    <w:rsid w:val="00914C34"/>
    <w:rsid w:val="0091502F"/>
    <w:rsid w:val="009162FE"/>
    <w:rsid w:val="009171A2"/>
    <w:rsid w:val="009173B5"/>
    <w:rsid w:val="009173ED"/>
    <w:rsid w:val="009206C9"/>
    <w:rsid w:val="00920F0A"/>
    <w:rsid w:val="0092280C"/>
    <w:rsid w:val="00923B53"/>
    <w:rsid w:val="009254FA"/>
    <w:rsid w:val="009278D1"/>
    <w:rsid w:val="00927FE8"/>
    <w:rsid w:val="009307DF"/>
    <w:rsid w:val="00930ADA"/>
    <w:rsid w:val="00931372"/>
    <w:rsid w:val="00931817"/>
    <w:rsid w:val="009321FD"/>
    <w:rsid w:val="00933B12"/>
    <w:rsid w:val="00934E55"/>
    <w:rsid w:val="00935165"/>
    <w:rsid w:val="00935348"/>
    <w:rsid w:val="00935680"/>
    <w:rsid w:val="00935ACC"/>
    <w:rsid w:val="00935CCF"/>
    <w:rsid w:val="009361C8"/>
    <w:rsid w:val="00937B84"/>
    <w:rsid w:val="00940769"/>
    <w:rsid w:val="009412E8"/>
    <w:rsid w:val="00943071"/>
    <w:rsid w:val="009437A0"/>
    <w:rsid w:val="00943C3A"/>
    <w:rsid w:val="009440BC"/>
    <w:rsid w:val="00944126"/>
    <w:rsid w:val="00944643"/>
    <w:rsid w:val="009446A6"/>
    <w:rsid w:val="009449A8"/>
    <w:rsid w:val="00944B06"/>
    <w:rsid w:val="009458BF"/>
    <w:rsid w:val="009464F6"/>
    <w:rsid w:val="009464FF"/>
    <w:rsid w:val="009467A9"/>
    <w:rsid w:val="00951C5A"/>
    <w:rsid w:val="00951FDC"/>
    <w:rsid w:val="009520EE"/>
    <w:rsid w:val="00953D8E"/>
    <w:rsid w:val="00953D9E"/>
    <w:rsid w:val="00953FF2"/>
    <w:rsid w:val="00954405"/>
    <w:rsid w:val="00955D25"/>
    <w:rsid w:val="009564A2"/>
    <w:rsid w:val="009568CA"/>
    <w:rsid w:val="00956D7E"/>
    <w:rsid w:val="00957681"/>
    <w:rsid w:val="00957AFC"/>
    <w:rsid w:val="0096040A"/>
    <w:rsid w:val="00960961"/>
    <w:rsid w:val="00960AD1"/>
    <w:rsid w:val="0096127E"/>
    <w:rsid w:val="009615E0"/>
    <w:rsid w:val="0096193D"/>
    <w:rsid w:val="00961BE9"/>
    <w:rsid w:val="00962A4F"/>
    <w:rsid w:val="00962CE5"/>
    <w:rsid w:val="00963E76"/>
    <w:rsid w:val="009653A1"/>
    <w:rsid w:val="009654B6"/>
    <w:rsid w:val="009664EC"/>
    <w:rsid w:val="009666A5"/>
    <w:rsid w:val="00967D65"/>
    <w:rsid w:val="00967F1D"/>
    <w:rsid w:val="0097014B"/>
    <w:rsid w:val="009702BB"/>
    <w:rsid w:val="00970E7E"/>
    <w:rsid w:val="00970E82"/>
    <w:rsid w:val="00970ED9"/>
    <w:rsid w:val="00971FE5"/>
    <w:rsid w:val="0097224C"/>
    <w:rsid w:val="00972698"/>
    <w:rsid w:val="009729D4"/>
    <w:rsid w:val="00973050"/>
    <w:rsid w:val="00973C5A"/>
    <w:rsid w:val="00974250"/>
    <w:rsid w:val="0097444C"/>
    <w:rsid w:val="0097461C"/>
    <w:rsid w:val="009755F0"/>
    <w:rsid w:val="00976611"/>
    <w:rsid w:val="009808D4"/>
    <w:rsid w:val="00980ACC"/>
    <w:rsid w:val="009814E8"/>
    <w:rsid w:val="00981C80"/>
    <w:rsid w:val="00982CA8"/>
    <w:rsid w:val="009830E7"/>
    <w:rsid w:val="0098358F"/>
    <w:rsid w:val="00983C10"/>
    <w:rsid w:val="009840A2"/>
    <w:rsid w:val="00984DE9"/>
    <w:rsid w:val="00985512"/>
    <w:rsid w:val="0098561B"/>
    <w:rsid w:val="00985B77"/>
    <w:rsid w:val="0098619F"/>
    <w:rsid w:val="009864CF"/>
    <w:rsid w:val="00986D03"/>
    <w:rsid w:val="00990157"/>
    <w:rsid w:val="0099128B"/>
    <w:rsid w:val="00991675"/>
    <w:rsid w:val="009916A5"/>
    <w:rsid w:val="00991FF1"/>
    <w:rsid w:val="00992B3B"/>
    <w:rsid w:val="00992CE7"/>
    <w:rsid w:val="00992F0E"/>
    <w:rsid w:val="00993BB7"/>
    <w:rsid w:val="00994026"/>
    <w:rsid w:val="00994EE9"/>
    <w:rsid w:val="009955D7"/>
    <w:rsid w:val="00995E3A"/>
    <w:rsid w:val="00996492"/>
    <w:rsid w:val="00996610"/>
    <w:rsid w:val="009970FB"/>
    <w:rsid w:val="009A13C5"/>
    <w:rsid w:val="009A19E1"/>
    <w:rsid w:val="009A1E9F"/>
    <w:rsid w:val="009A1FD6"/>
    <w:rsid w:val="009A32A5"/>
    <w:rsid w:val="009A352E"/>
    <w:rsid w:val="009A41AD"/>
    <w:rsid w:val="009A4503"/>
    <w:rsid w:val="009A5A02"/>
    <w:rsid w:val="009A6A3E"/>
    <w:rsid w:val="009A6F35"/>
    <w:rsid w:val="009A7745"/>
    <w:rsid w:val="009B133C"/>
    <w:rsid w:val="009B29F4"/>
    <w:rsid w:val="009B35A9"/>
    <w:rsid w:val="009B35B9"/>
    <w:rsid w:val="009B407E"/>
    <w:rsid w:val="009B4087"/>
    <w:rsid w:val="009B57CB"/>
    <w:rsid w:val="009B58F4"/>
    <w:rsid w:val="009B6520"/>
    <w:rsid w:val="009B6862"/>
    <w:rsid w:val="009B77C5"/>
    <w:rsid w:val="009C07EB"/>
    <w:rsid w:val="009C0EAB"/>
    <w:rsid w:val="009C1783"/>
    <w:rsid w:val="009C17BF"/>
    <w:rsid w:val="009C21BB"/>
    <w:rsid w:val="009C2DB2"/>
    <w:rsid w:val="009C308E"/>
    <w:rsid w:val="009C356D"/>
    <w:rsid w:val="009C3A9E"/>
    <w:rsid w:val="009C49BE"/>
    <w:rsid w:val="009C6A85"/>
    <w:rsid w:val="009C6C7C"/>
    <w:rsid w:val="009C6D65"/>
    <w:rsid w:val="009C6F91"/>
    <w:rsid w:val="009C752B"/>
    <w:rsid w:val="009C7705"/>
    <w:rsid w:val="009C7786"/>
    <w:rsid w:val="009C7D64"/>
    <w:rsid w:val="009D00C7"/>
    <w:rsid w:val="009D035B"/>
    <w:rsid w:val="009D0408"/>
    <w:rsid w:val="009D0B9E"/>
    <w:rsid w:val="009D199B"/>
    <w:rsid w:val="009D19C7"/>
    <w:rsid w:val="009D25ED"/>
    <w:rsid w:val="009D37EA"/>
    <w:rsid w:val="009D3B3C"/>
    <w:rsid w:val="009D3DE3"/>
    <w:rsid w:val="009D4214"/>
    <w:rsid w:val="009D43FF"/>
    <w:rsid w:val="009D45C1"/>
    <w:rsid w:val="009D4DFD"/>
    <w:rsid w:val="009D5184"/>
    <w:rsid w:val="009D52FE"/>
    <w:rsid w:val="009D5A3A"/>
    <w:rsid w:val="009D7828"/>
    <w:rsid w:val="009D7845"/>
    <w:rsid w:val="009E0C25"/>
    <w:rsid w:val="009E2C10"/>
    <w:rsid w:val="009E3BF0"/>
    <w:rsid w:val="009E4203"/>
    <w:rsid w:val="009E4533"/>
    <w:rsid w:val="009E5A9B"/>
    <w:rsid w:val="009E68A3"/>
    <w:rsid w:val="009E6EFE"/>
    <w:rsid w:val="009E7EFD"/>
    <w:rsid w:val="009F04C2"/>
    <w:rsid w:val="009F0504"/>
    <w:rsid w:val="009F09EC"/>
    <w:rsid w:val="009F0B0D"/>
    <w:rsid w:val="009F1EB4"/>
    <w:rsid w:val="009F2420"/>
    <w:rsid w:val="009F2B5D"/>
    <w:rsid w:val="009F2CD6"/>
    <w:rsid w:val="009F2DFD"/>
    <w:rsid w:val="009F4370"/>
    <w:rsid w:val="009F69AA"/>
    <w:rsid w:val="009F6BD2"/>
    <w:rsid w:val="009F6DAC"/>
    <w:rsid w:val="009F7E4D"/>
    <w:rsid w:val="00A0036A"/>
    <w:rsid w:val="00A0036E"/>
    <w:rsid w:val="00A00482"/>
    <w:rsid w:val="00A0084E"/>
    <w:rsid w:val="00A00EAA"/>
    <w:rsid w:val="00A014C8"/>
    <w:rsid w:val="00A01CD7"/>
    <w:rsid w:val="00A0337F"/>
    <w:rsid w:val="00A034D4"/>
    <w:rsid w:val="00A037CE"/>
    <w:rsid w:val="00A03900"/>
    <w:rsid w:val="00A04476"/>
    <w:rsid w:val="00A04705"/>
    <w:rsid w:val="00A049DF"/>
    <w:rsid w:val="00A05D6A"/>
    <w:rsid w:val="00A068DB"/>
    <w:rsid w:val="00A06997"/>
    <w:rsid w:val="00A06E72"/>
    <w:rsid w:val="00A075C1"/>
    <w:rsid w:val="00A07A1A"/>
    <w:rsid w:val="00A07DFE"/>
    <w:rsid w:val="00A10FB0"/>
    <w:rsid w:val="00A111F7"/>
    <w:rsid w:val="00A11317"/>
    <w:rsid w:val="00A11B60"/>
    <w:rsid w:val="00A11B94"/>
    <w:rsid w:val="00A11BA9"/>
    <w:rsid w:val="00A11C12"/>
    <w:rsid w:val="00A1257D"/>
    <w:rsid w:val="00A12949"/>
    <w:rsid w:val="00A13AEF"/>
    <w:rsid w:val="00A146DA"/>
    <w:rsid w:val="00A15568"/>
    <w:rsid w:val="00A15D50"/>
    <w:rsid w:val="00A15DC8"/>
    <w:rsid w:val="00A1608F"/>
    <w:rsid w:val="00A169A8"/>
    <w:rsid w:val="00A16AD2"/>
    <w:rsid w:val="00A16CF8"/>
    <w:rsid w:val="00A17361"/>
    <w:rsid w:val="00A17508"/>
    <w:rsid w:val="00A17B0F"/>
    <w:rsid w:val="00A2051D"/>
    <w:rsid w:val="00A20902"/>
    <w:rsid w:val="00A20A49"/>
    <w:rsid w:val="00A22B74"/>
    <w:rsid w:val="00A22E3C"/>
    <w:rsid w:val="00A23487"/>
    <w:rsid w:val="00A23D0A"/>
    <w:rsid w:val="00A23D12"/>
    <w:rsid w:val="00A243CF"/>
    <w:rsid w:val="00A25733"/>
    <w:rsid w:val="00A26DF2"/>
    <w:rsid w:val="00A278B5"/>
    <w:rsid w:val="00A27E15"/>
    <w:rsid w:val="00A27F6E"/>
    <w:rsid w:val="00A305ED"/>
    <w:rsid w:val="00A311F5"/>
    <w:rsid w:val="00A3130B"/>
    <w:rsid w:val="00A3155F"/>
    <w:rsid w:val="00A31762"/>
    <w:rsid w:val="00A31F24"/>
    <w:rsid w:val="00A31FA3"/>
    <w:rsid w:val="00A32661"/>
    <w:rsid w:val="00A32667"/>
    <w:rsid w:val="00A33700"/>
    <w:rsid w:val="00A3396A"/>
    <w:rsid w:val="00A33EEE"/>
    <w:rsid w:val="00A34028"/>
    <w:rsid w:val="00A34E2D"/>
    <w:rsid w:val="00A35088"/>
    <w:rsid w:val="00A3524C"/>
    <w:rsid w:val="00A364C2"/>
    <w:rsid w:val="00A368EF"/>
    <w:rsid w:val="00A369FA"/>
    <w:rsid w:val="00A36A10"/>
    <w:rsid w:val="00A3736B"/>
    <w:rsid w:val="00A41043"/>
    <w:rsid w:val="00A42FD0"/>
    <w:rsid w:val="00A43111"/>
    <w:rsid w:val="00A4465E"/>
    <w:rsid w:val="00A448F6"/>
    <w:rsid w:val="00A44E03"/>
    <w:rsid w:val="00A44F9A"/>
    <w:rsid w:val="00A46797"/>
    <w:rsid w:val="00A46C45"/>
    <w:rsid w:val="00A473BC"/>
    <w:rsid w:val="00A4766F"/>
    <w:rsid w:val="00A50A2C"/>
    <w:rsid w:val="00A51AE6"/>
    <w:rsid w:val="00A52B0B"/>
    <w:rsid w:val="00A54E43"/>
    <w:rsid w:val="00A54F8F"/>
    <w:rsid w:val="00A55B85"/>
    <w:rsid w:val="00A55F67"/>
    <w:rsid w:val="00A5640E"/>
    <w:rsid w:val="00A578A7"/>
    <w:rsid w:val="00A57A84"/>
    <w:rsid w:val="00A60B7D"/>
    <w:rsid w:val="00A611F0"/>
    <w:rsid w:val="00A61B14"/>
    <w:rsid w:val="00A62604"/>
    <w:rsid w:val="00A630E7"/>
    <w:rsid w:val="00A64317"/>
    <w:rsid w:val="00A64C85"/>
    <w:rsid w:val="00A65495"/>
    <w:rsid w:val="00A6645C"/>
    <w:rsid w:val="00A67639"/>
    <w:rsid w:val="00A67B8C"/>
    <w:rsid w:val="00A67F20"/>
    <w:rsid w:val="00A700AB"/>
    <w:rsid w:val="00A71990"/>
    <w:rsid w:val="00A71AA0"/>
    <w:rsid w:val="00A71FC5"/>
    <w:rsid w:val="00A7207E"/>
    <w:rsid w:val="00A723FC"/>
    <w:rsid w:val="00A745B9"/>
    <w:rsid w:val="00A74CB0"/>
    <w:rsid w:val="00A7547F"/>
    <w:rsid w:val="00A75789"/>
    <w:rsid w:val="00A7599A"/>
    <w:rsid w:val="00A76652"/>
    <w:rsid w:val="00A76B50"/>
    <w:rsid w:val="00A76DAF"/>
    <w:rsid w:val="00A76F7E"/>
    <w:rsid w:val="00A773FF"/>
    <w:rsid w:val="00A801C3"/>
    <w:rsid w:val="00A804C3"/>
    <w:rsid w:val="00A8059A"/>
    <w:rsid w:val="00A809E3"/>
    <w:rsid w:val="00A80D6E"/>
    <w:rsid w:val="00A81218"/>
    <w:rsid w:val="00A819DE"/>
    <w:rsid w:val="00A81DA5"/>
    <w:rsid w:val="00A82EBD"/>
    <w:rsid w:val="00A84D42"/>
    <w:rsid w:val="00A85429"/>
    <w:rsid w:val="00A85E9B"/>
    <w:rsid w:val="00A87E20"/>
    <w:rsid w:val="00A90C10"/>
    <w:rsid w:val="00A916B5"/>
    <w:rsid w:val="00A9185B"/>
    <w:rsid w:val="00A91DD2"/>
    <w:rsid w:val="00A9232C"/>
    <w:rsid w:val="00A923DE"/>
    <w:rsid w:val="00A925EF"/>
    <w:rsid w:val="00A9296E"/>
    <w:rsid w:val="00A92E76"/>
    <w:rsid w:val="00A92F37"/>
    <w:rsid w:val="00A9397D"/>
    <w:rsid w:val="00A93C9A"/>
    <w:rsid w:val="00A9486F"/>
    <w:rsid w:val="00A95CBF"/>
    <w:rsid w:val="00A96EC6"/>
    <w:rsid w:val="00A979D5"/>
    <w:rsid w:val="00AA09B7"/>
    <w:rsid w:val="00AA1A42"/>
    <w:rsid w:val="00AA21B3"/>
    <w:rsid w:val="00AA2A9D"/>
    <w:rsid w:val="00AA32D9"/>
    <w:rsid w:val="00AA40B4"/>
    <w:rsid w:val="00AA5163"/>
    <w:rsid w:val="00AA52A0"/>
    <w:rsid w:val="00AA580E"/>
    <w:rsid w:val="00AA5E8E"/>
    <w:rsid w:val="00AA5F52"/>
    <w:rsid w:val="00AA646F"/>
    <w:rsid w:val="00AA6DC1"/>
    <w:rsid w:val="00AA7279"/>
    <w:rsid w:val="00AA7A27"/>
    <w:rsid w:val="00AB023C"/>
    <w:rsid w:val="00AB0731"/>
    <w:rsid w:val="00AB0B7A"/>
    <w:rsid w:val="00AB1123"/>
    <w:rsid w:val="00AB1D5A"/>
    <w:rsid w:val="00AB2BBB"/>
    <w:rsid w:val="00AB4315"/>
    <w:rsid w:val="00AB4E6C"/>
    <w:rsid w:val="00AB550C"/>
    <w:rsid w:val="00AB6085"/>
    <w:rsid w:val="00AB7A0C"/>
    <w:rsid w:val="00AC02B4"/>
    <w:rsid w:val="00AC1175"/>
    <w:rsid w:val="00AC1DC2"/>
    <w:rsid w:val="00AC233B"/>
    <w:rsid w:val="00AC2BB3"/>
    <w:rsid w:val="00AC30F8"/>
    <w:rsid w:val="00AC36BA"/>
    <w:rsid w:val="00AC3BEB"/>
    <w:rsid w:val="00AC3DE9"/>
    <w:rsid w:val="00AC3EF6"/>
    <w:rsid w:val="00AC3FF8"/>
    <w:rsid w:val="00AC5736"/>
    <w:rsid w:val="00AC7DB3"/>
    <w:rsid w:val="00AD105C"/>
    <w:rsid w:val="00AD1390"/>
    <w:rsid w:val="00AD16DB"/>
    <w:rsid w:val="00AD1AAF"/>
    <w:rsid w:val="00AD205A"/>
    <w:rsid w:val="00AD23C5"/>
    <w:rsid w:val="00AD23DF"/>
    <w:rsid w:val="00AD269C"/>
    <w:rsid w:val="00AD2BB7"/>
    <w:rsid w:val="00AD6FFE"/>
    <w:rsid w:val="00AE00C2"/>
    <w:rsid w:val="00AE0E51"/>
    <w:rsid w:val="00AE104C"/>
    <w:rsid w:val="00AE169A"/>
    <w:rsid w:val="00AE18EB"/>
    <w:rsid w:val="00AE2802"/>
    <w:rsid w:val="00AE2AF7"/>
    <w:rsid w:val="00AE4565"/>
    <w:rsid w:val="00AE550C"/>
    <w:rsid w:val="00AE5CBE"/>
    <w:rsid w:val="00AE5ECC"/>
    <w:rsid w:val="00AE6E15"/>
    <w:rsid w:val="00AE72B6"/>
    <w:rsid w:val="00AF00E5"/>
    <w:rsid w:val="00AF125D"/>
    <w:rsid w:val="00AF1FBB"/>
    <w:rsid w:val="00AF2074"/>
    <w:rsid w:val="00AF234B"/>
    <w:rsid w:val="00AF2558"/>
    <w:rsid w:val="00AF2857"/>
    <w:rsid w:val="00AF29A0"/>
    <w:rsid w:val="00AF388F"/>
    <w:rsid w:val="00AF4730"/>
    <w:rsid w:val="00AF4834"/>
    <w:rsid w:val="00AF4EF7"/>
    <w:rsid w:val="00AF5EB5"/>
    <w:rsid w:val="00AF64DB"/>
    <w:rsid w:val="00AF6B15"/>
    <w:rsid w:val="00AF6D80"/>
    <w:rsid w:val="00AF746D"/>
    <w:rsid w:val="00B00CB6"/>
    <w:rsid w:val="00B00F1C"/>
    <w:rsid w:val="00B03269"/>
    <w:rsid w:val="00B034BC"/>
    <w:rsid w:val="00B0482E"/>
    <w:rsid w:val="00B04EF5"/>
    <w:rsid w:val="00B05B18"/>
    <w:rsid w:val="00B0788F"/>
    <w:rsid w:val="00B10DA9"/>
    <w:rsid w:val="00B11347"/>
    <w:rsid w:val="00B121DE"/>
    <w:rsid w:val="00B1584B"/>
    <w:rsid w:val="00B15E2F"/>
    <w:rsid w:val="00B15FDA"/>
    <w:rsid w:val="00B16754"/>
    <w:rsid w:val="00B16E9A"/>
    <w:rsid w:val="00B170E2"/>
    <w:rsid w:val="00B2071C"/>
    <w:rsid w:val="00B21E81"/>
    <w:rsid w:val="00B220F7"/>
    <w:rsid w:val="00B22632"/>
    <w:rsid w:val="00B22924"/>
    <w:rsid w:val="00B22CC8"/>
    <w:rsid w:val="00B23A06"/>
    <w:rsid w:val="00B23D5F"/>
    <w:rsid w:val="00B2442D"/>
    <w:rsid w:val="00B2469A"/>
    <w:rsid w:val="00B24F3A"/>
    <w:rsid w:val="00B27256"/>
    <w:rsid w:val="00B318E0"/>
    <w:rsid w:val="00B32EDD"/>
    <w:rsid w:val="00B333BA"/>
    <w:rsid w:val="00B339C2"/>
    <w:rsid w:val="00B35F33"/>
    <w:rsid w:val="00B36536"/>
    <w:rsid w:val="00B37FE1"/>
    <w:rsid w:val="00B407EC"/>
    <w:rsid w:val="00B425FC"/>
    <w:rsid w:val="00B42F76"/>
    <w:rsid w:val="00B44AB6"/>
    <w:rsid w:val="00B44D16"/>
    <w:rsid w:val="00B4508C"/>
    <w:rsid w:val="00B454AC"/>
    <w:rsid w:val="00B45FF6"/>
    <w:rsid w:val="00B462D8"/>
    <w:rsid w:val="00B46CA3"/>
    <w:rsid w:val="00B47DD4"/>
    <w:rsid w:val="00B50304"/>
    <w:rsid w:val="00B505B6"/>
    <w:rsid w:val="00B50FE0"/>
    <w:rsid w:val="00B51563"/>
    <w:rsid w:val="00B51663"/>
    <w:rsid w:val="00B51B6F"/>
    <w:rsid w:val="00B530A7"/>
    <w:rsid w:val="00B53E06"/>
    <w:rsid w:val="00B5454C"/>
    <w:rsid w:val="00B549F8"/>
    <w:rsid w:val="00B54EA4"/>
    <w:rsid w:val="00B557D4"/>
    <w:rsid w:val="00B55870"/>
    <w:rsid w:val="00B55EED"/>
    <w:rsid w:val="00B564B6"/>
    <w:rsid w:val="00B56898"/>
    <w:rsid w:val="00B57D68"/>
    <w:rsid w:val="00B57EC2"/>
    <w:rsid w:val="00B57F11"/>
    <w:rsid w:val="00B61D83"/>
    <w:rsid w:val="00B61FA3"/>
    <w:rsid w:val="00B62DF0"/>
    <w:rsid w:val="00B63B3B"/>
    <w:rsid w:val="00B63E2B"/>
    <w:rsid w:val="00B645BF"/>
    <w:rsid w:val="00B647A0"/>
    <w:rsid w:val="00B65C0A"/>
    <w:rsid w:val="00B66EA6"/>
    <w:rsid w:val="00B66EC9"/>
    <w:rsid w:val="00B673BB"/>
    <w:rsid w:val="00B67B3D"/>
    <w:rsid w:val="00B67B9C"/>
    <w:rsid w:val="00B71638"/>
    <w:rsid w:val="00B71747"/>
    <w:rsid w:val="00B71DB0"/>
    <w:rsid w:val="00B72BE8"/>
    <w:rsid w:val="00B73345"/>
    <w:rsid w:val="00B7361F"/>
    <w:rsid w:val="00B73E8D"/>
    <w:rsid w:val="00B73ED4"/>
    <w:rsid w:val="00B74185"/>
    <w:rsid w:val="00B74528"/>
    <w:rsid w:val="00B753C5"/>
    <w:rsid w:val="00B75760"/>
    <w:rsid w:val="00B75AD2"/>
    <w:rsid w:val="00B7664F"/>
    <w:rsid w:val="00B77CDC"/>
    <w:rsid w:val="00B77D12"/>
    <w:rsid w:val="00B80A3C"/>
    <w:rsid w:val="00B815DD"/>
    <w:rsid w:val="00B81C47"/>
    <w:rsid w:val="00B82397"/>
    <w:rsid w:val="00B838DD"/>
    <w:rsid w:val="00B840CA"/>
    <w:rsid w:val="00B8501E"/>
    <w:rsid w:val="00B850F9"/>
    <w:rsid w:val="00B85476"/>
    <w:rsid w:val="00B8581E"/>
    <w:rsid w:val="00B85E63"/>
    <w:rsid w:val="00B86117"/>
    <w:rsid w:val="00B86E3F"/>
    <w:rsid w:val="00B87671"/>
    <w:rsid w:val="00B877CC"/>
    <w:rsid w:val="00B87FEA"/>
    <w:rsid w:val="00B9049E"/>
    <w:rsid w:val="00B9063F"/>
    <w:rsid w:val="00B90662"/>
    <w:rsid w:val="00B90A15"/>
    <w:rsid w:val="00B918BB"/>
    <w:rsid w:val="00B919B8"/>
    <w:rsid w:val="00B921AF"/>
    <w:rsid w:val="00B9220C"/>
    <w:rsid w:val="00B9232D"/>
    <w:rsid w:val="00B925BE"/>
    <w:rsid w:val="00B93358"/>
    <w:rsid w:val="00B93C5D"/>
    <w:rsid w:val="00B93F33"/>
    <w:rsid w:val="00B94550"/>
    <w:rsid w:val="00B94642"/>
    <w:rsid w:val="00B94C3C"/>
    <w:rsid w:val="00B95781"/>
    <w:rsid w:val="00B9722B"/>
    <w:rsid w:val="00B97644"/>
    <w:rsid w:val="00B97987"/>
    <w:rsid w:val="00BA1AA6"/>
    <w:rsid w:val="00BA204A"/>
    <w:rsid w:val="00BA2289"/>
    <w:rsid w:val="00BA2693"/>
    <w:rsid w:val="00BA27DD"/>
    <w:rsid w:val="00BA2B17"/>
    <w:rsid w:val="00BA2BFE"/>
    <w:rsid w:val="00BA3396"/>
    <w:rsid w:val="00BA39A9"/>
    <w:rsid w:val="00BA3C95"/>
    <w:rsid w:val="00BA41A5"/>
    <w:rsid w:val="00BA43E7"/>
    <w:rsid w:val="00BA4603"/>
    <w:rsid w:val="00BA51A1"/>
    <w:rsid w:val="00BA53B5"/>
    <w:rsid w:val="00BA794C"/>
    <w:rsid w:val="00BA7E77"/>
    <w:rsid w:val="00BB02B7"/>
    <w:rsid w:val="00BB1021"/>
    <w:rsid w:val="00BB1EC7"/>
    <w:rsid w:val="00BB2849"/>
    <w:rsid w:val="00BB3283"/>
    <w:rsid w:val="00BB3B05"/>
    <w:rsid w:val="00BB3D83"/>
    <w:rsid w:val="00BB4E4E"/>
    <w:rsid w:val="00BB50BE"/>
    <w:rsid w:val="00BB5184"/>
    <w:rsid w:val="00BB6A24"/>
    <w:rsid w:val="00BB6DEF"/>
    <w:rsid w:val="00BB7BC9"/>
    <w:rsid w:val="00BC0056"/>
    <w:rsid w:val="00BC0471"/>
    <w:rsid w:val="00BC06AF"/>
    <w:rsid w:val="00BC1D9A"/>
    <w:rsid w:val="00BC1F69"/>
    <w:rsid w:val="00BC229F"/>
    <w:rsid w:val="00BC30E4"/>
    <w:rsid w:val="00BC38EC"/>
    <w:rsid w:val="00BC455D"/>
    <w:rsid w:val="00BC4ABF"/>
    <w:rsid w:val="00BC5F85"/>
    <w:rsid w:val="00BC6628"/>
    <w:rsid w:val="00BC6796"/>
    <w:rsid w:val="00BC687A"/>
    <w:rsid w:val="00BC6E89"/>
    <w:rsid w:val="00BC7007"/>
    <w:rsid w:val="00BC7192"/>
    <w:rsid w:val="00BC72B0"/>
    <w:rsid w:val="00BC76FF"/>
    <w:rsid w:val="00BD0C9F"/>
    <w:rsid w:val="00BD1AE4"/>
    <w:rsid w:val="00BD1DFF"/>
    <w:rsid w:val="00BD2541"/>
    <w:rsid w:val="00BD2876"/>
    <w:rsid w:val="00BD2A4C"/>
    <w:rsid w:val="00BD2DEF"/>
    <w:rsid w:val="00BD2E48"/>
    <w:rsid w:val="00BD305B"/>
    <w:rsid w:val="00BD351B"/>
    <w:rsid w:val="00BD37EF"/>
    <w:rsid w:val="00BD3FB6"/>
    <w:rsid w:val="00BD4259"/>
    <w:rsid w:val="00BD4821"/>
    <w:rsid w:val="00BD5667"/>
    <w:rsid w:val="00BD6621"/>
    <w:rsid w:val="00BD6B23"/>
    <w:rsid w:val="00BD6DCA"/>
    <w:rsid w:val="00BD73A4"/>
    <w:rsid w:val="00BD77F1"/>
    <w:rsid w:val="00BE0E74"/>
    <w:rsid w:val="00BE2ABF"/>
    <w:rsid w:val="00BE2CBC"/>
    <w:rsid w:val="00BE2EEB"/>
    <w:rsid w:val="00BE48DA"/>
    <w:rsid w:val="00BE56C6"/>
    <w:rsid w:val="00BE75BF"/>
    <w:rsid w:val="00BE7C65"/>
    <w:rsid w:val="00BF0D1E"/>
    <w:rsid w:val="00BF115B"/>
    <w:rsid w:val="00BF1269"/>
    <w:rsid w:val="00BF1B9F"/>
    <w:rsid w:val="00BF1CAB"/>
    <w:rsid w:val="00BF1FA3"/>
    <w:rsid w:val="00BF29C2"/>
    <w:rsid w:val="00BF3214"/>
    <w:rsid w:val="00BF33F2"/>
    <w:rsid w:val="00BF3BE7"/>
    <w:rsid w:val="00BF4327"/>
    <w:rsid w:val="00BF4C6C"/>
    <w:rsid w:val="00BF4EEA"/>
    <w:rsid w:val="00BF5083"/>
    <w:rsid w:val="00BF5CDD"/>
    <w:rsid w:val="00BF67F1"/>
    <w:rsid w:val="00BF74F5"/>
    <w:rsid w:val="00BF75C0"/>
    <w:rsid w:val="00BF773B"/>
    <w:rsid w:val="00BF7CF9"/>
    <w:rsid w:val="00BF7F8A"/>
    <w:rsid w:val="00C0146E"/>
    <w:rsid w:val="00C017FE"/>
    <w:rsid w:val="00C0193E"/>
    <w:rsid w:val="00C02FF3"/>
    <w:rsid w:val="00C02FFA"/>
    <w:rsid w:val="00C03D73"/>
    <w:rsid w:val="00C0406E"/>
    <w:rsid w:val="00C04BFC"/>
    <w:rsid w:val="00C04CD5"/>
    <w:rsid w:val="00C04D45"/>
    <w:rsid w:val="00C0590F"/>
    <w:rsid w:val="00C05B7A"/>
    <w:rsid w:val="00C06251"/>
    <w:rsid w:val="00C06CE5"/>
    <w:rsid w:val="00C079CE"/>
    <w:rsid w:val="00C07BD4"/>
    <w:rsid w:val="00C10377"/>
    <w:rsid w:val="00C10A19"/>
    <w:rsid w:val="00C11EBF"/>
    <w:rsid w:val="00C122E6"/>
    <w:rsid w:val="00C13886"/>
    <w:rsid w:val="00C14B53"/>
    <w:rsid w:val="00C14F29"/>
    <w:rsid w:val="00C15D6A"/>
    <w:rsid w:val="00C16F84"/>
    <w:rsid w:val="00C170BC"/>
    <w:rsid w:val="00C20D8F"/>
    <w:rsid w:val="00C22479"/>
    <w:rsid w:val="00C22F55"/>
    <w:rsid w:val="00C2332C"/>
    <w:rsid w:val="00C23A55"/>
    <w:rsid w:val="00C23E12"/>
    <w:rsid w:val="00C24606"/>
    <w:rsid w:val="00C24DE6"/>
    <w:rsid w:val="00C252AA"/>
    <w:rsid w:val="00C25B18"/>
    <w:rsid w:val="00C25C20"/>
    <w:rsid w:val="00C2680F"/>
    <w:rsid w:val="00C268B8"/>
    <w:rsid w:val="00C26A08"/>
    <w:rsid w:val="00C26C69"/>
    <w:rsid w:val="00C27B53"/>
    <w:rsid w:val="00C311A4"/>
    <w:rsid w:val="00C31435"/>
    <w:rsid w:val="00C31F7B"/>
    <w:rsid w:val="00C32455"/>
    <w:rsid w:val="00C32623"/>
    <w:rsid w:val="00C32AD3"/>
    <w:rsid w:val="00C33B2D"/>
    <w:rsid w:val="00C33F35"/>
    <w:rsid w:val="00C3412D"/>
    <w:rsid w:val="00C34A7A"/>
    <w:rsid w:val="00C34B0C"/>
    <w:rsid w:val="00C34D22"/>
    <w:rsid w:val="00C355FD"/>
    <w:rsid w:val="00C359FF"/>
    <w:rsid w:val="00C362DB"/>
    <w:rsid w:val="00C36CD7"/>
    <w:rsid w:val="00C40EFE"/>
    <w:rsid w:val="00C41FD6"/>
    <w:rsid w:val="00C42311"/>
    <w:rsid w:val="00C42867"/>
    <w:rsid w:val="00C42B09"/>
    <w:rsid w:val="00C43983"/>
    <w:rsid w:val="00C4419E"/>
    <w:rsid w:val="00C45C59"/>
    <w:rsid w:val="00C45D39"/>
    <w:rsid w:val="00C463A4"/>
    <w:rsid w:val="00C46F00"/>
    <w:rsid w:val="00C47401"/>
    <w:rsid w:val="00C47550"/>
    <w:rsid w:val="00C51274"/>
    <w:rsid w:val="00C5262B"/>
    <w:rsid w:val="00C53178"/>
    <w:rsid w:val="00C534D9"/>
    <w:rsid w:val="00C53C00"/>
    <w:rsid w:val="00C5413B"/>
    <w:rsid w:val="00C54A6E"/>
    <w:rsid w:val="00C56076"/>
    <w:rsid w:val="00C5638F"/>
    <w:rsid w:val="00C56AE5"/>
    <w:rsid w:val="00C57998"/>
    <w:rsid w:val="00C57A42"/>
    <w:rsid w:val="00C60548"/>
    <w:rsid w:val="00C60B81"/>
    <w:rsid w:val="00C60D95"/>
    <w:rsid w:val="00C63D80"/>
    <w:rsid w:val="00C644C9"/>
    <w:rsid w:val="00C64560"/>
    <w:rsid w:val="00C64C4D"/>
    <w:rsid w:val="00C6664B"/>
    <w:rsid w:val="00C67A5F"/>
    <w:rsid w:val="00C67A8D"/>
    <w:rsid w:val="00C701C5"/>
    <w:rsid w:val="00C70550"/>
    <w:rsid w:val="00C7059B"/>
    <w:rsid w:val="00C70AB6"/>
    <w:rsid w:val="00C70FB9"/>
    <w:rsid w:val="00C71245"/>
    <w:rsid w:val="00C715E5"/>
    <w:rsid w:val="00C719DA"/>
    <w:rsid w:val="00C71B13"/>
    <w:rsid w:val="00C71EFE"/>
    <w:rsid w:val="00C72A24"/>
    <w:rsid w:val="00C72D34"/>
    <w:rsid w:val="00C72E91"/>
    <w:rsid w:val="00C745C7"/>
    <w:rsid w:val="00C74BCA"/>
    <w:rsid w:val="00C74E43"/>
    <w:rsid w:val="00C75112"/>
    <w:rsid w:val="00C757C2"/>
    <w:rsid w:val="00C757F2"/>
    <w:rsid w:val="00C759CE"/>
    <w:rsid w:val="00C75A60"/>
    <w:rsid w:val="00C7635E"/>
    <w:rsid w:val="00C778F7"/>
    <w:rsid w:val="00C77D41"/>
    <w:rsid w:val="00C80354"/>
    <w:rsid w:val="00C8078D"/>
    <w:rsid w:val="00C80998"/>
    <w:rsid w:val="00C80A1D"/>
    <w:rsid w:val="00C8112D"/>
    <w:rsid w:val="00C81156"/>
    <w:rsid w:val="00C812F2"/>
    <w:rsid w:val="00C8450B"/>
    <w:rsid w:val="00C8471E"/>
    <w:rsid w:val="00C84D69"/>
    <w:rsid w:val="00C85A75"/>
    <w:rsid w:val="00C87A4E"/>
    <w:rsid w:val="00C9135F"/>
    <w:rsid w:val="00C9137F"/>
    <w:rsid w:val="00C91907"/>
    <w:rsid w:val="00C9364F"/>
    <w:rsid w:val="00C93839"/>
    <w:rsid w:val="00C93D40"/>
    <w:rsid w:val="00C943D3"/>
    <w:rsid w:val="00C95579"/>
    <w:rsid w:val="00C95669"/>
    <w:rsid w:val="00C95C9A"/>
    <w:rsid w:val="00C9743F"/>
    <w:rsid w:val="00C97CF0"/>
    <w:rsid w:val="00CA07C2"/>
    <w:rsid w:val="00CA1425"/>
    <w:rsid w:val="00CA1730"/>
    <w:rsid w:val="00CA200D"/>
    <w:rsid w:val="00CA2480"/>
    <w:rsid w:val="00CA25E4"/>
    <w:rsid w:val="00CA3556"/>
    <w:rsid w:val="00CA399D"/>
    <w:rsid w:val="00CA41F6"/>
    <w:rsid w:val="00CA42E2"/>
    <w:rsid w:val="00CA4ACC"/>
    <w:rsid w:val="00CA4C00"/>
    <w:rsid w:val="00CA5C8F"/>
    <w:rsid w:val="00CA67AE"/>
    <w:rsid w:val="00CA7170"/>
    <w:rsid w:val="00CA76A3"/>
    <w:rsid w:val="00CA7E39"/>
    <w:rsid w:val="00CB07A1"/>
    <w:rsid w:val="00CB1451"/>
    <w:rsid w:val="00CB1817"/>
    <w:rsid w:val="00CB1A30"/>
    <w:rsid w:val="00CB1A9D"/>
    <w:rsid w:val="00CB1D89"/>
    <w:rsid w:val="00CB1FC2"/>
    <w:rsid w:val="00CB380F"/>
    <w:rsid w:val="00CB41EF"/>
    <w:rsid w:val="00CB471B"/>
    <w:rsid w:val="00CB57CB"/>
    <w:rsid w:val="00CB675C"/>
    <w:rsid w:val="00CB6887"/>
    <w:rsid w:val="00CB6909"/>
    <w:rsid w:val="00CB6DCA"/>
    <w:rsid w:val="00CB7567"/>
    <w:rsid w:val="00CB7A72"/>
    <w:rsid w:val="00CC0592"/>
    <w:rsid w:val="00CC097D"/>
    <w:rsid w:val="00CC0A6C"/>
    <w:rsid w:val="00CC0DC2"/>
    <w:rsid w:val="00CC11B7"/>
    <w:rsid w:val="00CC340A"/>
    <w:rsid w:val="00CC3E24"/>
    <w:rsid w:val="00CC51B8"/>
    <w:rsid w:val="00CC5521"/>
    <w:rsid w:val="00CC6750"/>
    <w:rsid w:val="00CC6D27"/>
    <w:rsid w:val="00CD0AD9"/>
    <w:rsid w:val="00CD0E83"/>
    <w:rsid w:val="00CD0F12"/>
    <w:rsid w:val="00CD167E"/>
    <w:rsid w:val="00CD212D"/>
    <w:rsid w:val="00CD4E05"/>
    <w:rsid w:val="00CD5034"/>
    <w:rsid w:val="00CD550F"/>
    <w:rsid w:val="00CD71F2"/>
    <w:rsid w:val="00CD73CE"/>
    <w:rsid w:val="00CD7911"/>
    <w:rsid w:val="00CE000B"/>
    <w:rsid w:val="00CE0E66"/>
    <w:rsid w:val="00CE14D0"/>
    <w:rsid w:val="00CE2970"/>
    <w:rsid w:val="00CE2B32"/>
    <w:rsid w:val="00CE2DDE"/>
    <w:rsid w:val="00CE3174"/>
    <w:rsid w:val="00CE3307"/>
    <w:rsid w:val="00CE3342"/>
    <w:rsid w:val="00CE39DD"/>
    <w:rsid w:val="00CE4E93"/>
    <w:rsid w:val="00CE5159"/>
    <w:rsid w:val="00CE532A"/>
    <w:rsid w:val="00CE6194"/>
    <w:rsid w:val="00CE61DF"/>
    <w:rsid w:val="00CE621C"/>
    <w:rsid w:val="00CE6602"/>
    <w:rsid w:val="00CF0123"/>
    <w:rsid w:val="00CF0767"/>
    <w:rsid w:val="00CF0B00"/>
    <w:rsid w:val="00CF0FAE"/>
    <w:rsid w:val="00CF1230"/>
    <w:rsid w:val="00CF1929"/>
    <w:rsid w:val="00CF1949"/>
    <w:rsid w:val="00CF2D4E"/>
    <w:rsid w:val="00CF39AD"/>
    <w:rsid w:val="00CF45EC"/>
    <w:rsid w:val="00CF4BF2"/>
    <w:rsid w:val="00CF4F80"/>
    <w:rsid w:val="00CF5611"/>
    <w:rsid w:val="00CF6D04"/>
    <w:rsid w:val="00D00410"/>
    <w:rsid w:val="00D00F3A"/>
    <w:rsid w:val="00D00F4D"/>
    <w:rsid w:val="00D0129E"/>
    <w:rsid w:val="00D019BF"/>
    <w:rsid w:val="00D01AF9"/>
    <w:rsid w:val="00D02268"/>
    <w:rsid w:val="00D0242E"/>
    <w:rsid w:val="00D02BCE"/>
    <w:rsid w:val="00D02E0E"/>
    <w:rsid w:val="00D02E8E"/>
    <w:rsid w:val="00D02F3E"/>
    <w:rsid w:val="00D03631"/>
    <w:rsid w:val="00D039D3"/>
    <w:rsid w:val="00D040AB"/>
    <w:rsid w:val="00D042B8"/>
    <w:rsid w:val="00D047C0"/>
    <w:rsid w:val="00D04A55"/>
    <w:rsid w:val="00D05097"/>
    <w:rsid w:val="00D05CE7"/>
    <w:rsid w:val="00D05CFA"/>
    <w:rsid w:val="00D07AF2"/>
    <w:rsid w:val="00D07D6B"/>
    <w:rsid w:val="00D10054"/>
    <w:rsid w:val="00D102B3"/>
    <w:rsid w:val="00D11498"/>
    <w:rsid w:val="00D14110"/>
    <w:rsid w:val="00D15242"/>
    <w:rsid w:val="00D15DA6"/>
    <w:rsid w:val="00D15F06"/>
    <w:rsid w:val="00D17533"/>
    <w:rsid w:val="00D17CD2"/>
    <w:rsid w:val="00D17D87"/>
    <w:rsid w:val="00D21E6E"/>
    <w:rsid w:val="00D2306D"/>
    <w:rsid w:val="00D231F4"/>
    <w:rsid w:val="00D23735"/>
    <w:rsid w:val="00D248DB"/>
    <w:rsid w:val="00D24CB4"/>
    <w:rsid w:val="00D25807"/>
    <w:rsid w:val="00D25889"/>
    <w:rsid w:val="00D25BA5"/>
    <w:rsid w:val="00D270C6"/>
    <w:rsid w:val="00D300A1"/>
    <w:rsid w:val="00D30547"/>
    <w:rsid w:val="00D3131E"/>
    <w:rsid w:val="00D31571"/>
    <w:rsid w:val="00D319B4"/>
    <w:rsid w:val="00D31D68"/>
    <w:rsid w:val="00D33585"/>
    <w:rsid w:val="00D33B26"/>
    <w:rsid w:val="00D33D2B"/>
    <w:rsid w:val="00D33E70"/>
    <w:rsid w:val="00D33F55"/>
    <w:rsid w:val="00D34ED8"/>
    <w:rsid w:val="00D35395"/>
    <w:rsid w:val="00D35525"/>
    <w:rsid w:val="00D36220"/>
    <w:rsid w:val="00D36C0C"/>
    <w:rsid w:val="00D40BCB"/>
    <w:rsid w:val="00D414EB"/>
    <w:rsid w:val="00D41662"/>
    <w:rsid w:val="00D4177C"/>
    <w:rsid w:val="00D419FB"/>
    <w:rsid w:val="00D41F00"/>
    <w:rsid w:val="00D424A4"/>
    <w:rsid w:val="00D43166"/>
    <w:rsid w:val="00D43975"/>
    <w:rsid w:val="00D44FEC"/>
    <w:rsid w:val="00D47559"/>
    <w:rsid w:val="00D51EB9"/>
    <w:rsid w:val="00D523B2"/>
    <w:rsid w:val="00D52F6A"/>
    <w:rsid w:val="00D53773"/>
    <w:rsid w:val="00D53C1D"/>
    <w:rsid w:val="00D5416F"/>
    <w:rsid w:val="00D541D8"/>
    <w:rsid w:val="00D54AF6"/>
    <w:rsid w:val="00D558CA"/>
    <w:rsid w:val="00D560EE"/>
    <w:rsid w:val="00D56827"/>
    <w:rsid w:val="00D5683E"/>
    <w:rsid w:val="00D56B10"/>
    <w:rsid w:val="00D57F81"/>
    <w:rsid w:val="00D610FA"/>
    <w:rsid w:val="00D611E3"/>
    <w:rsid w:val="00D617D4"/>
    <w:rsid w:val="00D61913"/>
    <w:rsid w:val="00D61C8E"/>
    <w:rsid w:val="00D61D21"/>
    <w:rsid w:val="00D625E7"/>
    <w:rsid w:val="00D62793"/>
    <w:rsid w:val="00D63DED"/>
    <w:rsid w:val="00D63FE6"/>
    <w:rsid w:val="00D64321"/>
    <w:rsid w:val="00D646C9"/>
    <w:rsid w:val="00D648C8"/>
    <w:rsid w:val="00D65700"/>
    <w:rsid w:val="00D66359"/>
    <w:rsid w:val="00D66D16"/>
    <w:rsid w:val="00D67049"/>
    <w:rsid w:val="00D67281"/>
    <w:rsid w:val="00D6734B"/>
    <w:rsid w:val="00D67DEC"/>
    <w:rsid w:val="00D7213F"/>
    <w:rsid w:val="00D7342B"/>
    <w:rsid w:val="00D7348E"/>
    <w:rsid w:val="00D74675"/>
    <w:rsid w:val="00D750B2"/>
    <w:rsid w:val="00D7542A"/>
    <w:rsid w:val="00D75552"/>
    <w:rsid w:val="00D75E4B"/>
    <w:rsid w:val="00D76DC8"/>
    <w:rsid w:val="00D80F9B"/>
    <w:rsid w:val="00D828A3"/>
    <w:rsid w:val="00D83640"/>
    <w:rsid w:val="00D854A6"/>
    <w:rsid w:val="00D85DD1"/>
    <w:rsid w:val="00D86558"/>
    <w:rsid w:val="00D86DA1"/>
    <w:rsid w:val="00D87C1B"/>
    <w:rsid w:val="00D90E0D"/>
    <w:rsid w:val="00D90E73"/>
    <w:rsid w:val="00D91D69"/>
    <w:rsid w:val="00D91F05"/>
    <w:rsid w:val="00D9211C"/>
    <w:rsid w:val="00D92BCB"/>
    <w:rsid w:val="00D9387D"/>
    <w:rsid w:val="00D93C4D"/>
    <w:rsid w:val="00D93F77"/>
    <w:rsid w:val="00D94515"/>
    <w:rsid w:val="00D948B6"/>
    <w:rsid w:val="00D95141"/>
    <w:rsid w:val="00D95D84"/>
    <w:rsid w:val="00D96210"/>
    <w:rsid w:val="00D975F7"/>
    <w:rsid w:val="00DA0200"/>
    <w:rsid w:val="00DA1831"/>
    <w:rsid w:val="00DA2206"/>
    <w:rsid w:val="00DA267A"/>
    <w:rsid w:val="00DA294A"/>
    <w:rsid w:val="00DA3E9C"/>
    <w:rsid w:val="00DA3FFA"/>
    <w:rsid w:val="00DA5392"/>
    <w:rsid w:val="00DA55C2"/>
    <w:rsid w:val="00DA6114"/>
    <w:rsid w:val="00DA779F"/>
    <w:rsid w:val="00DA798E"/>
    <w:rsid w:val="00DA7C32"/>
    <w:rsid w:val="00DB0039"/>
    <w:rsid w:val="00DB1DEC"/>
    <w:rsid w:val="00DB21C1"/>
    <w:rsid w:val="00DB27DB"/>
    <w:rsid w:val="00DB34A2"/>
    <w:rsid w:val="00DB35BA"/>
    <w:rsid w:val="00DB3628"/>
    <w:rsid w:val="00DB3982"/>
    <w:rsid w:val="00DB49E6"/>
    <w:rsid w:val="00DB4CE8"/>
    <w:rsid w:val="00DB5528"/>
    <w:rsid w:val="00DB61E2"/>
    <w:rsid w:val="00DB6938"/>
    <w:rsid w:val="00DB6FA8"/>
    <w:rsid w:val="00DB7BFE"/>
    <w:rsid w:val="00DC0902"/>
    <w:rsid w:val="00DC1C57"/>
    <w:rsid w:val="00DC24D4"/>
    <w:rsid w:val="00DC2C42"/>
    <w:rsid w:val="00DC2E4D"/>
    <w:rsid w:val="00DC3F41"/>
    <w:rsid w:val="00DC5197"/>
    <w:rsid w:val="00DC5D31"/>
    <w:rsid w:val="00DC7264"/>
    <w:rsid w:val="00DC7B18"/>
    <w:rsid w:val="00DC7CD0"/>
    <w:rsid w:val="00DD068E"/>
    <w:rsid w:val="00DD149C"/>
    <w:rsid w:val="00DD2C27"/>
    <w:rsid w:val="00DD3386"/>
    <w:rsid w:val="00DD33FB"/>
    <w:rsid w:val="00DD3C79"/>
    <w:rsid w:val="00DD41D5"/>
    <w:rsid w:val="00DD49B7"/>
    <w:rsid w:val="00DD516C"/>
    <w:rsid w:val="00DD52D9"/>
    <w:rsid w:val="00DD5364"/>
    <w:rsid w:val="00DD5BD9"/>
    <w:rsid w:val="00DD603D"/>
    <w:rsid w:val="00DD69E7"/>
    <w:rsid w:val="00DD6CA2"/>
    <w:rsid w:val="00DD6D7E"/>
    <w:rsid w:val="00DD7198"/>
    <w:rsid w:val="00DD7E24"/>
    <w:rsid w:val="00DE0BDF"/>
    <w:rsid w:val="00DE1371"/>
    <w:rsid w:val="00DE35F8"/>
    <w:rsid w:val="00DE4E7D"/>
    <w:rsid w:val="00DE513A"/>
    <w:rsid w:val="00DE5824"/>
    <w:rsid w:val="00DE5F56"/>
    <w:rsid w:val="00DF00C8"/>
    <w:rsid w:val="00DF0573"/>
    <w:rsid w:val="00DF0D4B"/>
    <w:rsid w:val="00DF1096"/>
    <w:rsid w:val="00DF10F4"/>
    <w:rsid w:val="00DF1489"/>
    <w:rsid w:val="00DF158B"/>
    <w:rsid w:val="00DF1E06"/>
    <w:rsid w:val="00DF1ED5"/>
    <w:rsid w:val="00DF2141"/>
    <w:rsid w:val="00DF2F8D"/>
    <w:rsid w:val="00DF4353"/>
    <w:rsid w:val="00DF470F"/>
    <w:rsid w:val="00DF566D"/>
    <w:rsid w:val="00DF6F14"/>
    <w:rsid w:val="00DF732D"/>
    <w:rsid w:val="00DF76D1"/>
    <w:rsid w:val="00DF7C2C"/>
    <w:rsid w:val="00DF7DD3"/>
    <w:rsid w:val="00E01936"/>
    <w:rsid w:val="00E0205A"/>
    <w:rsid w:val="00E02B07"/>
    <w:rsid w:val="00E033B7"/>
    <w:rsid w:val="00E035B5"/>
    <w:rsid w:val="00E03A3C"/>
    <w:rsid w:val="00E043C6"/>
    <w:rsid w:val="00E043E3"/>
    <w:rsid w:val="00E06300"/>
    <w:rsid w:val="00E101B3"/>
    <w:rsid w:val="00E10B73"/>
    <w:rsid w:val="00E111DD"/>
    <w:rsid w:val="00E113DB"/>
    <w:rsid w:val="00E133CB"/>
    <w:rsid w:val="00E136CB"/>
    <w:rsid w:val="00E1397C"/>
    <w:rsid w:val="00E14AA5"/>
    <w:rsid w:val="00E14CBF"/>
    <w:rsid w:val="00E14F59"/>
    <w:rsid w:val="00E158BB"/>
    <w:rsid w:val="00E15A61"/>
    <w:rsid w:val="00E16C54"/>
    <w:rsid w:val="00E17B13"/>
    <w:rsid w:val="00E17E1B"/>
    <w:rsid w:val="00E200FE"/>
    <w:rsid w:val="00E20A16"/>
    <w:rsid w:val="00E21C18"/>
    <w:rsid w:val="00E23359"/>
    <w:rsid w:val="00E24534"/>
    <w:rsid w:val="00E24639"/>
    <w:rsid w:val="00E2541E"/>
    <w:rsid w:val="00E255EE"/>
    <w:rsid w:val="00E25D72"/>
    <w:rsid w:val="00E264F7"/>
    <w:rsid w:val="00E26FCB"/>
    <w:rsid w:val="00E276EE"/>
    <w:rsid w:val="00E27CE8"/>
    <w:rsid w:val="00E32694"/>
    <w:rsid w:val="00E3277A"/>
    <w:rsid w:val="00E32807"/>
    <w:rsid w:val="00E32A95"/>
    <w:rsid w:val="00E32F4D"/>
    <w:rsid w:val="00E33DE7"/>
    <w:rsid w:val="00E33F63"/>
    <w:rsid w:val="00E34B54"/>
    <w:rsid w:val="00E34FD1"/>
    <w:rsid w:val="00E3535B"/>
    <w:rsid w:val="00E3585C"/>
    <w:rsid w:val="00E35E14"/>
    <w:rsid w:val="00E36498"/>
    <w:rsid w:val="00E36E43"/>
    <w:rsid w:val="00E36F26"/>
    <w:rsid w:val="00E37248"/>
    <w:rsid w:val="00E40CF4"/>
    <w:rsid w:val="00E4165B"/>
    <w:rsid w:val="00E43BF2"/>
    <w:rsid w:val="00E43D0F"/>
    <w:rsid w:val="00E43FC5"/>
    <w:rsid w:val="00E46B4B"/>
    <w:rsid w:val="00E46F7E"/>
    <w:rsid w:val="00E4D497"/>
    <w:rsid w:val="00E55530"/>
    <w:rsid w:val="00E55848"/>
    <w:rsid w:val="00E55E2E"/>
    <w:rsid w:val="00E563AA"/>
    <w:rsid w:val="00E56C39"/>
    <w:rsid w:val="00E56CDC"/>
    <w:rsid w:val="00E57052"/>
    <w:rsid w:val="00E57A32"/>
    <w:rsid w:val="00E6023D"/>
    <w:rsid w:val="00E60286"/>
    <w:rsid w:val="00E60ACD"/>
    <w:rsid w:val="00E63321"/>
    <w:rsid w:val="00E639AA"/>
    <w:rsid w:val="00E63CBA"/>
    <w:rsid w:val="00E70380"/>
    <w:rsid w:val="00E719AE"/>
    <w:rsid w:val="00E7540D"/>
    <w:rsid w:val="00E760AF"/>
    <w:rsid w:val="00E770CD"/>
    <w:rsid w:val="00E77C60"/>
    <w:rsid w:val="00E8016E"/>
    <w:rsid w:val="00E815D7"/>
    <w:rsid w:val="00E822AA"/>
    <w:rsid w:val="00E8384F"/>
    <w:rsid w:val="00E83F75"/>
    <w:rsid w:val="00E854EC"/>
    <w:rsid w:val="00E858F2"/>
    <w:rsid w:val="00E85D4D"/>
    <w:rsid w:val="00E864DD"/>
    <w:rsid w:val="00E8770D"/>
    <w:rsid w:val="00E879A8"/>
    <w:rsid w:val="00E913D5"/>
    <w:rsid w:val="00E92E74"/>
    <w:rsid w:val="00E9329B"/>
    <w:rsid w:val="00E93D01"/>
    <w:rsid w:val="00E93D35"/>
    <w:rsid w:val="00E93DF0"/>
    <w:rsid w:val="00E95078"/>
    <w:rsid w:val="00E95E3C"/>
    <w:rsid w:val="00E964A6"/>
    <w:rsid w:val="00E96AE6"/>
    <w:rsid w:val="00E96FE7"/>
    <w:rsid w:val="00E9740B"/>
    <w:rsid w:val="00EA0A81"/>
    <w:rsid w:val="00EA0C37"/>
    <w:rsid w:val="00EA1484"/>
    <w:rsid w:val="00EA1F3E"/>
    <w:rsid w:val="00EA38F6"/>
    <w:rsid w:val="00EA39AD"/>
    <w:rsid w:val="00EA5C9A"/>
    <w:rsid w:val="00EA5FED"/>
    <w:rsid w:val="00EB0496"/>
    <w:rsid w:val="00EB0617"/>
    <w:rsid w:val="00EB3019"/>
    <w:rsid w:val="00EB4734"/>
    <w:rsid w:val="00EB4E6B"/>
    <w:rsid w:val="00EB58C6"/>
    <w:rsid w:val="00EB5972"/>
    <w:rsid w:val="00EB5C3E"/>
    <w:rsid w:val="00EB711D"/>
    <w:rsid w:val="00EB7176"/>
    <w:rsid w:val="00EB742D"/>
    <w:rsid w:val="00EB7A7F"/>
    <w:rsid w:val="00EB7D9F"/>
    <w:rsid w:val="00EB7FDB"/>
    <w:rsid w:val="00EC0A68"/>
    <w:rsid w:val="00EC1B7D"/>
    <w:rsid w:val="00EC1D17"/>
    <w:rsid w:val="00EC2B5C"/>
    <w:rsid w:val="00EC2D62"/>
    <w:rsid w:val="00EC37C5"/>
    <w:rsid w:val="00EC397E"/>
    <w:rsid w:val="00EC40CF"/>
    <w:rsid w:val="00EC42C8"/>
    <w:rsid w:val="00EC4A5C"/>
    <w:rsid w:val="00EC6245"/>
    <w:rsid w:val="00EC6E74"/>
    <w:rsid w:val="00EC71FF"/>
    <w:rsid w:val="00EC7537"/>
    <w:rsid w:val="00EC7E88"/>
    <w:rsid w:val="00ED1166"/>
    <w:rsid w:val="00ED2FEB"/>
    <w:rsid w:val="00ED3ECE"/>
    <w:rsid w:val="00ED5BAA"/>
    <w:rsid w:val="00ED5BB1"/>
    <w:rsid w:val="00ED6B6F"/>
    <w:rsid w:val="00ED759D"/>
    <w:rsid w:val="00EE03C2"/>
    <w:rsid w:val="00EE0759"/>
    <w:rsid w:val="00EE0FAB"/>
    <w:rsid w:val="00EE1605"/>
    <w:rsid w:val="00EE1974"/>
    <w:rsid w:val="00EE1AF0"/>
    <w:rsid w:val="00EE2B43"/>
    <w:rsid w:val="00EE2C92"/>
    <w:rsid w:val="00EE2CA4"/>
    <w:rsid w:val="00EE2D72"/>
    <w:rsid w:val="00EE5067"/>
    <w:rsid w:val="00EE5367"/>
    <w:rsid w:val="00EE537B"/>
    <w:rsid w:val="00EE5AD6"/>
    <w:rsid w:val="00EE63BA"/>
    <w:rsid w:val="00EE691B"/>
    <w:rsid w:val="00EE6A81"/>
    <w:rsid w:val="00EE70B0"/>
    <w:rsid w:val="00EE70B7"/>
    <w:rsid w:val="00EE7215"/>
    <w:rsid w:val="00EE7642"/>
    <w:rsid w:val="00EE7735"/>
    <w:rsid w:val="00EE7D18"/>
    <w:rsid w:val="00EE7DA0"/>
    <w:rsid w:val="00EF00FD"/>
    <w:rsid w:val="00EF0A58"/>
    <w:rsid w:val="00EF0B1F"/>
    <w:rsid w:val="00EF30A3"/>
    <w:rsid w:val="00EF323C"/>
    <w:rsid w:val="00EF3852"/>
    <w:rsid w:val="00EF3BF0"/>
    <w:rsid w:val="00EF4927"/>
    <w:rsid w:val="00EF54F0"/>
    <w:rsid w:val="00EF64D9"/>
    <w:rsid w:val="00EF6ADD"/>
    <w:rsid w:val="00EF70AA"/>
    <w:rsid w:val="00EF7310"/>
    <w:rsid w:val="00EF76B8"/>
    <w:rsid w:val="00EF7EC3"/>
    <w:rsid w:val="00F0024B"/>
    <w:rsid w:val="00F01080"/>
    <w:rsid w:val="00F015B5"/>
    <w:rsid w:val="00F01C5C"/>
    <w:rsid w:val="00F0357B"/>
    <w:rsid w:val="00F05416"/>
    <w:rsid w:val="00F05BB6"/>
    <w:rsid w:val="00F05F3F"/>
    <w:rsid w:val="00F06E20"/>
    <w:rsid w:val="00F06E71"/>
    <w:rsid w:val="00F07B63"/>
    <w:rsid w:val="00F10268"/>
    <w:rsid w:val="00F12E83"/>
    <w:rsid w:val="00F131E6"/>
    <w:rsid w:val="00F13A43"/>
    <w:rsid w:val="00F14240"/>
    <w:rsid w:val="00F14938"/>
    <w:rsid w:val="00F14DE1"/>
    <w:rsid w:val="00F15019"/>
    <w:rsid w:val="00F15136"/>
    <w:rsid w:val="00F15AB3"/>
    <w:rsid w:val="00F1645A"/>
    <w:rsid w:val="00F16DBB"/>
    <w:rsid w:val="00F1734D"/>
    <w:rsid w:val="00F17414"/>
    <w:rsid w:val="00F175FD"/>
    <w:rsid w:val="00F17686"/>
    <w:rsid w:val="00F17EF5"/>
    <w:rsid w:val="00F20079"/>
    <w:rsid w:val="00F218D3"/>
    <w:rsid w:val="00F219A4"/>
    <w:rsid w:val="00F22239"/>
    <w:rsid w:val="00F233A2"/>
    <w:rsid w:val="00F2439F"/>
    <w:rsid w:val="00F24D8B"/>
    <w:rsid w:val="00F26595"/>
    <w:rsid w:val="00F266DD"/>
    <w:rsid w:val="00F26D2C"/>
    <w:rsid w:val="00F26D2D"/>
    <w:rsid w:val="00F26F19"/>
    <w:rsid w:val="00F27324"/>
    <w:rsid w:val="00F27BEB"/>
    <w:rsid w:val="00F27F0D"/>
    <w:rsid w:val="00F30551"/>
    <w:rsid w:val="00F31B50"/>
    <w:rsid w:val="00F32D58"/>
    <w:rsid w:val="00F33A1F"/>
    <w:rsid w:val="00F33B2F"/>
    <w:rsid w:val="00F34530"/>
    <w:rsid w:val="00F357C9"/>
    <w:rsid w:val="00F35C6E"/>
    <w:rsid w:val="00F35EC2"/>
    <w:rsid w:val="00F36670"/>
    <w:rsid w:val="00F367A1"/>
    <w:rsid w:val="00F368C4"/>
    <w:rsid w:val="00F36D06"/>
    <w:rsid w:val="00F36F20"/>
    <w:rsid w:val="00F374CA"/>
    <w:rsid w:val="00F40118"/>
    <w:rsid w:val="00F4157F"/>
    <w:rsid w:val="00F42DCE"/>
    <w:rsid w:val="00F43855"/>
    <w:rsid w:val="00F43CBA"/>
    <w:rsid w:val="00F4484C"/>
    <w:rsid w:val="00F45279"/>
    <w:rsid w:val="00F45F1F"/>
    <w:rsid w:val="00F4719D"/>
    <w:rsid w:val="00F47849"/>
    <w:rsid w:val="00F5023E"/>
    <w:rsid w:val="00F5230A"/>
    <w:rsid w:val="00F533D6"/>
    <w:rsid w:val="00F54252"/>
    <w:rsid w:val="00F551EF"/>
    <w:rsid w:val="00F553D4"/>
    <w:rsid w:val="00F561A4"/>
    <w:rsid w:val="00F56282"/>
    <w:rsid w:val="00F56685"/>
    <w:rsid w:val="00F56A23"/>
    <w:rsid w:val="00F5700D"/>
    <w:rsid w:val="00F571B8"/>
    <w:rsid w:val="00F61052"/>
    <w:rsid w:val="00F61D4C"/>
    <w:rsid w:val="00F62111"/>
    <w:rsid w:val="00F623CF"/>
    <w:rsid w:val="00F62C97"/>
    <w:rsid w:val="00F642B0"/>
    <w:rsid w:val="00F643E6"/>
    <w:rsid w:val="00F64639"/>
    <w:rsid w:val="00F65736"/>
    <w:rsid w:val="00F65BF1"/>
    <w:rsid w:val="00F67A1C"/>
    <w:rsid w:val="00F70929"/>
    <w:rsid w:val="00F737B7"/>
    <w:rsid w:val="00F73D31"/>
    <w:rsid w:val="00F74C00"/>
    <w:rsid w:val="00F74CE3"/>
    <w:rsid w:val="00F755A9"/>
    <w:rsid w:val="00F7574B"/>
    <w:rsid w:val="00F76016"/>
    <w:rsid w:val="00F762E6"/>
    <w:rsid w:val="00F7684F"/>
    <w:rsid w:val="00F76855"/>
    <w:rsid w:val="00F76A4F"/>
    <w:rsid w:val="00F773A5"/>
    <w:rsid w:val="00F80415"/>
    <w:rsid w:val="00F80511"/>
    <w:rsid w:val="00F81204"/>
    <w:rsid w:val="00F81F3C"/>
    <w:rsid w:val="00F82613"/>
    <w:rsid w:val="00F82742"/>
    <w:rsid w:val="00F82AF8"/>
    <w:rsid w:val="00F82B55"/>
    <w:rsid w:val="00F83140"/>
    <w:rsid w:val="00F8356B"/>
    <w:rsid w:val="00F8417E"/>
    <w:rsid w:val="00F848FA"/>
    <w:rsid w:val="00F84A62"/>
    <w:rsid w:val="00F869CD"/>
    <w:rsid w:val="00F86A10"/>
    <w:rsid w:val="00F86FCE"/>
    <w:rsid w:val="00F87AAB"/>
    <w:rsid w:val="00F90010"/>
    <w:rsid w:val="00F90540"/>
    <w:rsid w:val="00F906DC"/>
    <w:rsid w:val="00F90A6A"/>
    <w:rsid w:val="00F9105A"/>
    <w:rsid w:val="00F91144"/>
    <w:rsid w:val="00F913DE"/>
    <w:rsid w:val="00F918A2"/>
    <w:rsid w:val="00F91BE8"/>
    <w:rsid w:val="00F924F7"/>
    <w:rsid w:val="00F94BA4"/>
    <w:rsid w:val="00F95045"/>
    <w:rsid w:val="00F96A71"/>
    <w:rsid w:val="00FA083F"/>
    <w:rsid w:val="00FA1420"/>
    <w:rsid w:val="00FA1C69"/>
    <w:rsid w:val="00FA234D"/>
    <w:rsid w:val="00FA26C2"/>
    <w:rsid w:val="00FA2CB9"/>
    <w:rsid w:val="00FA2D3F"/>
    <w:rsid w:val="00FA4071"/>
    <w:rsid w:val="00FA4372"/>
    <w:rsid w:val="00FA534D"/>
    <w:rsid w:val="00FA5AE4"/>
    <w:rsid w:val="00FA5D91"/>
    <w:rsid w:val="00FA611B"/>
    <w:rsid w:val="00FA6329"/>
    <w:rsid w:val="00FA6DEA"/>
    <w:rsid w:val="00FA7583"/>
    <w:rsid w:val="00FB05F8"/>
    <w:rsid w:val="00FB0A62"/>
    <w:rsid w:val="00FB277C"/>
    <w:rsid w:val="00FB298A"/>
    <w:rsid w:val="00FB3F14"/>
    <w:rsid w:val="00FB4D7A"/>
    <w:rsid w:val="00FB5677"/>
    <w:rsid w:val="00FB6094"/>
    <w:rsid w:val="00FB70D5"/>
    <w:rsid w:val="00FC0F9D"/>
    <w:rsid w:val="00FC2216"/>
    <w:rsid w:val="00FC2910"/>
    <w:rsid w:val="00FC3173"/>
    <w:rsid w:val="00FC61ED"/>
    <w:rsid w:val="00FC638B"/>
    <w:rsid w:val="00FC6BB0"/>
    <w:rsid w:val="00FC7111"/>
    <w:rsid w:val="00FC7A44"/>
    <w:rsid w:val="00FD011B"/>
    <w:rsid w:val="00FD014F"/>
    <w:rsid w:val="00FD049A"/>
    <w:rsid w:val="00FD05ED"/>
    <w:rsid w:val="00FD06B8"/>
    <w:rsid w:val="00FD105D"/>
    <w:rsid w:val="00FD13D1"/>
    <w:rsid w:val="00FD1FFC"/>
    <w:rsid w:val="00FD22E8"/>
    <w:rsid w:val="00FD24FB"/>
    <w:rsid w:val="00FD28B6"/>
    <w:rsid w:val="00FD2CEC"/>
    <w:rsid w:val="00FD3051"/>
    <w:rsid w:val="00FD3829"/>
    <w:rsid w:val="00FD3880"/>
    <w:rsid w:val="00FD3D9C"/>
    <w:rsid w:val="00FD42D4"/>
    <w:rsid w:val="00FD5A36"/>
    <w:rsid w:val="00FD683C"/>
    <w:rsid w:val="00FD7902"/>
    <w:rsid w:val="00FD7CD8"/>
    <w:rsid w:val="00FE00FD"/>
    <w:rsid w:val="00FE1750"/>
    <w:rsid w:val="00FE18A9"/>
    <w:rsid w:val="00FE1EA1"/>
    <w:rsid w:val="00FE2710"/>
    <w:rsid w:val="00FE31FA"/>
    <w:rsid w:val="00FE40E7"/>
    <w:rsid w:val="00FE4463"/>
    <w:rsid w:val="00FE6362"/>
    <w:rsid w:val="00FE63EC"/>
    <w:rsid w:val="00FE6701"/>
    <w:rsid w:val="00FE6B3F"/>
    <w:rsid w:val="00FE6C88"/>
    <w:rsid w:val="00FE6EF1"/>
    <w:rsid w:val="00FE744D"/>
    <w:rsid w:val="00FF0464"/>
    <w:rsid w:val="00FF128D"/>
    <w:rsid w:val="00FF3B49"/>
    <w:rsid w:val="00FF3FE0"/>
    <w:rsid w:val="00FF4287"/>
    <w:rsid w:val="00FF4795"/>
    <w:rsid w:val="00FF54A5"/>
    <w:rsid w:val="00FF67F7"/>
    <w:rsid w:val="00FF6C8C"/>
    <w:rsid w:val="00FF7E38"/>
    <w:rsid w:val="01ACD034"/>
    <w:rsid w:val="01BFFC44"/>
    <w:rsid w:val="01ED0C59"/>
    <w:rsid w:val="01F0E2D3"/>
    <w:rsid w:val="022E4DBA"/>
    <w:rsid w:val="0296B798"/>
    <w:rsid w:val="02AEA4BA"/>
    <w:rsid w:val="02C7A196"/>
    <w:rsid w:val="0309B357"/>
    <w:rsid w:val="03207ABD"/>
    <w:rsid w:val="03273238"/>
    <w:rsid w:val="039D08AA"/>
    <w:rsid w:val="03F62202"/>
    <w:rsid w:val="040D813A"/>
    <w:rsid w:val="047D5563"/>
    <w:rsid w:val="04C33418"/>
    <w:rsid w:val="04F00170"/>
    <w:rsid w:val="04F37653"/>
    <w:rsid w:val="051FB570"/>
    <w:rsid w:val="05610606"/>
    <w:rsid w:val="05CC8971"/>
    <w:rsid w:val="0619DF8C"/>
    <w:rsid w:val="0661E8C1"/>
    <w:rsid w:val="068C3B72"/>
    <w:rsid w:val="06C6B3A7"/>
    <w:rsid w:val="079A4290"/>
    <w:rsid w:val="079CBAB9"/>
    <w:rsid w:val="089F8367"/>
    <w:rsid w:val="08F5A315"/>
    <w:rsid w:val="0903DB1E"/>
    <w:rsid w:val="09309D49"/>
    <w:rsid w:val="0931096C"/>
    <w:rsid w:val="095708B8"/>
    <w:rsid w:val="09A623FF"/>
    <w:rsid w:val="09E885EC"/>
    <w:rsid w:val="0A1F7993"/>
    <w:rsid w:val="0A6878DC"/>
    <w:rsid w:val="0AC506CB"/>
    <w:rsid w:val="0B425D87"/>
    <w:rsid w:val="0B7E1AEE"/>
    <w:rsid w:val="0B8DA164"/>
    <w:rsid w:val="0BE10172"/>
    <w:rsid w:val="0C28266F"/>
    <w:rsid w:val="0C7ECA57"/>
    <w:rsid w:val="0CB9B733"/>
    <w:rsid w:val="0CE6DD2A"/>
    <w:rsid w:val="0D5E6D61"/>
    <w:rsid w:val="0E08958A"/>
    <w:rsid w:val="0E55C0D7"/>
    <w:rsid w:val="0FA77684"/>
    <w:rsid w:val="100B76C4"/>
    <w:rsid w:val="10EF5F93"/>
    <w:rsid w:val="10FADD2D"/>
    <w:rsid w:val="10FE4A52"/>
    <w:rsid w:val="11099922"/>
    <w:rsid w:val="112FEA4B"/>
    <w:rsid w:val="126BD45F"/>
    <w:rsid w:val="126D07F2"/>
    <w:rsid w:val="1288B1E1"/>
    <w:rsid w:val="1290F9D9"/>
    <w:rsid w:val="12E131CB"/>
    <w:rsid w:val="135A6A58"/>
    <w:rsid w:val="13B0C215"/>
    <w:rsid w:val="13C84887"/>
    <w:rsid w:val="13EDF31F"/>
    <w:rsid w:val="140150A9"/>
    <w:rsid w:val="141DDBF3"/>
    <w:rsid w:val="1442B279"/>
    <w:rsid w:val="144CD060"/>
    <w:rsid w:val="1452D9C9"/>
    <w:rsid w:val="1483071F"/>
    <w:rsid w:val="150E070A"/>
    <w:rsid w:val="155EAD20"/>
    <w:rsid w:val="15703179"/>
    <w:rsid w:val="158CA4A7"/>
    <w:rsid w:val="15F66823"/>
    <w:rsid w:val="163B93F3"/>
    <w:rsid w:val="16B591E4"/>
    <w:rsid w:val="16EECDEE"/>
    <w:rsid w:val="17864C00"/>
    <w:rsid w:val="17AB3D56"/>
    <w:rsid w:val="17B31147"/>
    <w:rsid w:val="17F7DC98"/>
    <w:rsid w:val="1849DDFB"/>
    <w:rsid w:val="1858B6A1"/>
    <w:rsid w:val="18DB1D5F"/>
    <w:rsid w:val="19459465"/>
    <w:rsid w:val="19593E81"/>
    <w:rsid w:val="19C27279"/>
    <w:rsid w:val="19E11FC0"/>
    <w:rsid w:val="19E9D23B"/>
    <w:rsid w:val="1AECE895"/>
    <w:rsid w:val="1B183373"/>
    <w:rsid w:val="1B4A40CD"/>
    <w:rsid w:val="1C080CF4"/>
    <w:rsid w:val="1CC82A6A"/>
    <w:rsid w:val="1D67E318"/>
    <w:rsid w:val="1DC5540D"/>
    <w:rsid w:val="1E0BE10A"/>
    <w:rsid w:val="1E1197F4"/>
    <w:rsid w:val="1E6B9DD0"/>
    <w:rsid w:val="1E9BAE3F"/>
    <w:rsid w:val="1ECADC57"/>
    <w:rsid w:val="1EE8623B"/>
    <w:rsid w:val="1F2DA70F"/>
    <w:rsid w:val="1F77D7E1"/>
    <w:rsid w:val="1F8D3A8D"/>
    <w:rsid w:val="1FB43A5D"/>
    <w:rsid w:val="1FDA973C"/>
    <w:rsid w:val="1FFDB2E7"/>
    <w:rsid w:val="20B79E21"/>
    <w:rsid w:val="21166708"/>
    <w:rsid w:val="2122CEE0"/>
    <w:rsid w:val="212DBC92"/>
    <w:rsid w:val="21B52E10"/>
    <w:rsid w:val="21D91B68"/>
    <w:rsid w:val="224C68B5"/>
    <w:rsid w:val="224E3B9C"/>
    <w:rsid w:val="2270840C"/>
    <w:rsid w:val="22981464"/>
    <w:rsid w:val="232801B0"/>
    <w:rsid w:val="233CBE66"/>
    <w:rsid w:val="23564FB4"/>
    <w:rsid w:val="23B540F9"/>
    <w:rsid w:val="23CCD8AE"/>
    <w:rsid w:val="2444342B"/>
    <w:rsid w:val="246A8908"/>
    <w:rsid w:val="248E82E3"/>
    <w:rsid w:val="24E825E6"/>
    <w:rsid w:val="2514A7CF"/>
    <w:rsid w:val="2548DFE7"/>
    <w:rsid w:val="25805880"/>
    <w:rsid w:val="25B57D08"/>
    <w:rsid w:val="262B80FB"/>
    <w:rsid w:val="2651C441"/>
    <w:rsid w:val="2664DE83"/>
    <w:rsid w:val="26982711"/>
    <w:rsid w:val="26E58EC6"/>
    <w:rsid w:val="27E18E81"/>
    <w:rsid w:val="2804636F"/>
    <w:rsid w:val="2845FFC2"/>
    <w:rsid w:val="2882D041"/>
    <w:rsid w:val="28CE0827"/>
    <w:rsid w:val="28EC9DB1"/>
    <w:rsid w:val="2A14D3E0"/>
    <w:rsid w:val="2A70B916"/>
    <w:rsid w:val="2A886725"/>
    <w:rsid w:val="2AF217EF"/>
    <w:rsid w:val="2B264C24"/>
    <w:rsid w:val="2BA2FEAB"/>
    <w:rsid w:val="2BBDA4D5"/>
    <w:rsid w:val="2D477DFF"/>
    <w:rsid w:val="2D57E37A"/>
    <w:rsid w:val="2D9E6D0E"/>
    <w:rsid w:val="2DFB3A97"/>
    <w:rsid w:val="2DFBD8AB"/>
    <w:rsid w:val="2E25463C"/>
    <w:rsid w:val="2E4DA31E"/>
    <w:rsid w:val="2E8DD768"/>
    <w:rsid w:val="2E90BBF8"/>
    <w:rsid w:val="2EB33E50"/>
    <w:rsid w:val="2FF2F73A"/>
    <w:rsid w:val="303917E7"/>
    <w:rsid w:val="305F2C32"/>
    <w:rsid w:val="3072476F"/>
    <w:rsid w:val="30CDB8BC"/>
    <w:rsid w:val="3132B207"/>
    <w:rsid w:val="3147D3BE"/>
    <w:rsid w:val="3194E76A"/>
    <w:rsid w:val="3284698B"/>
    <w:rsid w:val="33263AB4"/>
    <w:rsid w:val="33AD43BE"/>
    <w:rsid w:val="33AE0611"/>
    <w:rsid w:val="341391D5"/>
    <w:rsid w:val="3424C7FA"/>
    <w:rsid w:val="347969F7"/>
    <w:rsid w:val="34CF8B46"/>
    <w:rsid w:val="34CF94E5"/>
    <w:rsid w:val="34F87437"/>
    <w:rsid w:val="350FD7E3"/>
    <w:rsid w:val="3582681D"/>
    <w:rsid w:val="35F45188"/>
    <w:rsid w:val="3621FE15"/>
    <w:rsid w:val="36E20167"/>
    <w:rsid w:val="36EEF4FC"/>
    <w:rsid w:val="37693196"/>
    <w:rsid w:val="376B6F6B"/>
    <w:rsid w:val="3780ABD6"/>
    <w:rsid w:val="384103CC"/>
    <w:rsid w:val="39104A24"/>
    <w:rsid w:val="3A0E327B"/>
    <w:rsid w:val="3A727C9E"/>
    <w:rsid w:val="3A750C3A"/>
    <w:rsid w:val="3AE3777F"/>
    <w:rsid w:val="3C5E4C31"/>
    <w:rsid w:val="3CA71BFD"/>
    <w:rsid w:val="3CC74198"/>
    <w:rsid w:val="3CD85DAB"/>
    <w:rsid w:val="3D0ECEEF"/>
    <w:rsid w:val="3D2A78BE"/>
    <w:rsid w:val="3D55C922"/>
    <w:rsid w:val="3E169157"/>
    <w:rsid w:val="3E279E13"/>
    <w:rsid w:val="3E421E30"/>
    <w:rsid w:val="3E6D9B0B"/>
    <w:rsid w:val="3E9A3EEA"/>
    <w:rsid w:val="3EB0ED8A"/>
    <w:rsid w:val="3F004814"/>
    <w:rsid w:val="3F127288"/>
    <w:rsid w:val="3FD7B769"/>
    <w:rsid w:val="3FD8A829"/>
    <w:rsid w:val="4001286F"/>
    <w:rsid w:val="401B3F9B"/>
    <w:rsid w:val="404287C8"/>
    <w:rsid w:val="40AD7247"/>
    <w:rsid w:val="40C7BC3E"/>
    <w:rsid w:val="415C9F0E"/>
    <w:rsid w:val="4168DAF0"/>
    <w:rsid w:val="41BB0FD0"/>
    <w:rsid w:val="41E37B49"/>
    <w:rsid w:val="4230DDBA"/>
    <w:rsid w:val="4319E7B3"/>
    <w:rsid w:val="431A664E"/>
    <w:rsid w:val="4354CA28"/>
    <w:rsid w:val="43A8314E"/>
    <w:rsid w:val="43C9A577"/>
    <w:rsid w:val="44376723"/>
    <w:rsid w:val="446FA0CC"/>
    <w:rsid w:val="44C30BCC"/>
    <w:rsid w:val="44D48544"/>
    <w:rsid w:val="450A2E4F"/>
    <w:rsid w:val="45735C3A"/>
    <w:rsid w:val="45BD629D"/>
    <w:rsid w:val="45FFC265"/>
    <w:rsid w:val="466E2FAD"/>
    <w:rsid w:val="46B40040"/>
    <w:rsid w:val="46D33410"/>
    <w:rsid w:val="47356AF8"/>
    <w:rsid w:val="47532927"/>
    <w:rsid w:val="477D0BDA"/>
    <w:rsid w:val="47DDFA25"/>
    <w:rsid w:val="486FD8E5"/>
    <w:rsid w:val="4874BCCF"/>
    <w:rsid w:val="48A31327"/>
    <w:rsid w:val="48BEC02D"/>
    <w:rsid w:val="48F1E6B0"/>
    <w:rsid w:val="49655DDC"/>
    <w:rsid w:val="49AC32E6"/>
    <w:rsid w:val="49E61D75"/>
    <w:rsid w:val="4A0FA4AF"/>
    <w:rsid w:val="4AC69DFB"/>
    <w:rsid w:val="4ACB3FA1"/>
    <w:rsid w:val="4B03CC7F"/>
    <w:rsid w:val="4BD86751"/>
    <w:rsid w:val="4C6AEDFD"/>
    <w:rsid w:val="4C85ED4D"/>
    <w:rsid w:val="4CA03D2D"/>
    <w:rsid w:val="4D014717"/>
    <w:rsid w:val="4D148D8C"/>
    <w:rsid w:val="4D4E8C41"/>
    <w:rsid w:val="4D7FB888"/>
    <w:rsid w:val="4D8A2569"/>
    <w:rsid w:val="4D90CEFB"/>
    <w:rsid w:val="4DBB8CD7"/>
    <w:rsid w:val="4DF98A2D"/>
    <w:rsid w:val="4E228EE8"/>
    <w:rsid w:val="4E5429FB"/>
    <w:rsid w:val="4E8C93B8"/>
    <w:rsid w:val="4EABB339"/>
    <w:rsid w:val="4EBA49AF"/>
    <w:rsid w:val="4F756D83"/>
    <w:rsid w:val="4FE84D7F"/>
    <w:rsid w:val="4FE9DDEB"/>
    <w:rsid w:val="50F5C97F"/>
    <w:rsid w:val="50F79751"/>
    <w:rsid w:val="519E7592"/>
    <w:rsid w:val="51F8C3A2"/>
    <w:rsid w:val="52A8D84B"/>
    <w:rsid w:val="52F3B678"/>
    <w:rsid w:val="5303184F"/>
    <w:rsid w:val="53C75D52"/>
    <w:rsid w:val="54130CF9"/>
    <w:rsid w:val="548F2B33"/>
    <w:rsid w:val="54B9B70C"/>
    <w:rsid w:val="551B5F8A"/>
    <w:rsid w:val="553B9696"/>
    <w:rsid w:val="555626BA"/>
    <w:rsid w:val="5556EF3A"/>
    <w:rsid w:val="556881E3"/>
    <w:rsid w:val="558EC051"/>
    <w:rsid w:val="55B0C425"/>
    <w:rsid w:val="56029837"/>
    <w:rsid w:val="569F8477"/>
    <w:rsid w:val="572B3EA5"/>
    <w:rsid w:val="5742966B"/>
    <w:rsid w:val="5793D17F"/>
    <w:rsid w:val="57A0819C"/>
    <w:rsid w:val="57AC6E73"/>
    <w:rsid w:val="580078F6"/>
    <w:rsid w:val="582BE910"/>
    <w:rsid w:val="583922CF"/>
    <w:rsid w:val="58535F87"/>
    <w:rsid w:val="586A44E1"/>
    <w:rsid w:val="5873C3FA"/>
    <w:rsid w:val="589877B3"/>
    <w:rsid w:val="58DC5224"/>
    <w:rsid w:val="59806414"/>
    <w:rsid w:val="5A0831D4"/>
    <w:rsid w:val="5A1B464F"/>
    <w:rsid w:val="5A4132AA"/>
    <w:rsid w:val="5A4EC9F4"/>
    <w:rsid w:val="5B3AA71E"/>
    <w:rsid w:val="5B70EB20"/>
    <w:rsid w:val="5BB50CBD"/>
    <w:rsid w:val="5C3DD8B1"/>
    <w:rsid w:val="5C43A25B"/>
    <w:rsid w:val="5C95A4C1"/>
    <w:rsid w:val="5CF91DFB"/>
    <w:rsid w:val="5CFC472E"/>
    <w:rsid w:val="5D037E9A"/>
    <w:rsid w:val="5D60FDEA"/>
    <w:rsid w:val="5D8F00E6"/>
    <w:rsid w:val="5D971BE0"/>
    <w:rsid w:val="5DB5664E"/>
    <w:rsid w:val="5DB7E6C1"/>
    <w:rsid w:val="5DC231D6"/>
    <w:rsid w:val="5E2270ED"/>
    <w:rsid w:val="5E3F015A"/>
    <w:rsid w:val="5ED936DE"/>
    <w:rsid w:val="5EFF48F0"/>
    <w:rsid w:val="5F0D63CD"/>
    <w:rsid w:val="5F31009B"/>
    <w:rsid w:val="5F34BD68"/>
    <w:rsid w:val="5F62DA75"/>
    <w:rsid w:val="5F97812E"/>
    <w:rsid w:val="5FB0CD87"/>
    <w:rsid w:val="5FB3894D"/>
    <w:rsid w:val="602539C6"/>
    <w:rsid w:val="60FC84AE"/>
    <w:rsid w:val="613BADCD"/>
    <w:rsid w:val="61B56DF6"/>
    <w:rsid w:val="61E415AA"/>
    <w:rsid w:val="62477FB3"/>
    <w:rsid w:val="6259A1A8"/>
    <w:rsid w:val="62717A0F"/>
    <w:rsid w:val="62FDE18C"/>
    <w:rsid w:val="633CD606"/>
    <w:rsid w:val="63703079"/>
    <w:rsid w:val="63F002B2"/>
    <w:rsid w:val="640A955A"/>
    <w:rsid w:val="645BB75D"/>
    <w:rsid w:val="649E7048"/>
    <w:rsid w:val="65150F42"/>
    <w:rsid w:val="654FA197"/>
    <w:rsid w:val="65713509"/>
    <w:rsid w:val="659E293D"/>
    <w:rsid w:val="65D37EB8"/>
    <w:rsid w:val="65FCFA15"/>
    <w:rsid w:val="664DCE71"/>
    <w:rsid w:val="6668B687"/>
    <w:rsid w:val="669A4B3B"/>
    <w:rsid w:val="66F43E43"/>
    <w:rsid w:val="6877B6A7"/>
    <w:rsid w:val="6894E19C"/>
    <w:rsid w:val="691BC9BB"/>
    <w:rsid w:val="695EAF53"/>
    <w:rsid w:val="69FD4764"/>
    <w:rsid w:val="6A27183C"/>
    <w:rsid w:val="6A2F77DD"/>
    <w:rsid w:val="6A3F42F1"/>
    <w:rsid w:val="6A6000A2"/>
    <w:rsid w:val="6A6FD70A"/>
    <w:rsid w:val="6BB6CF1C"/>
    <w:rsid w:val="6BD6732E"/>
    <w:rsid w:val="6C57E877"/>
    <w:rsid w:val="6D2F1DB1"/>
    <w:rsid w:val="6DBF4AFD"/>
    <w:rsid w:val="6DCA6F52"/>
    <w:rsid w:val="6DEA342E"/>
    <w:rsid w:val="6E6CE98D"/>
    <w:rsid w:val="6E70BD7C"/>
    <w:rsid w:val="6F46C133"/>
    <w:rsid w:val="6F574FD8"/>
    <w:rsid w:val="6F5EC1E2"/>
    <w:rsid w:val="6FA3AFEC"/>
    <w:rsid w:val="6FB75D6A"/>
    <w:rsid w:val="70401051"/>
    <w:rsid w:val="7064E21A"/>
    <w:rsid w:val="70676F0A"/>
    <w:rsid w:val="706F282E"/>
    <w:rsid w:val="70EC539B"/>
    <w:rsid w:val="7111BD1D"/>
    <w:rsid w:val="715EB10B"/>
    <w:rsid w:val="7177AB65"/>
    <w:rsid w:val="71FDC1B1"/>
    <w:rsid w:val="722B1B5B"/>
    <w:rsid w:val="7244FD30"/>
    <w:rsid w:val="72FEA62F"/>
    <w:rsid w:val="73DC70AD"/>
    <w:rsid w:val="73DE2517"/>
    <w:rsid w:val="740293B9"/>
    <w:rsid w:val="74852958"/>
    <w:rsid w:val="750931FE"/>
    <w:rsid w:val="75583E73"/>
    <w:rsid w:val="76402B86"/>
    <w:rsid w:val="764FB00C"/>
    <w:rsid w:val="7683D7AA"/>
    <w:rsid w:val="76EA8413"/>
    <w:rsid w:val="77053893"/>
    <w:rsid w:val="7738E379"/>
    <w:rsid w:val="777F3E56"/>
    <w:rsid w:val="77CFD23F"/>
    <w:rsid w:val="780C0D30"/>
    <w:rsid w:val="782A111D"/>
    <w:rsid w:val="790ACBDC"/>
    <w:rsid w:val="794A2E20"/>
    <w:rsid w:val="79F66526"/>
    <w:rsid w:val="7A33C127"/>
    <w:rsid w:val="7A375484"/>
    <w:rsid w:val="7A7F59F1"/>
    <w:rsid w:val="7AD89B4A"/>
    <w:rsid w:val="7B2BA05E"/>
    <w:rsid w:val="7B38D9DA"/>
    <w:rsid w:val="7B5BC08F"/>
    <w:rsid w:val="7B7705C4"/>
    <w:rsid w:val="7BC41650"/>
    <w:rsid w:val="7BCB31A3"/>
    <w:rsid w:val="7C029CA1"/>
    <w:rsid w:val="7C166664"/>
    <w:rsid w:val="7C7AC8D1"/>
    <w:rsid w:val="7D0E5950"/>
    <w:rsid w:val="7E8508D2"/>
    <w:rsid w:val="7ED9DCCA"/>
    <w:rsid w:val="7F1FE657"/>
    <w:rsid w:val="7F9790F8"/>
    <w:rsid w:val="7F9C2746"/>
    <w:rsid w:val="7FA77070"/>
    <w:rsid w:val="7FAD7B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606A6"/>
  <w15:chartTrackingRefBased/>
  <w15:docId w15:val="{45957D02-586E-495F-A968-444FF6E95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324A"/>
  </w:style>
  <w:style w:type="paragraph" w:styleId="Nagwek1">
    <w:name w:val="heading 1"/>
    <w:basedOn w:val="Normalny"/>
    <w:next w:val="Normalny"/>
    <w:link w:val="Nagwek1Znak"/>
    <w:uiPriority w:val="9"/>
    <w:qFormat/>
    <w:rsid w:val="00FB70D5"/>
    <w:pPr>
      <w:keepNext/>
      <w:keepLines/>
      <w:pBdr>
        <w:bottom w:val="single" w:sz="4" w:space="1" w:color="549E39" w:themeColor="accent1"/>
      </w:pBdr>
      <w:spacing w:before="400" w:after="40" w:line="240" w:lineRule="auto"/>
      <w:outlineLvl w:val="0"/>
    </w:pPr>
    <w:rPr>
      <w:rFonts w:asciiTheme="majorHAnsi" w:eastAsiaTheme="majorEastAsia" w:hAnsiTheme="majorHAnsi" w:cstheme="majorBidi"/>
      <w:color w:val="3E762A" w:themeColor="accent1" w:themeShade="BF"/>
      <w:sz w:val="36"/>
      <w:szCs w:val="36"/>
    </w:rPr>
  </w:style>
  <w:style w:type="paragraph" w:styleId="Nagwek2">
    <w:name w:val="heading 2"/>
    <w:basedOn w:val="Normalny"/>
    <w:next w:val="Normalny"/>
    <w:link w:val="Nagwek2Znak"/>
    <w:uiPriority w:val="9"/>
    <w:unhideWhenUsed/>
    <w:qFormat/>
    <w:rsid w:val="00FB70D5"/>
    <w:pPr>
      <w:keepNext/>
      <w:keepLines/>
      <w:spacing w:before="160" w:after="0" w:line="240" w:lineRule="auto"/>
      <w:outlineLvl w:val="1"/>
    </w:pPr>
    <w:rPr>
      <w:rFonts w:asciiTheme="majorHAnsi" w:eastAsiaTheme="majorEastAsia" w:hAnsiTheme="majorHAnsi" w:cstheme="majorBidi"/>
      <w:color w:val="3E762A" w:themeColor="accent1" w:themeShade="BF"/>
      <w:sz w:val="28"/>
      <w:szCs w:val="28"/>
    </w:rPr>
  </w:style>
  <w:style w:type="paragraph" w:styleId="Nagwek3">
    <w:name w:val="heading 3"/>
    <w:basedOn w:val="Normalny"/>
    <w:next w:val="Normalny"/>
    <w:link w:val="Nagwek3Znak"/>
    <w:uiPriority w:val="9"/>
    <w:unhideWhenUsed/>
    <w:qFormat/>
    <w:rsid w:val="00FB70D5"/>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Nagwek4">
    <w:name w:val="heading 4"/>
    <w:basedOn w:val="Normalny"/>
    <w:next w:val="Normalny"/>
    <w:link w:val="Nagwek4Znak"/>
    <w:uiPriority w:val="9"/>
    <w:unhideWhenUsed/>
    <w:qFormat/>
    <w:rsid w:val="00FB70D5"/>
    <w:pPr>
      <w:keepNext/>
      <w:keepLines/>
      <w:spacing w:before="80" w:after="0"/>
      <w:outlineLvl w:val="3"/>
    </w:pPr>
    <w:rPr>
      <w:rFonts w:asciiTheme="majorHAnsi" w:eastAsiaTheme="majorEastAsia" w:hAnsiTheme="majorHAnsi" w:cstheme="majorBidi"/>
      <w:sz w:val="24"/>
      <w:szCs w:val="24"/>
    </w:rPr>
  </w:style>
  <w:style w:type="paragraph" w:styleId="Nagwek5">
    <w:name w:val="heading 5"/>
    <w:basedOn w:val="Normalny"/>
    <w:next w:val="Normalny"/>
    <w:link w:val="Nagwek5Znak"/>
    <w:uiPriority w:val="9"/>
    <w:semiHidden/>
    <w:unhideWhenUsed/>
    <w:qFormat/>
    <w:rsid w:val="00FB70D5"/>
    <w:pPr>
      <w:keepNext/>
      <w:keepLines/>
      <w:spacing w:before="80" w:after="0"/>
      <w:outlineLvl w:val="4"/>
    </w:pPr>
    <w:rPr>
      <w:rFonts w:asciiTheme="majorHAnsi" w:eastAsiaTheme="majorEastAsia" w:hAnsiTheme="majorHAnsi" w:cstheme="majorBidi"/>
      <w:i/>
      <w:iCs/>
      <w:sz w:val="22"/>
      <w:szCs w:val="22"/>
    </w:rPr>
  </w:style>
  <w:style w:type="paragraph" w:styleId="Nagwek6">
    <w:name w:val="heading 6"/>
    <w:basedOn w:val="Normalny"/>
    <w:next w:val="Normalny"/>
    <w:link w:val="Nagwek6Znak"/>
    <w:uiPriority w:val="9"/>
    <w:semiHidden/>
    <w:unhideWhenUsed/>
    <w:qFormat/>
    <w:rsid w:val="00FB70D5"/>
    <w:pPr>
      <w:keepNext/>
      <w:keepLines/>
      <w:spacing w:before="80" w:after="0"/>
      <w:outlineLvl w:val="5"/>
    </w:pPr>
    <w:rPr>
      <w:rFonts w:asciiTheme="majorHAnsi" w:eastAsiaTheme="majorEastAsia" w:hAnsiTheme="majorHAnsi" w:cstheme="majorBidi"/>
      <w:color w:val="595959" w:themeColor="text1" w:themeTint="A6"/>
    </w:rPr>
  </w:style>
  <w:style w:type="paragraph" w:styleId="Nagwek7">
    <w:name w:val="heading 7"/>
    <w:basedOn w:val="Normalny"/>
    <w:next w:val="Normalny"/>
    <w:link w:val="Nagwek7Znak"/>
    <w:uiPriority w:val="9"/>
    <w:semiHidden/>
    <w:unhideWhenUsed/>
    <w:qFormat/>
    <w:rsid w:val="00FB70D5"/>
    <w:pPr>
      <w:keepNext/>
      <w:keepLines/>
      <w:spacing w:before="80" w:after="0"/>
      <w:outlineLvl w:val="6"/>
    </w:pPr>
    <w:rPr>
      <w:rFonts w:asciiTheme="majorHAnsi" w:eastAsiaTheme="majorEastAsia" w:hAnsiTheme="majorHAnsi" w:cstheme="majorBidi"/>
      <w:i/>
      <w:iCs/>
      <w:color w:val="595959" w:themeColor="text1" w:themeTint="A6"/>
    </w:rPr>
  </w:style>
  <w:style w:type="paragraph" w:styleId="Nagwek8">
    <w:name w:val="heading 8"/>
    <w:basedOn w:val="Normalny"/>
    <w:next w:val="Normalny"/>
    <w:link w:val="Nagwek8Znak"/>
    <w:uiPriority w:val="9"/>
    <w:semiHidden/>
    <w:unhideWhenUsed/>
    <w:qFormat/>
    <w:rsid w:val="00FB70D5"/>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Nagwek9">
    <w:name w:val="heading 9"/>
    <w:basedOn w:val="Normalny"/>
    <w:next w:val="Normalny"/>
    <w:link w:val="Nagwek9Znak"/>
    <w:uiPriority w:val="9"/>
    <w:semiHidden/>
    <w:unhideWhenUsed/>
    <w:qFormat/>
    <w:rsid w:val="00FB70D5"/>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B70D5"/>
    <w:rPr>
      <w:rFonts w:asciiTheme="majorHAnsi" w:eastAsiaTheme="majorEastAsia" w:hAnsiTheme="majorHAnsi" w:cstheme="majorBidi"/>
      <w:color w:val="3E762A" w:themeColor="accent1" w:themeShade="BF"/>
      <w:sz w:val="36"/>
      <w:szCs w:val="36"/>
    </w:rPr>
  </w:style>
  <w:style w:type="character" w:customStyle="1" w:styleId="Nagwek2Znak">
    <w:name w:val="Nagłówek 2 Znak"/>
    <w:basedOn w:val="Domylnaczcionkaakapitu"/>
    <w:link w:val="Nagwek2"/>
    <w:uiPriority w:val="9"/>
    <w:rsid w:val="00FB70D5"/>
    <w:rPr>
      <w:rFonts w:asciiTheme="majorHAnsi" w:eastAsiaTheme="majorEastAsia" w:hAnsiTheme="majorHAnsi" w:cstheme="majorBidi"/>
      <w:color w:val="3E762A" w:themeColor="accent1" w:themeShade="BF"/>
      <w:sz w:val="28"/>
      <w:szCs w:val="28"/>
    </w:rPr>
  </w:style>
  <w:style w:type="character" w:customStyle="1" w:styleId="Nagwek3Znak">
    <w:name w:val="Nagłówek 3 Znak"/>
    <w:basedOn w:val="Domylnaczcionkaakapitu"/>
    <w:link w:val="Nagwek3"/>
    <w:uiPriority w:val="9"/>
    <w:rsid w:val="00FB70D5"/>
    <w:rPr>
      <w:rFonts w:asciiTheme="majorHAnsi" w:eastAsiaTheme="majorEastAsia" w:hAnsiTheme="majorHAnsi" w:cstheme="majorBidi"/>
      <w:color w:val="404040" w:themeColor="text1" w:themeTint="BF"/>
      <w:sz w:val="26"/>
      <w:szCs w:val="26"/>
    </w:rPr>
  </w:style>
  <w:style w:type="character" w:customStyle="1" w:styleId="Nagwek4Znak">
    <w:name w:val="Nagłówek 4 Znak"/>
    <w:basedOn w:val="Domylnaczcionkaakapitu"/>
    <w:link w:val="Nagwek4"/>
    <w:uiPriority w:val="9"/>
    <w:rsid w:val="00FB70D5"/>
    <w:rPr>
      <w:rFonts w:asciiTheme="majorHAnsi" w:eastAsiaTheme="majorEastAsia" w:hAnsiTheme="majorHAnsi" w:cstheme="majorBidi"/>
      <w:sz w:val="24"/>
      <w:szCs w:val="24"/>
    </w:rPr>
  </w:style>
  <w:style w:type="character" w:customStyle="1" w:styleId="Nagwek5Znak">
    <w:name w:val="Nagłówek 5 Znak"/>
    <w:basedOn w:val="Domylnaczcionkaakapitu"/>
    <w:link w:val="Nagwek5"/>
    <w:uiPriority w:val="9"/>
    <w:semiHidden/>
    <w:rsid w:val="00FB70D5"/>
    <w:rPr>
      <w:rFonts w:asciiTheme="majorHAnsi" w:eastAsiaTheme="majorEastAsia" w:hAnsiTheme="majorHAnsi" w:cstheme="majorBidi"/>
      <w:i/>
      <w:iCs/>
      <w:sz w:val="22"/>
      <w:szCs w:val="22"/>
    </w:rPr>
  </w:style>
  <w:style w:type="character" w:customStyle="1" w:styleId="Nagwek6Znak">
    <w:name w:val="Nagłówek 6 Znak"/>
    <w:basedOn w:val="Domylnaczcionkaakapitu"/>
    <w:link w:val="Nagwek6"/>
    <w:uiPriority w:val="9"/>
    <w:semiHidden/>
    <w:rsid w:val="00FB70D5"/>
    <w:rPr>
      <w:rFonts w:asciiTheme="majorHAnsi" w:eastAsiaTheme="majorEastAsia" w:hAnsiTheme="majorHAnsi" w:cstheme="majorBidi"/>
      <w:color w:val="595959" w:themeColor="text1" w:themeTint="A6"/>
    </w:rPr>
  </w:style>
  <w:style w:type="character" w:customStyle="1" w:styleId="Nagwek7Znak">
    <w:name w:val="Nagłówek 7 Znak"/>
    <w:basedOn w:val="Domylnaczcionkaakapitu"/>
    <w:link w:val="Nagwek7"/>
    <w:uiPriority w:val="9"/>
    <w:semiHidden/>
    <w:rsid w:val="00FB70D5"/>
    <w:rPr>
      <w:rFonts w:asciiTheme="majorHAnsi" w:eastAsiaTheme="majorEastAsia" w:hAnsiTheme="majorHAnsi" w:cstheme="majorBidi"/>
      <w:i/>
      <w:iCs/>
      <w:color w:val="595959" w:themeColor="text1" w:themeTint="A6"/>
    </w:rPr>
  </w:style>
  <w:style w:type="character" w:customStyle="1" w:styleId="Nagwek8Znak">
    <w:name w:val="Nagłówek 8 Znak"/>
    <w:basedOn w:val="Domylnaczcionkaakapitu"/>
    <w:link w:val="Nagwek8"/>
    <w:uiPriority w:val="9"/>
    <w:semiHidden/>
    <w:rsid w:val="00FB70D5"/>
    <w:rPr>
      <w:rFonts w:asciiTheme="majorHAnsi" w:eastAsiaTheme="majorEastAsia" w:hAnsiTheme="majorHAnsi" w:cstheme="majorBidi"/>
      <w:smallCaps/>
      <w:color w:val="595959" w:themeColor="text1" w:themeTint="A6"/>
    </w:rPr>
  </w:style>
  <w:style w:type="character" w:customStyle="1" w:styleId="Nagwek9Znak">
    <w:name w:val="Nagłówek 9 Znak"/>
    <w:basedOn w:val="Domylnaczcionkaakapitu"/>
    <w:link w:val="Nagwek9"/>
    <w:uiPriority w:val="9"/>
    <w:semiHidden/>
    <w:rsid w:val="00FB70D5"/>
    <w:rPr>
      <w:rFonts w:asciiTheme="majorHAnsi" w:eastAsiaTheme="majorEastAsia" w:hAnsiTheme="majorHAnsi" w:cstheme="majorBidi"/>
      <w:i/>
      <w:iCs/>
      <w:smallCaps/>
      <w:color w:val="595959" w:themeColor="text1" w:themeTint="A6"/>
    </w:rPr>
  </w:style>
  <w:style w:type="paragraph" w:styleId="Legenda">
    <w:name w:val="caption"/>
    <w:basedOn w:val="Normalny"/>
    <w:next w:val="Normalny"/>
    <w:uiPriority w:val="35"/>
    <w:semiHidden/>
    <w:unhideWhenUsed/>
    <w:qFormat/>
    <w:rsid w:val="00FB70D5"/>
    <w:pPr>
      <w:spacing w:line="240" w:lineRule="auto"/>
    </w:pPr>
    <w:rPr>
      <w:b/>
      <w:bCs/>
      <w:color w:val="404040" w:themeColor="text1" w:themeTint="BF"/>
      <w:sz w:val="20"/>
      <w:szCs w:val="20"/>
    </w:rPr>
  </w:style>
  <w:style w:type="paragraph" w:styleId="Tytu">
    <w:name w:val="Title"/>
    <w:basedOn w:val="Normalny"/>
    <w:next w:val="Normalny"/>
    <w:link w:val="TytuZnak"/>
    <w:uiPriority w:val="10"/>
    <w:qFormat/>
    <w:rsid w:val="00FB70D5"/>
    <w:pPr>
      <w:spacing w:after="0" w:line="240" w:lineRule="auto"/>
      <w:contextualSpacing/>
    </w:pPr>
    <w:rPr>
      <w:rFonts w:asciiTheme="majorHAnsi" w:eastAsiaTheme="majorEastAsia" w:hAnsiTheme="majorHAnsi" w:cstheme="majorBidi"/>
      <w:color w:val="3E762A" w:themeColor="accent1" w:themeShade="BF"/>
      <w:spacing w:val="-7"/>
      <w:sz w:val="80"/>
      <w:szCs w:val="80"/>
    </w:rPr>
  </w:style>
  <w:style w:type="character" w:customStyle="1" w:styleId="TytuZnak">
    <w:name w:val="Tytuł Znak"/>
    <w:basedOn w:val="Domylnaczcionkaakapitu"/>
    <w:link w:val="Tytu"/>
    <w:uiPriority w:val="10"/>
    <w:rsid w:val="00FB70D5"/>
    <w:rPr>
      <w:rFonts w:asciiTheme="majorHAnsi" w:eastAsiaTheme="majorEastAsia" w:hAnsiTheme="majorHAnsi" w:cstheme="majorBidi"/>
      <w:color w:val="3E762A" w:themeColor="accent1" w:themeShade="BF"/>
      <w:spacing w:val="-7"/>
      <w:sz w:val="80"/>
      <w:szCs w:val="80"/>
    </w:rPr>
  </w:style>
  <w:style w:type="paragraph" w:styleId="Podtytu">
    <w:name w:val="Subtitle"/>
    <w:basedOn w:val="Normalny"/>
    <w:next w:val="Normalny"/>
    <w:link w:val="PodtytuZnak"/>
    <w:uiPriority w:val="11"/>
    <w:qFormat/>
    <w:rsid w:val="00FB70D5"/>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odtytuZnak">
    <w:name w:val="Podtytuł Znak"/>
    <w:basedOn w:val="Domylnaczcionkaakapitu"/>
    <w:link w:val="Podtytu"/>
    <w:uiPriority w:val="11"/>
    <w:rsid w:val="00FB70D5"/>
    <w:rPr>
      <w:rFonts w:asciiTheme="majorHAnsi" w:eastAsiaTheme="majorEastAsia" w:hAnsiTheme="majorHAnsi" w:cstheme="majorBidi"/>
      <w:color w:val="404040" w:themeColor="text1" w:themeTint="BF"/>
      <w:sz w:val="30"/>
      <w:szCs w:val="30"/>
    </w:rPr>
  </w:style>
  <w:style w:type="character" w:styleId="Pogrubienie">
    <w:name w:val="Strong"/>
    <w:basedOn w:val="Domylnaczcionkaakapitu"/>
    <w:uiPriority w:val="22"/>
    <w:qFormat/>
    <w:rsid w:val="00FB70D5"/>
    <w:rPr>
      <w:b/>
      <w:bCs/>
    </w:rPr>
  </w:style>
  <w:style w:type="character" w:styleId="Uwydatnienie">
    <w:name w:val="Emphasis"/>
    <w:basedOn w:val="Domylnaczcionkaakapitu"/>
    <w:uiPriority w:val="20"/>
    <w:qFormat/>
    <w:rsid w:val="00FB70D5"/>
    <w:rPr>
      <w:i/>
      <w:iCs/>
    </w:rPr>
  </w:style>
  <w:style w:type="paragraph" w:styleId="Bezodstpw">
    <w:name w:val="No Spacing"/>
    <w:uiPriority w:val="1"/>
    <w:qFormat/>
    <w:rsid w:val="00FB70D5"/>
    <w:pPr>
      <w:spacing w:after="0" w:line="240" w:lineRule="auto"/>
    </w:pPr>
  </w:style>
  <w:style w:type="paragraph" w:styleId="Cytat">
    <w:name w:val="Quote"/>
    <w:basedOn w:val="Normalny"/>
    <w:next w:val="Normalny"/>
    <w:link w:val="CytatZnak"/>
    <w:uiPriority w:val="29"/>
    <w:qFormat/>
    <w:rsid w:val="00FB70D5"/>
    <w:pPr>
      <w:spacing w:before="240" w:after="240" w:line="252" w:lineRule="auto"/>
      <w:ind w:left="864" w:right="864"/>
      <w:jc w:val="center"/>
    </w:pPr>
    <w:rPr>
      <w:i/>
      <w:iCs/>
    </w:rPr>
  </w:style>
  <w:style w:type="character" w:customStyle="1" w:styleId="CytatZnak">
    <w:name w:val="Cytat Znak"/>
    <w:basedOn w:val="Domylnaczcionkaakapitu"/>
    <w:link w:val="Cytat"/>
    <w:uiPriority w:val="29"/>
    <w:rsid w:val="00FB70D5"/>
    <w:rPr>
      <w:i/>
      <w:iCs/>
    </w:rPr>
  </w:style>
  <w:style w:type="paragraph" w:styleId="Cytatintensywny">
    <w:name w:val="Intense Quote"/>
    <w:basedOn w:val="Normalny"/>
    <w:next w:val="Normalny"/>
    <w:link w:val="CytatintensywnyZnak"/>
    <w:uiPriority w:val="30"/>
    <w:qFormat/>
    <w:rsid w:val="00FB70D5"/>
    <w:pPr>
      <w:spacing w:before="100" w:beforeAutospacing="1" w:after="240"/>
      <w:ind w:left="864" w:right="864"/>
      <w:jc w:val="center"/>
    </w:pPr>
    <w:rPr>
      <w:rFonts w:asciiTheme="majorHAnsi" w:eastAsiaTheme="majorEastAsia" w:hAnsiTheme="majorHAnsi" w:cstheme="majorBidi"/>
      <w:color w:val="549E39" w:themeColor="accent1"/>
      <w:sz w:val="28"/>
      <w:szCs w:val="28"/>
    </w:rPr>
  </w:style>
  <w:style w:type="character" w:customStyle="1" w:styleId="CytatintensywnyZnak">
    <w:name w:val="Cytat intensywny Znak"/>
    <w:basedOn w:val="Domylnaczcionkaakapitu"/>
    <w:link w:val="Cytatintensywny"/>
    <w:uiPriority w:val="30"/>
    <w:rsid w:val="00FB70D5"/>
    <w:rPr>
      <w:rFonts w:asciiTheme="majorHAnsi" w:eastAsiaTheme="majorEastAsia" w:hAnsiTheme="majorHAnsi" w:cstheme="majorBidi"/>
      <w:color w:val="549E39" w:themeColor="accent1"/>
      <w:sz w:val="28"/>
      <w:szCs w:val="28"/>
    </w:rPr>
  </w:style>
  <w:style w:type="character" w:styleId="Wyrnieniedelikatne">
    <w:name w:val="Subtle Emphasis"/>
    <w:basedOn w:val="Domylnaczcionkaakapitu"/>
    <w:uiPriority w:val="19"/>
    <w:qFormat/>
    <w:rsid w:val="00FB70D5"/>
    <w:rPr>
      <w:i/>
      <w:iCs/>
      <w:color w:val="595959" w:themeColor="text1" w:themeTint="A6"/>
    </w:rPr>
  </w:style>
  <w:style w:type="character" w:styleId="Wyrnienieintensywne">
    <w:name w:val="Intense Emphasis"/>
    <w:basedOn w:val="Domylnaczcionkaakapitu"/>
    <w:uiPriority w:val="21"/>
    <w:qFormat/>
    <w:rsid w:val="00FB70D5"/>
    <w:rPr>
      <w:b/>
      <w:bCs/>
      <w:i/>
      <w:iCs/>
    </w:rPr>
  </w:style>
  <w:style w:type="character" w:styleId="Odwoaniedelikatne">
    <w:name w:val="Subtle Reference"/>
    <w:basedOn w:val="Domylnaczcionkaakapitu"/>
    <w:uiPriority w:val="31"/>
    <w:qFormat/>
    <w:rsid w:val="00FB70D5"/>
    <w:rPr>
      <w:smallCaps/>
      <w:color w:val="404040" w:themeColor="text1" w:themeTint="BF"/>
    </w:rPr>
  </w:style>
  <w:style w:type="character" w:styleId="Odwoanieintensywne">
    <w:name w:val="Intense Reference"/>
    <w:basedOn w:val="Domylnaczcionkaakapitu"/>
    <w:uiPriority w:val="32"/>
    <w:qFormat/>
    <w:rsid w:val="00FB70D5"/>
    <w:rPr>
      <w:b/>
      <w:bCs/>
      <w:smallCaps/>
      <w:u w:val="single"/>
    </w:rPr>
  </w:style>
  <w:style w:type="character" w:styleId="Tytuksiki">
    <w:name w:val="Book Title"/>
    <w:basedOn w:val="Domylnaczcionkaakapitu"/>
    <w:uiPriority w:val="33"/>
    <w:qFormat/>
    <w:rsid w:val="00FB70D5"/>
    <w:rPr>
      <w:b/>
      <w:bCs/>
      <w:smallCaps/>
    </w:rPr>
  </w:style>
  <w:style w:type="paragraph" w:styleId="Nagwekspisutreci">
    <w:name w:val="TOC Heading"/>
    <w:basedOn w:val="Nagwek1"/>
    <w:next w:val="Normalny"/>
    <w:uiPriority w:val="39"/>
    <w:unhideWhenUsed/>
    <w:qFormat/>
    <w:rsid w:val="00FB70D5"/>
    <w:pPr>
      <w:outlineLvl w:val="9"/>
    </w:pPr>
  </w:style>
  <w:style w:type="paragraph" w:styleId="Spistreci1">
    <w:name w:val="toc 1"/>
    <w:basedOn w:val="Normalny"/>
    <w:next w:val="Normalny"/>
    <w:autoRedefine/>
    <w:uiPriority w:val="39"/>
    <w:unhideWhenUsed/>
    <w:rsid w:val="00FB70D5"/>
    <w:pPr>
      <w:spacing w:after="100"/>
    </w:pPr>
  </w:style>
  <w:style w:type="paragraph" w:styleId="Spistreci2">
    <w:name w:val="toc 2"/>
    <w:basedOn w:val="Normalny"/>
    <w:next w:val="Normalny"/>
    <w:autoRedefine/>
    <w:uiPriority w:val="39"/>
    <w:unhideWhenUsed/>
    <w:rsid w:val="00FB70D5"/>
    <w:pPr>
      <w:spacing w:after="100"/>
      <w:ind w:left="210"/>
    </w:pPr>
  </w:style>
  <w:style w:type="character" w:styleId="Hipercze">
    <w:name w:val="Hyperlink"/>
    <w:basedOn w:val="Domylnaczcionkaakapitu"/>
    <w:uiPriority w:val="99"/>
    <w:unhideWhenUsed/>
    <w:rsid w:val="00FB70D5"/>
    <w:rPr>
      <w:color w:val="6B9F25" w:themeColor="hyperlink"/>
      <w:u w:val="single"/>
    </w:rPr>
  </w:style>
  <w:style w:type="paragraph" w:styleId="Nagwek">
    <w:name w:val="header"/>
    <w:basedOn w:val="Normalny"/>
    <w:link w:val="NagwekZnak"/>
    <w:uiPriority w:val="99"/>
    <w:unhideWhenUsed/>
    <w:rsid w:val="00FB70D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B70D5"/>
  </w:style>
  <w:style w:type="paragraph" w:styleId="Stopka">
    <w:name w:val="footer"/>
    <w:basedOn w:val="Normalny"/>
    <w:link w:val="StopkaZnak"/>
    <w:uiPriority w:val="99"/>
    <w:unhideWhenUsed/>
    <w:rsid w:val="00FB70D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B70D5"/>
  </w:style>
  <w:style w:type="paragraph" w:styleId="Akapitzlist">
    <w:name w:val="List Paragraph"/>
    <w:basedOn w:val="Normalny"/>
    <w:uiPriority w:val="34"/>
    <w:qFormat/>
    <w:rsid w:val="00CB7A72"/>
    <w:pPr>
      <w:ind w:left="720"/>
      <w:contextualSpacing/>
    </w:pPr>
  </w:style>
  <w:style w:type="paragraph" w:customStyle="1" w:styleId="Default">
    <w:name w:val="Default"/>
    <w:rsid w:val="00DA0200"/>
    <w:pPr>
      <w:autoSpaceDE w:val="0"/>
      <w:autoSpaceDN w:val="0"/>
      <w:adjustRightInd w:val="0"/>
      <w:spacing w:after="0" w:line="240" w:lineRule="auto"/>
    </w:pPr>
    <w:rPr>
      <w:rFonts w:ascii="Arial" w:eastAsiaTheme="minorHAnsi" w:hAnsi="Arial" w:cs="Arial"/>
      <w:color w:val="000000"/>
      <w:sz w:val="24"/>
      <w:szCs w:val="24"/>
    </w:rPr>
  </w:style>
  <w:style w:type="character" w:styleId="Odwoaniedokomentarza">
    <w:name w:val="annotation reference"/>
    <w:basedOn w:val="Domylnaczcionkaakapitu"/>
    <w:uiPriority w:val="99"/>
    <w:semiHidden/>
    <w:unhideWhenUsed/>
    <w:rsid w:val="00C715E5"/>
    <w:rPr>
      <w:sz w:val="16"/>
      <w:szCs w:val="16"/>
    </w:rPr>
  </w:style>
  <w:style w:type="paragraph" w:styleId="Tekstkomentarza">
    <w:name w:val="annotation text"/>
    <w:basedOn w:val="Normalny"/>
    <w:link w:val="TekstkomentarzaZnak"/>
    <w:uiPriority w:val="99"/>
    <w:unhideWhenUsed/>
    <w:rsid w:val="00C715E5"/>
    <w:pPr>
      <w:spacing w:after="160" w:line="240" w:lineRule="auto"/>
    </w:pPr>
    <w:rPr>
      <w:rFonts w:eastAsiaTheme="minorHAnsi"/>
      <w:sz w:val="20"/>
      <w:szCs w:val="20"/>
    </w:rPr>
  </w:style>
  <w:style w:type="character" w:customStyle="1" w:styleId="TekstkomentarzaZnak">
    <w:name w:val="Tekst komentarza Znak"/>
    <w:basedOn w:val="Domylnaczcionkaakapitu"/>
    <w:link w:val="Tekstkomentarza"/>
    <w:uiPriority w:val="99"/>
    <w:rsid w:val="00C715E5"/>
    <w:rPr>
      <w:rFonts w:eastAsiaTheme="minorHAnsi"/>
      <w:sz w:val="20"/>
      <w:szCs w:val="20"/>
    </w:rPr>
  </w:style>
  <w:style w:type="paragraph" w:styleId="Tekstdymka">
    <w:name w:val="Balloon Text"/>
    <w:basedOn w:val="Normalny"/>
    <w:link w:val="TekstdymkaZnak"/>
    <w:uiPriority w:val="99"/>
    <w:semiHidden/>
    <w:unhideWhenUsed/>
    <w:rsid w:val="00C715E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15E5"/>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36418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64180"/>
    <w:rPr>
      <w:sz w:val="20"/>
      <w:szCs w:val="20"/>
    </w:rPr>
  </w:style>
  <w:style w:type="character" w:styleId="Odwoanieprzypisudolnego">
    <w:name w:val="footnote reference"/>
    <w:basedOn w:val="Domylnaczcionkaakapitu"/>
    <w:uiPriority w:val="99"/>
    <w:semiHidden/>
    <w:unhideWhenUsed/>
    <w:rsid w:val="00364180"/>
    <w:rPr>
      <w:vertAlign w:val="superscript"/>
    </w:rPr>
  </w:style>
  <w:style w:type="paragraph" w:styleId="Tekstprzypisukocowego">
    <w:name w:val="endnote text"/>
    <w:basedOn w:val="Normalny"/>
    <w:link w:val="TekstprzypisukocowegoZnak"/>
    <w:uiPriority w:val="99"/>
    <w:unhideWhenUsed/>
    <w:rsid w:val="008878D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8878DD"/>
    <w:rPr>
      <w:sz w:val="20"/>
      <w:szCs w:val="20"/>
    </w:rPr>
  </w:style>
  <w:style w:type="character" w:styleId="Odwoanieprzypisukocowego">
    <w:name w:val="endnote reference"/>
    <w:basedOn w:val="Domylnaczcionkaakapitu"/>
    <w:uiPriority w:val="99"/>
    <w:semiHidden/>
    <w:unhideWhenUsed/>
    <w:rsid w:val="008878DD"/>
    <w:rPr>
      <w:vertAlign w:val="superscript"/>
    </w:rPr>
  </w:style>
  <w:style w:type="paragraph" w:styleId="Spistreci3">
    <w:name w:val="toc 3"/>
    <w:basedOn w:val="Normalny"/>
    <w:next w:val="Normalny"/>
    <w:autoRedefine/>
    <w:uiPriority w:val="39"/>
    <w:unhideWhenUsed/>
    <w:rsid w:val="00865239"/>
    <w:pPr>
      <w:tabs>
        <w:tab w:val="left" w:pos="1320"/>
        <w:tab w:val="right" w:leader="dot" w:pos="9062"/>
      </w:tabs>
      <w:spacing w:after="100"/>
      <w:ind w:left="420"/>
    </w:pPr>
    <w:rPr>
      <w:noProof/>
      <w:lang w:val="pl-PL"/>
    </w:rPr>
  </w:style>
  <w:style w:type="paragraph" w:styleId="Tematkomentarza">
    <w:name w:val="annotation subject"/>
    <w:basedOn w:val="Tekstkomentarza"/>
    <w:next w:val="Tekstkomentarza"/>
    <w:link w:val="TematkomentarzaZnak"/>
    <w:uiPriority w:val="99"/>
    <w:semiHidden/>
    <w:unhideWhenUsed/>
    <w:rsid w:val="007A25C5"/>
    <w:pPr>
      <w:spacing w:after="120"/>
    </w:pPr>
    <w:rPr>
      <w:rFonts w:eastAsiaTheme="minorEastAsia"/>
      <w:b/>
      <w:bCs/>
    </w:rPr>
  </w:style>
  <w:style w:type="character" w:customStyle="1" w:styleId="TematkomentarzaZnak">
    <w:name w:val="Temat komentarza Znak"/>
    <w:basedOn w:val="TekstkomentarzaZnak"/>
    <w:link w:val="Tematkomentarza"/>
    <w:uiPriority w:val="99"/>
    <w:semiHidden/>
    <w:rsid w:val="007A25C5"/>
    <w:rPr>
      <w:rFonts w:eastAsiaTheme="minorHAnsi"/>
      <w:b/>
      <w:bCs/>
      <w:sz w:val="20"/>
      <w:szCs w:val="20"/>
    </w:rPr>
  </w:style>
  <w:style w:type="table" w:styleId="Tabela-Siatka">
    <w:name w:val="Table Grid"/>
    <w:basedOn w:val="Standardowy"/>
    <w:uiPriority w:val="39"/>
    <w:rsid w:val="00795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7D2271"/>
    <w:rPr>
      <w:color w:val="954F72"/>
      <w:u w:val="single"/>
    </w:rPr>
  </w:style>
  <w:style w:type="paragraph" w:customStyle="1" w:styleId="xl65">
    <w:name w:val="xl65"/>
    <w:basedOn w:val="Normalny"/>
    <w:rsid w:val="007D2271"/>
    <w:pPr>
      <w:spacing w:before="100" w:beforeAutospacing="1" w:after="100" w:afterAutospacing="1" w:line="240" w:lineRule="auto"/>
    </w:pPr>
    <w:rPr>
      <w:rFonts w:ascii="Calibri Light" w:eastAsia="Times New Roman" w:hAnsi="Calibri Light" w:cs="Times New Roman"/>
      <w:sz w:val="24"/>
      <w:szCs w:val="24"/>
      <w:lang w:eastAsia="en-GB"/>
    </w:rPr>
  </w:style>
  <w:style w:type="paragraph" w:customStyle="1" w:styleId="xl66">
    <w:name w:val="xl66"/>
    <w:basedOn w:val="Normalny"/>
    <w:rsid w:val="007D2271"/>
    <w:pPr>
      <w:shd w:val="clear" w:color="000000" w:fill="A9D08E"/>
      <w:spacing w:before="100" w:beforeAutospacing="1" w:after="100" w:afterAutospacing="1" w:line="240" w:lineRule="auto"/>
    </w:pPr>
    <w:rPr>
      <w:rFonts w:ascii="Calibri Light" w:eastAsia="Times New Roman" w:hAnsi="Calibri Light" w:cs="Times New Roman"/>
      <w:sz w:val="24"/>
      <w:szCs w:val="24"/>
      <w:lang w:eastAsia="en-GB"/>
    </w:rPr>
  </w:style>
  <w:style w:type="paragraph" w:customStyle="1" w:styleId="xl67">
    <w:name w:val="xl67"/>
    <w:basedOn w:val="Normalny"/>
    <w:rsid w:val="007D2271"/>
    <w:pPr>
      <w:shd w:val="clear" w:color="000000" w:fill="E2EFDA"/>
      <w:spacing w:before="100" w:beforeAutospacing="1" w:after="100" w:afterAutospacing="1" w:line="240" w:lineRule="auto"/>
    </w:pPr>
    <w:rPr>
      <w:rFonts w:ascii="Calibri Light" w:eastAsia="Times New Roman" w:hAnsi="Calibri Light" w:cs="Times New Roman"/>
      <w:sz w:val="24"/>
      <w:szCs w:val="24"/>
      <w:lang w:eastAsia="en-GB"/>
    </w:rPr>
  </w:style>
  <w:style w:type="paragraph" w:customStyle="1" w:styleId="xl68">
    <w:name w:val="xl68"/>
    <w:basedOn w:val="Normalny"/>
    <w:rsid w:val="007D2271"/>
    <w:pPr>
      <w:shd w:val="clear" w:color="000000" w:fill="A9D08E"/>
      <w:spacing w:before="100" w:beforeAutospacing="1" w:after="100" w:afterAutospacing="1" w:line="240" w:lineRule="auto"/>
    </w:pPr>
    <w:rPr>
      <w:rFonts w:ascii="Calibri Light" w:eastAsia="Times New Roman" w:hAnsi="Calibri Light" w:cs="Times New Roman"/>
      <w:sz w:val="24"/>
      <w:szCs w:val="24"/>
      <w:lang w:eastAsia="en-GB"/>
    </w:rPr>
  </w:style>
  <w:style w:type="paragraph" w:customStyle="1" w:styleId="xl69">
    <w:name w:val="xl69"/>
    <w:basedOn w:val="Normalny"/>
    <w:rsid w:val="007D2271"/>
    <w:pPr>
      <w:shd w:val="clear" w:color="000000" w:fill="A9D08E"/>
      <w:spacing w:before="100" w:beforeAutospacing="1" w:after="100" w:afterAutospacing="1" w:line="240" w:lineRule="auto"/>
    </w:pPr>
    <w:rPr>
      <w:rFonts w:ascii="Calibri Light" w:eastAsia="Times New Roman" w:hAnsi="Calibri Light" w:cs="Times New Roman"/>
      <w:color w:val="FF0000"/>
      <w:sz w:val="24"/>
      <w:szCs w:val="24"/>
      <w:lang w:eastAsia="en-GB"/>
    </w:rPr>
  </w:style>
  <w:style w:type="paragraph" w:customStyle="1" w:styleId="xl70">
    <w:name w:val="xl70"/>
    <w:basedOn w:val="Normalny"/>
    <w:rsid w:val="007D2271"/>
    <w:pPr>
      <w:spacing w:before="100" w:beforeAutospacing="1" w:after="100" w:afterAutospacing="1" w:line="240" w:lineRule="auto"/>
    </w:pPr>
    <w:rPr>
      <w:rFonts w:ascii="Calibri Light" w:eastAsia="Times New Roman" w:hAnsi="Calibri Light" w:cs="Times New Roman"/>
      <w:b/>
      <w:bCs/>
      <w:sz w:val="24"/>
      <w:szCs w:val="24"/>
      <w:lang w:eastAsia="en-GB"/>
    </w:rPr>
  </w:style>
  <w:style w:type="paragraph" w:customStyle="1" w:styleId="xl71">
    <w:name w:val="xl71"/>
    <w:basedOn w:val="Normalny"/>
    <w:rsid w:val="007D2271"/>
    <w:pPr>
      <w:pBdr>
        <w:top w:val="single" w:sz="4" w:space="0" w:color="auto"/>
        <w:bottom w:val="single" w:sz="4" w:space="0" w:color="auto"/>
      </w:pBdr>
      <w:spacing w:before="100" w:beforeAutospacing="1" w:after="100" w:afterAutospacing="1" w:line="240" w:lineRule="auto"/>
      <w:jc w:val="center"/>
      <w:textAlignment w:val="center"/>
    </w:pPr>
    <w:rPr>
      <w:rFonts w:ascii="Calibri Light" w:eastAsia="Times New Roman" w:hAnsi="Calibri Light" w:cs="Times New Roman"/>
      <w:b/>
      <w:bCs/>
      <w:sz w:val="24"/>
      <w:szCs w:val="24"/>
      <w:lang w:eastAsia="en-GB"/>
    </w:rPr>
  </w:style>
  <w:style w:type="paragraph" w:customStyle="1" w:styleId="xl72">
    <w:name w:val="xl72"/>
    <w:basedOn w:val="Normalny"/>
    <w:rsid w:val="007D2271"/>
    <w:pPr>
      <w:pBdr>
        <w:top w:val="single" w:sz="4" w:space="0" w:color="auto"/>
        <w:bottom w:val="single" w:sz="4" w:space="0" w:color="auto"/>
      </w:pBdr>
      <w:spacing w:before="100" w:beforeAutospacing="1" w:after="100" w:afterAutospacing="1" w:line="240" w:lineRule="auto"/>
      <w:jc w:val="center"/>
      <w:textAlignment w:val="center"/>
    </w:pPr>
    <w:rPr>
      <w:rFonts w:ascii="Calibri Light" w:eastAsia="Times New Roman" w:hAnsi="Calibri Light" w:cs="Times New Roman"/>
      <w:b/>
      <w:bCs/>
      <w:sz w:val="24"/>
      <w:szCs w:val="24"/>
      <w:lang w:eastAsia="en-GB"/>
    </w:rPr>
  </w:style>
  <w:style w:type="paragraph" w:customStyle="1" w:styleId="xl73">
    <w:name w:val="xl73"/>
    <w:basedOn w:val="Normalny"/>
    <w:rsid w:val="007D2271"/>
    <w:pPr>
      <w:pBdr>
        <w:bottom w:val="single" w:sz="4" w:space="0" w:color="auto"/>
      </w:pBdr>
      <w:shd w:val="clear" w:color="000000" w:fill="D9D9D9"/>
      <w:spacing w:before="100" w:beforeAutospacing="1" w:after="100" w:afterAutospacing="1" w:line="240" w:lineRule="auto"/>
    </w:pPr>
    <w:rPr>
      <w:rFonts w:ascii="Calibri Light" w:eastAsia="Times New Roman" w:hAnsi="Calibri Light" w:cs="Times New Roman"/>
      <w:sz w:val="24"/>
      <w:szCs w:val="24"/>
      <w:lang w:eastAsia="en-GB"/>
    </w:rPr>
  </w:style>
  <w:style w:type="paragraph" w:customStyle="1" w:styleId="xl74">
    <w:name w:val="xl74"/>
    <w:basedOn w:val="Normalny"/>
    <w:rsid w:val="007D2271"/>
    <w:pPr>
      <w:pBdr>
        <w:top w:val="single" w:sz="4" w:space="0" w:color="auto"/>
        <w:bottom w:val="single" w:sz="4" w:space="0" w:color="auto"/>
      </w:pBdr>
      <w:shd w:val="clear" w:color="000000" w:fill="BFBFBF"/>
      <w:spacing w:before="100" w:beforeAutospacing="1" w:after="100" w:afterAutospacing="1" w:line="240" w:lineRule="auto"/>
    </w:pPr>
    <w:rPr>
      <w:rFonts w:ascii="Calibri Light" w:eastAsia="Times New Roman" w:hAnsi="Calibri Light" w:cs="Times New Roman"/>
      <w:sz w:val="24"/>
      <w:szCs w:val="24"/>
      <w:lang w:eastAsia="en-GB"/>
    </w:rPr>
  </w:style>
  <w:style w:type="paragraph" w:customStyle="1" w:styleId="xl75">
    <w:name w:val="xl75"/>
    <w:basedOn w:val="Normalny"/>
    <w:rsid w:val="007D2271"/>
    <w:pPr>
      <w:pBdr>
        <w:top w:val="single" w:sz="4" w:space="0" w:color="auto"/>
        <w:bottom w:val="single" w:sz="4" w:space="0" w:color="auto"/>
      </w:pBdr>
      <w:spacing w:before="100" w:beforeAutospacing="1" w:after="100" w:afterAutospacing="1" w:line="240" w:lineRule="auto"/>
      <w:jc w:val="center"/>
      <w:textAlignment w:val="center"/>
    </w:pPr>
    <w:rPr>
      <w:rFonts w:ascii="Calibri Light" w:eastAsia="Times New Roman" w:hAnsi="Calibri Light" w:cs="Times New Roman"/>
      <w:b/>
      <w:bCs/>
      <w:sz w:val="24"/>
      <w:szCs w:val="24"/>
      <w:lang w:eastAsia="en-GB"/>
    </w:rPr>
  </w:style>
  <w:style w:type="paragraph" w:customStyle="1" w:styleId="xl76">
    <w:name w:val="xl76"/>
    <w:basedOn w:val="Normalny"/>
    <w:rsid w:val="007D2271"/>
    <w:pPr>
      <w:spacing w:before="100" w:beforeAutospacing="1" w:after="100" w:afterAutospacing="1" w:line="240" w:lineRule="auto"/>
      <w:jc w:val="center"/>
    </w:pPr>
    <w:rPr>
      <w:rFonts w:ascii="Calibri Light" w:eastAsia="Times New Roman" w:hAnsi="Calibri Light" w:cs="Times New Roman"/>
      <w:sz w:val="24"/>
      <w:szCs w:val="24"/>
      <w:lang w:eastAsia="en-GB"/>
    </w:rPr>
  </w:style>
  <w:style w:type="paragraph" w:customStyle="1" w:styleId="xl77">
    <w:name w:val="xl77"/>
    <w:basedOn w:val="Normalny"/>
    <w:rsid w:val="007D2271"/>
    <w:pPr>
      <w:shd w:val="clear" w:color="000000" w:fill="F2F2F2"/>
      <w:spacing w:before="100" w:beforeAutospacing="1" w:after="100" w:afterAutospacing="1" w:line="240" w:lineRule="auto"/>
      <w:jc w:val="center"/>
    </w:pPr>
    <w:rPr>
      <w:rFonts w:ascii="Calibri Light" w:eastAsia="Times New Roman" w:hAnsi="Calibri Light" w:cs="Times New Roman"/>
      <w:sz w:val="24"/>
      <w:szCs w:val="24"/>
      <w:lang w:eastAsia="en-GB"/>
    </w:rPr>
  </w:style>
  <w:style w:type="paragraph" w:customStyle="1" w:styleId="xl78">
    <w:name w:val="xl78"/>
    <w:basedOn w:val="Normalny"/>
    <w:rsid w:val="007D2271"/>
    <w:pPr>
      <w:spacing w:before="100" w:beforeAutospacing="1" w:after="100" w:afterAutospacing="1" w:line="240" w:lineRule="auto"/>
      <w:jc w:val="center"/>
    </w:pPr>
    <w:rPr>
      <w:rFonts w:ascii="Calibri Light" w:eastAsia="Times New Roman" w:hAnsi="Calibri Light" w:cs="Times New Roman"/>
      <w:sz w:val="24"/>
      <w:szCs w:val="24"/>
      <w:lang w:eastAsia="en-GB"/>
    </w:rPr>
  </w:style>
  <w:style w:type="paragraph" w:customStyle="1" w:styleId="xl79">
    <w:name w:val="xl79"/>
    <w:basedOn w:val="Normalny"/>
    <w:rsid w:val="007D2271"/>
    <w:pPr>
      <w:shd w:val="clear" w:color="000000" w:fill="F2F2F2"/>
      <w:spacing w:before="100" w:beforeAutospacing="1" w:after="100" w:afterAutospacing="1" w:line="240" w:lineRule="auto"/>
      <w:jc w:val="center"/>
    </w:pPr>
    <w:rPr>
      <w:rFonts w:ascii="Calibri Light" w:eastAsia="Times New Roman" w:hAnsi="Calibri Light" w:cs="Times New Roman"/>
      <w:sz w:val="24"/>
      <w:szCs w:val="24"/>
      <w:lang w:eastAsia="en-GB"/>
    </w:rPr>
  </w:style>
  <w:style w:type="paragraph" w:customStyle="1" w:styleId="xl80">
    <w:name w:val="xl80"/>
    <w:basedOn w:val="Normalny"/>
    <w:rsid w:val="007D2271"/>
    <w:pPr>
      <w:pBdr>
        <w:bottom w:val="single" w:sz="4" w:space="0" w:color="auto"/>
      </w:pBdr>
      <w:shd w:val="clear" w:color="000000" w:fill="D9D9D9"/>
      <w:spacing w:before="100" w:beforeAutospacing="1" w:after="100" w:afterAutospacing="1" w:line="240" w:lineRule="auto"/>
      <w:jc w:val="center"/>
    </w:pPr>
    <w:rPr>
      <w:rFonts w:ascii="Calibri Light" w:eastAsia="Times New Roman" w:hAnsi="Calibri Light" w:cs="Times New Roman"/>
      <w:sz w:val="24"/>
      <w:szCs w:val="24"/>
      <w:lang w:eastAsia="en-GB"/>
    </w:rPr>
  </w:style>
  <w:style w:type="paragraph" w:customStyle="1" w:styleId="xl81">
    <w:name w:val="xl81"/>
    <w:basedOn w:val="Normalny"/>
    <w:rsid w:val="007D2271"/>
    <w:pPr>
      <w:shd w:val="clear" w:color="000000" w:fill="F2F2F2"/>
      <w:spacing w:before="100" w:beforeAutospacing="1" w:after="100" w:afterAutospacing="1" w:line="240" w:lineRule="auto"/>
      <w:jc w:val="center"/>
    </w:pPr>
    <w:rPr>
      <w:rFonts w:ascii="Calibri Light" w:eastAsia="Times New Roman" w:hAnsi="Calibri Light" w:cs="Times New Roman"/>
      <w:color w:val="FF0000"/>
      <w:sz w:val="24"/>
      <w:szCs w:val="24"/>
      <w:lang w:eastAsia="en-GB"/>
    </w:rPr>
  </w:style>
  <w:style w:type="paragraph" w:customStyle="1" w:styleId="xl82">
    <w:name w:val="xl82"/>
    <w:basedOn w:val="Normalny"/>
    <w:rsid w:val="007D2271"/>
    <w:pPr>
      <w:pBdr>
        <w:top w:val="single" w:sz="4" w:space="0" w:color="auto"/>
        <w:bottom w:val="single" w:sz="4" w:space="0" w:color="auto"/>
      </w:pBdr>
      <w:shd w:val="clear" w:color="000000" w:fill="BFBFBF"/>
      <w:spacing w:before="100" w:beforeAutospacing="1" w:after="100" w:afterAutospacing="1" w:line="240" w:lineRule="auto"/>
      <w:jc w:val="center"/>
    </w:pPr>
    <w:rPr>
      <w:rFonts w:ascii="Calibri Light" w:eastAsia="Times New Roman" w:hAnsi="Calibri Light" w:cs="Times New Roman"/>
      <w:sz w:val="24"/>
      <w:szCs w:val="24"/>
      <w:lang w:eastAsia="en-GB"/>
    </w:rPr>
  </w:style>
  <w:style w:type="paragraph" w:customStyle="1" w:styleId="xl83">
    <w:name w:val="xl83"/>
    <w:basedOn w:val="Normalny"/>
    <w:rsid w:val="007D2271"/>
    <w:pPr>
      <w:spacing w:before="100" w:beforeAutospacing="1" w:after="100" w:afterAutospacing="1" w:line="240" w:lineRule="auto"/>
      <w:jc w:val="center"/>
    </w:pPr>
    <w:rPr>
      <w:rFonts w:ascii="Calibri Light" w:eastAsia="Times New Roman" w:hAnsi="Calibri Light" w:cs="Times New Roman"/>
      <w:sz w:val="24"/>
      <w:szCs w:val="24"/>
      <w:lang w:eastAsia="en-GB"/>
    </w:rPr>
  </w:style>
  <w:style w:type="paragraph" w:customStyle="1" w:styleId="xl84">
    <w:name w:val="xl84"/>
    <w:basedOn w:val="Normalny"/>
    <w:rsid w:val="007D2271"/>
    <w:pPr>
      <w:spacing w:before="100" w:beforeAutospacing="1" w:after="100" w:afterAutospacing="1" w:line="240" w:lineRule="auto"/>
      <w:jc w:val="center"/>
    </w:pPr>
    <w:rPr>
      <w:rFonts w:ascii="Calibri Light" w:eastAsia="Times New Roman" w:hAnsi="Calibri Light" w:cs="Times New Roman"/>
      <w:sz w:val="24"/>
      <w:szCs w:val="24"/>
      <w:lang w:eastAsia="en-GB"/>
    </w:rPr>
  </w:style>
  <w:style w:type="paragraph" w:customStyle="1" w:styleId="xl85">
    <w:name w:val="xl85"/>
    <w:basedOn w:val="Normalny"/>
    <w:rsid w:val="007D2271"/>
    <w:pPr>
      <w:spacing w:before="100" w:beforeAutospacing="1" w:after="100" w:afterAutospacing="1" w:line="240" w:lineRule="auto"/>
      <w:jc w:val="center"/>
    </w:pPr>
    <w:rPr>
      <w:rFonts w:ascii="Calibri Light" w:eastAsia="Times New Roman" w:hAnsi="Calibri Light" w:cs="Times New Roman"/>
      <w:b/>
      <w:bCs/>
      <w:color w:val="FF0000"/>
      <w:sz w:val="24"/>
      <w:szCs w:val="24"/>
      <w:lang w:eastAsia="en-GB"/>
    </w:rPr>
  </w:style>
  <w:style w:type="paragraph" w:customStyle="1" w:styleId="xl86">
    <w:name w:val="xl86"/>
    <w:basedOn w:val="Normalny"/>
    <w:rsid w:val="007D2271"/>
    <w:pPr>
      <w:pBdr>
        <w:bottom w:val="single" w:sz="4" w:space="0" w:color="auto"/>
      </w:pBdr>
      <w:shd w:val="clear" w:color="000000" w:fill="D9D9D9"/>
      <w:spacing w:before="100" w:beforeAutospacing="1" w:after="100" w:afterAutospacing="1" w:line="240" w:lineRule="auto"/>
      <w:jc w:val="center"/>
    </w:pPr>
    <w:rPr>
      <w:rFonts w:ascii="Calibri Light" w:eastAsia="Times New Roman" w:hAnsi="Calibri Light" w:cs="Times New Roman"/>
      <w:color w:val="FF0000"/>
      <w:sz w:val="24"/>
      <w:szCs w:val="24"/>
      <w:lang w:eastAsia="en-GB"/>
    </w:rPr>
  </w:style>
  <w:style w:type="paragraph" w:customStyle="1" w:styleId="xl87">
    <w:name w:val="xl87"/>
    <w:basedOn w:val="Normalny"/>
    <w:rsid w:val="007D2271"/>
    <w:pPr>
      <w:spacing w:before="100" w:beforeAutospacing="1" w:after="100" w:afterAutospacing="1" w:line="240" w:lineRule="auto"/>
      <w:jc w:val="center"/>
      <w:textAlignment w:val="center"/>
    </w:pPr>
    <w:rPr>
      <w:rFonts w:ascii="Calibri Light" w:eastAsia="Times New Roman" w:hAnsi="Calibri Light" w:cs="Times New Roman"/>
      <w:color w:val="000000"/>
      <w:sz w:val="24"/>
      <w:szCs w:val="24"/>
      <w:lang w:eastAsia="en-GB"/>
    </w:rPr>
  </w:style>
  <w:style w:type="paragraph" w:customStyle="1" w:styleId="xl88">
    <w:name w:val="xl88"/>
    <w:basedOn w:val="Normalny"/>
    <w:rsid w:val="007D2271"/>
    <w:pPr>
      <w:spacing w:before="100" w:beforeAutospacing="1" w:after="100" w:afterAutospacing="1" w:line="240" w:lineRule="auto"/>
      <w:jc w:val="center"/>
      <w:textAlignment w:val="center"/>
    </w:pPr>
    <w:rPr>
      <w:rFonts w:ascii="Calibri Light" w:eastAsia="Times New Roman" w:hAnsi="Calibri Light" w:cs="Times New Roman"/>
      <w:sz w:val="24"/>
      <w:szCs w:val="24"/>
      <w:lang w:eastAsia="en-GB"/>
    </w:rPr>
  </w:style>
  <w:style w:type="paragraph" w:customStyle="1" w:styleId="xl89">
    <w:name w:val="xl89"/>
    <w:basedOn w:val="Normalny"/>
    <w:rsid w:val="007D2271"/>
    <w:pPr>
      <w:pBdr>
        <w:bottom w:val="single" w:sz="4" w:space="0" w:color="auto"/>
      </w:pBdr>
      <w:shd w:val="clear" w:color="000000" w:fill="D9D9D9"/>
      <w:spacing w:before="100" w:beforeAutospacing="1" w:after="100" w:afterAutospacing="1" w:line="240" w:lineRule="auto"/>
      <w:jc w:val="center"/>
      <w:textAlignment w:val="center"/>
    </w:pPr>
    <w:rPr>
      <w:rFonts w:ascii="Calibri Light" w:eastAsia="Times New Roman" w:hAnsi="Calibri Light" w:cs="Times New Roman"/>
      <w:b/>
      <w:bCs/>
      <w:color w:val="000000"/>
      <w:sz w:val="24"/>
      <w:szCs w:val="24"/>
      <w:lang w:eastAsia="en-GB"/>
    </w:rPr>
  </w:style>
  <w:style w:type="paragraph" w:customStyle="1" w:styleId="xl90">
    <w:name w:val="xl90"/>
    <w:basedOn w:val="Normalny"/>
    <w:rsid w:val="007D2271"/>
    <w:pPr>
      <w:pBdr>
        <w:top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Calibri Light" w:eastAsia="Times New Roman" w:hAnsi="Calibri Light" w:cs="Times New Roman"/>
      <w:b/>
      <w:bCs/>
      <w:color w:val="000000"/>
      <w:sz w:val="24"/>
      <w:szCs w:val="24"/>
      <w:lang w:eastAsia="en-GB"/>
    </w:rPr>
  </w:style>
  <w:style w:type="paragraph" w:customStyle="1" w:styleId="xl91">
    <w:name w:val="xl91"/>
    <w:basedOn w:val="Normalny"/>
    <w:rsid w:val="007D2271"/>
    <w:pPr>
      <w:spacing w:before="100" w:beforeAutospacing="1" w:after="100" w:afterAutospacing="1" w:line="240" w:lineRule="auto"/>
      <w:jc w:val="center"/>
    </w:pPr>
    <w:rPr>
      <w:rFonts w:ascii="Calibri Light" w:eastAsia="Times New Roman" w:hAnsi="Calibri Light" w:cs="Times New Roman"/>
      <w:sz w:val="24"/>
      <w:szCs w:val="24"/>
      <w:lang w:eastAsia="en-GB"/>
    </w:rPr>
  </w:style>
  <w:style w:type="paragraph" w:customStyle="1" w:styleId="xl92">
    <w:name w:val="xl92"/>
    <w:basedOn w:val="Normalny"/>
    <w:rsid w:val="007D2271"/>
    <w:pPr>
      <w:pBdr>
        <w:top w:val="single" w:sz="4" w:space="0" w:color="auto"/>
        <w:bottom w:val="single" w:sz="4" w:space="0" w:color="auto"/>
      </w:pBdr>
      <w:shd w:val="clear" w:color="000000" w:fill="BFBFBF"/>
      <w:spacing w:before="100" w:beforeAutospacing="1" w:after="100" w:afterAutospacing="1" w:line="240" w:lineRule="auto"/>
      <w:jc w:val="center"/>
    </w:pPr>
    <w:rPr>
      <w:rFonts w:ascii="Calibri Light" w:eastAsia="Times New Roman" w:hAnsi="Calibri Light" w:cs="Times New Roman"/>
      <w:color w:val="FF0000"/>
      <w:sz w:val="24"/>
      <w:szCs w:val="24"/>
      <w:lang w:eastAsia="en-GB"/>
    </w:rPr>
  </w:style>
  <w:style w:type="paragraph" w:styleId="Poprawka">
    <w:name w:val="Revision"/>
    <w:hidden/>
    <w:uiPriority w:val="99"/>
    <w:semiHidden/>
    <w:rsid w:val="007D2271"/>
    <w:pPr>
      <w:spacing w:after="0" w:line="240" w:lineRule="auto"/>
    </w:pPr>
  </w:style>
  <w:style w:type="paragraph" w:styleId="NormalnyWeb">
    <w:name w:val="Normal (Web)"/>
    <w:basedOn w:val="Normalny"/>
    <w:uiPriority w:val="99"/>
    <w:unhideWhenUsed/>
    <w:rsid w:val="007D227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Zwykatabela2">
    <w:name w:val="Plain Table 2"/>
    <w:basedOn w:val="Standardowy"/>
    <w:uiPriority w:val="42"/>
    <w:rsid w:val="00E111D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ierozpoznanawzmianka">
    <w:name w:val="Unresolved Mention"/>
    <w:basedOn w:val="Domylnaczcionkaakapitu"/>
    <w:uiPriority w:val="99"/>
    <w:semiHidden/>
    <w:unhideWhenUsed/>
    <w:rsid w:val="00953FF2"/>
    <w:rPr>
      <w:color w:val="605E5C"/>
      <w:shd w:val="clear" w:color="auto" w:fill="E1DFDD"/>
    </w:rPr>
  </w:style>
  <w:style w:type="paragraph" w:customStyle="1" w:styleId="ODNONIKtreodnonika">
    <w:name w:val="ODNOŚNIK – treść odnośnika"/>
    <w:uiPriority w:val="19"/>
    <w:qFormat/>
    <w:rsid w:val="00EF76B8"/>
    <w:pPr>
      <w:widowControl w:val="0"/>
      <w:spacing w:after="0" w:line="240" w:lineRule="auto"/>
      <w:ind w:left="284" w:hanging="284"/>
      <w:jc w:val="both"/>
    </w:pPr>
    <w:rPr>
      <w:rFonts w:ascii="Times New Roman" w:hAnsi="Times New Roman" w:cs="Arial"/>
      <w:sz w:val="20"/>
      <w:szCs w:val="20"/>
      <w:lang w:val="pl-PL" w:eastAsia="en-GB"/>
    </w:rPr>
  </w:style>
  <w:style w:type="paragraph" w:customStyle="1" w:styleId="PKTODNONIKApunktodnonika">
    <w:name w:val="PKT_ODNOŚNIKA – punkt odnośnika"/>
    <w:basedOn w:val="ODNONIKtreodnonika"/>
    <w:uiPriority w:val="19"/>
    <w:qFormat/>
    <w:rsid w:val="00EF76B8"/>
    <w:pPr>
      <w:ind w:left="56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49243">
      <w:bodyDiv w:val="1"/>
      <w:marLeft w:val="0"/>
      <w:marRight w:val="0"/>
      <w:marTop w:val="0"/>
      <w:marBottom w:val="0"/>
      <w:divBdr>
        <w:top w:val="none" w:sz="0" w:space="0" w:color="auto"/>
        <w:left w:val="none" w:sz="0" w:space="0" w:color="auto"/>
        <w:bottom w:val="none" w:sz="0" w:space="0" w:color="auto"/>
        <w:right w:val="none" w:sz="0" w:space="0" w:color="auto"/>
      </w:divBdr>
    </w:div>
    <w:div w:id="49812693">
      <w:bodyDiv w:val="1"/>
      <w:marLeft w:val="0"/>
      <w:marRight w:val="0"/>
      <w:marTop w:val="0"/>
      <w:marBottom w:val="0"/>
      <w:divBdr>
        <w:top w:val="none" w:sz="0" w:space="0" w:color="auto"/>
        <w:left w:val="none" w:sz="0" w:space="0" w:color="auto"/>
        <w:bottom w:val="none" w:sz="0" w:space="0" w:color="auto"/>
        <w:right w:val="none" w:sz="0" w:space="0" w:color="auto"/>
      </w:divBdr>
    </w:div>
    <w:div w:id="56364009">
      <w:bodyDiv w:val="1"/>
      <w:marLeft w:val="0"/>
      <w:marRight w:val="0"/>
      <w:marTop w:val="0"/>
      <w:marBottom w:val="0"/>
      <w:divBdr>
        <w:top w:val="none" w:sz="0" w:space="0" w:color="auto"/>
        <w:left w:val="none" w:sz="0" w:space="0" w:color="auto"/>
        <w:bottom w:val="none" w:sz="0" w:space="0" w:color="auto"/>
        <w:right w:val="none" w:sz="0" w:space="0" w:color="auto"/>
      </w:divBdr>
    </w:div>
    <w:div w:id="192500875">
      <w:bodyDiv w:val="1"/>
      <w:marLeft w:val="0"/>
      <w:marRight w:val="0"/>
      <w:marTop w:val="0"/>
      <w:marBottom w:val="0"/>
      <w:divBdr>
        <w:top w:val="none" w:sz="0" w:space="0" w:color="auto"/>
        <w:left w:val="none" w:sz="0" w:space="0" w:color="auto"/>
        <w:bottom w:val="none" w:sz="0" w:space="0" w:color="auto"/>
        <w:right w:val="none" w:sz="0" w:space="0" w:color="auto"/>
      </w:divBdr>
    </w:div>
    <w:div w:id="326712453">
      <w:bodyDiv w:val="1"/>
      <w:marLeft w:val="0"/>
      <w:marRight w:val="0"/>
      <w:marTop w:val="0"/>
      <w:marBottom w:val="0"/>
      <w:divBdr>
        <w:top w:val="none" w:sz="0" w:space="0" w:color="auto"/>
        <w:left w:val="none" w:sz="0" w:space="0" w:color="auto"/>
        <w:bottom w:val="none" w:sz="0" w:space="0" w:color="auto"/>
        <w:right w:val="none" w:sz="0" w:space="0" w:color="auto"/>
      </w:divBdr>
    </w:div>
    <w:div w:id="385570310">
      <w:bodyDiv w:val="1"/>
      <w:marLeft w:val="0"/>
      <w:marRight w:val="0"/>
      <w:marTop w:val="0"/>
      <w:marBottom w:val="0"/>
      <w:divBdr>
        <w:top w:val="none" w:sz="0" w:space="0" w:color="auto"/>
        <w:left w:val="none" w:sz="0" w:space="0" w:color="auto"/>
        <w:bottom w:val="none" w:sz="0" w:space="0" w:color="auto"/>
        <w:right w:val="none" w:sz="0" w:space="0" w:color="auto"/>
      </w:divBdr>
    </w:div>
    <w:div w:id="658115669">
      <w:bodyDiv w:val="1"/>
      <w:marLeft w:val="0"/>
      <w:marRight w:val="0"/>
      <w:marTop w:val="0"/>
      <w:marBottom w:val="0"/>
      <w:divBdr>
        <w:top w:val="none" w:sz="0" w:space="0" w:color="auto"/>
        <w:left w:val="none" w:sz="0" w:space="0" w:color="auto"/>
        <w:bottom w:val="none" w:sz="0" w:space="0" w:color="auto"/>
        <w:right w:val="none" w:sz="0" w:space="0" w:color="auto"/>
      </w:divBdr>
    </w:div>
    <w:div w:id="700129686">
      <w:bodyDiv w:val="1"/>
      <w:marLeft w:val="0"/>
      <w:marRight w:val="0"/>
      <w:marTop w:val="0"/>
      <w:marBottom w:val="0"/>
      <w:divBdr>
        <w:top w:val="none" w:sz="0" w:space="0" w:color="auto"/>
        <w:left w:val="none" w:sz="0" w:space="0" w:color="auto"/>
        <w:bottom w:val="none" w:sz="0" w:space="0" w:color="auto"/>
        <w:right w:val="none" w:sz="0" w:space="0" w:color="auto"/>
      </w:divBdr>
    </w:div>
    <w:div w:id="880675401">
      <w:bodyDiv w:val="1"/>
      <w:marLeft w:val="0"/>
      <w:marRight w:val="0"/>
      <w:marTop w:val="0"/>
      <w:marBottom w:val="0"/>
      <w:divBdr>
        <w:top w:val="none" w:sz="0" w:space="0" w:color="auto"/>
        <w:left w:val="none" w:sz="0" w:space="0" w:color="auto"/>
        <w:bottom w:val="none" w:sz="0" w:space="0" w:color="auto"/>
        <w:right w:val="none" w:sz="0" w:space="0" w:color="auto"/>
      </w:divBdr>
    </w:div>
    <w:div w:id="939026682">
      <w:bodyDiv w:val="1"/>
      <w:marLeft w:val="0"/>
      <w:marRight w:val="0"/>
      <w:marTop w:val="0"/>
      <w:marBottom w:val="0"/>
      <w:divBdr>
        <w:top w:val="none" w:sz="0" w:space="0" w:color="auto"/>
        <w:left w:val="none" w:sz="0" w:space="0" w:color="auto"/>
        <w:bottom w:val="none" w:sz="0" w:space="0" w:color="auto"/>
        <w:right w:val="none" w:sz="0" w:space="0" w:color="auto"/>
      </w:divBdr>
    </w:div>
    <w:div w:id="1023165373">
      <w:bodyDiv w:val="1"/>
      <w:marLeft w:val="0"/>
      <w:marRight w:val="0"/>
      <w:marTop w:val="0"/>
      <w:marBottom w:val="0"/>
      <w:divBdr>
        <w:top w:val="none" w:sz="0" w:space="0" w:color="auto"/>
        <w:left w:val="none" w:sz="0" w:space="0" w:color="auto"/>
        <w:bottom w:val="none" w:sz="0" w:space="0" w:color="auto"/>
        <w:right w:val="none" w:sz="0" w:space="0" w:color="auto"/>
      </w:divBdr>
    </w:div>
    <w:div w:id="1075664284">
      <w:bodyDiv w:val="1"/>
      <w:marLeft w:val="0"/>
      <w:marRight w:val="0"/>
      <w:marTop w:val="0"/>
      <w:marBottom w:val="0"/>
      <w:divBdr>
        <w:top w:val="none" w:sz="0" w:space="0" w:color="auto"/>
        <w:left w:val="none" w:sz="0" w:space="0" w:color="auto"/>
        <w:bottom w:val="none" w:sz="0" w:space="0" w:color="auto"/>
        <w:right w:val="none" w:sz="0" w:space="0" w:color="auto"/>
      </w:divBdr>
    </w:div>
    <w:div w:id="1232960307">
      <w:bodyDiv w:val="1"/>
      <w:marLeft w:val="0"/>
      <w:marRight w:val="0"/>
      <w:marTop w:val="0"/>
      <w:marBottom w:val="0"/>
      <w:divBdr>
        <w:top w:val="none" w:sz="0" w:space="0" w:color="auto"/>
        <w:left w:val="none" w:sz="0" w:space="0" w:color="auto"/>
        <w:bottom w:val="none" w:sz="0" w:space="0" w:color="auto"/>
        <w:right w:val="none" w:sz="0" w:space="0" w:color="auto"/>
      </w:divBdr>
    </w:div>
    <w:div w:id="1352367590">
      <w:bodyDiv w:val="1"/>
      <w:marLeft w:val="0"/>
      <w:marRight w:val="0"/>
      <w:marTop w:val="0"/>
      <w:marBottom w:val="0"/>
      <w:divBdr>
        <w:top w:val="none" w:sz="0" w:space="0" w:color="auto"/>
        <w:left w:val="none" w:sz="0" w:space="0" w:color="auto"/>
        <w:bottom w:val="none" w:sz="0" w:space="0" w:color="auto"/>
        <w:right w:val="none" w:sz="0" w:space="0" w:color="auto"/>
      </w:divBdr>
    </w:div>
    <w:div w:id="1383292208">
      <w:bodyDiv w:val="1"/>
      <w:marLeft w:val="0"/>
      <w:marRight w:val="0"/>
      <w:marTop w:val="0"/>
      <w:marBottom w:val="0"/>
      <w:divBdr>
        <w:top w:val="none" w:sz="0" w:space="0" w:color="auto"/>
        <w:left w:val="none" w:sz="0" w:space="0" w:color="auto"/>
        <w:bottom w:val="none" w:sz="0" w:space="0" w:color="auto"/>
        <w:right w:val="none" w:sz="0" w:space="0" w:color="auto"/>
      </w:divBdr>
    </w:div>
    <w:div w:id="1483042044">
      <w:bodyDiv w:val="1"/>
      <w:marLeft w:val="0"/>
      <w:marRight w:val="0"/>
      <w:marTop w:val="0"/>
      <w:marBottom w:val="0"/>
      <w:divBdr>
        <w:top w:val="none" w:sz="0" w:space="0" w:color="auto"/>
        <w:left w:val="none" w:sz="0" w:space="0" w:color="auto"/>
        <w:bottom w:val="none" w:sz="0" w:space="0" w:color="auto"/>
        <w:right w:val="none" w:sz="0" w:space="0" w:color="auto"/>
      </w:divBdr>
    </w:div>
    <w:div w:id="1645088530">
      <w:bodyDiv w:val="1"/>
      <w:marLeft w:val="0"/>
      <w:marRight w:val="0"/>
      <w:marTop w:val="0"/>
      <w:marBottom w:val="0"/>
      <w:divBdr>
        <w:top w:val="none" w:sz="0" w:space="0" w:color="auto"/>
        <w:left w:val="none" w:sz="0" w:space="0" w:color="auto"/>
        <w:bottom w:val="none" w:sz="0" w:space="0" w:color="auto"/>
        <w:right w:val="none" w:sz="0" w:space="0" w:color="auto"/>
      </w:divBdr>
    </w:div>
    <w:div w:id="1777603413">
      <w:bodyDiv w:val="1"/>
      <w:marLeft w:val="0"/>
      <w:marRight w:val="0"/>
      <w:marTop w:val="0"/>
      <w:marBottom w:val="0"/>
      <w:divBdr>
        <w:top w:val="none" w:sz="0" w:space="0" w:color="auto"/>
        <w:left w:val="none" w:sz="0" w:space="0" w:color="auto"/>
        <w:bottom w:val="none" w:sz="0" w:space="0" w:color="auto"/>
        <w:right w:val="none" w:sz="0" w:space="0" w:color="auto"/>
      </w:divBdr>
    </w:div>
    <w:div w:id="1861360499">
      <w:bodyDiv w:val="1"/>
      <w:marLeft w:val="0"/>
      <w:marRight w:val="0"/>
      <w:marTop w:val="0"/>
      <w:marBottom w:val="0"/>
      <w:divBdr>
        <w:top w:val="none" w:sz="0" w:space="0" w:color="auto"/>
        <w:left w:val="none" w:sz="0" w:space="0" w:color="auto"/>
        <w:bottom w:val="none" w:sz="0" w:space="0" w:color="auto"/>
        <w:right w:val="none" w:sz="0" w:space="0" w:color="auto"/>
      </w:divBdr>
    </w:div>
    <w:div w:id="1878421498">
      <w:bodyDiv w:val="1"/>
      <w:marLeft w:val="0"/>
      <w:marRight w:val="0"/>
      <w:marTop w:val="0"/>
      <w:marBottom w:val="0"/>
      <w:divBdr>
        <w:top w:val="none" w:sz="0" w:space="0" w:color="auto"/>
        <w:left w:val="none" w:sz="0" w:space="0" w:color="auto"/>
        <w:bottom w:val="none" w:sz="0" w:space="0" w:color="auto"/>
        <w:right w:val="none" w:sz="0" w:space="0" w:color="auto"/>
      </w:divBdr>
    </w:div>
    <w:div w:id="211131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4.xml"/><Relationship Id="rId39" Type="http://schemas.openxmlformats.org/officeDocument/2006/relationships/header" Target="header7.xml"/><Relationship Id="rId21" Type="http://schemas.openxmlformats.org/officeDocument/2006/relationships/image" Target="media/image9.jpeg"/><Relationship Id="rId34" Type="http://schemas.openxmlformats.org/officeDocument/2006/relationships/image" Target="media/image15.jpeg"/><Relationship Id="rId42" Type="http://schemas.openxmlformats.org/officeDocument/2006/relationships/image" Target="media/image21.jpeg"/><Relationship Id="rId47" Type="http://schemas.openxmlformats.org/officeDocument/2006/relationships/image" Target="media/image25.jpeg"/><Relationship Id="rId50" Type="http://schemas.openxmlformats.org/officeDocument/2006/relationships/hyperlink" Target="https://doi.org/10.1371/journal.pone.032742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2.jpeg"/><Relationship Id="rId32" Type="http://schemas.openxmlformats.org/officeDocument/2006/relationships/image" Target="media/image13.jpeg"/><Relationship Id="rId37" Type="http://schemas.openxmlformats.org/officeDocument/2006/relationships/image" Target="media/image18.png"/><Relationship Id="rId40" Type="http://schemas.openxmlformats.org/officeDocument/2006/relationships/header" Target="header8.xml"/><Relationship Id="rId45" Type="http://schemas.openxmlformats.org/officeDocument/2006/relationships/image" Target="media/image23.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1.jpeg"/><Relationship Id="rId36" Type="http://schemas.openxmlformats.org/officeDocument/2006/relationships/header" Target="header6.xml"/><Relationship Id="rId49" Type="http://schemas.openxmlformats.org/officeDocument/2006/relationships/hyperlink" Target="https://siedliska.gios.gov.pl/images/pliki_pdf/wyniki/2023-2025/dla_siedlisk/7210_Torfowiska_nakredowe.pdf" TargetMode="External"/><Relationship Id="rId10" Type="http://schemas.openxmlformats.org/officeDocument/2006/relationships/image" Target="media/image1.jpeg"/><Relationship Id="rId19" Type="http://schemas.openxmlformats.org/officeDocument/2006/relationships/image" Target="media/image7.jpeg"/><Relationship Id="rId44" Type="http://schemas.openxmlformats.org/officeDocument/2006/relationships/header" Target="header9.xml"/><Relationship Id="rId52"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10.jpeg"/><Relationship Id="rId35" Type="http://schemas.openxmlformats.org/officeDocument/2006/relationships/header" Target="header5.xml"/><Relationship Id="rId43" Type="http://schemas.openxmlformats.org/officeDocument/2006/relationships/image" Target="media/image22.jpeg"/><Relationship Id="rId48" Type="http://schemas.openxmlformats.org/officeDocument/2006/relationships/hyperlink" Target="https://hektarydlanatury.pl/downloads/Raport_dla_WWF_zalaczniki.pdf" TargetMode="External"/><Relationship Id="rId8" Type="http://schemas.openxmlformats.org/officeDocument/2006/relationships/header" Target="header1.xml"/><Relationship Id="rId51" Type="http://schemas.openxmlformats.org/officeDocument/2006/relationships/header" Target="header1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5.png"/><Relationship Id="rId33" Type="http://schemas.openxmlformats.org/officeDocument/2006/relationships/image" Target="media/image14.jpeg"/><Relationship Id="rId38" Type="http://schemas.microsoft.com/office/2007/relationships/hdphoto" Target="media/hdphoto1.wdp"/><Relationship Id="rId46" Type="http://schemas.openxmlformats.org/officeDocument/2006/relationships/header" Target="header10.xml"/><Relationship Id="rId20" Type="http://schemas.openxmlformats.org/officeDocument/2006/relationships/image" Target="media/image8.jpeg"/><Relationship Id="rId41" Type="http://schemas.openxmlformats.org/officeDocument/2006/relationships/image" Target="media/image20.jpeg"/><Relationship Id="rId54" Type="http://schemas.openxmlformats.org/officeDocument/2006/relationships/theme" Target="theme/theme1.xml"/></Relationships>
</file>

<file path=word/_rels/header10.xml.rels><?xml version="1.0" encoding="UTF-8" standalone="yes"?>
<Relationships xmlns="http://schemas.openxmlformats.org/package/2006/relationships"><Relationship Id="rId1" Type="http://schemas.openxmlformats.org/officeDocument/2006/relationships/image" Target="media/image24.jpeg"/></Relationships>
</file>

<file path=word/_rels/header11.xml.rels><?xml version="1.0" encoding="UTF-8" standalone="yes"?>
<Relationships xmlns="http://schemas.openxmlformats.org/package/2006/relationships"><Relationship Id="rId1" Type="http://schemas.openxmlformats.org/officeDocument/2006/relationships/image" Target="media/image26.pn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_rels/header5.xml.rels><?xml version="1.0" encoding="UTF-8" standalone="yes"?>
<Relationships xmlns="http://schemas.openxmlformats.org/package/2006/relationships"><Relationship Id="rId1" Type="http://schemas.openxmlformats.org/officeDocument/2006/relationships/image" Target="media/image16.jpeg"/></Relationships>
</file>

<file path=word/_rels/header6.xml.rels><?xml version="1.0" encoding="UTF-8" standalone="yes"?>
<Relationships xmlns="http://schemas.openxmlformats.org/package/2006/relationships"><Relationship Id="rId1" Type="http://schemas.openxmlformats.org/officeDocument/2006/relationships/image" Target="media/image17.jpeg"/></Relationships>
</file>

<file path=word/_rels/header7.xml.rels><?xml version="1.0" encoding="UTF-8" standalone="yes"?>
<Relationships xmlns="http://schemas.openxmlformats.org/package/2006/relationships"><Relationship Id="rId1" Type="http://schemas.openxmlformats.org/officeDocument/2006/relationships/image" Target="media/image16.jpeg"/></Relationships>
</file>

<file path=word/_rels/header8.xml.rels><?xml version="1.0" encoding="UTF-8" standalone="yes"?>
<Relationships xmlns="http://schemas.openxmlformats.org/package/2006/relationships"><Relationship Id="rId1" Type="http://schemas.openxmlformats.org/officeDocument/2006/relationships/image" Target="media/image19.jpeg"/></Relationships>
</file>

<file path=word/_rels/header9.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Wielkomiejski">
  <a:themeElements>
    <a:clrScheme name="Zielony">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Wielkomiejski">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Wielkomiejski">
      <a:fillStyleLst>
        <a:solidFill>
          <a:schemeClr val="phClr"/>
        </a:solidFill>
        <a:gradFill rotWithShape="1">
          <a:gsLst>
            <a:gs pos="0">
              <a:schemeClr val="phClr">
                <a:tint val="70000"/>
                <a:satMod val="100000"/>
                <a:lumMod val="110000"/>
              </a:schemeClr>
            </a:gs>
            <a:gs pos="50000">
              <a:schemeClr val="phClr">
                <a:tint val="75000"/>
                <a:satMod val="101000"/>
                <a:lumMod val="105000"/>
              </a:schemeClr>
            </a:gs>
            <a:gs pos="100000">
              <a:schemeClr val="phClr">
                <a:tint val="82000"/>
                <a:satMod val="104000"/>
                <a:lumMod val="105000"/>
              </a:schemeClr>
            </a:gs>
          </a:gsLst>
          <a:lin ang="2700000" scaled="0"/>
        </a:gradFill>
        <a:gradFill rotWithShape="1">
          <a:gsLst>
            <a:gs pos="0">
              <a:schemeClr val="phClr">
                <a:tint val="97000"/>
                <a:satMod val="100000"/>
                <a:lumMod val="102000"/>
              </a:schemeClr>
            </a:gs>
            <a:gs pos="50000">
              <a:schemeClr val="phClr">
                <a:shade val="100000"/>
                <a:satMod val="100000"/>
                <a:lumMod val="100000"/>
              </a:schemeClr>
            </a:gs>
            <a:gs pos="100000">
              <a:schemeClr val="phClr">
                <a:shade val="80000"/>
                <a:satMod val="100000"/>
                <a:lumMod val="99000"/>
              </a:schemeClr>
            </a:gs>
          </a:gsLst>
          <a:lin ang="27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solidFill>
          <a:schemeClr val="phClr">
            <a:shade val="95000"/>
            <a:satMod val="170000"/>
          </a:schemeClr>
        </a:solidFill>
      </a:bgFillStyleLst>
    </a:fmtScheme>
  </a:themeElements>
  <a:objectDefaults/>
  <a:extraClrSchemeLst/>
  <a:extLst>
    <a:ext uri="{05A4C25C-085E-4340-85A3-A5531E510DB2}">
      <thm15:themeFamily xmlns:thm15="http://schemas.microsoft.com/office/thememl/2012/main" name="Metropolitan" id="{4C5440D6-04D2-4954-96CF-F251137069B2}" vid="{79CFCA13-9412-4290-BB4B-85112F88857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B4D43-334B-4828-91DC-9C6E82C8C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169</Pages>
  <Words>49249</Words>
  <Characters>295495</Characters>
  <Application>Microsoft Office Word</Application>
  <DocSecurity>0</DocSecurity>
  <Lines>2462</Lines>
  <Paragraphs>688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Tkaczyk Dagmara</dc:creator>
  <cp:keywords/>
  <dc:description/>
  <cp:lastModifiedBy>Marta Żak-Wołynko</cp:lastModifiedBy>
  <cp:revision>2</cp:revision>
  <dcterms:created xsi:type="dcterms:W3CDTF">2026-01-30T09:51:00Z</dcterms:created>
  <dcterms:modified xsi:type="dcterms:W3CDTF">2026-01-30T09:51:00Z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aaa920c7-2452-4462-a069-2a9bc5ae2adb</vt:lpwstr>
  </property>
</Properties>
</file>