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79A14813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FA7366">
        <w:rPr>
          <w:rFonts w:cstheme="minorHAnsi"/>
          <w:b/>
          <w:bCs/>
          <w:sz w:val="24"/>
          <w:szCs w:val="24"/>
        </w:rPr>
        <w:t>AS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A7366">
        <w:rPr>
          <w:rFonts w:cstheme="minorHAnsi"/>
          <w:b/>
          <w:bCs/>
          <w:sz w:val="24"/>
          <w:szCs w:val="24"/>
        </w:rPr>
        <w:t>5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010E9271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FA7366" w:rsidRPr="00FA7366">
        <w:rPr>
          <w:rFonts w:cstheme="minorHAnsi"/>
          <w:b/>
          <w:i/>
          <w:iCs/>
          <w:sz w:val="24"/>
          <w:szCs w:val="24"/>
        </w:rPr>
        <w:t>Aktywizacja i przeciwdziałanie marginalizacji osób starszych – edycja 2025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131CE5F2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A7366">
        <w:rPr>
          <w:rFonts w:cstheme="minorHAnsi"/>
          <w:i/>
          <w:iCs/>
          <w:sz w:val="24"/>
          <w:szCs w:val="24"/>
        </w:rPr>
        <w:t>4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A7366">
        <w:rPr>
          <w:rFonts w:cstheme="minorHAnsi"/>
          <w:i/>
          <w:iCs/>
          <w:sz w:val="24"/>
          <w:szCs w:val="24"/>
        </w:rPr>
        <w:t>491</w:t>
      </w:r>
      <w:r w:rsidR="006B7F55">
        <w:rPr>
          <w:rFonts w:cstheme="minorHAnsi"/>
          <w:i/>
          <w:iCs/>
          <w:sz w:val="24"/>
          <w:szCs w:val="24"/>
        </w:rPr>
        <w:t>, z późn. zm.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319D4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2137B"/>
    <w:rsid w:val="0076456A"/>
    <w:rsid w:val="00783E33"/>
    <w:rsid w:val="00796C83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80D0E"/>
    <w:rsid w:val="00E57171"/>
    <w:rsid w:val="00E65170"/>
    <w:rsid w:val="00F70E9C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</cp:revision>
  <cp:lastPrinted>2024-03-19T09:09:00Z</cp:lastPrinted>
  <dcterms:created xsi:type="dcterms:W3CDTF">2025-03-18T11:04:00Z</dcterms:created>
  <dcterms:modified xsi:type="dcterms:W3CDTF">2025-03-18T11:04:00Z</dcterms:modified>
</cp:coreProperties>
</file>