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A1F31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36B8040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E241533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94E52C4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CCA122D" w14:textId="77777777" w:rsidR="008060D7" w:rsidRPr="004D1BBE" w:rsidRDefault="008060D7">
      <w:pPr>
        <w:rPr>
          <w:rFonts w:ascii="Arial" w:hAnsi="Arial" w:cs="Arial"/>
        </w:rPr>
      </w:pPr>
    </w:p>
    <w:p w14:paraId="4F28348B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4749D6C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8C82BC7" w14:textId="77777777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14:paraId="52442837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1BC7A54B" w14:textId="1802291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E17DA1">
        <w:rPr>
          <w:rFonts w:ascii="Arial" w:hAnsi="Arial" w:cs="Arial"/>
          <w:b/>
          <w:sz w:val="28"/>
          <w:szCs w:val="28"/>
        </w:rPr>
        <w:t>Łobzie</w:t>
      </w:r>
    </w:p>
    <w:p w14:paraId="551CE385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05144C6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4C000B">
        <w:rPr>
          <w:rFonts w:ascii="Arial" w:hAnsi="Arial" w:cs="Arial"/>
          <w:sz w:val="24"/>
          <w:szCs w:val="24"/>
        </w:rPr>
        <w:t>t.j</w:t>
      </w:r>
      <w:proofErr w:type="spellEnd"/>
      <w:r w:rsidR="004C000B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743AC0">
        <w:rPr>
          <w:rFonts w:ascii="Arial" w:hAnsi="Arial" w:cs="Arial"/>
          <w:iCs/>
          <w:sz w:val="24"/>
          <w:szCs w:val="24"/>
        </w:rPr>
        <w:t>2</w:t>
      </w:r>
      <w:r w:rsidR="00713FBC">
        <w:rPr>
          <w:rFonts w:ascii="Arial" w:hAnsi="Arial" w:cs="Arial"/>
          <w:iCs/>
          <w:sz w:val="24"/>
          <w:szCs w:val="24"/>
        </w:rPr>
        <w:t>1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713FBC">
        <w:rPr>
          <w:rFonts w:ascii="Arial" w:hAnsi="Arial" w:cs="Arial"/>
          <w:iCs/>
          <w:sz w:val="24"/>
          <w:szCs w:val="24"/>
        </w:rPr>
        <w:t>2351</w:t>
      </w:r>
      <w:r w:rsidR="004C000B">
        <w:rPr>
          <w:rFonts w:ascii="Arial" w:hAnsi="Arial" w:cs="Arial"/>
          <w:iCs/>
          <w:sz w:val="24"/>
          <w:szCs w:val="24"/>
        </w:rPr>
        <w:t xml:space="preserve"> </w:t>
      </w:r>
      <w:r w:rsidR="002B54DC">
        <w:rPr>
          <w:rFonts w:ascii="Arial" w:hAnsi="Arial" w:cs="Arial"/>
          <w:iCs/>
          <w:sz w:val="24"/>
          <w:szCs w:val="24"/>
        </w:rPr>
        <w:br/>
      </w:r>
      <w:r w:rsidR="004C000B">
        <w:rPr>
          <w:rFonts w:ascii="Arial" w:hAnsi="Arial" w:cs="Arial"/>
          <w:iCs/>
          <w:sz w:val="24"/>
          <w:szCs w:val="24"/>
        </w:rPr>
        <w:t>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8C84981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6B8B115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466E3697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D310F08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2E1A6705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5EEFEBC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CAF5CEB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6E8C8F6A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76D68D4B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166D304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0B9FD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3FB29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B2BABE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7BB314D0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0327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30015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2EB1277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5D43385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66236A2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FF76EF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2687874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CE1F6F9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73CC799B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C1C7458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0D69A2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3E39D1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E0E1835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DC36592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BF698BB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AA839C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2BE1B2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22585E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48EF91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830A3E6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E4E32A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8FACA5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2A87235F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5D0C8EE9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5D3711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BA731A9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8290F37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1A397D43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5EF632FA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D64B78D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BE24D0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3B0DC5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302635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6DAA5AD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B6CFB6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43C6B532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60E8B5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7057A3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82EDE2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490E861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4D3C0CF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3C9E79A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922061F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6951AD9F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7D7EAF35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00148D87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2F861E87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474DFA82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B1757" w14:textId="77777777" w:rsidR="008817F1" w:rsidRDefault="008817F1" w:rsidP="00AC7D27">
      <w:r>
        <w:separator/>
      </w:r>
    </w:p>
  </w:endnote>
  <w:endnote w:type="continuationSeparator" w:id="0">
    <w:p w14:paraId="448D373B" w14:textId="77777777" w:rsidR="008817F1" w:rsidRDefault="008817F1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CF2DE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75A5" w14:textId="77777777" w:rsidR="008817F1" w:rsidRDefault="008817F1" w:rsidP="00AC7D27">
      <w:r>
        <w:separator/>
      </w:r>
    </w:p>
  </w:footnote>
  <w:footnote w:type="continuationSeparator" w:id="0">
    <w:p w14:paraId="71183EF4" w14:textId="77777777" w:rsidR="008817F1" w:rsidRDefault="008817F1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6E4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695738083">
    <w:abstractNumId w:val="2"/>
  </w:num>
  <w:num w:numId="2" w16cid:durableId="1922370042">
    <w:abstractNumId w:val="1"/>
  </w:num>
  <w:num w:numId="3" w16cid:durableId="479931156">
    <w:abstractNumId w:val="4"/>
  </w:num>
  <w:num w:numId="4" w16cid:durableId="999963884">
    <w:abstractNumId w:val="3"/>
  </w:num>
  <w:num w:numId="5" w16cid:durableId="64189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921D3"/>
    <w:rsid w:val="000A4490"/>
    <w:rsid w:val="000E63F5"/>
    <w:rsid w:val="00146110"/>
    <w:rsid w:val="00194FE5"/>
    <w:rsid w:val="00235C39"/>
    <w:rsid w:val="0028144A"/>
    <w:rsid w:val="002939B5"/>
    <w:rsid w:val="002A0D6E"/>
    <w:rsid w:val="002B54DC"/>
    <w:rsid w:val="002C1654"/>
    <w:rsid w:val="003558AD"/>
    <w:rsid w:val="00397F63"/>
    <w:rsid w:val="00446A4A"/>
    <w:rsid w:val="004C000B"/>
    <w:rsid w:val="004D1BBE"/>
    <w:rsid w:val="005A54EE"/>
    <w:rsid w:val="005B22F3"/>
    <w:rsid w:val="005B7E00"/>
    <w:rsid w:val="005E050E"/>
    <w:rsid w:val="005E4C0D"/>
    <w:rsid w:val="00656F64"/>
    <w:rsid w:val="00713FBC"/>
    <w:rsid w:val="00743AC0"/>
    <w:rsid w:val="007F589D"/>
    <w:rsid w:val="008060D7"/>
    <w:rsid w:val="00835D86"/>
    <w:rsid w:val="008404A9"/>
    <w:rsid w:val="008817F1"/>
    <w:rsid w:val="00910F3C"/>
    <w:rsid w:val="00917324"/>
    <w:rsid w:val="00AA212A"/>
    <w:rsid w:val="00AC7D27"/>
    <w:rsid w:val="00B92BEA"/>
    <w:rsid w:val="00CD78BC"/>
    <w:rsid w:val="00CF789A"/>
    <w:rsid w:val="00D11798"/>
    <w:rsid w:val="00D35742"/>
    <w:rsid w:val="00D50D02"/>
    <w:rsid w:val="00D84BC6"/>
    <w:rsid w:val="00E17DA1"/>
    <w:rsid w:val="00E75703"/>
    <w:rsid w:val="00EE08F4"/>
    <w:rsid w:val="00EF107D"/>
    <w:rsid w:val="00F4086F"/>
    <w:rsid w:val="00FA35E6"/>
    <w:rsid w:val="00FF285A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103D1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KPPSP Łobez</cp:lastModifiedBy>
  <cp:revision>3</cp:revision>
  <cp:lastPrinted>2025-07-25T06:42:00Z</cp:lastPrinted>
  <dcterms:created xsi:type="dcterms:W3CDTF">2025-07-25T06:45:00Z</dcterms:created>
  <dcterms:modified xsi:type="dcterms:W3CDTF">2025-07-25T06:46:00Z</dcterms:modified>
</cp:coreProperties>
</file>