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94" w:rsidRDefault="00993BDC" w:rsidP="00985A29">
      <w:pPr>
        <w:pStyle w:val="Nagwek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85A29">
        <w:rPr>
          <w:rFonts w:ascii="Times New Roman" w:hAnsi="Times New Roman"/>
          <w:sz w:val="28"/>
          <w:szCs w:val="28"/>
        </w:rPr>
        <w:t>Plan działalności</w:t>
      </w:r>
      <w:r w:rsidRPr="00985A29">
        <w:rPr>
          <w:rFonts w:ascii="Times New Roman" w:hAnsi="Times New Roman"/>
          <w:sz w:val="28"/>
          <w:szCs w:val="28"/>
        </w:rPr>
        <w:t xml:space="preserve"> Ministra Energii</w:t>
      </w:r>
      <w:r w:rsidRPr="00985A29">
        <w:rPr>
          <w:rFonts w:ascii="Times New Roman" w:hAnsi="Times New Roman"/>
          <w:sz w:val="28"/>
          <w:szCs w:val="28"/>
        </w:rPr>
        <w:t xml:space="preserve"> </w:t>
      </w:r>
    </w:p>
    <w:p w:rsidR="003F342C" w:rsidRPr="00985A29" w:rsidRDefault="00993BDC" w:rsidP="00985A29">
      <w:pPr>
        <w:pStyle w:val="Nagwek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985A29">
        <w:rPr>
          <w:rFonts w:ascii="Times New Roman" w:hAnsi="Times New Roman"/>
          <w:sz w:val="28"/>
          <w:szCs w:val="28"/>
        </w:rPr>
        <w:t>na rok 20</w:t>
      </w:r>
      <w:r w:rsidRPr="00985A29">
        <w:rPr>
          <w:rFonts w:ascii="Times New Roman" w:hAnsi="Times New Roman"/>
          <w:sz w:val="28"/>
          <w:szCs w:val="28"/>
        </w:rPr>
        <w:t>20</w:t>
      </w:r>
    </w:p>
    <w:p w:rsidR="00990F00" w:rsidRPr="00985A29" w:rsidRDefault="00993BDC" w:rsidP="00436375">
      <w:pPr>
        <w:jc w:val="center"/>
        <w:rPr>
          <w:b/>
          <w:sz w:val="28"/>
          <w:szCs w:val="28"/>
        </w:rPr>
      </w:pPr>
      <w:r w:rsidRPr="00985A29">
        <w:rPr>
          <w:b/>
          <w:sz w:val="28"/>
          <w:szCs w:val="28"/>
        </w:rPr>
        <w:t>dla dział</w:t>
      </w:r>
      <w:r w:rsidRPr="00985A29">
        <w:rPr>
          <w:b/>
          <w:sz w:val="28"/>
          <w:szCs w:val="28"/>
        </w:rPr>
        <w:t>ów</w:t>
      </w:r>
      <w:r w:rsidRPr="00985A29">
        <w:rPr>
          <w:b/>
          <w:sz w:val="28"/>
          <w:szCs w:val="28"/>
        </w:rPr>
        <w:t xml:space="preserve"> administracji rządowej</w:t>
      </w:r>
      <w:r w:rsidRPr="00985A29">
        <w:rPr>
          <w:b/>
          <w:sz w:val="28"/>
          <w:szCs w:val="28"/>
        </w:rPr>
        <w:t>:</w:t>
      </w:r>
      <w:r w:rsidRPr="00985A29">
        <w:rPr>
          <w:b/>
          <w:sz w:val="28"/>
          <w:szCs w:val="28"/>
        </w:rPr>
        <w:t xml:space="preserve"> </w:t>
      </w:r>
      <w:r w:rsidRPr="00985A29">
        <w:rPr>
          <w:b/>
          <w:sz w:val="28"/>
          <w:szCs w:val="28"/>
        </w:rPr>
        <w:t>energia</w:t>
      </w:r>
      <w:r>
        <w:rPr>
          <w:b/>
          <w:sz w:val="28"/>
          <w:szCs w:val="28"/>
        </w:rPr>
        <w:t>, gospodarka złożami kopalin</w:t>
      </w:r>
    </w:p>
    <w:p w:rsidR="006E747D" w:rsidRDefault="00993BDC" w:rsidP="003F342C">
      <w:pPr>
        <w:spacing w:line="360" w:lineRule="auto"/>
        <w:jc w:val="both"/>
        <w:rPr>
          <w:b/>
          <w:sz w:val="22"/>
          <w:szCs w:val="22"/>
        </w:rPr>
      </w:pPr>
    </w:p>
    <w:p w:rsidR="003F342C" w:rsidRDefault="00993BDC" w:rsidP="000C3EC0">
      <w:pPr>
        <w:spacing w:before="120" w:after="120"/>
        <w:jc w:val="both"/>
        <w:rPr>
          <w:b/>
          <w:sz w:val="22"/>
          <w:szCs w:val="22"/>
        </w:rPr>
      </w:pPr>
      <w:r w:rsidRPr="002C3096">
        <w:rPr>
          <w:b/>
          <w:sz w:val="22"/>
          <w:szCs w:val="22"/>
        </w:rPr>
        <w:t>CZĘŚĆ A: Najważniejsz</w:t>
      </w:r>
      <w:r w:rsidRPr="002C3096">
        <w:rPr>
          <w:b/>
          <w:sz w:val="22"/>
          <w:szCs w:val="22"/>
        </w:rPr>
        <w:t>e cele do realizacji w roku 20</w:t>
      </w:r>
      <w:r>
        <w:rPr>
          <w:b/>
          <w:sz w:val="22"/>
          <w:szCs w:val="22"/>
        </w:rPr>
        <w:t>20</w:t>
      </w:r>
    </w:p>
    <w:p w:rsidR="006E747D" w:rsidRPr="00317819" w:rsidRDefault="00993BDC" w:rsidP="000C3EC0">
      <w:pPr>
        <w:spacing w:before="120" w:after="120"/>
        <w:jc w:val="both"/>
        <w:rPr>
          <w:b/>
          <w:i/>
          <w:sz w:val="16"/>
          <w:szCs w:val="16"/>
        </w:rPr>
      </w:pPr>
      <w:r w:rsidRPr="00317819">
        <w:rPr>
          <w:i/>
          <w:sz w:val="16"/>
          <w:szCs w:val="16"/>
        </w:rPr>
        <w:t xml:space="preserve">(w tej części planu należy wskazać nie więcej niż pięć najważniejszych celów </w:t>
      </w:r>
      <w:r w:rsidRPr="00317819">
        <w:rPr>
          <w:i/>
          <w:sz w:val="16"/>
          <w:szCs w:val="16"/>
        </w:rPr>
        <w:t>przyjętych przez ministra/kierownika jednostki do realizacji w zakresie jego właściwości)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2268"/>
        <w:gridCol w:w="2268"/>
        <w:gridCol w:w="4536"/>
        <w:gridCol w:w="2693"/>
      </w:tblGrid>
      <w:tr w:rsidR="00994B20" w:rsidTr="008839A2">
        <w:trPr>
          <w:trHeight w:val="396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7053C" w:rsidRPr="009310FE" w:rsidRDefault="00993BDC" w:rsidP="0000578C">
            <w:pPr>
              <w:jc w:val="center"/>
              <w:rPr>
                <w:b/>
              </w:rPr>
            </w:pPr>
            <w:r w:rsidRPr="009310FE">
              <w:rPr>
                <w:b/>
              </w:rPr>
              <w:t>Lp.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7053C" w:rsidRPr="009310FE" w:rsidRDefault="00993BDC" w:rsidP="00CC2401">
            <w:pPr>
              <w:jc w:val="center"/>
              <w:rPr>
                <w:b/>
              </w:rPr>
            </w:pPr>
            <w:r w:rsidRPr="009310FE">
              <w:rPr>
                <w:b/>
              </w:rPr>
              <w:t>Cel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7053C" w:rsidRPr="009310FE" w:rsidRDefault="00993BDC" w:rsidP="001450FE">
            <w:pPr>
              <w:spacing w:before="60" w:after="60"/>
              <w:jc w:val="center"/>
              <w:rPr>
                <w:b/>
              </w:rPr>
            </w:pPr>
            <w:r w:rsidRPr="009310FE">
              <w:rPr>
                <w:b/>
              </w:rPr>
              <w:t>Mierniki określające stopień realizacji celu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F7053C" w:rsidRPr="009310FE" w:rsidRDefault="00993BDC" w:rsidP="001450FE">
            <w:pPr>
              <w:jc w:val="center"/>
              <w:rPr>
                <w:b/>
              </w:rPr>
            </w:pPr>
            <w:r w:rsidRPr="009310FE">
              <w:rPr>
                <w:b/>
              </w:rPr>
              <w:t xml:space="preserve">Najważniejsze zadania </w:t>
            </w:r>
            <w:r>
              <w:rPr>
                <w:b/>
              </w:rPr>
              <w:br/>
            </w:r>
            <w:r w:rsidRPr="009310FE">
              <w:rPr>
                <w:b/>
              </w:rPr>
              <w:t>służące realizacji celu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7053C" w:rsidRPr="009310FE" w:rsidRDefault="00993BDC" w:rsidP="001450FE">
            <w:pPr>
              <w:jc w:val="center"/>
              <w:rPr>
                <w:b/>
              </w:rPr>
            </w:pPr>
            <w:r w:rsidRPr="009310FE">
              <w:rPr>
                <w:b/>
              </w:rPr>
              <w:t xml:space="preserve">Odniesienie </w:t>
            </w:r>
            <w:r w:rsidRPr="009310FE">
              <w:rPr>
                <w:b/>
              </w:rPr>
              <w:br/>
              <w:t xml:space="preserve">do dokumentu </w:t>
            </w:r>
            <w:r w:rsidRPr="009310FE">
              <w:rPr>
                <w:b/>
              </w:rPr>
              <w:br/>
              <w:t>o charakterze strategicznym</w:t>
            </w:r>
            <w:r>
              <w:rPr>
                <w:rStyle w:val="Odwoanieprzypisudolnego"/>
                <w:b/>
              </w:rPr>
              <w:footnoteReference w:id="4"/>
            </w:r>
          </w:p>
        </w:tc>
      </w:tr>
      <w:tr w:rsidR="00994B20" w:rsidTr="008839A2">
        <w:trPr>
          <w:trHeight w:val="1495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7053C" w:rsidRPr="009310FE" w:rsidRDefault="00993BDC" w:rsidP="0000578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7053C" w:rsidRPr="009310FE" w:rsidRDefault="00993BDC" w:rsidP="00CC2401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7053C" w:rsidRPr="009310FE" w:rsidRDefault="00993BDC" w:rsidP="00CC2401">
            <w:pPr>
              <w:jc w:val="center"/>
              <w:rPr>
                <w:b/>
              </w:rPr>
            </w:pPr>
            <w:r w:rsidRPr="009310FE">
              <w:rPr>
                <w:b/>
              </w:rPr>
              <w:t>nazwa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53C" w:rsidRPr="009310FE" w:rsidRDefault="00993BDC" w:rsidP="00B24094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F7053C">
              <w:rPr>
                <w:b/>
              </w:rPr>
              <w:t>lan</w:t>
            </w:r>
            <w:r>
              <w:rPr>
                <w:b/>
              </w:rPr>
              <w:t>owana wartość do osiągnięcia na </w:t>
            </w:r>
            <w:r w:rsidRPr="00F7053C">
              <w:rPr>
                <w:b/>
              </w:rPr>
              <w:t>koniec roku, którego dotyczy plan</w:t>
            </w: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F7053C" w:rsidRPr="009310FE" w:rsidRDefault="00993BDC" w:rsidP="001450FE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7053C" w:rsidRPr="009310FE" w:rsidRDefault="00993BDC" w:rsidP="001450FE"/>
        </w:tc>
      </w:tr>
      <w:tr w:rsidR="00994B20" w:rsidTr="00F7053C">
        <w:trPr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7053C" w:rsidRPr="008839A2" w:rsidRDefault="00993BDC" w:rsidP="0000578C">
            <w:pPr>
              <w:jc w:val="center"/>
              <w:rPr>
                <w:b/>
              </w:rPr>
            </w:pPr>
            <w:r w:rsidRPr="008839A2">
              <w:rPr>
                <w:b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053C" w:rsidRPr="008839A2" w:rsidRDefault="00993BDC" w:rsidP="00CC2401">
            <w:pPr>
              <w:jc w:val="center"/>
              <w:rPr>
                <w:b/>
              </w:rPr>
            </w:pPr>
            <w:r w:rsidRPr="008839A2">
              <w:rPr>
                <w:b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53C" w:rsidRPr="008839A2" w:rsidRDefault="00993BDC" w:rsidP="00CC2401">
            <w:pPr>
              <w:jc w:val="center"/>
              <w:rPr>
                <w:b/>
              </w:rPr>
            </w:pPr>
            <w:r w:rsidRPr="008839A2">
              <w:rPr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053C" w:rsidRPr="008839A2" w:rsidRDefault="00993BDC" w:rsidP="00CC240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7053C" w:rsidRPr="008839A2" w:rsidRDefault="00993BDC" w:rsidP="006E74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7053C" w:rsidRPr="008839A2" w:rsidRDefault="00993BDC" w:rsidP="006E74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F7053C" w:rsidRPr="00A9263F" w:rsidRDefault="00993BDC" w:rsidP="0000578C">
            <w:pPr>
              <w:jc w:val="center"/>
              <w:rPr>
                <w:b/>
              </w:rPr>
            </w:pPr>
            <w:r w:rsidRPr="00A9263F">
              <w:rPr>
                <w:b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7053C" w:rsidRPr="009310FE" w:rsidRDefault="00993BDC" w:rsidP="003F366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Zapewnienie</w:t>
            </w:r>
          </w:p>
          <w:p w:rsidR="00F7053C" w:rsidRPr="009310FE" w:rsidRDefault="00993BDC" w:rsidP="003F3666">
            <w:pPr>
              <w:autoSpaceDE w:val="0"/>
              <w:autoSpaceDN w:val="0"/>
              <w:adjustRightInd w:val="0"/>
              <w:rPr>
                <w:b/>
              </w:rPr>
            </w:pPr>
            <w:r w:rsidRPr="009310FE">
              <w:rPr>
                <w:b/>
              </w:rPr>
              <w:t>bezpieczeństwa</w:t>
            </w:r>
          </w:p>
          <w:p w:rsidR="00F7053C" w:rsidRPr="009310FE" w:rsidRDefault="00993BDC" w:rsidP="003F3666">
            <w:pPr>
              <w:autoSpaceDE w:val="0"/>
              <w:autoSpaceDN w:val="0"/>
              <w:adjustRightInd w:val="0"/>
              <w:rPr>
                <w:b/>
              </w:rPr>
            </w:pPr>
            <w:r w:rsidRPr="009310FE">
              <w:rPr>
                <w:b/>
              </w:rPr>
              <w:t>energetycznego państwa oraz wzrost efektywności</w:t>
            </w:r>
          </w:p>
          <w:p w:rsidR="00F7053C" w:rsidRPr="009310FE" w:rsidRDefault="00993BDC" w:rsidP="003F3666">
            <w:pPr>
              <w:autoSpaceDE w:val="0"/>
              <w:autoSpaceDN w:val="0"/>
              <w:adjustRightInd w:val="0"/>
            </w:pPr>
            <w:r w:rsidRPr="009310FE">
              <w:rPr>
                <w:b/>
              </w:rPr>
              <w:t>energetycznej gospodarki</w:t>
            </w:r>
          </w:p>
        </w:tc>
        <w:tc>
          <w:tcPr>
            <w:tcW w:w="2268" w:type="dxa"/>
            <w:shd w:val="clear" w:color="auto" w:fill="auto"/>
          </w:tcPr>
          <w:p w:rsidR="00F7053C" w:rsidRPr="009310FE" w:rsidRDefault="00993BDC" w:rsidP="003F3666">
            <w:pPr>
              <w:autoSpaceDE w:val="0"/>
              <w:autoSpaceDN w:val="0"/>
              <w:adjustRightInd w:val="0"/>
            </w:pPr>
            <w:r w:rsidRPr="009310FE">
              <w:t xml:space="preserve">Udział importu nośników </w:t>
            </w:r>
            <w:r>
              <w:t>energii w </w:t>
            </w:r>
            <w:r w:rsidRPr="009310FE">
              <w:t>zużyciu energii</w:t>
            </w:r>
          </w:p>
          <w:p w:rsidR="00F7053C" w:rsidRPr="009310FE" w:rsidRDefault="00993BDC" w:rsidP="003F3666">
            <w:pPr>
              <w:autoSpaceDE w:val="0"/>
              <w:autoSpaceDN w:val="0"/>
              <w:adjustRightInd w:val="0"/>
            </w:pPr>
            <w:r>
              <w:t>o</w:t>
            </w:r>
            <w:r w:rsidRPr="009310FE">
              <w:t>gół</w:t>
            </w:r>
            <w:r w:rsidRPr="002C4B92">
              <w:rPr>
                <w:color w:val="000000" w:themeColor="text1"/>
              </w:rPr>
              <w:t>em (%)</w:t>
            </w:r>
          </w:p>
        </w:tc>
        <w:tc>
          <w:tcPr>
            <w:tcW w:w="2268" w:type="dxa"/>
            <w:shd w:val="clear" w:color="auto" w:fill="auto"/>
          </w:tcPr>
          <w:p w:rsidR="00F7053C" w:rsidRPr="009310FE" w:rsidRDefault="00993BDC" w:rsidP="00F7053C">
            <w:pPr>
              <w:jc w:val="center"/>
            </w:pPr>
            <w:r w:rsidRPr="009310FE">
              <w:t>&lt; 40 %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F7053C" w:rsidRPr="009310FE" w:rsidRDefault="00993BDC" w:rsidP="003F366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Wdrażanie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Krajowego planu na </w:t>
            </w:r>
            <w:r w:rsidRPr="009310FE">
              <w:rPr>
                <w:rFonts w:ascii="Times New Roman" w:hAnsi="Times New Roman"/>
                <w:i/>
                <w:sz w:val="24"/>
                <w:szCs w:val="24"/>
              </w:rPr>
              <w:t>rzecz energii i klimatu na lata 2021-2030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053C" w:rsidRPr="009310FE" w:rsidRDefault="00993BDC" w:rsidP="003F366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Monitorowanie harmonogramu remontów bloków energetycznych.</w:t>
            </w:r>
          </w:p>
          <w:p w:rsidR="00F7053C" w:rsidRPr="009310FE" w:rsidRDefault="00993BDC" w:rsidP="003F366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98" w:hanging="198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Monitorowanie postępu prac przy budowie nowych bloków energetycznych.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7053C" w:rsidRPr="009310FE" w:rsidRDefault="00993BDC" w:rsidP="003F3666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t xml:space="preserve">Ustawa z dnia 10 kwietnia 1997 r. </w:t>
            </w:r>
            <w:r w:rsidRPr="009310FE">
              <w:rPr>
                <w:i/>
              </w:rPr>
              <w:t>Prawo</w:t>
            </w:r>
          </w:p>
          <w:p w:rsidR="00F7053C" w:rsidRPr="0043616E" w:rsidRDefault="00993BDC" w:rsidP="003F3666">
            <w:pPr>
              <w:autoSpaceDE w:val="0"/>
              <w:autoSpaceDN w:val="0"/>
              <w:adjustRightInd w:val="0"/>
              <w:spacing w:after="120"/>
            </w:pPr>
            <w:r w:rsidRPr="009310FE">
              <w:rPr>
                <w:i/>
              </w:rPr>
              <w:t>Energetyczne</w:t>
            </w:r>
            <w:r>
              <w:rPr>
                <w:i/>
              </w:rPr>
              <w:t xml:space="preserve"> </w:t>
            </w:r>
            <w:r>
              <w:t>(Dz.</w:t>
            </w:r>
            <w:r>
              <w:t xml:space="preserve"> </w:t>
            </w:r>
            <w:r>
              <w:t>U. z </w:t>
            </w:r>
            <w:r w:rsidRPr="0043616E">
              <w:t>2019 r. poz. 755</w:t>
            </w:r>
            <w:r>
              <w:t xml:space="preserve"> z późn. zm.</w:t>
            </w:r>
            <w:r w:rsidRPr="0043616E">
              <w:t>)</w:t>
            </w:r>
          </w:p>
          <w:p w:rsidR="00F7053C" w:rsidRPr="009310FE" w:rsidRDefault="00993BDC" w:rsidP="003F3666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t>Polityka</w:t>
            </w:r>
          </w:p>
          <w:p w:rsidR="00F7053C" w:rsidRPr="009310FE" w:rsidRDefault="00993BDC" w:rsidP="003F3666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t>energetyczna</w:t>
            </w:r>
          </w:p>
          <w:p w:rsidR="00F7053C" w:rsidRDefault="00993BDC" w:rsidP="003F3666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9310FE">
              <w:rPr>
                <w:i/>
              </w:rPr>
              <w:t>Polski do 2030 roku</w:t>
            </w:r>
          </w:p>
          <w:p w:rsidR="00611F8A" w:rsidRPr="009310FE" w:rsidRDefault="00993BDC" w:rsidP="003F3666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9310FE">
              <w:rPr>
                <w:i/>
              </w:rPr>
              <w:t>Projekt Polityki energetycznej Polski do 2040 roku</w:t>
            </w:r>
          </w:p>
          <w:p w:rsidR="00F7053C" w:rsidRPr="009310FE" w:rsidRDefault="00993BDC" w:rsidP="003F3666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t>Strategia na rzecz</w:t>
            </w:r>
          </w:p>
          <w:p w:rsidR="00F7053C" w:rsidRPr="009310FE" w:rsidRDefault="00993BDC" w:rsidP="003F3666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t>odpowiedzialnego</w:t>
            </w:r>
          </w:p>
          <w:p w:rsidR="00F7053C" w:rsidRPr="009310FE" w:rsidRDefault="00993BDC" w:rsidP="003F3666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>
              <w:rPr>
                <w:i/>
              </w:rPr>
              <w:t>rozwoju do roku 2020 (z </w:t>
            </w:r>
            <w:r w:rsidRPr="009310FE">
              <w:rPr>
                <w:i/>
              </w:rPr>
              <w:t>perspektywą do 2030 r.)</w:t>
            </w:r>
          </w:p>
          <w:p w:rsidR="00F7053C" w:rsidRPr="009310FE" w:rsidRDefault="00993BDC" w:rsidP="003F3666">
            <w:pPr>
              <w:autoSpaceDE w:val="0"/>
              <w:autoSpaceDN w:val="0"/>
              <w:adjustRightInd w:val="0"/>
              <w:spacing w:after="120"/>
            </w:pPr>
            <w:r w:rsidRPr="009310FE">
              <w:t xml:space="preserve">Ustawa z dnia 8 grudnia 2017 r. </w:t>
            </w:r>
            <w:r w:rsidRPr="009310FE">
              <w:rPr>
                <w:i/>
              </w:rPr>
              <w:t>o rynku</w:t>
            </w:r>
            <w:r w:rsidRPr="009310FE">
              <w:rPr>
                <w:i/>
              </w:rPr>
              <w:t xml:space="preserve"> mocy</w:t>
            </w:r>
            <w:r>
              <w:rPr>
                <w:i/>
              </w:rPr>
              <w:t xml:space="preserve"> </w:t>
            </w:r>
            <w:r w:rsidRPr="0043616E">
              <w:t>(Dz.</w:t>
            </w:r>
            <w:r>
              <w:t> </w:t>
            </w:r>
            <w:r w:rsidRPr="0043616E">
              <w:t>U. z 2018 r. poz. 9</w:t>
            </w:r>
            <w:r>
              <w:t xml:space="preserve"> z późn. zm.</w:t>
            </w:r>
            <w:r w:rsidRPr="0043616E">
              <w:t>)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F7053C" w:rsidRPr="00611F8A" w:rsidRDefault="00993BDC" w:rsidP="0000578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7053C" w:rsidRPr="00611F8A" w:rsidRDefault="00993BDC" w:rsidP="003F366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F7053C" w:rsidRPr="00611F8A" w:rsidRDefault="00993BDC" w:rsidP="002C4B92">
            <w:pPr>
              <w:autoSpaceDE w:val="0"/>
              <w:autoSpaceDN w:val="0"/>
              <w:adjustRightInd w:val="0"/>
            </w:pPr>
            <w:r w:rsidRPr="00611F8A">
              <w:t>Nadwyżka mocy dyspozycyjnej</w:t>
            </w:r>
            <w:r w:rsidRPr="00611F8A">
              <w:t xml:space="preserve"> elektrowni krajowych nad zapotrzebowaniem na moc w stosunku do zapotrzebowania na moc</w:t>
            </w:r>
            <w:r w:rsidRPr="00611F8A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742AB" w:rsidRPr="00611F8A" w:rsidRDefault="00993BDC" w:rsidP="00F7053C">
            <w:pPr>
              <w:jc w:val="center"/>
            </w:pPr>
            <w:r w:rsidRPr="00611F8A">
              <w:t>&gt;</w:t>
            </w:r>
            <w:r w:rsidRPr="00611F8A">
              <w:t xml:space="preserve"> </w:t>
            </w:r>
            <w:r w:rsidRPr="00611F8A">
              <w:t>18%</w:t>
            </w:r>
          </w:p>
        </w:tc>
        <w:tc>
          <w:tcPr>
            <w:tcW w:w="4536" w:type="dxa"/>
            <w:vMerge/>
            <w:shd w:val="clear" w:color="auto" w:fill="auto"/>
          </w:tcPr>
          <w:p w:rsidR="00F7053C" w:rsidRPr="00611F8A" w:rsidRDefault="00993BDC" w:rsidP="00B371F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7053C" w:rsidRPr="00611F8A" w:rsidRDefault="00993BDC" w:rsidP="00B371FF">
            <w:pPr>
              <w:jc w:val="both"/>
              <w:rPr>
                <w:iCs/>
              </w:rPr>
            </w:pP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F7053C" w:rsidRPr="009310FE" w:rsidRDefault="00993BDC" w:rsidP="0000578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7053C" w:rsidRPr="009310FE" w:rsidRDefault="00993BDC" w:rsidP="00D964D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F7053C" w:rsidRPr="009310FE" w:rsidRDefault="00993BDC" w:rsidP="007B7B9D">
            <w:pPr>
              <w:autoSpaceDE w:val="0"/>
              <w:autoSpaceDN w:val="0"/>
              <w:adjustRightInd w:val="0"/>
            </w:pPr>
            <w:r w:rsidRPr="009310FE">
              <w:rPr>
                <w:rFonts w:eastAsia="Calibri"/>
              </w:rPr>
              <w:t xml:space="preserve">Aktualizacja </w:t>
            </w:r>
            <w:r w:rsidRPr="009310FE">
              <w:rPr>
                <w:rFonts w:eastAsia="Calibri"/>
                <w:i/>
              </w:rPr>
              <w:t>Programu</w:t>
            </w:r>
            <w:r w:rsidRPr="009310FE">
              <w:rPr>
                <w:i/>
              </w:rPr>
              <w:t xml:space="preserve"> </w:t>
            </w:r>
            <w:r w:rsidRPr="009310FE">
              <w:rPr>
                <w:rFonts w:eastAsia="Calibri"/>
                <w:i/>
              </w:rPr>
              <w:t>polskiej energetyki</w:t>
            </w:r>
            <w:r w:rsidRPr="009310FE">
              <w:rPr>
                <w:i/>
              </w:rPr>
              <w:t xml:space="preserve"> jądrowej</w:t>
            </w:r>
            <w:r>
              <w:rPr>
                <w:i/>
              </w:rPr>
              <w:t xml:space="preserve"> </w:t>
            </w:r>
            <w:r w:rsidRPr="009310FE">
              <w:rPr>
                <w:i/>
              </w:rPr>
              <w:t>(PPEJ)</w:t>
            </w:r>
          </w:p>
        </w:tc>
        <w:tc>
          <w:tcPr>
            <w:tcW w:w="2268" w:type="dxa"/>
            <w:shd w:val="clear" w:color="auto" w:fill="auto"/>
          </w:tcPr>
          <w:p w:rsidR="00F7053C" w:rsidRPr="009310FE" w:rsidRDefault="00993BDC" w:rsidP="007B7B9D">
            <w:pPr>
              <w:jc w:val="center"/>
            </w:pPr>
            <w:r w:rsidRPr="009310FE">
              <w:t>1</w:t>
            </w:r>
          </w:p>
        </w:tc>
        <w:tc>
          <w:tcPr>
            <w:tcW w:w="4536" w:type="dxa"/>
            <w:shd w:val="clear" w:color="auto" w:fill="auto"/>
          </w:tcPr>
          <w:p w:rsidR="00F7053C" w:rsidRPr="009310FE" w:rsidRDefault="00993BDC" w:rsidP="007B7B9D">
            <w:pPr>
              <w:rPr>
                <w:iCs/>
              </w:rPr>
            </w:pPr>
            <w:r w:rsidRPr="009310FE">
              <w:rPr>
                <w:iCs/>
              </w:rPr>
              <w:t xml:space="preserve">1. Przeprowadzenie konsultacji i uzgodnień, niezbędnych do przyjęcia przez Radę Ministrów </w:t>
            </w:r>
            <w:r w:rsidRPr="009310FE">
              <w:rPr>
                <w:rFonts w:eastAsia="Calibri"/>
              </w:rPr>
              <w:t xml:space="preserve">zaktualizowanego </w:t>
            </w:r>
            <w:r w:rsidRPr="009310FE">
              <w:rPr>
                <w:rFonts w:eastAsia="Calibri"/>
                <w:i/>
              </w:rPr>
              <w:t>Programu</w:t>
            </w:r>
            <w:r w:rsidRPr="009310FE">
              <w:rPr>
                <w:i/>
              </w:rPr>
              <w:t xml:space="preserve"> </w:t>
            </w:r>
            <w:r w:rsidRPr="009310FE">
              <w:rPr>
                <w:rFonts w:eastAsia="Calibri"/>
                <w:i/>
              </w:rPr>
              <w:t>polskiej energetyki</w:t>
            </w:r>
            <w:r w:rsidRPr="009310FE">
              <w:rPr>
                <w:i/>
              </w:rPr>
              <w:t xml:space="preserve"> jądrowej</w:t>
            </w:r>
            <w:r w:rsidRPr="009310FE">
              <w:rPr>
                <w:iCs/>
              </w:rPr>
              <w:t xml:space="preserve"> oraz przyjęcie ww. dokumentu przez Radę Ministrów.</w:t>
            </w:r>
          </w:p>
          <w:p w:rsidR="00F7053C" w:rsidRPr="009310FE" w:rsidRDefault="00993BDC" w:rsidP="007B7B9D">
            <w:pPr>
              <w:rPr>
                <w:iCs/>
              </w:rPr>
            </w:pPr>
            <w:r w:rsidRPr="009310FE">
              <w:rPr>
                <w:iCs/>
              </w:rPr>
              <w:t xml:space="preserve">2. Rozpoczęcie realizacji </w:t>
            </w:r>
            <w:r w:rsidRPr="009310FE">
              <w:rPr>
                <w:i/>
                <w:iCs/>
              </w:rPr>
              <w:t>PPEJ</w:t>
            </w:r>
            <w:r w:rsidRPr="009310FE">
              <w:rPr>
                <w:iCs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7053C" w:rsidRPr="009310FE" w:rsidRDefault="00993BDC" w:rsidP="007B7B9D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9310FE">
              <w:rPr>
                <w:i/>
                <w:iCs/>
                <w:color w:val="000000"/>
              </w:rPr>
              <w:t>Polityka energetyczna Polski</w:t>
            </w:r>
            <w:r w:rsidRPr="009310FE">
              <w:rPr>
                <w:i/>
                <w:iCs/>
                <w:color w:val="000000"/>
              </w:rPr>
              <w:t xml:space="preserve"> </w:t>
            </w:r>
            <w:r w:rsidRPr="009310FE">
              <w:rPr>
                <w:i/>
              </w:rPr>
              <w:t>do 2030 roku</w:t>
            </w:r>
          </w:p>
          <w:p w:rsidR="00F7053C" w:rsidRPr="009310FE" w:rsidRDefault="00993BDC" w:rsidP="007B7B9D">
            <w:pPr>
              <w:autoSpaceDE w:val="0"/>
              <w:autoSpaceDN w:val="0"/>
              <w:adjustRightInd w:val="0"/>
              <w:spacing w:after="120"/>
              <w:rPr>
                <w:iCs/>
                <w:color w:val="000000"/>
              </w:rPr>
            </w:pPr>
            <w:r w:rsidRPr="009310FE">
              <w:rPr>
                <w:i/>
              </w:rPr>
              <w:t>Projekt Polityki energetycznej Polski do 2040 roku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F7053C" w:rsidRPr="009310FE" w:rsidRDefault="00993BDC" w:rsidP="0000578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7053C" w:rsidRPr="009310FE" w:rsidRDefault="00993BDC" w:rsidP="00D964D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F7053C" w:rsidRPr="009310FE" w:rsidRDefault="00993BDC" w:rsidP="007B7B9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310FE">
              <w:rPr>
                <w:iCs/>
                <w:color w:val="000000"/>
              </w:rPr>
              <w:t xml:space="preserve">Aktualizacja </w:t>
            </w:r>
            <w:r w:rsidRPr="009310FE">
              <w:rPr>
                <w:i/>
                <w:iCs/>
                <w:color w:val="000000"/>
              </w:rPr>
              <w:t>Krajowego planu postępowania z odpadami promieniotwórczymi i wypalonym paliwem jądrowym</w:t>
            </w:r>
          </w:p>
        </w:tc>
        <w:tc>
          <w:tcPr>
            <w:tcW w:w="2268" w:type="dxa"/>
            <w:shd w:val="clear" w:color="auto" w:fill="auto"/>
          </w:tcPr>
          <w:p w:rsidR="00F7053C" w:rsidRPr="009310FE" w:rsidRDefault="00993BDC" w:rsidP="007B7B9D">
            <w:pPr>
              <w:jc w:val="center"/>
            </w:pPr>
            <w:r w:rsidRPr="009310FE">
              <w:t>1</w:t>
            </w:r>
          </w:p>
        </w:tc>
        <w:tc>
          <w:tcPr>
            <w:tcW w:w="4536" w:type="dxa"/>
            <w:shd w:val="clear" w:color="auto" w:fill="auto"/>
          </w:tcPr>
          <w:p w:rsidR="00F7053C" w:rsidRPr="009310FE" w:rsidRDefault="00993BDC" w:rsidP="007B7B9D">
            <w:pPr>
              <w:rPr>
                <w:iCs/>
              </w:rPr>
            </w:pPr>
            <w:r w:rsidRPr="009310FE">
              <w:rPr>
                <w:iCs/>
              </w:rPr>
              <w:t xml:space="preserve">1. Przeprowadzenie konsultacji i uzgodnień, niezbędnych do przyjęcia przez Radę Ministrów </w:t>
            </w:r>
            <w:r w:rsidRPr="009310FE">
              <w:rPr>
                <w:i/>
                <w:iCs/>
                <w:color w:val="000000"/>
              </w:rPr>
              <w:t>Krajowego planu postępowania z odpadami promieniotwórczymi i wypalonym paliwem jądrowym</w:t>
            </w:r>
            <w:r w:rsidRPr="009310FE">
              <w:rPr>
                <w:iCs/>
              </w:rPr>
              <w:t xml:space="preserve"> oraz przyjęcie ww. dokumentu przez Radę Ministrów.</w:t>
            </w:r>
          </w:p>
          <w:p w:rsidR="00F7053C" w:rsidRPr="009310FE" w:rsidRDefault="00993BDC" w:rsidP="007B7B9D">
            <w:pPr>
              <w:rPr>
                <w:iCs/>
              </w:rPr>
            </w:pPr>
            <w:r w:rsidRPr="009310FE">
              <w:rPr>
                <w:iCs/>
              </w:rPr>
              <w:lastRenderedPageBreak/>
              <w:t xml:space="preserve">2. Rozpoczęcie realizacji </w:t>
            </w:r>
            <w:r w:rsidRPr="009310FE">
              <w:rPr>
                <w:i/>
                <w:iCs/>
                <w:color w:val="000000"/>
              </w:rPr>
              <w:t>K</w:t>
            </w:r>
            <w:r w:rsidRPr="009310FE">
              <w:rPr>
                <w:i/>
                <w:iCs/>
                <w:color w:val="000000"/>
              </w:rPr>
              <w:t>rajowego planu postępowani</w:t>
            </w:r>
            <w:r>
              <w:rPr>
                <w:i/>
                <w:iCs/>
                <w:color w:val="000000"/>
              </w:rPr>
              <w:t xml:space="preserve">a z odpadami promieniotwórczymi </w:t>
            </w:r>
            <w:r w:rsidRPr="009310FE">
              <w:rPr>
                <w:i/>
                <w:iCs/>
                <w:color w:val="000000"/>
              </w:rPr>
              <w:t>i wypalonym paliwem jądrowym</w:t>
            </w:r>
            <w:r w:rsidRPr="009310FE">
              <w:rPr>
                <w:iCs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7053C" w:rsidRPr="009310FE" w:rsidRDefault="00993BDC" w:rsidP="007B7B9D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9310FE">
              <w:rPr>
                <w:rFonts w:eastAsia="Calibri"/>
                <w:i/>
              </w:rPr>
              <w:lastRenderedPageBreak/>
              <w:t>Programu</w:t>
            </w:r>
            <w:r w:rsidRPr="009310FE">
              <w:rPr>
                <w:i/>
              </w:rPr>
              <w:t xml:space="preserve"> </w:t>
            </w:r>
            <w:r w:rsidRPr="009310FE">
              <w:rPr>
                <w:rFonts w:eastAsia="Calibri"/>
                <w:i/>
              </w:rPr>
              <w:t>polskiej energetyki</w:t>
            </w:r>
            <w:r w:rsidRPr="009310FE">
              <w:rPr>
                <w:i/>
              </w:rPr>
              <w:t xml:space="preserve"> jądrowej</w:t>
            </w:r>
          </w:p>
          <w:p w:rsidR="00F7053C" w:rsidRPr="009310FE" w:rsidRDefault="00993BDC" w:rsidP="007B7B9D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9310FE">
              <w:rPr>
                <w:i/>
                <w:iCs/>
                <w:color w:val="000000"/>
              </w:rPr>
              <w:t xml:space="preserve">Polityka energetyczna Polski </w:t>
            </w:r>
            <w:r w:rsidRPr="009310FE">
              <w:rPr>
                <w:i/>
              </w:rPr>
              <w:t>do 2030 roku</w:t>
            </w:r>
          </w:p>
          <w:p w:rsidR="00F7053C" w:rsidRPr="009310FE" w:rsidRDefault="00993BDC" w:rsidP="007B7B9D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9310FE">
              <w:rPr>
                <w:i/>
              </w:rPr>
              <w:lastRenderedPageBreak/>
              <w:t>Projekt Polityki energetycznej Polski do 2040 roku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F7053C" w:rsidRPr="009310FE" w:rsidRDefault="00993BDC" w:rsidP="0000578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7053C" w:rsidRPr="009310FE" w:rsidRDefault="00993BDC" w:rsidP="00D86E80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F7053C" w:rsidRPr="009310FE" w:rsidRDefault="00993BDC" w:rsidP="007B7B9D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8221CF">
              <w:t xml:space="preserve">Poziom akceptacji społecznej dla </w:t>
            </w:r>
            <w:r w:rsidRPr="008221CF">
              <w:t>rozwoju energetyki jądrowej w Polsce</w:t>
            </w:r>
          </w:p>
        </w:tc>
        <w:tc>
          <w:tcPr>
            <w:tcW w:w="2268" w:type="dxa"/>
            <w:shd w:val="clear" w:color="auto" w:fill="auto"/>
          </w:tcPr>
          <w:p w:rsidR="0032630B" w:rsidRPr="008221CF" w:rsidRDefault="00993BDC" w:rsidP="002C4B92">
            <w:pPr>
              <w:jc w:val="center"/>
            </w:pPr>
            <w:r w:rsidRPr="008221CF">
              <w:t>50 %</w:t>
            </w:r>
          </w:p>
        </w:tc>
        <w:tc>
          <w:tcPr>
            <w:tcW w:w="4536" w:type="dxa"/>
            <w:shd w:val="clear" w:color="auto" w:fill="auto"/>
          </w:tcPr>
          <w:p w:rsidR="00F7053C" w:rsidRPr="009310FE" w:rsidRDefault="00993BDC" w:rsidP="007B7B9D">
            <w:pPr>
              <w:rPr>
                <w:iCs/>
              </w:rPr>
            </w:pPr>
            <w:r w:rsidRPr="009310FE">
              <w:rPr>
                <w:iCs/>
              </w:rPr>
              <w:t>Prowadzenie działań informacyjnych, eduk</w:t>
            </w:r>
            <w:r>
              <w:rPr>
                <w:iCs/>
              </w:rPr>
              <w:t>acyjnych i popularyzatorskich w </w:t>
            </w:r>
            <w:r w:rsidRPr="009310FE">
              <w:rPr>
                <w:iCs/>
              </w:rPr>
              <w:t>zakresie energetyki jądrowej, mających na celu utrzymanie i wzrost poparcia dla rozwoju energetyki jądrowej – organizacja eventów, konferencji</w:t>
            </w:r>
            <w:r w:rsidRPr="009310FE">
              <w:rPr>
                <w:iCs/>
              </w:rPr>
              <w:t>, seminariów, konsultacji społecznych, wizyt studyjnych, przygotowanie materiałów informacyjnych i edukacyjnych – wydawnictw książkowych, ulotek, broszur, filmów edukacyjnych, gier, gadżetów, kalendarzy itp.</w:t>
            </w:r>
          </w:p>
        </w:tc>
        <w:tc>
          <w:tcPr>
            <w:tcW w:w="2693" w:type="dxa"/>
            <w:shd w:val="clear" w:color="auto" w:fill="auto"/>
          </w:tcPr>
          <w:p w:rsidR="00F7053C" w:rsidRPr="009310FE" w:rsidRDefault="00993BDC" w:rsidP="007B7B9D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9310FE">
              <w:rPr>
                <w:rFonts w:eastAsia="Calibri"/>
                <w:i/>
              </w:rPr>
              <w:t>Programu</w:t>
            </w:r>
            <w:r w:rsidRPr="009310FE">
              <w:rPr>
                <w:i/>
              </w:rPr>
              <w:t xml:space="preserve"> </w:t>
            </w:r>
            <w:r w:rsidRPr="009310FE">
              <w:rPr>
                <w:rFonts w:eastAsia="Calibri"/>
                <w:i/>
              </w:rPr>
              <w:t>polskiej energetyki</w:t>
            </w:r>
            <w:r w:rsidRPr="009310FE">
              <w:rPr>
                <w:i/>
              </w:rPr>
              <w:t xml:space="preserve"> jądrowej</w:t>
            </w:r>
            <w:r w:rsidRPr="009310FE">
              <w:rPr>
                <w:iCs/>
              </w:rPr>
              <w:t xml:space="preserve"> </w:t>
            </w:r>
          </w:p>
          <w:p w:rsidR="00F7053C" w:rsidRPr="009310FE" w:rsidRDefault="00993BDC" w:rsidP="007B7B9D">
            <w:pPr>
              <w:spacing w:after="120"/>
              <w:rPr>
                <w:i/>
              </w:rPr>
            </w:pPr>
            <w:r w:rsidRPr="009310FE">
              <w:rPr>
                <w:i/>
                <w:iCs/>
                <w:color w:val="000000"/>
              </w:rPr>
              <w:t xml:space="preserve">Polityka </w:t>
            </w:r>
            <w:r w:rsidRPr="009310FE">
              <w:rPr>
                <w:i/>
                <w:iCs/>
                <w:color w:val="000000"/>
              </w:rPr>
              <w:t xml:space="preserve">energetyczna Polski </w:t>
            </w:r>
            <w:r w:rsidRPr="009310FE">
              <w:rPr>
                <w:i/>
              </w:rPr>
              <w:t>do 2030 roku</w:t>
            </w:r>
          </w:p>
          <w:p w:rsidR="00F7053C" w:rsidRPr="009310FE" w:rsidRDefault="00993BDC" w:rsidP="007B7B9D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9310FE">
              <w:rPr>
                <w:i/>
              </w:rPr>
              <w:t>Projekt Polityki energetycznej Polski do 2040 roku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F7053C" w:rsidRPr="009310FE" w:rsidRDefault="00993BDC" w:rsidP="0000578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7053C" w:rsidRPr="009310FE" w:rsidRDefault="00993BDC" w:rsidP="00D81330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F7053C" w:rsidRPr="009310FE" w:rsidRDefault="00993BDC" w:rsidP="007B7B9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310FE">
              <w:t>Badania lokalizacyjne wskazanych dotychczas potencjalnych  lokalizacji pod budowę nowego składowiska odpadów nisko- i średnioaktywnych</w:t>
            </w:r>
          </w:p>
        </w:tc>
        <w:tc>
          <w:tcPr>
            <w:tcW w:w="2268" w:type="dxa"/>
            <w:shd w:val="clear" w:color="auto" w:fill="auto"/>
          </w:tcPr>
          <w:p w:rsidR="00F7053C" w:rsidRPr="009310FE" w:rsidRDefault="00993BDC" w:rsidP="007B7B9D">
            <w:pPr>
              <w:jc w:val="center"/>
            </w:pPr>
            <w:r w:rsidRPr="009310FE">
              <w:t>1</w:t>
            </w:r>
          </w:p>
        </w:tc>
        <w:tc>
          <w:tcPr>
            <w:tcW w:w="4536" w:type="dxa"/>
            <w:shd w:val="clear" w:color="auto" w:fill="auto"/>
          </w:tcPr>
          <w:p w:rsidR="00F7053C" w:rsidRPr="009310FE" w:rsidRDefault="00993BDC" w:rsidP="007B7B9D">
            <w:pPr>
              <w:rPr>
                <w:iCs/>
              </w:rPr>
            </w:pPr>
            <w:r w:rsidRPr="009310FE">
              <w:rPr>
                <w:iCs/>
              </w:rPr>
              <w:t>Przepr</w:t>
            </w:r>
            <w:r>
              <w:rPr>
                <w:iCs/>
              </w:rPr>
              <w:t xml:space="preserve">owadzenia badania co </w:t>
            </w:r>
            <w:r>
              <w:rPr>
                <w:iCs/>
              </w:rPr>
              <w:t>najmniej 1 </w:t>
            </w:r>
            <w:r w:rsidRPr="009310FE">
              <w:rPr>
                <w:iCs/>
              </w:rPr>
              <w:t>spośród wskazanych potencjalnych lokalizacji pod budowę nowego składowiska odpadów nisko- i średnioaktywnych.</w:t>
            </w:r>
          </w:p>
          <w:p w:rsidR="00F7053C" w:rsidRPr="009310FE" w:rsidRDefault="00993BDC" w:rsidP="007B7B9D">
            <w:pPr>
              <w:rPr>
                <w:iCs/>
              </w:rPr>
            </w:pPr>
          </w:p>
          <w:p w:rsidR="00F7053C" w:rsidRPr="009310FE" w:rsidRDefault="00993BDC" w:rsidP="007B7B9D">
            <w:pPr>
              <w:rPr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:rsidR="00F7053C" w:rsidRPr="009310FE" w:rsidRDefault="00993BDC" w:rsidP="007B7B9D">
            <w:pPr>
              <w:spacing w:after="120"/>
              <w:rPr>
                <w:i/>
                <w:iCs/>
                <w:color w:val="000000"/>
              </w:rPr>
            </w:pPr>
            <w:r w:rsidRPr="009310FE">
              <w:rPr>
                <w:i/>
                <w:iCs/>
                <w:color w:val="000000"/>
              </w:rPr>
              <w:t>Program Polskiej Energetyki Jądrowej</w:t>
            </w:r>
          </w:p>
          <w:p w:rsidR="00F7053C" w:rsidRPr="009310FE" w:rsidRDefault="00993BDC" w:rsidP="007B7B9D">
            <w:pPr>
              <w:spacing w:after="120"/>
              <w:rPr>
                <w:i/>
              </w:rPr>
            </w:pPr>
            <w:r w:rsidRPr="009310FE">
              <w:rPr>
                <w:i/>
                <w:iCs/>
                <w:color w:val="000000"/>
              </w:rPr>
              <w:t xml:space="preserve">Polityka energetyczna Polski </w:t>
            </w:r>
            <w:r w:rsidRPr="009310FE">
              <w:rPr>
                <w:i/>
              </w:rPr>
              <w:t>do 2030 roku</w:t>
            </w:r>
          </w:p>
          <w:p w:rsidR="00F7053C" w:rsidRPr="009310FE" w:rsidRDefault="00993BDC" w:rsidP="007B7B9D">
            <w:pPr>
              <w:spacing w:after="120"/>
              <w:rPr>
                <w:i/>
                <w:iCs/>
                <w:color w:val="000000"/>
              </w:rPr>
            </w:pPr>
            <w:r w:rsidRPr="009310FE">
              <w:rPr>
                <w:i/>
              </w:rPr>
              <w:t>Projekt Polityki energetycznej Polski do 2040 roku</w:t>
            </w:r>
          </w:p>
          <w:p w:rsidR="00F7053C" w:rsidRPr="009310FE" w:rsidRDefault="00993BDC" w:rsidP="007B7B9D">
            <w:pPr>
              <w:rPr>
                <w:iCs/>
                <w:color w:val="000000"/>
              </w:rPr>
            </w:pPr>
            <w:r w:rsidRPr="009310FE">
              <w:rPr>
                <w:i/>
                <w:iCs/>
                <w:color w:val="000000"/>
              </w:rPr>
              <w:t>Kra</w:t>
            </w:r>
            <w:r w:rsidRPr="009310FE">
              <w:rPr>
                <w:i/>
                <w:iCs/>
                <w:color w:val="000000"/>
              </w:rPr>
              <w:t xml:space="preserve">jowy plan postępowania </w:t>
            </w:r>
            <w:r>
              <w:rPr>
                <w:i/>
                <w:iCs/>
                <w:color w:val="000000"/>
              </w:rPr>
              <w:t>z odpadami promieniotwórczymi i </w:t>
            </w:r>
            <w:r w:rsidRPr="009310FE">
              <w:rPr>
                <w:i/>
                <w:iCs/>
                <w:color w:val="000000"/>
              </w:rPr>
              <w:t>wypalonym paliwem jądrowym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F7053C" w:rsidRPr="009310FE" w:rsidRDefault="00993BDC" w:rsidP="00F7053C">
            <w:pPr>
              <w:jc w:val="both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7053C" w:rsidRPr="009310FE" w:rsidRDefault="00993BDC" w:rsidP="00F705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F7053C" w:rsidRPr="0043616E" w:rsidRDefault="00993BDC" w:rsidP="007B7B9D">
            <w:pPr>
              <w:rPr>
                <w:bCs/>
                <w:iCs/>
                <w:color w:val="000000"/>
              </w:rPr>
            </w:pPr>
            <w:r w:rsidRPr="009310FE">
              <w:rPr>
                <w:iCs/>
                <w:color w:val="000000"/>
              </w:rPr>
              <w:t xml:space="preserve">Nowelizacja </w:t>
            </w:r>
            <w:r w:rsidRPr="0043616E">
              <w:rPr>
                <w:iCs/>
                <w:color w:val="000000"/>
              </w:rPr>
              <w:t>ustawy</w:t>
            </w:r>
            <w:r>
              <w:t xml:space="preserve"> </w:t>
            </w:r>
            <w:r>
              <w:rPr>
                <w:iCs/>
                <w:color w:val="000000"/>
              </w:rPr>
              <w:t>z dnia 29 czerwca 2011 </w:t>
            </w:r>
            <w:r w:rsidRPr="0043616E">
              <w:rPr>
                <w:iCs/>
                <w:color w:val="000000"/>
              </w:rPr>
              <w:t>r.</w:t>
            </w:r>
            <w:r w:rsidRPr="009310FE">
              <w:rPr>
                <w:i/>
                <w:iCs/>
                <w:color w:val="000000"/>
              </w:rPr>
              <w:t xml:space="preserve"> </w:t>
            </w:r>
            <w:r w:rsidRPr="009310FE">
              <w:rPr>
                <w:bCs/>
                <w:i/>
                <w:iCs/>
                <w:color w:val="000000"/>
              </w:rPr>
              <w:t>o</w:t>
            </w:r>
            <w:r w:rsidRPr="009310FE">
              <w:rPr>
                <w:b/>
                <w:bCs/>
                <w:i/>
                <w:iCs/>
                <w:color w:val="000000"/>
              </w:rPr>
              <w:t> </w:t>
            </w:r>
            <w:r>
              <w:rPr>
                <w:bCs/>
                <w:i/>
                <w:iCs/>
                <w:color w:val="000000"/>
              </w:rPr>
              <w:t>przygotowaniu i </w:t>
            </w:r>
            <w:r w:rsidRPr="009310FE">
              <w:rPr>
                <w:bCs/>
                <w:i/>
                <w:iCs/>
                <w:color w:val="000000"/>
              </w:rPr>
              <w:t xml:space="preserve">realizacji </w:t>
            </w:r>
            <w:r w:rsidRPr="0043616E">
              <w:rPr>
                <w:bCs/>
                <w:i/>
                <w:iCs/>
                <w:color w:val="000000"/>
              </w:rPr>
              <w:t>inwestycji w zakresie obiektów energetyki jądrowej oraz inwestycji towarzyszących</w:t>
            </w:r>
            <w:r>
              <w:rPr>
                <w:bCs/>
                <w:i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(</w:t>
            </w:r>
            <w:r w:rsidRPr="0043616E">
              <w:rPr>
                <w:bCs/>
                <w:iCs/>
                <w:color w:val="000000"/>
              </w:rPr>
              <w:t>Dz.</w:t>
            </w:r>
            <w:r>
              <w:rPr>
                <w:bCs/>
                <w:iCs/>
                <w:color w:val="000000"/>
              </w:rPr>
              <w:t xml:space="preserve"> U. z 2018 </w:t>
            </w:r>
            <w:r>
              <w:rPr>
                <w:bCs/>
                <w:iCs/>
                <w:color w:val="000000"/>
              </w:rPr>
              <w:t>r. poz. </w:t>
            </w:r>
            <w:r w:rsidRPr="0043616E">
              <w:rPr>
                <w:bCs/>
                <w:iCs/>
                <w:color w:val="000000"/>
              </w:rPr>
              <w:t>1537)</w:t>
            </w:r>
          </w:p>
        </w:tc>
        <w:tc>
          <w:tcPr>
            <w:tcW w:w="2268" w:type="dxa"/>
            <w:shd w:val="clear" w:color="auto" w:fill="auto"/>
          </w:tcPr>
          <w:p w:rsidR="00F7053C" w:rsidRPr="009310FE" w:rsidRDefault="00993BDC" w:rsidP="007B7B9D">
            <w:pPr>
              <w:jc w:val="center"/>
            </w:pPr>
            <w:r w:rsidRPr="009310FE">
              <w:t>1</w:t>
            </w:r>
          </w:p>
        </w:tc>
        <w:tc>
          <w:tcPr>
            <w:tcW w:w="4536" w:type="dxa"/>
            <w:shd w:val="clear" w:color="auto" w:fill="auto"/>
          </w:tcPr>
          <w:p w:rsidR="00F7053C" w:rsidRPr="009310FE" w:rsidRDefault="00993BDC" w:rsidP="007B7B9D">
            <w:pPr>
              <w:rPr>
                <w:iCs/>
              </w:rPr>
            </w:pPr>
            <w:r>
              <w:rPr>
                <w:iCs/>
              </w:rPr>
              <w:t>Przeprowadzenie konsultacji i </w:t>
            </w:r>
            <w:r w:rsidRPr="009310FE">
              <w:rPr>
                <w:iCs/>
              </w:rPr>
              <w:t xml:space="preserve">uzgodnień, niezbędnych do przyjęcia przez Radę Ministrów projektu nowelizacji </w:t>
            </w:r>
            <w:r w:rsidRPr="009310FE">
              <w:rPr>
                <w:iCs/>
                <w:color w:val="000000"/>
              </w:rPr>
              <w:t>ustawy</w:t>
            </w:r>
            <w:r w:rsidRPr="009310FE">
              <w:rPr>
                <w:i/>
                <w:iCs/>
                <w:color w:val="000000"/>
              </w:rPr>
              <w:t xml:space="preserve"> </w:t>
            </w:r>
            <w:r w:rsidRPr="009310FE">
              <w:rPr>
                <w:bCs/>
                <w:i/>
                <w:iCs/>
                <w:color w:val="000000"/>
              </w:rPr>
              <w:t>o</w:t>
            </w:r>
            <w:r>
              <w:rPr>
                <w:b/>
                <w:bCs/>
                <w:i/>
                <w:iCs/>
                <w:color w:val="000000"/>
              </w:rPr>
              <w:t> </w:t>
            </w:r>
            <w:r w:rsidRPr="009310FE">
              <w:rPr>
                <w:bCs/>
                <w:i/>
                <w:iCs/>
                <w:color w:val="000000"/>
              </w:rPr>
              <w:t>przygotowaniu i realizacji inwestycji</w:t>
            </w:r>
            <w:r>
              <w:rPr>
                <w:bCs/>
                <w:i/>
                <w:iCs/>
                <w:color w:val="000000"/>
              </w:rPr>
              <w:t xml:space="preserve"> </w:t>
            </w:r>
            <w:r w:rsidRPr="0043616E">
              <w:rPr>
                <w:bCs/>
                <w:i/>
                <w:iCs/>
                <w:color w:val="000000"/>
              </w:rPr>
              <w:t>w zakresie obiektów energetyki jądrowej oraz inwestycji towarzyszących</w:t>
            </w:r>
            <w:r w:rsidRPr="009310FE">
              <w:rPr>
                <w:bCs/>
                <w:i/>
                <w:iCs/>
                <w:color w:val="000000"/>
              </w:rPr>
              <w:t xml:space="preserve"> </w:t>
            </w:r>
            <w:r w:rsidRPr="009310FE">
              <w:rPr>
                <w:iCs/>
              </w:rPr>
              <w:t>oraz przyjęcie</w:t>
            </w:r>
            <w:r w:rsidRPr="009310FE">
              <w:rPr>
                <w:iCs/>
              </w:rPr>
              <w:t xml:space="preserve"> ww. dokumentu przez Radę Ministrów.</w:t>
            </w:r>
          </w:p>
        </w:tc>
        <w:tc>
          <w:tcPr>
            <w:tcW w:w="2693" w:type="dxa"/>
            <w:shd w:val="clear" w:color="auto" w:fill="auto"/>
          </w:tcPr>
          <w:p w:rsidR="00F7053C" w:rsidRPr="009310FE" w:rsidRDefault="00993BDC" w:rsidP="007B7B9D">
            <w:pPr>
              <w:spacing w:after="120"/>
              <w:rPr>
                <w:i/>
                <w:iCs/>
                <w:color w:val="000000"/>
              </w:rPr>
            </w:pPr>
            <w:r w:rsidRPr="009310FE">
              <w:rPr>
                <w:i/>
                <w:iCs/>
                <w:color w:val="000000"/>
              </w:rPr>
              <w:t>Program Polskiej Energetyki Jądrowej</w:t>
            </w:r>
          </w:p>
          <w:p w:rsidR="00F7053C" w:rsidRPr="009310FE" w:rsidRDefault="00993BDC" w:rsidP="007B7B9D">
            <w:pPr>
              <w:spacing w:after="120"/>
              <w:rPr>
                <w:i/>
              </w:rPr>
            </w:pPr>
            <w:r w:rsidRPr="009310FE">
              <w:rPr>
                <w:i/>
                <w:iCs/>
                <w:color w:val="000000"/>
              </w:rPr>
              <w:t xml:space="preserve">Polityka energetyczna Polski </w:t>
            </w:r>
            <w:r w:rsidRPr="009310FE">
              <w:rPr>
                <w:i/>
              </w:rPr>
              <w:t>do 2030 roku</w:t>
            </w:r>
          </w:p>
          <w:p w:rsidR="00F7053C" w:rsidRPr="009310FE" w:rsidRDefault="00993BDC" w:rsidP="007B7B9D">
            <w:pPr>
              <w:spacing w:after="120"/>
              <w:rPr>
                <w:i/>
                <w:iCs/>
                <w:color w:val="000000"/>
              </w:rPr>
            </w:pPr>
            <w:r w:rsidRPr="009310FE">
              <w:rPr>
                <w:i/>
              </w:rPr>
              <w:t>Projekt Polityki energetycznej Polski do 2040 roku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F7053C" w:rsidRPr="009310FE" w:rsidRDefault="00993BDC" w:rsidP="0000578C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7053C" w:rsidRPr="009310FE" w:rsidRDefault="00993BDC" w:rsidP="00D86E80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F7053C" w:rsidRPr="009310FE" w:rsidRDefault="00993BDC" w:rsidP="007B7B9D">
            <w:pPr>
              <w:autoSpaceDE w:val="0"/>
              <w:autoSpaceDN w:val="0"/>
              <w:adjustRightInd w:val="0"/>
            </w:pPr>
            <w:r>
              <w:t>Liczba dni utrzymania</w:t>
            </w:r>
            <w:r w:rsidRPr="009310FE">
              <w:t xml:space="preserve"> zapasów interwencyjnych ekwiwalentu ropy naftowej w dniach </w:t>
            </w:r>
            <w:r>
              <w:t>przywozu ropy naftowej i produktów naftowych netto w </w:t>
            </w:r>
            <w:r w:rsidRPr="009310FE">
              <w:t>warunkach nie kryzysowych</w:t>
            </w:r>
          </w:p>
        </w:tc>
        <w:tc>
          <w:tcPr>
            <w:tcW w:w="2268" w:type="dxa"/>
            <w:shd w:val="clear" w:color="auto" w:fill="auto"/>
          </w:tcPr>
          <w:p w:rsidR="00F7053C" w:rsidRPr="00981608" w:rsidRDefault="00993BDC" w:rsidP="007B7B9D">
            <w:pPr>
              <w:jc w:val="center"/>
            </w:pPr>
            <w:r w:rsidRPr="002E211B">
              <w:t>≥ 90 dni</w:t>
            </w:r>
          </w:p>
          <w:p w:rsidR="00650F74" w:rsidRPr="00981608" w:rsidRDefault="00993BDC">
            <w:pPr>
              <w:jc w:val="center"/>
              <w:rPr>
                <w:strike/>
              </w:rPr>
            </w:pPr>
          </w:p>
        </w:tc>
        <w:tc>
          <w:tcPr>
            <w:tcW w:w="4536" w:type="dxa"/>
            <w:shd w:val="clear" w:color="auto" w:fill="auto"/>
          </w:tcPr>
          <w:p w:rsidR="00F7053C" w:rsidRPr="009310FE" w:rsidRDefault="00993BDC" w:rsidP="007B7B9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2" w:hanging="312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Utrzymywanie zapasów interwencyjnych ropy naftowej i produktów naftowych na wymaganym poziomie.</w:t>
            </w:r>
          </w:p>
          <w:p w:rsidR="00F7053C" w:rsidRPr="009310FE" w:rsidRDefault="00993BDC" w:rsidP="007B7B9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2" w:hanging="312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 xml:space="preserve">Zapewnienie skutecznego finansowania zapasów agencyjnych przez Agencję 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Rezerw Materiałowych.</w:t>
            </w:r>
          </w:p>
          <w:p w:rsidR="00F7053C" w:rsidRPr="009310FE" w:rsidRDefault="00993BDC" w:rsidP="007B7B9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2" w:hanging="312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Zapewnienie kontroli nad systemem zapasów obowiązkowych.</w:t>
            </w:r>
          </w:p>
          <w:p w:rsidR="00F7053C" w:rsidRPr="009310FE" w:rsidRDefault="00993BDC" w:rsidP="007B7B9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2" w:hanging="312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Nadzór merytoryczny nad realizacją zadań Funduszu Zapasów Interwencyjnych.</w:t>
            </w:r>
          </w:p>
        </w:tc>
        <w:tc>
          <w:tcPr>
            <w:tcW w:w="2693" w:type="dxa"/>
            <w:shd w:val="clear" w:color="auto" w:fill="auto"/>
          </w:tcPr>
          <w:p w:rsidR="00F7053C" w:rsidRPr="009310FE" w:rsidRDefault="00993BDC" w:rsidP="00D81FA4">
            <w:pPr>
              <w:spacing w:after="120"/>
              <w:rPr>
                <w:iCs/>
                <w:color w:val="000000"/>
              </w:rPr>
            </w:pPr>
            <w:r w:rsidRPr="009310FE">
              <w:rPr>
                <w:iCs/>
                <w:color w:val="000000"/>
              </w:rPr>
              <w:t xml:space="preserve">Ustawa z dnia 16 lutego 2007 r. </w:t>
            </w:r>
            <w:r w:rsidRPr="009310FE">
              <w:rPr>
                <w:i/>
                <w:iCs/>
                <w:color w:val="000000"/>
              </w:rPr>
              <w:t>o zapasach ropy naftowej, produktów naftowych i gazu ziemnego oraz zas</w:t>
            </w:r>
            <w:r w:rsidRPr="009310FE">
              <w:rPr>
                <w:i/>
                <w:iCs/>
                <w:color w:val="000000"/>
              </w:rPr>
              <w:t>adach postępowania w sytuacjach zagrożenia bezp</w:t>
            </w:r>
            <w:r>
              <w:rPr>
                <w:i/>
                <w:iCs/>
                <w:color w:val="000000"/>
              </w:rPr>
              <w:t>ieczeństwa paliwowego państwa i </w:t>
            </w:r>
            <w:r w:rsidRPr="009310FE">
              <w:rPr>
                <w:i/>
                <w:iCs/>
                <w:color w:val="000000"/>
              </w:rPr>
              <w:t>zakłóceń na rynku naftowym</w:t>
            </w:r>
            <w:r>
              <w:rPr>
                <w:i/>
                <w:iCs/>
                <w:color w:val="000000"/>
              </w:rPr>
              <w:t xml:space="preserve"> </w:t>
            </w:r>
            <w:r w:rsidRPr="001E2FC4">
              <w:rPr>
                <w:iCs/>
                <w:color w:val="000000"/>
              </w:rPr>
              <w:t>(Dz.</w:t>
            </w:r>
            <w:r w:rsidRPr="001E2FC4">
              <w:rPr>
                <w:iCs/>
                <w:color w:val="000000"/>
              </w:rPr>
              <w:t xml:space="preserve"> </w:t>
            </w:r>
            <w:r w:rsidRPr="001E2FC4">
              <w:rPr>
                <w:iCs/>
                <w:color w:val="000000"/>
              </w:rPr>
              <w:t>U. z </w:t>
            </w:r>
            <w:r w:rsidRPr="001E2FC4">
              <w:rPr>
                <w:iCs/>
                <w:color w:val="000000"/>
              </w:rPr>
              <w:t>2018 </w:t>
            </w:r>
            <w:r w:rsidRPr="001E2FC4">
              <w:rPr>
                <w:iCs/>
                <w:color w:val="000000"/>
              </w:rPr>
              <w:t>r. poz. 1323</w:t>
            </w:r>
            <w:r>
              <w:rPr>
                <w:iCs/>
                <w:color w:val="000000"/>
              </w:rPr>
              <w:t xml:space="preserve"> </w:t>
            </w:r>
            <w:r w:rsidRPr="001E2FC4">
              <w:t>z późn. zm.</w:t>
            </w:r>
            <w:r w:rsidRPr="001E2FC4">
              <w:rPr>
                <w:iCs/>
                <w:color w:val="000000"/>
              </w:rPr>
              <w:t>)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r w:rsidRPr="00B27401">
              <w:t xml:space="preserve">Wolumen utrzymywanych przez przedsiębiorstwa zobowiązane zapasów obowiązkowych gazu </w:t>
            </w:r>
            <w:r w:rsidRPr="00B27401">
              <w:lastRenderedPageBreak/>
              <w:t>ziemnego</w:t>
            </w:r>
            <w:r>
              <w:t xml:space="preserve">, który odpowiada wielkości zapotrzebowania na gaz ziemny wysokometanowy odbiorców chronionych </w:t>
            </w:r>
            <w:r w:rsidRPr="007F4ACF">
              <w:t xml:space="preserve">w </w:t>
            </w:r>
            <w:r>
              <w:t>okresie</w:t>
            </w:r>
            <w:r w:rsidRPr="007F4ACF">
              <w:t xml:space="preserve"> 30 dni nadzwyczajnie wysokiego zapotrzebowania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81FA4" w:rsidRPr="00D81FA4" w:rsidRDefault="00993BDC" w:rsidP="00D81FA4">
            <w:pPr>
              <w:jc w:val="center"/>
              <w:rPr>
                <w:iCs/>
              </w:rPr>
            </w:pPr>
            <w:r w:rsidRPr="00B27401">
              <w:lastRenderedPageBreak/>
              <w:t>≥ 1</w:t>
            </w:r>
            <w:r>
              <w:t>,072</w:t>
            </w:r>
            <w:r w:rsidRPr="00B27401">
              <w:t xml:space="preserve"> mld m</w:t>
            </w:r>
            <w:r w:rsidRPr="003C74F5">
              <w:rPr>
                <w:vertAlign w:val="superscript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</w:rPr>
            </w:pPr>
            <w:r w:rsidRPr="009310FE">
              <w:rPr>
                <w:iCs/>
              </w:rPr>
              <w:t>Utrzymywanie zapasów obowiązkowych</w:t>
            </w:r>
          </w:p>
          <w:p w:rsidR="00D81FA4" w:rsidRPr="009310FE" w:rsidRDefault="00993BDC" w:rsidP="00D81FA4">
            <w:pPr>
              <w:rPr>
                <w:iCs/>
              </w:rPr>
            </w:pPr>
            <w:r w:rsidRPr="009310FE">
              <w:rPr>
                <w:iCs/>
              </w:rPr>
              <w:t>gazu ziemnego.</w:t>
            </w:r>
          </w:p>
        </w:tc>
        <w:tc>
          <w:tcPr>
            <w:tcW w:w="2693" w:type="dxa"/>
            <w:shd w:val="clear" w:color="auto" w:fill="auto"/>
          </w:tcPr>
          <w:p w:rsidR="00D81FA4" w:rsidRDefault="00993BDC" w:rsidP="00D81FA4">
            <w:pPr>
              <w:spacing w:after="120"/>
              <w:rPr>
                <w:iCs/>
                <w:color w:val="000000"/>
              </w:rPr>
            </w:pPr>
            <w:r w:rsidRPr="009310FE">
              <w:rPr>
                <w:iCs/>
                <w:color w:val="000000"/>
              </w:rPr>
              <w:t xml:space="preserve">Ustawa z dnia 16 lutego 2007 r. </w:t>
            </w:r>
            <w:r w:rsidRPr="009310FE">
              <w:rPr>
                <w:i/>
                <w:iCs/>
                <w:color w:val="000000"/>
              </w:rPr>
              <w:t xml:space="preserve">o zapasach ropy naftowej, produktów naftowych i gazu ziemnego oraz zasadach </w:t>
            </w:r>
            <w:r w:rsidRPr="009310FE">
              <w:rPr>
                <w:i/>
                <w:iCs/>
                <w:color w:val="000000"/>
              </w:rPr>
              <w:lastRenderedPageBreak/>
              <w:t>postępowania w sytuacjach zagrożenia bezp</w:t>
            </w:r>
            <w:r>
              <w:rPr>
                <w:i/>
                <w:iCs/>
                <w:color w:val="000000"/>
              </w:rPr>
              <w:t>ieczeństwa paliwowego państwa i </w:t>
            </w:r>
            <w:r w:rsidRPr="009310FE">
              <w:rPr>
                <w:i/>
                <w:iCs/>
                <w:color w:val="000000"/>
              </w:rPr>
              <w:t>zakłóceń na rynku naftowym</w:t>
            </w:r>
            <w:r>
              <w:rPr>
                <w:i/>
                <w:iCs/>
                <w:color w:val="000000"/>
              </w:rPr>
              <w:t xml:space="preserve"> </w:t>
            </w:r>
            <w:r w:rsidRPr="001E2FC4">
              <w:rPr>
                <w:iCs/>
                <w:color w:val="000000"/>
              </w:rPr>
              <w:t>(Dz. U. z 2018 r. poz. 1323</w:t>
            </w:r>
            <w:r>
              <w:rPr>
                <w:iCs/>
                <w:color w:val="000000"/>
              </w:rPr>
              <w:t xml:space="preserve"> </w:t>
            </w:r>
            <w:r w:rsidRPr="001E2FC4">
              <w:t>z późn. zm.</w:t>
            </w:r>
            <w:r w:rsidRPr="001E2FC4">
              <w:rPr>
                <w:iCs/>
                <w:color w:val="000000"/>
              </w:rPr>
              <w:t>)</w:t>
            </w:r>
          </w:p>
          <w:p w:rsidR="00D81FA4" w:rsidRPr="009310FE" w:rsidRDefault="00993BDC" w:rsidP="00D81FA4">
            <w:pPr>
              <w:spacing w:after="120"/>
              <w:rPr>
                <w:iCs/>
                <w:color w:val="000000"/>
              </w:rPr>
            </w:pPr>
            <w:r>
              <w:t>Rozporządzenie</w:t>
            </w:r>
            <w:r>
              <w:rPr>
                <w:i/>
              </w:rPr>
              <w:t xml:space="preserve"> </w:t>
            </w:r>
            <w:r>
              <w:rPr>
                <w:rFonts w:eastAsia="CenturyGothic"/>
              </w:rPr>
              <w:t>Parlamentu Europejskiego</w:t>
            </w:r>
            <w:r>
              <w:rPr>
                <w:rFonts w:eastAsia="CenturyGothic"/>
              </w:rPr>
              <w:t xml:space="preserve"> i Rady (UE) </w:t>
            </w:r>
            <w:r w:rsidRPr="0043373F">
              <w:rPr>
                <w:rFonts w:eastAsia="CenturyGothic"/>
              </w:rPr>
              <w:t>2017/1938</w:t>
            </w:r>
            <w:r>
              <w:rPr>
                <w:rFonts w:eastAsia="CenturyGothic"/>
              </w:rPr>
              <w:t xml:space="preserve"> z dnia  października 2017 r. </w:t>
            </w:r>
            <w:r w:rsidRPr="00B77214">
              <w:rPr>
                <w:rFonts w:eastAsia="CenturyGothic"/>
                <w:i/>
              </w:rPr>
              <w:t>dotyczące środków zapewniających bezpieczeństwo dostaw gazu ziemnego i</w:t>
            </w:r>
            <w:r>
              <w:rPr>
                <w:rFonts w:eastAsia="CenturyGothic"/>
                <w:i/>
              </w:rPr>
              <w:t> </w:t>
            </w:r>
            <w:r w:rsidRPr="00B77214">
              <w:rPr>
                <w:rFonts w:eastAsia="CenturyGothic"/>
                <w:i/>
              </w:rPr>
              <w:t>uchy</w:t>
            </w:r>
            <w:r>
              <w:rPr>
                <w:rFonts w:eastAsia="CenturyGothic"/>
                <w:i/>
              </w:rPr>
              <w:t>lającego rozporządzenie (UE) Nr </w:t>
            </w:r>
            <w:r w:rsidRPr="00B77214">
              <w:rPr>
                <w:rFonts w:eastAsia="CenturyGothic"/>
                <w:i/>
              </w:rPr>
              <w:t>994/2010</w:t>
            </w:r>
            <w:r>
              <w:rPr>
                <w:rFonts w:eastAsia="CenturyGothic"/>
                <w:i/>
              </w:rPr>
              <w:t xml:space="preserve"> </w:t>
            </w:r>
            <w:r>
              <w:rPr>
                <w:rFonts w:eastAsia="CenturyGothic"/>
              </w:rPr>
              <w:t xml:space="preserve">i opracowany na jego podstawie przez Ministerstwo Energii </w:t>
            </w:r>
            <w:r w:rsidRPr="000C0A8F">
              <w:rPr>
                <w:i/>
                <w:iCs/>
                <w:color w:val="000000"/>
              </w:rPr>
              <w:t>Plan działań zapobiegawczych</w:t>
            </w:r>
            <w:r>
              <w:rPr>
                <w:i/>
                <w:iCs/>
                <w:color w:val="000000"/>
              </w:rPr>
              <w:t xml:space="preserve"> 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Liczba świadectw efektywności energetycznej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  <w:jc w:val="center"/>
            </w:pPr>
            <w:r w:rsidRPr="009310FE">
              <w:t>&gt; 4800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jc w:val="center"/>
            </w:pPr>
            <w:r w:rsidRPr="009310FE">
              <w:t>(liczba przedsięwzięć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jc w:val="center"/>
            </w:pPr>
            <w:r w:rsidRPr="009310FE">
              <w:t>służących poprawie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jc w:val="center"/>
            </w:pPr>
            <w:r w:rsidRPr="009310FE">
              <w:t>efektywności</w:t>
            </w:r>
          </w:p>
          <w:p w:rsidR="00D81FA4" w:rsidRPr="009310FE" w:rsidRDefault="00993BDC" w:rsidP="00D81FA4">
            <w:pPr>
              <w:jc w:val="center"/>
            </w:pPr>
            <w:r w:rsidRPr="009310FE">
              <w:t>energetycznej)</w:t>
            </w:r>
          </w:p>
        </w:tc>
        <w:tc>
          <w:tcPr>
            <w:tcW w:w="4536" w:type="dxa"/>
            <w:shd w:val="clear" w:color="auto" w:fill="auto"/>
          </w:tcPr>
          <w:p w:rsidR="00D81FA4" w:rsidRPr="009E4A98" w:rsidRDefault="00993BDC" w:rsidP="00D81FA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24" w:hanging="284"/>
              <w:rPr>
                <w:rFonts w:ascii="Times New Roman" w:hAnsi="Times New Roman"/>
                <w:sz w:val="24"/>
                <w:szCs w:val="24"/>
              </w:rPr>
            </w:pPr>
            <w:r w:rsidRPr="009E4A98">
              <w:rPr>
                <w:rFonts w:ascii="Times New Roman" w:hAnsi="Times New Roman"/>
                <w:sz w:val="24"/>
                <w:szCs w:val="24"/>
              </w:rPr>
              <w:t xml:space="preserve">Opracowanie projektu ustawy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E4A98">
              <w:rPr>
                <w:rFonts w:ascii="Times New Roman" w:hAnsi="Times New Roman"/>
                <w:i/>
                <w:sz w:val="24"/>
                <w:szCs w:val="24"/>
              </w:rPr>
              <w:t>o efektywności energetycznej</w:t>
            </w:r>
            <w:r w:rsidRPr="009E4A98">
              <w:rPr>
                <w:rFonts w:ascii="Times New Roman" w:hAnsi="Times New Roman"/>
                <w:sz w:val="24"/>
                <w:szCs w:val="24"/>
              </w:rPr>
              <w:t xml:space="preserve"> wdrażającej znowelizowaną dyrektywę 2012/27/UE0 </w:t>
            </w:r>
            <w:r w:rsidRPr="009E4A98">
              <w:rPr>
                <w:rFonts w:ascii="Times New Roman" w:hAnsi="Times New Roman"/>
                <w:sz w:val="24"/>
                <w:szCs w:val="24"/>
              </w:rPr>
              <w:br/>
            </w:r>
            <w:r w:rsidRPr="009E4A98">
              <w:rPr>
                <w:rFonts w:ascii="Times New Roman" w:hAnsi="Times New Roman"/>
                <w:i/>
                <w:sz w:val="24"/>
                <w:szCs w:val="24"/>
              </w:rPr>
              <w:t xml:space="preserve">w sprawie efektywności </w:t>
            </w:r>
            <w:r w:rsidRPr="009E4A98">
              <w:rPr>
                <w:rFonts w:ascii="Times New Roman" w:hAnsi="Times New Roman"/>
                <w:i/>
                <w:sz w:val="24"/>
                <w:szCs w:val="24"/>
              </w:rPr>
              <w:t>energetycznej</w:t>
            </w:r>
            <w:r w:rsidRPr="009E4A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1FA4" w:rsidRPr="009E4A98" w:rsidRDefault="00993BDC" w:rsidP="00D81FA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24" w:hanging="284"/>
              <w:rPr>
                <w:rFonts w:ascii="Times New Roman" w:hAnsi="Times New Roman"/>
                <w:sz w:val="24"/>
                <w:szCs w:val="24"/>
              </w:rPr>
            </w:pPr>
            <w:r w:rsidRPr="009E4A98">
              <w:rPr>
                <w:rFonts w:ascii="Times New Roman" w:hAnsi="Times New Roman"/>
                <w:sz w:val="24"/>
                <w:szCs w:val="24"/>
              </w:rPr>
              <w:t>Promocja audytów energetycznych i inwestycji w efektywność energetyczną w małych i średnich przedsiębiorstwach w Polsce.</w:t>
            </w:r>
          </w:p>
          <w:p w:rsidR="00D81FA4" w:rsidRPr="009E4A98" w:rsidRDefault="00993BDC" w:rsidP="00D81FA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2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Przygotowanie kampanii </w:t>
            </w:r>
            <w:r w:rsidRPr="009E4A98">
              <w:rPr>
                <w:rFonts w:ascii="Times New Roman" w:hAnsi="Times New Roman"/>
                <w:sz w:val="24"/>
                <w:szCs w:val="24"/>
              </w:rPr>
              <w:t>edukacyjno-informacyjnej na temat przeskalowania etykiet energetycznych.</w:t>
            </w:r>
          </w:p>
          <w:p w:rsidR="00D81FA4" w:rsidRPr="009E4A98" w:rsidRDefault="00993BDC" w:rsidP="00D81FA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24" w:hanging="284"/>
              <w:rPr>
                <w:rFonts w:ascii="Times New Roman" w:hAnsi="Times New Roman"/>
                <w:sz w:val="24"/>
                <w:szCs w:val="24"/>
              </w:rPr>
            </w:pPr>
            <w:r w:rsidRPr="009E4A98">
              <w:rPr>
                <w:rFonts w:ascii="Times New Roman" w:hAnsi="Times New Roman"/>
                <w:sz w:val="24"/>
                <w:szCs w:val="24"/>
              </w:rPr>
              <w:t>Kontynuacja prac w zakre</w:t>
            </w:r>
            <w:r w:rsidRPr="009E4A98">
              <w:rPr>
                <w:rFonts w:ascii="Times New Roman" w:hAnsi="Times New Roman"/>
                <w:sz w:val="24"/>
                <w:szCs w:val="24"/>
              </w:rPr>
              <w:t>sie ustanawiania unijnych wymagań dot.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E4A98">
              <w:rPr>
                <w:rFonts w:ascii="Times New Roman" w:hAnsi="Times New Roman"/>
                <w:i/>
                <w:sz w:val="24"/>
                <w:szCs w:val="24"/>
              </w:rPr>
              <w:t>ekoprojektu</w:t>
            </w:r>
            <w:r w:rsidRPr="009E4A98">
              <w:rPr>
                <w:rFonts w:ascii="Times New Roman" w:hAnsi="Times New Roman"/>
                <w:sz w:val="24"/>
                <w:szCs w:val="24"/>
              </w:rPr>
              <w:t xml:space="preserve"> oraz etykietowania energetycznego dla produktów związanych z energią.</w:t>
            </w:r>
          </w:p>
          <w:p w:rsidR="00D81FA4" w:rsidRPr="009E4A98" w:rsidRDefault="00993BDC" w:rsidP="00D81FA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24" w:hanging="284"/>
              <w:rPr>
                <w:rFonts w:ascii="Times New Roman" w:hAnsi="Times New Roman"/>
                <w:sz w:val="24"/>
                <w:szCs w:val="24"/>
              </w:rPr>
            </w:pPr>
            <w:r w:rsidRPr="009E4A98">
              <w:rPr>
                <w:rFonts w:ascii="Times New Roman" w:hAnsi="Times New Roman"/>
                <w:sz w:val="24"/>
                <w:szCs w:val="24"/>
              </w:rPr>
              <w:t xml:space="preserve">Implementacja przepisów unijnych </w:t>
            </w:r>
            <w:r w:rsidRPr="009E4A98">
              <w:rPr>
                <w:rFonts w:ascii="Times New Roman" w:hAnsi="Times New Roman"/>
                <w:sz w:val="24"/>
                <w:szCs w:val="24"/>
              </w:rPr>
              <w:br/>
              <w:t xml:space="preserve">w zakresie </w:t>
            </w:r>
            <w:r w:rsidRPr="009E4A98">
              <w:rPr>
                <w:rFonts w:ascii="Times New Roman" w:hAnsi="Times New Roman"/>
                <w:i/>
                <w:sz w:val="24"/>
                <w:szCs w:val="24"/>
              </w:rPr>
              <w:t>ekoprojektu</w:t>
            </w:r>
            <w:r w:rsidRPr="009E4A98">
              <w:rPr>
                <w:rFonts w:ascii="Times New Roman" w:hAnsi="Times New Roman"/>
                <w:sz w:val="24"/>
                <w:szCs w:val="24"/>
              </w:rPr>
              <w:t xml:space="preserve">, tj. nowelizacja rozporządzenia  Ministra Gospodarki </w:t>
            </w:r>
            <w:r w:rsidRPr="009E4A98">
              <w:rPr>
                <w:rFonts w:ascii="Times New Roman" w:hAnsi="Times New Roman"/>
                <w:sz w:val="24"/>
                <w:szCs w:val="24"/>
              </w:rPr>
              <w:br/>
              <w:t>z dnia 17 grudnia 2010 r</w:t>
            </w:r>
            <w:r w:rsidRPr="009E4A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E4A98">
              <w:rPr>
                <w:rFonts w:ascii="Times New Roman" w:hAnsi="Times New Roman"/>
                <w:i/>
                <w:sz w:val="24"/>
                <w:szCs w:val="24"/>
              </w:rPr>
              <w:t>w sprawie procedur oceny zgodności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wyrobów wykorzystujących energię oraz ich oznakowania</w:t>
            </w:r>
            <w:r w:rsidRPr="009E4A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E4A98">
              <w:rPr>
                <w:rFonts w:ascii="Times New Roman" w:hAnsi="Times New Roman"/>
                <w:sz w:val="24"/>
                <w:szCs w:val="24"/>
              </w:rPr>
              <w:t>(</w:t>
            </w:r>
            <w:r w:rsidRPr="009E4A98">
              <w:rPr>
                <w:rFonts w:ascii="Times New Roman" w:hAnsi="Times New Roman"/>
                <w:color w:val="000000"/>
                <w:sz w:val="24"/>
                <w:szCs w:val="24"/>
              </w:rPr>
              <w:t>Dz. U.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r. </w:t>
            </w:r>
            <w:r w:rsidRPr="009E4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poz.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1215</w:t>
            </w:r>
            <w:r w:rsidRPr="009E4A98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t xml:space="preserve">Dyrektywa 2012/27/UE </w:t>
            </w:r>
            <w:r>
              <w:rPr>
                <w:i/>
              </w:rPr>
              <w:t>w </w:t>
            </w:r>
            <w:r w:rsidRPr="009310FE">
              <w:rPr>
                <w:i/>
              </w:rPr>
              <w:t>sprawie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t>efektywności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9310FE">
              <w:rPr>
                <w:i/>
              </w:rPr>
              <w:t>energetycznej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Rozporządzenie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Parlamentu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Europejskiego i</w:t>
            </w:r>
            <w:r>
              <w:t xml:space="preserve"> </w:t>
            </w:r>
            <w:r w:rsidRPr="009310FE">
              <w:t>Rady 2017/1369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t>ustanawiające ramy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t>etykietowania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9310FE">
              <w:rPr>
                <w:i/>
              </w:rPr>
              <w:t>energetycznego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Dyrektywa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2009/125/UE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t>ustanawiająca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>
              <w:rPr>
                <w:i/>
              </w:rPr>
              <w:t>ogólne wymagania w </w:t>
            </w:r>
            <w:r w:rsidRPr="009310FE">
              <w:rPr>
                <w:i/>
              </w:rPr>
              <w:t>zakresie ekoprojektu dla</w:t>
            </w:r>
            <w:r>
              <w:rPr>
                <w:i/>
              </w:rPr>
              <w:t> </w:t>
            </w:r>
            <w:r w:rsidRPr="009310FE">
              <w:rPr>
                <w:i/>
              </w:rPr>
              <w:t xml:space="preserve">produktów związanych </w:t>
            </w:r>
            <w:r>
              <w:rPr>
                <w:i/>
              </w:rPr>
              <w:t>z </w:t>
            </w:r>
            <w:r w:rsidRPr="009310FE">
              <w:rPr>
                <w:i/>
              </w:rPr>
              <w:t>energią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  <w:r w:rsidRPr="009310FE">
              <w:rPr>
                <w:b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81FA4" w:rsidRPr="00A9263F" w:rsidRDefault="00993BDC" w:rsidP="00D81FA4">
            <w:pPr>
              <w:autoSpaceDE w:val="0"/>
              <w:autoSpaceDN w:val="0"/>
              <w:adjustRightInd w:val="0"/>
              <w:rPr>
                <w:b/>
              </w:rPr>
            </w:pPr>
            <w:r w:rsidRPr="00A9263F">
              <w:rPr>
                <w:b/>
              </w:rPr>
              <w:t>Rozwój sektora</w:t>
            </w:r>
          </w:p>
          <w:p w:rsidR="00D81FA4" w:rsidRPr="00A9263F" w:rsidRDefault="00993BDC" w:rsidP="00D81FA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energetycznego, w </w:t>
            </w:r>
            <w:r w:rsidRPr="00A9263F">
              <w:rPr>
                <w:b/>
              </w:rPr>
              <w:t>tym sektora morskiej energetyki wiatrowej</w:t>
            </w:r>
          </w:p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>
              <w:t>Opracowanie i </w:t>
            </w:r>
            <w:r w:rsidRPr="009310FE">
              <w:t xml:space="preserve">przyjęcie ustawy </w:t>
            </w:r>
            <w:r>
              <w:rPr>
                <w:i/>
              </w:rPr>
              <w:t>o Funduszu transformacji e</w:t>
            </w:r>
            <w:r w:rsidRPr="009310FE">
              <w:rPr>
                <w:i/>
              </w:rPr>
              <w:t>nergetyki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1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Określenie priorytetów finansowych oraz zapewnienie finansowania inwestycji w transformację sektora energetycznego w kierunku</w:t>
            </w:r>
            <w:r>
              <w:t xml:space="preserve"> niskoem</w:t>
            </w:r>
            <w:r w:rsidRPr="009310FE">
              <w:t xml:space="preserve">isyjnym poprzez przeprowadzenie procesu legislacyjnego ustawy </w:t>
            </w:r>
            <w:r>
              <w:rPr>
                <w:i/>
              </w:rPr>
              <w:t>o Funduszu transformac</w:t>
            </w:r>
            <w:r>
              <w:rPr>
                <w:i/>
              </w:rPr>
              <w:t>ji e</w:t>
            </w:r>
            <w:r w:rsidRPr="009310FE">
              <w:rPr>
                <w:i/>
              </w:rPr>
              <w:t>nergetyki.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pPr>
              <w:spacing w:after="120"/>
              <w:rPr>
                <w:i/>
              </w:rPr>
            </w:pPr>
            <w:r w:rsidRPr="009310FE">
              <w:rPr>
                <w:i/>
                <w:iCs/>
                <w:color w:val="000000"/>
              </w:rPr>
              <w:t xml:space="preserve">Polityka energetyczna Polski </w:t>
            </w:r>
            <w:r w:rsidRPr="009310FE">
              <w:rPr>
                <w:i/>
              </w:rPr>
              <w:t>do 2030 roku</w:t>
            </w:r>
          </w:p>
          <w:p w:rsidR="00D81FA4" w:rsidRPr="009310FE" w:rsidRDefault="00993BDC" w:rsidP="00D81FA4">
            <w:pPr>
              <w:rPr>
                <w:iCs/>
                <w:color w:val="000000"/>
              </w:rPr>
            </w:pPr>
            <w:r w:rsidRPr="009310FE">
              <w:rPr>
                <w:i/>
              </w:rPr>
              <w:t>Projekt Polityki energetycznej Polski do 2040 roku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Realizacja projektu</w:t>
            </w:r>
          </w:p>
          <w:p w:rsidR="00D81FA4" w:rsidRPr="00212720" w:rsidRDefault="00993BDC" w:rsidP="00D81FA4">
            <w:pPr>
              <w:autoSpaceDE w:val="0"/>
              <w:autoSpaceDN w:val="0"/>
              <w:adjustRightInd w:val="0"/>
              <w:rPr>
                <w:i/>
              </w:rPr>
            </w:pPr>
            <w:r w:rsidRPr="00212720">
              <w:rPr>
                <w:i/>
              </w:rPr>
              <w:t>Inteligentnie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212720">
              <w:rPr>
                <w:i/>
              </w:rPr>
              <w:t>w energetyce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100 %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2" w:hanging="312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 xml:space="preserve">Przygotowanie projektu nowelizacji ustawy – </w:t>
            </w:r>
            <w:r w:rsidRPr="009310FE">
              <w:rPr>
                <w:rFonts w:ascii="Times New Roman" w:hAnsi="Times New Roman"/>
                <w:i/>
                <w:sz w:val="24"/>
                <w:szCs w:val="24"/>
              </w:rPr>
              <w:t>Prawo energetyczne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 xml:space="preserve"> wprowadzającej system inteligentnego opomiarowania w Polsce, w tym Operatora Informacji Pomiarowej. 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2" w:hanging="312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 xml:space="preserve">Wsparcie budowy inteligentnej sieci energetycznej w Polsce poprzez realizację kampanii informacyjno-edukacyjnej </w:t>
            </w:r>
            <w:r w:rsidRPr="009310FE">
              <w:rPr>
                <w:rFonts w:ascii="Times New Roman" w:hAnsi="Times New Roman"/>
                <w:sz w:val="24"/>
                <w:szCs w:val="24"/>
              </w:rPr>
              <w:lastRenderedPageBreak/>
              <w:t>finansowanej z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rogramu 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peracyjnego 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>nfr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astruktura 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</w:rPr>
              <w:t>rodowisko na lata 2014-2020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pPr>
              <w:spacing w:after="120"/>
              <w:rPr>
                <w:i/>
              </w:rPr>
            </w:pPr>
            <w:r w:rsidRPr="009310FE">
              <w:rPr>
                <w:i/>
                <w:iCs/>
                <w:color w:val="000000"/>
              </w:rPr>
              <w:lastRenderedPageBreak/>
              <w:t xml:space="preserve">Polityka energetyczna Polski </w:t>
            </w:r>
            <w:r w:rsidRPr="009310FE">
              <w:rPr>
                <w:i/>
              </w:rPr>
              <w:t>do 2030 roku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spacing w:after="120"/>
            </w:pPr>
            <w:r w:rsidRPr="009310FE">
              <w:rPr>
                <w:i/>
              </w:rPr>
              <w:t>Projekt Polityki energetycznej Polski do 2040 roku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t>Strategia na rzecz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lastRenderedPageBreak/>
              <w:t>odpowiedzialnego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spacing w:after="120"/>
            </w:pPr>
            <w:r>
              <w:rPr>
                <w:i/>
              </w:rPr>
              <w:t>rozwoju do roku 2020 (z </w:t>
            </w:r>
            <w:r w:rsidRPr="009310FE">
              <w:rPr>
                <w:i/>
              </w:rPr>
              <w:t xml:space="preserve">perspektywą do 2030 r.) </w:t>
            </w:r>
            <w:r w:rsidRPr="009310FE">
              <w:t>– Program budowy inteligentnej sieci</w:t>
            </w:r>
            <w:r w:rsidRPr="009310FE">
              <w:t xml:space="preserve"> elektroenergetycznej w Polsce</w:t>
            </w:r>
          </w:p>
        </w:tc>
      </w:tr>
      <w:tr w:rsidR="00994B20" w:rsidTr="00F7053C">
        <w:trPr>
          <w:trHeight w:val="2026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>
              <w:t>Opracowanie regulacji z</w:t>
            </w:r>
            <w:r w:rsidRPr="009310FE">
              <w:t>apewni</w:t>
            </w:r>
            <w:r>
              <w:t xml:space="preserve">ających </w:t>
            </w:r>
            <w:r w:rsidRPr="009310FE">
              <w:t>właściwe funkcjonowani</w:t>
            </w:r>
            <w:r>
              <w:t>e</w:t>
            </w:r>
            <w:r w:rsidRPr="009310FE">
              <w:t xml:space="preserve"> mechanizmu wsparcia energii elektrycznej z wysokosprawnej kogeneracji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100 %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Op</w:t>
            </w:r>
            <w:r>
              <w:t>racowanie aktów wykonawczych do </w:t>
            </w:r>
            <w:r w:rsidRPr="009310FE">
              <w:t xml:space="preserve">ustawy </w:t>
            </w:r>
            <w:r w:rsidRPr="009E4A98">
              <w:t xml:space="preserve">z dnia 14 grudnia 2018 r. </w:t>
            </w:r>
            <w:r w:rsidRPr="009310FE">
              <w:rPr>
                <w:i/>
              </w:rPr>
              <w:t>o</w:t>
            </w:r>
            <w:r>
              <w:rPr>
                <w:i/>
              </w:rPr>
              <w:t> </w:t>
            </w:r>
            <w:r w:rsidRPr="009310FE">
              <w:rPr>
                <w:i/>
              </w:rPr>
              <w:t xml:space="preserve">promowaniu </w:t>
            </w:r>
            <w:r w:rsidRPr="009310FE">
              <w:rPr>
                <w:i/>
              </w:rPr>
              <w:t>energii elektrycznej z wysokosprawnej kogeneracji</w:t>
            </w:r>
            <w:r>
              <w:t xml:space="preserve"> (Dz. U. z </w:t>
            </w:r>
            <w:r w:rsidRPr="009310FE">
              <w:t>2019 r. poz. 42</w:t>
            </w:r>
            <w:r>
              <w:t xml:space="preserve"> z późn. zm.</w:t>
            </w:r>
            <w:r w:rsidRPr="009310FE">
              <w:t>)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pPr>
              <w:spacing w:after="120"/>
              <w:rPr>
                <w:i/>
              </w:rPr>
            </w:pPr>
            <w:r w:rsidRPr="009310FE">
              <w:rPr>
                <w:i/>
                <w:iCs/>
                <w:color w:val="000000"/>
              </w:rPr>
              <w:t xml:space="preserve">Polityka energetyczna Polski </w:t>
            </w:r>
            <w:r w:rsidRPr="009310FE">
              <w:rPr>
                <w:i/>
              </w:rPr>
              <w:t>do 2030 roku</w:t>
            </w:r>
          </w:p>
          <w:p w:rsidR="00D81FA4" w:rsidRPr="009310FE" w:rsidRDefault="00993BDC" w:rsidP="00D81FA4">
            <w:pPr>
              <w:rPr>
                <w:iCs/>
                <w:color w:val="000000"/>
              </w:rPr>
            </w:pPr>
            <w:r w:rsidRPr="009310FE">
              <w:rPr>
                <w:i/>
              </w:rPr>
              <w:t>Projekt Polityki energetycznej Polski do 2040 roku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Opracowanie założeń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nowego modelu rynku</w:t>
            </w:r>
            <w:r>
              <w:t xml:space="preserve"> </w:t>
            </w:r>
            <w:r w:rsidRPr="009310FE">
              <w:t>ciepła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1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Analiza rekomendacji w zakresie strategii rozwoju rynku ciepła i opracowanie propozycji zmian w przepisach bądź ich kierunków, umożliwiających realizację wyznaczonych celów.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Rekomendacje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t>Komitetu Ekonomicznego Rady Ministrów pn.</w:t>
            </w:r>
            <w:r>
              <w:t> </w:t>
            </w:r>
            <w:r w:rsidRPr="009310FE">
              <w:rPr>
                <w:i/>
              </w:rPr>
              <w:t>Czyste</w:t>
            </w:r>
          </w:p>
          <w:p w:rsidR="00D81FA4" w:rsidRPr="009310FE" w:rsidRDefault="00993BDC" w:rsidP="00D81FA4">
            <w:pPr>
              <w:rPr>
                <w:iCs/>
                <w:color w:val="000000"/>
              </w:rPr>
            </w:pPr>
            <w:r w:rsidRPr="009310FE">
              <w:rPr>
                <w:i/>
              </w:rPr>
              <w:t>powietrze</w:t>
            </w:r>
          </w:p>
        </w:tc>
      </w:tr>
      <w:tr w:rsidR="00994B20" w:rsidTr="00F7053C">
        <w:trPr>
          <w:trHeight w:val="1537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 xml:space="preserve">Liczba </w:t>
            </w:r>
            <w:r w:rsidRPr="009310FE">
              <w:t>obszarów zrównoważonych energetycznie na poziomie lokalnym (klastry energii, spółdzielnie energetyczne, itp.)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≥ 100 szt.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Kontynuacja działań na rzecz większego wykorzystania odnawialnych źródeł energii</w:t>
            </w:r>
            <w:r>
              <w:t xml:space="preserve"> (OZE)</w:t>
            </w:r>
            <w:r w:rsidRPr="009310FE">
              <w:t xml:space="preserve"> w elektroenergetyce poprzez:</w:t>
            </w:r>
          </w:p>
          <w:p w:rsidR="00D81FA4" w:rsidRPr="009E4A98" w:rsidRDefault="00993BDC" w:rsidP="00D81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5" w:hanging="283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Promowanie koncepcj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i klastrów energii, w tym przeprowadzenie III edycji konkursu na Certyfikat Pilotażowego Klastra Energii.</w:t>
            </w:r>
          </w:p>
          <w:p w:rsidR="00D81FA4" w:rsidRPr="009E4A98" w:rsidRDefault="00993BDC" w:rsidP="00D81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5" w:hanging="283"/>
              <w:rPr>
                <w:rFonts w:ascii="Times New Roman" w:hAnsi="Times New Roman"/>
                <w:iCs/>
                <w:sz w:val="24"/>
                <w:szCs w:val="24"/>
              </w:rPr>
            </w:pPr>
            <w:r w:rsidRPr="009E4A98">
              <w:rPr>
                <w:rFonts w:ascii="Times New Roman" w:hAnsi="Times New Roman"/>
                <w:sz w:val="24"/>
                <w:szCs w:val="24"/>
              </w:rPr>
              <w:t>Włączenie kwestii energetyki rozproszonej do nowelizacji ustawy</w:t>
            </w:r>
            <w:r w:rsidRPr="009E4A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E4A98">
              <w:rPr>
                <w:rFonts w:ascii="Times New Roman" w:hAnsi="Times New Roman"/>
                <w:sz w:val="24"/>
                <w:szCs w:val="24"/>
              </w:rPr>
              <w:t>z dnia 20 lutego 2015 r.</w:t>
            </w:r>
            <w:r w:rsidRPr="009E4A98">
              <w:rPr>
                <w:rFonts w:ascii="Times New Roman" w:hAnsi="Times New Roman"/>
                <w:i/>
                <w:sz w:val="24"/>
                <w:szCs w:val="24"/>
              </w:rPr>
              <w:t xml:space="preserve"> o odnawialnych źródłach energii</w:t>
            </w:r>
            <w:r w:rsidRPr="009E4A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5" w:hanging="283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Rozwój sektora morskiej ener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getyki wiatrowej.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t>Strategia na rzecz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rPr>
                <w:i/>
              </w:rPr>
            </w:pPr>
            <w:r w:rsidRPr="009310FE">
              <w:rPr>
                <w:i/>
              </w:rPr>
              <w:t>odpowiedzialnego</w:t>
            </w:r>
          </w:p>
          <w:p w:rsidR="00D81FA4" w:rsidRPr="009310FE" w:rsidRDefault="00993BDC" w:rsidP="00D81FA4">
            <w:pPr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9310FE">
              <w:rPr>
                <w:i/>
              </w:rPr>
              <w:t>rozwoju do r</w:t>
            </w:r>
            <w:r>
              <w:rPr>
                <w:i/>
              </w:rPr>
              <w:t>oku 2020 (z </w:t>
            </w:r>
            <w:r w:rsidRPr="009310FE">
              <w:rPr>
                <w:i/>
              </w:rPr>
              <w:t>perspektywą do 2030 r.)</w:t>
            </w:r>
          </w:p>
          <w:p w:rsidR="00D81FA4" w:rsidRPr="009310FE" w:rsidRDefault="00993BDC" w:rsidP="00D81FA4">
            <w:pPr>
              <w:rPr>
                <w:i/>
              </w:rPr>
            </w:pPr>
            <w:r w:rsidRPr="009310FE">
              <w:rPr>
                <w:i/>
              </w:rPr>
              <w:t>Projekt Polityki energetycznej Polski do 2040 roku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Moc zainstalowana</w:t>
            </w:r>
          </w:p>
          <w:p w:rsidR="00D81FA4" w:rsidRPr="009310FE" w:rsidRDefault="00993BDC" w:rsidP="00D81FA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mikroinstalacji odnawialnych źródeł energii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1000 MW</w:t>
            </w:r>
          </w:p>
        </w:tc>
        <w:tc>
          <w:tcPr>
            <w:tcW w:w="4536" w:type="dxa"/>
            <w:vMerge/>
            <w:shd w:val="clear" w:color="auto" w:fill="auto"/>
          </w:tcPr>
          <w:p w:rsidR="00D81FA4" w:rsidRPr="009310FE" w:rsidRDefault="00993BDC" w:rsidP="00D81FA4">
            <w:pPr>
              <w:rPr>
                <w:iCs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81FA4" w:rsidRPr="009310FE" w:rsidRDefault="00993BDC" w:rsidP="00D81FA4">
            <w:pPr>
              <w:rPr>
                <w:iCs/>
                <w:color w:val="000000"/>
              </w:rPr>
            </w:pP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 xml:space="preserve">Nowelizacja </w:t>
            </w:r>
            <w:r>
              <w:t>ustawy z dnia</w:t>
            </w:r>
            <w:r>
              <w:t xml:space="preserve"> 20 </w:t>
            </w:r>
            <w:r w:rsidRPr="009310FE">
              <w:t>lutego 2015 r.</w:t>
            </w:r>
            <w:r>
              <w:rPr>
                <w:i/>
              </w:rPr>
              <w:t xml:space="preserve"> </w:t>
            </w:r>
            <w:r w:rsidRPr="009310FE">
              <w:rPr>
                <w:i/>
              </w:rPr>
              <w:t>o odnawialnych źródłach energii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1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3" w:hanging="283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 xml:space="preserve">Analiza obszarów niezbędnych zmian regulacyjnych na potrzeby implementacji nowej dyrektywy Parlamentu Europejskiego i Rady (UE) 2018/2001 z dnia 11 grudnia 2018 r. </w:t>
            </w:r>
            <w:r w:rsidRPr="009310FE">
              <w:rPr>
                <w:rFonts w:ascii="Times New Roman" w:hAnsi="Times New Roman"/>
                <w:i/>
                <w:sz w:val="24"/>
                <w:szCs w:val="24"/>
              </w:rPr>
              <w:t>w sprawie promowania stosowania energii</w:t>
            </w:r>
            <w:r w:rsidRPr="009310FE">
              <w:rPr>
                <w:rFonts w:ascii="Times New Roman" w:hAnsi="Times New Roman"/>
                <w:i/>
                <w:sz w:val="24"/>
                <w:szCs w:val="24"/>
              </w:rPr>
              <w:t xml:space="preserve"> ze źródeł odnawialnych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, zwana dyrektywą RED II (jeden z dokumentów Komisji Europejskiej opublikowanych w ramach zbioru dokumentów regulujących działanie sektora energetycznego Unii Europejskiej pn.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FE">
              <w:rPr>
                <w:rFonts w:ascii="Times New Roman" w:hAnsi="Times New Roman"/>
                <w:i/>
                <w:sz w:val="24"/>
                <w:szCs w:val="24"/>
              </w:rPr>
              <w:t>Czysta energia dla wszystkich Europejczyków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 xml:space="preserve"> zwany także </w:t>
            </w:r>
            <w:r w:rsidRPr="009310FE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9310FE">
              <w:rPr>
                <w:rFonts w:ascii="Times New Roman" w:hAnsi="Times New Roman"/>
                <w:i/>
                <w:sz w:val="24"/>
                <w:szCs w:val="24"/>
              </w:rPr>
              <w:t>akietem Zimowym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3" w:hanging="283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 xml:space="preserve">Przeprowadzenie konsultacji i uzgodnień, niezbędnych do przyjęcia przez Radę Ministrów projektu nowelizacji </w:t>
            </w:r>
            <w:r w:rsidRPr="009310F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ustawy</w:t>
            </w:r>
            <w:r w:rsidRPr="009310FE">
              <w:rPr>
                <w:rFonts w:ascii="Times New Roman" w:hAnsi="Times New Roman"/>
                <w:i/>
                <w:sz w:val="24"/>
                <w:szCs w:val="24"/>
              </w:rPr>
              <w:t xml:space="preserve"> o zmianie ustawy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9310F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310F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o odnawialnych źródłach energii</w:t>
            </w:r>
            <w:r w:rsidRPr="009310FE">
              <w:rPr>
                <w:rFonts w:ascii="Times New Roman" w:hAnsi="Times New Roman"/>
                <w:i/>
                <w:sz w:val="24"/>
                <w:szCs w:val="24"/>
              </w:rPr>
              <w:t xml:space="preserve"> oraz niektórych innych ustaw</w:t>
            </w:r>
            <w:r w:rsidRPr="009310F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 xml:space="preserve">i przyjęcie ww. dokumentu przez Radę Ministrów. Uchwalenie w 2020 r. zmian ustawy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310F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o odnawialnych źródłach energii</w:t>
            </w: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 xml:space="preserve">, będą stanowiły implementację dyrektywy RED II. </w:t>
            </w:r>
            <w:r w:rsidRPr="009310FE">
              <w:rPr>
                <w:rFonts w:ascii="Times New Roman" w:hAnsi="Times New Roman"/>
                <w:sz w:val="24"/>
                <w:szCs w:val="24"/>
              </w:rPr>
              <w:lastRenderedPageBreak/>
              <w:t>Planowane działania regulacyjne obejmować będą w szczególności: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uporządkowanie systemu świade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ctw pochodzenia i likwidacji ich nadpodaży,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 xml:space="preserve">etapowanie inwestycji </w:t>
            </w:r>
            <w:r>
              <w:rPr>
                <w:rFonts w:ascii="Times New Roman" w:hAnsi="Times New Roman"/>
                <w:sz w:val="24"/>
                <w:szCs w:val="24"/>
              </w:rPr>
              <w:t>OZE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 xml:space="preserve"> w systemie aukcyjnym,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opracowanie rozwiązania dla wysokosprawnej kogeneracji OZE,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 xml:space="preserve">wprowadzenie definicji mocy zainstalowanej elektrycznej instalacji OZE, 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funkcjonowanie mechanizmu ogran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iczania generacji instalacji OZE oraz wprowadzenia promes przyłączenia dla instalacji OZE,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regulacje w zakresie biometanu zatłaczanego (wprowadzanego) do sieci dystrybucyjnej gazowej,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regulacje w zakresie repoweringu i modernizacji instalacji OZE,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>regulacj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e w zakresie dozoru technicznego elektrowni wiatrowych.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  <w:color w:val="000000"/>
              </w:rPr>
            </w:pPr>
            <w:r w:rsidRPr="009310FE">
              <w:rPr>
                <w:i/>
              </w:rPr>
              <w:lastRenderedPageBreak/>
              <w:t>Projekt Polityki energetycznej Polski do 2040 roku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Opracowanie i 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 xml:space="preserve">przyjęcie ustawy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 </w:t>
            </w:r>
            <w:r w:rsidRPr="009310FE">
              <w:rPr>
                <w:rFonts w:ascii="Times New Roman" w:hAnsi="Times New Roman"/>
                <w:i/>
                <w:sz w:val="24"/>
                <w:szCs w:val="24"/>
              </w:rPr>
              <w:t>morskiej energetyce wiatrowej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1</w:t>
            </w:r>
          </w:p>
        </w:tc>
        <w:tc>
          <w:tcPr>
            <w:tcW w:w="4536" w:type="dxa"/>
            <w:shd w:val="clear" w:color="auto" w:fill="auto"/>
          </w:tcPr>
          <w:p w:rsidR="00D81FA4" w:rsidRPr="00745A0C" w:rsidRDefault="00993BDC" w:rsidP="00D81FA4">
            <w:pPr>
              <w:rPr>
                <w:bCs/>
                <w:i/>
                <w:iCs/>
                <w:color w:val="000000"/>
              </w:rPr>
            </w:pPr>
            <w:r w:rsidRPr="009310FE">
              <w:rPr>
                <w:iCs/>
              </w:rPr>
              <w:t xml:space="preserve">Przeprowadzenie konsultacji i uzgodnień, niezbędnych do przyjęcia przez Radę Ministrów projektu </w:t>
            </w:r>
            <w:r w:rsidRPr="009310FE">
              <w:rPr>
                <w:iCs/>
                <w:color w:val="000000"/>
              </w:rPr>
              <w:t>ustawy</w:t>
            </w:r>
            <w:r w:rsidRPr="009310FE">
              <w:rPr>
                <w:i/>
                <w:iCs/>
                <w:color w:val="000000"/>
              </w:rPr>
              <w:t xml:space="preserve"> </w:t>
            </w:r>
            <w:r w:rsidRPr="009310FE">
              <w:rPr>
                <w:bCs/>
                <w:i/>
                <w:iCs/>
                <w:color w:val="000000"/>
              </w:rPr>
              <w:t>o</w:t>
            </w:r>
            <w:r w:rsidRPr="009310FE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9310FE">
              <w:rPr>
                <w:bCs/>
                <w:i/>
                <w:iCs/>
                <w:color w:val="000000"/>
              </w:rPr>
              <w:t>morskiej energetyce wiatrowej. P</w:t>
            </w:r>
            <w:r w:rsidRPr="009310FE">
              <w:rPr>
                <w:iCs/>
              </w:rPr>
              <w:t>rzyjęcie ww. dokumentu przez Radę Ministrów zapewni</w:t>
            </w:r>
            <w:r w:rsidRPr="009310FE">
              <w:t xml:space="preserve"> rozwój sektora morskiej energetyki wiatrowej.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  <w:color w:val="000000"/>
              </w:rPr>
            </w:pPr>
            <w:r w:rsidRPr="009310FE">
              <w:rPr>
                <w:i/>
              </w:rPr>
              <w:t xml:space="preserve">Projekt Polityki </w:t>
            </w:r>
            <w:r w:rsidRPr="009310FE">
              <w:rPr>
                <w:i/>
              </w:rPr>
              <w:t>energetycznej Polski do 2040 roku</w:t>
            </w:r>
          </w:p>
        </w:tc>
      </w:tr>
      <w:tr w:rsidR="00994B20" w:rsidTr="008221CF">
        <w:trPr>
          <w:trHeight w:val="224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  <w:r w:rsidRPr="009310FE">
              <w:rPr>
                <w:b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A9263F" w:rsidRDefault="00993BDC" w:rsidP="00D81FA4">
            <w:pPr>
              <w:pStyle w:val="trescpisma"/>
            </w:pPr>
            <w:r w:rsidRPr="00A9263F">
              <w:t>Rozwój rynku elektromobilności i paliw alternatywnych w transporcie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r w:rsidRPr="004E50BE">
              <w:t xml:space="preserve">Liczba stacji ładowania pojazdów elektrycznych, których budowa została sfinansowana z </w:t>
            </w:r>
            <w:r w:rsidRPr="009310FE">
              <w:rPr>
                <w:iCs/>
              </w:rPr>
              <w:t>Funduszu Niskoemisyjnego Transportu</w:t>
            </w:r>
            <w:r w:rsidRPr="004E50BE">
              <w:t xml:space="preserve"> </w:t>
            </w:r>
            <w:r>
              <w:t>(</w:t>
            </w:r>
            <w:r w:rsidRPr="004E50BE">
              <w:t>FNT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1D57C9">
              <w:t>≥</w:t>
            </w:r>
            <w:r>
              <w:t xml:space="preserve"> </w:t>
            </w:r>
            <w:r>
              <w:rPr>
                <w:sz w:val="22"/>
                <w:szCs w:val="22"/>
              </w:rPr>
              <w:t>2660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1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 xml:space="preserve">Monitorowanie </w:t>
            </w: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rozwoju infrastruktury paliw alternatywnych.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1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Wsparcie finansowe dla rozwoju infrastruktury paliw alternatywnych i rynku pojazdów ze środków Funduszu Niskoemisyjnego Transportu (FNT).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1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Monitorowanie wydatkowania środków z FNT.</w:t>
            </w:r>
          </w:p>
          <w:p w:rsidR="00D81FA4" w:rsidRDefault="00993BDC" w:rsidP="00D81FA4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1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 xml:space="preserve">Dokonanie oceny osiągnięcia </w:t>
            </w: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celów zawartych w Krajowych ramach rozwoju infrastruktury paliw alternatywnych.</w:t>
            </w:r>
          </w:p>
          <w:p w:rsidR="00D81FA4" w:rsidRPr="00A5233F" w:rsidRDefault="00993BDC" w:rsidP="00D81FA4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1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A5233F">
              <w:rPr>
                <w:rFonts w:ascii="Times New Roman" w:hAnsi="Times New Roman"/>
                <w:iCs/>
                <w:sz w:val="24"/>
                <w:szCs w:val="24"/>
              </w:rPr>
              <w:t xml:space="preserve">Realizacja obowiązków sprawozdawczych wynikających z ustawy z dnia 11 stycznia 2018 r. </w:t>
            </w:r>
            <w:r w:rsidRPr="00A523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 elektromobilności i paliwach alternatywnych </w:t>
            </w:r>
            <w:r w:rsidRPr="00A5233F">
              <w:rPr>
                <w:rFonts w:ascii="Times New Roman" w:hAnsi="Times New Roman"/>
                <w:iCs/>
                <w:sz w:val="24"/>
                <w:szCs w:val="24"/>
              </w:rPr>
              <w:t>(Dz.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5233F">
              <w:rPr>
                <w:rFonts w:ascii="Times New Roman" w:hAnsi="Times New Roman"/>
                <w:iCs/>
                <w:sz w:val="24"/>
                <w:szCs w:val="24"/>
              </w:rPr>
              <w:t>U. z 2019 r. poz. 1124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z późn. zm.</w:t>
            </w:r>
            <w:r w:rsidRPr="00A5233F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1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W</w:t>
            </w: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ykonywanie zadań Dysponenta państwowego funduszu celowego w ramach procedury udzielania wsparcia ze środków FNT.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rPr>
                <w:i/>
                <w:iCs/>
                <w:color w:val="000000"/>
              </w:rPr>
            </w:pPr>
            <w:r w:rsidRPr="009310FE">
              <w:rPr>
                <w:i/>
                <w:iCs/>
                <w:color w:val="000000"/>
              </w:rPr>
              <w:t>Krajowe ramy</w:t>
            </w:r>
          </w:p>
          <w:p w:rsidR="00D81FA4" w:rsidRPr="009310FE" w:rsidRDefault="00993BDC" w:rsidP="00D81FA4">
            <w:pPr>
              <w:rPr>
                <w:i/>
                <w:iCs/>
                <w:color w:val="000000"/>
              </w:rPr>
            </w:pPr>
            <w:r w:rsidRPr="009310FE">
              <w:rPr>
                <w:i/>
                <w:iCs/>
                <w:color w:val="000000"/>
              </w:rPr>
              <w:t>polityki rozwoju</w:t>
            </w:r>
          </w:p>
          <w:p w:rsidR="00D81FA4" w:rsidRPr="009310FE" w:rsidRDefault="00993BDC" w:rsidP="00D81FA4">
            <w:pPr>
              <w:rPr>
                <w:i/>
                <w:iCs/>
                <w:color w:val="000000"/>
              </w:rPr>
            </w:pPr>
            <w:r w:rsidRPr="009310FE">
              <w:rPr>
                <w:i/>
                <w:iCs/>
                <w:color w:val="000000"/>
              </w:rPr>
              <w:t>infrastruktury</w:t>
            </w:r>
          </w:p>
          <w:p w:rsidR="00D81FA4" w:rsidRPr="009310FE" w:rsidRDefault="00993BDC" w:rsidP="00D81FA4">
            <w:pPr>
              <w:spacing w:after="120"/>
              <w:rPr>
                <w:iCs/>
                <w:color w:val="000000"/>
              </w:rPr>
            </w:pPr>
            <w:r w:rsidRPr="009310FE">
              <w:rPr>
                <w:i/>
                <w:iCs/>
                <w:color w:val="000000"/>
              </w:rPr>
              <w:t>paliw alternatywnych</w:t>
            </w:r>
          </w:p>
          <w:p w:rsidR="00D81FA4" w:rsidRPr="009310FE" w:rsidRDefault="00993BDC" w:rsidP="00D81FA4">
            <w:pPr>
              <w:rPr>
                <w:i/>
                <w:iCs/>
                <w:color w:val="000000"/>
              </w:rPr>
            </w:pPr>
            <w:r w:rsidRPr="009310FE">
              <w:rPr>
                <w:i/>
                <w:iCs/>
                <w:color w:val="000000"/>
              </w:rPr>
              <w:t>Plan Rozwoju</w:t>
            </w:r>
          </w:p>
          <w:p w:rsidR="00D81FA4" w:rsidRPr="009310FE" w:rsidRDefault="00993BDC" w:rsidP="00D81FA4">
            <w:pPr>
              <w:spacing w:after="120"/>
              <w:rPr>
                <w:iCs/>
                <w:color w:val="000000"/>
              </w:rPr>
            </w:pPr>
            <w:r w:rsidRPr="009310FE">
              <w:rPr>
                <w:i/>
                <w:iCs/>
                <w:color w:val="000000"/>
              </w:rPr>
              <w:t>Elektro</w:t>
            </w:r>
            <w:r>
              <w:rPr>
                <w:i/>
                <w:iCs/>
                <w:color w:val="000000"/>
              </w:rPr>
              <w:t>mobilności w Polsce „Energia do </w:t>
            </w:r>
            <w:r w:rsidRPr="009310FE">
              <w:rPr>
                <w:i/>
                <w:iCs/>
                <w:color w:val="000000"/>
              </w:rPr>
              <w:t>Przyszłości”</w:t>
            </w:r>
          </w:p>
          <w:p w:rsidR="00D81FA4" w:rsidRPr="009310FE" w:rsidRDefault="00993BDC" w:rsidP="00D81FA4">
            <w:pPr>
              <w:spacing w:after="120"/>
              <w:rPr>
                <w:iCs/>
                <w:color w:val="000000"/>
              </w:rPr>
            </w:pPr>
            <w:r w:rsidRPr="009310FE">
              <w:rPr>
                <w:iCs/>
                <w:color w:val="000000"/>
              </w:rPr>
              <w:t>Ustawa z dni</w:t>
            </w:r>
            <w:r w:rsidRPr="009310FE">
              <w:rPr>
                <w:iCs/>
                <w:color w:val="000000"/>
              </w:rPr>
              <w:t xml:space="preserve">a 11 stycznia 2018 r. </w:t>
            </w:r>
            <w:r w:rsidRPr="009310FE">
              <w:rPr>
                <w:i/>
                <w:iCs/>
                <w:color w:val="000000"/>
              </w:rPr>
              <w:t>o elektromobilności i paliwach alternatywnych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(Dz. U. z </w:t>
            </w:r>
            <w:r w:rsidRPr="00A5233F">
              <w:rPr>
                <w:iCs/>
                <w:color w:val="000000"/>
              </w:rPr>
              <w:t>2019 r. poz. 1124</w:t>
            </w:r>
            <w:r>
              <w:rPr>
                <w:iCs/>
                <w:color w:val="000000"/>
              </w:rPr>
              <w:t xml:space="preserve"> z późn. zm.</w:t>
            </w:r>
            <w:r w:rsidRPr="00A5233F">
              <w:rPr>
                <w:iCs/>
                <w:color w:val="000000"/>
              </w:rPr>
              <w:t>).</w:t>
            </w:r>
          </w:p>
          <w:p w:rsidR="00D81FA4" w:rsidRPr="00745A0C" w:rsidRDefault="00993BDC" w:rsidP="00D81FA4">
            <w:pPr>
              <w:rPr>
                <w:i/>
                <w:iCs/>
                <w:color w:val="000000"/>
              </w:rPr>
            </w:pPr>
            <w:r w:rsidRPr="009310FE">
              <w:rPr>
                <w:iCs/>
                <w:color w:val="000000"/>
              </w:rPr>
              <w:t xml:space="preserve">Ustawa z dnia 6 czerwca 2018 r. </w:t>
            </w:r>
            <w:r>
              <w:rPr>
                <w:i/>
                <w:iCs/>
                <w:color w:val="000000"/>
              </w:rPr>
              <w:t>o zmianie ustawy o biokomponentach i </w:t>
            </w:r>
            <w:r w:rsidRPr="004B5B39">
              <w:rPr>
                <w:i/>
                <w:iCs/>
                <w:color w:val="000000"/>
              </w:rPr>
              <w:t>biopaliwach ciekłych</w:t>
            </w:r>
            <w:r>
              <w:rPr>
                <w:i/>
                <w:iCs/>
                <w:color w:val="000000"/>
              </w:rPr>
              <w:t xml:space="preserve"> oraz niektórych innych ustaw </w:t>
            </w:r>
            <w:r w:rsidRPr="00B24094">
              <w:rPr>
                <w:iCs/>
                <w:color w:val="000000"/>
              </w:rPr>
              <w:t>(Dz. U. z 2018 r. poz. 1356</w:t>
            </w:r>
            <w:r w:rsidRPr="00B24094">
              <w:rPr>
                <w:iCs/>
                <w:color w:val="000000"/>
              </w:rPr>
              <w:t xml:space="preserve"> z późn. zm.)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r w:rsidRPr="004E50BE">
              <w:t>Liczba stacji gazu ziemnego, których budowa została sfinansowana z FNT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1D57C9">
              <w:t>≥</w:t>
            </w:r>
            <w:r>
              <w:t xml:space="preserve"> 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rPr>
                <w:i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rPr>
                <w:iCs/>
                <w:color w:val="000000"/>
              </w:rPr>
            </w:pP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r w:rsidRPr="004E50BE">
              <w:t>Liczba pojazdów elektrycznych, których zakup został sfinansowany z FNT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1D57C9">
              <w:t>≥</w:t>
            </w:r>
            <w:r>
              <w:t xml:space="preserve"> </w:t>
            </w:r>
            <w:r>
              <w:rPr>
                <w:sz w:val="22"/>
                <w:szCs w:val="22"/>
              </w:rPr>
              <w:t>44</w:t>
            </w:r>
            <w:r w:rsidRPr="007C5ED0">
              <w:rPr>
                <w:sz w:val="22"/>
                <w:szCs w:val="22"/>
              </w:rPr>
              <w:t>00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rPr>
                <w:i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rPr>
                <w:iCs/>
                <w:color w:val="000000"/>
              </w:rPr>
            </w:pP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r w:rsidRPr="004E50BE">
              <w:t xml:space="preserve">Liczba pojazdów napędzanych gazem ziemnym, których zakup został </w:t>
            </w:r>
            <w:r w:rsidRPr="004E50BE">
              <w:t>sfinansowany z FNT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1D57C9">
              <w:t>≥</w:t>
            </w:r>
            <w:r>
              <w:t xml:space="preserve"> </w:t>
            </w:r>
            <w:r>
              <w:rPr>
                <w:sz w:val="22"/>
                <w:szCs w:val="22"/>
              </w:rPr>
              <w:t>63</w:t>
            </w:r>
            <w:r w:rsidRPr="007C5ED0">
              <w:rPr>
                <w:sz w:val="22"/>
                <w:szCs w:val="22"/>
              </w:rPr>
              <w:t>00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rPr>
                <w:i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rPr>
                <w:iCs/>
                <w:color w:val="000000"/>
              </w:rPr>
            </w:pP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 xml:space="preserve">Przygotowanie projektu rządowego ustawy </w:t>
            </w:r>
            <w:r w:rsidRPr="009310F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o biokomponentach i biopaliwach ciekłych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lastRenderedPageBreak/>
              <w:t>1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</w:rPr>
            </w:pPr>
            <w:r w:rsidRPr="009310FE">
              <w:t xml:space="preserve">Nowelizacja ustawy </w:t>
            </w:r>
            <w:r w:rsidRPr="009310FE">
              <w:rPr>
                <w:i/>
              </w:rPr>
              <w:t xml:space="preserve">o biokomponentach i biopaliwach ciekłych </w:t>
            </w:r>
            <w:r w:rsidRPr="009310FE">
              <w:t>obejmować będzie</w:t>
            </w:r>
            <w:r w:rsidRPr="009310FE">
              <w:rPr>
                <w:i/>
              </w:rPr>
              <w:t xml:space="preserve"> </w:t>
            </w:r>
            <w:r w:rsidRPr="009310FE">
              <w:t>przygotowanie projektu rządowego ustawy</w:t>
            </w:r>
            <w:r w:rsidRPr="009310FE">
              <w:rPr>
                <w:i/>
              </w:rPr>
              <w:t xml:space="preserve"> o biokomponentach i biopaliwach ciekłych</w:t>
            </w:r>
            <w:r w:rsidRPr="009310FE">
              <w:t xml:space="preserve"> </w:t>
            </w:r>
            <w:r w:rsidRPr="009310FE">
              <w:lastRenderedPageBreak/>
              <w:t>zawiera</w:t>
            </w:r>
            <w:r>
              <w:t>jącej zapisy dotyczące wdrożenia</w:t>
            </w:r>
            <w:r w:rsidRPr="009310FE">
              <w:t xml:space="preserve"> dyrektywy </w:t>
            </w:r>
            <w:r w:rsidRPr="009310FE">
              <w:rPr>
                <w:iCs/>
              </w:rPr>
              <w:t>RED II. Planowane działania regulacyjne obejmować będą w szczególności: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wprowadzenie nowych definicji wynikających z dyrektywy,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określenie skali i charakteru obowią</w:t>
            </w: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zków spoczywających na podmiotach realizujących Narodowy Cel Wskaźnikowy (NCW),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wprowadzenie ograniczeń ilościowych wynikających z dyrektywy RED II m.in. limitu dla biopaliw spożywczych.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  <w:color w:val="000000"/>
              </w:rPr>
            </w:pPr>
            <w:r w:rsidRPr="009310FE">
              <w:rPr>
                <w:i/>
              </w:rPr>
              <w:lastRenderedPageBreak/>
              <w:t>Projekt Polityki energetycznej Polski do 2040 roku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D81FA4" w:rsidRPr="009310FE" w:rsidRDefault="00993BDC" w:rsidP="00D81FA4">
            <w:pPr>
              <w:rPr>
                <w:iCs/>
                <w:color w:val="000000"/>
              </w:rPr>
            </w:pPr>
            <w:r w:rsidRPr="009310FE">
              <w:t xml:space="preserve">Uchwalenie nowelizacji ustawy </w:t>
            </w:r>
            <w:r w:rsidRPr="009310FE">
              <w:rPr>
                <w:i/>
              </w:rPr>
              <w:t>o biokomponentach i biopaliwach ciekłych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1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r w:rsidRPr="009310FE">
              <w:rPr>
                <w:iCs/>
                <w:color w:val="000000"/>
              </w:rPr>
              <w:t xml:space="preserve">Nowelizacja ustawy </w:t>
            </w:r>
            <w:r w:rsidRPr="009310FE">
              <w:rPr>
                <w:i/>
              </w:rPr>
              <w:t xml:space="preserve">o biokomponentach i biopaliwach ciekłych </w:t>
            </w:r>
            <w:r w:rsidRPr="009310FE">
              <w:t xml:space="preserve">dotyczyć będzie sektora biometanu wykorzystywanego na cele OZE w transporcie. </w:t>
            </w:r>
            <w:r w:rsidRPr="009310FE">
              <w:rPr>
                <w:iCs/>
              </w:rPr>
              <w:t>Planowane działania regulacyjne obejmować będ</w:t>
            </w:r>
            <w:r w:rsidRPr="009310FE">
              <w:rPr>
                <w:iCs/>
              </w:rPr>
              <w:t>ą w szczególności: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określenie instrumentów wsparcia dla instalacji wytwarzających biometan wykorzystywany na cele transportowe,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przepisy techniczne, w tym metoda obliczania ilości biowodoru wytworzonego z biometanu,</w:t>
            </w:r>
          </w:p>
          <w:p w:rsidR="00D81FA4" w:rsidRPr="009310FE" w:rsidRDefault="00993BDC" w:rsidP="00D81FA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310FE">
              <w:rPr>
                <w:rFonts w:ascii="Times New Roman" w:hAnsi="Times New Roman"/>
                <w:iCs/>
                <w:sz w:val="24"/>
                <w:szCs w:val="24"/>
              </w:rPr>
              <w:t>zasady zaliczania biometanu do NCW.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r w:rsidRPr="009310FE">
              <w:rPr>
                <w:i/>
              </w:rPr>
              <w:t>Projekt Polityki energetycznej Polski do 2040 roku</w:t>
            </w:r>
          </w:p>
        </w:tc>
      </w:tr>
      <w:tr w:rsidR="00994B20" w:rsidTr="008C63BF">
        <w:trPr>
          <w:trHeight w:val="303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  <w:r w:rsidRPr="009310FE">
              <w:rPr>
                <w:b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  <w:r w:rsidRPr="009310FE">
              <w:t>Kształtowanie warunków dla funkcjonowania górnictwa węglowego</w:t>
            </w:r>
          </w:p>
        </w:tc>
        <w:tc>
          <w:tcPr>
            <w:tcW w:w="2268" w:type="dxa"/>
            <w:shd w:val="clear" w:color="auto" w:fill="auto"/>
          </w:tcPr>
          <w:p w:rsidR="00D81FA4" w:rsidRPr="00DA351C" w:rsidRDefault="00993BDC" w:rsidP="00D81FA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351C">
              <w:rPr>
                <w:rFonts w:ascii="Times New Roman" w:hAnsi="Times New Roman"/>
                <w:sz w:val="24"/>
                <w:szCs w:val="24"/>
              </w:rPr>
              <w:t>Roczne wydobycie węgla kamiennego</w:t>
            </w:r>
          </w:p>
          <w:p w:rsidR="00D81FA4" w:rsidRPr="00DA351C" w:rsidRDefault="00993BDC" w:rsidP="00D81FA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351C">
              <w:rPr>
                <w:rFonts w:ascii="Times New Roman" w:hAnsi="Times New Roman"/>
                <w:sz w:val="24"/>
                <w:szCs w:val="24"/>
              </w:rPr>
              <w:t>(w tonach)</w:t>
            </w:r>
          </w:p>
          <w:p w:rsidR="00D81FA4" w:rsidRPr="00DA351C" w:rsidRDefault="00993BDC" w:rsidP="00D81FA4">
            <w:pPr>
              <w:rPr>
                <w:iCs/>
              </w:rPr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≥ 60 mln t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Zabezpieczenie potrzeb rynku w zakresie</w:t>
            </w:r>
          </w:p>
          <w:p w:rsidR="00D81FA4" w:rsidRPr="009310FE" w:rsidRDefault="00993BDC" w:rsidP="00D81FA4">
            <w:pPr>
              <w:rPr>
                <w:iCs/>
              </w:rPr>
            </w:pPr>
            <w:r w:rsidRPr="009310FE">
              <w:t>dostaw węgla kamiennego z polskich kopalń</w:t>
            </w:r>
            <w:r>
              <w:t>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pPr>
              <w:rPr>
                <w:i/>
              </w:rPr>
            </w:pPr>
            <w:r w:rsidRPr="009310FE">
              <w:rPr>
                <w:i/>
                <w:iCs/>
                <w:color w:val="000000"/>
              </w:rPr>
              <w:t>Program dla sektor</w:t>
            </w:r>
            <w:r>
              <w:rPr>
                <w:i/>
                <w:iCs/>
                <w:color w:val="000000"/>
              </w:rPr>
              <w:t xml:space="preserve">a górnictwa węgla  kamiennego w Polsce 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DA351C" w:rsidRDefault="00993BDC" w:rsidP="00D81FA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351C">
              <w:rPr>
                <w:rFonts w:ascii="Times New Roman" w:hAnsi="Times New Roman"/>
                <w:sz w:val="24"/>
                <w:szCs w:val="24"/>
              </w:rPr>
              <w:t>Roczne wydobycie węgla brunatnego (w tonach)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≥ 50 mln t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</w:rPr>
            </w:pPr>
            <w:r w:rsidRPr="009310FE">
              <w:rPr>
                <w:iCs/>
              </w:rPr>
              <w:t>Zabezpieczenie potrzeb rynku w zakresie dostaw węgla brunatnego z polskich kopalń</w:t>
            </w:r>
            <w:r>
              <w:rPr>
                <w:iCs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1FA4" w:rsidRPr="009310FE" w:rsidRDefault="00993BDC" w:rsidP="00D81FA4">
            <w:pPr>
              <w:rPr>
                <w:i/>
              </w:rPr>
            </w:pPr>
            <w:r w:rsidRPr="009310FE">
              <w:rPr>
                <w:i/>
                <w:iCs/>
                <w:color w:val="000000"/>
              </w:rPr>
              <w:t>Program dla sektora górnic</w:t>
            </w:r>
            <w:r>
              <w:rPr>
                <w:i/>
                <w:iCs/>
                <w:color w:val="000000"/>
              </w:rPr>
              <w:t xml:space="preserve">twa węgla brunatnego w Polsce 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  <w:color w:val="000000"/>
              </w:rPr>
            </w:pPr>
            <w:r w:rsidRPr="009310FE">
              <w:t>Średni jednostkowy koszt wydobycia węgla</w:t>
            </w:r>
          </w:p>
        </w:tc>
        <w:tc>
          <w:tcPr>
            <w:tcW w:w="2268" w:type="dxa"/>
            <w:shd w:val="clear" w:color="auto" w:fill="auto"/>
          </w:tcPr>
          <w:p w:rsidR="00D81FA4" w:rsidRPr="00DA351C" w:rsidRDefault="00993BDC" w:rsidP="00D81FA4">
            <w:pPr>
              <w:jc w:val="center"/>
            </w:pPr>
            <w:r w:rsidRPr="00DA351C">
              <w:t>≤ 390,00 zł/t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autoSpaceDE w:val="0"/>
              <w:autoSpaceDN w:val="0"/>
              <w:adjustRightInd w:val="0"/>
            </w:pPr>
            <w:r w:rsidRPr="009310FE">
              <w:t>Wzrost efektywności funkcjonowania</w:t>
            </w:r>
          </w:p>
          <w:p w:rsidR="00D81FA4" w:rsidRPr="009310FE" w:rsidRDefault="00993BDC" w:rsidP="00D81FA4">
            <w:pPr>
              <w:rPr>
                <w:iCs/>
              </w:rPr>
            </w:pPr>
            <w:r w:rsidRPr="009310FE">
              <w:t>górnictwa węgla kamiennego</w:t>
            </w:r>
            <w: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81FA4" w:rsidRPr="009310FE" w:rsidRDefault="00993BDC" w:rsidP="00D81FA4">
            <w:pPr>
              <w:rPr>
                <w:i/>
              </w:rPr>
            </w:pPr>
            <w:r w:rsidRPr="009310FE">
              <w:rPr>
                <w:i/>
                <w:iCs/>
                <w:color w:val="000000"/>
              </w:rPr>
              <w:t xml:space="preserve">Program dla sektora górnictwa węgla  </w:t>
            </w:r>
            <w:r>
              <w:rPr>
                <w:i/>
                <w:iCs/>
                <w:color w:val="000000"/>
              </w:rPr>
              <w:t xml:space="preserve">kamiennego w Polsce 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  <w:color w:val="000000"/>
              </w:rPr>
            </w:pPr>
            <w:r w:rsidRPr="009310FE">
              <w:t>Wykorzystanie dotacji budżetowej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 xml:space="preserve">nie mniej niż 90 % ostatecznie </w:t>
            </w:r>
            <w:r w:rsidRPr="009310FE">
              <w:t>przyznanej kwoty dotacji budżetowej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</w:rPr>
            </w:pPr>
            <w:r w:rsidRPr="009310FE">
              <w:rPr>
                <w:iCs/>
              </w:rPr>
              <w:t>Restrukturyzacja sektora górnictwa węgla kamiennego, w tym zapewnienie finansowania zadań związanych z likwidacją majątku nieprodukcyjnego, naprawianiem szkód górniczych oraz wypłatą świadczeń osłonowych dla pracowników.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pPr>
              <w:rPr>
                <w:i/>
                <w:iCs/>
                <w:color w:val="000000"/>
              </w:rPr>
            </w:pPr>
            <w:r w:rsidRPr="009310FE">
              <w:rPr>
                <w:i/>
                <w:iCs/>
                <w:color w:val="000000"/>
              </w:rPr>
              <w:t>Program dla sektor</w:t>
            </w:r>
            <w:r>
              <w:rPr>
                <w:i/>
                <w:iCs/>
                <w:color w:val="000000"/>
              </w:rPr>
              <w:t xml:space="preserve">a górnictwa węgla  kamiennego w Polsce </w:t>
            </w:r>
          </w:p>
          <w:p w:rsidR="00D81FA4" w:rsidRPr="009310FE" w:rsidRDefault="00993BDC" w:rsidP="00D81FA4">
            <w:pPr>
              <w:rPr>
                <w:i/>
              </w:rPr>
            </w:pP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  <w:r w:rsidRPr="009310FE">
              <w:rPr>
                <w:b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  <w:r w:rsidRPr="009310FE">
              <w:t>Realizacja interesów Skarbu Państwa w podmiotach nadzorowanych i podległych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10FE">
              <w:rPr>
                <w:rFonts w:ascii="Times New Roman" w:hAnsi="Times New Roman"/>
                <w:sz w:val="24"/>
                <w:szCs w:val="24"/>
              </w:rPr>
              <w:t xml:space="preserve">Udział reprezentanta ME w Walnych Zgromadzeniach/ Zgromadzeniach Wspólników spółek o istotnym znaczeniu dla 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gospodarki państwa oraz spółek, w których Skarb Państwa posiada większościowy pakiet akcji/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0FE">
              <w:rPr>
                <w:rFonts w:ascii="Times New Roman" w:hAnsi="Times New Roman"/>
                <w:sz w:val="24"/>
                <w:szCs w:val="24"/>
              </w:rPr>
              <w:t>udziałów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100 %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</w:rPr>
            </w:pPr>
            <w:r w:rsidRPr="009310FE">
              <w:rPr>
                <w:iCs/>
              </w:rPr>
              <w:t>Zapewnienie właściwego nadzoru właścicielskiego w spółkach o istotnym znaczeniu dla gospodarki państwa oraz spółek, w których skarb państwa posiada w</w:t>
            </w:r>
            <w:r w:rsidRPr="009310FE">
              <w:rPr>
                <w:iCs/>
              </w:rPr>
              <w:t>iększościowy pakiet akcji/udziałów, w których minister wykonuje uprawnienia z akcji lub udziałów Skarbu Państwa</w:t>
            </w:r>
            <w:r>
              <w:rPr>
                <w:iCs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>
            <w:r w:rsidRPr="009310FE">
              <w:rPr>
                <w:iCs/>
                <w:color w:val="000000"/>
              </w:rPr>
              <w:t>Kodeks spółek  handlowych</w:t>
            </w:r>
          </w:p>
        </w:tc>
      </w:tr>
      <w:tr w:rsidR="00994B20" w:rsidTr="00F7053C">
        <w:trPr>
          <w:trHeight w:val="303"/>
          <w:jc w:val="center"/>
        </w:trPr>
        <w:tc>
          <w:tcPr>
            <w:tcW w:w="704" w:type="dxa"/>
            <w:vMerge/>
            <w:shd w:val="clear" w:color="auto" w:fill="auto"/>
          </w:tcPr>
          <w:p w:rsidR="00D81FA4" w:rsidRPr="009310FE" w:rsidRDefault="00993BDC" w:rsidP="00D81FA4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81FA4" w:rsidRPr="009310FE" w:rsidRDefault="00993BDC" w:rsidP="00D81FA4">
            <w:pPr>
              <w:pStyle w:val="trescpisma"/>
            </w:pP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  <w:color w:val="000000"/>
              </w:rPr>
            </w:pPr>
            <w:r w:rsidRPr="009310FE">
              <w:t xml:space="preserve">Terminowość podejmowanych działań </w:t>
            </w:r>
          </w:p>
        </w:tc>
        <w:tc>
          <w:tcPr>
            <w:tcW w:w="2268" w:type="dxa"/>
            <w:shd w:val="clear" w:color="auto" w:fill="auto"/>
          </w:tcPr>
          <w:p w:rsidR="00D81FA4" w:rsidRPr="009310FE" w:rsidRDefault="00993BDC" w:rsidP="00D81FA4">
            <w:pPr>
              <w:jc w:val="center"/>
            </w:pPr>
            <w:r w:rsidRPr="009310FE">
              <w:t>≥ 80 %</w:t>
            </w:r>
            <w:r>
              <w:t xml:space="preserve"> </w:t>
            </w:r>
            <w:r w:rsidRPr="009310FE">
              <w:t xml:space="preserve">spraw podejmowanych niezwłocznie tj. nie </w:t>
            </w:r>
            <w:r w:rsidRPr="009310FE">
              <w:lastRenderedPageBreak/>
              <w:t xml:space="preserve">później niż 14 dni od wpływu </w:t>
            </w:r>
            <w:r w:rsidRPr="009310FE">
              <w:t>pisma</w:t>
            </w:r>
          </w:p>
        </w:tc>
        <w:tc>
          <w:tcPr>
            <w:tcW w:w="4536" w:type="dxa"/>
            <w:shd w:val="clear" w:color="auto" w:fill="auto"/>
          </w:tcPr>
          <w:p w:rsidR="00D81FA4" w:rsidRPr="009310FE" w:rsidRDefault="00993BDC" w:rsidP="00D81FA4">
            <w:pPr>
              <w:rPr>
                <w:iCs/>
              </w:rPr>
            </w:pPr>
            <w:r w:rsidRPr="009310FE">
              <w:rPr>
                <w:iCs/>
              </w:rPr>
              <w:lastRenderedPageBreak/>
              <w:t xml:space="preserve">Realizacja zadań wynikających z podległości Ministrowi: Agencji Rezerw Materiałowych, Wyższego Urzędu Górniczego oraz nadzoru </w:t>
            </w:r>
            <w:r w:rsidRPr="009310FE">
              <w:rPr>
                <w:iCs/>
              </w:rPr>
              <w:lastRenderedPageBreak/>
              <w:t>Ministra nad Zakładem Unieszkodliwiania Odpadów Promieniotwórczych.</w:t>
            </w:r>
          </w:p>
        </w:tc>
        <w:tc>
          <w:tcPr>
            <w:tcW w:w="2693" w:type="dxa"/>
            <w:shd w:val="clear" w:color="auto" w:fill="auto"/>
          </w:tcPr>
          <w:p w:rsidR="00D81FA4" w:rsidRPr="009310FE" w:rsidRDefault="00993BDC" w:rsidP="00D81FA4"/>
        </w:tc>
      </w:tr>
    </w:tbl>
    <w:p w:rsidR="00611F8A" w:rsidRDefault="00993BDC" w:rsidP="000C3EC0">
      <w:pPr>
        <w:spacing w:before="120" w:after="120"/>
        <w:jc w:val="both"/>
        <w:rPr>
          <w:b/>
          <w:sz w:val="22"/>
          <w:szCs w:val="22"/>
        </w:rPr>
      </w:pPr>
    </w:p>
    <w:p w:rsidR="00611F8A" w:rsidRDefault="00993BDC" w:rsidP="000C3EC0">
      <w:pPr>
        <w:spacing w:before="120" w:after="120"/>
        <w:jc w:val="both"/>
        <w:rPr>
          <w:b/>
          <w:sz w:val="22"/>
          <w:szCs w:val="22"/>
        </w:rPr>
      </w:pPr>
    </w:p>
    <w:p w:rsidR="003F342C" w:rsidRDefault="00993BDC" w:rsidP="000C3EC0">
      <w:pPr>
        <w:spacing w:before="120" w:after="120"/>
        <w:jc w:val="both"/>
        <w:rPr>
          <w:b/>
          <w:sz w:val="22"/>
          <w:szCs w:val="22"/>
        </w:rPr>
      </w:pPr>
      <w:r w:rsidRPr="000C3EC0">
        <w:rPr>
          <w:b/>
          <w:sz w:val="22"/>
          <w:szCs w:val="22"/>
        </w:rPr>
        <w:t xml:space="preserve">CZĘŚĆ B: Cele priorytetowe wynikające z budżetu </w:t>
      </w:r>
      <w:r w:rsidRPr="000C3EC0">
        <w:rPr>
          <w:b/>
          <w:sz w:val="22"/>
          <w:szCs w:val="22"/>
        </w:rPr>
        <w:t>państwa w układzie zada</w:t>
      </w:r>
      <w:r w:rsidRPr="000C3EC0">
        <w:rPr>
          <w:b/>
          <w:sz w:val="22"/>
          <w:szCs w:val="22"/>
        </w:rPr>
        <w:t>niowym do realizacji w roku 20</w:t>
      </w:r>
      <w:r>
        <w:rPr>
          <w:b/>
          <w:sz w:val="22"/>
          <w:szCs w:val="22"/>
        </w:rPr>
        <w:t>20</w:t>
      </w:r>
    </w:p>
    <w:p w:rsidR="000C3EC0" w:rsidRPr="00317819" w:rsidRDefault="00993BDC" w:rsidP="000C3EC0">
      <w:pPr>
        <w:spacing w:before="120" w:after="120"/>
        <w:jc w:val="both"/>
        <w:rPr>
          <w:i/>
          <w:sz w:val="16"/>
          <w:szCs w:val="16"/>
        </w:rPr>
      </w:pPr>
      <w:r w:rsidRPr="00317819">
        <w:rPr>
          <w:i/>
          <w:sz w:val="16"/>
          <w:szCs w:val="16"/>
        </w:rPr>
        <w:t>(w tej części planu należy wymienić cele zadań w budżecie państwa w układzie zadaniowym, w ramach części budżetowych, których dysponentem jest minister, wskazanych jako priorytetowe na potrzeby opraco</w:t>
      </w:r>
      <w:r w:rsidRPr="00317819">
        <w:rPr>
          <w:i/>
          <w:sz w:val="16"/>
          <w:szCs w:val="16"/>
        </w:rPr>
        <w:t>wania projektu ustawy budżetowej na rok, którego dotyczy plan, wraz z przypisanymi im miernikami oraz podzadaniami służącymi realizacji tych celów. Nie należy wymieniać celów uprzednio wskazanych w części A)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972"/>
        <w:gridCol w:w="2835"/>
        <w:gridCol w:w="3119"/>
        <w:gridCol w:w="4824"/>
      </w:tblGrid>
      <w:tr w:rsidR="00994B20" w:rsidTr="008839A2">
        <w:trPr>
          <w:trHeight w:val="516"/>
          <w:tblHeader/>
          <w:jc w:val="center"/>
        </w:trPr>
        <w:tc>
          <w:tcPr>
            <w:tcW w:w="559" w:type="dxa"/>
            <w:vMerge w:val="restart"/>
            <w:vAlign w:val="center"/>
          </w:tcPr>
          <w:p w:rsidR="000C3EC0" w:rsidRPr="002C3096" w:rsidRDefault="00993BDC" w:rsidP="00DF15ED">
            <w:pPr>
              <w:jc w:val="center"/>
              <w:rPr>
                <w:b/>
                <w:sz w:val="22"/>
                <w:szCs w:val="22"/>
              </w:rPr>
            </w:pPr>
            <w:r w:rsidRPr="002C309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972" w:type="dxa"/>
            <w:vMerge w:val="restart"/>
            <w:vAlign w:val="center"/>
          </w:tcPr>
          <w:p w:rsidR="000C3EC0" w:rsidRPr="002C3096" w:rsidRDefault="00993BDC" w:rsidP="00CC2401">
            <w:pPr>
              <w:jc w:val="center"/>
              <w:rPr>
                <w:b/>
                <w:sz w:val="22"/>
                <w:szCs w:val="22"/>
              </w:rPr>
            </w:pPr>
            <w:r w:rsidRPr="002C3096">
              <w:rPr>
                <w:b/>
                <w:sz w:val="22"/>
                <w:szCs w:val="22"/>
              </w:rPr>
              <w:t>Cel</w:t>
            </w:r>
          </w:p>
        </w:tc>
        <w:tc>
          <w:tcPr>
            <w:tcW w:w="5954" w:type="dxa"/>
            <w:gridSpan w:val="2"/>
            <w:vAlign w:val="center"/>
          </w:tcPr>
          <w:p w:rsidR="000C3EC0" w:rsidRPr="002C3096" w:rsidRDefault="00993BDC" w:rsidP="00740F0A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C3096">
              <w:rPr>
                <w:b/>
                <w:sz w:val="22"/>
                <w:szCs w:val="22"/>
              </w:rPr>
              <w:t xml:space="preserve">Mierniki określające stopień realizacji </w:t>
            </w:r>
            <w:r w:rsidRPr="002C3096">
              <w:rPr>
                <w:b/>
                <w:sz w:val="22"/>
                <w:szCs w:val="22"/>
              </w:rPr>
              <w:t>celu</w:t>
            </w:r>
            <w:r>
              <w:rPr>
                <w:rStyle w:val="Odwoanieprzypisudolnego"/>
                <w:b/>
                <w:sz w:val="22"/>
                <w:szCs w:val="22"/>
              </w:rPr>
              <w:footnoteReference w:id="5"/>
            </w:r>
          </w:p>
        </w:tc>
        <w:tc>
          <w:tcPr>
            <w:tcW w:w="4824" w:type="dxa"/>
            <w:vMerge w:val="restart"/>
            <w:vAlign w:val="center"/>
          </w:tcPr>
          <w:p w:rsidR="000C3EC0" w:rsidRPr="002C3096" w:rsidRDefault="00993BDC" w:rsidP="00CC2401">
            <w:pPr>
              <w:jc w:val="center"/>
              <w:rPr>
                <w:b/>
                <w:sz w:val="22"/>
                <w:szCs w:val="22"/>
              </w:rPr>
            </w:pPr>
            <w:r w:rsidRPr="002C3096">
              <w:rPr>
                <w:b/>
                <w:sz w:val="22"/>
                <w:szCs w:val="22"/>
              </w:rPr>
              <w:t>Podzadania budżetowe służące realizacji celu</w:t>
            </w:r>
            <w:r>
              <w:rPr>
                <w:rStyle w:val="Odwoanieprzypisudolnego"/>
                <w:b/>
                <w:sz w:val="22"/>
                <w:szCs w:val="22"/>
              </w:rPr>
              <w:footnoteReference w:id="6"/>
            </w:r>
          </w:p>
        </w:tc>
      </w:tr>
      <w:tr w:rsidR="00994B20" w:rsidTr="008839A2">
        <w:trPr>
          <w:trHeight w:val="718"/>
          <w:tblHeader/>
          <w:jc w:val="center"/>
        </w:trPr>
        <w:tc>
          <w:tcPr>
            <w:tcW w:w="559" w:type="dxa"/>
            <w:vMerge/>
            <w:vAlign w:val="center"/>
          </w:tcPr>
          <w:p w:rsidR="000C3EC0" w:rsidRPr="002C3096" w:rsidRDefault="00993BDC" w:rsidP="00CC24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2" w:type="dxa"/>
            <w:vMerge/>
            <w:vAlign w:val="center"/>
          </w:tcPr>
          <w:p w:rsidR="000C3EC0" w:rsidRPr="002C3096" w:rsidRDefault="00993BDC" w:rsidP="00CC24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C3EC0" w:rsidRPr="002C3096" w:rsidRDefault="00993BDC" w:rsidP="00CC24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2C3096">
              <w:rPr>
                <w:b/>
                <w:sz w:val="22"/>
                <w:szCs w:val="22"/>
              </w:rPr>
              <w:t>azwa</w:t>
            </w:r>
          </w:p>
        </w:tc>
        <w:tc>
          <w:tcPr>
            <w:tcW w:w="3119" w:type="dxa"/>
            <w:vAlign w:val="center"/>
          </w:tcPr>
          <w:p w:rsidR="000C3EC0" w:rsidRPr="002C3096" w:rsidRDefault="00993BDC" w:rsidP="00740F0A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2C3096">
              <w:rPr>
                <w:b/>
                <w:sz w:val="22"/>
                <w:szCs w:val="22"/>
              </w:rPr>
              <w:t>lanowa</w:t>
            </w:r>
            <w:r>
              <w:rPr>
                <w:b/>
                <w:sz w:val="22"/>
                <w:szCs w:val="22"/>
              </w:rPr>
              <w:t>na</w:t>
            </w:r>
            <w:r w:rsidRPr="002C3096">
              <w:rPr>
                <w:b/>
                <w:sz w:val="22"/>
                <w:szCs w:val="22"/>
              </w:rPr>
              <w:t xml:space="preserve"> wartość do osiągnięcia na koniec </w:t>
            </w:r>
            <w:r>
              <w:rPr>
                <w:b/>
                <w:sz w:val="22"/>
                <w:szCs w:val="22"/>
              </w:rPr>
              <w:t>roku, którego dotyczy plan</w:t>
            </w:r>
          </w:p>
        </w:tc>
        <w:tc>
          <w:tcPr>
            <w:tcW w:w="4824" w:type="dxa"/>
            <w:vMerge/>
          </w:tcPr>
          <w:p w:rsidR="000C3EC0" w:rsidRPr="002C3096" w:rsidRDefault="00993BDC" w:rsidP="00CC24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4B20" w:rsidTr="008839A2">
        <w:trPr>
          <w:trHeight w:val="182"/>
          <w:tblHeader/>
          <w:jc w:val="center"/>
        </w:trPr>
        <w:tc>
          <w:tcPr>
            <w:tcW w:w="559" w:type="dxa"/>
            <w:vAlign w:val="center"/>
          </w:tcPr>
          <w:p w:rsidR="000C3EC0" w:rsidRPr="008839A2" w:rsidRDefault="00993BDC" w:rsidP="00CC2401">
            <w:pPr>
              <w:jc w:val="center"/>
              <w:rPr>
                <w:b/>
                <w:sz w:val="22"/>
                <w:szCs w:val="22"/>
              </w:rPr>
            </w:pPr>
            <w:r w:rsidRPr="008839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2" w:type="dxa"/>
            <w:vAlign w:val="center"/>
          </w:tcPr>
          <w:p w:rsidR="000C3EC0" w:rsidRPr="008839A2" w:rsidRDefault="00993BDC" w:rsidP="00CC2401">
            <w:pPr>
              <w:jc w:val="center"/>
              <w:rPr>
                <w:b/>
                <w:sz w:val="22"/>
                <w:szCs w:val="22"/>
              </w:rPr>
            </w:pPr>
            <w:r w:rsidRPr="008839A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0C3EC0" w:rsidRPr="008839A2" w:rsidRDefault="00993BDC" w:rsidP="00CC2401">
            <w:pPr>
              <w:jc w:val="center"/>
              <w:rPr>
                <w:b/>
                <w:sz w:val="22"/>
                <w:szCs w:val="22"/>
              </w:rPr>
            </w:pPr>
            <w:r w:rsidRPr="008839A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0C3EC0" w:rsidRPr="008839A2" w:rsidRDefault="00993BDC" w:rsidP="00CC2401">
            <w:pPr>
              <w:jc w:val="center"/>
              <w:rPr>
                <w:b/>
                <w:sz w:val="22"/>
                <w:szCs w:val="22"/>
              </w:rPr>
            </w:pPr>
            <w:r w:rsidRPr="008839A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24" w:type="dxa"/>
            <w:vAlign w:val="center"/>
          </w:tcPr>
          <w:p w:rsidR="000C3EC0" w:rsidRPr="008839A2" w:rsidRDefault="00993BDC" w:rsidP="00CC2401">
            <w:pPr>
              <w:jc w:val="center"/>
              <w:rPr>
                <w:b/>
                <w:sz w:val="22"/>
                <w:szCs w:val="22"/>
              </w:rPr>
            </w:pPr>
            <w:r w:rsidRPr="008839A2">
              <w:rPr>
                <w:b/>
                <w:sz w:val="22"/>
                <w:szCs w:val="22"/>
              </w:rPr>
              <w:t>5</w:t>
            </w:r>
          </w:p>
        </w:tc>
      </w:tr>
      <w:tr w:rsidR="00994B20" w:rsidTr="008839A2">
        <w:trPr>
          <w:trHeight w:val="91"/>
          <w:tblHeader/>
          <w:jc w:val="center"/>
        </w:trPr>
        <w:tc>
          <w:tcPr>
            <w:tcW w:w="559" w:type="dxa"/>
          </w:tcPr>
          <w:p w:rsidR="00A3000C" w:rsidRPr="000C3EC0" w:rsidRDefault="00993BDC" w:rsidP="00A9263F">
            <w:pPr>
              <w:jc w:val="center"/>
              <w:rPr>
                <w:b/>
                <w:sz w:val="22"/>
                <w:szCs w:val="22"/>
              </w:rPr>
            </w:pPr>
            <w:r w:rsidRPr="000C3EC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72" w:type="dxa"/>
            <w:shd w:val="clear" w:color="auto" w:fill="auto"/>
          </w:tcPr>
          <w:p w:rsidR="00A3000C" w:rsidRPr="005E3272" w:rsidRDefault="00993BDC" w:rsidP="00E47A76">
            <w:pPr>
              <w:rPr>
                <w:b/>
              </w:rPr>
            </w:pPr>
            <w:r w:rsidRPr="005E3272">
              <w:rPr>
                <w:b/>
              </w:rPr>
              <w:t>Zapewnienie rezerw</w:t>
            </w:r>
            <w:r w:rsidRPr="005E3272">
              <w:rPr>
                <w:b/>
              </w:rPr>
              <w:t xml:space="preserve"> </w:t>
            </w:r>
            <w:r w:rsidRPr="005E3272">
              <w:rPr>
                <w:b/>
              </w:rPr>
              <w:t>strategicznych zgodnie</w:t>
            </w:r>
            <w:r w:rsidRPr="005E3272">
              <w:rPr>
                <w:b/>
              </w:rPr>
              <w:t xml:space="preserve"> </w:t>
            </w:r>
            <w:r w:rsidRPr="005E3272">
              <w:rPr>
                <w:b/>
              </w:rPr>
              <w:t>z </w:t>
            </w:r>
            <w:r w:rsidRPr="005E3272">
              <w:rPr>
                <w:b/>
              </w:rPr>
              <w:t>potrzebami państwa</w:t>
            </w:r>
            <w:r w:rsidRPr="005E3272">
              <w:rPr>
                <w:b/>
              </w:rPr>
              <w:t xml:space="preserve"> </w:t>
            </w:r>
            <w:r>
              <w:rPr>
                <w:b/>
              </w:rPr>
              <w:t>w </w:t>
            </w:r>
            <w:r w:rsidRPr="005E3272">
              <w:rPr>
                <w:b/>
              </w:rPr>
              <w:t>warunkach kryzysu</w:t>
            </w:r>
          </w:p>
        </w:tc>
        <w:tc>
          <w:tcPr>
            <w:tcW w:w="2835" w:type="dxa"/>
            <w:shd w:val="clear" w:color="auto" w:fill="auto"/>
          </w:tcPr>
          <w:p w:rsidR="00A3000C" w:rsidRPr="00E47A76" w:rsidRDefault="00993BDC" w:rsidP="00A35375">
            <w:pPr>
              <w:rPr>
                <w:color w:val="000000"/>
              </w:rPr>
            </w:pPr>
            <w:r w:rsidRPr="00E47A76">
              <w:rPr>
                <w:color w:val="000000"/>
              </w:rPr>
              <w:t xml:space="preserve">Procent realizacji </w:t>
            </w:r>
            <w:r w:rsidRPr="00E47A76">
              <w:rPr>
                <w:color w:val="000000"/>
              </w:rPr>
              <w:t>wielkości bazowej rezerw, określonej przez organ</w:t>
            </w:r>
            <w:r w:rsidRPr="00E47A76">
              <w:rPr>
                <w:color w:val="000000"/>
              </w:rPr>
              <w:t xml:space="preserve"> t</w:t>
            </w:r>
            <w:r w:rsidRPr="00E47A76">
              <w:rPr>
                <w:color w:val="000000"/>
              </w:rPr>
              <w:t>worzący</w:t>
            </w:r>
            <w:r w:rsidRPr="002C4B92">
              <w:t xml:space="preserve"> </w:t>
            </w:r>
            <w:r w:rsidRPr="00E47A76">
              <w:rPr>
                <w:color w:val="000000"/>
              </w:rPr>
              <w:t>(minister właściwy ds. energii)</w:t>
            </w:r>
          </w:p>
        </w:tc>
        <w:tc>
          <w:tcPr>
            <w:tcW w:w="3119" w:type="dxa"/>
            <w:shd w:val="clear" w:color="auto" w:fill="auto"/>
          </w:tcPr>
          <w:p w:rsidR="00A3000C" w:rsidRPr="00E47A76" w:rsidRDefault="00993BDC" w:rsidP="00B24094">
            <w:pPr>
              <w:jc w:val="center"/>
            </w:pPr>
            <w:r w:rsidRPr="00E47A76">
              <w:t>≥ 80</w:t>
            </w:r>
            <w:r>
              <w:t xml:space="preserve"> </w:t>
            </w:r>
            <w:r w:rsidRPr="00E47A76">
              <w:t>%</w:t>
            </w:r>
          </w:p>
        </w:tc>
        <w:tc>
          <w:tcPr>
            <w:tcW w:w="4824" w:type="dxa"/>
            <w:shd w:val="clear" w:color="auto" w:fill="auto"/>
          </w:tcPr>
          <w:p w:rsidR="00A3000C" w:rsidRPr="00E47A76" w:rsidRDefault="00993BDC" w:rsidP="002D2FFC">
            <w:pPr>
              <w:jc w:val="both"/>
              <w:rPr>
                <w:iCs/>
              </w:rPr>
            </w:pPr>
            <w:r w:rsidRPr="00E47A76">
              <w:rPr>
                <w:iCs/>
              </w:rPr>
              <w:t>Podzadanie 6.2.2 – Rezerwy strategiczne oraz z</w:t>
            </w:r>
            <w:r w:rsidRPr="00E47A76">
              <w:rPr>
                <w:iCs/>
              </w:rPr>
              <w:t>apasy agencyjne ropy naftowej i </w:t>
            </w:r>
            <w:r w:rsidRPr="00E47A76">
              <w:rPr>
                <w:iCs/>
              </w:rPr>
              <w:t>paliw</w:t>
            </w:r>
          </w:p>
          <w:p w:rsidR="00A3000C" w:rsidRPr="00E47A76" w:rsidRDefault="00993BDC" w:rsidP="002D2FFC">
            <w:pPr>
              <w:jc w:val="both"/>
              <w:rPr>
                <w:bCs/>
              </w:rPr>
            </w:pPr>
            <w:r w:rsidRPr="00E47A76">
              <w:rPr>
                <w:iCs/>
              </w:rPr>
              <w:t>Działanie 6.2.2.1 – Rezerwy strategiczne</w:t>
            </w:r>
          </w:p>
        </w:tc>
      </w:tr>
    </w:tbl>
    <w:p w:rsidR="008839A2" w:rsidRDefault="00993BDC" w:rsidP="006F2D6A">
      <w:pPr>
        <w:rPr>
          <w:b/>
          <w:sz w:val="22"/>
          <w:szCs w:val="22"/>
        </w:rPr>
      </w:pPr>
    </w:p>
    <w:p w:rsidR="00E47A76" w:rsidRDefault="00993BDC" w:rsidP="006F2D6A">
      <w:pPr>
        <w:rPr>
          <w:b/>
          <w:sz w:val="22"/>
          <w:szCs w:val="22"/>
        </w:rPr>
      </w:pPr>
    </w:p>
    <w:p w:rsidR="00E47A76" w:rsidRDefault="00993BDC" w:rsidP="006F2D6A">
      <w:pPr>
        <w:rPr>
          <w:b/>
          <w:sz w:val="22"/>
          <w:szCs w:val="22"/>
        </w:rPr>
      </w:pPr>
    </w:p>
    <w:p w:rsidR="00E47A76" w:rsidRDefault="00993BDC" w:rsidP="006F2D6A">
      <w:pPr>
        <w:rPr>
          <w:b/>
          <w:sz w:val="22"/>
          <w:szCs w:val="22"/>
        </w:rPr>
      </w:pPr>
    </w:p>
    <w:p w:rsidR="00E47A76" w:rsidRDefault="00993BDC" w:rsidP="006F2D6A">
      <w:pPr>
        <w:rPr>
          <w:b/>
          <w:sz w:val="22"/>
          <w:szCs w:val="22"/>
        </w:rPr>
      </w:pPr>
    </w:p>
    <w:p w:rsidR="00E47A76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3D2EE4" w:rsidRDefault="00993BDC" w:rsidP="006F2D6A">
      <w:pPr>
        <w:rPr>
          <w:b/>
          <w:sz w:val="22"/>
          <w:szCs w:val="22"/>
        </w:rPr>
      </w:pPr>
    </w:p>
    <w:p w:rsidR="008221CF" w:rsidRDefault="00993BDC" w:rsidP="006F2D6A">
      <w:pPr>
        <w:rPr>
          <w:b/>
          <w:sz w:val="22"/>
          <w:szCs w:val="22"/>
        </w:rPr>
      </w:pPr>
    </w:p>
    <w:p w:rsidR="00611F8A" w:rsidRDefault="00993BDC" w:rsidP="006F2D6A">
      <w:pPr>
        <w:rPr>
          <w:b/>
          <w:sz w:val="22"/>
          <w:szCs w:val="22"/>
        </w:rPr>
      </w:pPr>
    </w:p>
    <w:p w:rsidR="00105AD0" w:rsidRDefault="00993BDC" w:rsidP="006F2D6A">
      <w:pPr>
        <w:rPr>
          <w:b/>
          <w:sz w:val="22"/>
          <w:szCs w:val="22"/>
        </w:rPr>
      </w:pPr>
      <w:r w:rsidRPr="007660B8">
        <w:rPr>
          <w:b/>
          <w:sz w:val="22"/>
          <w:szCs w:val="22"/>
        </w:rPr>
        <w:t>CZĘŚĆ C: Inne</w:t>
      </w:r>
      <w:r w:rsidRPr="007660B8">
        <w:rPr>
          <w:b/>
          <w:sz w:val="22"/>
          <w:szCs w:val="22"/>
        </w:rPr>
        <w:t xml:space="preserve"> cele pr</w:t>
      </w:r>
      <w:r>
        <w:rPr>
          <w:b/>
          <w:sz w:val="22"/>
          <w:szCs w:val="22"/>
        </w:rPr>
        <w:t>zyjęte do realizacji w roku 20</w:t>
      </w:r>
      <w:r>
        <w:rPr>
          <w:b/>
          <w:sz w:val="22"/>
          <w:szCs w:val="22"/>
        </w:rPr>
        <w:t>20</w:t>
      </w:r>
    </w:p>
    <w:p w:rsidR="00CA5777" w:rsidRPr="00317819" w:rsidRDefault="00993BDC" w:rsidP="00CA5777">
      <w:pPr>
        <w:spacing w:before="120" w:after="120"/>
        <w:jc w:val="both"/>
        <w:rPr>
          <w:i/>
          <w:sz w:val="16"/>
          <w:szCs w:val="16"/>
        </w:rPr>
      </w:pPr>
      <w:r w:rsidRPr="00317819">
        <w:rPr>
          <w:i/>
          <w:sz w:val="16"/>
          <w:szCs w:val="16"/>
        </w:rPr>
        <w:t>(w tej części planu należy wskazać cele przyjęte do realizacji, które nie zostały wymienione w części A lub B)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56"/>
        <w:gridCol w:w="1984"/>
        <w:gridCol w:w="2693"/>
        <w:gridCol w:w="4962"/>
      </w:tblGrid>
      <w:tr w:rsidR="00994B20" w:rsidTr="008839A2">
        <w:trPr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92" w:rsidRPr="0048567C" w:rsidRDefault="00993BDC" w:rsidP="002D2FFC">
            <w:pPr>
              <w:jc w:val="center"/>
              <w:rPr>
                <w:b/>
                <w:sz w:val="22"/>
                <w:szCs w:val="22"/>
              </w:rPr>
            </w:pPr>
            <w:r w:rsidRPr="004856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92" w:rsidRPr="002D2FFC" w:rsidRDefault="00993BDC" w:rsidP="00B24094">
            <w:pPr>
              <w:ind w:left="35" w:hanging="35"/>
              <w:jc w:val="center"/>
              <w:rPr>
                <w:b/>
              </w:rPr>
            </w:pPr>
            <w:r w:rsidRPr="002D2FFC">
              <w:rPr>
                <w:b/>
              </w:rPr>
              <w:t>Cel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92" w:rsidRPr="002D2FFC" w:rsidRDefault="00993BDC" w:rsidP="00317819">
            <w:pPr>
              <w:spacing w:before="60" w:after="60"/>
              <w:jc w:val="center"/>
              <w:rPr>
                <w:b/>
              </w:rPr>
            </w:pPr>
            <w:r w:rsidRPr="002D2FFC">
              <w:rPr>
                <w:b/>
              </w:rPr>
              <w:t xml:space="preserve">Mierniki określające stopień </w:t>
            </w:r>
            <w:r>
              <w:rPr>
                <w:b/>
              </w:rPr>
              <w:br/>
            </w:r>
            <w:r w:rsidRPr="002D2FFC">
              <w:rPr>
                <w:b/>
              </w:rPr>
              <w:t>realizacji celu</w:t>
            </w:r>
            <w:r w:rsidRPr="002D2FFC">
              <w:rPr>
                <w:b/>
                <w:vertAlign w:val="superscript"/>
              </w:rPr>
              <w:t>4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292" w:rsidRPr="002D2FFC" w:rsidRDefault="00993BDC" w:rsidP="00317819">
            <w:pPr>
              <w:jc w:val="center"/>
              <w:rPr>
                <w:b/>
              </w:rPr>
            </w:pPr>
            <w:r w:rsidRPr="002D2FFC">
              <w:rPr>
                <w:b/>
              </w:rPr>
              <w:t>Najważniejsze zadania służące realizacji celu</w:t>
            </w:r>
            <w:r>
              <w:rPr>
                <w:rStyle w:val="Odwoanieprzypisudolnego"/>
                <w:b/>
              </w:rPr>
              <w:footnoteReference w:id="7"/>
            </w:r>
          </w:p>
        </w:tc>
      </w:tr>
      <w:tr w:rsidR="00994B20" w:rsidTr="008839A2">
        <w:trPr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92" w:rsidRPr="0048567C" w:rsidRDefault="00993BDC" w:rsidP="002468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92" w:rsidRPr="002D2FFC" w:rsidRDefault="00993BDC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92" w:rsidRPr="002D2FFC" w:rsidRDefault="00993BDC">
            <w:pPr>
              <w:jc w:val="center"/>
              <w:rPr>
                <w:b/>
              </w:rPr>
            </w:pPr>
            <w:r w:rsidRPr="002D2FFC">
              <w:rPr>
                <w:b/>
              </w:rPr>
              <w:t>nazwa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92" w:rsidRPr="002D2FFC" w:rsidRDefault="00993BDC" w:rsidP="00317819">
            <w:pPr>
              <w:spacing w:before="60" w:after="60"/>
              <w:jc w:val="center"/>
              <w:rPr>
                <w:b/>
              </w:rPr>
            </w:pPr>
            <w:r w:rsidRPr="002D2FFC">
              <w:rPr>
                <w:b/>
              </w:rPr>
              <w:t>planowana wartość do osiągnięcia na koniec roku, którego dotyczy plan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92" w:rsidRPr="002D2FFC" w:rsidRDefault="00993BDC">
            <w:pPr>
              <w:rPr>
                <w:b/>
              </w:rPr>
            </w:pPr>
          </w:p>
        </w:tc>
      </w:tr>
      <w:tr w:rsidR="00994B20" w:rsidTr="008839A2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B8" w:rsidRPr="008839A2" w:rsidRDefault="00993BDC" w:rsidP="002468F8">
            <w:pPr>
              <w:jc w:val="center"/>
              <w:rPr>
                <w:b/>
                <w:sz w:val="22"/>
                <w:szCs w:val="22"/>
              </w:rPr>
            </w:pPr>
            <w:r w:rsidRPr="008839A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8839A2" w:rsidRDefault="00993BDC">
            <w:pPr>
              <w:jc w:val="center"/>
              <w:rPr>
                <w:b/>
              </w:rPr>
            </w:pPr>
            <w:r w:rsidRPr="008839A2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8839A2" w:rsidRDefault="00993BDC">
            <w:pPr>
              <w:jc w:val="center"/>
              <w:rPr>
                <w:b/>
              </w:rPr>
            </w:pPr>
            <w:r w:rsidRPr="008839A2"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8839A2" w:rsidRDefault="00993BDC">
            <w:pPr>
              <w:jc w:val="center"/>
              <w:rPr>
                <w:b/>
              </w:rPr>
            </w:pPr>
            <w:r w:rsidRPr="008839A2">
              <w:rPr>
                <w:b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B8" w:rsidRPr="008839A2" w:rsidRDefault="00993BDC">
            <w:pPr>
              <w:jc w:val="center"/>
              <w:rPr>
                <w:b/>
              </w:rPr>
            </w:pPr>
            <w:r w:rsidRPr="008839A2">
              <w:rPr>
                <w:b/>
              </w:rPr>
              <w:t>5</w:t>
            </w:r>
          </w:p>
        </w:tc>
      </w:tr>
      <w:tr w:rsidR="00994B20" w:rsidTr="003D2EE4">
        <w:trPr>
          <w:trHeight w:val="2041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C54" w:rsidRPr="0048567C" w:rsidRDefault="00993BDC" w:rsidP="002468F8">
            <w:pPr>
              <w:jc w:val="center"/>
              <w:rPr>
                <w:b/>
                <w:sz w:val="22"/>
                <w:szCs w:val="22"/>
              </w:rPr>
            </w:pPr>
            <w:r w:rsidRPr="0048567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9C" w:rsidRPr="00A9263F" w:rsidRDefault="00993BDC" w:rsidP="00E47A76">
            <w:pPr>
              <w:autoSpaceDE w:val="0"/>
              <w:autoSpaceDN w:val="0"/>
              <w:adjustRightInd w:val="0"/>
              <w:rPr>
                <w:b/>
              </w:rPr>
            </w:pPr>
            <w:r w:rsidRPr="00A9263F">
              <w:rPr>
                <w:b/>
              </w:rPr>
              <w:t>Zapewnienie spójnej polityki</w:t>
            </w:r>
            <w:r w:rsidRPr="00A9263F">
              <w:rPr>
                <w:b/>
              </w:rPr>
              <w:t xml:space="preserve"> międzynarodowej </w:t>
            </w:r>
            <w:r w:rsidRPr="00A9263F">
              <w:rPr>
                <w:b/>
              </w:rPr>
              <w:t>Ministerstwa</w:t>
            </w:r>
            <w:r w:rsidRPr="00A9263F">
              <w:rPr>
                <w:b/>
              </w:rPr>
              <w:t xml:space="preserve"> </w:t>
            </w:r>
            <w:r>
              <w:rPr>
                <w:b/>
              </w:rPr>
              <w:t>Energii w </w:t>
            </w:r>
            <w:r w:rsidRPr="00A9263F">
              <w:rPr>
                <w:b/>
              </w:rPr>
              <w:t>zakresie organizacji</w:t>
            </w:r>
            <w:r w:rsidRPr="00A9263F">
              <w:rPr>
                <w:b/>
              </w:rPr>
              <w:t xml:space="preserve"> </w:t>
            </w:r>
            <w:r>
              <w:rPr>
                <w:b/>
              </w:rPr>
              <w:t xml:space="preserve">i </w:t>
            </w:r>
            <w:r w:rsidRPr="00A9263F">
              <w:rPr>
                <w:b/>
              </w:rPr>
              <w:t>koordynacji dwustronnej</w:t>
            </w:r>
            <w:r>
              <w:rPr>
                <w:b/>
              </w:rPr>
              <w:t xml:space="preserve"> i </w:t>
            </w:r>
            <w:r w:rsidRPr="00A9263F">
              <w:rPr>
                <w:b/>
              </w:rPr>
              <w:t>wielostronnej współpracy</w:t>
            </w:r>
            <w:r w:rsidRPr="00A9263F">
              <w:rPr>
                <w:b/>
              </w:rPr>
              <w:t xml:space="preserve"> </w:t>
            </w:r>
            <w:r w:rsidRPr="00A9263F">
              <w:rPr>
                <w:b/>
              </w:rPr>
              <w:t xml:space="preserve">energetycznej z </w:t>
            </w:r>
            <w:r w:rsidRPr="00A9263F">
              <w:rPr>
                <w:b/>
              </w:rPr>
              <w:t>krajami trzecimi</w:t>
            </w:r>
            <w:r w:rsidRPr="00A9263F">
              <w:rPr>
                <w:b/>
              </w:rPr>
              <w:t xml:space="preserve"> </w:t>
            </w:r>
            <w:r w:rsidRPr="00A9263F">
              <w:rPr>
                <w:b/>
              </w:rPr>
              <w:t xml:space="preserve">oraz </w:t>
            </w:r>
            <w:r>
              <w:rPr>
                <w:b/>
              </w:rPr>
              <w:t>w </w:t>
            </w:r>
            <w:r w:rsidRPr="00A9263F">
              <w:rPr>
                <w:b/>
              </w:rPr>
              <w:t>zakresie spraw</w:t>
            </w:r>
            <w:r w:rsidRPr="00A9263F">
              <w:rPr>
                <w:b/>
              </w:rPr>
              <w:t xml:space="preserve"> </w:t>
            </w:r>
            <w:r>
              <w:rPr>
                <w:b/>
              </w:rPr>
              <w:t>związanych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z </w:t>
            </w:r>
            <w:r w:rsidRPr="00A9263F">
              <w:rPr>
                <w:b/>
              </w:rPr>
              <w:t>członkostwem</w:t>
            </w:r>
            <w:r w:rsidRPr="00A9263F">
              <w:rPr>
                <w:b/>
              </w:rPr>
              <w:t xml:space="preserve"> </w:t>
            </w:r>
            <w:r>
              <w:rPr>
                <w:b/>
              </w:rPr>
              <w:t>Polski w </w:t>
            </w:r>
            <w:r w:rsidRPr="00A9263F">
              <w:rPr>
                <w:b/>
              </w:rPr>
              <w:t>U</w:t>
            </w:r>
            <w:r w:rsidRPr="00A9263F">
              <w:rPr>
                <w:b/>
              </w:rPr>
              <w:t xml:space="preserve">nii </w:t>
            </w:r>
            <w:r w:rsidRPr="00A9263F">
              <w:rPr>
                <w:b/>
              </w:rPr>
              <w:t>E</w:t>
            </w:r>
            <w:r w:rsidRPr="00A9263F">
              <w:rPr>
                <w:b/>
              </w:rPr>
              <w:t>uropejskiej.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4" w:rsidRPr="002D2FFC" w:rsidRDefault="00993BDC" w:rsidP="00E47A76">
            <w:pPr>
              <w:rPr>
                <w:iCs/>
              </w:rPr>
            </w:pPr>
            <w:r w:rsidRPr="002D2FFC">
              <w:rPr>
                <w:iCs/>
              </w:rPr>
              <w:t>Opracowanie</w:t>
            </w:r>
            <w:r>
              <w:rPr>
                <w:iCs/>
              </w:rPr>
              <w:t xml:space="preserve"> raportu za 2019 rok oraz</w:t>
            </w:r>
            <w:r w:rsidRPr="002D2FFC">
              <w:rPr>
                <w:iCs/>
              </w:rPr>
              <w:t xml:space="preserve"> plan</w:t>
            </w:r>
            <w:r>
              <w:rPr>
                <w:iCs/>
              </w:rPr>
              <w:t>u współpracy zagranicznej Ministerstwa Energii na </w:t>
            </w:r>
            <w:r w:rsidRPr="002D2FFC">
              <w:rPr>
                <w:iCs/>
              </w:rPr>
              <w:t>2020 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54" w:rsidRPr="002D2FFC" w:rsidRDefault="00993BDC" w:rsidP="008839A2">
            <w:pPr>
              <w:jc w:val="center"/>
            </w:pPr>
            <w: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EE4" w:rsidRPr="003D2EE4" w:rsidRDefault="00993BDC" w:rsidP="003D2EE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3D2EE4">
              <w:rPr>
                <w:rFonts w:ascii="Times New Roman" w:hAnsi="Times New Roman"/>
                <w:iCs/>
                <w:sz w:val="24"/>
                <w:szCs w:val="24"/>
              </w:rPr>
              <w:t>Opracowanie raportu podsumowującego działania M</w:t>
            </w:r>
            <w:r w:rsidRPr="003D2EE4">
              <w:rPr>
                <w:rFonts w:ascii="Times New Roman" w:hAnsi="Times New Roman"/>
                <w:iCs/>
                <w:sz w:val="24"/>
                <w:szCs w:val="24"/>
              </w:rPr>
              <w:t xml:space="preserve">inisterstwa </w:t>
            </w:r>
            <w:r w:rsidRPr="003D2EE4"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 w:rsidRPr="003D2EE4">
              <w:rPr>
                <w:rFonts w:ascii="Times New Roman" w:hAnsi="Times New Roman"/>
                <w:iCs/>
                <w:sz w:val="24"/>
                <w:szCs w:val="24"/>
              </w:rPr>
              <w:t>ne</w:t>
            </w:r>
            <w:r w:rsidRPr="003D2EE4">
              <w:rPr>
                <w:rFonts w:ascii="Times New Roman" w:hAnsi="Times New Roman"/>
                <w:iCs/>
                <w:sz w:val="24"/>
                <w:szCs w:val="24"/>
              </w:rPr>
              <w:t>rgii</w:t>
            </w:r>
            <w:r w:rsidRPr="003D2EE4">
              <w:rPr>
                <w:rFonts w:ascii="Times New Roman" w:hAnsi="Times New Roman"/>
                <w:iCs/>
                <w:sz w:val="24"/>
                <w:szCs w:val="24"/>
              </w:rPr>
              <w:t xml:space="preserve"> we współpracy międzynarodowej w 2019 r.</w:t>
            </w:r>
          </w:p>
          <w:p w:rsidR="00251C54" w:rsidRPr="003D2EE4" w:rsidRDefault="00993BDC" w:rsidP="003D2EE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3D2EE4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Pr="003D2EE4">
              <w:rPr>
                <w:rFonts w:ascii="Times New Roman" w:hAnsi="Times New Roman"/>
                <w:iCs/>
                <w:sz w:val="24"/>
                <w:szCs w:val="24"/>
              </w:rPr>
              <w:t>porządzeni</w:t>
            </w:r>
            <w:r w:rsidRPr="003D2EE4"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 w:rsidRPr="003D2EE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D2EE4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3D2EE4">
              <w:rPr>
                <w:rFonts w:ascii="Times New Roman" w:hAnsi="Times New Roman"/>
                <w:i/>
                <w:iCs/>
                <w:sz w:val="24"/>
                <w:szCs w:val="24"/>
              </w:rPr>
              <w:t>lanu współpracy zagranicznej M</w:t>
            </w:r>
            <w:r w:rsidRPr="003D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inisterstwa </w:t>
            </w:r>
            <w:r w:rsidRPr="003D2EE4"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 w:rsidRPr="003D2EE4">
              <w:rPr>
                <w:rFonts w:ascii="Times New Roman" w:hAnsi="Times New Roman"/>
                <w:i/>
                <w:iCs/>
                <w:sz w:val="24"/>
                <w:szCs w:val="24"/>
              </w:rPr>
              <w:t>nergii na </w:t>
            </w:r>
            <w:r w:rsidRPr="003D2EE4">
              <w:rPr>
                <w:rFonts w:ascii="Times New Roman" w:hAnsi="Times New Roman"/>
                <w:i/>
                <w:iCs/>
                <w:sz w:val="24"/>
                <w:szCs w:val="24"/>
              </w:rPr>
              <w:t>2020 r.</w:t>
            </w:r>
          </w:p>
        </w:tc>
      </w:tr>
      <w:tr w:rsidR="00994B20" w:rsidTr="008839A2">
        <w:trPr>
          <w:trHeight w:val="2128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CA" w:rsidRPr="0048567C" w:rsidRDefault="00993BDC" w:rsidP="002468F8">
            <w:pPr>
              <w:jc w:val="center"/>
              <w:rPr>
                <w:b/>
                <w:sz w:val="22"/>
                <w:szCs w:val="22"/>
              </w:rPr>
            </w:pPr>
            <w:r w:rsidRPr="0048567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CA" w:rsidRPr="00A9263F" w:rsidRDefault="00993BDC" w:rsidP="00E47A76">
            <w:pPr>
              <w:autoSpaceDE w:val="0"/>
              <w:autoSpaceDN w:val="0"/>
              <w:adjustRightInd w:val="0"/>
              <w:rPr>
                <w:b/>
              </w:rPr>
            </w:pPr>
            <w:r w:rsidRPr="00A9263F">
              <w:rPr>
                <w:b/>
              </w:rPr>
              <w:t>Wspieranie działalności kopalń</w:t>
            </w:r>
            <w:r w:rsidRPr="00A9263F">
              <w:rPr>
                <w:b/>
              </w:rPr>
              <w:t xml:space="preserve"> </w:t>
            </w:r>
            <w:r>
              <w:rPr>
                <w:b/>
              </w:rPr>
              <w:t>zabytkowych, tj. </w:t>
            </w:r>
            <w:r w:rsidRPr="00A9263F">
              <w:rPr>
                <w:b/>
              </w:rPr>
              <w:t>kopalni</w:t>
            </w:r>
            <w:r w:rsidRPr="00A9263F">
              <w:rPr>
                <w:b/>
              </w:rPr>
              <w:t xml:space="preserve">: Bochnia </w:t>
            </w:r>
            <w:r w:rsidRPr="00A9263F">
              <w:rPr>
                <w:b/>
              </w:rPr>
              <w:t>i </w:t>
            </w:r>
            <w:r w:rsidRPr="00A9263F">
              <w:rPr>
                <w:b/>
              </w:rPr>
              <w:t>Wieliczka</w:t>
            </w:r>
            <w:r w:rsidRPr="00A9263F"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CA" w:rsidRPr="002D2FFC" w:rsidRDefault="00993BDC" w:rsidP="00E47A76">
            <w:pPr>
              <w:rPr>
                <w:b/>
                <w:i/>
              </w:rPr>
            </w:pPr>
            <w:r w:rsidRPr="002D2FFC">
              <w:t xml:space="preserve">Średnia rentowność sprzedaży przedsiębiorstw (kopalń </w:t>
            </w:r>
            <w:r w:rsidRPr="002D2FFC">
              <w:t>soli)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CA" w:rsidRPr="002D2FFC" w:rsidRDefault="00993BDC" w:rsidP="008839A2">
            <w:pPr>
              <w:jc w:val="center"/>
              <w:rPr>
                <w:b/>
                <w:i/>
              </w:rPr>
            </w:pPr>
            <w:r w:rsidRPr="002D2FFC">
              <w:t>&gt; 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BCA" w:rsidRPr="002D2FFC" w:rsidRDefault="00993BDC" w:rsidP="00E47A7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D2FFC">
              <w:rPr>
                <w:rFonts w:ascii="Times New Roman" w:hAnsi="Times New Roman"/>
                <w:iCs/>
                <w:sz w:val="24"/>
                <w:szCs w:val="24"/>
              </w:rPr>
              <w:t>Zapewnienie w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spółfinansowania działalności w </w:t>
            </w:r>
            <w:r w:rsidRPr="002D2FFC">
              <w:rPr>
                <w:rFonts w:ascii="Times New Roman" w:hAnsi="Times New Roman"/>
                <w:iCs/>
                <w:sz w:val="24"/>
                <w:szCs w:val="24"/>
              </w:rPr>
              <w:t>zakres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ie utrzymania, zabezpieczenia i </w:t>
            </w:r>
            <w:r w:rsidRPr="002D2FFC">
              <w:rPr>
                <w:rFonts w:ascii="Times New Roman" w:hAnsi="Times New Roman"/>
                <w:iCs/>
                <w:sz w:val="24"/>
                <w:szCs w:val="24"/>
              </w:rPr>
              <w:t xml:space="preserve">ratowania zabytkowych części kopalń soli oraz likwidacji części niezabytkowych. </w:t>
            </w:r>
          </w:p>
          <w:p w:rsidR="002D2FFC" w:rsidRPr="002D2FFC" w:rsidRDefault="00993BDC" w:rsidP="00E47A7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D2FFC">
              <w:rPr>
                <w:rFonts w:ascii="Times New Roman" w:hAnsi="Times New Roman"/>
                <w:iCs/>
                <w:sz w:val="24"/>
                <w:szCs w:val="24"/>
              </w:rPr>
              <w:t>Przyznawanie i przekazywanie środków budżetowych dla kopalń soli.</w:t>
            </w:r>
          </w:p>
          <w:p w:rsidR="00A33BCA" w:rsidRPr="002D2FFC" w:rsidRDefault="00993BDC" w:rsidP="00E47A7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2D2FFC">
              <w:rPr>
                <w:rFonts w:ascii="Times New Roman" w:hAnsi="Times New Roman"/>
                <w:iCs/>
                <w:sz w:val="24"/>
                <w:szCs w:val="24"/>
              </w:rPr>
              <w:t xml:space="preserve">Monitoring i </w:t>
            </w:r>
            <w:r w:rsidRPr="002D2FFC">
              <w:rPr>
                <w:rFonts w:ascii="Times New Roman" w:hAnsi="Times New Roman"/>
                <w:iCs/>
                <w:sz w:val="24"/>
                <w:szCs w:val="24"/>
              </w:rPr>
              <w:t>rozliczanie środków budżetowych przyznanych kopalniom soli.</w:t>
            </w:r>
          </w:p>
        </w:tc>
      </w:tr>
    </w:tbl>
    <w:p w:rsidR="00D81330" w:rsidRDefault="00993BDC" w:rsidP="003F342C">
      <w:pPr>
        <w:spacing w:line="360" w:lineRule="auto"/>
        <w:jc w:val="both"/>
        <w:rPr>
          <w:sz w:val="22"/>
          <w:szCs w:val="22"/>
        </w:rPr>
      </w:pPr>
    </w:p>
    <w:tbl>
      <w:tblPr>
        <w:tblW w:w="9214" w:type="dxa"/>
        <w:jc w:val="right"/>
        <w:tblLook w:val="04A0" w:firstRow="1" w:lastRow="0" w:firstColumn="1" w:lastColumn="0" w:noHBand="0" w:noVBand="1"/>
      </w:tblPr>
      <w:tblGrid>
        <w:gridCol w:w="3369"/>
        <w:gridCol w:w="5845"/>
      </w:tblGrid>
      <w:tr w:rsidR="00994B20" w:rsidTr="003E75F8">
        <w:trPr>
          <w:jc w:val="right"/>
        </w:trPr>
        <w:tc>
          <w:tcPr>
            <w:tcW w:w="3369" w:type="dxa"/>
            <w:vMerge w:val="restart"/>
          </w:tcPr>
          <w:p w:rsidR="003E75F8" w:rsidRDefault="00993BDC" w:rsidP="00745A0C">
            <w:pPr>
              <w:pStyle w:val="trescpisma"/>
            </w:pPr>
          </w:p>
        </w:tc>
        <w:tc>
          <w:tcPr>
            <w:tcW w:w="5845" w:type="dxa"/>
          </w:tcPr>
          <w:p w:rsidR="003E75F8" w:rsidRDefault="00993BDC" w:rsidP="00745A0C">
            <w:pPr>
              <w:pStyle w:val="trescpisma"/>
            </w:pPr>
            <w:bookmarkStart w:id="0" w:name="ezdPracownikNazwa"/>
            <w:bookmarkStart w:id="1" w:name="ezdPracownikWydzialAtrybut1"/>
            <w:r>
              <w:t>Krzysztof Tchórzewski</w:t>
            </w:r>
            <w:bookmarkEnd w:id="0"/>
            <w:bookmarkEnd w:id="1"/>
          </w:p>
        </w:tc>
      </w:tr>
      <w:tr w:rsidR="00994B20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Default="00993BDC" w:rsidP="00CF50C7">
            <w:pPr>
              <w:rPr>
                <w:rFonts w:eastAsia="Calibri"/>
                <w:sz w:val="20"/>
              </w:rPr>
            </w:pPr>
          </w:p>
        </w:tc>
        <w:tc>
          <w:tcPr>
            <w:tcW w:w="5845" w:type="dxa"/>
          </w:tcPr>
          <w:p w:rsidR="003E75F8" w:rsidRDefault="00993BDC" w:rsidP="00745A0C">
            <w:pPr>
              <w:pStyle w:val="trescpisma"/>
            </w:pPr>
            <w:bookmarkStart w:id="2" w:name="ezdPracownikStanowisko"/>
            <w:r>
              <w:t>minister</w:t>
            </w:r>
            <w:bookmarkEnd w:id="2"/>
          </w:p>
        </w:tc>
      </w:tr>
      <w:tr w:rsidR="00994B20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Default="00993BDC" w:rsidP="00CF50C7">
            <w:pPr>
              <w:rPr>
                <w:rFonts w:eastAsia="Calibri"/>
                <w:sz w:val="20"/>
              </w:rPr>
            </w:pPr>
          </w:p>
        </w:tc>
        <w:tc>
          <w:tcPr>
            <w:tcW w:w="5845" w:type="dxa"/>
          </w:tcPr>
          <w:p w:rsidR="003E75F8" w:rsidRDefault="00993BDC" w:rsidP="00745A0C">
            <w:pPr>
              <w:pStyle w:val="trescpisma"/>
            </w:pPr>
          </w:p>
        </w:tc>
      </w:tr>
      <w:tr w:rsidR="00994B20" w:rsidTr="003E75F8">
        <w:trPr>
          <w:jc w:val="right"/>
        </w:trPr>
        <w:tc>
          <w:tcPr>
            <w:tcW w:w="0" w:type="auto"/>
            <w:vMerge/>
            <w:vAlign w:val="center"/>
            <w:hideMark/>
          </w:tcPr>
          <w:p w:rsidR="003E75F8" w:rsidRDefault="00993BDC" w:rsidP="00CF50C7">
            <w:pPr>
              <w:rPr>
                <w:rFonts w:eastAsia="Calibri"/>
                <w:sz w:val="20"/>
              </w:rPr>
            </w:pPr>
          </w:p>
        </w:tc>
        <w:tc>
          <w:tcPr>
            <w:tcW w:w="5845" w:type="dxa"/>
          </w:tcPr>
          <w:p w:rsidR="003E75F8" w:rsidRDefault="00993BDC" w:rsidP="00745A0C">
            <w:pPr>
              <w:pStyle w:val="trescpisma"/>
            </w:pPr>
          </w:p>
        </w:tc>
      </w:tr>
    </w:tbl>
    <w:p w:rsidR="00F56467" w:rsidRDefault="00993BDC" w:rsidP="00E56D29">
      <w:pPr>
        <w:rPr>
          <w:sz w:val="22"/>
          <w:szCs w:val="22"/>
        </w:rPr>
      </w:pPr>
      <w:bookmarkStart w:id="3" w:name="ezdIdentyfikatorDokumentuPDF"/>
      <w:bookmarkStart w:id="4" w:name="ezdDataPodpisu"/>
      <w:bookmarkEnd w:id="3"/>
      <w:r>
        <w:rPr>
          <w:sz w:val="22"/>
          <w:szCs w:val="22"/>
        </w:rPr>
        <w:t>24 października 2019</w:t>
      </w:r>
      <w:bookmarkEnd w:id="4"/>
      <w:r>
        <w:rPr>
          <w:sz w:val="22"/>
          <w:szCs w:val="22"/>
        </w:rPr>
        <w:t xml:space="preserve"> r.</w:t>
      </w:r>
      <w:bookmarkStart w:id="5" w:name="_GoBack"/>
      <w:bookmarkEnd w:id="5"/>
    </w:p>
    <w:p w:rsidR="003F342C" w:rsidRPr="002C3096" w:rsidRDefault="00993BDC" w:rsidP="00E56D29">
      <w:pPr>
        <w:rPr>
          <w:i/>
          <w:sz w:val="22"/>
          <w:szCs w:val="22"/>
        </w:rPr>
      </w:pPr>
      <w:r w:rsidRPr="002C3096">
        <w:rPr>
          <w:sz w:val="22"/>
          <w:szCs w:val="22"/>
        </w:rPr>
        <w:t>………………………………………………….</w:t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2C3096">
        <w:rPr>
          <w:sz w:val="22"/>
          <w:szCs w:val="22"/>
        </w:rPr>
        <w:t>………………………………………………………………………</w:t>
      </w:r>
      <w:r w:rsidRPr="002C3096">
        <w:rPr>
          <w:i/>
          <w:sz w:val="22"/>
          <w:szCs w:val="22"/>
        </w:rPr>
        <w:t xml:space="preserve"> </w:t>
      </w:r>
    </w:p>
    <w:p w:rsidR="002647E4" w:rsidRPr="00D81330" w:rsidRDefault="00993BDC" w:rsidP="00D81330">
      <w:pPr>
        <w:spacing w:line="360" w:lineRule="auto"/>
        <w:ind w:left="708" w:firstLine="708"/>
        <w:jc w:val="both"/>
        <w:rPr>
          <w:sz w:val="22"/>
          <w:szCs w:val="22"/>
        </w:rPr>
      </w:pPr>
      <w:r>
        <w:rPr>
          <w:i/>
          <w:sz w:val="22"/>
          <w:szCs w:val="22"/>
        </w:rPr>
        <w:t>(</w:t>
      </w:r>
      <w:r w:rsidRPr="002C3096">
        <w:rPr>
          <w:i/>
          <w:sz w:val="22"/>
          <w:szCs w:val="22"/>
        </w:rPr>
        <w:t>data</w:t>
      </w:r>
      <w:r>
        <w:rPr>
          <w:i/>
          <w:sz w:val="22"/>
          <w:szCs w:val="22"/>
        </w:rPr>
        <w:t>)</w:t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  <w:t xml:space="preserve">  </w:t>
      </w:r>
      <w:r w:rsidRPr="002C3096">
        <w:rPr>
          <w:sz w:val="22"/>
          <w:szCs w:val="22"/>
        </w:rPr>
        <w:tab/>
      </w:r>
      <w:r w:rsidRPr="002C3096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2C3096">
        <w:rPr>
          <w:i/>
          <w:sz w:val="22"/>
          <w:szCs w:val="22"/>
        </w:rPr>
        <w:t>podpis ministra</w:t>
      </w:r>
      <w:r>
        <w:rPr>
          <w:i/>
          <w:sz w:val="22"/>
          <w:szCs w:val="22"/>
        </w:rPr>
        <w:t>)</w:t>
      </w:r>
    </w:p>
    <w:sectPr w:rsidR="002647E4" w:rsidRPr="00D81330" w:rsidSect="0048567C">
      <w:footerReference w:type="even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3BDC">
      <w:r>
        <w:separator/>
      </w:r>
    </w:p>
  </w:endnote>
  <w:endnote w:type="continuationSeparator" w:id="0">
    <w:p w:rsidR="00000000" w:rsidRDefault="0099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93" w:rsidRDefault="00993BDC" w:rsidP="003F34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2A93" w:rsidRDefault="00993BDC" w:rsidP="003F34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93" w:rsidRPr="002D5BF2" w:rsidRDefault="00993BDC" w:rsidP="003F342C">
    <w:pPr>
      <w:pStyle w:val="Stopka"/>
      <w:ind w:right="360"/>
      <w:jc w:val="right"/>
      <w:rPr>
        <w:sz w:val="16"/>
        <w:szCs w:val="16"/>
      </w:rPr>
    </w:pPr>
    <w:r w:rsidRPr="002D5BF2">
      <w:rPr>
        <w:rStyle w:val="Numerstrony"/>
        <w:sz w:val="16"/>
        <w:szCs w:val="16"/>
      </w:rPr>
      <w:t xml:space="preserve">str. </w:t>
    </w:r>
    <w:r w:rsidRPr="002D5BF2">
      <w:rPr>
        <w:rStyle w:val="Numerstrony"/>
        <w:sz w:val="16"/>
        <w:szCs w:val="16"/>
      </w:rPr>
      <w:fldChar w:fldCharType="begin"/>
    </w:r>
    <w:r w:rsidRPr="002D5BF2">
      <w:rPr>
        <w:rStyle w:val="Numerstrony"/>
        <w:sz w:val="16"/>
        <w:szCs w:val="16"/>
      </w:rPr>
      <w:instrText xml:space="preserve"> PAGE </w:instrText>
    </w:r>
    <w:r w:rsidRPr="002D5BF2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1</w:t>
    </w:r>
    <w:r w:rsidRPr="002D5BF2">
      <w:rPr>
        <w:rStyle w:val="Numerstrony"/>
        <w:sz w:val="16"/>
        <w:szCs w:val="16"/>
      </w:rPr>
      <w:fldChar w:fldCharType="end"/>
    </w:r>
    <w:r w:rsidRPr="002D5BF2">
      <w:rPr>
        <w:rStyle w:val="Numerstrony"/>
        <w:sz w:val="16"/>
        <w:szCs w:val="16"/>
      </w:rPr>
      <w:t xml:space="preserve"> z </w:t>
    </w:r>
    <w:r w:rsidRPr="002D5BF2">
      <w:rPr>
        <w:rStyle w:val="Numerstrony"/>
        <w:sz w:val="16"/>
        <w:szCs w:val="16"/>
      </w:rPr>
      <w:fldChar w:fldCharType="begin"/>
    </w:r>
    <w:r w:rsidRPr="002D5BF2">
      <w:rPr>
        <w:rStyle w:val="Numerstrony"/>
        <w:sz w:val="16"/>
        <w:szCs w:val="16"/>
      </w:rPr>
      <w:instrText xml:space="preserve"> NUMPAGES </w:instrText>
    </w:r>
    <w:r w:rsidRPr="002D5BF2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15</w:t>
    </w:r>
    <w:r w:rsidRPr="002D5BF2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83" w:rsidRDefault="00993BDC">
      <w:r>
        <w:separator/>
      </w:r>
    </w:p>
  </w:footnote>
  <w:footnote w:type="continuationSeparator" w:id="0">
    <w:p w:rsidR="00003183" w:rsidRDefault="00993BDC">
      <w:r>
        <w:continuationSeparator/>
      </w:r>
    </w:p>
  </w:footnote>
  <w:footnote w:type="continuationNotice" w:id="1">
    <w:p w:rsidR="00003183" w:rsidRDefault="00993BDC"/>
  </w:footnote>
  <w:footnote w:id="2">
    <w:p w:rsidR="00F7053C" w:rsidRPr="000C3EC0" w:rsidRDefault="00993BDC">
      <w:pPr>
        <w:pStyle w:val="Tekstprzypisudolnego"/>
        <w:rPr>
          <w:sz w:val="14"/>
          <w:szCs w:val="14"/>
        </w:rPr>
      </w:pPr>
      <w:r w:rsidRPr="000C3EC0">
        <w:rPr>
          <w:rStyle w:val="Odwoanieprzypisudolnego"/>
          <w:sz w:val="14"/>
          <w:szCs w:val="14"/>
        </w:rPr>
        <w:footnoteRef/>
      </w:r>
      <w:r w:rsidRPr="000C3EC0">
        <w:rPr>
          <w:sz w:val="14"/>
          <w:szCs w:val="14"/>
        </w:rPr>
        <w:t xml:space="preserve"> Należy podać co najmniej jeden miernik. W przypadku gdy cel jest ujęty w budżecie zadaniowym na rok, którego dotyczy plan, należy poda</w:t>
      </w:r>
      <w:r w:rsidRPr="000C3EC0">
        <w:rPr>
          <w:sz w:val="14"/>
          <w:szCs w:val="14"/>
        </w:rPr>
        <w:t>ć przypisane celowi mierniki wskazane w tym dokumencie.</w:t>
      </w:r>
    </w:p>
  </w:footnote>
  <w:footnote w:id="3">
    <w:p w:rsidR="00F7053C" w:rsidRPr="000C3EC0" w:rsidRDefault="00993BDC">
      <w:pPr>
        <w:pStyle w:val="Tekstprzypisudolnego"/>
        <w:rPr>
          <w:sz w:val="14"/>
          <w:szCs w:val="14"/>
        </w:rPr>
      </w:pPr>
      <w:r w:rsidRPr="000C3EC0">
        <w:rPr>
          <w:rStyle w:val="Odwoanieprzypisudolnego"/>
          <w:sz w:val="14"/>
          <w:szCs w:val="14"/>
        </w:rPr>
        <w:footnoteRef/>
      </w:r>
      <w:r w:rsidRPr="000C3EC0">
        <w:rPr>
          <w:sz w:val="14"/>
          <w:szCs w:val="14"/>
        </w:rPr>
        <w:t xml:space="preserve"> W przypadku gdy wskazany cel jest ujęty w budżecie państwa w układzie zadaniowym na rok, którego dotyczy plan, należy podać wszystkie podzadania budżetowe wymienione w tym dokumencie służące realiza</w:t>
      </w:r>
      <w:r w:rsidRPr="000C3EC0">
        <w:rPr>
          <w:sz w:val="14"/>
          <w:szCs w:val="14"/>
        </w:rPr>
        <w:t>cji tego celu.</w:t>
      </w:r>
    </w:p>
  </w:footnote>
  <w:footnote w:id="4">
    <w:p w:rsidR="00F7053C" w:rsidRPr="000C3EC0" w:rsidRDefault="00993BDC">
      <w:pPr>
        <w:pStyle w:val="Tekstprzypisudolnego"/>
        <w:rPr>
          <w:sz w:val="14"/>
          <w:szCs w:val="14"/>
        </w:rPr>
      </w:pPr>
      <w:r w:rsidRPr="000C3EC0">
        <w:rPr>
          <w:rStyle w:val="Odwoanieprzypisudolnego"/>
          <w:sz w:val="14"/>
          <w:szCs w:val="14"/>
        </w:rPr>
        <w:footnoteRef/>
      </w:r>
      <w:r w:rsidRPr="000C3EC0">
        <w:rPr>
          <w:sz w:val="14"/>
          <w:szCs w:val="14"/>
        </w:rPr>
        <w:t xml:space="preserve"> Jeżeli potrzeba realizacji wskazanego celu wynika z dokumentu o charakterze strategicznym, należy podać jego nazwę.</w:t>
      </w:r>
    </w:p>
  </w:footnote>
  <w:footnote w:id="5">
    <w:p w:rsidR="00E72A93" w:rsidRPr="00317819" w:rsidRDefault="00993BDC">
      <w:pPr>
        <w:pStyle w:val="Tekstprzypisudolnego"/>
        <w:rPr>
          <w:sz w:val="14"/>
          <w:szCs w:val="14"/>
        </w:rPr>
      </w:pPr>
      <w:r w:rsidRPr="00317819">
        <w:rPr>
          <w:rStyle w:val="Odwoanieprzypisudolnego"/>
          <w:sz w:val="14"/>
          <w:szCs w:val="14"/>
        </w:rPr>
        <w:footnoteRef/>
      </w:r>
      <w:r w:rsidRPr="00317819">
        <w:rPr>
          <w:sz w:val="14"/>
          <w:szCs w:val="14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6">
    <w:p w:rsidR="00E72A93" w:rsidRPr="00317819" w:rsidRDefault="00993BDC">
      <w:pPr>
        <w:pStyle w:val="Tekstprzypisudolnego"/>
        <w:rPr>
          <w:sz w:val="14"/>
          <w:szCs w:val="14"/>
        </w:rPr>
      </w:pPr>
      <w:r w:rsidRPr="00317819">
        <w:rPr>
          <w:rStyle w:val="Odwoanieprzypisudolnego"/>
          <w:sz w:val="14"/>
          <w:szCs w:val="14"/>
        </w:rPr>
        <w:footnoteRef/>
      </w:r>
      <w:r w:rsidRPr="00317819">
        <w:rPr>
          <w:sz w:val="14"/>
          <w:szCs w:val="14"/>
        </w:rPr>
        <w:t xml:space="preserve"> Należy wskazać wszystkie podzadania budżetowe służące realizacj</w:t>
      </w:r>
      <w:r w:rsidRPr="00317819">
        <w:rPr>
          <w:sz w:val="14"/>
          <w:szCs w:val="14"/>
        </w:rPr>
        <w:t>i poszczególnych celów wymienionych w kolumnie 2.</w:t>
      </w:r>
    </w:p>
  </w:footnote>
  <w:footnote w:id="7">
    <w:p w:rsidR="00B85292" w:rsidRPr="00317819" w:rsidRDefault="00993BDC">
      <w:pPr>
        <w:pStyle w:val="Tekstprzypisudolnego"/>
        <w:rPr>
          <w:sz w:val="14"/>
          <w:szCs w:val="14"/>
        </w:rPr>
      </w:pPr>
      <w:r w:rsidRPr="00317819">
        <w:rPr>
          <w:rStyle w:val="Odwoanieprzypisudolnego"/>
          <w:sz w:val="14"/>
          <w:szCs w:val="14"/>
        </w:rPr>
        <w:footnoteRef/>
      </w:r>
      <w:r w:rsidRPr="00317819">
        <w:rPr>
          <w:sz w:val="14"/>
          <w:szCs w:val="14"/>
        </w:rPr>
        <w:t xml:space="preserve"> W przypadku gdy wskazany cel jest ujęty w budżecie państwa w układzie zadaniowym na rok, którego dotyczy plan, należy podać wszystkie podzadania budżetowe wymienione w tym dokumencie służące realizacji te</w:t>
      </w:r>
      <w:r w:rsidRPr="00317819">
        <w:rPr>
          <w:sz w:val="14"/>
          <w:szCs w:val="14"/>
        </w:rPr>
        <w:t>go celu.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7F5D"/>
    <w:multiLevelType w:val="hybridMultilevel"/>
    <w:tmpl w:val="CDCE0682"/>
    <w:lvl w:ilvl="0" w:tplc="CA081D66">
      <w:start w:val="1"/>
      <w:numFmt w:val="decimal"/>
      <w:lvlText w:val="%1."/>
      <w:lvlJc w:val="left"/>
      <w:pPr>
        <w:ind w:left="720" w:hanging="360"/>
      </w:pPr>
    </w:lvl>
    <w:lvl w:ilvl="1" w:tplc="192E7D28" w:tentative="1">
      <w:start w:val="1"/>
      <w:numFmt w:val="lowerLetter"/>
      <w:lvlText w:val="%2."/>
      <w:lvlJc w:val="left"/>
      <w:pPr>
        <w:ind w:left="1440" w:hanging="360"/>
      </w:pPr>
    </w:lvl>
    <w:lvl w:ilvl="2" w:tplc="F816EE6E" w:tentative="1">
      <w:start w:val="1"/>
      <w:numFmt w:val="lowerRoman"/>
      <w:lvlText w:val="%3."/>
      <w:lvlJc w:val="right"/>
      <w:pPr>
        <w:ind w:left="2160" w:hanging="180"/>
      </w:pPr>
    </w:lvl>
    <w:lvl w:ilvl="3" w:tplc="7FA8DE3C" w:tentative="1">
      <w:start w:val="1"/>
      <w:numFmt w:val="decimal"/>
      <w:lvlText w:val="%4."/>
      <w:lvlJc w:val="left"/>
      <w:pPr>
        <w:ind w:left="2880" w:hanging="360"/>
      </w:pPr>
    </w:lvl>
    <w:lvl w:ilvl="4" w:tplc="3B767044" w:tentative="1">
      <w:start w:val="1"/>
      <w:numFmt w:val="lowerLetter"/>
      <w:lvlText w:val="%5."/>
      <w:lvlJc w:val="left"/>
      <w:pPr>
        <w:ind w:left="3600" w:hanging="360"/>
      </w:pPr>
    </w:lvl>
    <w:lvl w:ilvl="5" w:tplc="801410A0" w:tentative="1">
      <w:start w:val="1"/>
      <w:numFmt w:val="lowerRoman"/>
      <w:lvlText w:val="%6."/>
      <w:lvlJc w:val="right"/>
      <w:pPr>
        <w:ind w:left="4320" w:hanging="180"/>
      </w:pPr>
    </w:lvl>
    <w:lvl w:ilvl="6" w:tplc="451E0FC8" w:tentative="1">
      <w:start w:val="1"/>
      <w:numFmt w:val="decimal"/>
      <w:lvlText w:val="%7."/>
      <w:lvlJc w:val="left"/>
      <w:pPr>
        <w:ind w:left="5040" w:hanging="360"/>
      </w:pPr>
    </w:lvl>
    <w:lvl w:ilvl="7" w:tplc="EE9206BE" w:tentative="1">
      <w:start w:val="1"/>
      <w:numFmt w:val="lowerLetter"/>
      <w:lvlText w:val="%8."/>
      <w:lvlJc w:val="left"/>
      <w:pPr>
        <w:ind w:left="5760" w:hanging="360"/>
      </w:pPr>
    </w:lvl>
    <w:lvl w:ilvl="8" w:tplc="04BE3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7B"/>
    <w:multiLevelType w:val="hybridMultilevel"/>
    <w:tmpl w:val="0C765D06"/>
    <w:lvl w:ilvl="0" w:tplc="485C6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EE3D6E" w:tentative="1">
      <w:start w:val="1"/>
      <w:numFmt w:val="lowerLetter"/>
      <w:lvlText w:val="%2."/>
      <w:lvlJc w:val="left"/>
      <w:pPr>
        <w:ind w:left="1440" w:hanging="360"/>
      </w:pPr>
    </w:lvl>
    <w:lvl w:ilvl="2" w:tplc="13DE7EE8" w:tentative="1">
      <w:start w:val="1"/>
      <w:numFmt w:val="lowerRoman"/>
      <w:lvlText w:val="%3."/>
      <w:lvlJc w:val="right"/>
      <w:pPr>
        <w:ind w:left="2160" w:hanging="180"/>
      </w:pPr>
    </w:lvl>
    <w:lvl w:ilvl="3" w:tplc="EFF07D38" w:tentative="1">
      <w:start w:val="1"/>
      <w:numFmt w:val="decimal"/>
      <w:lvlText w:val="%4."/>
      <w:lvlJc w:val="left"/>
      <w:pPr>
        <w:ind w:left="2880" w:hanging="360"/>
      </w:pPr>
    </w:lvl>
    <w:lvl w:ilvl="4" w:tplc="405A4754" w:tentative="1">
      <w:start w:val="1"/>
      <w:numFmt w:val="lowerLetter"/>
      <w:lvlText w:val="%5."/>
      <w:lvlJc w:val="left"/>
      <w:pPr>
        <w:ind w:left="3600" w:hanging="360"/>
      </w:pPr>
    </w:lvl>
    <w:lvl w:ilvl="5" w:tplc="C5C6F3EC" w:tentative="1">
      <w:start w:val="1"/>
      <w:numFmt w:val="lowerRoman"/>
      <w:lvlText w:val="%6."/>
      <w:lvlJc w:val="right"/>
      <w:pPr>
        <w:ind w:left="4320" w:hanging="180"/>
      </w:pPr>
    </w:lvl>
    <w:lvl w:ilvl="6" w:tplc="2A16E93E" w:tentative="1">
      <w:start w:val="1"/>
      <w:numFmt w:val="decimal"/>
      <w:lvlText w:val="%7."/>
      <w:lvlJc w:val="left"/>
      <w:pPr>
        <w:ind w:left="5040" w:hanging="360"/>
      </w:pPr>
    </w:lvl>
    <w:lvl w:ilvl="7" w:tplc="9B1266AC" w:tentative="1">
      <w:start w:val="1"/>
      <w:numFmt w:val="lowerLetter"/>
      <w:lvlText w:val="%8."/>
      <w:lvlJc w:val="left"/>
      <w:pPr>
        <w:ind w:left="5760" w:hanging="360"/>
      </w:pPr>
    </w:lvl>
    <w:lvl w:ilvl="8" w:tplc="5A8AD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616"/>
    <w:multiLevelType w:val="hybridMultilevel"/>
    <w:tmpl w:val="157CA5CA"/>
    <w:lvl w:ilvl="0" w:tplc="7B8C4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EE1FDC" w:tentative="1">
      <w:start w:val="1"/>
      <w:numFmt w:val="lowerLetter"/>
      <w:lvlText w:val="%2."/>
      <w:lvlJc w:val="left"/>
      <w:pPr>
        <w:ind w:left="1440" w:hanging="360"/>
      </w:pPr>
    </w:lvl>
    <w:lvl w:ilvl="2" w:tplc="A32AF0DE" w:tentative="1">
      <w:start w:val="1"/>
      <w:numFmt w:val="lowerRoman"/>
      <w:lvlText w:val="%3."/>
      <w:lvlJc w:val="right"/>
      <w:pPr>
        <w:ind w:left="2160" w:hanging="180"/>
      </w:pPr>
    </w:lvl>
    <w:lvl w:ilvl="3" w:tplc="F9A86EC6" w:tentative="1">
      <w:start w:val="1"/>
      <w:numFmt w:val="decimal"/>
      <w:lvlText w:val="%4."/>
      <w:lvlJc w:val="left"/>
      <w:pPr>
        <w:ind w:left="2880" w:hanging="360"/>
      </w:pPr>
    </w:lvl>
    <w:lvl w:ilvl="4" w:tplc="01F425EC" w:tentative="1">
      <w:start w:val="1"/>
      <w:numFmt w:val="lowerLetter"/>
      <w:lvlText w:val="%5."/>
      <w:lvlJc w:val="left"/>
      <w:pPr>
        <w:ind w:left="3600" w:hanging="360"/>
      </w:pPr>
    </w:lvl>
    <w:lvl w:ilvl="5" w:tplc="2172720E" w:tentative="1">
      <w:start w:val="1"/>
      <w:numFmt w:val="lowerRoman"/>
      <w:lvlText w:val="%6."/>
      <w:lvlJc w:val="right"/>
      <w:pPr>
        <w:ind w:left="4320" w:hanging="180"/>
      </w:pPr>
    </w:lvl>
    <w:lvl w:ilvl="6" w:tplc="22F09EA2" w:tentative="1">
      <w:start w:val="1"/>
      <w:numFmt w:val="decimal"/>
      <w:lvlText w:val="%7."/>
      <w:lvlJc w:val="left"/>
      <w:pPr>
        <w:ind w:left="5040" w:hanging="360"/>
      </w:pPr>
    </w:lvl>
    <w:lvl w:ilvl="7" w:tplc="35A2D918" w:tentative="1">
      <w:start w:val="1"/>
      <w:numFmt w:val="lowerLetter"/>
      <w:lvlText w:val="%8."/>
      <w:lvlJc w:val="left"/>
      <w:pPr>
        <w:ind w:left="5760" w:hanging="360"/>
      </w:pPr>
    </w:lvl>
    <w:lvl w:ilvl="8" w:tplc="2D6E5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18DF"/>
    <w:multiLevelType w:val="hybridMultilevel"/>
    <w:tmpl w:val="A036D8DE"/>
    <w:lvl w:ilvl="0" w:tplc="8806D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E55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C42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EC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B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80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07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E1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58A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F08CF"/>
    <w:multiLevelType w:val="hybridMultilevel"/>
    <w:tmpl w:val="1FE85744"/>
    <w:lvl w:ilvl="0" w:tplc="D8608962">
      <w:start w:val="1"/>
      <w:numFmt w:val="decimal"/>
      <w:lvlText w:val="%1."/>
      <w:lvlJc w:val="left"/>
      <w:pPr>
        <w:ind w:left="360" w:hanging="360"/>
      </w:pPr>
    </w:lvl>
    <w:lvl w:ilvl="1" w:tplc="E4BE1458" w:tentative="1">
      <w:start w:val="1"/>
      <w:numFmt w:val="lowerLetter"/>
      <w:lvlText w:val="%2."/>
      <w:lvlJc w:val="left"/>
      <w:pPr>
        <w:ind w:left="1080" w:hanging="360"/>
      </w:pPr>
    </w:lvl>
    <w:lvl w:ilvl="2" w:tplc="CAD01FCA" w:tentative="1">
      <w:start w:val="1"/>
      <w:numFmt w:val="lowerRoman"/>
      <w:lvlText w:val="%3."/>
      <w:lvlJc w:val="right"/>
      <w:pPr>
        <w:ind w:left="1800" w:hanging="180"/>
      </w:pPr>
    </w:lvl>
    <w:lvl w:ilvl="3" w:tplc="031239CE" w:tentative="1">
      <w:start w:val="1"/>
      <w:numFmt w:val="decimal"/>
      <w:lvlText w:val="%4."/>
      <w:lvlJc w:val="left"/>
      <w:pPr>
        <w:ind w:left="2520" w:hanging="360"/>
      </w:pPr>
    </w:lvl>
    <w:lvl w:ilvl="4" w:tplc="F37A138A" w:tentative="1">
      <w:start w:val="1"/>
      <w:numFmt w:val="lowerLetter"/>
      <w:lvlText w:val="%5."/>
      <w:lvlJc w:val="left"/>
      <w:pPr>
        <w:ind w:left="3240" w:hanging="360"/>
      </w:pPr>
    </w:lvl>
    <w:lvl w:ilvl="5" w:tplc="E0F82690" w:tentative="1">
      <w:start w:val="1"/>
      <w:numFmt w:val="lowerRoman"/>
      <w:lvlText w:val="%6."/>
      <w:lvlJc w:val="right"/>
      <w:pPr>
        <w:ind w:left="3960" w:hanging="180"/>
      </w:pPr>
    </w:lvl>
    <w:lvl w:ilvl="6" w:tplc="B292423C" w:tentative="1">
      <w:start w:val="1"/>
      <w:numFmt w:val="decimal"/>
      <w:lvlText w:val="%7."/>
      <w:lvlJc w:val="left"/>
      <w:pPr>
        <w:ind w:left="4680" w:hanging="360"/>
      </w:pPr>
    </w:lvl>
    <w:lvl w:ilvl="7" w:tplc="5A20D220" w:tentative="1">
      <w:start w:val="1"/>
      <w:numFmt w:val="lowerLetter"/>
      <w:lvlText w:val="%8."/>
      <w:lvlJc w:val="left"/>
      <w:pPr>
        <w:ind w:left="5400" w:hanging="360"/>
      </w:pPr>
    </w:lvl>
    <w:lvl w:ilvl="8" w:tplc="B0F2D2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B1D67"/>
    <w:multiLevelType w:val="hybridMultilevel"/>
    <w:tmpl w:val="6B3EB0FA"/>
    <w:lvl w:ilvl="0" w:tplc="7DDCF2E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7EA023F2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77DE1536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B3C1166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E76248FC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6F404260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E272C4AE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C22CC20C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C512CD60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8BE5B88"/>
    <w:multiLevelType w:val="hybridMultilevel"/>
    <w:tmpl w:val="405C9D26"/>
    <w:lvl w:ilvl="0" w:tplc="1CD21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88EDAC" w:tentative="1">
      <w:start w:val="1"/>
      <w:numFmt w:val="lowerLetter"/>
      <w:lvlText w:val="%2."/>
      <w:lvlJc w:val="left"/>
      <w:pPr>
        <w:ind w:left="1080" w:hanging="360"/>
      </w:pPr>
    </w:lvl>
    <w:lvl w:ilvl="2" w:tplc="7D1278E6" w:tentative="1">
      <w:start w:val="1"/>
      <w:numFmt w:val="lowerRoman"/>
      <w:lvlText w:val="%3."/>
      <w:lvlJc w:val="right"/>
      <w:pPr>
        <w:ind w:left="1800" w:hanging="180"/>
      </w:pPr>
    </w:lvl>
    <w:lvl w:ilvl="3" w:tplc="8E3AD1D8" w:tentative="1">
      <w:start w:val="1"/>
      <w:numFmt w:val="decimal"/>
      <w:lvlText w:val="%4."/>
      <w:lvlJc w:val="left"/>
      <w:pPr>
        <w:ind w:left="2520" w:hanging="360"/>
      </w:pPr>
    </w:lvl>
    <w:lvl w:ilvl="4" w:tplc="0CA0978A" w:tentative="1">
      <w:start w:val="1"/>
      <w:numFmt w:val="lowerLetter"/>
      <w:lvlText w:val="%5."/>
      <w:lvlJc w:val="left"/>
      <w:pPr>
        <w:ind w:left="3240" w:hanging="360"/>
      </w:pPr>
    </w:lvl>
    <w:lvl w:ilvl="5" w:tplc="0B6450C2" w:tentative="1">
      <w:start w:val="1"/>
      <w:numFmt w:val="lowerRoman"/>
      <w:lvlText w:val="%6."/>
      <w:lvlJc w:val="right"/>
      <w:pPr>
        <w:ind w:left="3960" w:hanging="180"/>
      </w:pPr>
    </w:lvl>
    <w:lvl w:ilvl="6" w:tplc="BAD2BFDA" w:tentative="1">
      <w:start w:val="1"/>
      <w:numFmt w:val="decimal"/>
      <w:lvlText w:val="%7."/>
      <w:lvlJc w:val="left"/>
      <w:pPr>
        <w:ind w:left="4680" w:hanging="360"/>
      </w:pPr>
    </w:lvl>
    <w:lvl w:ilvl="7" w:tplc="B5C871E4" w:tentative="1">
      <w:start w:val="1"/>
      <w:numFmt w:val="lowerLetter"/>
      <w:lvlText w:val="%8."/>
      <w:lvlJc w:val="left"/>
      <w:pPr>
        <w:ind w:left="5400" w:hanging="360"/>
      </w:pPr>
    </w:lvl>
    <w:lvl w:ilvl="8" w:tplc="A7A62D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11EA3"/>
    <w:multiLevelType w:val="hybridMultilevel"/>
    <w:tmpl w:val="2C90EA8C"/>
    <w:lvl w:ilvl="0" w:tplc="C98CA3A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6FEABF7E" w:tentative="1">
      <w:start w:val="1"/>
      <w:numFmt w:val="lowerLetter"/>
      <w:lvlText w:val="%2."/>
      <w:lvlJc w:val="left"/>
      <w:pPr>
        <w:ind w:left="1440" w:hanging="360"/>
      </w:pPr>
    </w:lvl>
    <w:lvl w:ilvl="2" w:tplc="B8485C1E" w:tentative="1">
      <w:start w:val="1"/>
      <w:numFmt w:val="lowerRoman"/>
      <w:lvlText w:val="%3."/>
      <w:lvlJc w:val="right"/>
      <w:pPr>
        <w:ind w:left="2160" w:hanging="180"/>
      </w:pPr>
    </w:lvl>
    <w:lvl w:ilvl="3" w:tplc="602AAB9C" w:tentative="1">
      <w:start w:val="1"/>
      <w:numFmt w:val="decimal"/>
      <w:lvlText w:val="%4."/>
      <w:lvlJc w:val="left"/>
      <w:pPr>
        <w:ind w:left="2880" w:hanging="360"/>
      </w:pPr>
    </w:lvl>
    <w:lvl w:ilvl="4" w:tplc="2A685AF4" w:tentative="1">
      <w:start w:val="1"/>
      <w:numFmt w:val="lowerLetter"/>
      <w:lvlText w:val="%5."/>
      <w:lvlJc w:val="left"/>
      <w:pPr>
        <w:ind w:left="3600" w:hanging="360"/>
      </w:pPr>
    </w:lvl>
    <w:lvl w:ilvl="5" w:tplc="9EB650AE" w:tentative="1">
      <w:start w:val="1"/>
      <w:numFmt w:val="lowerRoman"/>
      <w:lvlText w:val="%6."/>
      <w:lvlJc w:val="right"/>
      <w:pPr>
        <w:ind w:left="4320" w:hanging="180"/>
      </w:pPr>
    </w:lvl>
    <w:lvl w:ilvl="6" w:tplc="82CA1214" w:tentative="1">
      <w:start w:val="1"/>
      <w:numFmt w:val="decimal"/>
      <w:lvlText w:val="%7."/>
      <w:lvlJc w:val="left"/>
      <w:pPr>
        <w:ind w:left="5040" w:hanging="360"/>
      </w:pPr>
    </w:lvl>
    <w:lvl w:ilvl="7" w:tplc="F6A80DAA" w:tentative="1">
      <w:start w:val="1"/>
      <w:numFmt w:val="lowerLetter"/>
      <w:lvlText w:val="%8."/>
      <w:lvlJc w:val="left"/>
      <w:pPr>
        <w:ind w:left="5760" w:hanging="360"/>
      </w:pPr>
    </w:lvl>
    <w:lvl w:ilvl="8" w:tplc="7DC0B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74"/>
    <w:multiLevelType w:val="hybridMultilevel"/>
    <w:tmpl w:val="AEC8B05C"/>
    <w:lvl w:ilvl="0" w:tplc="344A4DF4">
      <w:start w:val="1"/>
      <w:numFmt w:val="decimal"/>
      <w:lvlText w:val="%1."/>
      <w:lvlJc w:val="left"/>
      <w:pPr>
        <w:ind w:left="720" w:hanging="360"/>
      </w:pPr>
    </w:lvl>
    <w:lvl w:ilvl="1" w:tplc="125E1A6A" w:tentative="1">
      <w:start w:val="1"/>
      <w:numFmt w:val="lowerLetter"/>
      <w:lvlText w:val="%2."/>
      <w:lvlJc w:val="left"/>
      <w:pPr>
        <w:ind w:left="1440" w:hanging="360"/>
      </w:pPr>
    </w:lvl>
    <w:lvl w:ilvl="2" w:tplc="9A2E4C5C" w:tentative="1">
      <w:start w:val="1"/>
      <w:numFmt w:val="lowerRoman"/>
      <w:lvlText w:val="%3."/>
      <w:lvlJc w:val="right"/>
      <w:pPr>
        <w:ind w:left="2160" w:hanging="180"/>
      </w:pPr>
    </w:lvl>
    <w:lvl w:ilvl="3" w:tplc="FD4C0C38" w:tentative="1">
      <w:start w:val="1"/>
      <w:numFmt w:val="decimal"/>
      <w:lvlText w:val="%4."/>
      <w:lvlJc w:val="left"/>
      <w:pPr>
        <w:ind w:left="2880" w:hanging="360"/>
      </w:pPr>
    </w:lvl>
    <w:lvl w:ilvl="4" w:tplc="180E52FE" w:tentative="1">
      <w:start w:val="1"/>
      <w:numFmt w:val="lowerLetter"/>
      <w:lvlText w:val="%5."/>
      <w:lvlJc w:val="left"/>
      <w:pPr>
        <w:ind w:left="3600" w:hanging="360"/>
      </w:pPr>
    </w:lvl>
    <w:lvl w:ilvl="5" w:tplc="6A90B600" w:tentative="1">
      <w:start w:val="1"/>
      <w:numFmt w:val="lowerRoman"/>
      <w:lvlText w:val="%6."/>
      <w:lvlJc w:val="right"/>
      <w:pPr>
        <w:ind w:left="4320" w:hanging="180"/>
      </w:pPr>
    </w:lvl>
    <w:lvl w:ilvl="6" w:tplc="CEAACB34" w:tentative="1">
      <w:start w:val="1"/>
      <w:numFmt w:val="decimal"/>
      <w:lvlText w:val="%7."/>
      <w:lvlJc w:val="left"/>
      <w:pPr>
        <w:ind w:left="5040" w:hanging="360"/>
      </w:pPr>
    </w:lvl>
    <w:lvl w:ilvl="7" w:tplc="3DAE96D4" w:tentative="1">
      <w:start w:val="1"/>
      <w:numFmt w:val="lowerLetter"/>
      <w:lvlText w:val="%8."/>
      <w:lvlJc w:val="left"/>
      <w:pPr>
        <w:ind w:left="5760" w:hanging="360"/>
      </w:pPr>
    </w:lvl>
    <w:lvl w:ilvl="8" w:tplc="B1048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509C7"/>
    <w:multiLevelType w:val="hybridMultilevel"/>
    <w:tmpl w:val="716CA42E"/>
    <w:lvl w:ilvl="0" w:tplc="373427AE">
      <w:start w:val="1"/>
      <w:numFmt w:val="decimal"/>
      <w:lvlText w:val="%1."/>
      <w:lvlJc w:val="left"/>
      <w:pPr>
        <w:ind w:left="720" w:hanging="360"/>
      </w:pPr>
    </w:lvl>
    <w:lvl w:ilvl="1" w:tplc="9D1E2BA2" w:tentative="1">
      <w:start w:val="1"/>
      <w:numFmt w:val="lowerLetter"/>
      <w:lvlText w:val="%2."/>
      <w:lvlJc w:val="left"/>
      <w:pPr>
        <w:ind w:left="1440" w:hanging="360"/>
      </w:pPr>
    </w:lvl>
    <w:lvl w:ilvl="2" w:tplc="3A7E3FA0" w:tentative="1">
      <w:start w:val="1"/>
      <w:numFmt w:val="lowerRoman"/>
      <w:lvlText w:val="%3."/>
      <w:lvlJc w:val="right"/>
      <w:pPr>
        <w:ind w:left="2160" w:hanging="180"/>
      </w:pPr>
    </w:lvl>
    <w:lvl w:ilvl="3" w:tplc="664CD3AC" w:tentative="1">
      <w:start w:val="1"/>
      <w:numFmt w:val="decimal"/>
      <w:lvlText w:val="%4."/>
      <w:lvlJc w:val="left"/>
      <w:pPr>
        <w:ind w:left="2880" w:hanging="360"/>
      </w:pPr>
    </w:lvl>
    <w:lvl w:ilvl="4" w:tplc="2920F4C6" w:tentative="1">
      <w:start w:val="1"/>
      <w:numFmt w:val="lowerLetter"/>
      <w:lvlText w:val="%5."/>
      <w:lvlJc w:val="left"/>
      <w:pPr>
        <w:ind w:left="3600" w:hanging="360"/>
      </w:pPr>
    </w:lvl>
    <w:lvl w:ilvl="5" w:tplc="E4AE9B6E" w:tentative="1">
      <w:start w:val="1"/>
      <w:numFmt w:val="lowerRoman"/>
      <w:lvlText w:val="%6."/>
      <w:lvlJc w:val="right"/>
      <w:pPr>
        <w:ind w:left="4320" w:hanging="180"/>
      </w:pPr>
    </w:lvl>
    <w:lvl w:ilvl="6" w:tplc="71AEBCE6" w:tentative="1">
      <w:start w:val="1"/>
      <w:numFmt w:val="decimal"/>
      <w:lvlText w:val="%7."/>
      <w:lvlJc w:val="left"/>
      <w:pPr>
        <w:ind w:left="5040" w:hanging="360"/>
      </w:pPr>
    </w:lvl>
    <w:lvl w:ilvl="7" w:tplc="7310ACBA" w:tentative="1">
      <w:start w:val="1"/>
      <w:numFmt w:val="lowerLetter"/>
      <w:lvlText w:val="%8."/>
      <w:lvlJc w:val="left"/>
      <w:pPr>
        <w:ind w:left="5760" w:hanging="360"/>
      </w:pPr>
    </w:lvl>
    <w:lvl w:ilvl="8" w:tplc="F06CE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83993"/>
    <w:multiLevelType w:val="hybridMultilevel"/>
    <w:tmpl w:val="067E614E"/>
    <w:lvl w:ilvl="0" w:tplc="D1789B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BF6D7B6" w:tentative="1">
      <w:start w:val="1"/>
      <w:numFmt w:val="lowerLetter"/>
      <w:lvlText w:val="%2."/>
      <w:lvlJc w:val="left"/>
      <w:pPr>
        <w:ind w:left="1440" w:hanging="360"/>
      </w:pPr>
    </w:lvl>
    <w:lvl w:ilvl="2" w:tplc="011856A2" w:tentative="1">
      <w:start w:val="1"/>
      <w:numFmt w:val="lowerRoman"/>
      <w:lvlText w:val="%3."/>
      <w:lvlJc w:val="right"/>
      <w:pPr>
        <w:ind w:left="2160" w:hanging="180"/>
      </w:pPr>
    </w:lvl>
    <w:lvl w:ilvl="3" w:tplc="04B63CE0" w:tentative="1">
      <w:start w:val="1"/>
      <w:numFmt w:val="decimal"/>
      <w:lvlText w:val="%4."/>
      <w:lvlJc w:val="left"/>
      <w:pPr>
        <w:ind w:left="2880" w:hanging="360"/>
      </w:pPr>
    </w:lvl>
    <w:lvl w:ilvl="4" w:tplc="DB5262C0" w:tentative="1">
      <w:start w:val="1"/>
      <w:numFmt w:val="lowerLetter"/>
      <w:lvlText w:val="%5."/>
      <w:lvlJc w:val="left"/>
      <w:pPr>
        <w:ind w:left="3600" w:hanging="360"/>
      </w:pPr>
    </w:lvl>
    <w:lvl w:ilvl="5" w:tplc="BC441A92" w:tentative="1">
      <w:start w:val="1"/>
      <w:numFmt w:val="lowerRoman"/>
      <w:lvlText w:val="%6."/>
      <w:lvlJc w:val="right"/>
      <w:pPr>
        <w:ind w:left="4320" w:hanging="180"/>
      </w:pPr>
    </w:lvl>
    <w:lvl w:ilvl="6" w:tplc="A0E4BD0C" w:tentative="1">
      <w:start w:val="1"/>
      <w:numFmt w:val="decimal"/>
      <w:lvlText w:val="%7."/>
      <w:lvlJc w:val="left"/>
      <w:pPr>
        <w:ind w:left="5040" w:hanging="360"/>
      </w:pPr>
    </w:lvl>
    <w:lvl w:ilvl="7" w:tplc="308A645C" w:tentative="1">
      <w:start w:val="1"/>
      <w:numFmt w:val="lowerLetter"/>
      <w:lvlText w:val="%8."/>
      <w:lvlJc w:val="left"/>
      <w:pPr>
        <w:ind w:left="5760" w:hanging="360"/>
      </w:pPr>
    </w:lvl>
    <w:lvl w:ilvl="8" w:tplc="983E2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6582"/>
    <w:multiLevelType w:val="hybridMultilevel"/>
    <w:tmpl w:val="01D6D0F6"/>
    <w:lvl w:ilvl="0" w:tplc="4C502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DA8AA0C" w:tentative="1">
      <w:start w:val="1"/>
      <w:numFmt w:val="lowerLetter"/>
      <w:lvlText w:val="%2."/>
      <w:lvlJc w:val="left"/>
      <w:pPr>
        <w:ind w:left="1440" w:hanging="360"/>
      </w:pPr>
    </w:lvl>
    <w:lvl w:ilvl="2" w:tplc="06822A0C" w:tentative="1">
      <w:start w:val="1"/>
      <w:numFmt w:val="lowerRoman"/>
      <w:lvlText w:val="%3."/>
      <w:lvlJc w:val="right"/>
      <w:pPr>
        <w:ind w:left="2160" w:hanging="180"/>
      </w:pPr>
    </w:lvl>
    <w:lvl w:ilvl="3" w:tplc="60A89DFC" w:tentative="1">
      <w:start w:val="1"/>
      <w:numFmt w:val="decimal"/>
      <w:lvlText w:val="%4."/>
      <w:lvlJc w:val="left"/>
      <w:pPr>
        <w:ind w:left="2880" w:hanging="360"/>
      </w:pPr>
    </w:lvl>
    <w:lvl w:ilvl="4" w:tplc="65C0E8FC" w:tentative="1">
      <w:start w:val="1"/>
      <w:numFmt w:val="lowerLetter"/>
      <w:lvlText w:val="%5."/>
      <w:lvlJc w:val="left"/>
      <w:pPr>
        <w:ind w:left="3600" w:hanging="360"/>
      </w:pPr>
    </w:lvl>
    <w:lvl w:ilvl="5" w:tplc="BF084366" w:tentative="1">
      <w:start w:val="1"/>
      <w:numFmt w:val="lowerRoman"/>
      <w:lvlText w:val="%6."/>
      <w:lvlJc w:val="right"/>
      <w:pPr>
        <w:ind w:left="4320" w:hanging="180"/>
      </w:pPr>
    </w:lvl>
    <w:lvl w:ilvl="6" w:tplc="13C61AD4" w:tentative="1">
      <w:start w:val="1"/>
      <w:numFmt w:val="decimal"/>
      <w:lvlText w:val="%7."/>
      <w:lvlJc w:val="left"/>
      <w:pPr>
        <w:ind w:left="5040" w:hanging="360"/>
      </w:pPr>
    </w:lvl>
    <w:lvl w:ilvl="7" w:tplc="B7BC2B22" w:tentative="1">
      <w:start w:val="1"/>
      <w:numFmt w:val="lowerLetter"/>
      <w:lvlText w:val="%8."/>
      <w:lvlJc w:val="left"/>
      <w:pPr>
        <w:ind w:left="5760" w:hanging="360"/>
      </w:pPr>
    </w:lvl>
    <w:lvl w:ilvl="8" w:tplc="27985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224DB"/>
    <w:multiLevelType w:val="hybridMultilevel"/>
    <w:tmpl w:val="DF3C939E"/>
    <w:lvl w:ilvl="0" w:tplc="6F86C8D6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78A6EDB4" w:tentative="1">
      <w:start w:val="1"/>
      <w:numFmt w:val="lowerLetter"/>
      <w:lvlText w:val="%2."/>
      <w:lvlJc w:val="left"/>
      <w:pPr>
        <w:ind w:left="1080" w:hanging="360"/>
      </w:pPr>
    </w:lvl>
    <w:lvl w:ilvl="2" w:tplc="A1782938" w:tentative="1">
      <w:start w:val="1"/>
      <w:numFmt w:val="lowerRoman"/>
      <w:lvlText w:val="%3."/>
      <w:lvlJc w:val="right"/>
      <w:pPr>
        <w:ind w:left="1800" w:hanging="180"/>
      </w:pPr>
    </w:lvl>
    <w:lvl w:ilvl="3" w:tplc="D57A4A48" w:tentative="1">
      <w:start w:val="1"/>
      <w:numFmt w:val="decimal"/>
      <w:lvlText w:val="%4."/>
      <w:lvlJc w:val="left"/>
      <w:pPr>
        <w:ind w:left="2520" w:hanging="360"/>
      </w:pPr>
    </w:lvl>
    <w:lvl w:ilvl="4" w:tplc="15EEAAB8" w:tentative="1">
      <w:start w:val="1"/>
      <w:numFmt w:val="lowerLetter"/>
      <w:lvlText w:val="%5."/>
      <w:lvlJc w:val="left"/>
      <w:pPr>
        <w:ind w:left="3240" w:hanging="360"/>
      </w:pPr>
    </w:lvl>
    <w:lvl w:ilvl="5" w:tplc="CA887740" w:tentative="1">
      <w:start w:val="1"/>
      <w:numFmt w:val="lowerRoman"/>
      <w:lvlText w:val="%6."/>
      <w:lvlJc w:val="right"/>
      <w:pPr>
        <w:ind w:left="3960" w:hanging="180"/>
      </w:pPr>
    </w:lvl>
    <w:lvl w:ilvl="6" w:tplc="31445DD4" w:tentative="1">
      <w:start w:val="1"/>
      <w:numFmt w:val="decimal"/>
      <w:lvlText w:val="%7."/>
      <w:lvlJc w:val="left"/>
      <w:pPr>
        <w:ind w:left="4680" w:hanging="360"/>
      </w:pPr>
    </w:lvl>
    <w:lvl w:ilvl="7" w:tplc="1138DA96" w:tentative="1">
      <w:start w:val="1"/>
      <w:numFmt w:val="lowerLetter"/>
      <w:lvlText w:val="%8."/>
      <w:lvlJc w:val="left"/>
      <w:pPr>
        <w:ind w:left="5400" w:hanging="360"/>
      </w:pPr>
    </w:lvl>
    <w:lvl w:ilvl="8" w:tplc="528E79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471FF2"/>
    <w:multiLevelType w:val="hybridMultilevel"/>
    <w:tmpl w:val="86AE4D8C"/>
    <w:lvl w:ilvl="0" w:tplc="A11E7FA6">
      <w:start w:val="1"/>
      <w:numFmt w:val="decimal"/>
      <w:lvlText w:val="%1."/>
      <w:lvlJc w:val="left"/>
      <w:pPr>
        <w:ind w:left="720" w:hanging="360"/>
      </w:pPr>
    </w:lvl>
    <w:lvl w:ilvl="1" w:tplc="984069FC" w:tentative="1">
      <w:start w:val="1"/>
      <w:numFmt w:val="lowerLetter"/>
      <w:lvlText w:val="%2."/>
      <w:lvlJc w:val="left"/>
      <w:pPr>
        <w:ind w:left="1440" w:hanging="360"/>
      </w:pPr>
    </w:lvl>
    <w:lvl w:ilvl="2" w:tplc="62FE1C32" w:tentative="1">
      <w:start w:val="1"/>
      <w:numFmt w:val="lowerRoman"/>
      <w:lvlText w:val="%3."/>
      <w:lvlJc w:val="right"/>
      <w:pPr>
        <w:ind w:left="2160" w:hanging="180"/>
      </w:pPr>
    </w:lvl>
    <w:lvl w:ilvl="3" w:tplc="EAA0A034" w:tentative="1">
      <w:start w:val="1"/>
      <w:numFmt w:val="decimal"/>
      <w:lvlText w:val="%4."/>
      <w:lvlJc w:val="left"/>
      <w:pPr>
        <w:ind w:left="2880" w:hanging="360"/>
      </w:pPr>
    </w:lvl>
    <w:lvl w:ilvl="4" w:tplc="74ECE8DA" w:tentative="1">
      <w:start w:val="1"/>
      <w:numFmt w:val="lowerLetter"/>
      <w:lvlText w:val="%5."/>
      <w:lvlJc w:val="left"/>
      <w:pPr>
        <w:ind w:left="3600" w:hanging="360"/>
      </w:pPr>
    </w:lvl>
    <w:lvl w:ilvl="5" w:tplc="941ED44E" w:tentative="1">
      <w:start w:val="1"/>
      <w:numFmt w:val="lowerRoman"/>
      <w:lvlText w:val="%6."/>
      <w:lvlJc w:val="right"/>
      <w:pPr>
        <w:ind w:left="4320" w:hanging="180"/>
      </w:pPr>
    </w:lvl>
    <w:lvl w:ilvl="6" w:tplc="391667E8" w:tentative="1">
      <w:start w:val="1"/>
      <w:numFmt w:val="decimal"/>
      <w:lvlText w:val="%7."/>
      <w:lvlJc w:val="left"/>
      <w:pPr>
        <w:ind w:left="5040" w:hanging="360"/>
      </w:pPr>
    </w:lvl>
    <w:lvl w:ilvl="7" w:tplc="B58AF516" w:tentative="1">
      <w:start w:val="1"/>
      <w:numFmt w:val="lowerLetter"/>
      <w:lvlText w:val="%8."/>
      <w:lvlJc w:val="left"/>
      <w:pPr>
        <w:ind w:left="5760" w:hanging="360"/>
      </w:pPr>
    </w:lvl>
    <w:lvl w:ilvl="8" w:tplc="CE3C7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43A55"/>
    <w:multiLevelType w:val="hybridMultilevel"/>
    <w:tmpl w:val="46A24012"/>
    <w:lvl w:ilvl="0" w:tplc="86E6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702C24" w:tentative="1">
      <w:start w:val="1"/>
      <w:numFmt w:val="lowerLetter"/>
      <w:lvlText w:val="%2."/>
      <w:lvlJc w:val="left"/>
      <w:pPr>
        <w:ind w:left="1080" w:hanging="360"/>
      </w:pPr>
    </w:lvl>
    <w:lvl w:ilvl="2" w:tplc="B22236FA" w:tentative="1">
      <w:start w:val="1"/>
      <w:numFmt w:val="lowerRoman"/>
      <w:lvlText w:val="%3."/>
      <w:lvlJc w:val="right"/>
      <w:pPr>
        <w:ind w:left="1800" w:hanging="180"/>
      </w:pPr>
    </w:lvl>
    <w:lvl w:ilvl="3" w:tplc="8FC4F582" w:tentative="1">
      <w:start w:val="1"/>
      <w:numFmt w:val="decimal"/>
      <w:lvlText w:val="%4."/>
      <w:lvlJc w:val="left"/>
      <w:pPr>
        <w:ind w:left="2520" w:hanging="360"/>
      </w:pPr>
    </w:lvl>
    <w:lvl w:ilvl="4" w:tplc="3D38FEF6" w:tentative="1">
      <w:start w:val="1"/>
      <w:numFmt w:val="lowerLetter"/>
      <w:lvlText w:val="%5."/>
      <w:lvlJc w:val="left"/>
      <w:pPr>
        <w:ind w:left="3240" w:hanging="360"/>
      </w:pPr>
    </w:lvl>
    <w:lvl w:ilvl="5" w:tplc="C5307002" w:tentative="1">
      <w:start w:val="1"/>
      <w:numFmt w:val="lowerRoman"/>
      <w:lvlText w:val="%6."/>
      <w:lvlJc w:val="right"/>
      <w:pPr>
        <w:ind w:left="3960" w:hanging="180"/>
      </w:pPr>
    </w:lvl>
    <w:lvl w:ilvl="6" w:tplc="5B4ABE58" w:tentative="1">
      <w:start w:val="1"/>
      <w:numFmt w:val="decimal"/>
      <w:lvlText w:val="%7."/>
      <w:lvlJc w:val="left"/>
      <w:pPr>
        <w:ind w:left="4680" w:hanging="360"/>
      </w:pPr>
    </w:lvl>
    <w:lvl w:ilvl="7" w:tplc="E674B286" w:tentative="1">
      <w:start w:val="1"/>
      <w:numFmt w:val="lowerLetter"/>
      <w:lvlText w:val="%8."/>
      <w:lvlJc w:val="left"/>
      <w:pPr>
        <w:ind w:left="5400" w:hanging="360"/>
      </w:pPr>
    </w:lvl>
    <w:lvl w:ilvl="8" w:tplc="70B66D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F5B"/>
    <w:multiLevelType w:val="hybridMultilevel"/>
    <w:tmpl w:val="31BEC8C6"/>
    <w:lvl w:ilvl="0" w:tplc="86B0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1E4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2B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622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4D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8E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40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E7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0F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93A21"/>
    <w:multiLevelType w:val="hybridMultilevel"/>
    <w:tmpl w:val="965E15A8"/>
    <w:lvl w:ilvl="0" w:tplc="92542B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9912C810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A64E998C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B34A164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B5000C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82E919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036A542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6B984206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CEEF83A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7C91400"/>
    <w:multiLevelType w:val="hybridMultilevel"/>
    <w:tmpl w:val="8CD8AB6E"/>
    <w:lvl w:ilvl="0" w:tplc="389633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7CA5290" w:tentative="1">
      <w:start w:val="1"/>
      <w:numFmt w:val="lowerLetter"/>
      <w:lvlText w:val="%2."/>
      <w:lvlJc w:val="left"/>
      <w:pPr>
        <w:ind w:left="1440" w:hanging="360"/>
      </w:pPr>
    </w:lvl>
    <w:lvl w:ilvl="2" w:tplc="E9C27C6E" w:tentative="1">
      <w:start w:val="1"/>
      <w:numFmt w:val="lowerRoman"/>
      <w:lvlText w:val="%3."/>
      <w:lvlJc w:val="right"/>
      <w:pPr>
        <w:ind w:left="2160" w:hanging="180"/>
      </w:pPr>
    </w:lvl>
    <w:lvl w:ilvl="3" w:tplc="0AE42DEE" w:tentative="1">
      <w:start w:val="1"/>
      <w:numFmt w:val="decimal"/>
      <w:lvlText w:val="%4."/>
      <w:lvlJc w:val="left"/>
      <w:pPr>
        <w:ind w:left="2880" w:hanging="360"/>
      </w:pPr>
    </w:lvl>
    <w:lvl w:ilvl="4" w:tplc="497C9CF8" w:tentative="1">
      <w:start w:val="1"/>
      <w:numFmt w:val="lowerLetter"/>
      <w:lvlText w:val="%5."/>
      <w:lvlJc w:val="left"/>
      <w:pPr>
        <w:ind w:left="3600" w:hanging="360"/>
      </w:pPr>
    </w:lvl>
    <w:lvl w:ilvl="5" w:tplc="5D3AD2EC" w:tentative="1">
      <w:start w:val="1"/>
      <w:numFmt w:val="lowerRoman"/>
      <w:lvlText w:val="%6."/>
      <w:lvlJc w:val="right"/>
      <w:pPr>
        <w:ind w:left="4320" w:hanging="180"/>
      </w:pPr>
    </w:lvl>
    <w:lvl w:ilvl="6" w:tplc="4226421C" w:tentative="1">
      <w:start w:val="1"/>
      <w:numFmt w:val="decimal"/>
      <w:lvlText w:val="%7."/>
      <w:lvlJc w:val="left"/>
      <w:pPr>
        <w:ind w:left="5040" w:hanging="360"/>
      </w:pPr>
    </w:lvl>
    <w:lvl w:ilvl="7" w:tplc="A8C29CFA" w:tentative="1">
      <w:start w:val="1"/>
      <w:numFmt w:val="lowerLetter"/>
      <w:lvlText w:val="%8."/>
      <w:lvlJc w:val="left"/>
      <w:pPr>
        <w:ind w:left="5760" w:hanging="360"/>
      </w:pPr>
    </w:lvl>
    <w:lvl w:ilvl="8" w:tplc="A2E82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34C6B"/>
    <w:multiLevelType w:val="hybridMultilevel"/>
    <w:tmpl w:val="8CD8AB6E"/>
    <w:lvl w:ilvl="0" w:tplc="76C62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93C6B0C" w:tentative="1">
      <w:start w:val="1"/>
      <w:numFmt w:val="lowerLetter"/>
      <w:lvlText w:val="%2."/>
      <w:lvlJc w:val="left"/>
      <w:pPr>
        <w:ind w:left="1440" w:hanging="360"/>
      </w:pPr>
    </w:lvl>
    <w:lvl w:ilvl="2" w:tplc="332474A2" w:tentative="1">
      <w:start w:val="1"/>
      <w:numFmt w:val="lowerRoman"/>
      <w:lvlText w:val="%3."/>
      <w:lvlJc w:val="right"/>
      <w:pPr>
        <w:ind w:left="2160" w:hanging="180"/>
      </w:pPr>
    </w:lvl>
    <w:lvl w:ilvl="3" w:tplc="FF120F4A" w:tentative="1">
      <w:start w:val="1"/>
      <w:numFmt w:val="decimal"/>
      <w:lvlText w:val="%4."/>
      <w:lvlJc w:val="left"/>
      <w:pPr>
        <w:ind w:left="2880" w:hanging="360"/>
      </w:pPr>
    </w:lvl>
    <w:lvl w:ilvl="4" w:tplc="C690F91A" w:tentative="1">
      <w:start w:val="1"/>
      <w:numFmt w:val="lowerLetter"/>
      <w:lvlText w:val="%5."/>
      <w:lvlJc w:val="left"/>
      <w:pPr>
        <w:ind w:left="3600" w:hanging="360"/>
      </w:pPr>
    </w:lvl>
    <w:lvl w:ilvl="5" w:tplc="1FF8DE48" w:tentative="1">
      <w:start w:val="1"/>
      <w:numFmt w:val="lowerRoman"/>
      <w:lvlText w:val="%6."/>
      <w:lvlJc w:val="right"/>
      <w:pPr>
        <w:ind w:left="4320" w:hanging="180"/>
      </w:pPr>
    </w:lvl>
    <w:lvl w:ilvl="6" w:tplc="033C502A" w:tentative="1">
      <w:start w:val="1"/>
      <w:numFmt w:val="decimal"/>
      <w:lvlText w:val="%7."/>
      <w:lvlJc w:val="left"/>
      <w:pPr>
        <w:ind w:left="5040" w:hanging="360"/>
      </w:pPr>
    </w:lvl>
    <w:lvl w:ilvl="7" w:tplc="F504211E" w:tentative="1">
      <w:start w:val="1"/>
      <w:numFmt w:val="lowerLetter"/>
      <w:lvlText w:val="%8."/>
      <w:lvlJc w:val="left"/>
      <w:pPr>
        <w:ind w:left="5760" w:hanging="360"/>
      </w:pPr>
    </w:lvl>
    <w:lvl w:ilvl="8" w:tplc="E5B84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25259"/>
    <w:multiLevelType w:val="hybridMultilevel"/>
    <w:tmpl w:val="F828D84E"/>
    <w:lvl w:ilvl="0" w:tplc="5EDCB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A4B1E4" w:tentative="1">
      <w:start w:val="1"/>
      <w:numFmt w:val="lowerLetter"/>
      <w:lvlText w:val="%2."/>
      <w:lvlJc w:val="left"/>
      <w:pPr>
        <w:ind w:left="1440" w:hanging="360"/>
      </w:pPr>
    </w:lvl>
    <w:lvl w:ilvl="2" w:tplc="0C8CAD3E" w:tentative="1">
      <w:start w:val="1"/>
      <w:numFmt w:val="lowerRoman"/>
      <w:lvlText w:val="%3."/>
      <w:lvlJc w:val="right"/>
      <w:pPr>
        <w:ind w:left="2160" w:hanging="180"/>
      </w:pPr>
    </w:lvl>
    <w:lvl w:ilvl="3" w:tplc="AE92AE20" w:tentative="1">
      <w:start w:val="1"/>
      <w:numFmt w:val="decimal"/>
      <w:lvlText w:val="%4."/>
      <w:lvlJc w:val="left"/>
      <w:pPr>
        <w:ind w:left="2880" w:hanging="360"/>
      </w:pPr>
    </w:lvl>
    <w:lvl w:ilvl="4" w:tplc="928EE2E0" w:tentative="1">
      <w:start w:val="1"/>
      <w:numFmt w:val="lowerLetter"/>
      <w:lvlText w:val="%5."/>
      <w:lvlJc w:val="left"/>
      <w:pPr>
        <w:ind w:left="3600" w:hanging="360"/>
      </w:pPr>
    </w:lvl>
    <w:lvl w:ilvl="5" w:tplc="4C1A191E" w:tentative="1">
      <w:start w:val="1"/>
      <w:numFmt w:val="lowerRoman"/>
      <w:lvlText w:val="%6."/>
      <w:lvlJc w:val="right"/>
      <w:pPr>
        <w:ind w:left="4320" w:hanging="180"/>
      </w:pPr>
    </w:lvl>
    <w:lvl w:ilvl="6" w:tplc="19564AEE" w:tentative="1">
      <w:start w:val="1"/>
      <w:numFmt w:val="decimal"/>
      <w:lvlText w:val="%7."/>
      <w:lvlJc w:val="left"/>
      <w:pPr>
        <w:ind w:left="5040" w:hanging="360"/>
      </w:pPr>
    </w:lvl>
    <w:lvl w:ilvl="7" w:tplc="F1888F16" w:tentative="1">
      <w:start w:val="1"/>
      <w:numFmt w:val="lowerLetter"/>
      <w:lvlText w:val="%8."/>
      <w:lvlJc w:val="left"/>
      <w:pPr>
        <w:ind w:left="5760" w:hanging="360"/>
      </w:pPr>
    </w:lvl>
    <w:lvl w:ilvl="8" w:tplc="E0FCB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D6BE6"/>
    <w:multiLevelType w:val="hybridMultilevel"/>
    <w:tmpl w:val="DF0C4E8E"/>
    <w:lvl w:ilvl="0" w:tplc="2C4E1932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FE6E5B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C05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A7F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A2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80E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44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07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8B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A3945"/>
    <w:multiLevelType w:val="hybridMultilevel"/>
    <w:tmpl w:val="7E38AAE4"/>
    <w:lvl w:ilvl="0" w:tplc="9D822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A4E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C03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29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7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E5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E4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C1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C7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6"/>
  </w:num>
  <w:num w:numId="5">
    <w:abstractNumId w:val="14"/>
  </w:num>
  <w:num w:numId="6">
    <w:abstractNumId w:val="19"/>
  </w:num>
  <w:num w:numId="7">
    <w:abstractNumId w:val="8"/>
  </w:num>
  <w:num w:numId="8">
    <w:abstractNumId w:val="9"/>
  </w:num>
  <w:num w:numId="9">
    <w:abstractNumId w:val="20"/>
  </w:num>
  <w:num w:numId="10">
    <w:abstractNumId w:val="13"/>
  </w:num>
  <w:num w:numId="11">
    <w:abstractNumId w:val="1"/>
  </w:num>
  <w:num w:numId="12">
    <w:abstractNumId w:val="17"/>
  </w:num>
  <w:num w:numId="13">
    <w:abstractNumId w:val="5"/>
  </w:num>
  <w:num w:numId="14">
    <w:abstractNumId w:val="18"/>
  </w:num>
  <w:num w:numId="15">
    <w:abstractNumId w:val="11"/>
  </w:num>
  <w:num w:numId="16">
    <w:abstractNumId w:val="7"/>
  </w:num>
  <w:num w:numId="17">
    <w:abstractNumId w:val="16"/>
  </w:num>
  <w:num w:numId="18">
    <w:abstractNumId w:val="15"/>
  </w:num>
  <w:num w:numId="19">
    <w:abstractNumId w:val="10"/>
  </w:num>
  <w:num w:numId="20">
    <w:abstractNumId w:val="0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20"/>
    <w:rsid w:val="00993BDC"/>
    <w:rsid w:val="0099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3F38C"/>
  <w15:docId w15:val="{BB893B13-C26D-4E52-9E8C-10B1F21D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58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A58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D72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75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4"/>
    <w:uiPriority w:val="99"/>
    <w:semiHidden/>
    <w:unhideWhenUsed/>
  </w:style>
  <w:style w:type="table" w:styleId="Tabela-Siatka">
    <w:name w:val="Table Grid"/>
    <w:basedOn w:val="Standardowy"/>
    <w:rsid w:val="003F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3F3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rsid w:val="003F34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342C"/>
  </w:style>
  <w:style w:type="paragraph" w:styleId="Tekstdymka">
    <w:name w:val="Balloon Text"/>
    <w:basedOn w:val="Normalny"/>
    <w:semiHidden/>
    <w:rsid w:val="003F342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74A61"/>
    <w:rPr>
      <w:sz w:val="20"/>
      <w:szCs w:val="20"/>
    </w:rPr>
  </w:style>
  <w:style w:type="character" w:styleId="Odwoanieprzypisudolnego">
    <w:name w:val="footnote reference"/>
    <w:semiHidden/>
    <w:rsid w:val="00774A61"/>
    <w:rPr>
      <w:vertAlign w:val="superscript"/>
    </w:rPr>
  </w:style>
  <w:style w:type="paragraph" w:styleId="Nagwek">
    <w:name w:val="header"/>
    <w:basedOn w:val="Normalny"/>
    <w:rsid w:val="00994D9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A004C"/>
    <w:pPr>
      <w:jc w:val="both"/>
    </w:pPr>
  </w:style>
  <w:style w:type="character" w:customStyle="1" w:styleId="Tekstpodstawowy2Znak">
    <w:name w:val="Tekst podstawowy 2 Znak"/>
    <w:link w:val="Tekstpodstawowy2"/>
    <w:rsid w:val="007A004C"/>
    <w:rPr>
      <w:sz w:val="24"/>
      <w:szCs w:val="24"/>
    </w:rPr>
  </w:style>
  <w:style w:type="paragraph" w:styleId="Tekstpodstawowywcity">
    <w:name w:val="Body Text Indent"/>
    <w:basedOn w:val="Normalny"/>
    <w:rsid w:val="003C408F"/>
    <w:pPr>
      <w:suppressAutoHyphens/>
      <w:spacing w:after="120"/>
      <w:ind w:left="283"/>
    </w:pPr>
    <w:rPr>
      <w:rFonts w:eastAsia="MS Mincho"/>
      <w:lang w:eastAsia="ar-SA"/>
    </w:rPr>
  </w:style>
  <w:style w:type="character" w:styleId="Odwoaniedokomentarza">
    <w:name w:val="annotation reference"/>
    <w:semiHidden/>
    <w:rsid w:val="00D815C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815C6"/>
    <w:rPr>
      <w:sz w:val="20"/>
      <w:szCs w:val="20"/>
    </w:rPr>
  </w:style>
  <w:style w:type="character" w:customStyle="1" w:styleId="Nagwek1Znak">
    <w:name w:val="Nagłówek 1 Znak"/>
    <w:link w:val="Nagwek1"/>
    <w:rsid w:val="007A58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rsid w:val="00EA7FA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A7FAA"/>
  </w:style>
  <w:style w:type="character" w:customStyle="1" w:styleId="TematkomentarzaZnak">
    <w:name w:val="Temat komentarza Znak"/>
    <w:link w:val="Tematkomentarza"/>
    <w:rsid w:val="00EA7FAA"/>
    <w:rPr>
      <w:b/>
      <w:bCs/>
    </w:rPr>
  </w:style>
  <w:style w:type="paragraph" w:customStyle="1" w:styleId="trescpisma">
    <w:name w:val="tresc.pisma"/>
    <w:basedOn w:val="Normalny"/>
    <w:link w:val="trescpismaZnak"/>
    <w:autoRedefine/>
    <w:qFormat/>
    <w:rsid w:val="00745A0C"/>
    <w:rPr>
      <w:rFonts w:eastAsia="Calibri"/>
      <w:b/>
    </w:rPr>
  </w:style>
  <w:style w:type="character" w:customStyle="1" w:styleId="trescpismaZnak">
    <w:name w:val="tresc.pisma Znak"/>
    <w:link w:val="trescpisma"/>
    <w:rsid w:val="00745A0C"/>
    <w:rPr>
      <w:rFonts w:eastAsia="Calibri"/>
      <w:b/>
      <w:sz w:val="24"/>
      <w:szCs w:val="24"/>
    </w:rPr>
  </w:style>
  <w:style w:type="paragraph" w:customStyle="1" w:styleId="Akapitzlist1">
    <w:name w:val="Akapit z listą1"/>
    <w:basedOn w:val="Normalny"/>
    <w:rsid w:val="007138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nakZnak4">
    <w:name w:val="Znak Znak4"/>
    <w:basedOn w:val="Normalny"/>
    <w:link w:val="Bezlisty"/>
    <w:rsid w:val="00E52FC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ED7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380623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31751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50DE-1243-434E-9E46-890C01F0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2405</Words>
  <Characters>16317</Characters>
  <Application>Microsoft Office Word</Application>
  <DocSecurity>4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wersja nr 2</vt:lpstr>
    </vt:vector>
  </TitlesOfParts>
  <Company>Ministerstwo Gospodarki</Company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wersja nr 2</dc:title>
  <dc:creator>Szulczynska Elzbieta</dc:creator>
  <cp:lastModifiedBy>Ministerstwo Aktywów Państwowych</cp:lastModifiedBy>
  <cp:revision>2</cp:revision>
  <cp:lastPrinted>2019-09-19T06:56:00Z</cp:lastPrinted>
  <dcterms:created xsi:type="dcterms:W3CDTF">2019-11-27T11:31:00Z</dcterms:created>
  <dcterms:modified xsi:type="dcterms:W3CDTF">2019-11-27T11:31:00Z</dcterms:modified>
</cp:coreProperties>
</file>