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FA09" w14:textId="30E57A5B" w:rsidR="00AA584E" w:rsidRPr="00854364" w:rsidRDefault="00AA584E" w:rsidP="00BC15E6">
      <w:pPr>
        <w:spacing w:after="0"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854364">
        <w:rPr>
          <w:rFonts w:ascii="Lato" w:hAnsi="Lato"/>
          <w:b/>
          <w:bCs/>
          <w:sz w:val="20"/>
          <w:szCs w:val="20"/>
        </w:rPr>
        <w:t>Wydarzenia zorganizowane w 202</w:t>
      </w:r>
      <w:r w:rsidR="008F3ED8">
        <w:rPr>
          <w:rFonts w:ascii="Lato" w:hAnsi="Lato"/>
          <w:b/>
          <w:bCs/>
          <w:sz w:val="20"/>
          <w:szCs w:val="20"/>
        </w:rPr>
        <w:t>6</w:t>
      </w:r>
      <w:r w:rsidRPr="00854364">
        <w:rPr>
          <w:rFonts w:ascii="Lato" w:hAnsi="Lato"/>
          <w:b/>
          <w:bCs/>
          <w:sz w:val="20"/>
          <w:szCs w:val="20"/>
        </w:rPr>
        <w:t xml:space="preserve"> roku </w:t>
      </w:r>
    </w:p>
    <w:p w14:paraId="180C119D" w14:textId="2D2DCA2D" w:rsidR="00AA584E" w:rsidRPr="00854364" w:rsidRDefault="00AA584E" w:rsidP="00BC15E6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854364">
        <w:rPr>
          <w:rFonts w:ascii="Lato" w:hAnsi="Lato"/>
          <w:b/>
          <w:bCs/>
          <w:sz w:val="20"/>
          <w:szCs w:val="20"/>
        </w:rPr>
        <w:t>w ramach Programu dzielenia się wiedzą w służbie cywilnej</w:t>
      </w:r>
    </w:p>
    <w:tbl>
      <w:tblPr>
        <w:tblW w:w="52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561"/>
        <w:gridCol w:w="2552"/>
        <w:gridCol w:w="4676"/>
      </w:tblGrid>
      <w:tr w:rsidR="00854364" w:rsidRPr="00854364" w14:paraId="61F13540" w14:textId="77777777" w:rsidTr="009A12ED">
        <w:trPr>
          <w:trHeight w:val="1160"/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</w:tcPr>
          <w:p w14:paraId="122CC66F" w14:textId="77777777" w:rsidR="00854364" w:rsidRPr="0001642A" w:rsidRDefault="00854364" w:rsidP="00DE11FD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42A"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</w:tcPr>
          <w:p w14:paraId="5F75E23C" w14:textId="446B82E0" w:rsidR="00854364" w:rsidRPr="0001642A" w:rsidRDefault="00854364" w:rsidP="00DE11FD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42A"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  <w:t>Termin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  <w:hideMark/>
          </w:tcPr>
          <w:p w14:paraId="4874FDB3" w14:textId="77777777" w:rsidR="00854364" w:rsidRPr="0001642A" w:rsidRDefault="00854364" w:rsidP="00DE11FD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42A"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  <w:t>Temat</w:t>
            </w:r>
          </w:p>
        </w:tc>
        <w:tc>
          <w:tcPr>
            <w:tcW w:w="2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vAlign w:val="center"/>
            <w:hideMark/>
          </w:tcPr>
          <w:p w14:paraId="4B359711" w14:textId="77777777" w:rsidR="00854364" w:rsidRPr="0001642A" w:rsidRDefault="00854364" w:rsidP="00DE11FD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42A">
              <w:rPr>
                <w:rFonts w:ascii="Lato" w:eastAsia="Times New Roman" w:hAnsi="Lato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l-PL"/>
                <w14:ligatures w14:val="none"/>
              </w:rPr>
              <w:t>Zagadnienia</w:t>
            </w:r>
          </w:p>
        </w:tc>
      </w:tr>
      <w:tr w:rsidR="00854364" w:rsidRPr="00854364" w14:paraId="3C958921" w14:textId="77777777" w:rsidTr="009A12ED">
        <w:trPr>
          <w:trHeight w:val="116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C6D" w14:textId="77777777" w:rsidR="00854364" w:rsidRPr="00854364" w:rsidRDefault="00854364" w:rsidP="0001642A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08FB6" w14:textId="495AA7DB" w:rsidR="0004011D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09.01.202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116C3E72" w14:textId="5382FF13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7B2D70D7" w14:textId="6443A05F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EEA09" w14:textId="4CAD4F34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potkanie informacyjne nt. formularza sprawozdawczego DSC-OCK – Oceny pracownicze, kompetencje miękkie i WLB</w:t>
            </w:r>
          </w:p>
        </w:tc>
        <w:tc>
          <w:tcPr>
            <w:tcW w:w="2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0D8D" w14:textId="1E41A51C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prawidłowo wypełnić formularz sprawozdawczy DSC-OCK w systemie GUS, na co zwrócić szczególną uwagę</w:t>
            </w:r>
          </w:p>
        </w:tc>
      </w:tr>
      <w:tr w:rsidR="00854364" w:rsidRPr="00854364" w14:paraId="079C854F" w14:textId="77777777" w:rsidTr="009A12ED">
        <w:trPr>
          <w:trHeight w:val="87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FBA8596" w14:textId="77777777" w:rsidR="00854364" w:rsidRPr="00854364" w:rsidRDefault="00854364" w:rsidP="0001642A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1A0EA28" w14:textId="0B471FF7" w:rsidR="0004011D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  <w:r w:rsidR="00854364"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.01.202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54364"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66CF4B81" w14:textId="49ECF988" w:rsidR="00854364" w:rsidRPr="00BC15E6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0 </w:t>
            </w:r>
          </w:p>
          <w:p w14:paraId="4126BBBA" w14:textId="1525D0FE" w:rsidR="00854364" w:rsidRPr="00BC15E6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15E6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5FCB154" w14:textId="5C9223B4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potkanie informacyjne nt. formularza sprawozdawczego DSC-SZK – Szkolenia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A2BA66D" w14:textId="516D1D88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prawidłowo wypełnić formularz sprawozdawczy DSC-SZK w systemie GUS, na co zwrócić szczególną uwagę</w:t>
            </w:r>
          </w:p>
        </w:tc>
      </w:tr>
      <w:tr w:rsidR="00854364" w:rsidRPr="00854364" w14:paraId="76B91879" w14:textId="77777777" w:rsidTr="009A12ED">
        <w:trPr>
          <w:trHeight w:val="87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5C8" w14:textId="77777777" w:rsidR="00854364" w:rsidRPr="00854364" w:rsidRDefault="00854364" w:rsidP="0001642A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C300F" w14:textId="5E80248C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.01.202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="005A635B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   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3BD81414" w14:textId="66D45DB7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71CE1" w14:textId="516AB1BC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potkanie informacyjne nt. formularza sprawozdawczego DSC-ETY – Etyka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BC6DF" w14:textId="77561256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prawidłowo wypełnić formularz sprawozdawczy DSC-ETY w systemie GUS, na co zwrócić szczególną uwagę</w:t>
            </w:r>
          </w:p>
        </w:tc>
      </w:tr>
      <w:tr w:rsidR="00854364" w:rsidRPr="00854364" w14:paraId="313877C7" w14:textId="77777777" w:rsidTr="009A12ED">
        <w:trPr>
          <w:trHeight w:val="58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5ECD464" w14:textId="77777777" w:rsidR="00854364" w:rsidRPr="00854364" w:rsidRDefault="00854364" w:rsidP="0001642A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8A8665A" w14:textId="552AE8B3" w:rsidR="0004011D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66202F6F" w14:textId="47214628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704B0239" w14:textId="05AA0220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8A13A93" w14:textId="6A0F99B9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Ludzie dla Państwa - Strategia zarządzania zasobami ludzkimi w służbie cywilnej do 2034 roku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C8F2633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podstawy prawne,</w:t>
            </w:r>
          </w:p>
          <w:p w14:paraId="0AB93A04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cele i kierunki strategiczne,</w:t>
            </w:r>
          </w:p>
          <w:p w14:paraId="7EF351E3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inicjatywy strategiczne,</w:t>
            </w:r>
          </w:p>
          <w:p w14:paraId="579978A2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finansowanie i harmonogram działań,</w:t>
            </w:r>
          </w:p>
          <w:p w14:paraId="35B5D2C4" w14:textId="77777777" w:rsidR="005C238A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monitoring wdrażania,</w:t>
            </w:r>
          </w:p>
          <w:p w14:paraId="2C50C23D" w14:textId="6511A474" w:rsidR="00854364" w:rsidRPr="005C238A" w:rsidRDefault="005C238A" w:rsidP="005C238A">
            <w:pPr>
              <w:pStyle w:val="Akapitzlist"/>
              <w:numPr>
                <w:ilvl w:val="0"/>
                <w:numId w:val="5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współpraca między urzędami</w:t>
            </w:r>
          </w:p>
        </w:tc>
      </w:tr>
      <w:tr w:rsidR="00854364" w:rsidRPr="00854364" w14:paraId="42987FDB" w14:textId="77777777" w:rsidTr="009A12ED">
        <w:trPr>
          <w:trHeight w:val="87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A0F" w14:textId="77777777" w:rsidR="00854364" w:rsidRPr="00854364" w:rsidRDefault="00854364" w:rsidP="0001642A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1EAA8" w14:textId="1B3BB243" w:rsidR="0004011D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104DBF76" w14:textId="1209947E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4822A2FE" w14:textId="306AE7DC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3C097" w14:textId="24FD542D" w:rsidR="00854364" w:rsidRPr="00854364" w:rsidRDefault="005C238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Sygnaliści. Jak zgłosić naruszenia prawa w organizacji, w której pracuję lub z którą współpracuję zawodowo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04A16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czym jest sygnalizowanie naruszeń i jakie pełni funkcje w systemie ochrony praworządności oraz przejrzystości działania organizacji,</w:t>
            </w:r>
          </w:p>
          <w:p w14:paraId="56A72771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kto może zostać sygnalistą,</w:t>
            </w:r>
          </w:p>
          <w:p w14:paraId="65A0F576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działania, jakie może podjąć osoba, która dostrzegła naruszenie prawa,</w:t>
            </w:r>
          </w:p>
          <w:p w14:paraId="6AF5A0C8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czego może dotyczyć zgłoszenie sygnalisty – naruszenia, które mogą być przedmiotem zgłoszenia,</w:t>
            </w:r>
          </w:p>
          <w:p w14:paraId="6C260E97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w jaki sposób można dokonać zgłoszenia – zarówno wewnętrznie, do pracodawcy, jak i zewnętrznie, do odpowiednich instytucji, w tym do Rzecznika Praw Obywatelskich,</w:t>
            </w:r>
          </w:p>
          <w:p w14:paraId="0B0AB377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zapewnianie sygnalistom informacji o stanie sprawy,</w:t>
            </w:r>
          </w:p>
          <w:p w14:paraId="34939268" w14:textId="77777777" w:rsidR="005C238A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środki ochrony, które przysługują osobom zgłaszającym nieprawidłowości,</w:t>
            </w:r>
          </w:p>
          <w:p w14:paraId="1D90444A" w14:textId="31C4C6F6" w:rsidR="00854364" w:rsidRPr="005C238A" w:rsidRDefault="005C238A" w:rsidP="005C238A">
            <w:pPr>
              <w:pStyle w:val="Akapitzlist"/>
              <w:numPr>
                <w:ilvl w:val="0"/>
                <w:numId w:val="6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C238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ochrona poufności sygnalisty</w:t>
            </w:r>
          </w:p>
        </w:tc>
      </w:tr>
      <w:tr w:rsidR="00854364" w:rsidRPr="00854364" w14:paraId="2A197299" w14:textId="77777777" w:rsidTr="009A12ED">
        <w:trPr>
          <w:trHeight w:val="58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F6DDE81" w14:textId="77777777" w:rsidR="00854364" w:rsidRPr="00854364" w:rsidRDefault="00854364" w:rsidP="0001642A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5365F59" w14:textId="7AB0E76F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0763B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</w:t>
            </w:r>
          </w:p>
          <w:p w14:paraId="7DA9D786" w14:textId="53DC2AF8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="00E110BA"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E110BA"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7BE2F0E" w14:textId="4EB1F3EC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Przychodzi audytor wewnętrzny do audytowanego, czyli o trudnej sztuce komunikacji.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F6CE61F" w14:textId="77777777" w:rsidR="00E110BA" w:rsidRPr="00E110BA" w:rsidRDefault="00E110BA" w:rsidP="00E110BA">
            <w:pPr>
              <w:pStyle w:val="Akapitzlist"/>
              <w:numPr>
                <w:ilvl w:val="0"/>
                <w:numId w:val="7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podstawy prawne regulujące funkcjonowanie audytu wewnętrznego i kontroli zarządczej w jednostkach sektora finansów publicznych;</w:t>
            </w:r>
          </w:p>
          <w:p w14:paraId="6FC50EE5" w14:textId="77777777" w:rsidR="00E110BA" w:rsidRPr="00E110BA" w:rsidRDefault="00E110BA" w:rsidP="00E110BA">
            <w:pPr>
              <w:pStyle w:val="Akapitzlist"/>
              <w:numPr>
                <w:ilvl w:val="0"/>
                <w:numId w:val="7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rola, zadania i odpowiedzialność kierownika jednostki, audytora wewnętrznego oraz audytowanych;</w:t>
            </w:r>
          </w:p>
          <w:p w14:paraId="75D96D03" w14:textId="77777777" w:rsidR="00E110BA" w:rsidRPr="00E110BA" w:rsidRDefault="00E110BA" w:rsidP="00E110BA">
            <w:pPr>
              <w:pStyle w:val="Akapitzlist"/>
              <w:numPr>
                <w:ilvl w:val="0"/>
                <w:numId w:val="7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komunikacja na poszczególnych etapach realizacji audytu wewnętrznego;</w:t>
            </w:r>
          </w:p>
          <w:p w14:paraId="56202432" w14:textId="30D16678" w:rsidR="00854364" w:rsidRPr="00E110BA" w:rsidRDefault="00E110BA" w:rsidP="00E110BA">
            <w:pPr>
              <w:pStyle w:val="Akapitzlist"/>
              <w:numPr>
                <w:ilvl w:val="0"/>
                <w:numId w:val="7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wybrane zasady skutecznej komunikacji oraz sposoby radzenia sobie z sytuacjami trudnymi</w:t>
            </w:r>
          </w:p>
        </w:tc>
      </w:tr>
      <w:tr w:rsidR="00854364" w:rsidRPr="00854364" w14:paraId="27B671F0" w14:textId="77777777" w:rsidTr="009A12ED">
        <w:trPr>
          <w:trHeight w:val="836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28A8" w14:textId="77777777" w:rsidR="00854364" w:rsidRPr="00854364" w:rsidRDefault="00854364" w:rsidP="0001642A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F60B1" w14:textId="6857D4EF" w:rsidR="0004011D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501629AB" w14:textId="2993E61B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10.00-11.30</w:t>
            </w:r>
          </w:p>
          <w:p w14:paraId="381BB177" w14:textId="14C47701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3EAFD" w14:textId="26ED1E8C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Mózg w ogniu – jak chronić swoje zdrowie psychiczne w świecie pełnym bodźców?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4F2D" w14:textId="0A9424CF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dlaczego mózg w świecie ciągłej presji i nadmiaru informacji tak łatwo przechodzi w tryb alarmowy;</w:t>
            </w:r>
          </w:p>
          <w:p w14:paraId="7FCB517A" w14:textId="00A175FF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 naprawdę dzieje się w układzie nerwowym, gdy stres trwa zbyt długo;</w:t>
            </w:r>
          </w:p>
          <w:p w14:paraId="3601B73F" w14:textId="09C539F4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sygnały przeciążenia psychicznego – jak je rozpoznać, zanim przerodzą się w kryzys;</w:t>
            </w:r>
          </w:p>
          <w:p w14:paraId="7ADFC486" w14:textId="17C1BF4F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neurohigiena jako realne narzędzie ochrony zdrowia psychicznego;</w:t>
            </w:r>
          </w:p>
          <w:p w14:paraId="7583444F" w14:textId="4BB810B5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proste, skuteczne sposoby regulowania napięcia i odzyskiwania wewnętrznej równowagi;</w:t>
            </w:r>
          </w:p>
          <w:p w14:paraId="0F0AADB3" w14:textId="066208BE" w:rsidR="00854364" w:rsidRPr="00854364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świadomość psychiczna jako fundament długofalowego dobrostanu i odporności</w:t>
            </w:r>
          </w:p>
        </w:tc>
      </w:tr>
      <w:tr w:rsidR="00854364" w:rsidRPr="00854364" w14:paraId="6A30D1D6" w14:textId="77777777" w:rsidTr="009A12ED">
        <w:trPr>
          <w:trHeight w:val="232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D3DC9B9" w14:textId="77777777" w:rsidR="00854364" w:rsidRPr="00854364" w:rsidRDefault="00854364" w:rsidP="0001642A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063DEDE" w14:textId="5F008C51" w:rsidR="0004011D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7CE1AFD0" w14:textId="69C9DE59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10.00-11.30</w:t>
            </w:r>
          </w:p>
          <w:p w14:paraId="0601F301" w14:textId="42777C20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3D422CA" w14:textId="27CB02E2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Koniec z „płytkim AI". 6 kluczowych kompetencji, dzięki którym technologia naprawdę zacznie dla Ciebie pracować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6768C44" w14:textId="64C264FA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ewolu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cja</w:t>
            </w: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prac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y</w:t>
            </w: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AI - od prostego czatowania po autonomiczne agentowe systemy,</w:t>
            </w:r>
          </w:p>
          <w:p w14:paraId="0CEFCDAB" w14:textId="77777777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czym jest „luka Środkowego Poziomu” i dlaczego podstawowe promptowanie to za mało,</w:t>
            </w:r>
          </w:p>
          <w:p w14:paraId="66B1DF1A" w14:textId="0AA7A3FE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dobór właściwego</w:t>
            </w: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model współpracy z AI w codziennych zadaniach,</w:t>
            </w:r>
          </w:p>
          <w:p w14:paraId="449250FF" w14:textId="2E3E7114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ryzyka automatyzac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ji</w:t>
            </w: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bez transferu wiedzy,</w:t>
            </w:r>
          </w:p>
          <w:p w14:paraId="4C47666A" w14:textId="7AC31A1F" w:rsidR="00854364" w:rsidRPr="00854364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potencjał AI w organizacji - poprzez kulturę eksperymentowania i rolę liderów</w:t>
            </w:r>
          </w:p>
        </w:tc>
      </w:tr>
      <w:tr w:rsidR="00854364" w:rsidRPr="00854364" w14:paraId="52A37A96" w14:textId="77777777" w:rsidTr="009A12ED">
        <w:trPr>
          <w:trHeight w:val="203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FD12" w14:textId="77777777" w:rsidR="00854364" w:rsidRPr="00854364" w:rsidRDefault="00854364" w:rsidP="0001642A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22CBC" w14:textId="1BDA189F" w:rsidR="0004011D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1BFF703B" w14:textId="552DABA2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.00-1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44610BB1" w14:textId="3464D9AC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A5120" w14:textId="0BC27134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Plan szkoleń centralnych w służbie cywilnej na 2026 rok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E53E" w14:textId="6E7AAE49" w:rsidR="00E110BA" w:rsidRPr="00E110BA" w:rsidRDefault="00E110BA" w:rsidP="00E110BA">
            <w:pPr>
              <w:pStyle w:val="Akapitzlist"/>
              <w:numPr>
                <w:ilvl w:val="0"/>
                <w:numId w:val="8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jakie szkolenia centralne zaplanowaliśmy w tym roku,</w:t>
            </w:r>
          </w:p>
          <w:p w14:paraId="6F765177" w14:textId="22FB7C44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które tematy szkoleń zalecamy do realizacji w urzędach,</w:t>
            </w:r>
          </w:p>
          <w:p w14:paraId="51D8B9BA" w14:textId="7E7663CB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jakie mamy zalecenia organizacyjne dotyczące szkoleń,</w:t>
            </w:r>
          </w:p>
          <w:p w14:paraId="58D731EF" w14:textId="5B2CDED4" w:rsidR="00854364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się zgłaszać na szkolenia centralne</w:t>
            </w:r>
          </w:p>
        </w:tc>
      </w:tr>
      <w:tr w:rsidR="00854364" w:rsidRPr="00854364" w14:paraId="727F1DDE" w14:textId="77777777" w:rsidTr="009A12ED">
        <w:trPr>
          <w:trHeight w:val="116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4A2A162" w14:textId="77777777" w:rsidR="00854364" w:rsidRPr="00854364" w:rsidRDefault="00854364" w:rsidP="0001642A">
            <w:pPr>
              <w:pStyle w:val="Akapitzlist"/>
              <w:numPr>
                <w:ilvl w:val="0"/>
                <w:numId w:val="1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B8AA2B9" w14:textId="5FCCCDBB" w:rsidR="0004011D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29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.0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.202</w:t>
            </w: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="00854364"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</w:p>
          <w:p w14:paraId="7338FFC3" w14:textId="68A25155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g. 10.00-11.</w:t>
            </w:r>
            <w:r w:rsid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  <w:p w14:paraId="429999D4" w14:textId="72E26B3D" w:rsidR="00854364" w:rsidRPr="00854364" w:rsidRDefault="00854364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5436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9AF35E1" w14:textId="070C8025" w:rsidR="00854364" w:rsidRPr="00854364" w:rsidRDefault="00E110BA" w:rsidP="0001642A">
            <w:p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utworzyć komisję dyscyplinarną w urzędzie</w:t>
            </w:r>
          </w:p>
        </w:tc>
        <w:tc>
          <w:tcPr>
            <w:tcW w:w="2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5F2D388" w14:textId="77777777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jak prawidłowo powołać komisję dyscyplinarną oraz wspólną komisję,</w:t>
            </w:r>
          </w:p>
          <w:p w14:paraId="5FA9E23E" w14:textId="77777777" w:rsidR="00E110BA" w:rsidRPr="00E110BA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kto może zostać jej członkiem,</w:t>
            </w:r>
          </w:p>
          <w:p w14:paraId="71B2C6BC" w14:textId="6640B356" w:rsidR="00854364" w:rsidRPr="00854364" w:rsidRDefault="00E110BA" w:rsidP="00E110BA">
            <w:pPr>
              <w:pStyle w:val="Akapitzlist"/>
              <w:numPr>
                <w:ilvl w:val="0"/>
                <w:numId w:val="3"/>
              </w:numPr>
              <w:spacing w:before="60" w:after="0" w:line="36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10BA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 także jak wprowadzać zmiany w składach osobowych</w:t>
            </w:r>
          </w:p>
        </w:tc>
      </w:tr>
    </w:tbl>
    <w:p w14:paraId="56D2155E" w14:textId="77777777" w:rsidR="00AA584E" w:rsidRPr="00854364" w:rsidRDefault="00AA584E" w:rsidP="0001642A">
      <w:pPr>
        <w:spacing w:before="60" w:line="360" w:lineRule="auto"/>
        <w:jc w:val="center"/>
        <w:rPr>
          <w:rFonts w:ascii="Lato" w:hAnsi="Lato"/>
          <w:b/>
          <w:bCs/>
          <w:sz w:val="20"/>
          <w:szCs w:val="20"/>
        </w:rPr>
      </w:pPr>
    </w:p>
    <w:sectPr w:rsidR="00AA584E" w:rsidRPr="00854364" w:rsidSect="0001642A">
      <w:headerReference w:type="default" r:id="rId7"/>
      <w:footerReference w:type="default" r:id="rId8"/>
      <w:pgSz w:w="11906" w:h="16838"/>
      <w:pgMar w:top="185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0B17" w14:textId="77777777" w:rsidR="00D60949" w:rsidRDefault="00D60949" w:rsidP="00D60949">
      <w:pPr>
        <w:spacing w:after="0" w:line="240" w:lineRule="auto"/>
      </w:pPr>
      <w:r>
        <w:separator/>
      </w:r>
    </w:p>
  </w:endnote>
  <w:endnote w:type="continuationSeparator" w:id="0">
    <w:p w14:paraId="7BB9885A" w14:textId="77777777" w:rsidR="00D60949" w:rsidRDefault="00D60949" w:rsidP="00D6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892535"/>
      <w:docPartObj>
        <w:docPartGallery w:val="Page Numbers (Bottom of Page)"/>
        <w:docPartUnique/>
      </w:docPartObj>
    </w:sdtPr>
    <w:sdtEndPr/>
    <w:sdtContent>
      <w:p w14:paraId="03E46915" w14:textId="699780C7" w:rsidR="00D60949" w:rsidRDefault="00D609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D16D31" w14:textId="77777777" w:rsidR="00D60949" w:rsidRDefault="00D60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2E2C" w14:textId="77777777" w:rsidR="00D60949" w:rsidRDefault="00D60949" w:rsidP="00D60949">
      <w:pPr>
        <w:spacing w:after="0" w:line="240" w:lineRule="auto"/>
      </w:pPr>
      <w:r>
        <w:separator/>
      </w:r>
    </w:p>
  </w:footnote>
  <w:footnote w:type="continuationSeparator" w:id="0">
    <w:p w14:paraId="3AF6DF8D" w14:textId="77777777" w:rsidR="00D60949" w:rsidRDefault="00D60949" w:rsidP="00D6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CFB2" w14:textId="7928A119" w:rsidR="004B0BA7" w:rsidRDefault="004B0BA7" w:rsidP="004B0BA7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B94115" wp14:editId="05A63A0D">
          <wp:simplePos x="0" y="0"/>
          <wp:positionH relativeFrom="column">
            <wp:posOffset>5224780</wp:posOffset>
          </wp:positionH>
          <wp:positionV relativeFrom="paragraph">
            <wp:posOffset>196215</wp:posOffset>
          </wp:positionV>
          <wp:extent cx="540403" cy="511810"/>
          <wp:effectExtent l="0" t="0" r="0" b="2540"/>
          <wp:wrapSquare wrapText="bothSides"/>
          <wp:docPr id="1692109828" name="Obraz 1" descr="Obraz zawierający szkic, clipart, rysowanie, Grafika liniow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72533" name="Obraz 1" descr="Obraz zawierający szkic, clipart, rysowanie, Grafika liniow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03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E07"/>
    <w:multiLevelType w:val="hybridMultilevel"/>
    <w:tmpl w:val="FB302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ED7"/>
    <w:multiLevelType w:val="hybridMultilevel"/>
    <w:tmpl w:val="07C45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43745"/>
    <w:multiLevelType w:val="hybridMultilevel"/>
    <w:tmpl w:val="035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50490"/>
    <w:multiLevelType w:val="hybridMultilevel"/>
    <w:tmpl w:val="F3409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A7987"/>
    <w:multiLevelType w:val="hybridMultilevel"/>
    <w:tmpl w:val="CCB84F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62A06"/>
    <w:multiLevelType w:val="hybridMultilevel"/>
    <w:tmpl w:val="AA1A4CD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15F1505"/>
    <w:multiLevelType w:val="hybridMultilevel"/>
    <w:tmpl w:val="4F80412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7CD42D58"/>
    <w:multiLevelType w:val="hybridMultilevel"/>
    <w:tmpl w:val="B9907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307323">
    <w:abstractNumId w:val="5"/>
  </w:num>
  <w:num w:numId="2" w16cid:durableId="250237335">
    <w:abstractNumId w:val="4"/>
  </w:num>
  <w:num w:numId="3" w16cid:durableId="1835561392">
    <w:abstractNumId w:val="2"/>
  </w:num>
  <w:num w:numId="4" w16cid:durableId="293759360">
    <w:abstractNumId w:val="1"/>
  </w:num>
  <w:num w:numId="5" w16cid:durableId="416025236">
    <w:abstractNumId w:val="0"/>
  </w:num>
  <w:num w:numId="6" w16cid:durableId="1511869047">
    <w:abstractNumId w:val="7"/>
  </w:num>
  <w:num w:numId="7" w16cid:durableId="1258900516">
    <w:abstractNumId w:val="3"/>
  </w:num>
  <w:num w:numId="8" w16cid:durableId="66783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4E"/>
    <w:rsid w:val="0001642A"/>
    <w:rsid w:val="0004011D"/>
    <w:rsid w:val="000763B4"/>
    <w:rsid w:val="000C05D0"/>
    <w:rsid w:val="000E16FE"/>
    <w:rsid w:val="002223E6"/>
    <w:rsid w:val="00282759"/>
    <w:rsid w:val="002D1E9A"/>
    <w:rsid w:val="002F1CE4"/>
    <w:rsid w:val="00320331"/>
    <w:rsid w:val="003654FB"/>
    <w:rsid w:val="00366B70"/>
    <w:rsid w:val="003B1EF3"/>
    <w:rsid w:val="003E6620"/>
    <w:rsid w:val="0040378F"/>
    <w:rsid w:val="00436BF1"/>
    <w:rsid w:val="00472301"/>
    <w:rsid w:val="004B0BA7"/>
    <w:rsid w:val="005223F3"/>
    <w:rsid w:val="00534D4C"/>
    <w:rsid w:val="005A635B"/>
    <w:rsid w:val="005C238A"/>
    <w:rsid w:val="0062333B"/>
    <w:rsid w:val="00696574"/>
    <w:rsid w:val="006D1CC3"/>
    <w:rsid w:val="00745127"/>
    <w:rsid w:val="007733F4"/>
    <w:rsid w:val="007C18DF"/>
    <w:rsid w:val="00811F2F"/>
    <w:rsid w:val="00854364"/>
    <w:rsid w:val="00866A58"/>
    <w:rsid w:val="008C47F6"/>
    <w:rsid w:val="008F1DBB"/>
    <w:rsid w:val="008F3ED8"/>
    <w:rsid w:val="00902D27"/>
    <w:rsid w:val="009A12ED"/>
    <w:rsid w:val="009A62A1"/>
    <w:rsid w:val="009E130B"/>
    <w:rsid w:val="00A36D60"/>
    <w:rsid w:val="00A36F2E"/>
    <w:rsid w:val="00A4239F"/>
    <w:rsid w:val="00A615D4"/>
    <w:rsid w:val="00A646A9"/>
    <w:rsid w:val="00A72F3F"/>
    <w:rsid w:val="00A945B2"/>
    <w:rsid w:val="00AA584E"/>
    <w:rsid w:val="00AE0FC5"/>
    <w:rsid w:val="00AE7A65"/>
    <w:rsid w:val="00B041CF"/>
    <w:rsid w:val="00B2382A"/>
    <w:rsid w:val="00B42743"/>
    <w:rsid w:val="00BC15E6"/>
    <w:rsid w:val="00C02915"/>
    <w:rsid w:val="00C66640"/>
    <w:rsid w:val="00D060A3"/>
    <w:rsid w:val="00D303FB"/>
    <w:rsid w:val="00D60949"/>
    <w:rsid w:val="00DC368B"/>
    <w:rsid w:val="00DD138E"/>
    <w:rsid w:val="00DE11FD"/>
    <w:rsid w:val="00E10AE2"/>
    <w:rsid w:val="00E110BA"/>
    <w:rsid w:val="00E873D6"/>
    <w:rsid w:val="00E87C3C"/>
    <w:rsid w:val="00E96354"/>
    <w:rsid w:val="00EA0CEF"/>
    <w:rsid w:val="00EC4F37"/>
    <w:rsid w:val="00ED3103"/>
    <w:rsid w:val="00ED4687"/>
    <w:rsid w:val="00F41DA6"/>
    <w:rsid w:val="00F52B52"/>
    <w:rsid w:val="00F804E1"/>
    <w:rsid w:val="00FB5AFF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D99B358"/>
  <w15:chartTrackingRefBased/>
  <w15:docId w15:val="{36753701-7156-4CAF-81AC-BECE45DD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5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5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5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5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5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5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5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5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5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5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58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58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5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5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5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5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5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5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58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5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8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584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15E6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949"/>
  </w:style>
  <w:style w:type="paragraph" w:styleId="Stopka">
    <w:name w:val="footer"/>
    <w:basedOn w:val="Normalny"/>
    <w:link w:val="StopkaZnak"/>
    <w:uiPriority w:val="99"/>
    <w:unhideWhenUsed/>
    <w:rsid w:val="00D6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949"/>
  </w:style>
  <w:style w:type="character" w:styleId="Odwoaniedokomentarza">
    <w:name w:val="annotation reference"/>
    <w:basedOn w:val="Domylnaczcionkaakapitu"/>
    <w:uiPriority w:val="99"/>
    <w:semiHidden/>
    <w:unhideWhenUsed/>
    <w:rsid w:val="00A615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5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5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5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5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Wydarzenia zorganizowane w 2025 roku</vt:lpstr>
    </vt:vector>
  </TitlesOfParts>
  <Company>KPRM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Wydarzenia zorganizowane w 2025 roku</dc:title>
  <dc:subject/>
  <dc:creator>Caba Katarzyna</dc:creator>
  <cp:keywords/>
  <dc:description/>
  <cp:lastModifiedBy>Śniecikowska Milena</cp:lastModifiedBy>
  <cp:revision>5</cp:revision>
  <dcterms:created xsi:type="dcterms:W3CDTF">2026-05-05T06:06:00Z</dcterms:created>
  <dcterms:modified xsi:type="dcterms:W3CDTF">2026-05-05T07:09:00Z</dcterms:modified>
</cp:coreProperties>
</file>