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D1" w:rsidRPr="0085230D" w:rsidRDefault="00CC3BC8" w:rsidP="0040677B">
      <w:pPr>
        <w:spacing w:after="0" w:line="240" w:lineRule="auto"/>
        <w:rPr>
          <w:rFonts w:cstheme="minorHAnsi"/>
        </w:rPr>
      </w:pPr>
      <w:bookmarkStart w:id="0" w:name="ezdPracownikWydzialNazwa"/>
      <w:r>
        <w:rPr>
          <w:rFonts w:cstheme="minorHAnsi"/>
        </w:rPr>
        <w:t>Biuro Administracyjno-</w:t>
      </w:r>
      <w:bookmarkEnd w:id="0"/>
      <w:r>
        <w:rPr>
          <w:rFonts w:cstheme="minorHAnsi"/>
        </w:rPr>
        <w:t>Finansowe</w:t>
      </w:r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9276B2" w:rsidRPr="0085230D" w:rsidRDefault="00DE7711" w:rsidP="0040677B">
      <w:pPr>
        <w:spacing w:after="0" w:line="240" w:lineRule="auto"/>
        <w:rPr>
          <w:rFonts w:cstheme="minorHAnsi"/>
        </w:rPr>
      </w:pPr>
      <w:r w:rsidRPr="0085230D">
        <w:rPr>
          <w:rFonts w:cstheme="minorHAnsi"/>
        </w:rPr>
        <w:t xml:space="preserve">Znak pisma: </w:t>
      </w:r>
      <w:bookmarkStart w:id="1" w:name="ezdSprawaZnak"/>
      <w:r w:rsidR="00436E4E" w:rsidRPr="0085230D">
        <w:rPr>
          <w:rFonts w:cstheme="minorHAnsi"/>
        </w:rPr>
        <w:t>$</w:t>
      </w:r>
      <w:r w:rsidR="009276B2" w:rsidRPr="0085230D">
        <w:rPr>
          <w:rFonts w:cstheme="minorHAnsi"/>
        </w:rPr>
        <w:t>Znak pisma</w:t>
      </w:r>
      <w:bookmarkEnd w:id="1"/>
    </w:p>
    <w:p w:rsidR="009276B2" w:rsidRPr="0085230D" w:rsidRDefault="004046A6" w:rsidP="0040677B">
      <w:pPr>
        <w:spacing w:after="0" w:line="240" w:lineRule="auto"/>
        <w:rPr>
          <w:rFonts w:cstheme="minorHAnsi"/>
        </w:rPr>
      </w:pPr>
      <w:r w:rsidRPr="0085230D">
        <w:rPr>
          <w:rFonts w:cstheme="minorHAnsi"/>
        </w:rPr>
        <w:t>Warszawa</w:t>
      </w:r>
      <w:r w:rsidR="009276B2" w:rsidRPr="0085230D">
        <w:rPr>
          <w:rFonts w:cstheme="minorHAnsi"/>
        </w:rPr>
        <w:t xml:space="preserve">, </w:t>
      </w:r>
      <w:bookmarkStart w:id="2" w:name="ezdDataPodpisu_2"/>
      <w:r w:rsidR="00CC3BC8">
        <w:rPr>
          <w:rFonts w:cstheme="minorHAnsi"/>
        </w:rPr>
        <w:t xml:space="preserve">  lipca 2024 r.  </w:t>
      </w:r>
      <w:bookmarkEnd w:id="2"/>
      <w:r w:rsidR="00CC3BC8">
        <w:rPr>
          <w:rFonts w:cstheme="minorHAnsi"/>
        </w:rPr>
        <w:t xml:space="preserve">  </w:t>
      </w:r>
      <w:bookmarkStart w:id="3" w:name="_GoBack"/>
      <w:bookmarkEnd w:id="3"/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CC3BC8" w:rsidRPr="002835EB" w:rsidRDefault="00CC3BC8" w:rsidP="00CC3BC8">
      <w:pPr>
        <w:jc w:val="center"/>
        <w:rPr>
          <w:b/>
        </w:rPr>
      </w:pPr>
      <w:r w:rsidRPr="002835EB">
        <w:rPr>
          <w:b/>
        </w:rPr>
        <w:t>ROZEZNANIE RYNKU – SZACOWANIE W</w:t>
      </w:r>
      <w:r>
        <w:rPr>
          <w:b/>
        </w:rPr>
        <w:t>ARTOŚCI</w:t>
      </w:r>
      <w:r w:rsidRPr="002835EB">
        <w:rPr>
          <w:b/>
        </w:rPr>
        <w:t xml:space="preserve"> ZAMÓWIENIA</w:t>
      </w:r>
    </w:p>
    <w:p w:rsidR="00CC3BC8" w:rsidRDefault="00CC3BC8" w:rsidP="00CC3BC8"/>
    <w:p w:rsidR="00CC3BC8" w:rsidRDefault="00CC3BC8" w:rsidP="00CC3BC8">
      <w:pPr>
        <w:spacing w:line="276" w:lineRule="auto"/>
      </w:pPr>
      <w:r>
        <w:t>Niniejsze zaproszenie nie jest ogłoszeniem w rozumieniu ustawy z dnia 29 stycznia 2004 roku  - Prawo zamówień publicznych tj. (Dz. U. z 2023 r. poz. 1605, 1720), i nie stanowi oferty w rozumieniu art. 66 Kodeksu Cywilnego.</w:t>
      </w:r>
    </w:p>
    <w:p w:rsidR="00CC3BC8" w:rsidRDefault="00CC3BC8" w:rsidP="00CC3BC8">
      <w:pPr>
        <w:spacing w:line="276" w:lineRule="auto"/>
        <w:jc w:val="both"/>
      </w:pPr>
      <w:r>
        <w:t xml:space="preserve">W celu zbadania oferty rynkowej oraz oszacowania wartości zamówienia zwracamy się </w:t>
      </w:r>
      <w:r>
        <w:br/>
        <w:t xml:space="preserve">z prośbą o przedstawienie informacji dotyczącej szacunkowych kosztów zakupu wraz </w:t>
      </w:r>
      <w:r>
        <w:br/>
        <w:t xml:space="preserve">z dostawą (podanie ceny netto i brutto). </w:t>
      </w:r>
    </w:p>
    <w:p w:rsidR="00CC3BC8" w:rsidRDefault="00CC3BC8" w:rsidP="00CC3BC8">
      <w:pPr>
        <w:spacing w:line="276" w:lineRule="auto"/>
        <w:jc w:val="both"/>
      </w:pPr>
    </w:p>
    <w:p w:rsidR="00CC3BC8" w:rsidRDefault="00CC3BC8" w:rsidP="00CC3BC8">
      <w:pPr>
        <w:pStyle w:val="Akapitzlist"/>
        <w:numPr>
          <w:ilvl w:val="0"/>
          <w:numId w:val="2"/>
        </w:numPr>
        <w:spacing w:line="276" w:lineRule="auto"/>
        <w:jc w:val="both"/>
        <w:rPr>
          <w:b/>
        </w:rPr>
      </w:pPr>
      <w:r w:rsidRPr="002835EB">
        <w:rPr>
          <w:b/>
        </w:rPr>
        <w:t xml:space="preserve"> Przedmiot zamówienia</w:t>
      </w:r>
    </w:p>
    <w:p w:rsidR="00CC3BC8" w:rsidRPr="002835EB" w:rsidRDefault="00CC3BC8" w:rsidP="00CC3BC8">
      <w:pPr>
        <w:pStyle w:val="Akapitzlist"/>
        <w:spacing w:line="276" w:lineRule="auto"/>
        <w:ind w:left="1080"/>
        <w:jc w:val="both"/>
        <w:rPr>
          <w:b/>
        </w:rPr>
      </w:pPr>
    </w:p>
    <w:p w:rsidR="00CC3BC8" w:rsidRDefault="00CC3BC8" w:rsidP="00CC3BC8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Przedmiotem zamówienia jest zakup i dostawa fabrycznie nowego samochodu osobowego w segmencie </w:t>
      </w:r>
      <w:r>
        <w:t>K</w:t>
      </w:r>
      <w:r>
        <w:t xml:space="preserve"> wersji nadwozia </w:t>
      </w:r>
      <w:r>
        <w:t>VAN 7 osobowy</w:t>
      </w:r>
      <w:r>
        <w:t xml:space="preserve">, </w:t>
      </w:r>
      <w:r>
        <w:t xml:space="preserve">z </w:t>
      </w:r>
      <w:r>
        <w:t xml:space="preserve">napędem 4x4 </w:t>
      </w:r>
      <w:r>
        <w:br/>
      </w:r>
      <w:r>
        <w:t xml:space="preserve">z silnikiem spalinowym </w:t>
      </w:r>
      <w:r>
        <w:t>Diesla</w:t>
      </w:r>
      <w:r>
        <w:t>.</w:t>
      </w:r>
    </w:p>
    <w:p w:rsidR="00CC3BC8" w:rsidRDefault="00CC3BC8" w:rsidP="00CC3BC8">
      <w:pPr>
        <w:pStyle w:val="Akapitzlist"/>
        <w:numPr>
          <w:ilvl w:val="0"/>
          <w:numId w:val="1"/>
        </w:numPr>
        <w:spacing w:line="276" w:lineRule="auto"/>
        <w:jc w:val="both"/>
      </w:pPr>
      <w:r>
        <w:t>Specyfikacja techniczna pojazdu oraz warunki techniczne.</w:t>
      </w:r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tbl>
      <w:tblPr>
        <w:tblStyle w:val="Tabela-Siatka2"/>
        <w:tblW w:w="7825" w:type="dxa"/>
        <w:tblInd w:w="108" w:type="dxa"/>
        <w:tblLook w:val="04A0" w:firstRow="1" w:lastRow="0" w:firstColumn="1" w:lastColumn="0" w:noHBand="0" w:noVBand="1"/>
      </w:tblPr>
      <w:tblGrid>
        <w:gridCol w:w="7825"/>
      </w:tblGrid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Silnik (pojemność w cm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) min.1900 cm3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Moc min. 200 KM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Napęd – przednia i tylna oś (4x4)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Rodzaj paliwa – Diesel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Skrzynia biegów – automatyczna min 7-stopniowa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Wersja nadwoziowa VAN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Maksymalne średnie spalanie (WLTP) 7,00 – 8,5 l/100 km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Ilość miejsc siedzących  - 7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Ilość drzwi 5 (przednie, boczne L i P strona elektrycznie rozsuwane, tył elektryczne)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Średnica zawracania max 13,2 m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Długość pojazdu mini 5.1 max 5,4 m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Szerokość minimum 1,9 m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Relingi dachowe fabryczne 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Maksymalna wysokość  z relingami 2.00 m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Szyby fabrycznie przyciemniane przestrzeni pasażerskiej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Maksymalna średnia emisja CO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  - 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220 g CO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2 / </w:t>
            </w: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km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Norma emisji spalin Euro 6</w:t>
            </w:r>
          </w:p>
        </w:tc>
      </w:tr>
      <w:tr w:rsidR="00CC3BC8" w:rsidRPr="00A96BCE" w:rsidTr="00CC3BC8">
        <w:tc>
          <w:tcPr>
            <w:tcW w:w="7825" w:type="dxa"/>
            <w:shd w:val="clear" w:color="auto" w:fill="D9D9D9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Wymagania z zakresu wyposażenia stawiane przez Zamawiającego</w:t>
            </w:r>
          </w:p>
        </w:tc>
      </w:tr>
      <w:tr w:rsidR="00CC3BC8" w:rsidRPr="00A96BCE" w:rsidTr="00CC3BC8">
        <w:tc>
          <w:tcPr>
            <w:tcW w:w="7825" w:type="dxa"/>
            <w:shd w:val="clear" w:color="auto" w:fill="BDD6EE"/>
          </w:tcPr>
          <w:p w:rsidR="00CC3BC8" w:rsidRPr="00A96BCE" w:rsidRDefault="00CC3BC8" w:rsidP="006C12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b/>
                <w:sz w:val="20"/>
                <w:szCs w:val="20"/>
              </w:rPr>
              <w:t>HOMOLOGACJA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1. Autoalarm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2. 3 – punktowe pasy bezpieczeństwa z przodu i tyłu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3. Minimum 8 poduszek powietrznych (dwie czołowe przednie, poduszka kolanowa lub centralna, dwie boczne przednie oraz kurtyny powietrzne dla dwóch rzędów siedzeń )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4. Asystent martwego pola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5. Aktywny tempomat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6. Asystent zmiany pasa ruchu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7. System rozpoznawania znaków drogowych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8. Czujnik deszczu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9. Światła w technologii LED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10. Przestrzeń ładunkowa wyposażona w uchwyty montażowe (opcjonalnie  roletę lub półkę) 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11. System z funkcją awaryjnego hamowania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12. Elektromechaniczny hamulec postojowy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13. Aktywny system ochrony pasażerów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Pre-Crash</w:t>
            </w:r>
            <w:proofErr w:type="spellEnd"/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14. System kontroli ciśnienia w oponach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15. System wykrywający pieszych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16. Sygnalizacja zmęczenia kierowcy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17. Czujnik zmierzchu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18. Dodatkowa osłona podwozia chroniąca silnik i skrzynię biegów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19. Elektrycznie sterowane szyby boczne przednie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20. Kamera cofania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21. Elektrycznie sterowane, składane i podgrzewane lusterka boczne,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fotochromatyczne</w:t>
            </w:r>
            <w:proofErr w:type="spellEnd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22. System bez kluczykowy z czujnikiem, który wykrywa je, gdy są blisko auta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23. System elektrycznego otwierania i zamykania drzwi bocznych rozsuwanych pokrywy bagażnika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24. Fotele i tapicerka skórzana w kolorze białym lub beżowym </w:t>
            </w:r>
          </w:p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25. Fotele przednie z elektryczną regulacją i elektryczną regulacją odcinka lędźwiowego oraz pamięcią ustawień dla fotela kierowcy i pasażera, z możliwością regulacji odcinka lędźwiowego. 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26. Podgrzewane fotele przednie 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27. Fotele drugiego rzędu z możliwością montażu przodem i tyłem do kierunku jazdy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28. Stolik rozkładany z możliwością przesuwu oraz z uchwytami na napoje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29. Podłokietnik z przodu dla kierowcy i pasażera 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30. Połączenie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smartfona</w:t>
            </w:r>
            <w:proofErr w:type="spellEnd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 z samochodem (w tym bezprzewodowe dla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CarPlay</w:t>
            </w:r>
            <w:proofErr w:type="spellEnd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, Android Auto) 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31. Instalacja telefoniczna z funkcją ładowania indukcyjnego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32. Czujniki parkowania (przód, tył)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33. Automatyczne światła mijania i drogowe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34. Kamera cofania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35. Asystent parkowania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36. Tempomat aktywny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37. Fabrycznie montowana nawigacja z usługą bezpłatnej aktualizacji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38. Radioodtwarzacz kompatybilny DAB+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System łączności Bluetooth</w:t>
            </w:r>
          </w:p>
        </w:tc>
      </w:tr>
      <w:tr w:rsidR="00CC3BC8" w:rsidRPr="00A96BCE" w:rsidTr="00CC3BC8">
        <w:trPr>
          <w:trHeight w:val="358"/>
        </w:trPr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Klimatyzacja automatyczna minimum 2 - strefowa z panelem sterowania</w:t>
            </w:r>
          </w:p>
        </w:tc>
      </w:tr>
      <w:tr w:rsidR="00CC3BC8" w:rsidTr="00CC3BC8">
        <w:tc>
          <w:tcPr>
            <w:tcW w:w="7825" w:type="dxa"/>
          </w:tcPr>
          <w:p w:rsidR="00CC3BC8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41. Kierownica wielofunkcyjna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Podgrzewana przednia szyba z nawiewem lub elektrycznie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43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Podgrzewane dysze spryskiwaczy przedniej szyby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Gniazdo zapalniczki (12V) na konsoli środkowej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Ogrzewanie postojowe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. Port USB lub </w:t>
            </w:r>
            <w:proofErr w:type="spellStart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CarPlay</w:t>
            </w:r>
            <w:proofErr w:type="spellEnd"/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 oraz Android Audio </w:t>
            </w:r>
            <w:r w:rsidRPr="00A96B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**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Koło zapasowe pełnowymiarowe lub dojazdowe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. Komplet opon zimowych na felgach aluminiowych, letnich na felgach aluminiowych min. 18 cali </w:t>
            </w:r>
            <w:r w:rsidRPr="00A96B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**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Gaśnica i apteczka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Składany trójkąt ostrzegawczy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Dywaniki welurowe i gumowe (przód, tył oraz bagażnik)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Zbiornik paliwa min 56 litrów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Tapicerka skórzana biała lub beżowa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 xml:space="preserve">. Podsufitka jasna, w odcieniu tapicerki 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Gwarancja na podzespoły mechaniczne - min. 2 lata lub 100 000km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Gwarancja na powłokę lakierniczą - min. 2 lat</w:t>
            </w:r>
          </w:p>
        </w:tc>
      </w:tr>
      <w:tr w:rsidR="00CC3BC8" w:rsidRPr="00A96BCE" w:rsidTr="00CC3BC8">
        <w:tc>
          <w:tcPr>
            <w:tcW w:w="7825" w:type="dxa"/>
          </w:tcPr>
          <w:p w:rsidR="00CC3BC8" w:rsidRPr="00A96BCE" w:rsidRDefault="00CC3BC8" w:rsidP="006C122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  <w:r w:rsidRPr="00A96BCE">
              <w:rPr>
                <w:rFonts w:asciiTheme="minorHAnsi" w:hAnsiTheme="minorHAnsi" w:cstheme="minorHAnsi"/>
                <w:sz w:val="20"/>
                <w:szCs w:val="20"/>
              </w:rPr>
              <w:t>. Gwarancja na perforację nadwozia - min. 6 lat</w:t>
            </w:r>
          </w:p>
        </w:tc>
      </w:tr>
    </w:tbl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9276B2" w:rsidRPr="0085230D" w:rsidRDefault="009276B2" w:rsidP="0040677B">
      <w:pPr>
        <w:spacing w:after="0" w:line="240" w:lineRule="auto"/>
        <w:rPr>
          <w:rFonts w:cstheme="minorHAnsi"/>
        </w:rPr>
      </w:pPr>
    </w:p>
    <w:p w:rsidR="00CC3BC8" w:rsidRPr="002835EB" w:rsidRDefault="00CC3BC8" w:rsidP="00CC3BC8">
      <w:pPr>
        <w:jc w:val="both"/>
        <w:rPr>
          <w:b/>
        </w:rPr>
      </w:pPr>
      <w:r>
        <w:rPr>
          <w:b/>
        </w:rPr>
        <w:t xml:space="preserve">       </w:t>
      </w:r>
      <w:r w:rsidRPr="002835EB">
        <w:rPr>
          <w:b/>
        </w:rPr>
        <w:t xml:space="preserve">II. </w:t>
      </w:r>
      <w:r>
        <w:rPr>
          <w:b/>
        </w:rPr>
        <w:t xml:space="preserve"> </w:t>
      </w:r>
      <w:r>
        <w:rPr>
          <w:b/>
        </w:rPr>
        <w:tab/>
        <w:t>I</w:t>
      </w:r>
      <w:r w:rsidRPr="002835EB">
        <w:rPr>
          <w:b/>
        </w:rPr>
        <w:t>nformacje ogólne</w:t>
      </w:r>
    </w:p>
    <w:p w:rsidR="00CC3BC8" w:rsidRDefault="00CC3BC8" w:rsidP="00CC3BC8">
      <w:pPr>
        <w:spacing w:line="276" w:lineRule="auto"/>
        <w:jc w:val="both"/>
      </w:pPr>
      <w:r>
        <w:t>O wykonanie zamówienia mogą ubiegać się osoby, które spełniają następujące kryteria dostępu:</w:t>
      </w:r>
    </w:p>
    <w:p w:rsidR="00CC3BC8" w:rsidRDefault="00CC3BC8" w:rsidP="00CC3BC8">
      <w:pPr>
        <w:pStyle w:val="Akapitzlist"/>
        <w:numPr>
          <w:ilvl w:val="0"/>
          <w:numId w:val="3"/>
        </w:numPr>
        <w:spacing w:line="276" w:lineRule="auto"/>
        <w:jc w:val="both"/>
      </w:pPr>
      <w:r>
        <w:t>Posiadają doświadczenie/prowadzą działalność w zakresie wykonywania czynności związanych z przedmiotem zamówienia – weryfikowane na podstawie  wydruk z CEIDG;KRS;</w:t>
      </w:r>
    </w:p>
    <w:p w:rsidR="00CC3BC8" w:rsidRDefault="00CC3BC8" w:rsidP="00CC3BC8">
      <w:pPr>
        <w:pStyle w:val="Akapitzlist"/>
        <w:numPr>
          <w:ilvl w:val="0"/>
          <w:numId w:val="3"/>
        </w:numPr>
        <w:spacing w:line="276" w:lineRule="auto"/>
        <w:jc w:val="both"/>
      </w:pPr>
      <w:r>
        <w:t>Przedstawienie certyfikatu na prowadzenie autoryzowanego punktu sprzedaży danej marki, uprawniającym do sprzedaży jego produktów;</w:t>
      </w:r>
    </w:p>
    <w:p w:rsidR="00CC3BC8" w:rsidRDefault="00CC3BC8" w:rsidP="00CC3BC8">
      <w:pPr>
        <w:pStyle w:val="Akapitzlist"/>
        <w:numPr>
          <w:ilvl w:val="0"/>
          <w:numId w:val="3"/>
        </w:numPr>
        <w:spacing w:line="276" w:lineRule="auto"/>
        <w:jc w:val="both"/>
      </w:pPr>
      <w:r>
        <w:t>Nie są powiązane osobowo lub kapitałowo z Zamawiającym</w:t>
      </w:r>
      <w:r>
        <w:rPr>
          <w:rStyle w:val="Odwoanieprzypisukocowego"/>
        </w:rPr>
        <w:endnoteReference w:id="1"/>
      </w:r>
      <w:r>
        <w:t>.</w:t>
      </w:r>
    </w:p>
    <w:p w:rsidR="00CC3BC8" w:rsidRDefault="00CC3BC8" w:rsidP="00CC3BC8">
      <w:pPr>
        <w:pStyle w:val="Akapitzlist"/>
        <w:jc w:val="both"/>
      </w:pPr>
    </w:p>
    <w:p w:rsidR="00CC3BC8" w:rsidRDefault="00CC3BC8" w:rsidP="00CC3BC8">
      <w:pPr>
        <w:pStyle w:val="Akapitzlist"/>
        <w:numPr>
          <w:ilvl w:val="0"/>
          <w:numId w:val="5"/>
        </w:numPr>
        <w:jc w:val="both"/>
        <w:rPr>
          <w:b/>
        </w:rPr>
      </w:pPr>
      <w:r w:rsidRPr="002835EB">
        <w:rPr>
          <w:b/>
        </w:rPr>
        <w:t>Sposób przygotowania oferty</w:t>
      </w:r>
    </w:p>
    <w:p w:rsidR="00CC3BC8" w:rsidRPr="002835EB" w:rsidRDefault="00CC3BC8" w:rsidP="00CC3BC8">
      <w:pPr>
        <w:pStyle w:val="Akapitzlist"/>
        <w:ind w:left="1080"/>
        <w:jc w:val="both"/>
        <w:rPr>
          <w:b/>
        </w:rPr>
      </w:pPr>
    </w:p>
    <w:p w:rsidR="00CC3BC8" w:rsidRDefault="00CC3BC8" w:rsidP="00CC3BC8">
      <w:pPr>
        <w:pStyle w:val="Akapitzlist"/>
        <w:numPr>
          <w:ilvl w:val="0"/>
          <w:numId w:val="4"/>
        </w:numPr>
        <w:spacing w:line="276" w:lineRule="auto"/>
        <w:jc w:val="both"/>
      </w:pPr>
      <w:r>
        <w:t>Ofertę należy sporządzić na druku „Oferta”, stanowiącym załącznik nr 1 do niniejszego zapytania, w języku polskim, w formie pisemnej;</w:t>
      </w:r>
    </w:p>
    <w:p w:rsidR="00CC3BC8" w:rsidRDefault="00CC3BC8" w:rsidP="00CC3BC8">
      <w:pPr>
        <w:pStyle w:val="Akapitzlist"/>
        <w:numPr>
          <w:ilvl w:val="0"/>
          <w:numId w:val="4"/>
        </w:numPr>
        <w:spacing w:line="276" w:lineRule="auto"/>
        <w:jc w:val="both"/>
      </w:pPr>
      <w:r>
        <w:t>Oferta winna zostać podpisana;</w:t>
      </w:r>
    </w:p>
    <w:p w:rsidR="00CC3BC8" w:rsidRDefault="00CC3BC8" w:rsidP="00CC3BC8">
      <w:pPr>
        <w:pStyle w:val="Akapitzlist"/>
        <w:numPr>
          <w:ilvl w:val="0"/>
          <w:numId w:val="4"/>
        </w:numPr>
        <w:spacing w:line="276" w:lineRule="auto"/>
        <w:jc w:val="both"/>
      </w:pPr>
      <w:r>
        <w:t>Podana w formularzu „Oferta” cena musi posiadać wszystkie koszty związane z realizacją usługi i musi zostać związana co najmniej 30 dniowym okresem od dnia jej przedstawienia;</w:t>
      </w:r>
    </w:p>
    <w:p w:rsidR="00CC3BC8" w:rsidRDefault="00CC3BC8" w:rsidP="00CC3BC8">
      <w:pPr>
        <w:pStyle w:val="Akapitzlist"/>
        <w:numPr>
          <w:ilvl w:val="0"/>
          <w:numId w:val="4"/>
        </w:numPr>
        <w:spacing w:line="276" w:lineRule="auto"/>
        <w:jc w:val="both"/>
      </w:pPr>
      <w:r>
        <w:t>Cena powinna być wyrażona wartością netto i brutto;</w:t>
      </w:r>
    </w:p>
    <w:p w:rsidR="00CC3BC8" w:rsidRDefault="00CC3BC8" w:rsidP="00CC3BC8">
      <w:pPr>
        <w:pStyle w:val="Akapitzlist"/>
        <w:numPr>
          <w:ilvl w:val="0"/>
          <w:numId w:val="4"/>
        </w:numPr>
        <w:spacing w:line="276" w:lineRule="auto"/>
        <w:jc w:val="both"/>
      </w:pPr>
      <w:r>
        <w:t>Wydruk z CEIGD/KRS;</w:t>
      </w:r>
    </w:p>
    <w:p w:rsidR="00CC3BC8" w:rsidRDefault="00CC3BC8" w:rsidP="00CC3BC8">
      <w:pPr>
        <w:pStyle w:val="Akapitzlist"/>
        <w:numPr>
          <w:ilvl w:val="0"/>
          <w:numId w:val="4"/>
        </w:numPr>
        <w:spacing w:line="276" w:lineRule="auto"/>
        <w:jc w:val="both"/>
      </w:pPr>
      <w:r>
        <w:t>Dostarczenie certyfikatu na prowadzenie autoryzowanego punktu sprzedaży danej marki, uprawniającym do sprzedaży jego produktów;</w:t>
      </w:r>
    </w:p>
    <w:p w:rsidR="00CC3BC8" w:rsidRDefault="00CC3BC8" w:rsidP="00CC3BC8">
      <w:pPr>
        <w:pStyle w:val="Akapitzlist"/>
        <w:numPr>
          <w:ilvl w:val="0"/>
          <w:numId w:val="4"/>
        </w:numPr>
        <w:spacing w:line="276" w:lineRule="auto"/>
        <w:jc w:val="both"/>
      </w:pPr>
      <w:r>
        <w:t>Oferty przygotowane nie zgodnie z wymaganiami niniejszego zapytania nie podlegają ocenie;</w:t>
      </w:r>
    </w:p>
    <w:p w:rsidR="00CC3BC8" w:rsidRDefault="00CC3BC8" w:rsidP="00CC3BC8">
      <w:pPr>
        <w:pStyle w:val="Akapitzlist"/>
        <w:numPr>
          <w:ilvl w:val="0"/>
          <w:numId w:val="4"/>
        </w:numPr>
        <w:spacing w:line="276" w:lineRule="auto"/>
        <w:jc w:val="both"/>
      </w:pPr>
      <w:r>
        <w:t>Oferty złożone po terminie wyznaczonym zostaną usunięte.</w:t>
      </w:r>
    </w:p>
    <w:p w:rsidR="00CC3BC8" w:rsidRDefault="00CC3BC8" w:rsidP="00CC3BC8">
      <w:pPr>
        <w:pStyle w:val="Akapitzlist"/>
        <w:spacing w:line="276" w:lineRule="auto"/>
        <w:ind w:left="1080"/>
        <w:jc w:val="both"/>
      </w:pPr>
    </w:p>
    <w:p w:rsidR="00CC3BC8" w:rsidRPr="00EC49ED" w:rsidRDefault="00CC3BC8" w:rsidP="00CC3BC8">
      <w:pPr>
        <w:pStyle w:val="Akapitzlist"/>
        <w:numPr>
          <w:ilvl w:val="0"/>
          <w:numId w:val="5"/>
        </w:numPr>
        <w:jc w:val="both"/>
        <w:rPr>
          <w:b/>
        </w:rPr>
      </w:pPr>
      <w:r w:rsidRPr="00EC49ED">
        <w:rPr>
          <w:b/>
        </w:rPr>
        <w:t>Miejsce i termin składania oferty.</w:t>
      </w:r>
    </w:p>
    <w:p w:rsidR="00CC3BC8" w:rsidRDefault="00CC3BC8" w:rsidP="00CC3BC8">
      <w:pPr>
        <w:pStyle w:val="Akapitzlist"/>
        <w:ind w:left="1080"/>
        <w:jc w:val="both"/>
      </w:pPr>
    </w:p>
    <w:p w:rsidR="00CC3BC8" w:rsidRPr="00EC49ED" w:rsidRDefault="00CC3BC8" w:rsidP="00CC3BC8">
      <w:pPr>
        <w:pStyle w:val="Akapitzlist"/>
        <w:numPr>
          <w:ilvl w:val="0"/>
          <w:numId w:val="6"/>
        </w:numPr>
        <w:jc w:val="both"/>
        <w:rPr>
          <w:rStyle w:val="Hipercze"/>
          <w:color w:val="auto"/>
          <w:u w:val="none"/>
        </w:rPr>
      </w:pPr>
      <w:r>
        <w:t xml:space="preserve">Elektronicznie na adres email: </w:t>
      </w:r>
      <w:hyperlink r:id="rId8" w:history="1">
        <w:r w:rsidRPr="00670455">
          <w:rPr>
            <w:rStyle w:val="Hipercze"/>
          </w:rPr>
          <w:t>Andrzej.klimko@mi.gov.pl</w:t>
        </w:r>
      </w:hyperlink>
    </w:p>
    <w:p w:rsidR="00CC3BC8" w:rsidRDefault="00CC3BC8" w:rsidP="00CC3BC8">
      <w:pPr>
        <w:pStyle w:val="Akapitzlist"/>
        <w:ind w:left="1440"/>
        <w:jc w:val="both"/>
      </w:pPr>
    </w:p>
    <w:p w:rsidR="00CC3BC8" w:rsidRPr="00EC49ED" w:rsidRDefault="00CC3BC8" w:rsidP="00CC3BC8">
      <w:pPr>
        <w:pStyle w:val="Akapitzlist"/>
        <w:numPr>
          <w:ilvl w:val="0"/>
          <w:numId w:val="5"/>
        </w:numPr>
        <w:jc w:val="both"/>
        <w:rPr>
          <w:b/>
        </w:rPr>
      </w:pPr>
      <w:r w:rsidRPr="00EC49ED">
        <w:rPr>
          <w:b/>
        </w:rPr>
        <w:t>Termin składania wyceny</w:t>
      </w:r>
    </w:p>
    <w:p w:rsidR="00CC3BC8" w:rsidRDefault="00CC3BC8" w:rsidP="00CC3BC8">
      <w:pPr>
        <w:pStyle w:val="Akapitzlist"/>
        <w:ind w:left="1080"/>
        <w:jc w:val="both"/>
      </w:pPr>
    </w:p>
    <w:p w:rsidR="00CC3BC8" w:rsidRDefault="00CC3BC8" w:rsidP="00CC3BC8">
      <w:pPr>
        <w:pStyle w:val="Akapitzlist"/>
        <w:numPr>
          <w:ilvl w:val="0"/>
          <w:numId w:val="7"/>
        </w:numPr>
        <w:jc w:val="both"/>
      </w:pPr>
      <w:r>
        <w:t xml:space="preserve">Oferty należy przesłać do końca dnia </w:t>
      </w:r>
      <w:r>
        <w:t>24</w:t>
      </w:r>
      <w:r>
        <w:t xml:space="preserve"> </w:t>
      </w:r>
      <w:r>
        <w:t>lipca</w:t>
      </w:r>
      <w:r>
        <w:t xml:space="preserve"> 2024 r.</w:t>
      </w:r>
    </w:p>
    <w:p w:rsidR="00CC3BC8" w:rsidRDefault="00CC3BC8" w:rsidP="00CC3BC8">
      <w:pPr>
        <w:ind w:left="1080"/>
        <w:jc w:val="both"/>
      </w:pPr>
      <w:r>
        <w:t>Załączniki:</w:t>
      </w:r>
    </w:p>
    <w:p w:rsidR="00CC3BC8" w:rsidRDefault="00CC3BC8" w:rsidP="00CC3BC8">
      <w:pPr>
        <w:pStyle w:val="Akapitzlist"/>
        <w:numPr>
          <w:ilvl w:val="0"/>
          <w:numId w:val="8"/>
        </w:numPr>
        <w:jc w:val="both"/>
      </w:pPr>
      <w:r>
        <w:t xml:space="preserve">Załącznik nr 1 </w:t>
      </w:r>
      <w:r>
        <w:t>–</w:t>
      </w:r>
      <w:r>
        <w:t xml:space="preserve"> </w:t>
      </w:r>
      <w:r>
        <w:t xml:space="preserve">Formularz Ofertowy </w:t>
      </w:r>
      <w:r>
        <w:t>„Oferta”;</w:t>
      </w:r>
    </w:p>
    <w:p w:rsidR="00CC3BC8" w:rsidRDefault="00CC3BC8" w:rsidP="00CC3BC8">
      <w:pPr>
        <w:pStyle w:val="Akapitzlist"/>
        <w:numPr>
          <w:ilvl w:val="0"/>
          <w:numId w:val="8"/>
        </w:numPr>
        <w:jc w:val="both"/>
      </w:pPr>
      <w:r>
        <w:t>Załącznik nr 2 – Specyfikacja Techniczna,</w:t>
      </w:r>
    </w:p>
    <w:p w:rsidR="00CC3BC8" w:rsidRDefault="00CC3BC8" w:rsidP="00CC3BC8">
      <w:pPr>
        <w:pStyle w:val="Akapitzlist"/>
        <w:numPr>
          <w:ilvl w:val="0"/>
          <w:numId w:val="8"/>
        </w:numPr>
      </w:pPr>
      <w:r w:rsidRPr="00592CB6">
        <w:t xml:space="preserve">Załącznik nr 3 </w:t>
      </w:r>
      <w:r>
        <w:t xml:space="preserve"> - </w:t>
      </w:r>
      <w:r w:rsidRPr="00592CB6">
        <w:t>Klauzula-informacyjna-umowy-poza-PZP-oraz-szacowanie-wartości-zamówienia</w:t>
      </w:r>
      <w:r>
        <w:t>.</w:t>
      </w:r>
      <w:r w:rsidRPr="00592CB6">
        <w:t xml:space="preserve"> </w:t>
      </w:r>
      <w:r>
        <w:t xml:space="preserve"> </w:t>
      </w:r>
    </w:p>
    <w:p w:rsidR="00CC3BC8" w:rsidRPr="003D726A" w:rsidRDefault="00CC3BC8" w:rsidP="00CC3BC8">
      <w:pPr>
        <w:spacing w:after="0" w:line="240" w:lineRule="auto"/>
        <w:jc w:val="both"/>
        <w:rPr>
          <w:rFonts w:cstheme="minorHAnsi"/>
          <w:b/>
        </w:rPr>
      </w:pPr>
    </w:p>
    <w:p w:rsidR="00CC3BC8" w:rsidRDefault="00CC3BC8" w:rsidP="00CC3BC8">
      <w:pPr>
        <w:spacing w:after="0" w:line="240" w:lineRule="auto"/>
        <w:jc w:val="both"/>
        <w:rPr>
          <w:rFonts w:cstheme="minorHAnsi"/>
        </w:rPr>
      </w:pPr>
    </w:p>
    <w:p w:rsidR="00CC3BC8" w:rsidRPr="0085230D" w:rsidRDefault="00CC3BC8" w:rsidP="00CC3BC8">
      <w:pPr>
        <w:spacing w:after="0" w:line="240" w:lineRule="auto"/>
        <w:jc w:val="both"/>
        <w:rPr>
          <w:rFonts w:cstheme="minorHAnsi"/>
        </w:rPr>
      </w:pPr>
    </w:p>
    <w:p w:rsidR="00CC3BC8" w:rsidRPr="004D135E" w:rsidRDefault="00CC3BC8" w:rsidP="00CC3BC8">
      <w:pPr>
        <w:spacing w:after="0" w:line="240" w:lineRule="auto"/>
        <w:jc w:val="both"/>
        <w:rPr>
          <w:rFonts w:cstheme="minorHAnsi"/>
        </w:rPr>
      </w:pPr>
    </w:p>
    <w:p w:rsidR="00CC3BC8" w:rsidRPr="0085230D" w:rsidRDefault="00CC3BC8" w:rsidP="00CC3BC8">
      <w:pPr>
        <w:spacing w:after="120" w:line="240" w:lineRule="auto"/>
        <w:jc w:val="both"/>
        <w:rPr>
          <w:rFonts w:cstheme="minorHAnsi"/>
        </w:rPr>
      </w:pPr>
      <w:r w:rsidRPr="0085230D">
        <w:rPr>
          <w:rFonts w:cstheme="minorHAnsi"/>
        </w:rPr>
        <w:t>Dokument podpisany elektronicznie przez:</w:t>
      </w:r>
    </w:p>
    <w:p w:rsidR="00CC3BC8" w:rsidRDefault="00CC3BC8" w:rsidP="00CC3BC8">
      <w:pPr>
        <w:spacing w:after="120" w:line="240" w:lineRule="auto"/>
        <w:jc w:val="both"/>
        <w:rPr>
          <w:rFonts w:cstheme="minorHAnsi"/>
        </w:rPr>
      </w:pPr>
      <w:r w:rsidRPr="0085230D">
        <w:rPr>
          <w:rFonts w:cstheme="minorHAnsi"/>
        </w:rPr>
        <w:t>Imi</w:t>
      </w:r>
      <w:r>
        <w:rPr>
          <w:rFonts w:cstheme="minorHAnsi"/>
        </w:rPr>
        <w:t xml:space="preserve">ę </w:t>
      </w:r>
      <w:r w:rsidRPr="0085230D">
        <w:rPr>
          <w:rFonts w:cstheme="minorHAnsi"/>
        </w:rPr>
        <w:t>Nazwisko</w:t>
      </w:r>
      <w:r>
        <w:rPr>
          <w:rFonts w:cstheme="minorHAnsi"/>
        </w:rPr>
        <w:t xml:space="preserve"> </w:t>
      </w:r>
      <w:r w:rsidRPr="0085230D">
        <w:rPr>
          <w:rFonts w:cstheme="minorHAnsi"/>
        </w:rPr>
        <w:t>Osoby</w:t>
      </w:r>
      <w:r>
        <w:rPr>
          <w:rFonts w:cstheme="minorHAnsi"/>
        </w:rPr>
        <w:t xml:space="preserve"> </w:t>
      </w:r>
      <w:r w:rsidRPr="0085230D">
        <w:rPr>
          <w:rFonts w:cstheme="minorHAnsi"/>
        </w:rPr>
        <w:t>Składającej</w:t>
      </w:r>
      <w:r>
        <w:rPr>
          <w:rFonts w:cstheme="minorHAnsi"/>
        </w:rPr>
        <w:t xml:space="preserve"> </w:t>
      </w:r>
      <w:r w:rsidRPr="0085230D">
        <w:rPr>
          <w:rFonts w:cstheme="minorHAnsi"/>
        </w:rPr>
        <w:t>Podpis</w:t>
      </w:r>
    </w:p>
    <w:p w:rsidR="004D135E" w:rsidRPr="004D135E" w:rsidRDefault="004D135E" w:rsidP="004D135E">
      <w:pPr>
        <w:spacing w:after="0" w:line="240" w:lineRule="auto"/>
        <w:rPr>
          <w:rFonts w:cstheme="minorHAnsi"/>
        </w:rPr>
      </w:pPr>
    </w:p>
    <w:p w:rsidR="009276B2" w:rsidRPr="004D135E" w:rsidRDefault="009276B2" w:rsidP="0040677B">
      <w:pPr>
        <w:spacing w:after="0" w:line="240" w:lineRule="auto"/>
        <w:rPr>
          <w:rFonts w:cstheme="minorHAnsi"/>
        </w:rPr>
      </w:pPr>
    </w:p>
    <w:sectPr w:rsidR="009276B2" w:rsidRPr="004D135E" w:rsidSect="00466D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1A" w:rsidRDefault="0057021A" w:rsidP="009276B2">
      <w:pPr>
        <w:spacing w:after="0" w:line="240" w:lineRule="auto"/>
      </w:pPr>
      <w:r>
        <w:separator/>
      </w:r>
    </w:p>
  </w:endnote>
  <w:endnote w:type="continuationSeparator" w:id="0">
    <w:p w:rsidR="0057021A" w:rsidRDefault="0057021A" w:rsidP="009276B2">
      <w:pPr>
        <w:spacing w:after="0" w:line="240" w:lineRule="auto"/>
      </w:pPr>
      <w:r>
        <w:continuationSeparator/>
      </w:r>
    </w:p>
  </w:endnote>
  <w:endnote w:id="1">
    <w:p w:rsidR="00CC3BC8" w:rsidRDefault="00CC3BC8" w:rsidP="00CC3BC8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Przez powiązanie kapitałowe lub osobowe rozumie się wzajemne powiązania między Zamawiającym a osobami upoważnionymi do zaciągania zobowiązań w imieniu Zamawiającego lub osobami wykonywującymi w imieniu Zamawiającego czynności związane z przygotowaniem i przeprowadzeniem procedury wyboru Oferenta a Oferentem, polegające w szczególności na:</w:t>
      </w:r>
    </w:p>
    <w:p w:rsidR="00CC3BC8" w:rsidRDefault="00CC3BC8" w:rsidP="00CC3BC8">
      <w:pPr>
        <w:pStyle w:val="Tekstprzypisukocowego"/>
        <w:jc w:val="both"/>
      </w:pPr>
      <w:r>
        <w:t>- uczestniczeniu w spółce jako wspólnik spółki cywilnej lub spółki osobowej;</w:t>
      </w:r>
    </w:p>
    <w:p w:rsidR="00CC3BC8" w:rsidRDefault="00CC3BC8" w:rsidP="00CC3BC8">
      <w:pPr>
        <w:pStyle w:val="Tekstprzypisukocowego"/>
        <w:jc w:val="both"/>
      </w:pPr>
      <w:r>
        <w:t>- posiadaniu co najmniej 10% udziałów lub akcji;</w:t>
      </w:r>
    </w:p>
    <w:p w:rsidR="00CC3BC8" w:rsidRDefault="00CC3BC8" w:rsidP="00CC3BC8">
      <w:pPr>
        <w:pStyle w:val="Tekstprzypisukocowego"/>
        <w:jc w:val="both"/>
      </w:pPr>
      <w:r>
        <w:t>- pełnienie funkcji członka organu nadzorującego lub zarządzającego, prokurenta, pełnomocnika;</w:t>
      </w:r>
    </w:p>
    <w:p w:rsidR="00CC3BC8" w:rsidRDefault="00CC3BC8" w:rsidP="00CC3BC8">
      <w:pPr>
        <w:pStyle w:val="Tekstprzypisukocowego"/>
        <w:jc w:val="both"/>
      </w:pPr>
      <w:r>
        <w:t>- pozostawaniu w związku małżeńskim, w stosunku pokrewieństwa lub powinowactwa w linii prostej, pokrewieństwa lub powinowactwa w linii bocznej do drugiego stopnia lub stosunku przysposobienia, opieki lub kurateli.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652201"/>
      <w:docPartObj>
        <w:docPartGallery w:val="Page Numbers (Bottom of Page)"/>
        <w:docPartUnique/>
      </w:docPartObj>
    </w:sdtPr>
    <w:sdtEndPr/>
    <w:sdtContent>
      <w:p w:rsidR="004D135E" w:rsidRDefault="004D13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BC8">
          <w:rPr>
            <w:noProof/>
          </w:rPr>
          <w:t>4</w:t>
        </w:r>
        <w:r>
          <w:fldChar w:fldCharType="end"/>
        </w:r>
      </w:p>
    </w:sdtContent>
  </w:sdt>
  <w:p w:rsidR="00590C4E" w:rsidRPr="003735C9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C0" w:rsidRPr="00590C4E" w:rsidRDefault="00466DC0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D4688D" wp14:editId="1BBBB70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0C2AFE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DFowUU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Infolinia: </w:t>
    </w:r>
    <w:r w:rsidRPr="003735C9">
      <w:rPr>
        <w:sz w:val="16"/>
      </w:rPr>
      <w:t>+48 22 630 10 00</w:t>
    </w:r>
    <w:r w:rsidRPr="00590C4E">
      <w:rPr>
        <w:sz w:val="16"/>
      </w:rPr>
      <w:tab/>
    </w:r>
    <w:r w:rsidRPr="003735C9">
      <w:rPr>
        <w:sz w:val="16"/>
      </w:rPr>
      <w:t>Ministerstwo Infrastruktury</w:t>
    </w:r>
  </w:p>
  <w:p w:rsidR="00466DC0" w:rsidRPr="003735C9" w:rsidRDefault="0057021A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="00466DC0" w:rsidRPr="000E1DB0">
        <w:rPr>
          <w:rStyle w:val="Hipercze"/>
          <w:sz w:val="16"/>
        </w:rPr>
        <w:t>kancelaria@mi.gov.pl</w:t>
      </w:r>
    </w:hyperlink>
    <w:r w:rsidR="00466DC0" w:rsidRPr="003735C9">
      <w:rPr>
        <w:sz w:val="16"/>
      </w:rPr>
      <w:tab/>
      <w:t xml:space="preserve">ul. </w:t>
    </w:r>
    <w:r w:rsidR="00466DC0">
      <w:rPr>
        <w:sz w:val="16"/>
      </w:rPr>
      <w:t>Chałubińskiego 4/6</w:t>
    </w:r>
  </w:p>
  <w:p w:rsidR="00466DC0" w:rsidRPr="003735C9" w:rsidRDefault="0057021A" w:rsidP="00466DC0">
    <w:pPr>
      <w:pStyle w:val="Stopka"/>
      <w:tabs>
        <w:tab w:val="left" w:pos="4536"/>
        <w:tab w:val="left" w:pos="5954"/>
      </w:tabs>
      <w:rPr>
        <w:sz w:val="16"/>
      </w:rPr>
    </w:pPr>
    <w:hyperlink r:id="rId2" w:history="1">
      <w:r w:rsidR="00466DC0" w:rsidRPr="002537FE">
        <w:rPr>
          <w:rStyle w:val="Hipercze"/>
          <w:sz w:val="16"/>
        </w:rPr>
        <w:t>www.gov.pl/web/infrastruktura</w:t>
      </w:r>
    </w:hyperlink>
    <w:r w:rsidR="00466DC0">
      <w:rPr>
        <w:sz w:val="16"/>
      </w:rPr>
      <w:tab/>
    </w:r>
    <w:r w:rsidR="00466DC0">
      <w:rPr>
        <w:sz w:val="16"/>
      </w:rPr>
      <w:tab/>
    </w:r>
    <w:r w:rsidR="00466DC0" w:rsidRPr="003735C9">
      <w:rPr>
        <w:sz w:val="16"/>
      </w:rPr>
      <w:t>00-928 Warszawa</w:t>
    </w:r>
  </w:p>
  <w:p w:rsidR="00466DC0" w:rsidRPr="003735C9" w:rsidRDefault="00466DC0" w:rsidP="00466DC0">
    <w:pPr>
      <w:pStyle w:val="Stopka"/>
      <w:rPr>
        <w:sz w:val="14"/>
      </w:rPr>
    </w:pPr>
  </w:p>
  <w:p w:rsidR="00466DC0" w:rsidRPr="003735C9" w:rsidRDefault="00466DC0" w:rsidP="00466DC0">
    <w:pPr>
      <w:pStyle w:val="Stopka"/>
      <w:rPr>
        <w:sz w:val="14"/>
      </w:rPr>
    </w:pPr>
  </w:p>
  <w:p w:rsidR="00466DC0" w:rsidRPr="003735C9" w:rsidRDefault="00466DC0" w:rsidP="00466DC0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1A" w:rsidRDefault="0057021A" w:rsidP="009276B2">
      <w:pPr>
        <w:spacing w:after="0" w:line="240" w:lineRule="auto"/>
      </w:pPr>
      <w:r>
        <w:separator/>
      </w:r>
    </w:p>
  </w:footnote>
  <w:footnote w:type="continuationSeparator" w:id="0">
    <w:p w:rsidR="0057021A" w:rsidRDefault="0057021A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C0" w:rsidRDefault="00466D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9EAEC0A" wp14:editId="046E1A45">
          <wp:simplePos x="0" y="0"/>
          <wp:positionH relativeFrom="column">
            <wp:posOffset>-914400</wp:posOffset>
          </wp:positionH>
          <wp:positionV relativeFrom="paragraph">
            <wp:posOffset>-67310</wp:posOffset>
          </wp:positionV>
          <wp:extent cx="2473325" cy="1060450"/>
          <wp:effectExtent l="0" t="0" r="0" b="0"/>
          <wp:wrapThrough wrapText="bothSides">
            <wp:wrapPolygon edited="0">
              <wp:start x="3993" y="2328"/>
              <wp:lineTo x="2163" y="3880"/>
              <wp:lineTo x="998" y="6596"/>
              <wp:lineTo x="1664" y="17073"/>
              <wp:lineTo x="4492" y="18237"/>
              <wp:lineTo x="7653" y="19013"/>
              <wp:lineTo x="20463" y="19013"/>
              <wp:lineTo x="20297" y="10089"/>
              <wp:lineTo x="19631" y="8925"/>
              <wp:lineTo x="19465" y="5044"/>
              <wp:lineTo x="4658" y="2328"/>
              <wp:lineTo x="3993" y="232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B41"/>
    <w:multiLevelType w:val="hybridMultilevel"/>
    <w:tmpl w:val="DF624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4CB2"/>
    <w:multiLevelType w:val="hybridMultilevel"/>
    <w:tmpl w:val="A5D8DBDC"/>
    <w:lvl w:ilvl="0" w:tplc="437449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950559"/>
    <w:multiLevelType w:val="hybridMultilevel"/>
    <w:tmpl w:val="D8640290"/>
    <w:lvl w:ilvl="0" w:tplc="B192B2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6245C"/>
    <w:multiLevelType w:val="hybridMultilevel"/>
    <w:tmpl w:val="FDF2DBAC"/>
    <w:lvl w:ilvl="0" w:tplc="5B7AA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C0140"/>
    <w:multiLevelType w:val="hybridMultilevel"/>
    <w:tmpl w:val="755E2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D36DF"/>
    <w:multiLevelType w:val="hybridMultilevel"/>
    <w:tmpl w:val="B32E650E"/>
    <w:lvl w:ilvl="0" w:tplc="015CA9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1009E7"/>
    <w:multiLevelType w:val="hybridMultilevel"/>
    <w:tmpl w:val="D18C66AA"/>
    <w:lvl w:ilvl="0" w:tplc="21AAF4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21CBE"/>
    <w:multiLevelType w:val="hybridMultilevel"/>
    <w:tmpl w:val="BB16ACA4"/>
    <w:lvl w:ilvl="0" w:tplc="C1F218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55F10"/>
    <w:rsid w:val="00083EC1"/>
    <w:rsid w:val="001236B0"/>
    <w:rsid w:val="00166A88"/>
    <w:rsid w:val="001B70EB"/>
    <w:rsid w:val="00227D87"/>
    <w:rsid w:val="002A79C7"/>
    <w:rsid w:val="003735C9"/>
    <w:rsid w:val="004046A6"/>
    <w:rsid w:val="0040677B"/>
    <w:rsid w:val="00436E4E"/>
    <w:rsid w:val="00466DC0"/>
    <w:rsid w:val="004D135E"/>
    <w:rsid w:val="004F420F"/>
    <w:rsid w:val="0057021A"/>
    <w:rsid w:val="00590C4E"/>
    <w:rsid w:val="00673E82"/>
    <w:rsid w:val="006858EB"/>
    <w:rsid w:val="006B1FDC"/>
    <w:rsid w:val="006B5C79"/>
    <w:rsid w:val="006F4EA5"/>
    <w:rsid w:val="0070631E"/>
    <w:rsid w:val="0070662B"/>
    <w:rsid w:val="00782339"/>
    <w:rsid w:val="00797577"/>
    <w:rsid w:val="00827A0F"/>
    <w:rsid w:val="0085230D"/>
    <w:rsid w:val="008B10E0"/>
    <w:rsid w:val="00924493"/>
    <w:rsid w:val="009276B2"/>
    <w:rsid w:val="00934E3C"/>
    <w:rsid w:val="009D138A"/>
    <w:rsid w:val="00A81BC2"/>
    <w:rsid w:val="00B74585"/>
    <w:rsid w:val="00B87744"/>
    <w:rsid w:val="00C67064"/>
    <w:rsid w:val="00C700D9"/>
    <w:rsid w:val="00C75EA2"/>
    <w:rsid w:val="00C8064A"/>
    <w:rsid w:val="00C818F3"/>
    <w:rsid w:val="00C85D56"/>
    <w:rsid w:val="00CC3BC8"/>
    <w:rsid w:val="00CD0559"/>
    <w:rsid w:val="00CF21C3"/>
    <w:rsid w:val="00D132C0"/>
    <w:rsid w:val="00D57FD1"/>
    <w:rsid w:val="00D73437"/>
    <w:rsid w:val="00D77271"/>
    <w:rsid w:val="00DA46CC"/>
    <w:rsid w:val="00DE7711"/>
    <w:rsid w:val="00E317F8"/>
    <w:rsid w:val="00E3400A"/>
    <w:rsid w:val="00E77587"/>
    <w:rsid w:val="00E90794"/>
    <w:rsid w:val="00F05F16"/>
    <w:rsid w:val="00F13890"/>
    <w:rsid w:val="00F209FF"/>
    <w:rsid w:val="00F43AF4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E3EC1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735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3BC8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CC3B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C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B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B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limko@mi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infrastruktura" TargetMode="External"/><Relationship Id="rId1" Type="http://schemas.openxmlformats.org/officeDocument/2006/relationships/hyperlink" Target="mailto:kancelaria@mi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023B-91C0-448C-8BE3-ECD613CE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Klimko Andrzej</cp:lastModifiedBy>
  <cp:revision>4</cp:revision>
  <cp:lastPrinted>2022-09-08T13:34:00Z</cp:lastPrinted>
  <dcterms:created xsi:type="dcterms:W3CDTF">2024-03-11T13:48:00Z</dcterms:created>
  <dcterms:modified xsi:type="dcterms:W3CDTF">2024-07-18T09:00:00Z</dcterms:modified>
</cp:coreProperties>
</file>