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21C4A" w14:textId="77777777" w:rsidR="00F33479" w:rsidRPr="00214D80" w:rsidRDefault="00F33479" w:rsidP="00F33479">
      <w:pPr>
        <w:shd w:val="clear" w:color="auto" w:fill="D9D9D9" w:themeFill="background1" w:themeFillShade="D9"/>
        <w:jc w:val="center"/>
        <w:rPr>
          <w:b/>
          <w:bCs/>
        </w:rPr>
      </w:pPr>
      <w:r w:rsidRPr="00214D80">
        <w:rPr>
          <w:b/>
          <w:bCs/>
        </w:rPr>
        <w:t>Część 1</w:t>
      </w:r>
    </w:p>
    <w:p w14:paraId="699441CF" w14:textId="77777777" w:rsidR="00F33479" w:rsidRPr="00214D80" w:rsidRDefault="00F33479" w:rsidP="00F33479">
      <w:pPr>
        <w:rPr>
          <w:sz w:val="12"/>
          <w:szCs w:val="14"/>
        </w:rPr>
      </w:pPr>
    </w:p>
    <w:p w14:paraId="49C47075" w14:textId="77AD9702" w:rsidR="00F33479" w:rsidRPr="00214D80" w:rsidRDefault="00F33479" w:rsidP="00F33479">
      <w:pPr>
        <w:shd w:val="clear" w:color="auto" w:fill="D9D9D9" w:themeFill="background1" w:themeFillShade="D9"/>
        <w:jc w:val="center"/>
        <w:rPr>
          <w:b/>
          <w:bCs/>
        </w:rPr>
      </w:pPr>
      <w:r w:rsidRPr="00214D80">
        <w:rPr>
          <w:b/>
          <w:bCs/>
        </w:rPr>
        <w:t>Raport dotyczące czynnych podziemnych kopalń węgla</w:t>
      </w:r>
    </w:p>
    <w:p w14:paraId="687FAC07" w14:textId="77777777" w:rsidR="00F33479" w:rsidRPr="00214D80" w:rsidRDefault="00F33479" w:rsidP="00F33479">
      <w:pPr>
        <w:rPr>
          <w:b/>
          <w:bCs/>
        </w:rPr>
      </w:pP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4253"/>
        <w:gridCol w:w="3118"/>
      </w:tblGrid>
      <w:tr w:rsidR="00214D80" w:rsidRPr="00214D80" w14:paraId="358A194F" w14:textId="77777777" w:rsidTr="008F13AF">
        <w:tc>
          <w:tcPr>
            <w:tcW w:w="2268" w:type="dxa"/>
            <w:vAlign w:val="center"/>
          </w:tcPr>
          <w:p w14:paraId="65EB77D2" w14:textId="35CB1DD8" w:rsidR="00CA7196" w:rsidRPr="00214D80" w:rsidRDefault="00E63D53" w:rsidP="00CA7196">
            <w:pPr>
              <w:pStyle w:val="Akapitzlist"/>
              <w:numPr>
                <w:ilvl w:val="0"/>
                <w:numId w:val="2"/>
              </w:numPr>
              <w:ind w:left="315" w:hanging="315"/>
              <w:rPr>
                <w:sz w:val="16"/>
                <w:szCs w:val="16"/>
              </w:rPr>
            </w:pPr>
            <w:r w:rsidRPr="00214D80">
              <w:rPr>
                <w:sz w:val="16"/>
                <w:szCs w:val="16"/>
              </w:rPr>
              <w:t>N</w:t>
            </w:r>
            <w:r w:rsidR="00CA7196" w:rsidRPr="00214D80">
              <w:rPr>
                <w:sz w:val="16"/>
                <w:szCs w:val="16"/>
              </w:rPr>
              <w:t>azwa i adres operatora kopalni</w:t>
            </w:r>
          </w:p>
        </w:tc>
        <w:tc>
          <w:tcPr>
            <w:tcW w:w="7371" w:type="dxa"/>
            <w:gridSpan w:val="2"/>
          </w:tcPr>
          <w:p w14:paraId="15609E97" w14:textId="77777777" w:rsidR="00CA7196" w:rsidRPr="00214D80" w:rsidRDefault="00CA7196" w:rsidP="0061258B">
            <w:pPr>
              <w:spacing w:before="120"/>
              <w:jc w:val="center"/>
              <w:rPr>
                <w:sz w:val="16"/>
                <w:szCs w:val="16"/>
              </w:rPr>
            </w:pPr>
            <w:r w:rsidRPr="00214D80">
              <w:rPr>
                <w:sz w:val="16"/>
                <w:szCs w:val="16"/>
              </w:rPr>
              <w:t>Polska Grupa Górnicza S.A.</w:t>
            </w:r>
          </w:p>
          <w:p w14:paraId="36B0BE87" w14:textId="0469B256" w:rsidR="00CA7196" w:rsidRPr="00214D80" w:rsidRDefault="00CA7196" w:rsidP="0061258B">
            <w:pPr>
              <w:spacing w:after="120"/>
              <w:jc w:val="center"/>
              <w:rPr>
                <w:sz w:val="16"/>
                <w:szCs w:val="16"/>
              </w:rPr>
            </w:pPr>
            <w:r w:rsidRPr="00214D80">
              <w:rPr>
                <w:sz w:val="16"/>
                <w:szCs w:val="16"/>
              </w:rPr>
              <w:t>40-039 Katowice, ul. Powstańców 30</w:t>
            </w:r>
          </w:p>
        </w:tc>
      </w:tr>
      <w:tr w:rsidR="00856B2B" w:rsidRPr="00856B2B" w14:paraId="58F38475" w14:textId="77777777" w:rsidTr="008F13AF"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DF9C47E" w14:textId="77777777" w:rsidR="00CA7196" w:rsidRPr="00214D80" w:rsidRDefault="00CA7196" w:rsidP="00CA7196">
            <w:pPr>
              <w:pStyle w:val="Akapitzlist"/>
              <w:numPr>
                <w:ilvl w:val="0"/>
                <w:numId w:val="2"/>
              </w:numPr>
              <w:ind w:left="315" w:hanging="315"/>
              <w:rPr>
                <w:sz w:val="16"/>
                <w:szCs w:val="16"/>
              </w:rPr>
            </w:pPr>
            <w:r w:rsidRPr="00214D80">
              <w:rPr>
                <w:sz w:val="16"/>
                <w:szCs w:val="16"/>
              </w:rPr>
              <w:t>Adres kopalni węgla</w:t>
            </w:r>
          </w:p>
        </w:tc>
        <w:tc>
          <w:tcPr>
            <w:tcW w:w="7371" w:type="dxa"/>
            <w:gridSpan w:val="2"/>
          </w:tcPr>
          <w:p w14:paraId="46C03693" w14:textId="1D760EED" w:rsidR="007965D2" w:rsidRPr="00214D80" w:rsidRDefault="007965D2" w:rsidP="00981EFB">
            <w:pPr>
              <w:spacing w:before="120"/>
              <w:rPr>
                <w:sz w:val="16"/>
                <w:szCs w:val="16"/>
              </w:rPr>
            </w:pPr>
            <w:r w:rsidRPr="00214D80">
              <w:rPr>
                <w:sz w:val="16"/>
                <w:szCs w:val="16"/>
              </w:rPr>
              <w:t xml:space="preserve">KWK </w:t>
            </w:r>
            <w:r w:rsidR="00214D80" w:rsidRPr="00214D80">
              <w:rPr>
                <w:sz w:val="16"/>
                <w:szCs w:val="16"/>
              </w:rPr>
              <w:t>Sośnica</w:t>
            </w:r>
          </w:p>
          <w:p w14:paraId="41E3BDC2" w14:textId="1C414B7F" w:rsidR="00CA7196" w:rsidRPr="00214D80" w:rsidRDefault="007965D2" w:rsidP="00981EFB">
            <w:pPr>
              <w:spacing w:after="120"/>
              <w:rPr>
                <w:sz w:val="16"/>
                <w:szCs w:val="16"/>
              </w:rPr>
            </w:pPr>
            <w:r w:rsidRPr="00214D80">
              <w:rPr>
                <w:sz w:val="16"/>
                <w:szCs w:val="16"/>
              </w:rPr>
              <w:t>44-</w:t>
            </w:r>
            <w:r w:rsidR="00214D80" w:rsidRPr="00214D80">
              <w:rPr>
                <w:sz w:val="16"/>
                <w:szCs w:val="16"/>
              </w:rPr>
              <w:t>103 Gliwice</w:t>
            </w:r>
            <w:r w:rsidRPr="00214D80">
              <w:rPr>
                <w:sz w:val="16"/>
                <w:szCs w:val="16"/>
              </w:rPr>
              <w:t xml:space="preserve">, ul. </w:t>
            </w:r>
            <w:r w:rsidR="00214D80" w:rsidRPr="00214D80">
              <w:rPr>
                <w:sz w:val="16"/>
                <w:szCs w:val="16"/>
              </w:rPr>
              <w:t>Błonie 6</w:t>
            </w:r>
          </w:p>
        </w:tc>
      </w:tr>
      <w:tr w:rsidR="00856B2B" w:rsidRPr="00856B2B" w14:paraId="578782CD" w14:textId="77777777" w:rsidTr="008F13AF">
        <w:trPr>
          <w:trHeight w:val="256"/>
        </w:trPr>
        <w:tc>
          <w:tcPr>
            <w:tcW w:w="2268" w:type="dxa"/>
            <w:vMerge w:val="restart"/>
            <w:vAlign w:val="center"/>
          </w:tcPr>
          <w:p w14:paraId="112D5333" w14:textId="5BCAC980" w:rsidR="00CA7196" w:rsidRPr="00214D80" w:rsidRDefault="00CA7196" w:rsidP="00CA7196">
            <w:pPr>
              <w:pStyle w:val="Akapitzlist"/>
              <w:numPr>
                <w:ilvl w:val="0"/>
                <w:numId w:val="2"/>
              </w:numPr>
              <w:ind w:left="315" w:hanging="315"/>
              <w:rPr>
                <w:sz w:val="16"/>
                <w:szCs w:val="16"/>
              </w:rPr>
            </w:pPr>
            <w:r w:rsidRPr="00214D80">
              <w:rPr>
                <w:sz w:val="16"/>
                <w:szCs w:val="16"/>
              </w:rPr>
              <w:t>I</w:t>
            </w:r>
            <w:r w:rsidR="008173FD" w:rsidRPr="00214D80">
              <w:rPr>
                <w:sz w:val="16"/>
                <w:szCs w:val="16"/>
              </w:rPr>
              <w:t>l</w:t>
            </w:r>
            <w:r w:rsidRPr="00214D80">
              <w:rPr>
                <w:sz w:val="16"/>
                <w:szCs w:val="16"/>
              </w:rPr>
              <w:t xml:space="preserve">ość ton każdego rodzaju węgla produkowanego przez kopalnię </w:t>
            </w:r>
          </w:p>
        </w:tc>
        <w:tc>
          <w:tcPr>
            <w:tcW w:w="4253" w:type="dxa"/>
          </w:tcPr>
          <w:p w14:paraId="12DD8513" w14:textId="282A0E33" w:rsidR="00CA7196" w:rsidRPr="00214D80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214D80">
              <w:rPr>
                <w:sz w:val="16"/>
                <w:szCs w:val="16"/>
              </w:rPr>
              <w:t>węgiel surowy</w:t>
            </w:r>
          </w:p>
        </w:tc>
        <w:tc>
          <w:tcPr>
            <w:tcW w:w="3118" w:type="dxa"/>
            <w:vAlign w:val="center"/>
          </w:tcPr>
          <w:p w14:paraId="5746F08F" w14:textId="5F2CBA33" w:rsidR="00CA7196" w:rsidRPr="00214D80" w:rsidRDefault="00B07CE8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07CE8">
              <w:rPr>
                <w:sz w:val="16"/>
                <w:szCs w:val="16"/>
              </w:rPr>
              <w:t>1 504</w:t>
            </w:r>
            <w:r>
              <w:rPr>
                <w:sz w:val="16"/>
                <w:szCs w:val="16"/>
              </w:rPr>
              <w:t> </w:t>
            </w:r>
            <w:r w:rsidRPr="00B07CE8">
              <w:rPr>
                <w:sz w:val="16"/>
                <w:szCs w:val="16"/>
              </w:rPr>
              <w:t>184</w:t>
            </w:r>
            <w:r>
              <w:rPr>
                <w:sz w:val="16"/>
                <w:szCs w:val="16"/>
              </w:rPr>
              <w:t xml:space="preserve"> Mg</w:t>
            </w:r>
          </w:p>
        </w:tc>
      </w:tr>
      <w:tr w:rsidR="00856B2B" w:rsidRPr="00856B2B" w14:paraId="33BB0BDB" w14:textId="77777777" w:rsidTr="008F13AF">
        <w:trPr>
          <w:trHeight w:val="238"/>
        </w:trPr>
        <w:tc>
          <w:tcPr>
            <w:tcW w:w="2268" w:type="dxa"/>
            <w:vMerge/>
          </w:tcPr>
          <w:p w14:paraId="04B1DF0C" w14:textId="77777777" w:rsidR="00CA7196" w:rsidRPr="00214D80" w:rsidRDefault="00CA7196" w:rsidP="00CA7196">
            <w:pPr>
              <w:pStyle w:val="Akapitzlist"/>
              <w:numPr>
                <w:ilvl w:val="0"/>
                <w:numId w:val="2"/>
              </w:numPr>
              <w:spacing w:before="120"/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36C68A67" w14:textId="241A4A0B" w:rsidR="00CA7196" w:rsidRPr="00214D80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214D80">
              <w:rPr>
                <w:sz w:val="16"/>
                <w:szCs w:val="16"/>
              </w:rPr>
              <w:t>węgiel energetyczny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79B87059" w14:textId="7D720148" w:rsidR="00CA7196" w:rsidRPr="00214D80" w:rsidRDefault="00C06F75" w:rsidP="007965D2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1 300 850 Mg</w:t>
            </w:r>
          </w:p>
        </w:tc>
      </w:tr>
      <w:tr w:rsidR="00856B2B" w:rsidRPr="00856B2B" w14:paraId="667A1F26" w14:textId="77777777" w:rsidTr="008F13AF">
        <w:trPr>
          <w:trHeight w:val="283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9C29E69" w14:textId="77777777" w:rsidR="00CA7196" w:rsidRPr="00214D80" w:rsidRDefault="00CA7196" w:rsidP="00CA7196">
            <w:pPr>
              <w:pStyle w:val="Akapitzlist"/>
              <w:numPr>
                <w:ilvl w:val="0"/>
                <w:numId w:val="2"/>
              </w:numPr>
              <w:spacing w:before="120"/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2A43F16C" w14:textId="4A877C64" w:rsidR="00CA7196" w:rsidRPr="00214D80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214D80">
              <w:rPr>
                <w:sz w:val="16"/>
                <w:szCs w:val="16"/>
              </w:rPr>
              <w:t>węgiel koksowy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0B917675" w14:textId="1ADE2426" w:rsidR="00CA7196" w:rsidRPr="00214D80" w:rsidRDefault="00C06F75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203 334</w:t>
            </w:r>
            <w:r w:rsidR="00B07CE8">
              <w:rPr>
                <w:sz w:val="16"/>
                <w:szCs w:val="16"/>
              </w:rPr>
              <w:t xml:space="preserve"> Mg</w:t>
            </w:r>
          </w:p>
        </w:tc>
      </w:tr>
      <w:tr w:rsidR="00856B2B" w:rsidRPr="00856B2B" w14:paraId="61388B49" w14:textId="77777777" w:rsidTr="008F13AF">
        <w:trPr>
          <w:trHeight w:val="113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0527E9" w14:textId="77777777" w:rsidR="008046F1" w:rsidRPr="00856B2B" w:rsidRDefault="008046F1" w:rsidP="008046F1">
            <w:pPr>
              <w:pStyle w:val="Akapitzlist"/>
              <w:ind w:left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D8BE1C" w14:textId="77777777" w:rsidR="008046F1" w:rsidRPr="00856B2B" w:rsidRDefault="008046F1" w:rsidP="008046F1">
            <w:pPr>
              <w:spacing w:after="120"/>
              <w:rPr>
                <w:color w:val="EE0000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01EEF2" w14:textId="77777777" w:rsidR="008046F1" w:rsidRPr="00856B2B" w:rsidRDefault="008046F1" w:rsidP="008046F1">
            <w:pPr>
              <w:spacing w:after="120"/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856B2B" w:rsidRPr="00856B2B" w14:paraId="2B341293" w14:textId="77777777" w:rsidTr="00FF779B">
        <w:trPr>
          <w:trHeight w:val="283"/>
        </w:trPr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14:paraId="7609DAEE" w14:textId="77777777" w:rsidR="00CA7196" w:rsidRPr="00EF6B1E" w:rsidRDefault="00CA7196" w:rsidP="00CA7196">
            <w:pPr>
              <w:pStyle w:val="Akapitzlist"/>
              <w:numPr>
                <w:ilvl w:val="0"/>
                <w:numId w:val="2"/>
              </w:numPr>
              <w:ind w:left="315" w:hanging="315"/>
              <w:rPr>
                <w:sz w:val="16"/>
                <w:szCs w:val="16"/>
              </w:rPr>
            </w:pPr>
            <w:bookmarkStart w:id="0" w:name="_Hlk204248456"/>
            <w:r w:rsidRPr="00EF6B1E">
              <w:rPr>
                <w:sz w:val="16"/>
                <w:szCs w:val="16"/>
              </w:rPr>
              <w:t>W odniesieniu do wszystkich szybów wentylacyjnych użytkowanych przez kopalnię</w:t>
            </w:r>
          </w:p>
          <w:p w14:paraId="7320CC67" w14:textId="77777777" w:rsidR="00CA7196" w:rsidRPr="00856B2B" w:rsidRDefault="00CA7196" w:rsidP="0061258B">
            <w:pPr>
              <w:pStyle w:val="Akapitzlist"/>
              <w:ind w:left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C4E73A5" w14:textId="77777777" w:rsidR="00CA7196" w:rsidRPr="00EF6B1E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EF6B1E">
              <w:rPr>
                <w:sz w:val="16"/>
                <w:szCs w:val="16"/>
              </w:rPr>
              <w:t>a) nazwę (w stosownych przypadkach)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78B74DE4" w14:textId="7508DEAA" w:rsidR="00CA7196" w:rsidRPr="00EF6B1E" w:rsidRDefault="00EF6B1E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F6B1E">
              <w:rPr>
                <w:sz w:val="16"/>
                <w:szCs w:val="16"/>
              </w:rPr>
              <w:t>Sz</w:t>
            </w:r>
            <w:r w:rsidR="00981EFB" w:rsidRPr="00EF6B1E">
              <w:rPr>
                <w:sz w:val="16"/>
                <w:szCs w:val="16"/>
              </w:rPr>
              <w:t xml:space="preserve">yb </w:t>
            </w:r>
            <w:r w:rsidR="007965D2" w:rsidRPr="00EF6B1E">
              <w:rPr>
                <w:sz w:val="16"/>
                <w:szCs w:val="16"/>
              </w:rPr>
              <w:t>V</w:t>
            </w:r>
          </w:p>
        </w:tc>
      </w:tr>
      <w:tr w:rsidR="00856B2B" w:rsidRPr="00856B2B" w14:paraId="23998CBC" w14:textId="77777777" w:rsidTr="008F13AF">
        <w:trPr>
          <w:trHeight w:val="283"/>
        </w:trPr>
        <w:tc>
          <w:tcPr>
            <w:tcW w:w="2268" w:type="dxa"/>
            <w:vMerge/>
          </w:tcPr>
          <w:p w14:paraId="07B956DD" w14:textId="77777777" w:rsidR="00CA7196" w:rsidRPr="00856B2B" w:rsidRDefault="00CA7196" w:rsidP="00CA7196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C461E5F" w14:textId="1F6DD136" w:rsidR="00CA7196" w:rsidRPr="00BF48AB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 xml:space="preserve">b) okres użytkowania, jeśli różni się od okresu </w:t>
            </w:r>
            <w:r w:rsidR="000247C2" w:rsidRPr="00BF48AB">
              <w:rPr>
                <w:sz w:val="16"/>
                <w:szCs w:val="16"/>
              </w:rPr>
              <w:br/>
              <w:t xml:space="preserve">   </w:t>
            </w:r>
            <w:r w:rsidRPr="00BF48AB">
              <w:rPr>
                <w:sz w:val="16"/>
                <w:szCs w:val="16"/>
              </w:rPr>
              <w:t>raportowania</w:t>
            </w:r>
          </w:p>
        </w:tc>
        <w:tc>
          <w:tcPr>
            <w:tcW w:w="3118" w:type="dxa"/>
            <w:vAlign w:val="center"/>
          </w:tcPr>
          <w:p w14:paraId="5908044B" w14:textId="5C62E24B" w:rsidR="00CA7196" w:rsidRPr="00EF6B1E" w:rsidRDefault="00CA7196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F6B1E">
              <w:rPr>
                <w:sz w:val="16"/>
                <w:szCs w:val="16"/>
              </w:rPr>
              <w:t xml:space="preserve">od </w:t>
            </w:r>
            <w:r w:rsidR="00A26E77">
              <w:rPr>
                <w:sz w:val="16"/>
                <w:szCs w:val="16"/>
              </w:rPr>
              <w:t>1970 r.</w:t>
            </w:r>
          </w:p>
        </w:tc>
      </w:tr>
      <w:tr w:rsidR="00856B2B" w:rsidRPr="00856B2B" w14:paraId="073737C8" w14:textId="77777777" w:rsidTr="008F13AF">
        <w:trPr>
          <w:trHeight w:val="283"/>
        </w:trPr>
        <w:tc>
          <w:tcPr>
            <w:tcW w:w="2268" w:type="dxa"/>
            <w:vMerge/>
          </w:tcPr>
          <w:p w14:paraId="54B8D9D1" w14:textId="77777777" w:rsidR="00CA7196" w:rsidRPr="00856B2B" w:rsidRDefault="00CA7196" w:rsidP="00CA7196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28918BE" w14:textId="77777777" w:rsidR="00CA7196" w:rsidRPr="00BF48AB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BF48AB">
              <w:rPr>
                <w:sz w:val="16"/>
                <w:szCs w:val="16"/>
              </w:rPr>
              <w:t>c) współrzędne geograficzne</w:t>
            </w:r>
          </w:p>
        </w:tc>
        <w:tc>
          <w:tcPr>
            <w:tcW w:w="3118" w:type="dxa"/>
            <w:vAlign w:val="center"/>
          </w:tcPr>
          <w:p w14:paraId="7087077D" w14:textId="59DE01C8" w:rsidR="00D668AB" w:rsidRPr="00856B2B" w:rsidRDefault="00D668AB" w:rsidP="00D668AB">
            <w:pPr>
              <w:jc w:val="center"/>
              <w:rPr>
                <w:color w:val="EE0000"/>
                <w:sz w:val="18"/>
                <w:szCs w:val="20"/>
              </w:rPr>
            </w:pPr>
            <w:r w:rsidRPr="00BB1E2E">
              <w:rPr>
                <w:rFonts w:cs="Tahoma"/>
                <w:sz w:val="16"/>
                <w:szCs w:val="16"/>
              </w:rPr>
              <w:t>50°15'25.60"N / 18°43'19.05"E</w:t>
            </w:r>
          </w:p>
        </w:tc>
      </w:tr>
      <w:tr w:rsidR="00856B2B" w:rsidRPr="00856B2B" w14:paraId="7EE3DD03" w14:textId="77777777" w:rsidTr="008F13AF">
        <w:trPr>
          <w:trHeight w:val="283"/>
        </w:trPr>
        <w:tc>
          <w:tcPr>
            <w:tcW w:w="2268" w:type="dxa"/>
            <w:vMerge/>
          </w:tcPr>
          <w:p w14:paraId="6C63A063" w14:textId="77777777" w:rsidR="00CA7196" w:rsidRPr="00856B2B" w:rsidRDefault="00CA7196" w:rsidP="00CA7196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50CE0AA" w14:textId="77777777" w:rsidR="00CA7196" w:rsidRPr="00EF6B1E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EF6B1E">
              <w:rPr>
                <w:sz w:val="16"/>
                <w:szCs w:val="16"/>
              </w:rPr>
              <w:t>d) funkcję (wdechowy, wydechowy)</w:t>
            </w:r>
          </w:p>
        </w:tc>
        <w:tc>
          <w:tcPr>
            <w:tcW w:w="3118" w:type="dxa"/>
            <w:vAlign w:val="center"/>
          </w:tcPr>
          <w:p w14:paraId="1A13A669" w14:textId="77777777" w:rsidR="00CA7196" w:rsidRPr="00EF6B1E" w:rsidRDefault="00CA7196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F6B1E">
              <w:rPr>
                <w:sz w:val="16"/>
                <w:szCs w:val="16"/>
              </w:rPr>
              <w:t>szyb wydechowy</w:t>
            </w:r>
          </w:p>
        </w:tc>
      </w:tr>
      <w:tr w:rsidR="00856B2B" w:rsidRPr="00856B2B" w14:paraId="0C740002" w14:textId="77777777" w:rsidTr="008F13AF">
        <w:trPr>
          <w:trHeight w:val="283"/>
        </w:trPr>
        <w:tc>
          <w:tcPr>
            <w:tcW w:w="2268" w:type="dxa"/>
            <w:vMerge/>
          </w:tcPr>
          <w:p w14:paraId="06A2B840" w14:textId="77777777" w:rsidR="00CA7196" w:rsidRPr="00856B2B" w:rsidRDefault="00CA7196" w:rsidP="00CA7196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B8321FA" w14:textId="2673C119" w:rsidR="00CA7196" w:rsidRPr="00980FD1" w:rsidRDefault="00CA7196" w:rsidP="0061258B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980FD1">
              <w:rPr>
                <w:color w:val="000000" w:themeColor="text1"/>
                <w:sz w:val="16"/>
                <w:szCs w:val="16"/>
              </w:rPr>
              <w:t xml:space="preserve">e) specyfikacje techniczne urządzeń pomiarowych </w:t>
            </w:r>
            <w:r w:rsidRPr="00980FD1">
              <w:rPr>
                <w:color w:val="000000" w:themeColor="text1"/>
                <w:sz w:val="16"/>
                <w:szCs w:val="16"/>
              </w:rPr>
              <w:br/>
              <w:t xml:space="preserve"> </w:t>
            </w:r>
            <w:r w:rsidR="000247C2" w:rsidRPr="00980FD1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980FD1">
              <w:rPr>
                <w:color w:val="000000" w:themeColor="text1"/>
                <w:sz w:val="16"/>
                <w:szCs w:val="16"/>
              </w:rPr>
              <w:t xml:space="preserve"> stosowanych do monitorowania i kwantyfikacji</w:t>
            </w:r>
            <w:r w:rsidRPr="00980FD1">
              <w:rPr>
                <w:color w:val="000000" w:themeColor="text1"/>
                <w:sz w:val="16"/>
                <w:szCs w:val="16"/>
              </w:rPr>
              <w:br/>
              <w:t xml:space="preserve"> </w:t>
            </w:r>
            <w:r w:rsidR="000247C2" w:rsidRPr="00980FD1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980FD1">
              <w:rPr>
                <w:color w:val="000000" w:themeColor="text1"/>
                <w:sz w:val="16"/>
                <w:szCs w:val="16"/>
              </w:rPr>
              <w:t xml:space="preserve"> emisji metanu</w:t>
            </w:r>
            <w:r w:rsidR="008173FD" w:rsidRPr="00980FD1">
              <w:rPr>
                <w:color w:val="000000" w:themeColor="text1"/>
                <w:sz w:val="16"/>
                <w:szCs w:val="16"/>
                <w:vertAlign w:val="superscript"/>
              </w:rPr>
              <w:t>1)</w:t>
            </w:r>
            <w:r w:rsidRPr="00980FD1">
              <w:rPr>
                <w:color w:val="000000" w:themeColor="text1"/>
                <w:sz w:val="16"/>
                <w:szCs w:val="16"/>
              </w:rPr>
              <w:t xml:space="preserve"> oraz określone przez producenta</w:t>
            </w:r>
            <w:r w:rsidR="008173FD" w:rsidRPr="00980FD1">
              <w:rPr>
                <w:color w:val="000000" w:themeColor="text1"/>
                <w:sz w:val="16"/>
                <w:szCs w:val="16"/>
              </w:rPr>
              <w:t xml:space="preserve"> </w:t>
            </w:r>
            <w:r w:rsidR="000247C2" w:rsidRPr="00980FD1">
              <w:rPr>
                <w:color w:val="000000" w:themeColor="text1"/>
                <w:sz w:val="16"/>
                <w:szCs w:val="16"/>
              </w:rPr>
              <w:br/>
              <w:t xml:space="preserve">   </w:t>
            </w:r>
            <w:r w:rsidRPr="00980FD1">
              <w:rPr>
                <w:color w:val="000000" w:themeColor="text1"/>
                <w:sz w:val="16"/>
                <w:szCs w:val="16"/>
              </w:rPr>
              <w:t>optymalne warunki ich działania</w:t>
            </w:r>
          </w:p>
        </w:tc>
        <w:tc>
          <w:tcPr>
            <w:tcW w:w="3118" w:type="dxa"/>
            <w:vAlign w:val="center"/>
          </w:tcPr>
          <w:p w14:paraId="60BB4C89" w14:textId="3B6DE53B" w:rsidR="00CA7196" w:rsidRPr="00980FD1" w:rsidRDefault="00CA7196" w:rsidP="0061258B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980FD1">
              <w:rPr>
                <w:color w:val="000000" w:themeColor="text1"/>
                <w:sz w:val="16"/>
                <w:szCs w:val="16"/>
              </w:rPr>
              <w:t>czujnik metanometryczny,</w:t>
            </w:r>
            <w:r w:rsidR="0086704A" w:rsidRPr="00980FD1">
              <w:rPr>
                <w:color w:val="000000" w:themeColor="text1"/>
                <w:sz w:val="16"/>
                <w:szCs w:val="16"/>
              </w:rPr>
              <w:br/>
            </w:r>
            <w:proofErr w:type="spellStart"/>
            <w:r w:rsidRPr="00980FD1">
              <w:rPr>
                <w:color w:val="000000" w:themeColor="text1"/>
                <w:sz w:val="16"/>
                <w:szCs w:val="16"/>
              </w:rPr>
              <w:t>pelistorowy</w:t>
            </w:r>
            <w:proofErr w:type="spellEnd"/>
            <w:r w:rsidRPr="00980FD1">
              <w:rPr>
                <w:color w:val="000000" w:themeColor="text1"/>
                <w:sz w:val="16"/>
                <w:szCs w:val="16"/>
              </w:rPr>
              <w:t xml:space="preserve"> </w:t>
            </w:r>
            <w:r w:rsidR="007965D2" w:rsidRPr="00980FD1">
              <w:rPr>
                <w:color w:val="000000" w:themeColor="text1"/>
                <w:sz w:val="16"/>
                <w:szCs w:val="16"/>
              </w:rPr>
              <w:t>MM4</w:t>
            </w:r>
          </w:p>
        </w:tc>
      </w:tr>
      <w:tr w:rsidR="00856B2B" w:rsidRPr="00856B2B" w14:paraId="6BAB0ADD" w14:textId="77777777" w:rsidTr="008F13AF">
        <w:trPr>
          <w:trHeight w:val="283"/>
        </w:trPr>
        <w:tc>
          <w:tcPr>
            <w:tcW w:w="2268" w:type="dxa"/>
            <w:vMerge/>
          </w:tcPr>
          <w:p w14:paraId="59311734" w14:textId="77777777" w:rsidR="00CA7196" w:rsidRPr="00856B2B" w:rsidRDefault="00CA7196" w:rsidP="0061258B">
            <w:pPr>
              <w:pStyle w:val="Akapitzlist"/>
              <w:ind w:left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B5414DC" w14:textId="6F27D084" w:rsidR="00CA7196" w:rsidRPr="00EF6B1E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EF6B1E">
              <w:rPr>
                <w:sz w:val="16"/>
                <w:szCs w:val="16"/>
              </w:rPr>
              <w:t xml:space="preserve">f) czas - w ujęciu proporcjonalnym – w którym działało </w:t>
            </w:r>
            <w:r w:rsidR="000247C2" w:rsidRPr="00EF6B1E">
              <w:rPr>
                <w:sz w:val="16"/>
                <w:szCs w:val="16"/>
              </w:rPr>
              <w:br/>
              <w:t xml:space="preserve">   </w:t>
            </w:r>
            <w:r w:rsidRPr="00EF6B1E">
              <w:rPr>
                <w:sz w:val="16"/>
                <w:szCs w:val="16"/>
              </w:rPr>
              <w:t>urządzenie do pomiaru ciągłego</w:t>
            </w:r>
          </w:p>
        </w:tc>
        <w:tc>
          <w:tcPr>
            <w:tcW w:w="3118" w:type="dxa"/>
            <w:vAlign w:val="center"/>
          </w:tcPr>
          <w:p w14:paraId="73B11622" w14:textId="77777777" w:rsidR="00CA7196" w:rsidRPr="00EF6B1E" w:rsidRDefault="00CA7196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F6B1E">
              <w:rPr>
                <w:sz w:val="16"/>
                <w:szCs w:val="16"/>
              </w:rPr>
              <w:t>100%</w:t>
            </w:r>
          </w:p>
        </w:tc>
      </w:tr>
      <w:tr w:rsidR="00856B2B" w:rsidRPr="00856B2B" w14:paraId="44F60681" w14:textId="77777777" w:rsidTr="008F13AF">
        <w:trPr>
          <w:trHeight w:val="308"/>
        </w:trPr>
        <w:tc>
          <w:tcPr>
            <w:tcW w:w="2268" w:type="dxa"/>
            <w:vMerge/>
          </w:tcPr>
          <w:p w14:paraId="1BCCAB83" w14:textId="77777777" w:rsidR="00CA7196" w:rsidRPr="00856B2B" w:rsidRDefault="00CA7196" w:rsidP="0061258B">
            <w:pPr>
              <w:pStyle w:val="Akapitzlist"/>
              <w:ind w:left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15DC715F" w14:textId="77777777" w:rsidR="00CA7196" w:rsidRPr="00EF6B1E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EF6B1E">
              <w:rPr>
                <w:sz w:val="16"/>
                <w:szCs w:val="16"/>
              </w:rPr>
              <w:t>g) odniesienie do mających zastosowanie norm lub wymagań technicznych dotyczących:</w:t>
            </w:r>
          </w:p>
        </w:tc>
      </w:tr>
      <w:tr w:rsidR="00856B2B" w:rsidRPr="00856B2B" w14:paraId="76950837" w14:textId="77777777" w:rsidTr="008F13AF">
        <w:trPr>
          <w:trHeight w:val="574"/>
        </w:trPr>
        <w:tc>
          <w:tcPr>
            <w:tcW w:w="2268" w:type="dxa"/>
            <w:vMerge/>
          </w:tcPr>
          <w:p w14:paraId="2D645729" w14:textId="77777777" w:rsidR="00CA7196" w:rsidRPr="00856B2B" w:rsidRDefault="00CA7196" w:rsidP="0061258B">
            <w:pPr>
              <w:pStyle w:val="Akapitzlist"/>
              <w:ind w:left="315"/>
              <w:rPr>
                <w:color w:val="EE0000"/>
                <w:sz w:val="16"/>
                <w:szCs w:val="16"/>
              </w:rPr>
            </w:pPr>
            <w:bookmarkStart w:id="1" w:name="_Hlk229481638"/>
          </w:p>
        </w:tc>
        <w:tc>
          <w:tcPr>
            <w:tcW w:w="4253" w:type="dxa"/>
            <w:vAlign w:val="center"/>
          </w:tcPr>
          <w:p w14:paraId="7D7080A1" w14:textId="564269CB" w:rsidR="00CA7196" w:rsidRPr="00EF6B1E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EF6B1E">
              <w:rPr>
                <w:sz w:val="16"/>
                <w:szCs w:val="16"/>
              </w:rPr>
              <w:t xml:space="preserve">   - położenia miejsca pobierania próbek przez</w:t>
            </w:r>
            <w:r w:rsidR="000247C2" w:rsidRPr="00EF6B1E">
              <w:rPr>
                <w:sz w:val="16"/>
                <w:szCs w:val="16"/>
              </w:rPr>
              <w:t xml:space="preserve"> </w:t>
            </w:r>
            <w:r w:rsidR="000247C2" w:rsidRPr="00EF6B1E">
              <w:rPr>
                <w:sz w:val="16"/>
                <w:szCs w:val="16"/>
              </w:rPr>
              <w:br/>
              <w:t xml:space="preserve">     </w:t>
            </w:r>
            <w:r w:rsidRPr="00EF6B1E">
              <w:rPr>
                <w:sz w:val="16"/>
                <w:szCs w:val="16"/>
              </w:rPr>
              <w:t>urządzenie do pomiaru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5429D" w14:textId="0080E480" w:rsidR="007965D2" w:rsidRPr="00EF6B1E" w:rsidRDefault="007965D2" w:rsidP="007965D2">
            <w:pPr>
              <w:spacing w:before="120" w:after="120"/>
              <w:jc w:val="center"/>
              <w:rPr>
                <w:rFonts w:cs="Tahoma"/>
                <w:sz w:val="16"/>
                <w:szCs w:val="16"/>
              </w:rPr>
            </w:pPr>
            <w:r w:rsidRPr="00EF6B1E">
              <w:rPr>
                <w:rFonts w:cs="Tahoma"/>
                <w:sz w:val="16"/>
                <w:szCs w:val="16"/>
              </w:rPr>
              <w:t>§</w:t>
            </w:r>
            <w:r w:rsidR="00533199" w:rsidRPr="00EF6B1E">
              <w:rPr>
                <w:rFonts w:cs="Tahoma"/>
                <w:sz w:val="16"/>
                <w:szCs w:val="16"/>
              </w:rPr>
              <w:t xml:space="preserve"> </w:t>
            </w:r>
            <w:r w:rsidRPr="00EF6B1E">
              <w:rPr>
                <w:rFonts w:cs="Tahoma"/>
                <w:sz w:val="16"/>
                <w:szCs w:val="16"/>
              </w:rPr>
              <w:t>315.2</w:t>
            </w:r>
          </w:p>
          <w:p w14:paraId="05DC7C31" w14:textId="6FC940CC" w:rsidR="00CA7196" w:rsidRPr="00EF6B1E" w:rsidRDefault="007965D2" w:rsidP="007965D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F6B1E">
              <w:rPr>
                <w:rFonts w:cs="Tahoma"/>
                <w:sz w:val="16"/>
                <w:szCs w:val="16"/>
              </w:rPr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856B2B" w:rsidRPr="00856B2B" w14:paraId="5AC73162" w14:textId="77777777" w:rsidTr="008F13AF">
        <w:trPr>
          <w:trHeight w:val="210"/>
        </w:trPr>
        <w:tc>
          <w:tcPr>
            <w:tcW w:w="2268" w:type="dxa"/>
            <w:vMerge/>
          </w:tcPr>
          <w:p w14:paraId="4E690A75" w14:textId="77777777" w:rsidR="00CA7196" w:rsidRPr="00856B2B" w:rsidRDefault="00CA7196" w:rsidP="0061258B">
            <w:pPr>
              <w:pStyle w:val="Akapitzlist"/>
              <w:ind w:left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EC31AAC" w14:textId="5BA3F3B0" w:rsidR="00CA7196" w:rsidRPr="00EF6B1E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EF6B1E">
              <w:rPr>
                <w:sz w:val="16"/>
                <w:szCs w:val="16"/>
              </w:rPr>
              <w:t xml:space="preserve">   - pomiaru natężeń przepływu</w:t>
            </w:r>
            <w:r w:rsidR="005D2D03" w:rsidRPr="005D2D03">
              <w:rPr>
                <w:sz w:val="16"/>
                <w:szCs w:val="16"/>
                <w:vertAlign w:val="superscript"/>
              </w:rPr>
              <w:t>2</w:t>
            </w:r>
            <w:r w:rsidR="005D2D03">
              <w:rPr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C25269" w14:textId="75E087EB" w:rsidR="00540DF7" w:rsidRDefault="00CA7196" w:rsidP="0061258B">
            <w:pPr>
              <w:spacing w:before="120" w:after="120"/>
              <w:jc w:val="center"/>
              <w:rPr>
                <w:rFonts w:cs="Tahoma"/>
                <w:color w:val="EE0000"/>
                <w:sz w:val="16"/>
                <w:szCs w:val="16"/>
              </w:rPr>
            </w:pPr>
            <w:r w:rsidRPr="00EF6B1E">
              <w:rPr>
                <w:sz w:val="16"/>
                <w:szCs w:val="16"/>
              </w:rPr>
              <w:t xml:space="preserve">Indywidualne pomiary miesięczne na wyznaczonych stacjach pomiarowych </w:t>
            </w:r>
            <w:r w:rsidR="00540DF7">
              <w:rPr>
                <w:sz w:val="16"/>
                <w:szCs w:val="16"/>
              </w:rPr>
              <w:br/>
            </w:r>
            <w:r w:rsidRPr="00EF6B1E">
              <w:rPr>
                <w:sz w:val="16"/>
                <w:szCs w:val="16"/>
              </w:rPr>
              <w:t>w prądach rejonowych i grupowych powietrza</w:t>
            </w:r>
            <w:r w:rsidR="00540DF7" w:rsidRPr="00024444">
              <w:rPr>
                <w:rFonts w:cs="Tahoma"/>
                <w:color w:val="EE0000"/>
                <w:sz w:val="16"/>
                <w:szCs w:val="16"/>
              </w:rPr>
              <w:t xml:space="preserve"> </w:t>
            </w:r>
          </w:p>
          <w:p w14:paraId="0DE30F1B" w14:textId="632F7458" w:rsidR="00CA7196" w:rsidRPr="00EF6B1E" w:rsidRDefault="00540DF7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22F54">
              <w:rPr>
                <w:rFonts w:cs="Tahoma"/>
                <w:sz w:val="16"/>
                <w:szCs w:val="16"/>
              </w:rPr>
              <w:t xml:space="preserve">Od </w:t>
            </w:r>
            <w:r w:rsidR="00522F54" w:rsidRPr="00522F54">
              <w:rPr>
                <w:rFonts w:cs="Tahoma"/>
                <w:sz w:val="16"/>
                <w:szCs w:val="16"/>
              </w:rPr>
              <w:t xml:space="preserve">grudnia </w:t>
            </w:r>
            <w:r w:rsidRPr="00522F54">
              <w:rPr>
                <w:rFonts w:cs="Tahoma"/>
                <w:sz w:val="16"/>
                <w:szCs w:val="16"/>
              </w:rPr>
              <w:t>2025 r. uruchomiono pomiar ilości powietrza anemometrami zabudowanych na stacjach pomiarowych</w:t>
            </w:r>
          </w:p>
        </w:tc>
      </w:tr>
      <w:tr w:rsidR="00856B2B" w:rsidRPr="00856B2B" w14:paraId="5845A2DE" w14:textId="77777777" w:rsidTr="008F13AF">
        <w:trPr>
          <w:trHeight w:val="389"/>
        </w:trPr>
        <w:tc>
          <w:tcPr>
            <w:tcW w:w="2268" w:type="dxa"/>
            <w:vMerge/>
          </w:tcPr>
          <w:p w14:paraId="26BE6DBF" w14:textId="77777777" w:rsidR="00CA7196" w:rsidRPr="00856B2B" w:rsidRDefault="00CA7196" w:rsidP="0061258B">
            <w:pPr>
              <w:pStyle w:val="Akapitzlist"/>
              <w:ind w:left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284F680" w14:textId="02326698" w:rsidR="00CA7196" w:rsidRPr="00EF6B1E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EF6B1E">
              <w:rPr>
                <w:sz w:val="16"/>
                <w:szCs w:val="16"/>
              </w:rPr>
              <w:t xml:space="preserve">   - pomiaru stężeń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F17C97" w14:textId="41CB334A" w:rsidR="00024444" w:rsidRPr="00540DF7" w:rsidRDefault="00CA7196" w:rsidP="00540DF7">
            <w:pPr>
              <w:spacing w:before="120" w:after="120"/>
              <w:jc w:val="center"/>
              <w:rPr>
                <w:rFonts w:cs="Tahoma"/>
                <w:sz w:val="16"/>
                <w:szCs w:val="16"/>
              </w:rPr>
            </w:pPr>
            <w:r w:rsidRPr="00EF6B1E">
              <w:rPr>
                <w:rFonts w:cs="Tahoma"/>
                <w:sz w:val="16"/>
                <w:szCs w:val="16"/>
              </w:rPr>
              <w:t>§</w:t>
            </w:r>
            <w:r w:rsidR="00533199" w:rsidRPr="00EF6B1E">
              <w:rPr>
                <w:rFonts w:cs="Tahoma"/>
                <w:sz w:val="16"/>
                <w:szCs w:val="16"/>
              </w:rPr>
              <w:t xml:space="preserve"> </w:t>
            </w:r>
            <w:r w:rsidRPr="00EF6B1E">
              <w:rPr>
                <w:rFonts w:cs="Tahoma"/>
                <w:sz w:val="16"/>
                <w:szCs w:val="16"/>
              </w:rPr>
              <w:t>315.</w:t>
            </w:r>
            <w:r w:rsidR="007965D2" w:rsidRPr="00EF6B1E">
              <w:rPr>
                <w:rFonts w:cs="Tahoma"/>
                <w:sz w:val="16"/>
                <w:szCs w:val="16"/>
              </w:rPr>
              <w:t>2</w:t>
            </w:r>
            <w:r w:rsidRPr="00EF6B1E">
              <w:rPr>
                <w:rFonts w:cs="Tahoma"/>
                <w:sz w:val="16"/>
                <w:szCs w:val="16"/>
              </w:rPr>
              <w:br/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bookmarkEnd w:id="1"/>
      <w:tr w:rsidR="00856B2B" w:rsidRPr="00856B2B" w14:paraId="49119DF7" w14:textId="77777777" w:rsidTr="008F13AF">
        <w:trPr>
          <w:trHeight w:val="566"/>
        </w:trPr>
        <w:tc>
          <w:tcPr>
            <w:tcW w:w="2268" w:type="dxa"/>
            <w:vMerge/>
          </w:tcPr>
          <w:p w14:paraId="0285FBCA" w14:textId="77777777" w:rsidR="00CA7196" w:rsidRPr="00856B2B" w:rsidRDefault="00CA7196" w:rsidP="0061258B">
            <w:pPr>
              <w:pStyle w:val="Akapitzlist"/>
              <w:ind w:left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9191F64" w14:textId="559737A8" w:rsidR="00CA7196" w:rsidRPr="003D7CB6" w:rsidRDefault="00CA7196" w:rsidP="0061258B">
            <w:pPr>
              <w:spacing w:before="120" w:after="120"/>
              <w:rPr>
                <w:color w:val="000000" w:themeColor="text1"/>
                <w:sz w:val="16"/>
                <w:szCs w:val="16"/>
              </w:rPr>
            </w:pPr>
            <w:r w:rsidRPr="003D7CB6">
              <w:rPr>
                <w:color w:val="000000" w:themeColor="text1"/>
                <w:sz w:val="16"/>
                <w:szCs w:val="16"/>
              </w:rPr>
              <w:t>h) emisji metanu zarejestrowanych przez urządzenie do</w:t>
            </w:r>
            <w:r w:rsidR="000247C2" w:rsidRPr="003D7CB6">
              <w:rPr>
                <w:color w:val="000000" w:themeColor="text1"/>
                <w:sz w:val="16"/>
                <w:szCs w:val="16"/>
              </w:rPr>
              <w:br/>
              <w:t xml:space="preserve">  </w:t>
            </w:r>
            <w:r w:rsidRPr="003D7CB6">
              <w:rPr>
                <w:color w:val="000000" w:themeColor="text1"/>
                <w:sz w:val="16"/>
                <w:szCs w:val="16"/>
              </w:rPr>
              <w:t xml:space="preserve"> pomiaru ciągłego (w tonach)</w:t>
            </w:r>
          </w:p>
        </w:tc>
        <w:tc>
          <w:tcPr>
            <w:tcW w:w="3118" w:type="dxa"/>
            <w:vAlign w:val="center"/>
          </w:tcPr>
          <w:p w14:paraId="03D62337" w14:textId="3D6C8D4A" w:rsidR="00CA7196" w:rsidRPr="003D7CB6" w:rsidRDefault="00B07CE8" w:rsidP="0061258B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="003E779F">
              <w:rPr>
                <w:color w:val="000000" w:themeColor="text1"/>
                <w:sz w:val="16"/>
                <w:szCs w:val="16"/>
              </w:rPr>
              <w:t> 652,6</w:t>
            </w:r>
            <w:r w:rsidR="003D7CB6" w:rsidRPr="003D7CB6">
              <w:rPr>
                <w:color w:val="000000" w:themeColor="text1"/>
                <w:sz w:val="16"/>
                <w:szCs w:val="16"/>
              </w:rPr>
              <w:t xml:space="preserve"> </w:t>
            </w:r>
            <w:r w:rsidR="00981EFB" w:rsidRPr="003D7CB6">
              <w:rPr>
                <w:color w:val="000000" w:themeColor="text1"/>
                <w:sz w:val="16"/>
                <w:szCs w:val="16"/>
              </w:rPr>
              <w:t>Mg</w:t>
            </w:r>
            <w:r w:rsidR="007965D2" w:rsidRPr="003D7CB6">
              <w:rPr>
                <w:color w:val="000000" w:themeColor="text1"/>
                <w:sz w:val="16"/>
                <w:szCs w:val="16"/>
              </w:rPr>
              <w:t xml:space="preserve">   </w:t>
            </w:r>
          </w:p>
        </w:tc>
      </w:tr>
    </w:tbl>
    <w:p w14:paraId="2B7B6D88" w14:textId="77777777" w:rsidR="00540DF7" w:rsidRDefault="00540DF7"/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4253"/>
        <w:gridCol w:w="3118"/>
      </w:tblGrid>
      <w:tr w:rsidR="00540DF7" w:rsidRPr="00856B2B" w14:paraId="15D41180" w14:textId="77777777" w:rsidTr="00540DF7">
        <w:trPr>
          <w:trHeight w:val="521"/>
        </w:trPr>
        <w:tc>
          <w:tcPr>
            <w:tcW w:w="2268" w:type="dxa"/>
            <w:vMerge w:val="restart"/>
            <w:vAlign w:val="center"/>
          </w:tcPr>
          <w:p w14:paraId="504B3A66" w14:textId="77777777" w:rsidR="00540DF7" w:rsidRPr="00EF6B1E" w:rsidRDefault="00540DF7" w:rsidP="00540DF7">
            <w:pPr>
              <w:pStyle w:val="Akapitzlist"/>
              <w:numPr>
                <w:ilvl w:val="0"/>
                <w:numId w:val="11"/>
              </w:numPr>
              <w:ind w:left="320"/>
              <w:rPr>
                <w:sz w:val="16"/>
                <w:szCs w:val="16"/>
              </w:rPr>
            </w:pPr>
            <w:r w:rsidRPr="00EF6B1E">
              <w:rPr>
                <w:sz w:val="16"/>
                <w:szCs w:val="16"/>
              </w:rPr>
              <w:lastRenderedPageBreak/>
              <w:t>W odniesieniu do wszystkich szybów wentylacyjnych użytkowanych przez kopalnię</w:t>
            </w:r>
          </w:p>
          <w:p w14:paraId="43E5F448" w14:textId="77777777" w:rsidR="00540DF7" w:rsidRPr="00856B2B" w:rsidRDefault="00540DF7" w:rsidP="00540DF7">
            <w:pPr>
              <w:pStyle w:val="Akapitzlist"/>
              <w:ind w:left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67D9490B" w14:textId="15EA2501" w:rsidR="00540DF7" w:rsidRPr="003D049E" w:rsidRDefault="00540DF7" w:rsidP="0061258B">
            <w:pPr>
              <w:spacing w:before="120" w:after="120"/>
              <w:rPr>
                <w:sz w:val="16"/>
                <w:szCs w:val="16"/>
              </w:rPr>
            </w:pPr>
            <w:r w:rsidRPr="003D049E">
              <w:rPr>
                <w:sz w:val="16"/>
                <w:szCs w:val="16"/>
              </w:rPr>
              <w:t>i) emisji metanu zarejestrowanych w wyniku comiesięcznego pobierania próbek</w:t>
            </w:r>
            <w:r w:rsidRPr="005D2D03">
              <w:rPr>
                <w:sz w:val="16"/>
                <w:szCs w:val="16"/>
                <w:vertAlign w:val="superscript"/>
              </w:rPr>
              <w:t>3</w:t>
            </w:r>
            <w:r w:rsidRPr="003D049E">
              <w:rPr>
                <w:sz w:val="16"/>
                <w:szCs w:val="16"/>
                <w:vertAlign w:val="superscript"/>
              </w:rPr>
              <w:t>)</w:t>
            </w:r>
            <w:r w:rsidRPr="003D049E">
              <w:rPr>
                <w:sz w:val="16"/>
                <w:szCs w:val="16"/>
              </w:rPr>
              <w:t xml:space="preserve"> </w:t>
            </w:r>
            <w:r w:rsidRPr="003D049E">
              <w:rPr>
                <w:sz w:val="16"/>
                <w:szCs w:val="16"/>
              </w:rPr>
              <w:br/>
              <w:t xml:space="preserve">   (w tonach/godzinę), z uwzględnieniem informacji dotyczących:</w:t>
            </w:r>
          </w:p>
        </w:tc>
      </w:tr>
      <w:tr w:rsidR="00540DF7" w:rsidRPr="00856B2B" w14:paraId="364C88C5" w14:textId="77777777" w:rsidTr="006E5C24">
        <w:trPr>
          <w:trHeight w:val="389"/>
        </w:trPr>
        <w:tc>
          <w:tcPr>
            <w:tcW w:w="2268" w:type="dxa"/>
            <w:vMerge/>
            <w:vAlign w:val="center"/>
          </w:tcPr>
          <w:p w14:paraId="03B02190" w14:textId="77777777" w:rsidR="00540DF7" w:rsidRPr="00856B2B" w:rsidRDefault="00540DF7" w:rsidP="006E5C24">
            <w:pPr>
              <w:pStyle w:val="Akapitzlist"/>
              <w:ind w:left="315"/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7043E6C" w14:textId="77777777" w:rsidR="00540DF7" w:rsidRPr="00EF6B1E" w:rsidRDefault="00540DF7" w:rsidP="005C71DE">
            <w:pPr>
              <w:spacing w:before="120" w:after="120"/>
              <w:rPr>
                <w:sz w:val="16"/>
                <w:szCs w:val="16"/>
              </w:rPr>
            </w:pPr>
            <w:r w:rsidRPr="00EF6B1E">
              <w:rPr>
                <w:sz w:val="16"/>
                <w:szCs w:val="16"/>
              </w:rPr>
              <w:t xml:space="preserve">   - emisja metanu (w tonach/godzinę)</w:t>
            </w:r>
          </w:p>
        </w:tc>
        <w:tc>
          <w:tcPr>
            <w:tcW w:w="3118" w:type="dxa"/>
          </w:tcPr>
          <w:p w14:paraId="18DB760D" w14:textId="0F02CB22" w:rsidR="00540DF7" w:rsidRPr="005C71DE" w:rsidRDefault="00540DF7" w:rsidP="005C71D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C71DE">
              <w:rPr>
                <w:sz w:val="16"/>
                <w:szCs w:val="16"/>
              </w:rPr>
              <w:t>w miejscu zabudowy urządzenia do pomiaru ciągłego (czujnik metanometryczny) nie są pobierane próby powietrza dla analizy</w:t>
            </w:r>
          </w:p>
        </w:tc>
      </w:tr>
      <w:tr w:rsidR="00540DF7" w:rsidRPr="00856B2B" w14:paraId="3A3012D8" w14:textId="77777777" w:rsidTr="00FA732E">
        <w:trPr>
          <w:trHeight w:val="389"/>
        </w:trPr>
        <w:tc>
          <w:tcPr>
            <w:tcW w:w="2268" w:type="dxa"/>
            <w:vMerge/>
          </w:tcPr>
          <w:p w14:paraId="3127C250" w14:textId="77777777" w:rsidR="00540DF7" w:rsidRPr="00856B2B" w:rsidRDefault="00540DF7" w:rsidP="005C71DE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D563B3F" w14:textId="77777777" w:rsidR="00540DF7" w:rsidRPr="00EF6B1E" w:rsidRDefault="00540DF7" w:rsidP="005C71DE">
            <w:pPr>
              <w:spacing w:before="120" w:after="120"/>
              <w:rPr>
                <w:sz w:val="16"/>
                <w:szCs w:val="16"/>
              </w:rPr>
            </w:pPr>
            <w:r w:rsidRPr="00EF6B1E">
              <w:rPr>
                <w:sz w:val="16"/>
                <w:szCs w:val="16"/>
              </w:rPr>
              <w:t xml:space="preserve">   - daty pobrania próbki</w:t>
            </w:r>
          </w:p>
        </w:tc>
        <w:tc>
          <w:tcPr>
            <w:tcW w:w="3118" w:type="dxa"/>
          </w:tcPr>
          <w:p w14:paraId="502BC4F7" w14:textId="623D5F8A" w:rsidR="00540DF7" w:rsidRPr="005C71DE" w:rsidRDefault="00540DF7" w:rsidP="005C71DE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5C71DE">
              <w:rPr>
                <w:sz w:val="16"/>
                <w:szCs w:val="16"/>
              </w:rPr>
              <w:t>j.w</w:t>
            </w:r>
            <w:proofErr w:type="spellEnd"/>
            <w:r w:rsidRPr="005C71DE">
              <w:rPr>
                <w:sz w:val="16"/>
                <w:szCs w:val="16"/>
              </w:rPr>
              <w:t>.</w:t>
            </w:r>
          </w:p>
        </w:tc>
      </w:tr>
      <w:tr w:rsidR="00540DF7" w:rsidRPr="00856B2B" w14:paraId="1492B22B" w14:textId="77777777" w:rsidTr="008F13AF">
        <w:trPr>
          <w:trHeight w:val="345"/>
        </w:trPr>
        <w:tc>
          <w:tcPr>
            <w:tcW w:w="2268" w:type="dxa"/>
            <w:vMerge/>
          </w:tcPr>
          <w:p w14:paraId="614FBD83" w14:textId="77777777" w:rsidR="00540DF7" w:rsidRPr="00856B2B" w:rsidRDefault="00540DF7" w:rsidP="00CA7196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B262AA6" w14:textId="77777777" w:rsidR="00540DF7" w:rsidRPr="00EF6B1E" w:rsidRDefault="00540DF7" w:rsidP="0061258B">
            <w:pPr>
              <w:spacing w:before="120" w:after="120"/>
              <w:rPr>
                <w:sz w:val="16"/>
                <w:szCs w:val="16"/>
              </w:rPr>
            </w:pPr>
            <w:r w:rsidRPr="00EF6B1E">
              <w:rPr>
                <w:sz w:val="16"/>
                <w:szCs w:val="16"/>
              </w:rPr>
              <w:t xml:space="preserve">   - techniki pobierania próbek</w:t>
            </w:r>
          </w:p>
        </w:tc>
        <w:tc>
          <w:tcPr>
            <w:tcW w:w="3118" w:type="dxa"/>
            <w:vAlign w:val="center"/>
          </w:tcPr>
          <w:p w14:paraId="123EF6E7" w14:textId="4F112E8C" w:rsidR="00540DF7" w:rsidRPr="00EF6B1E" w:rsidRDefault="00540DF7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F6B1E">
              <w:rPr>
                <w:sz w:val="16"/>
                <w:szCs w:val="16"/>
              </w:rPr>
              <w:t>nie dotyczy</w:t>
            </w:r>
          </w:p>
        </w:tc>
      </w:tr>
      <w:tr w:rsidR="00540DF7" w:rsidRPr="00856B2B" w14:paraId="7D0643CE" w14:textId="77777777" w:rsidTr="008F13AF">
        <w:trPr>
          <w:trHeight w:val="640"/>
        </w:trPr>
        <w:tc>
          <w:tcPr>
            <w:tcW w:w="2268" w:type="dxa"/>
            <w:vMerge/>
          </w:tcPr>
          <w:p w14:paraId="5AC9E294" w14:textId="77777777" w:rsidR="00540DF7" w:rsidRPr="00856B2B" w:rsidRDefault="00540DF7" w:rsidP="00CA7196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0E062222" w14:textId="0355B5DE" w:rsidR="00540DF7" w:rsidRPr="00EF6B1E" w:rsidRDefault="00540DF7" w:rsidP="0061258B">
            <w:pPr>
              <w:spacing w:before="120" w:after="120"/>
              <w:rPr>
                <w:sz w:val="16"/>
                <w:szCs w:val="16"/>
                <w:vertAlign w:val="superscript"/>
              </w:rPr>
            </w:pPr>
            <w:r w:rsidRPr="00EF6B1E">
              <w:rPr>
                <w:sz w:val="16"/>
                <w:szCs w:val="16"/>
              </w:rPr>
              <w:t xml:space="preserve">   - odczytów warunków atmosferycznych (ciśnienie,</w:t>
            </w:r>
            <w:r w:rsidRPr="00EF6B1E">
              <w:rPr>
                <w:sz w:val="16"/>
                <w:szCs w:val="16"/>
              </w:rPr>
              <w:br/>
              <w:t xml:space="preserve">     temperatura, wilgotność) dokonywanych </w:t>
            </w:r>
            <w:r w:rsidRPr="00EF6B1E">
              <w:rPr>
                <w:sz w:val="16"/>
                <w:szCs w:val="16"/>
              </w:rPr>
              <w:br/>
              <w:t xml:space="preserve">     w odpowiedniej odległości w celu odzwierciedlenia </w:t>
            </w:r>
            <w:r w:rsidRPr="00EF6B1E">
              <w:rPr>
                <w:sz w:val="16"/>
                <w:szCs w:val="16"/>
              </w:rPr>
              <w:br/>
              <w:t xml:space="preserve">     warunków działania urządzenia do pomiaru ciągłego</w:t>
            </w:r>
            <w:r>
              <w:rPr>
                <w:sz w:val="16"/>
                <w:szCs w:val="16"/>
                <w:vertAlign w:val="superscript"/>
              </w:rPr>
              <w:t>4</w:t>
            </w:r>
            <w:r w:rsidRPr="00EF6B1E">
              <w:rPr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3118" w:type="dxa"/>
            <w:vAlign w:val="center"/>
          </w:tcPr>
          <w:p w14:paraId="1C582814" w14:textId="46B8801C" w:rsidR="00540DF7" w:rsidRPr="00EF6B1E" w:rsidRDefault="00540DF7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024444">
              <w:rPr>
                <w:sz w:val="16"/>
                <w:szCs w:val="16"/>
              </w:rPr>
              <w:t xml:space="preserve">w miejscu zabudowy urządzenia do pomiaru ciągłego nie są </w:t>
            </w:r>
            <w:r>
              <w:rPr>
                <w:sz w:val="16"/>
                <w:szCs w:val="16"/>
              </w:rPr>
              <w:t>wykonywane pomiary</w:t>
            </w:r>
          </w:p>
        </w:tc>
      </w:tr>
      <w:tr w:rsidR="00540DF7" w:rsidRPr="00856B2B" w14:paraId="4B1BCB39" w14:textId="77777777" w:rsidTr="008F13AF">
        <w:trPr>
          <w:trHeight w:val="606"/>
        </w:trPr>
        <w:tc>
          <w:tcPr>
            <w:tcW w:w="2268" w:type="dxa"/>
            <w:vMerge/>
          </w:tcPr>
          <w:p w14:paraId="74642D0B" w14:textId="77777777" w:rsidR="00540DF7" w:rsidRPr="00856B2B" w:rsidRDefault="00540DF7" w:rsidP="00CA7196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220FEE6" w14:textId="2E372E88" w:rsidR="00540DF7" w:rsidRPr="00EF6B1E" w:rsidRDefault="00540DF7" w:rsidP="0061258B">
            <w:pPr>
              <w:spacing w:before="120" w:after="120"/>
              <w:rPr>
                <w:sz w:val="16"/>
                <w:szCs w:val="16"/>
              </w:rPr>
            </w:pPr>
            <w:r w:rsidRPr="00EF6B1E">
              <w:rPr>
                <w:sz w:val="16"/>
                <w:szCs w:val="16"/>
              </w:rPr>
              <w:t xml:space="preserve">j) w przypadku gdy kopalnia węgla jest połączona </w:t>
            </w:r>
            <w:r w:rsidRPr="00EF6B1E">
              <w:rPr>
                <w:sz w:val="16"/>
                <w:szCs w:val="16"/>
              </w:rPr>
              <w:br/>
              <w:t xml:space="preserve">   z drugą kopalnią węgla w jakikolwiek sposób </w:t>
            </w:r>
            <w:r w:rsidRPr="00EF6B1E">
              <w:rPr>
                <w:sz w:val="16"/>
                <w:szCs w:val="16"/>
              </w:rPr>
              <w:br/>
              <w:t xml:space="preserve">   umożliwiający przepływ powietrza pomiędzy nimi - </w:t>
            </w:r>
            <w:r w:rsidRPr="00EF6B1E">
              <w:rPr>
                <w:sz w:val="16"/>
                <w:szCs w:val="16"/>
              </w:rPr>
              <w:br/>
              <w:t xml:space="preserve">   nazwę tej drugiej kopalni</w:t>
            </w:r>
          </w:p>
        </w:tc>
        <w:tc>
          <w:tcPr>
            <w:tcW w:w="3118" w:type="dxa"/>
            <w:vAlign w:val="center"/>
          </w:tcPr>
          <w:p w14:paraId="06DF99CC" w14:textId="0BC10C37" w:rsidR="00540DF7" w:rsidRPr="00EF6B1E" w:rsidRDefault="00540DF7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F779B">
              <w:rPr>
                <w:sz w:val="16"/>
                <w:szCs w:val="16"/>
              </w:rPr>
              <w:t>SRK S.A. CZOK Ruch II Pompownia Stacjonarna „</w:t>
            </w:r>
            <w:r>
              <w:rPr>
                <w:sz w:val="16"/>
                <w:szCs w:val="16"/>
              </w:rPr>
              <w:t>Makoszowy</w:t>
            </w:r>
            <w:r w:rsidRPr="00FF779B">
              <w:rPr>
                <w:sz w:val="16"/>
                <w:szCs w:val="16"/>
              </w:rPr>
              <w:t>”</w:t>
            </w:r>
          </w:p>
        </w:tc>
      </w:tr>
      <w:bookmarkEnd w:id="0"/>
    </w:tbl>
    <w:p w14:paraId="5E531EDC" w14:textId="77777777" w:rsidR="00981EFB" w:rsidRPr="00856B2B" w:rsidRDefault="00981EFB">
      <w:pPr>
        <w:rPr>
          <w:color w:val="EE000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6516"/>
        <w:gridCol w:w="3118"/>
      </w:tblGrid>
      <w:tr w:rsidR="00EF6B1E" w:rsidRPr="00EF6B1E" w14:paraId="1E0376F7" w14:textId="77777777" w:rsidTr="0005348D">
        <w:tc>
          <w:tcPr>
            <w:tcW w:w="6516" w:type="dxa"/>
            <w:vAlign w:val="center"/>
          </w:tcPr>
          <w:p w14:paraId="045038AE" w14:textId="77777777" w:rsidR="00CA7196" w:rsidRPr="00EF6B1E" w:rsidRDefault="00CA7196" w:rsidP="005C71DE">
            <w:pPr>
              <w:pStyle w:val="Akapitzlist"/>
              <w:numPr>
                <w:ilvl w:val="0"/>
                <w:numId w:val="2"/>
              </w:numPr>
              <w:spacing w:before="120" w:after="120"/>
              <w:ind w:left="320"/>
              <w:rPr>
                <w:sz w:val="16"/>
                <w:szCs w:val="16"/>
              </w:rPr>
            </w:pPr>
            <w:r w:rsidRPr="00EF6B1E">
              <w:rPr>
                <w:sz w:val="16"/>
                <w:szCs w:val="16"/>
              </w:rPr>
              <w:t>Współczynniki emisji po zakończeniu eksploatacji górniczej i opis metody zastosowanej do ich obliczenia</w:t>
            </w:r>
          </w:p>
        </w:tc>
        <w:tc>
          <w:tcPr>
            <w:tcW w:w="3118" w:type="dxa"/>
            <w:vAlign w:val="center"/>
          </w:tcPr>
          <w:p w14:paraId="149B1F10" w14:textId="77777777" w:rsidR="00CA7196" w:rsidRPr="00EF6B1E" w:rsidRDefault="00CA7196" w:rsidP="0061258B">
            <w:pPr>
              <w:jc w:val="center"/>
              <w:rPr>
                <w:sz w:val="16"/>
                <w:szCs w:val="16"/>
              </w:rPr>
            </w:pPr>
            <w:r w:rsidRPr="00EF6B1E">
              <w:rPr>
                <w:sz w:val="16"/>
                <w:szCs w:val="16"/>
              </w:rPr>
              <w:t>nie dotyczy</w:t>
            </w:r>
          </w:p>
        </w:tc>
      </w:tr>
      <w:tr w:rsidR="00CA7196" w:rsidRPr="00EF6B1E" w14:paraId="2B75613B" w14:textId="77777777" w:rsidTr="0005348D">
        <w:tc>
          <w:tcPr>
            <w:tcW w:w="6516" w:type="dxa"/>
            <w:vAlign w:val="center"/>
          </w:tcPr>
          <w:p w14:paraId="05F7A685" w14:textId="1F447007" w:rsidR="00CA7196" w:rsidRPr="00EF6B1E" w:rsidRDefault="00CA7196" w:rsidP="005C71DE">
            <w:pPr>
              <w:pStyle w:val="Akapitzlist"/>
              <w:numPr>
                <w:ilvl w:val="0"/>
                <w:numId w:val="2"/>
              </w:numPr>
              <w:spacing w:before="120" w:after="120"/>
              <w:ind w:left="320"/>
              <w:rPr>
                <w:sz w:val="16"/>
                <w:szCs w:val="16"/>
              </w:rPr>
            </w:pPr>
            <w:r w:rsidRPr="00EF6B1E">
              <w:rPr>
                <w:sz w:val="16"/>
                <w:szCs w:val="16"/>
              </w:rPr>
              <w:t>Emisje po zakończeniu eksploatacji górniczej (w tonach)</w:t>
            </w:r>
          </w:p>
        </w:tc>
        <w:tc>
          <w:tcPr>
            <w:tcW w:w="3118" w:type="dxa"/>
            <w:vAlign w:val="center"/>
          </w:tcPr>
          <w:p w14:paraId="08BBE60E" w14:textId="77777777" w:rsidR="00CA7196" w:rsidRPr="00EF6B1E" w:rsidRDefault="00CA7196" w:rsidP="0061258B">
            <w:pPr>
              <w:jc w:val="center"/>
              <w:rPr>
                <w:sz w:val="16"/>
                <w:szCs w:val="16"/>
              </w:rPr>
            </w:pPr>
            <w:r w:rsidRPr="00EF6B1E">
              <w:rPr>
                <w:sz w:val="16"/>
                <w:szCs w:val="16"/>
              </w:rPr>
              <w:t>nie dotyczy</w:t>
            </w:r>
          </w:p>
        </w:tc>
      </w:tr>
    </w:tbl>
    <w:p w14:paraId="511FEC79" w14:textId="77777777" w:rsidR="00CA7196" w:rsidRPr="00EF6B1E" w:rsidRDefault="00CA7196" w:rsidP="00CA7196"/>
    <w:p w14:paraId="02B81C76" w14:textId="77777777" w:rsidR="005D2D03" w:rsidRDefault="00F7079D" w:rsidP="005C71DE">
      <w:pPr>
        <w:ind w:left="142" w:hanging="142"/>
        <w:jc w:val="both"/>
        <w:rPr>
          <w:sz w:val="16"/>
          <w:szCs w:val="16"/>
        </w:rPr>
      </w:pPr>
      <w:r w:rsidRPr="005C71DE">
        <w:rPr>
          <w:sz w:val="16"/>
          <w:szCs w:val="16"/>
          <w:vertAlign w:val="superscript"/>
        </w:rPr>
        <w:t xml:space="preserve">1) </w:t>
      </w:r>
      <w:r w:rsidRPr="005C71DE">
        <w:rPr>
          <w:sz w:val="16"/>
          <w:szCs w:val="16"/>
        </w:rPr>
        <w:t>Emisja metanu obliczana jest z pomiarów pośrednich – rejestracji czujnika metanometrii automatycznej zabudowanego w szybie wentylacyjnym poniżej kanału wentylatora głównego przewietrzania i ilości powietrza pomierzonej na stacjach pomiarowych w prądach dolotowych do szybu wentylacyjnego.</w:t>
      </w:r>
      <w:r w:rsidR="00FA2472">
        <w:rPr>
          <w:sz w:val="16"/>
          <w:szCs w:val="16"/>
        </w:rPr>
        <w:t xml:space="preserve"> </w:t>
      </w:r>
    </w:p>
    <w:p w14:paraId="29D9B4E7" w14:textId="77777777" w:rsidR="005D2D03" w:rsidRPr="00202BE1" w:rsidRDefault="005D2D03" w:rsidP="005D2D03">
      <w:pPr>
        <w:ind w:left="142" w:hanging="142"/>
        <w:jc w:val="both"/>
        <w:rPr>
          <w:color w:val="000000" w:themeColor="text1"/>
          <w:sz w:val="16"/>
          <w:szCs w:val="16"/>
        </w:rPr>
      </w:pPr>
      <w:r w:rsidRPr="00202BE1">
        <w:rPr>
          <w:color w:val="000000" w:themeColor="text1"/>
          <w:sz w:val="16"/>
          <w:szCs w:val="16"/>
          <w:vertAlign w:val="superscript"/>
        </w:rPr>
        <w:t>2)</w:t>
      </w:r>
      <w:r>
        <w:rPr>
          <w:color w:val="000000" w:themeColor="text1"/>
          <w:sz w:val="16"/>
          <w:szCs w:val="16"/>
        </w:rPr>
        <w:t xml:space="preserve"> Od 2026 r. pomiar ilości przepływającego powietrza dokonywany będzie na stacjach pomiarowych zlokalizowanych w prądach powietrza (rejonowych lub głównych) odprowadzanych do szybu wentylacyjnego zgodne z opracowaną metodyką pomiarową przez GIG-PIB (praca badawczo-wdrożeniowa, styczeń 2026 r.) </w:t>
      </w:r>
    </w:p>
    <w:p w14:paraId="018EB8F3" w14:textId="66338158" w:rsidR="00BF6052" w:rsidRPr="005C71DE" w:rsidRDefault="005D2D03" w:rsidP="005C71DE">
      <w:pPr>
        <w:ind w:left="142" w:hanging="142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3</w:t>
      </w:r>
      <w:r w:rsidR="00BF6052" w:rsidRPr="005C71DE">
        <w:rPr>
          <w:sz w:val="16"/>
          <w:szCs w:val="16"/>
          <w:vertAlign w:val="superscript"/>
        </w:rPr>
        <w:t xml:space="preserve">) </w:t>
      </w:r>
      <w:r w:rsidR="00BF6052" w:rsidRPr="005C71DE">
        <w:rPr>
          <w:sz w:val="16"/>
          <w:szCs w:val="16"/>
        </w:rPr>
        <w:t>Obliczanie emisji metanu z comiesięcznego pobierania prób powietrza do analizy chemicznej na stacjach pomiarowych ze względu na punktowy i nieciągły charakter pomiaru powietrza (raz w miesiącu) jest niereprezentatywnym odzwierciedleniem rzeczywistej emisji metanu</w:t>
      </w:r>
    </w:p>
    <w:p w14:paraId="0A03ED15" w14:textId="55DDB6C6" w:rsidR="00BF6052" w:rsidRPr="005C71DE" w:rsidRDefault="005D2D03" w:rsidP="005C71DE">
      <w:pPr>
        <w:ind w:left="142" w:hanging="142"/>
        <w:jc w:val="both"/>
        <w:rPr>
          <w:sz w:val="20"/>
          <w:szCs w:val="22"/>
        </w:rPr>
      </w:pPr>
      <w:r>
        <w:rPr>
          <w:sz w:val="16"/>
          <w:szCs w:val="16"/>
          <w:vertAlign w:val="superscript"/>
        </w:rPr>
        <w:t>4</w:t>
      </w:r>
      <w:r w:rsidR="00BF6052" w:rsidRPr="005C71DE">
        <w:rPr>
          <w:sz w:val="16"/>
          <w:szCs w:val="16"/>
          <w:vertAlign w:val="superscript"/>
        </w:rPr>
        <w:t xml:space="preserve">) </w:t>
      </w:r>
      <w:r w:rsidR="00BF6052" w:rsidRPr="005C71DE">
        <w:rPr>
          <w:sz w:val="16"/>
          <w:szCs w:val="16"/>
        </w:rPr>
        <w:t>Nie wykonuje się pomiarów parametrów termodynamicznych powietrza w miejscu zabudowy czujnika do ciągłego pomiaru stężenia metanu zabudowanego w szybie, poniżej kanału wentylacyjnego.</w:t>
      </w:r>
    </w:p>
    <w:sectPr w:rsidR="00BF6052" w:rsidRPr="005C71DE" w:rsidSect="00BB1E2E">
      <w:footerReference w:type="default" r:id="rId8"/>
      <w:pgSz w:w="11906" w:h="16838"/>
      <w:pgMar w:top="1417" w:right="849" w:bottom="1417" w:left="1417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7CCFC" w14:textId="77777777" w:rsidR="00BC09A4" w:rsidRDefault="00BC09A4" w:rsidP="00BC09A4">
      <w:r>
        <w:separator/>
      </w:r>
    </w:p>
  </w:endnote>
  <w:endnote w:type="continuationSeparator" w:id="0">
    <w:p w14:paraId="1A087346" w14:textId="77777777" w:rsidR="00BC09A4" w:rsidRDefault="00BC09A4" w:rsidP="00BC0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4859256"/>
      <w:docPartObj>
        <w:docPartGallery w:val="Page Numbers (Bottom of Page)"/>
        <w:docPartUnique/>
      </w:docPartObj>
    </w:sdtPr>
    <w:sdtEndPr/>
    <w:sdtContent>
      <w:p w14:paraId="40837511" w14:textId="20127C15" w:rsidR="006E5C24" w:rsidRDefault="006E5C24">
        <w:pPr>
          <w:pStyle w:val="Stopka"/>
          <w:jc w:val="right"/>
        </w:pPr>
        <w:r w:rsidRPr="006E5C24">
          <w:rPr>
            <w:sz w:val="18"/>
            <w:szCs w:val="20"/>
          </w:rPr>
          <w:fldChar w:fldCharType="begin"/>
        </w:r>
        <w:r w:rsidRPr="006E5C24">
          <w:rPr>
            <w:sz w:val="18"/>
            <w:szCs w:val="20"/>
          </w:rPr>
          <w:instrText>PAGE   \* MERGEFORMAT</w:instrText>
        </w:r>
        <w:r w:rsidRPr="006E5C24">
          <w:rPr>
            <w:sz w:val="18"/>
            <w:szCs w:val="20"/>
          </w:rPr>
          <w:fldChar w:fldCharType="separate"/>
        </w:r>
        <w:r w:rsidRPr="006E5C24">
          <w:rPr>
            <w:sz w:val="18"/>
            <w:szCs w:val="20"/>
          </w:rPr>
          <w:t>2</w:t>
        </w:r>
        <w:r w:rsidRPr="006E5C24">
          <w:rPr>
            <w:sz w:val="18"/>
            <w:szCs w:val="20"/>
          </w:rPr>
          <w:fldChar w:fldCharType="end"/>
        </w:r>
      </w:p>
    </w:sdtContent>
  </w:sdt>
  <w:p w14:paraId="3D5F7F1E" w14:textId="77777777" w:rsidR="006E5C24" w:rsidRDefault="006E5C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335EA" w14:textId="77777777" w:rsidR="00BC09A4" w:rsidRDefault="00BC09A4" w:rsidP="00BC09A4">
      <w:r>
        <w:separator/>
      </w:r>
    </w:p>
  </w:footnote>
  <w:footnote w:type="continuationSeparator" w:id="0">
    <w:p w14:paraId="504AF255" w14:textId="77777777" w:rsidR="00BC09A4" w:rsidRDefault="00BC09A4" w:rsidP="00BC0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03429"/>
    <w:multiLevelType w:val="hybridMultilevel"/>
    <w:tmpl w:val="956CF43A"/>
    <w:lvl w:ilvl="0" w:tplc="0415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95E30"/>
    <w:multiLevelType w:val="hybridMultilevel"/>
    <w:tmpl w:val="7B76BCD0"/>
    <w:lvl w:ilvl="0" w:tplc="5E94C07A">
      <w:start w:val="4"/>
      <w:numFmt w:val="decimal"/>
      <w:lvlText w:val="%1)"/>
      <w:lvlJc w:val="left"/>
      <w:pPr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" w15:restartNumberingAfterBreak="0">
    <w:nsid w:val="3EA56DD3"/>
    <w:multiLevelType w:val="hybridMultilevel"/>
    <w:tmpl w:val="1CBCB4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F023B"/>
    <w:multiLevelType w:val="hybridMultilevel"/>
    <w:tmpl w:val="926E06C6"/>
    <w:lvl w:ilvl="0" w:tplc="05F6F712">
      <w:start w:val="4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F601FF"/>
    <w:multiLevelType w:val="hybridMultilevel"/>
    <w:tmpl w:val="82C09CB0"/>
    <w:lvl w:ilvl="0" w:tplc="041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5" w15:restartNumberingAfterBreak="0">
    <w:nsid w:val="51C37314"/>
    <w:multiLevelType w:val="hybridMultilevel"/>
    <w:tmpl w:val="ABA690F0"/>
    <w:lvl w:ilvl="0" w:tplc="6730110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BD0C9F"/>
    <w:multiLevelType w:val="hybridMultilevel"/>
    <w:tmpl w:val="E078078C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781AF1"/>
    <w:multiLevelType w:val="hybridMultilevel"/>
    <w:tmpl w:val="9BEC52CA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C651C7"/>
    <w:multiLevelType w:val="hybridMultilevel"/>
    <w:tmpl w:val="CA48E88C"/>
    <w:lvl w:ilvl="0" w:tplc="E4BA6240">
      <w:start w:val="4"/>
      <w:numFmt w:val="decimal"/>
      <w:lvlText w:val="%1)"/>
      <w:lvlJc w:val="left"/>
      <w:pPr>
        <w:ind w:left="6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4" w:hanging="360"/>
      </w:pPr>
    </w:lvl>
    <w:lvl w:ilvl="2" w:tplc="0415001B" w:tentative="1">
      <w:start w:val="1"/>
      <w:numFmt w:val="lowerRoman"/>
      <w:lvlText w:val="%3."/>
      <w:lvlJc w:val="right"/>
      <w:pPr>
        <w:ind w:left="2114" w:hanging="180"/>
      </w:pPr>
    </w:lvl>
    <w:lvl w:ilvl="3" w:tplc="0415000F" w:tentative="1">
      <w:start w:val="1"/>
      <w:numFmt w:val="decimal"/>
      <w:lvlText w:val="%4."/>
      <w:lvlJc w:val="left"/>
      <w:pPr>
        <w:ind w:left="2834" w:hanging="360"/>
      </w:pPr>
    </w:lvl>
    <w:lvl w:ilvl="4" w:tplc="04150019" w:tentative="1">
      <w:start w:val="1"/>
      <w:numFmt w:val="lowerLetter"/>
      <w:lvlText w:val="%5."/>
      <w:lvlJc w:val="left"/>
      <w:pPr>
        <w:ind w:left="3554" w:hanging="360"/>
      </w:pPr>
    </w:lvl>
    <w:lvl w:ilvl="5" w:tplc="0415001B" w:tentative="1">
      <w:start w:val="1"/>
      <w:numFmt w:val="lowerRoman"/>
      <w:lvlText w:val="%6."/>
      <w:lvlJc w:val="right"/>
      <w:pPr>
        <w:ind w:left="4274" w:hanging="180"/>
      </w:pPr>
    </w:lvl>
    <w:lvl w:ilvl="6" w:tplc="0415000F" w:tentative="1">
      <w:start w:val="1"/>
      <w:numFmt w:val="decimal"/>
      <w:lvlText w:val="%7."/>
      <w:lvlJc w:val="left"/>
      <w:pPr>
        <w:ind w:left="4994" w:hanging="360"/>
      </w:pPr>
    </w:lvl>
    <w:lvl w:ilvl="7" w:tplc="04150019" w:tentative="1">
      <w:start w:val="1"/>
      <w:numFmt w:val="lowerLetter"/>
      <w:lvlText w:val="%8."/>
      <w:lvlJc w:val="left"/>
      <w:pPr>
        <w:ind w:left="5714" w:hanging="360"/>
      </w:pPr>
    </w:lvl>
    <w:lvl w:ilvl="8" w:tplc="0415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9" w15:restartNumberingAfterBreak="0">
    <w:nsid w:val="78954ECC"/>
    <w:multiLevelType w:val="hybridMultilevel"/>
    <w:tmpl w:val="6E76068C"/>
    <w:lvl w:ilvl="0" w:tplc="C7D81C5E">
      <w:start w:val="1"/>
      <w:numFmt w:val="decimal"/>
      <w:pStyle w:val="Nagwek3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2053D8"/>
    <w:multiLevelType w:val="hybridMultilevel"/>
    <w:tmpl w:val="CB68CBE6"/>
    <w:lvl w:ilvl="0" w:tplc="BE54259A">
      <w:start w:val="4"/>
      <w:numFmt w:val="decimal"/>
      <w:lvlText w:val="%1)"/>
      <w:lvlJc w:val="left"/>
      <w:pPr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num w:numId="1" w16cid:durableId="1600410737">
    <w:abstractNumId w:val="9"/>
  </w:num>
  <w:num w:numId="2" w16cid:durableId="1054543026">
    <w:abstractNumId w:val="4"/>
  </w:num>
  <w:num w:numId="3" w16cid:durableId="1943494068">
    <w:abstractNumId w:val="2"/>
  </w:num>
  <w:num w:numId="4" w16cid:durableId="754520308">
    <w:abstractNumId w:val="0"/>
  </w:num>
  <w:num w:numId="5" w16cid:durableId="1652752708">
    <w:abstractNumId w:val="5"/>
  </w:num>
  <w:num w:numId="6" w16cid:durableId="1490175832">
    <w:abstractNumId w:val="1"/>
  </w:num>
  <w:num w:numId="7" w16cid:durableId="1014260174">
    <w:abstractNumId w:val="6"/>
  </w:num>
  <w:num w:numId="8" w16cid:durableId="1722558592">
    <w:abstractNumId w:val="8"/>
  </w:num>
  <w:num w:numId="9" w16cid:durableId="1782531508">
    <w:abstractNumId w:val="10"/>
  </w:num>
  <w:num w:numId="10" w16cid:durableId="1324629784">
    <w:abstractNumId w:val="7"/>
  </w:num>
  <w:num w:numId="11" w16cid:durableId="19262582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196"/>
    <w:rsid w:val="00024444"/>
    <w:rsid w:val="000247C2"/>
    <w:rsid w:val="0005348D"/>
    <w:rsid w:val="00116316"/>
    <w:rsid w:val="00121B0C"/>
    <w:rsid w:val="0014086A"/>
    <w:rsid w:val="00214D80"/>
    <w:rsid w:val="002627F7"/>
    <w:rsid w:val="00275618"/>
    <w:rsid w:val="002A61E3"/>
    <w:rsid w:val="002B002E"/>
    <w:rsid w:val="003273B7"/>
    <w:rsid w:val="00347ADA"/>
    <w:rsid w:val="003D049E"/>
    <w:rsid w:val="003D7CB6"/>
    <w:rsid w:val="003E779F"/>
    <w:rsid w:val="004B6AAA"/>
    <w:rsid w:val="004D244C"/>
    <w:rsid w:val="00522F54"/>
    <w:rsid w:val="00533199"/>
    <w:rsid w:val="00540DF7"/>
    <w:rsid w:val="00562399"/>
    <w:rsid w:val="005670E3"/>
    <w:rsid w:val="0057572F"/>
    <w:rsid w:val="005C71DE"/>
    <w:rsid w:val="005D2D03"/>
    <w:rsid w:val="00613B81"/>
    <w:rsid w:val="006732EA"/>
    <w:rsid w:val="006A15BC"/>
    <w:rsid w:val="006C0054"/>
    <w:rsid w:val="006E5C24"/>
    <w:rsid w:val="0071050F"/>
    <w:rsid w:val="00784830"/>
    <w:rsid w:val="007965D2"/>
    <w:rsid w:val="007C4B56"/>
    <w:rsid w:val="008046F1"/>
    <w:rsid w:val="008059FE"/>
    <w:rsid w:val="008173FD"/>
    <w:rsid w:val="00821C8F"/>
    <w:rsid w:val="00825B86"/>
    <w:rsid w:val="00856B2B"/>
    <w:rsid w:val="0086704A"/>
    <w:rsid w:val="00890B6D"/>
    <w:rsid w:val="008955E9"/>
    <w:rsid w:val="008E7889"/>
    <w:rsid w:val="008F13AF"/>
    <w:rsid w:val="00923419"/>
    <w:rsid w:val="009767A6"/>
    <w:rsid w:val="00980FD1"/>
    <w:rsid w:val="00981EFB"/>
    <w:rsid w:val="009C2E3E"/>
    <w:rsid w:val="009D0ED7"/>
    <w:rsid w:val="00A26E77"/>
    <w:rsid w:val="00A74AB7"/>
    <w:rsid w:val="00AA0552"/>
    <w:rsid w:val="00B07CE8"/>
    <w:rsid w:val="00B11714"/>
    <w:rsid w:val="00B25F9C"/>
    <w:rsid w:val="00B9787B"/>
    <w:rsid w:val="00BB1E2E"/>
    <w:rsid w:val="00BC09A4"/>
    <w:rsid w:val="00BD6E97"/>
    <w:rsid w:val="00BF48AB"/>
    <w:rsid w:val="00BF6052"/>
    <w:rsid w:val="00C06F75"/>
    <w:rsid w:val="00CA7196"/>
    <w:rsid w:val="00D64F19"/>
    <w:rsid w:val="00D668AB"/>
    <w:rsid w:val="00DB7D6C"/>
    <w:rsid w:val="00E57602"/>
    <w:rsid w:val="00E63D53"/>
    <w:rsid w:val="00E93355"/>
    <w:rsid w:val="00E93ABD"/>
    <w:rsid w:val="00EF6B1E"/>
    <w:rsid w:val="00F33479"/>
    <w:rsid w:val="00F62A6A"/>
    <w:rsid w:val="00F7079D"/>
    <w:rsid w:val="00F86FBB"/>
    <w:rsid w:val="00FA2472"/>
    <w:rsid w:val="00FB09D0"/>
    <w:rsid w:val="00FB5435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1C1928"/>
  <w15:chartTrackingRefBased/>
  <w15:docId w15:val="{FF7AB10E-D96D-47B0-A3E4-E3AA7D752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7196"/>
    <w:pPr>
      <w:spacing w:after="0" w:line="240" w:lineRule="auto"/>
    </w:pPr>
    <w:rPr>
      <w:rFonts w:ascii="Tahoma" w:hAnsi="Tahoma" w:cs="Times New Roman"/>
      <w:kern w:val="0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7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7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aliases w:val="Nagłówek typ-1"/>
    <w:basedOn w:val="Normalny"/>
    <w:next w:val="Normalny"/>
    <w:link w:val="Nagwek3Znak"/>
    <w:qFormat/>
    <w:rsid w:val="002B002E"/>
    <w:pPr>
      <w:keepNext/>
      <w:numPr>
        <w:numId w:val="1"/>
      </w:numPr>
      <w:spacing w:before="120" w:after="60" w:line="276" w:lineRule="auto"/>
      <w:jc w:val="both"/>
      <w:outlineLvl w:val="2"/>
    </w:pPr>
    <w:rPr>
      <w:rFonts w:ascii="Arial" w:hAnsi="Arial" w:cs="Arial"/>
      <w:b/>
      <w:bCs/>
      <w:sz w:val="28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719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719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719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719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719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719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aliases w:val="Nagłówek typ-1 Znak"/>
    <w:basedOn w:val="Domylnaczcionkaakapitu"/>
    <w:link w:val="Nagwek3"/>
    <w:rsid w:val="002B002E"/>
    <w:rPr>
      <w:rFonts w:ascii="Arial" w:hAnsi="Arial" w:cs="Arial"/>
      <w:b/>
      <w:bCs/>
      <w:kern w:val="0"/>
      <w:sz w:val="28"/>
      <w:szCs w:val="26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CA7196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719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7196"/>
    <w:rPr>
      <w:rFonts w:eastAsiaTheme="majorEastAsia" w:cstheme="majorBidi"/>
      <w:i/>
      <w:iCs/>
      <w:color w:val="2F5496" w:themeColor="accent1" w:themeShade="BF"/>
      <w:kern w:val="0"/>
      <w:szCs w:val="24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7196"/>
    <w:rPr>
      <w:rFonts w:eastAsiaTheme="majorEastAsia" w:cstheme="majorBidi"/>
      <w:color w:val="2F5496" w:themeColor="accent1" w:themeShade="BF"/>
      <w:kern w:val="0"/>
      <w:szCs w:val="24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7196"/>
    <w:rPr>
      <w:rFonts w:eastAsiaTheme="majorEastAsia" w:cstheme="majorBidi"/>
      <w:i/>
      <w:iCs/>
      <w:color w:val="595959" w:themeColor="text1" w:themeTint="A6"/>
      <w:kern w:val="0"/>
      <w:szCs w:val="24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7196"/>
    <w:rPr>
      <w:rFonts w:eastAsiaTheme="majorEastAsia" w:cstheme="majorBidi"/>
      <w:color w:val="595959" w:themeColor="text1" w:themeTint="A6"/>
      <w:kern w:val="0"/>
      <w:szCs w:val="24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7196"/>
    <w:rPr>
      <w:rFonts w:eastAsiaTheme="majorEastAsia" w:cstheme="majorBidi"/>
      <w:i/>
      <w:iCs/>
      <w:color w:val="272727" w:themeColor="text1" w:themeTint="D8"/>
      <w:kern w:val="0"/>
      <w:szCs w:val="24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7196"/>
    <w:rPr>
      <w:rFonts w:eastAsiaTheme="majorEastAsia" w:cstheme="majorBidi"/>
      <w:color w:val="272727" w:themeColor="text1" w:themeTint="D8"/>
      <w:kern w:val="0"/>
      <w:szCs w:val="24"/>
      <w:lang w:eastAsia="pl-PL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CA71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7196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719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7196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pl-PL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CA71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7196"/>
    <w:rPr>
      <w:rFonts w:ascii="Tahoma" w:hAnsi="Tahoma" w:cs="Times New Roman"/>
      <w:i/>
      <w:iCs/>
      <w:color w:val="404040" w:themeColor="text1" w:themeTint="BF"/>
      <w:kern w:val="0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CA71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719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71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7196"/>
    <w:rPr>
      <w:rFonts w:ascii="Tahoma" w:hAnsi="Tahoma" w:cs="Times New Roman"/>
      <w:i/>
      <w:iCs/>
      <w:color w:val="2F5496" w:themeColor="accent1" w:themeShade="BF"/>
      <w:kern w:val="0"/>
      <w:szCs w:val="24"/>
      <w:lang w:eastAsia="pl-PL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CA7196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CA7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09A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09A4"/>
    <w:rPr>
      <w:rFonts w:ascii="Tahoma" w:hAnsi="Tahoma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09A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E5C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5C24"/>
    <w:rPr>
      <w:rFonts w:ascii="Tahoma" w:hAnsi="Tahoma" w:cs="Times New Roman"/>
      <w:kern w:val="0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E5C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5C24"/>
    <w:rPr>
      <w:rFonts w:ascii="Tahoma" w:hAnsi="Tahoma" w:cs="Times New Roman"/>
      <w:kern w:val="0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1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FEDE4-3492-4C8A-A313-7991494E3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587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Plonka</dc:creator>
  <cp:keywords/>
  <dc:description/>
  <cp:lastModifiedBy>Grzegorz Plonka</cp:lastModifiedBy>
  <cp:revision>22</cp:revision>
  <cp:lastPrinted>2025-07-29T07:16:00Z</cp:lastPrinted>
  <dcterms:created xsi:type="dcterms:W3CDTF">2025-07-28T08:11:00Z</dcterms:created>
  <dcterms:modified xsi:type="dcterms:W3CDTF">2026-05-12T10:50:00Z</dcterms:modified>
</cp:coreProperties>
</file>