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6654" w14:textId="77777777" w:rsidR="0061591B" w:rsidRDefault="0061591B" w:rsidP="0061591B">
      <w:bookmarkStart w:id="0" w:name="_Hlk26180937"/>
      <w:bookmarkStart w:id="1" w:name="_GoBack"/>
      <w:bookmarkEnd w:id="1"/>
    </w:p>
    <w:bookmarkEnd w:id="0"/>
    <w:p w14:paraId="1A487D3C" w14:textId="77777777" w:rsidR="0061591B" w:rsidRDefault="0061591B" w:rsidP="0061591B">
      <w:pPr>
        <w:ind w:left="-5"/>
      </w:pPr>
      <w:r>
        <w:t xml:space="preserve">Posiadacz zezwolenia: </w:t>
      </w:r>
    </w:p>
    <w:p w14:paraId="14CDBCF7" w14:textId="35C79ADE" w:rsidR="0061591B" w:rsidRPr="0061591B" w:rsidRDefault="0044182B" w:rsidP="0044182B">
      <w:pPr>
        <w:ind w:left="-5"/>
      </w:pPr>
      <w:r>
        <w:t xml:space="preserve">Polski Związek Producentów Kukurydzy, ul. Mickiewicza 33 pok. 43, 60-837 Poznań </w:t>
      </w:r>
    </w:p>
    <w:p w14:paraId="33D71856" w14:textId="77777777" w:rsidR="0061591B" w:rsidRPr="0061591B" w:rsidRDefault="0061591B" w:rsidP="0061591B">
      <w:pPr>
        <w:spacing w:after="0" w:line="256" w:lineRule="auto"/>
        <w:ind w:left="4536" w:firstLine="0"/>
        <w:jc w:val="left"/>
      </w:pPr>
      <w:r w:rsidRPr="0061591B">
        <w:t xml:space="preserve"> </w:t>
      </w:r>
    </w:p>
    <w:p w14:paraId="5DCD7574" w14:textId="77777777" w:rsidR="0061591B" w:rsidRPr="00470062" w:rsidRDefault="0061591B" w:rsidP="0061591B">
      <w:pPr>
        <w:spacing w:after="0" w:line="256" w:lineRule="auto"/>
        <w:ind w:left="4536" w:firstLine="0"/>
        <w:jc w:val="left"/>
      </w:pPr>
      <w:r w:rsidRPr="00470062">
        <w:t xml:space="preserve"> </w:t>
      </w:r>
    </w:p>
    <w:p w14:paraId="2E1FD7A8" w14:textId="77777777" w:rsidR="0061591B" w:rsidRPr="00470062" w:rsidRDefault="0061591B" w:rsidP="0061591B">
      <w:pPr>
        <w:spacing w:after="38" w:line="256" w:lineRule="auto"/>
        <w:ind w:left="0" w:firstLine="0"/>
        <w:jc w:val="left"/>
      </w:pPr>
      <w:r w:rsidRPr="00470062">
        <w:t xml:space="preserve"> </w:t>
      </w:r>
    </w:p>
    <w:p w14:paraId="16A10CD1" w14:textId="77777777" w:rsidR="0061591B" w:rsidRDefault="0061591B" w:rsidP="0061591B">
      <w:pPr>
        <w:pStyle w:val="Nagwek1"/>
      </w:pPr>
      <w:r>
        <w:t xml:space="preserve">LUMIPOSA 625 FS </w:t>
      </w:r>
    </w:p>
    <w:p w14:paraId="3B757E06" w14:textId="77777777" w:rsidR="0061591B" w:rsidRDefault="0061591B" w:rsidP="0061591B">
      <w:pPr>
        <w:spacing w:after="0" w:line="256" w:lineRule="auto"/>
        <w:ind w:left="4536" w:firstLine="0"/>
        <w:jc w:val="left"/>
      </w:pPr>
      <w:r>
        <w:rPr>
          <w:b/>
        </w:rPr>
        <w:t xml:space="preserve"> </w:t>
      </w:r>
    </w:p>
    <w:p w14:paraId="25708CB0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69D213FA" w14:textId="77777777" w:rsidR="0061591B" w:rsidRDefault="0061591B" w:rsidP="0061591B">
      <w:pPr>
        <w:spacing w:after="0" w:line="256" w:lineRule="auto"/>
        <w:ind w:left="1239"/>
        <w:jc w:val="left"/>
      </w:pPr>
      <w:r>
        <w:rPr>
          <w:u w:val="single" w:color="000000"/>
        </w:rPr>
        <w:t>Środek przeznaczony do stosowania przez użytkowników profesjonalnych.</w:t>
      </w:r>
      <w:r>
        <w:t xml:space="preserve"> </w:t>
      </w:r>
    </w:p>
    <w:p w14:paraId="3B554812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51BAA3BE" w14:textId="77777777" w:rsidR="0061591B" w:rsidRDefault="0061591B" w:rsidP="0061591B">
      <w:pPr>
        <w:ind w:left="-5"/>
      </w:pPr>
      <w:r>
        <w:t xml:space="preserve">Zawartość substancji czynnej:  </w:t>
      </w:r>
    </w:p>
    <w:p w14:paraId="00289BA0" w14:textId="77777777" w:rsidR="0061591B" w:rsidRDefault="0061591B" w:rsidP="0061591B">
      <w:pPr>
        <w:ind w:left="-5"/>
      </w:pPr>
      <w:proofErr w:type="spellStart"/>
      <w:r>
        <w:t>cyjanotraniliprol</w:t>
      </w:r>
      <w:proofErr w:type="spellEnd"/>
      <w:r>
        <w:t xml:space="preserve"> (związek z grupy </w:t>
      </w:r>
      <w:proofErr w:type="spellStart"/>
      <w:r>
        <w:t>antranilowych</w:t>
      </w:r>
      <w:proofErr w:type="spellEnd"/>
      <w:r>
        <w:t xml:space="preserve"> </w:t>
      </w:r>
      <w:proofErr w:type="spellStart"/>
      <w:r>
        <w:t>diamidów</w:t>
      </w:r>
      <w:proofErr w:type="spellEnd"/>
      <w:r>
        <w:t xml:space="preserve">) – 625 g/l (50,23%) </w:t>
      </w:r>
    </w:p>
    <w:p w14:paraId="30E6F64F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2783FC7C" w14:textId="77777777" w:rsidR="0061591B" w:rsidRDefault="0061591B" w:rsidP="0061591B">
      <w:pPr>
        <w:spacing w:after="0" w:line="256" w:lineRule="auto"/>
        <w:ind w:left="0" w:firstLine="0"/>
        <w:jc w:val="left"/>
      </w:pPr>
    </w:p>
    <w:p w14:paraId="0D79E35D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181410BF" w14:textId="1677B582" w:rsidR="0061591B" w:rsidRDefault="0061591B" w:rsidP="0061591B">
      <w:pPr>
        <w:spacing w:after="10"/>
        <w:ind w:left="1954"/>
        <w:jc w:val="left"/>
        <w:rPr>
          <w:b/>
        </w:rPr>
      </w:pPr>
      <w:r>
        <w:rPr>
          <w:b/>
        </w:rPr>
        <w:t xml:space="preserve">Zezwolenie </w:t>
      </w:r>
      <w:proofErr w:type="spellStart"/>
      <w:r>
        <w:rPr>
          <w:b/>
        </w:rPr>
        <w:t>MRiRW</w:t>
      </w:r>
      <w:proofErr w:type="spellEnd"/>
      <w:r>
        <w:rPr>
          <w:b/>
        </w:rPr>
        <w:t xml:space="preserve"> nr R</w:t>
      </w:r>
      <w:r w:rsidR="00301C84">
        <w:rPr>
          <w:b/>
        </w:rPr>
        <w:t xml:space="preserve">/j- </w:t>
      </w:r>
      <w:r w:rsidR="009D2E19">
        <w:rPr>
          <w:b/>
        </w:rPr>
        <w:t>1/2021</w:t>
      </w:r>
      <w:r w:rsidR="00301C84">
        <w:rPr>
          <w:b/>
        </w:rPr>
        <w:t xml:space="preserve"> </w:t>
      </w:r>
      <w:r w:rsidR="009D2E19">
        <w:rPr>
          <w:b/>
        </w:rPr>
        <w:t xml:space="preserve">z dnia </w:t>
      </w:r>
      <w:r w:rsidR="00FE755E">
        <w:rPr>
          <w:b/>
        </w:rPr>
        <w:t>05.</w:t>
      </w:r>
      <w:r w:rsidR="009D2E19">
        <w:rPr>
          <w:b/>
        </w:rPr>
        <w:t>01.2021 r.</w:t>
      </w:r>
      <w:r>
        <w:rPr>
          <w:b/>
        </w:rPr>
        <w:t xml:space="preserve"> </w:t>
      </w:r>
    </w:p>
    <w:p w14:paraId="1C86C485" w14:textId="0EE72B58" w:rsidR="0044182B" w:rsidRDefault="0044182B" w:rsidP="0044182B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wprowadzenie do obrotu środka ochrony roślin </w:t>
      </w:r>
      <w:proofErr w:type="spellStart"/>
      <w:r>
        <w:rPr>
          <w:rFonts w:ascii="Times New Roman" w:hAnsi="Times New Roman"/>
          <w:b/>
          <w:sz w:val="22"/>
          <w:szCs w:val="22"/>
        </w:rPr>
        <w:t>Lumiposa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625 FS </w:t>
      </w:r>
    </w:p>
    <w:p w14:paraId="792DDA82" w14:textId="69ECE7B3" w:rsidR="0044182B" w:rsidRPr="00FC4784" w:rsidRDefault="00702366" w:rsidP="0044182B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okresie od dnia </w:t>
      </w:r>
      <w:r w:rsidR="00325A4C">
        <w:rPr>
          <w:rFonts w:ascii="Times New Roman" w:hAnsi="Times New Roman"/>
          <w:b/>
          <w:sz w:val="22"/>
          <w:szCs w:val="22"/>
        </w:rPr>
        <w:t>15.01</w:t>
      </w:r>
      <w:r w:rsidR="00B330E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2021 r. do dnia </w:t>
      </w:r>
      <w:r w:rsidR="00325A4C">
        <w:rPr>
          <w:rFonts w:ascii="Times New Roman" w:hAnsi="Times New Roman"/>
          <w:b/>
          <w:sz w:val="22"/>
          <w:szCs w:val="22"/>
        </w:rPr>
        <w:t>14.05.</w:t>
      </w:r>
      <w:r w:rsidR="0044182B">
        <w:rPr>
          <w:rFonts w:ascii="Times New Roman" w:hAnsi="Times New Roman"/>
          <w:b/>
          <w:sz w:val="22"/>
          <w:szCs w:val="22"/>
        </w:rPr>
        <w:t xml:space="preserve">2021 r. </w:t>
      </w:r>
    </w:p>
    <w:p w14:paraId="54D33E6F" w14:textId="77777777" w:rsidR="0061591B" w:rsidRDefault="0061591B" w:rsidP="0061591B">
      <w:pPr>
        <w:spacing w:after="0" w:line="256" w:lineRule="auto"/>
        <w:ind w:left="0" w:firstLine="0"/>
        <w:jc w:val="left"/>
      </w:pPr>
    </w:p>
    <w:tbl>
      <w:tblPr>
        <w:tblStyle w:val="TableGrid1"/>
        <w:tblW w:w="5000" w:type="pct"/>
        <w:tblInd w:w="0" w:type="dxa"/>
        <w:tblCellMar>
          <w:top w:w="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367"/>
        <w:gridCol w:w="7700"/>
      </w:tblGrid>
      <w:tr w:rsidR="0061591B" w14:paraId="29734D29" w14:textId="77777777" w:rsidTr="20432973">
        <w:trPr>
          <w:trHeight w:val="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70F1A5D" w14:textId="77777777" w:rsidR="0061591B" w:rsidRDefault="0061591B">
            <w:pPr>
              <w:spacing w:after="160" w:line="256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F63A0AD" wp14:editId="1C17D827">
                  <wp:extent cx="1381125" cy="1200150"/>
                  <wp:effectExtent l="0" t="0" r="9525" b="0"/>
                  <wp:docPr id="16185434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91B" w14:paraId="54A3B52C" w14:textId="77777777" w:rsidTr="20432973">
        <w:trPr>
          <w:trHeight w:val="264"/>
        </w:trPr>
        <w:tc>
          <w:tcPr>
            <w:tcW w:w="7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763DC89" w14:textId="77777777" w:rsidR="0061591B" w:rsidRDefault="0061591B">
            <w:pPr>
              <w:spacing w:after="0" w:line="256" w:lineRule="auto"/>
              <w:ind w:left="0" w:firstLine="0"/>
              <w:jc w:val="left"/>
            </w:pPr>
            <w:r>
              <w:t xml:space="preserve">Uwaga </w:t>
            </w:r>
          </w:p>
        </w:tc>
        <w:tc>
          <w:tcPr>
            <w:tcW w:w="424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047EA" w14:textId="77777777" w:rsidR="0061591B" w:rsidRDefault="0061591B">
            <w:pPr>
              <w:spacing w:after="160" w:line="256" w:lineRule="auto"/>
              <w:ind w:left="0" w:firstLine="0"/>
              <w:jc w:val="left"/>
            </w:pPr>
          </w:p>
        </w:tc>
      </w:tr>
      <w:tr w:rsidR="0061591B" w:rsidRPr="0061591B" w14:paraId="539D7F03" w14:textId="77777777" w:rsidTr="20432973">
        <w:trPr>
          <w:trHeight w:val="516"/>
        </w:trPr>
        <w:tc>
          <w:tcPr>
            <w:tcW w:w="7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A38AB" w14:textId="77777777" w:rsidR="0061591B" w:rsidRDefault="0061591B">
            <w:pPr>
              <w:spacing w:after="0" w:line="256" w:lineRule="auto"/>
              <w:ind w:left="0" w:firstLine="0"/>
              <w:jc w:val="left"/>
            </w:pPr>
            <w:r>
              <w:t xml:space="preserve">H410 </w:t>
            </w:r>
          </w:p>
        </w:tc>
        <w:tc>
          <w:tcPr>
            <w:tcW w:w="4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CD03D" w14:textId="77777777" w:rsidR="0061591B" w:rsidRDefault="0061591B">
            <w:pPr>
              <w:spacing w:after="0" w:line="256" w:lineRule="auto"/>
              <w:ind w:left="0" w:firstLine="0"/>
            </w:pPr>
            <w:r>
              <w:t xml:space="preserve">Działa bardzo toksycznie na organizmy wodne, powodując długotrwałe skutki </w:t>
            </w:r>
          </w:p>
        </w:tc>
      </w:tr>
      <w:tr w:rsidR="0061591B" w:rsidRPr="0061591B" w14:paraId="0592590D" w14:textId="77777777" w:rsidTr="20432973">
        <w:trPr>
          <w:trHeight w:val="516"/>
        </w:trPr>
        <w:tc>
          <w:tcPr>
            <w:tcW w:w="7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E8189" w14:textId="77777777" w:rsidR="0061591B" w:rsidRDefault="0061591B">
            <w:pPr>
              <w:spacing w:after="0" w:line="256" w:lineRule="auto"/>
              <w:ind w:left="0" w:firstLine="0"/>
              <w:jc w:val="left"/>
            </w:pPr>
            <w:r>
              <w:t xml:space="preserve">EUH401 </w:t>
            </w:r>
          </w:p>
        </w:tc>
        <w:tc>
          <w:tcPr>
            <w:tcW w:w="4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C50BE" w14:textId="77777777" w:rsidR="0061591B" w:rsidRDefault="0061591B">
            <w:pPr>
              <w:spacing w:after="0" w:line="256" w:lineRule="auto"/>
              <w:ind w:left="0" w:firstLine="0"/>
            </w:pPr>
            <w:r>
              <w:t xml:space="preserve">W celu uniknięcia zagrożeń dla zdrowia ludzi i środowiska, należy postępować zgodnie z instrukcją użycia. </w:t>
            </w:r>
          </w:p>
        </w:tc>
      </w:tr>
      <w:tr w:rsidR="0061591B" w14:paraId="775FC75A" w14:textId="77777777" w:rsidTr="20432973">
        <w:trPr>
          <w:trHeight w:val="264"/>
        </w:trPr>
        <w:tc>
          <w:tcPr>
            <w:tcW w:w="7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EFAE6" w14:textId="77777777" w:rsidR="0061591B" w:rsidRDefault="0061591B">
            <w:pPr>
              <w:spacing w:after="0" w:line="256" w:lineRule="auto"/>
              <w:ind w:left="0" w:firstLine="0"/>
              <w:jc w:val="left"/>
            </w:pPr>
            <w:r>
              <w:t xml:space="preserve">P391 </w:t>
            </w:r>
          </w:p>
        </w:tc>
        <w:tc>
          <w:tcPr>
            <w:tcW w:w="4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C25B7" w14:textId="77777777" w:rsidR="0061591B" w:rsidRDefault="0061591B">
            <w:pPr>
              <w:spacing w:after="0" w:line="256" w:lineRule="auto"/>
              <w:ind w:left="0" w:firstLine="0"/>
              <w:jc w:val="left"/>
            </w:pPr>
            <w:r>
              <w:t xml:space="preserve">Zebrać wyciek.  </w:t>
            </w:r>
          </w:p>
        </w:tc>
      </w:tr>
    </w:tbl>
    <w:p w14:paraId="306FBADD" w14:textId="77777777" w:rsidR="0061591B" w:rsidRDefault="0061591B" w:rsidP="0061591B">
      <w:pPr>
        <w:spacing w:after="0" w:line="256" w:lineRule="auto"/>
        <w:ind w:left="4536" w:firstLine="0"/>
        <w:jc w:val="left"/>
      </w:pPr>
      <w:r>
        <w:rPr>
          <w:b/>
        </w:rPr>
        <w:t xml:space="preserve"> </w:t>
      </w:r>
    </w:p>
    <w:p w14:paraId="49606ACE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12EE355C" w14:textId="77777777" w:rsidR="0061591B" w:rsidRDefault="0061591B" w:rsidP="0061591B">
      <w:pPr>
        <w:pStyle w:val="Nagwek2"/>
        <w:ind w:left="-5"/>
      </w:pPr>
      <w:r>
        <w:t xml:space="preserve">OPIS DZIAŁANIA </w:t>
      </w:r>
    </w:p>
    <w:p w14:paraId="5781B9B3" w14:textId="22D6D35B" w:rsidR="0061591B" w:rsidRDefault="0061591B" w:rsidP="0061591B">
      <w:pPr>
        <w:ind w:left="-5"/>
      </w:pPr>
      <w:r>
        <w:t>LUMIPOSA 625 FS jest insektycydem, w formie płynnego koncentratu zawiesinowego, o działaniu układowym, przeznaczonym do zaprawiania</w:t>
      </w:r>
      <w:r w:rsidR="009D2E19">
        <w:t xml:space="preserve"> nasion kukurydzy przeciwko rolnicom. </w:t>
      </w:r>
    </w:p>
    <w:p w14:paraId="61184A95" w14:textId="77777777" w:rsidR="0061591B" w:rsidRDefault="0061591B" w:rsidP="0061591B">
      <w:pPr>
        <w:ind w:left="-5"/>
      </w:pPr>
      <w:r>
        <w:t xml:space="preserve">Substancja czynna </w:t>
      </w:r>
      <w:proofErr w:type="spellStart"/>
      <w:r>
        <w:t>cyjanotraniliprol</w:t>
      </w:r>
      <w:proofErr w:type="spellEnd"/>
      <w:r>
        <w:t xml:space="preserve"> należy do grupy IRAC 28. </w:t>
      </w:r>
    </w:p>
    <w:p w14:paraId="7BF215BC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1138C4D0" w14:textId="77777777" w:rsidR="0061591B" w:rsidRDefault="0061591B" w:rsidP="0061591B">
      <w:pPr>
        <w:spacing w:after="10"/>
        <w:ind w:left="-5"/>
        <w:jc w:val="left"/>
      </w:pPr>
      <w:r>
        <w:rPr>
          <w:b/>
        </w:rPr>
        <w:t xml:space="preserve">STOSOWANIE ŚRODKA </w:t>
      </w:r>
    </w:p>
    <w:p w14:paraId="25C04AEE" w14:textId="51D10101" w:rsidR="0061591B" w:rsidRDefault="0061591B" w:rsidP="009A79FD">
      <w:pPr>
        <w:ind w:left="-5"/>
      </w:pPr>
      <w:r>
        <w:t xml:space="preserve">Środek przeznaczony jest do przemysłowego zaprawiania nasion. </w:t>
      </w:r>
    </w:p>
    <w:p w14:paraId="34C2BCE6" w14:textId="77777777" w:rsidR="009A79FD" w:rsidRDefault="009A79FD" w:rsidP="009A79FD">
      <w:pPr>
        <w:ind w:left="-5"/>
      </w:pPr>
    </w:p>
    <w:p w14:paraId="54FF6E27" w14:textId="77777777" w:rsidR="0061591B" w:rsidRPr="009A79FD" w:rsidRDefault="0061591B" w:rsidP="0061591B">
      <w:pPr>
        <w:pStyle w:val="Nagwek2"/>
        <w:ind w:left="-5"/>
        <w:rPr>
          <w:color w:val="auto"/>
        </w:rPr>
      </w:pPr>
      <w:r w:rsidRPr="009A79FD">
        <w:rPr>
          <w:color w:val="auto"/>
        </w:rPr>
        <w:t>Kukurydza</w:t>
      </w:r>
    </w:p>
    <w:p w14:paraId="6631A71B" w14:textId="19B86345" w:rsidR="0061591B" w:rsidRPr="009A79FD" w:rsidRDefault="009A79FD" w:rsidP="0061591B">
      <w:pPr>
        <w:spacing w:after="0" w:line="256" w:lineRule="auto"/>
        <w:ind w:left="0" w:firstLine="0"/>
        <w:jc w:val="left"/>
        <w:rPr>
          <w:strike/>
          <w:color w:val="auto"/>
        </w:rPr>
      </w:pPr>
      <w:r w:rsidRPr="009A79FD">
        <w:rPr>
          <w:i/>
          <w:iCs/>
          <w:color w:val="auto"/>
        </w:rPr>
        <w:t>R</w:t>
      </w:r>
      <w:r w:rsidR="0061591B" w:rsidRPr="009A79FD">
        <w:rPr>
          <w:i/>
          <w:iCs/>
          <w:color w:val="auto"/>
        </w:rPr>
        <w:t>olnice</w:t>
      </w:r>
    </w:p>
    <w:p w14:paraId="19E4A7F4" w14:textId="1A89275D" w:rsidR="0061591B" w:rsidRPr="009A79FD" w:rsidRDefault="0061591B" w:rsidP="0061591B">
      <w:pPr>
        <w:ind w:left="0" w:firstLine="0"/>
        <w:rPr>
          <w:color w:val="auto"/>
        </w:rPr>
      </w:pPr>
      <w:bookmarkStart w:id="2" w:name="_Hlk58402388"/>
      <w:r w:rsidRPr="009A79FD">
        <w:rPr>
          <w:color w:val="auto"/>
        </w:rPr>
        <w:t>Zalecana dawka do zaprawiania : 96 ml/80 tys. nasion</w:t>
      </w:r>
      <w:r w:rsidR="009B5CDB" w:rsidRPr="009A79FD">
        <w:rPr>
          <w:color w:val="auto"/>
        </w:rPr>
        <w:t xml:space="preserve"> /ha</w:t>
      </w:r>
      <w:r w:rsidR="00702366">
        <w:rPr>
          <w:color w:val="auto"/>
        </w:rPr>
        <w:t>.</w:t>
      </w:r>
    </w:p>
    <w:p w14:paraId="740BF9C1" w14:textId="1AB7D6CE" w:rsidR="0061591B" w:rsidRPr="009A79FD" w:rsidRDefault="0061591B" w:rsidP="0061591B">
      <w:pPr>
        <w:ind w:left="0" w:firstLine="0"/>
        <w:rPr>
          <w:color w:val="auto"/>
        </w:rPr>
      </w:pPr>
      <w:r w:rsidRPr="009A79FD">
        <w:rPr>
          <w:color w:val="auto"/>
        </w:rPr>
        <w:t>Maksymalna dawka do zaprawiania : 108 ml/90 tys.</w:t>
      </w:r>
      <w:r w:rsidR="009B5CDB" w:rsidRPr="009A79FD">
        <w:rPr>
          <w:color w:val="auto"/>
        </w:rPr>
        <w:t xml:space="preserve"> n</w:t>
      </w:r>
      <w:r w:rsidRPr="009A79FD">
        <w:rPr>
          <w:color w:val="auto"/>
        </w:rPr>
        <w:t>asion</w:t>
      </w:r>
      <w:r w:rsidR="009B5CDB" w:rsidRPr="009A79FD">
        <w:rPr>
          <w:color w:val="auto"/>
        </w:rPr>
        <w:t>/ ha</w:t>
      </w:r>
      <w:r w:rsidR="00702366">
        <w:rPr>
          <w:color w:val="auto"/>
        </w:rPr>
        <w:t>.</w:t>
      </w:r>
    </w:p>
    <w:bookmarkEnd w:id="2"/>
    <w:p w14:paraId="6B2D2DE6" w14:textId="77777777" w:rsidR="0061591B" w:rsidRDefault="0061591B" w:rsidP="0061591B">
      <w:pPr>
        <w:spacing w:after="7" w:line="256" w:lineRule="auto"/>
        <w:ind w:left="0" w:firstLine="0"/>
        <w:jc w:val="left"/>
      </w:pPr>
    </w:p>
    <w:p w14:paraId="3F46D3FB" w14:textId="77777777" w:rsidR="0061591B" w:rsidRDefault="0061591B" w:rsidP="0061591B">
      <w:pPr>
        <w:spacing w:after="10"/>
        <w:ind w:left="-5"/>
        <w:jc w:val="left"/>
      </w:pPr>
      <w:r>
        <w:rPr>
          <w:b/>
        </w:rPr>
        <w:lastRenderedPageBreak/>
        <w:t xml:space="preserve">ŚRODKI OSTROŻNOŚCI, OKRESY KARENCJI </w:t>
      </w:r>
      <w:r>
        <w:rPr>
          <w:b/>
        </w:rPr>
        <w:tab/>
        <w:t xml:space="preserve">I SZCZEGÓLNE WARUNKI STOSOWANIA ZALECENIA STOSOWANIA </w:t>
      </w:r>
    </w:p>
    <w:p w14:paraId="1B3F0EBD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5D25383C" w14:textId="7AA55F9A" w:rsidR="0061591B" w:rsidRDefault="0061591B" w:rsidP="0061591B">
      <w:pPr>
        <w:pStyle w:val="Nagwek2"/>
        <w:ind w:left="-5" w:right="127"/>
      </w:pPr>
      <w:r>
        <w:t xml:space="preserve">Okres od ostatniego zastosowania środka do dnia zbioru rośliny uprawnej (okres karencji): </w:t>
      </w:r>
      <w:r>
        <w:rPr>
          <w:b w:val="0"/>
        </w:rPr>
        <w:t xml:space="preserve">Nie </w:t>
      </w:r>
      <w:r w:rsidR="00D71DCB">
        <w:rPr>
          <w:b w:val="0"/>
        </w:rPr>
        <w:t>wymagany</w:t>
      </w:r>
      <w:r>
        <w:rPr>
          <w:b w:val="0"/>
        </w:rPr>
        <w:t xml:space="preserve"> </w:t>
      </w:r>
    </w:p>
    <w:p w14:paraId="77EB2BE3" w14:textId="77777777" w:rsidR="0061591B" w:rsidRDefault="0061591B" w:rsidP="0061591B">
      <w:pPr>
        <w:spacing w:after="19" w:line="256" w:lineRule="auto"/>
        <w:ind w:left="0" w:firstLine="0"/>
        <w:jc w:val="left"/>
      </w:pPr>
      <w:r>
        <w:t xml:space="preserve"> </w:t>
      </w:r>
    </w:p>
    <w:p w14:paraId="13FF985B" w14:textId="77777777" w:rsidR="0061591B" w:rsidRDefault="0061591B" w:rsidP="0061591B">
      <w:pPr>
        <w:ind w:left="-5"/>
      </w:pPr>
      <w:r>
        <w:t>Środka używać tylko do przemysłowego zaprawiania nasion.</w:t>
      </w:r>
      <w:r>
        <w:rPr>
          <w:rFonts w:eastAsia="Arial"/>
        </w:rPr>
        <w:t xml:space="preserve"> </w:t>
      </w:r>
      <w:r>
        <w:t xml:space="preserve">Zakłady, w których odbywa się zaprawianie muszą stosować najlepsze dostępne techniki, tak aby wzbijanie się pyłu podczas zaprawiania nasion, przechowywania i transportu ograniczone były do minimum.  </w:t>
      </w:r>
    </w:p>
    <w:p w14:paraId="4F849C52" w14:textId="77777777" w:rsidR="0061591B" w:rsidRDefault="0061591B" w:rsidP="0061591B">
      <w:pPr>
        <w:ind w:left="-5"/>
      </w:pPr>
      <w:r>
        <w:t xml:space="preserve">Nasiona powinny być barwione przed ich rozprowadzeniem z zakładu zaprawiania nasion.  Zaprawiony materiał powinien być dokładnie i równomiernie pokryty środkiem. </w:t>
      </w:r>
    </w:p>
    <w:p w14:paraId="2D6DD7A6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69F6B752" w14:textId="77777777" w:rsidR="0061591B" w:rsidRDefault="0061591B" w:rsidP="0061591B">
      <w:pPr>
        <w:spacing w:after="0" w:line="256" w:lineRule="auto"/>
        <w:ind w:left="-5"/>
        <w:jc w:val="left"/>
      </w:pPr>
      <w:r>
        <w:rPr>
          <w:u w:val="single" w:color="000000"/>
        </w:rPr>
        <w:t>Strategia zarządzania odpornością:</w:t>
      </w:r>
      <w:r>
        <w:t xml:space="preserve">  </w:t>
      </w:r>
    </w:p>
    <w:p w14:paraId="38E3B196" w14:textId="77777777" w:rsidR="0061591B" w:rsidRDefault="0061591B" w:rsidP="0061591B">
      <w:pPr>
        <w:ind w:left="-5"/>
      </w:pPr>
      <w:r>
        <w:t xml:space="preserve">Środek </w:t>
      </w:r>
      <w:proofErr w:type="spellStart"/>
      <w:r>
        <w:t>Lumiposa</w:t>
      </w:r>
      <w:proofErr w:type="spellEnd"/>
      <w:r>
        <w:t xml:space="preserve"> 625 FS stosować przemiennie ze środkami owadobójczymi zawierającymi substancje czynne należące do innych grup chemicznych i o innych mechanizmach działania. Dotyczy to również doboru środka w przypadku konieczności wykonania powtórnego zabiegu w okresie wegetacji. </w:t>
      </w:r>
    </w:p>
    <w:p w14:paraId="53AB600B" w14:textId="77777777" w:rsidR="0061591B" w:rsidRPr="00470062" w:rsidRDefault="0061591B" w:rsidP="0061591B">
      <w:pPr>
        <w:ind w:left="-5"/>
      </w:pPr>
      <w:r w:rsidRPr="00470062">
        <w:t>Należy monitorować skuteczność produktu w zwalczaniu populacji owadów będących celem zabiegu.</w:t>
      </w:r>
    </w:p>
    <w:p w14:paraId="6A1AC44A" w14:textId="77777777" w:rsidR="0061591B" w:rsidRDefault="0061591B" w:rsidP="009A79FD">
      <w:pPr>
        <w:ind w:left="0" w:firstLine="0"/>
      </w:pPr>
    </w:p>
    <w:p w14:paraId="1FE92FAA" w14:textId="16E62370" w:rsidR="0061591B" w:rsidRDefault="00E970F0" w:rsidP="0061591B">
      <w:pPr>
        <w:ind w:left="-5"/>
      </w:pPr>
      <w:r w:rsidRPr="00470062">
        <w:rPr>
          <w:color w:val="auto"/>
          <w:u w:val="single"/>
        </w:rPr>
        <w:t xml:space="preserve">Na opakowaniach zaprawianych nasion </w:t>
      </w:r>
      <w:r>
        <w:rPr>
          <w:color w:val="auto"/>
          <w:u w:val="single"/>
        </w:rPr>
        <w:t>kukurydz</w:t>
      </w:r>
      <w:r w:rsidR="00595B05">
        <w:rPr>
          <w:color w:val="auto"/>
          <w:u w:val="single"/>
        </w:rPr>
        <w:t>y</w:t>
      </w:r>
      <w:r>
        <w:rPr>
          <w:color w:val="auto"/>
          <w:u w:val="single"/>
        </w:rPr>
        <w:t xml:space="preserve"> </w:t>
      </w:r>
      <w:r w:rsidRPr="00470062">
        <w:rPr>
          <w:color w:val="auto"/>
          <w:u w:val="single"/>
        </w:rPr>
        <w:t>niezbędne jest umieszczenie następujących zwrotów</w:t>
      </w:r>
      <w:r w:rsidRPr="20432973">
        <w:rPr>
          <w:color w:val="auto"/>
          <w:u w:val="single"/>
        </w:rPr>
        <w:t xml:space="preserve"> </w:t>
      </w:r>
    </w:p>
    <w:p w14:paraId="5A4EE15C" w14:textId="77777777" w:rsidR="00ED6DB6" w:rsidRDefault="00ED6DB6" w:rsidP="00ED6DB6">
      <w:pPr>
        <w:pStyle w:val="Default"/>
        <w:jc w:val="both"/>
      </w:pPr>
      <w:r w:rsidRPr="001B62E2">
        <w:rPr>
          <w:rFonts w:ascii="Times New Roman" w:hAnsi="Times New Roman"/>
          <w:sz w:val="22"/>
          <w:szCs w:val="22"/>
        </w:rPr>
        <w:t xml:space="preserve">Maksymalna norma wysiewu </w:t>
      </w:r>
      <w:r>
        <w:rPr>
          <w:rFonts w:ascii="Times New Roman" w:hAnsi="Times New Roman"/>
          <w:sz w:val="22"/>
          <w:szCs w:val="22"/>
        </w:rPr>
        <w:t xml:space="preserve">kukurydzy </w:t>
      </w:r>
      <w:r w:rsidRPr="001B62E2">
        <w:rPr>
          <w:rFonts w:ascii="Times New Roman" w:hAnsi="Times New Roman"/>
          <w:sz w:val="22"/>
          <w:szCs w:val="22"/>
        </w:rPr>
        <w:t>zaprawione</w:t>
      </w:r>
      <w:r>
        <w:rPr>
          <w:rFonts w:ascii="Times New Roman" w:hAnsi="Times New Roman"/>
          <w:sz w:val="22"/>
          <w:szCs w:val="22"/>
        </w:rPr>
        <w:t xml:space="preserve">j </w:t>
      </w:r>
      <w:r w:rsidRPr="001B62E2"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 xml:space="preserve">rodkiem </w:t>
      </w:r>
      <w:proofErr w:type="spellStart"/>
      <w:r>
        <w:rPr>
          <w:rFonts w:ascii="Times New Roman" w:hAnsi="Times New Roman"/>
          <w:sz w:val="22"/>
          <w:szCs w:val="22"/>
        </w:rPr>
        <w:t>Lumiposa</w:t>
      </w:r>
      <w:proofErr w:type="spellEnd"/>
      <w:r>
        <w:rPr>
          <w:rFonts w:ascii="Times New Roman" w:hAnsi="Times New Roman"/>
          <w:sz w:val="22"/>
          <w:szCs w:val="22"/>
        </w:rPr>
        <w:t xml:space="preserve"> 625 FS wynosi 90</w:t>
      </w:r>
      <w:r w:rsidRPr="001B62E2">
        <w:rPr>
          <w:rFonts w:ascii="Times New Roman" w:hAnsi="Times New Roman"/>
          <w:sz w:val="22"/>
          <w:szCs w:val="22"/>
        </w:rPr>
        <w:t xml:space="preserve"> tys. nasion na 1 ha.</w:t>
      </w:r>
      <w:r w:rsidRPr="0004120A">
        <w:t xml:space="preserve"> </w:t>
      </w:r>
    </w:p>
    <w:p w14:paraId="6B2E5B2A" w14:textId="77777777" w:rsidR="0061591B" w:rsidRPr="000D25A4" w:rsidRDefault="0061591B" w:rsidP="0061591B">
      <w:pPr>
        <w:ind w:left="-5"/>
        <w:rPr>
          <w:highlight w:val="yellow"/>
        </w:rPr>
      </w:pPr>
    </w:p>
    <w:p w14:paraId="6C6C38D1" w14:textId="77777777" w:rsidR="0061591B" w:rsidRPr="00552494" w:rsidRDefault="0061591B" w:rsidP="0061591B">
      <w:pPr>
        <w:ind w:left="-5"/>
      </w:pPr>
      <w:r w:rsidRPr="00552494">
        <w:t>Nie wsypywać pyłu pozostałego w opakowaniach po nasionach do siewnika.</w:t>
      </w:r>
      <w:r w:rsidRPr="00552494">
        <w:rPr>
          <w:i/>
        </w:rPr>
        <w:t xml:space="preserve"> </w:t>
      </w:r>
    </w:p>
    <w:p w14:paraId="0ECC8CC2" w14:textId="77777777" w:rsidR="0061591B" w:rsidRPr="00552494" w:rsidRDefault="0061591B" w:rsidP="0061591B">
      <w:pPr>
        <w:ind w:left="-5"/>
      </w:pPr>
      <w:r w:rsidRPr="00552494">
        <w:t xml:space="preserve">Należy stosować odpowiednie urządzenia siewne gwarantujące wysoki stopień wchłaniania do gleby oraz ograniczenie do minimum wycieków i wzbijania się pyłu.  </w:t>
      </w:r>
    </w:p>
    <w:p w14:paraId="5840B86E" w14:textId="77777777" w:rsidR="0061591B" w:rsidRPr="00552494" w:rsidRDefault="0061591B" w:rsidP="0061591B">
      <w:pPr>
        <w:ind w:left="-5"/>
        <w:rPr>
          <w:i/>
        </w:rPr>
      </w:pPr>
      <w:r w:rsidRPr="00552494">
        <w:t>Sprawdzić przed wysiewem, czy siewnik jest sprawny i nie uszkadza zaprawy na nasionach.</w:t>
      </w:r>
      <w:r w:rsidRPr="00552494">
        <w:rPr>
          <w:i/>
        </w:rPr>
        <w:t xml:space="preserve"> </w:t>
      </w:r>
    </w:p>
    <w:p w14:paraId="756D2F45" w14:textId="67535284" w:rsidR="00C2255E" w:rsidRPr="009D2E19" w:rsidRDefault="00C2255E" w:rsidP="00C2255E">
      <w:pPr>
        <w:ind w:left="-5"/>
      </w:pPr>
      <w:r w:rsidRPr="00C2255E">
        <w:t xml:space="preserve">Zaprawionych środkiem </w:t>
      </w:r>
      <w:r>
        <w:t xml:space="preserve">ochrony roślin </w:t>
      </w:r>
      <w:proofErr w:type="spellStart"/>
      <w:r w:rsidRPr="00C2255E">
        <w:t>Lumiposa</w:t>
      </w:r>
      <w:proofErr w:type="spellEnd"/>
      <w:r w:rsidRPr="00C2255E">
        <w:t xml:space="preserve"> 625 FS nasion kukurydzy nie wysiewać w odległości mniejszej niż 5 m od cieków i zbiorników wodnych</w:t>
      </w:r>
      <w:r w:rsidR="002879AE">
        <w:t>.</w:t>
      </w:r>
      <w:r w:rsidRPr="009D2E19">
        <w:t xml:space="preserve"> </w:t>
      </w:r>
    </w:p>
    <w:p w14:paraId="45F03884" w14:textId="77777777" w:rsidR="0061591B" w:rsidRDefault="0061591B" w:rsidP="0061591B">
      <w:pPr>
        <w:ind w:left="-5"/>
      </w:pPr>
      <w:r>
        <w:t xml:space="preserve">W celu ochrony ptaków i wolno żyjących ssaków: </w:t>
      </w:r>
    </w:p>
    <w:p w14:paraId="2BB4F0A7" w14:textId="77777777" w:rsidR="0061591B" w:rsidRDefault="0061591B" w:rsidP="0061591B">
      <w:pPr>
        <w:pStyle w:val="Akapitzlist"/>
        <w:numPr>
          <w:ilvl w:val="0"/>
          <w:numId w:val="1"/>
        </w:numPr>
        <w:spacing w:line="247" w:lineRule="auto"/>
      </w:pPr>
      <w:r>
        <w:t xml:space="preserve">zaprawione nasiona muszą być całkowicie przykryte glebą – upewnić się, że zaprawione nasiona są również całkowicie przykryte na końcach rzędów, </w:t>
      </w:r>
    </w:p>
    <w:p w14:paraId="57810232" w14:textId="77777777" w:rsidR="0061591B" w:rsidRDefault="0061591B" w:rsidP="0061591B">
      <w:pPr>
        <w:pStyle w:val="Akapitzlist"/>
        <w:numPr>
          <w:ilvl w:val="0"/>
          <w:numId w:val="1"/>
        </w:numPr>
        <w:spacing w:line="247" w:lineRule="auto"/>
      </w:pPr>
      <w:r>
        <w:t xml:space="preserve">zebrać przypadkowo rozsypane nasiona. </w:t>
      </w:r>
    </w:p>
    <w:p w14:paraId="0B3E159A" w14:textId="77777777" w:rsidR="0061591B" w:rsidRDefault="0061591B" w:rsidP="0061591B">
      <w:pPr>
        <w:ind w:left="-5"/>
      </w:pPr>
      <w:r>
        <w:t xml:space="preserve">Zaprawione nasiona przechowywać w oddzielnych, chłodnych, suchych i dobrze wentylowanych pomieszczeniach, z dala od żywności i pasz. </w:t>
      </w:r>
    </w:p>
    <w:p w14:paraId="67CF7BD3" w14:textId="77777777" w:rsidR="0061591B" w:rsidRDefault="0061591B" w:rsidP="0061591B">
      <w:pPr>
        <w:ind w:left="-5"/>
      </w:pPr>
      <w:r>
        <w:t xml:space="preserve">Zaprawione nasiona nie mogą być stosowane jako produkt spożywczy czy pasza oraz być wykorzystane do produkcji oleju. </w:t>
      </w:r>
    </w:p>
    <w:p w14:paraId="1DCE476A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0D96675B" w14:textId="77777777" w:rsidR="0061591B" w:rsidRDefault="0061591B" w:rsidP="0061591B">
      <w:pPr>
        <w:pStyle w:val="Nagwek2"/>
        <w:ind w:left="-5"/>
      </w:pPr>
      <w:r>
        <w:t xml:space="preserve">TECHNIKA ZAPRAWIANIA I SPORZĄDZANIE ZAWIESINY DO ZAPRAWIANIA </w:t>
      </w:r>
    </w:p>
    <w:p w14:paraId="5E07CA39" w14:textId="77777777" w:rsidR="0061591B" w:rsidRDefault="0061591B" w:rsidP="0061591B">
      <w:pPr>
        <w:ind w:left="-5"/>
      </w:pPr>
      <w:r>
        <w:t xml:space="preserve">Stosować tylko do zaprawiania przemysłowego w przystosowanych do tego celu odpowiednio skalibrowanych zaprawiarkach. Sprzęt do zaprawiania nasion powinien być czysty i wolny od pozostałości innych środków ochrony roślin.  </w:t>
      </w:r>
    </w:p>
    <w:p w14:paraId="6BE5E770" w14:textId="77777777" w:rsidR="0061591B" w:rsidRDefault="0061591B" w:rsidP="0061591B">
      <w:pPr>
        <w:ind w:left="-5"/>
      </w:pPr>
      <w:r>
        <w:t xml:space="preserve">Środek należy wlać bezpośrednio do </w:t>
      </w:r>
      <w:proofErr w:type="spellStart"/>
      <w:r>
        <w:t>rozwadniacza</w:t>
      </w:r>
      <w:proofErr w:type="spellEnd"/>
      <w:r>
        <w:t xml:space="preserve"> zaprawiarki i wymieszać z odpowiednią ilością wody. </w:t>
      </w:r>
    </w:p>
    <w:p w14:paraId="6DECA1C1" w14:textId="77777777" w:rsidR="0061591B" w:rsidRDefault="0061591B" w:rsidP="0061591B">
      <w:pPr>
        <w:ind w:left="-5"/>
      </w:pPr>
      <w:r>
        <w:t xml:space="preserve">W przypadku mieszania z innymi zaprawami nasiennymi oraz innymi dodatkami zaleca się wykonanie próby w celu sprawdzenia zgodności fizykochemicznej mieszanych środków i bezpieczeństwa dla traktowanych nasion. Należy unikać mieszania większej ilości środków i sporządzania bardzo skoncentrowanych zapraw. Przygotowując mieszaninę należy stosować się do etykiet mieszanych środków. </w:t>
      </w:r>
    </w:p>
    <w:p w14:paraId="2A0662E0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520BE54B" w14:textId="77777777" w:rsidR="0061591B" w:rsidRDefault="0061591B" w:rsidP="0061591B">
      <w:pPr>
        <w:pStyle w:val="Nagwek2"/>
        <w:ind w:left="-5"/>
      </w:pPr>
      <w:r>
        <w:lastRenderedPageBreak/>
        <w:t xml:space="preserve">POSTĘPOWANIE Z RESZTKAMI ZAPRAWY I MYCIE APARATURY </w:t>
      </w:r>
    </w:p>
    <w:p w14:paraId="2D6857BF" w14:textId="77777777" w:rsidR="0061591B" w:rsidRDefault="0061591B" w:rsidP="0061591B">
      <w:pPr>
        <w:ind w:left="-5"/>
      </w:pPr>
      <w:r>
        <w:t xml:space="preserve">Z resztkami zawiesiny oraz z wodą użytą do mycia zaprawiarki należy postępować w sposób ograniczający ryzyko skażenia wód powierzchniowych i podziemnych w rozumieniu przepisów Prawa wodnego oraz skażenia gruntu, tj.:  </w:t>
      </w:r>
    </w:p>
    <w:p w14:paraId="16FB0AA3" w14:textId="77777777" w:rsidR="0061591B" w:rsidRDefault="0061591B" w:rsidP="0061591B">
      <w:pPr>
        <w:pStyle w:val="Akapitzlist"/>
        <w:numPr>
          <w:ilvl w:val="0"/>
          <w:numId w:val="2"/>
        </w:numPr>
        <w:spacing w:line="247" w:lineRule="auto"/>
      </w:pPr>
      <w:r>
        <w:t xml:space="preserve">zużyć do sporządzenia zawiesiny podczas kolejnego zaprawiania lub </w:t>
      </w:r>
    </w:p>
    <w:p w14:paraId="37D3D74C" w14:textId="77777777" w:rsidR="0061591B" w:rsidRDefault="0061591B" w:rsidP="0061591B">
      <w:pPr>
        <w:pStyle w:val="Akapitzlist"/>
        <w:numPr>
          <w:ilvl w:val="0"/>
          <w:numId w:val="2"/>
        </w:numPr>
        <w:spacing w:line="247" w:lineRule="auto"/>
      </w:pPr>
      <w:r>
        <w:t xml:space="preserve">unieszkodliwić z wykorzystaniem rozwiązań technicznych zapewniających biologiczną degradację substancji czynnych środków ochrony roślin, lub </w:t>
      </w:r>
    </w:p>
    <w:p w14:paraId="54F74E68" w14:textId="77777777" w:rsidR="0061591B" w:rsidRDefault="0061591B" w:rsidP="0061591B">
      <w:pPr>
        <w:pStyle w:val="Akapitzlist"/>
        <w:numPr>
          <w:ilvl w:val="0"/>
          <w:numId w:val="2"/>
        </w:numPr>
        <w:spacing w:line="247" w:lineRule="auto"/>
      </w:pPr>
      <w:r>
        <w:t xml:space="preserve">unieszkodliwić w inny sposób, zgodny z przepisami o odpadach. </w:t>
      </w:r>
    </w:p>
    <w:p w14:paraId="2E87D6C8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2C4778D2" w14:textId="77777777" w:rsidR="0061591B" w:rsidRDefault="0061591B" w:rsidP="0061591B">
      <w:pPr>
        <w:ind w:left="-5"/>
      </w:pPr>
      <w:r>
        <w:t xml:space="preserve">Po pracy aparaturę dokładnie wymyć. </w:t>
      </w:r>
    </w:p>
    <w:p w14:paraId="4CF2D2AD" w14:textId="77777777" w:rsidR="0061591B" w:rsidRDefault="0061591B" w:rsidP="0061591B">
      <w:pPr>
        <w:ind w:left="-5"/>
      </w:pPr>
      <w:r>
        <w:t xml:space="preserve">Wodę użytą do mycia zaprawiarki zużyć do sporządzenia cieczy użytkowej podczas kolejnego zaprawiania. </w:t>
      </w:r>
    </w:p>
    <w:p w14:paraId="1A890E24" w14:textId="77777777" w:rsidR="0061591B" w:rsidRDefault="0061591B" w:rsidP="0061591B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14:paraId="16F04602" w14:textId="77777777" w:rsidR="0061591B" w:rsidRDefault="0061591B" w:rsidP="0061591B">
      <w:pPr>
        <w:pStyle w:val="Nagwek2"/>
        <w:ind w:left="-5"/>
      </w:pPr>
      <w:r>
        <w:t xml:space="preserve">ŚRODKI OSTROŻNOŚCI DLA OSÓB STOSUJĄCYCH ŚRODEK, PRACOWNIKÓW ORAZ OSÓB POSTRONNYCH </w:t>
      </w:r>
    </w:p>
    <w:p w14:paraId="1ABA86C8" w14:textId="77777777" w:rsidR="0061591B" w:rsidRDefault="0061591B" w:rsidP="0061591B">
      <w:pPr>
        <w:ind w:left="-5"/>
      </w:pPr>
      <w:r>
        <w:t xml:space="preserve">Nie jeść i nie pić podczas stosowania środka. </w:t>
      </w:r>
    </w:p>
    <w:p w14:paraId="14119663" w14:textId="4C8FE59F" w:rsidR="000D25A4" w:rsidRPr="00C2255E" w:rsidRDefault="000D25A4" w:rsidP="000D25A4">
      <w:r w:rsidRPr="00C2255E">
        <w:t>Stosować rękawice ochronne, ochronę dróg oddechowych oraz odzież ochronną, zabezpieczającą przed oddziaływaniem środków ochrony roślin, oraz odpowiednie obuwie w trakcie przygotowywania zawiesiny oraz w trakcie wykonywania zabiegu zaprawiania.</w:t>
      </w:r>
    </w:p>
    <w:p w14:paraId="01C3001A" w14:textId="77777777" w:rsidR="000D25A4" w:rsidRPr="002B69EC" w:rsidRDefault="000D25A4" w:rsidP="000D25A4">
      <w:pPr>
        <w:autoSpaceDE w:val="0"/>
        <w:autoSpaceDN w:val="0"/>
        <w:adjustRightInd w:val="0"/>
      </w:pPr>
      <w:r w:rsidRPr="00C2255E">
        <w:t>Stosować rękawice ochronne oraz odzież roboczą w trakcie wysiewu zaprawionych nasion oraz czyszczenia sprzętu.</w:t>
      </w:r>
    </w:p>
    <w:p w14:paraId="008CC521" w14:textId="77777777" w:rsidR="0061591B" w:rsidRDefault="0061591B" w:rsidP="0061591B">
      <w:pPr>
        <w:spacing w:after="0" w:line="256" w:lineRule="auto"/>
        <w:ind w:left="0" w:firstLine="0"/>
        <w:jc w:val="left"/>
      </w:pPr>
    </w:p>
    <w:p w14:paraId="33732FB9" w14:textId="77777777" w:rsidR="0061591B" w:rsidRDefault="0061591B" w:rsidP="0061591B">
      <w:pPr>
        <w:pStyle w:val="Nagwek2"/>
        <w:ind w:left="-5"/>
      </w:pPr>
      <w:r>
        <w:t>ŚRODKI OSTROŻNOŚCI ZWIĄZANE Z OCHRONĄ ŚRODOWISKA NATURALNEGO</w:t>
      </w:r>
      <w:r>
        <w:rPr>
          <w:b w:val="0"/>
        </w:rPr>
        <w:t xml:space="preserve"> </w:t>
      </w:r>
    </w:p>
    <w:p w14:paraId="64FA908A" w14:textId="608C4AC9" w:rsidR="0061591B" w:rsidRPr="00C2255E" w:rsidRDefault="0061591B" w:rsidP="0061591B">
      <w:pPr>
        <w:ind w:left="-5"/>
      </w:pPr>
      <w:r w:rsidRPr="00C2255E">
        <w:t>Nie zanieczyszczać wód środkiem ochro</w:t>
      </w:r>
      <w:r w:rsidR="009D2E19" w:rsidRPr="00C2255E">
        <w:t>ny roślin lub jego opakowaniem, a także opakowanie</w:t>
      </w:r>
      <w:r w:rsidR="005B5BFA" w:rsidRPr="00C2255E">
        <w:t>m</w:t>
      </w:r>
      <w:r w:rsidR="009D2E19" w:rsidRPr="00C2255E">
        <w:t xml:space="preserve"> pozostałym po zaprawionych nasionach.</w:t>
      </w:r>
      <w:r w:rsidRPr="00C2255E">
        <w:t xml:space="preserve"> </w:t>
      </w:r>
    </w:p>
    <w:p w14:paraId="7B87FCA5" w14:textId="347F664A" w:rsidR="0061591B" w:rsidRPr="00C2255E" w:rsidRDefault="0061591B" w:rsidP="0061591B">
      <w:pPr>
        <w:ind w:left="-5"/>
      </w:pPr>
      <w:r w:rsidRPr="00C2255E">
        <w:t>Nie myć aparatury</w:t>
      </w:r>
      <w:r w:rsidR="009D2E19" w:rsidRPr="00C2255E">
        <w:t xml:space="preserve"> w pobliżu wód powierzchniowych ( </w:t>
      </w:r>
      <w:r w:rsidR="005B5BFA" w:rsidRPr="00C2255E">
        <w:t xml:space="preserve">należy zachować </w:t>
      </w:r>
      <w:r w:rsidR="009D2E19" w:rsidRPr="00C2255E">
        <w:t>odległość co najmniej 5 m od tych wód) .</w:t>
      </w:r>
    </w:p>
    <w:p w14:paraId="2AF44DDD" w14:textId="77777777" w:rsidR="0061591B" w:rsidRPr="00C2255E" w:rsidRDefault="0061591B" w:rsidP="0061591B">
      <w:pPr>
        <w:ind w:left="-5"/>
        <w:rPr>
          <w:i/>
        </w:rPr>
      </w:pPr>
      <w:r w:rsidRPr="00C2255E">
        <w:t>Unikać zanieczyszczania wód poprzez rowy odwadniające z gospodarstw i dróg.</w:t>
      </w:r>
      <w:r w:rsidRPr="00C2255E">
        <w:rPr>
          <w:i/>
        </w:rPr>
        <w:t xml:space="preserve"> </w:t>
      </w:r>
    </w:p>
    <w:p w14:paraId="2AA79790" w14:textId="636653DE" w:rsidR="009D2E19" w:rsidRPr="00C2255E" w:rsidRDefault="009D2E19" w:rsidP="00B870D3">
      <w:pPr>
        <w:ind w:left="-5"/>
      </w:pPr>
      <w:r w:rsidRPr="00C2255E">
        <w:t>Zaprawianie nasion oraz mycie aparatury przeznaczonej do ich zaprawiania powinny odbywać się w miejscu i w</w:t>
      </w:r>
      <w:r w:rsidR="00B870D3" w:rsidRPr="00C2255E">
        <w:t xml:space="preserve"> </w:t>
      </w:r>
      <w:r w:rsidRPr="00C2255E">
        <w:t>warunkach zapewniających, że</w:t>
      </w:r>
      <w:r w:rsidR="00B870D3" w:rsidRPr="00C2255E">
        <w:t xml:space="preserve"> nie dojdzie do uwolnienia do środowiska</w:t>
      </w:r>
      <w:r w:rsidRPr="00C2255E">
        <w:t xml:space="preserve"> sporządzonej </w:t>
      </w:r>
      <w:r w:rsidR="005B5BFA" w:rsidRPr="00C2255E">
        <w:t xml:space="preserve">zawiesiny </w:t>
      </w:r>
      <w:r w:rsidR="00B870D3" w:rsidRPr="00C2255E">
        <w:t>oraz wody użytej do my</w:t>
      </w:r>
      <w:r w:rsidRPr="00C2255E">
        <w:t>cia zaprawiarki, np. poprzez wykonywanie tych działań na uszczelniony</w:t>
      </w:r>
      <w:r w:rsidR="00595B05">
        <w:t>m</w:t>
      </w:r>
      <w:r w:rsidRPr="00C2255E">
        <w:t xml:space="preserve"> podłożu, lub w pomieszczeniu, </w:t>
      </w:r>
      <w:r w:rsidR="00595B05">
        <w:t>z</w:t>
      </w:r>
      <w:r w:rsidRPr="00C2255E">
        <w:t xml:space="preserve"> którego możliwe </w:t>
      </w:r>
      <w:r w:rsidR="00B870D3" w:rsidRPr="00C2255E">
        <w:t>jest ze</w:t>
      </w:r>
      <w:r w:rsidRPr="00C2255E">
        <w:t>branie ewentualnych odcieków</w:t>
      </w:r>
      <w:r w:rsidR="00595B05">
        <w:t>.</w:t>
      </w:r>
    </w:p>
    <w:p w14:paraId="29577BED" w14:textId="3A5A6860" w:rsidR="009D2E19" w:rsidRPr="00C2255E" w:rsidRDefault="009D2E19" w:rsidP="0061591B">
      <w:pPr>
        <w:ind w:left="-5"/>
      </w:pPr>
      <w:r w:rsidRPr="00C2255E">
        <w:t>W przypadku uwol</w:t>
      </w:r>
      <w:r w:rsidR="00B870D3" w:rsidRPr="00C2255E">
        <w:t>nienia</w:t>
      </w:r>
      <w:r w:rsidRPr="00C2255E">
        <w:t xml:space="preserve"> się sporządzonej zawi</w:t>
      </w:r>
      <w:r w:rsidR="00B870D3" w:rsidRPr="00C2255E">
        <w:t>e</w:t>
      </w:r>
      <w:r w:rsidRPr="00C2255E">
        <w:t>siny lub wody użytej do my</w:t>
      </w:r>
      <w:r w:rsidR="00B870D3" w:rsidRPr="00C2255E">
        <w:t xml:space="preserve">cia zaprawiarki do środowiska </w:t>
      </w:r>
      <w:r w:rsidRPr="00C2255E">
        <w:t xml:space="preserve">należy </w:t>
      </w:r>
      <w:r w:rsidR="00B870D3" w:rsidRPr="00C2255E">
        <w:t xml:space="preserve">podjąć działania polegające </w:t>
      </w:r>
      <w:r w:rsidRPr="00C2255E">
        <w:t>na ograniczeniu szk</w:t>
      </w:r>
      <w:r w:rsidR="00B870D3" w:rsidRPr="00C2255E">
        <w:t>ód</w:t>
      </w:r>
      <w:r w:rsidRPr="00C2255E">
        <w:t>, np. poprzez zebranie i przekazanie do utylizacji zanieczys</w:t>
      </w:r>
      <w:r w:rsidR="00B870D3" w:rsidRPr="00C2255E">
        <w:t>zczonej wierzchniej warstwy gruntu.</w:t>
      </w:r>
    </w:p>
    <w:p w14:paraId="710740ED" w14:textId="77777777" w:rsidR="009D2E19" w:rsidRPr="00C2255E" w:rsidRDefault="009D2E19" w:rsidP="0061591B">
      <w:pPr>
        <w:ind w:left="-5"/>
      </w:pPr>
    </w:p>
    <w:p w14:paraId="2EA2F5EF" w14:textId="2B90161A" w:rsidR="009D2E19" w:rsidRPr="009D2E19" w:rsidRDefault="009D2E19" w:rsidP="009D2E19">
      <w:pPr>
        <w:ind w:left="-5"/>
      </w:pPr>
      <w:r w:rsidRPr="00C2255E">
        <w:t xml:space="preserve">Zaprawionych środkiem </w:t>
      </w:r>
      <w:r w:rsidR="00C2255E">
        <w:t xml:space="preserve">ochrony roślin </w:t>
      </w:r>
      <w:proofErr w:type="spellStart"/>
      <w:r w:rsidRPr="00C2255E">
        <w:t>Lumiposa</w:t>
      </w:r>
      <w:proofErr w:type="spellEnd"/>
      <w:r w:rsidRPr="00C2255E">
        <w:t xml:space="preserve"> 625 FS nasion kukurydzy nie wysiewać w odległości mniejszej niż 5 m od cieków i zbiorników wodnych</w:t>
      </w:r>
      <w:r w:rsidRPr="009D2E19">
        <w:t xml:space="preserve"> </w:t>
      </w:r>
    </w:p>
    <w:p w14:paraId="795BDDF0" w14:textId="77777777" w:rsidR="0061591B" w:rsidRDefault="0061591B" w:rsidP="0061591B">
      <w:pPr>
        <w:spacing w:after="0" w:line="256" w:lineRule="auto"/>
        <w:ind w:left="0" w:firstLine="0"/>
        <w:jc w:val="left"/>
      </w:pPr>
    </w:p>
    <w:p w14:paraId="545E4B67" w14:textId="77777777" w:rsidR="0061591B" w:rsidRDefault="0061591B" w:rsidP="0061591B">
      <w:pPr>
        <w:ind w:left="-5"/>
      </w:pPr>
      <w:r>
        <w:t xml:space="preserve">W celu ochrony ptaków i wolno żyjących ssaków: </w:t>
      </w:r>
    </w:p>
    <w:p w14:paraId="407F9B24" w14:textId="77777777" w:rsidR="0061591B" w:rsidRDefault="0061591B" w:rsidP="0061591B">
      <w:pPr>
        <w:pStyle w:val="Akapitzlist"/>
        <w:numPr>
          <w:ilvl w:val="0"/>
          <w:numId w:val="3"/>
        </w:numPr>
        <w:spacing w:line="247" w:lineRule="auto"/>
      </w:pPr>
      <w:r>
        <w:t xml:space="preserve">zaprawione nasiona muszą być całkowicie przykryte glebą – upewnić się, że zaprawione nasiona są również całkowicie przykryte na końcach rzędów, </w:t>
      </w:r>
    </w:p>
    <w:p w14:paraId="7A6F7D0E" w14:textId="77777777" w:rsidR="0061591B" w:rsidRDefault="0061591B" w:rsidP="0061591B">
      <w:pPr>
        <w:pStyle w:val="Akapitzlist"/>
        <w:numPr>
          <w:ilvl w:val="0"/>
          <w:numId w:val="3"/>
        </w:numPr>
        <w:spacing w:line="247" w:lineRule="auto"/>
      </w:pPr>
      <w:r>
        <w:t xml:space="preserve">zebrać przypadkowo rozsypane nasiona. </w:t>
      </w:r>
    </w:p>
    <w:p w14:paraId="221D7F25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60A3680F" w14:textId="77777777" w:rsidR="0061591B" w:rsidRDefault="0061591B" w:rsidP="0061591B">
      <w:pPr>
        <w:pStyle w:val="Nagwek2"/>
        <w:spacing w:after="104"/>
        <w:ind w:left="-5"/>
      </w:pPr>
      <w:r>
        <w:t xml:space="preserve">WARUNKI PRZECHOWYWANIA I BEZPIECZNEGO USUWANIA ŚRODKA OCHRONY ROŚLIN I OPAKOWANIA </w:t>
      </w:r>
    </w:p>
    <w:p w14:paraId="77DBFB6F" w14:textId="77777777" w:rsidR="0061591B" w:rsidRDefault="0061591B" w:rsidP="0061591B">
      <w:pPr>
        <w:ind w:left="-5"/>
      </w:pPr>
      <w:r>
        <w:t xml:space="preserve">Chronić przed dziećmi. </w:t>
      </w:r>
    </w:p>
    <w:p w14:paraId="4D49D86B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25006DE5" w14:textId="77777777" w:rsidR="0061591B" w:rsidRDefault="0061591B" w:rsidP="0061591B">
      <w:pPr>
        <w:ind w:left="-5"/>
      </w:pPr>
      <w:r>
        <w:t xml:space="preserve">Środek ochrony roślin przechowywać: </w:t>
      </w:r>
    </w:p>
    <w:p w14:paraId="1C84A8AF" w14:textId="77777777" w:rsidR="0061591B" w:rsidRDefault="0061591B" w:rsidP="0061591B">
      <w:pPr>
        <w:pStyle w:val="Akapitzlist"/>
        <w:numPr>
          <w:ilvl w:val="0"/>
          <w:numId w:val="4"/>
        </w:numPr>
        <w:spacing w:line="247" w:lineRule="auto"/>
      </w:pPr>
      <w:r>
        <w:lastRenderedPageBreak/>
        <w:t xml:space="preserve">w miejscach lub obiektach, w których zastosowano odpowiednie rozwiązania zabezpieczające przed skażeniem środowiska oraz dostępem osób trzecich, </w:t>
      </w:r>
    </w:p>
    <w:p w14:paraId="284807C9" w14:textId="77777777" w:rsidR="0061591B" w:rsidRDefault="0061591B" w:rsidP="0061591B">
      <w:pPr>
        <w:pStyle w:val="Akapitzlist"/>
        <w:numPr>
          <w:ilvl w:val="0"/>
          <w:numId w:val="4"/>
        </w:numPr>
        <w:spacing w:line="247" w:lineRule="auto"/>
      </w:pPr>
      <w:r>
        <w:t xml:space="preserve">w oryginalnych opakowaniach, w sposób uniemożliwiający kontakt z żywnością, napojami lub paszą, </w:t>
      </w:r>
    </w:p>
    <w:p w14:paraId="6E5F650F" w14:textId="77777777" w:rsidR="0061591B" w:rsidRDefault="0061591B" w:rsidP="0061591B">
      <w:pPr>
        <w:pStyle w:val="Akapitzlist"/>
        <w:numPr>
          <w:ilvl w:val="0"/>
          <w:numId w:val="4"/>
        </w:numPr>
        <w:spacing w:line="247" w:lineRule="auto"/>
      </w:pPr>
      <w:r>
        <w:t xml:space="preserve">w temperaturze 0-30°C, w chłodnym, suchym miejscu. </w:t>
      </w:r>
    </w:p>
    <w:p w14:paraId="5CB4F5BF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25447F9F" w14:textId="77777777" w:rsidR="0061591B" w:rsidRDefault="0061591B" w:rsidP="0061591B">
      <w:pPr>
        <w:spacing w:after="0" w:line="252" w:lineRule="auto"/>
        <w:ind w:left="0" w:firstLine="0"/>
        <w:jc w:val="left"/>
      </w:pPr>
      <w:r>
        <w:t xml:space="preserve">Zabrania się wykorzystywania opróżnionych opakowań po środkach ochrony roślin do innych celów. Niewykorzystany środek przekazać do </w:t>
      </w:r>
      <w:r>
        <w:tab/>
        <w:t xml:space="preserve">podmiotu uprawnionego do odbierania odpadów niebezpiecznych. </w:t>
      </w:r>
    </w:p>
    <w:p w14:paraId="4FE0CB6E" w14:textId="77777777" w:rsidR="0061591B" w:rsidRDefault="0061591B" w:rsidP="0061591B">
      <w:pPr>
        <w:ind w:left="-5"/>
      </w:pPr>
      <w:r>
        <w:t xml:space="preserve">Opróżnione opakowania po środku zwrócić do sprzedawcy środków ochrony roślin będących środkami niebezpiecznymi. </w:t>
      </w:r>
    </w:p>
    <w:p w14:paraId="7DE91E8A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73457D54" w14:textId="77777777" w:rsidR="0061591B" w:rsidRDefault="0061591B" w:rsidP="0061591B">
      <w:pPr>
        <w:pStyle w:val="Nagwek2"/>
        <w:ind w:left="-5"/>
      </w:pPr>
      <w:r>
        <w:t xml:space="preserve">PIERWSZA POMOC </w:t>
      </w:r>
    </w:p>
    <w:p w14:paraId="4BE6009E" w14:textId="77777777" w:rsidR="0061591B" w:rsidRDefault="0061591B" w:rsidP="0061591B">
      <w:pPr>
        <w:ind w:left="-5"/>
      </w:pPr>
      <w:r>
        <w:t xml:space="preserve">Antidotum: brak, stosować leczenie objawowe. </w:t>
      </w:r>
    </w:p>
    <w:p w14:paraId="51B2860A" w14:textId="77777777" w:rsidR="0061591B" w:rsidRDefault="0061591B" w:rsidP="0061591B">
      <w:pPr>
        <w:ind w:left="-5"/>
      </w:pPr>
      <w:r>
        <w:t xml:space="preserve">W razie konieczności zasięgnięcia porady lekarza, należy pokazać opakowanie lub etykietę. </w:t>
      </w:r>
    </w:p>
    <w:p w14:paraId="48CD02E7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7BF52684" w14:textId="77777777" w:rsidR="0061591B" w:rsidRDefault="0061591B" w:rsidP="0061591B">
      <w:pPr>
        <w:spacing w:after="0" w:line="256" w:lineRule="auto"/>
        <w:ind w:left="0" w:firstLine="0"/>
        <w:jc w:val="left"/>
      </w:pPr>
      <w:r>
        <w:t xml:space="preserve"> </w:t>
      </w:r>
    </w:p>
    <w:p w14:paraId="06D3848D" w14:textId="77777777" w:rsidR="0061591B" w:rsidRDefault="0061591B" w:rsidP="0061591B">
      <w:pPr>
        <w:ind w:left="-5" w:right="6540"/>
      </w:pPr>
      <w:r>
        <w:t xml:space="preserve">Okres ważności - 2 lata </w:t>
      </w:r>
    </w:p>
    <w:p w14:paraId="7B90CC97" w14:textId="77777777" w:rsidR="0061591B" w:rsidRDefault="0061591B" w:rsidP="0061591B">
      <w:pPr>
        <w:ind w:left="-5" w:right="6540"/>
      </w:pPr>
      <w:r>
        <w:t xml:space="preserve">Data produkcji - ........ </w:t>
      </w:r>
    </w:p>
    <w:p w14:paraId="7D05C5F9" w14:textId="77777777" w:rsidR="0061591B" w:rsidRDefault="0061591B" w:rsidP="0061591B">
      <w:pPr>
        <w:ind w:left="-5" w:right="6754"/>
      </w:pPr>
      <w:r>
        <w:t xml:space="preserve">Zawartość netto - ........ </w:t>
      </w:r>
    </w:p>
    <w:p w14:paraId="6188CAE1" w14:textId="77777777" w:rsidR="0061591B" w:rsidRDefault="0061591B" w:rsidP="0061591B">
      <w:pPr>
        <w:ind w:left="-5" w:right="6754"/>
      </w:pPr>
      <w:r>
        <w:t>Nr partii - ........</w:t>
      </w:r>
      <w:r>
        <w:rPr>
          <w:rFonts w:eastAsia="Courier New"/>
        </w:rPr>
        <w:t xml:space="preserve"> </w:t>
      </w:r>
    </w:p>
    <w:p w14:paraId="57DC0975" w14:textId="77777777" w:rsidR="00827F47" w:rsidRPr="0061591B" w:rsidRDefault="00827F47" w:rsidP="0061591B"/>
    <w:sectPr w:rsidR="00827F47" w:rsidRPr="006159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7" w:right="1405" w:bottom="1641" w:left="1418" w:header="747" w:footer="71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F3457" w14:textId="77777777" w:rsidR="006F5E20" w:rsidRDefault="006F5E20">
      <w:pPr>
        <w:spacing w:after="0" w:line="240" w:lineRule="auto"/>
      </w:pPr>
      <w:r>
        <w:separator/>
      </w:r>
    </w:p>
  </w:endnote>
  <w:endnote w:type="continuationSeparator" w:id="0">
    <w:p w14:paraId="0BAAE138" w14:textId="77777777" w:rsidR="006F5E20" w:rsidRDefault="006F5E20">
      <w:pPr>
        <w:spacing w:after="0" w:line="240" w:lineRule="auto"/>
      </w:pPr>
      <w:r>
        <w:continuationSeparator/>
      </w:r>
    </w:p>
  </w:endnote>
  <w:endnote w:type="continuationNotice" w:id="1">
    <w:p w14:paraId="46BD68F9" w14:textId="77777777" w:rsidR="006F5E20" w:rsidRDefault="006F5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26B67" w14:textId="77777777" w:rsidR="00827F47" w:rsidRDefault="0042109E">
    <w:pPr>
      <w:spacing w:after="0" w:line="259" w:lineRule="auto"/>
      <w:ind w:left="4536" w:firstLine="0"/>
      <w:jc w:val="left"/>
    </w:pPr>
    <w:r>
      <w:rPr>
        <w:rFonts w:ascii="Arial" w:eastAsia="Arial" w:hAnsi="Arial" w:cs="Arial"/>
        <w:i/>
        <w:sz w:val="18"/>
      </w:rPr>
      <w:t xml:space="preserve"> </w:t>
    </w:r>
  </w:p>
  <w:p w14:paraId="0B8F25B7" w14:textId="77777777" w:rsidR="00827F47" w:rsidRDefault="0042109E">
    <w:pPr>
      <w:spacing w:after="0" w:line="259" w:lineRule="auto"/>
      <w:ind w:left="2508" w:firstLine="0"/>
      <w:jc w:val="left"/>
    </w:pPr>
    <w:r>
      <w:rPr>
        <w:rFonts w:ascii="Arial" w:eastAsia="Arial" w:hAnsi="Arial" w:cs="Arial"/>
        <w:i/>
        <w:sz w:val="18"/>
      </w:rPr>
      <w:t xml:space="preserve">Etykieta środka ochrony roślin </w:t>
    </w:r>
    <w:proofErr w:type="spellStart"/>
    <w:r>
      <w:rPr>
        <w:rFonts w:ascii="Arial" w:eastAsia="Arial" w:hAnsi="Arial" w:cs="Arial"/>
        <w:i/>
        <w:sz w:val="18"/>
      </w:rPr>
      <w:t>Lumiposa</w:t>
    </w:r>
    <w:proofErr w:type="spellEnd"/>
    <w:r>
      <w:rPr>
        <w:rFonts w:ascii="Arial" w:eastAsia="Arial" w:hAnsi="Arial" w:cs="Arial"/>
        <w:i/>
        <w:sz w:val="18"/>
      </w:rPr>
      <w:t xml:space="preserve"> 625 FS, załącznik do zezwolenia </w:t>
    </w:r>
    <w:proofErr w:type="spellStart"/>
    <w:r>
      <w:rPr>
        <w:rFonts w:ascii="Arial" w:eastAsia="Arial" w:hAnsi="Arial" w:cs="Arial"/>
        <w:i/>
        <w:sz w:val="18"/>
      </w:rPr>
      <w:t>MRiRW</w:t>
    </w:r>
    <w:proofErr w:type="spellEnd"/>
    <w:r>
      <w:rPr>
        <w:rFonts w:ascii="Arial" w:eastAsia="Arial" w:hAnsi="Arial" w:cs="Arial"/>
        <w:i/>
        <w:sz w:val="18"/>
      </w:rPr>
      <w:t xml:space="preserve"> </w:t>
    </w:r>
  </w:p>
  <w:p w14:paraId="0DA6820D" w14:textId="77777777" w:rsidR="00827F47" w:rsidRDefault="0042109E">
    <w:pPr>
      <w:spacing w:after="0" w:line="259" w:lineRule="auto"/>
      <w:ind w:left="4536" w:firstLine="0"/>
      <w:jc w:val="left"/>
    </w:pPr>
    <w:r>
      <w:rPr>
        <w:rFonts w:ascii="Arial" w:eastAsia="Arial" w:hAnsi="Arial" w:cs="Arial"/>
        <w:i/>
        <w:sz w:val="18"/>
      </w:rPr>
      <w:t xml:space="preserve"> </w:t>
    </w:r>
  </w:p>
  <w:p w14:paraId="47D7D269" w14:textId="77777777" w:rsidR="00827F47" w:rsidRDefault="0042109E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A2009" w14:textId="77777777" w:rsidR="00827F47" w:rsidRDefault="0042109E">
    <w:pPr>
      <w:spacing w:after="0" w:line="259" w:lineRule="auto"/>
      <w:ind w:left="4536" w:firstLine="0"/>
      <w:jc w:val="left"/>
    </w:pPr>
    <w:r>
      <w:rPr>
        <w:rFonts w:ascii="Arial" w:eastAsia="Arial" w:hAnsi="Arial" w:cs="Arial"/>
        <w:i/>
        <w:sz w:val="18"/>
      </w:rPr>
      <w:t xml:space="preserve"> </w:t>
    </w:r>
  </w:p>
  <w:p w14:paraId="33BBCF4A" w14:textId="77777777" w:rsidR="00827F47" w:rsidRPr="00C60DEC" w:rsidRDefault="0042109E" w:rsidP="00C60DEC">
    <w:pPr>
      <w:spacing w:after="0" w:line="259" w:lineRule="auto"/>
      <w:ind w:left="2508" w:firstLine="0"/>
      <w:jc w:val="right"/>
    </w:pPr>
    <w:r w:rsidRPr="00C60DEC">
      <w:rPr>
        <w:rFonts w:eastAsia="Arial"/>
        <w:i/>
        <w:sz w:val="18"/>
      </w:rPr>
      <w:t xml:space="preserve">Etykieta środka ochrony roślin </w:t>
    </w:r>
    <w:proofErr w:type="spellStart"/>
    <w:r w:rsidRPr="00C60DEC">
      <w:rPr>
        <w:rFonts w:eastAsia="Arial"/>
        <w:i/>
        <w:sz w:val="18"/>
      </w:rPr>
      <w:t>Lumiposa</w:t>
    </w:r>
    <w:proofErr w:type="spellEnd"/>
    <w:r w:rsidRPr="00C60DEC">
      <w:rPr>
        <w:rFonts w:eastAsia="Arial"/>
        <w:i/>
        <w:sz w:val="18"/>
      </w:rPr>
      <w:t xml:space="preserve"> 625 FS, załącznik do zezwolenia </w:t>
    </w:r>
    <w:proofErr w:type="spellStart"/>
    <w:r w:rsidRPr="00C60DEC">
      <w:rPr>
        <w:rFonts w:eastAsia="Arial"/>
        <w:i/>
        <w:sz w:val="18"/>
      </w:rPr>
      <w:t>MRiRW</w:t>
    </w:r>
    <w:proofErr w:type="spellEnd"/>
    <w:r w:rsidRPr="00C60DEC">
      <w:rPr>
        <w:rFonts w:eastAsia="Arial"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FA1B2" w14:textId="77777777" w:rsidR="00827F47" w:rsidRDefault="0042109E">
    <w:pPr>
      <w:spacing w:after="0" w:line="259" w:lineRule="auto"/>
      <w:ind w:left="4536" w:firstLine="0"/>
      <w:jc w:val="left"/>
    </w:pPr>
    <w:r>
      <w:rPr>
        <w:rFonts w:ascii="Arial" w:eastAsia="Arial" w:hAnsi="Arial" w:cs="Arial"/>
        <w:i/>
        <w:sz w:val="18"/>
      </w:rPr>
      <w:t xml:space="preserve"> </w:t>
    </w:r>
  </w:p>
  <w:p w14:paraId="4D1B1E1A" w14:textId="77777777" w:rsidR="00827F47" w:rsidRDefault="0042109E">
    <w:pPr>
      <w:spacing w:after="0" w:line="259" w:lineRule="auto"/>
      <w:ind w:left="2508" w:firstLine="0"/>
      <w:jc w:val="left"/>
    </w:pPr>
    <w:r>
      <w:rPr>
        <w:rFonts w:ascii="Arial" w:eastAsia="Arial" w:hAnsi="Arial" w:cs="Arial"/>
        <w:i/>
        <w:sz w:val="18"/>
      </w:rPr>
      <w:t xml:space="preserve">Etykieta środka ochrony roślin </w:t>
    </w:r>
    <w:proofErr w:type="spellStart"/>
    <w:r>
      <w:rPr>
        <w:rFonts w:ascii="Arial" w:eastAsia="Arial" w:hAnsi="Arial" w:cs="Arial"/>
        <w:i/>
        <w:sz w:val="18"/>
      </w:rPr>
      <w:t>Lumiposa</w:t>
    </w:r>
    <w:proofErr w:type="spellEnd"/>
    <w:r>
      <w:rPr>
        <w:rFonts w:ascii="Arial" w:eastAsia="Arial" w:hAnsi="Arial" w:cs="Arial"/>
        <w:i/>
        <w:sz w:val="18"/>
      </w:rPr>
      <w:t xml:space="preserve"> 625 FS, załącznik do zezwolenia </w:t>
    </w:r>
    <w:proofErr w:type="spellStart"/>
    <w:r>
      <w:rPr>
        <w:rFonts w:ascii="Arial" w:eastAsia="Arial" w:hAnsi="Arial" w:cs="Arial"/>
        <w:i/>
        <w:sz w:val="18"/>
      </w:rPr>
      <w:t>MRiRW</w:t>
    </w:r>
    <w:proofErr w:type="spellEnd"/>
    <w:r>
      <w:rPr>
        <w:rFonts w:ascii="Arial" w:eastAsia="Arial" w:hAnsi="Arial" w:cs="Arial"/>
        <w:i/>
        <w:sz w:val="18"/>
      </w:rPr>
      <w:t xml:space="preserve"> </w:t>
    </w:r>
  </w:p>
  <w:p w14:paraId="245EAFA0" w14:textId="77777777" w:rsidR="00827F47" w:rsidRDefault="0042109E">
    <w:pPr>
      <w:spacing w:after="0" w:line="259" w:lineRule="auto"/>
      <w:ind w:left="4536" w:firstLine="0"/>
      <w:jc w:val="left"/>
    </w:pPr>
    <w:r>
      <w:rPr>
        <w:rFonts w:ascii="Arial" w:eastAsia="Arial" w:hAnsi="Arial" w:cs="Arial"/>
        <w:i/>
        <w:sz w:val="18"/>
      </w:rPr>
      <w:t xml:space="preserve"> </w:t>
    </w:r>
  </w:p>
  <w:p w14:paraId="5F846158" w14:textId="77777777" w:rsidR="00827F47" w:rsidRDefault="0042109E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D845E" w14:textId="77777777" w:rsidR="006F5E20" w:rsidRDefault="006F5E20">
      <w:pPr>
        <w:spacing w:after="0" w:line="240" w:lineRule="auto"/>
      </w:pPr>
      <w:r>
        <w:separator/>
      </w:r>
    </w:p>
  </w:footnote>
  <w:footnote w:type="continuationSeparator" w:id="0">
    <w:p w14:paraId="5264D240" w14:textId="77777777" w:rsidR="006F5E20" w:rsidRDefault="006F5E20">
      <w:pPr>
        <w:spacing w:after="0" w:line="240" w:lineRule="auto"/>
      </w:pPr>
      <w:r>
        <w:continuationSeparator/>
      </w:r>
    </w:p>
  </w:footnote>
  <w:footnote w:type="continuationNotice" w:id="1">
    <w:p w14:paraId="15F3AA3C" w14:textId="77777777" w:rsidR="006F5E20" w:rsidRDefault="006F5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5D343" w14:textId="77777777" w:rsidR="00827F47" w:rsidRDefault="0042109E">
    <w:pPr>
      <w:spacing w:after="22" w:line="237" w:lineRule="auto"/>
      <w:ind w:left="3588" w:right="3" w:firstLine="0"/>
      <w:jc w:val="right"/>
    </w:pPr>
    <w:r>
      <w:rPr>
        <w:rFonts w:ascii="Arial" w:eastAsia="Arial" w:hAnsi="Arial" w:cs="Arial"/>
        <w:sz w:val="18"/>
      </w:rPr>
      <w:fldChar w:fldCharType="begin"/>
    </w:r>
    <w:r>
      <w:rPr>
        <w:rFonts w:ascii="Arial" w:eastAsia="Arial" w:hAnsi="Arial" w:cs="Arial"/>
        <w:sz w:val="18"/>
      </w:rPr>
      <w:instrText xml:space="preserve"> PAGE   \* MERGEFORMAT </w:instrText>
    </w:r>
    <w:r>
      <w:rPr>
        <w:rFonts w:ascii="Arial" w:eastAsia="Arial" w:hAnsi="Arial" w:cs="Arial"/>
        <w:sz w:val="18"/>
      </w:rP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i/>
        <w:sz w:val="18"/>
      </w:rPr>
      <w:t xml:space="preserve">Załącznik do postanowienia </w:t>
    </w:r>
    <w:proofErr w:type="spellStart"/>
    <w:r>
      <w:rPr>
        <w:rFonts w:ascii="Arial" w:eastAsia="Arial" w:hAnsi="Arial" w:cs="Arial"/>
        <w:i/>
        <w:sz w:val="18"/>
      </w:rPr>
      <w:t>MRiRW</w:t>
    </w:r>
    <w:proofErr w:type="spellEnd"/>
    <w:r>
      <w:rPr>
        <w:rFonts w:ascii="Arial" w:eastAsia="Arial" w:hAnsi="Arial" w:cs="Arial"/>
        <w:i/>
        <w:sz w:val="18"/>
      </w:rPr>
      <w:t xml:space="preserve"> nr 49/2017  z dnia 11.05.2017 r. </w:t>
    </w:r>
  </w:p>
  <w:p w14:paraId="50567E84" w14:textId="77777777" w:rsidR="00827F47" w:rsidRDefault="0042109E">
    <w:pPr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EE278" w14:textId="42406F40" w:rsidR="00827F47" w:rsidRDefault="0042109E" w:rsidP="00325A4C">
    <w:pPr>
      <w:spacing w:after="22" w:line="237" w:lineRule="auto"/>
      <w:ind w:left="3588" w:right="3" w:firstLine="0"/>
      <w:jc w:val="center"/>
    </w:pPr>
    <w:r w:rsidRPr="00C60DEC">
      <w:rPr>
        <w:rFonts w:eastAsia="Arial"/>
        <w:i/>
        <w:sz w:val="18"/>
      </w:rPr>
      <w:t xml:space="preserve">Załącznik do </w:t>
    </w:r>
    <w:r w:rsidR="00301C84">
      <w:rPr>
        <w:rFonts w:eastAsia="Arial"/>
        <w:i/>
        <w:sz w:val="18"/>
      </w:rPr>
      <w:t xml:space="preserve">zezwolenia </w:t>
    </w:r>
    <w:proofErr w:type="spellStart"/>
    <w:r w:rsidRPr="00C60DEC">
      <w:rPr>
        <w:rFonts w:eastAsia="Arial"/>
        <w:i/>
        <w:sz w:val="18"/>
      </w:rPr>
      <w:t>MRiRW</w:t>
    </w:r>
    <w:proofErr w:type="spellEnd"/>
    <w:r w:rsidRPr="00C60DEC">
      <w:rPr>
        <w:rFonts w:eastAsia="Arial"/>
        <w:i/>
        <w:sz w:val="18"/>
      </w:rPr>
      <w:t xml:space="preserve"> nr </w:t>
    </w:r>
    <w:r w:rsidR="00301C84">
      <w:rPr>
        <w:rFonts w:eastAsia="Arial"/>
        <w:i/>
        <w:sz w:val="18"/>
      </w:rPr>
      <w:t xml:space="preserve">R/j- </w:t>
    </w:r>
    <w:r w:rsidR="00325A4C">
      <w:rPr>
        <w:rFonts w:eastAsia="Arial"/>
        <w:i/>
        <w:sz w:val="18"/>
      </w:rPr>
      <w:t xml:space="preserve">1/2021 </w:t>
    </w:r>
    <w:r w:rsidR="00301C84">
      <w:rPr>
        <w:rFonts w:eastAsia="Arial"/>
        <w:i/>
        <w:sz w:val="18"/>
      </w:rPr>
      <w:t xml:space="preserve"> z dnia </w:t>
    </w:r>
    <w:r w:rsidR="00FE755E">
      <w:rPr>
        <w:rFonts w:eastAsia="Arial"/>
        <w:i/>
        <w:sz w:val="18"/>
      </w:rPr>
      <w:t>05.</w:t>
    </w:r>
    <w:r w:rsidR="00325A4C">
      <w:rPr>
        <w:rFonts w:eastAsia="Arial"/>
        <w:i/>
        <w:sz w:val="18"/>
      </w:rPr>
      <w:t>01.2021 r.</w:t>
    </w:r>
  </w:p>
  <w:p w14:paraId="3622F13B" w14:textId="77777777" w:rsidR="00827F47" w:rsidRDefault="0042109E">
    <w:pPr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5E16F" w14:textId="77777777" w:rsidR="00827F47" w:rsidRDefault="0042109E">
    <w:pPr>
      <w:spacing w:after="22" w:line="237" w:lineRule="auto"/>
      <w:ind w:left="3588" w:right="3" w:firstLine="0"/>
      <w:jc w:val="right"/>
    </w:pPr>
    <w:r>
      <w:rPr>
        <w:rFonts w:ascii="Arial" w:eastAsia="Arial" w:hAnsi="Arial" w:cs="Arial"/>
        <w:sz w:val="18"/>
      </w:rPr>
      <w:fldChar w:fldCharType="begin"/>
    </w:r>
    <w:r>
      <w:rPr>
        <w:rFonts w:ascii="Arial" w:eastAsia="Arial" w:hAnsi="Arial" w:cs="Arial"/>
        <w:sz w:val="18"/>
      </w:rPr>
      <w:instrText xml:space="preserve"> PAGE   \* MERGEFORMAT </w:instrText>
    </w:r>
    <w:r>
      <w:rPr>
        <w:rFonts w:ascii="Arial" w:eastAsia="Arial" w:hAnsi="Arial" w:cs="Arial"/>
        <w:sz w:val="18"/>
      </w:rP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i/>
        <w:sz w:val="18"/>
      </w:rPr>
      <w:t xml:space="preserve">Załącznik do postanowienia </w:t>
    </w:r>
    <w:proofErr w:type="spellStart"/>
    <w:r>
      <w:rPr>
        <w:rFonts w:ascii="Arial" w:eastAsia="Arial" w:hAnsi="Arial" w:cs="Arial"/>
        <w:i/>
        <w:sz w:val="18"/>
      </w:rPr>
      <w:t>MRiRW</w:t>
    </w:r>
    <w:proofErr w:type="spellEnd"/>
    <w:r>
      <w:rPr>
        <w:rFonts w:ascii="Arial" w:eastAsia="Arial" w:hAnsi="Arial" w:cs="Arial"/>
        <w:i/>
        <w:sz w:val="18"/>
      </w:rPr>
      <w:t xml:space="preserve"> nr 49/2017  z dnia 11.05.2017 r. </w:t>
    </w:r>
  </w:p>
  <w:p w14:paraId="3DA640CE" w14:textId="77777777" w:rsidR="00827F47" w:rsidRDefault="0042109E">
    <w:pPr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74F1"/>
    <w:multiLevelType w:val="hybridMultilevel"/>
    <w:tmpl w:val="04B4B178"/>
    <w:lvl w:ilvl="0" w:tplc="178496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62C82"/>
    <w:multiLevelType w:val="hybridMultilevel"/>
    <w:tmpl w:val="60167F4E"/>
    <w:lvl w:ilvl="0" w:tplc="178496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D03ECA"/>
    <w:multiLevelType w:val="hybridMultilevel"/>
    <w:tmpl w:val="F8244252"/>
    <w:lvl w:ilvl="0" w:tplc="178496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F95918"/>
    <w:multiLevelType w:val="hybridMultilevel"/>
    <w:tmpl w:val="9310407A"/>
    <w:lvl w:ilvl="0" w:tplc="178496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47"/>
    <w:rsid w:val="00077F04"/>
    <w:rsid w:val="00080DE7"/>
    <w:rsid w:val="00090C38"/>
    <w:rsid w:val="000A7166"/>
    <w:rsid w:val="000D25A4"/>
    <w:rsid w:val="000D52A5"/>
    <w:rsid w:val="001077D2"/>
    <w:rsid w:val="00120223"/>
    <w:rsid w:val="001C1CBC"/>
    <w:rsid w:val="001D3CE4"/>
    <w:rsid w:val="001E02CB"/>
    <w:rsid w:val="001F2156"/>
    <w:rsid w:val="00247F43"/>
    <w:rsid w:val="0026581E"/>
    <w:rsid w:val="00276C3F"/>
    <w:rsid w:val="00282193"/>
    <w:rsid w:val="0028372D"/>
    <w:rsid w:val="002879AE"/>
    <w:rsid w:val="002A2015"/>
    <w:rsid w:val="002C29F4"/>
    <w:rsid w:val="00301C84"/>
    <w:rsid w:val="00325A4C"/>
    <w:rsid w:val="0033317C"/>
    <w:rsid w:val="00367ADC"/>
    <w:rsid w:val="00373807"/>
    <w:rsid w:val="00373B59"/>
    <w:rsid w:val="00390459"/>
    <w:rsid w:val="003D5251"/>
    <w:rsid w:val="003E1A4A"/>
    <w:rsid w:val="003F2946"/>
    <w:rsid w:val="00414F79"/>
    <w:rsid w:val="0042109E"/>
    <w:rsid w:val="00424ADB"/>
    <w:rsid w:val="0044182B"/>
    <w:rsid w:val="00470062"/>
    <w:rsid w:val="004E6684"/>
    <w:rsid w:val="00552494"/>
    <w:rsid w:val="00553978"/>
    <w:rsid w:val="00595B05"/>
    <w:rsid w:val="005B5BFA"/>
    <w:rsid w:val="005D7EFE"/>
    <w:rsid w:val="005E2233"/>
    <w:rsid w:val="005F1894"/>
    <w:rsid w:val="0061591B"/>
    <w:rsid w:val="00617700"/>
    <w:rsid w:val="0062159D"/>
    <w:rsid w:val="00667515"/>
    <w:rsid w:val="00671A56"/>
    <w:rsid w:val="00680D25"/>
    <w:rsid w:val="00692395"/>
    <w:rsid w:val="006B7901"/>
    <w:rsid w:val="006C2C63"/>
    <w:rsid w:val="006F5E20"/>
    <w:rsid w:val="00702366"/>
    <w:rsid w:val="00730853"/>
    <w:rsid w:val="007425E0"/>
    <w:rsid w:val="00773D1B"/>
    <w:rsid w:val="007B2DF2"/>
    <w:rsid w:val="007C26D9"/>
    <w:rsid w:val="007F719F"/>
    <w:rsid w:val="00815C3A"/>
    <w:rsid w:val="00821344"/>
    <w:rsid w:val="00827F47"/>
    <w:rsid w:val="00844A58"/>
    <w:rsid w:val="0085401B"/>
    <w:rsid w:val="00861EEA"/>
    <w:rsid w:val="00874E7A"/>
    <w:rsid w:val="008B08BC"/>
    <w:rsid w:val="008C19CB"/>
    <w:rsid w:val="00902947"/>
    <w:rsid w:val="00903E4C"/>
    <w:rsid w:val="009415C9"/>
    <w:rsid w:val="009634F0"/>
    <w:rsid w:val="0097293A"/>
    <w:rsid w:val="009825FE"/>
    <w:rsid w:val="009A79FD"/>
    <w:rsid w:val="009B5CDB"/>
    <w:rsid w:val="009D2E19"/>
    <w:rsid w:val="009D38C0"/>
    <w:rsid w:val="00A00581"/>
    <w:rsid w:val="00A13988"/>
    <w:rsid w:val="00A613CC"/>
    <w:rsid w:val="00A7015F"/>
    <w:rsid w:val="00A70A44"/>
    <w:rsid w:val="00A92661"/>
    <w:rsid w:val="00AD7F79"/>
    <w:rsid w:val="00B330E2"/>
    <w:rsid w:val="00B55DAA"/>
    <w:rsid w:val="00B870D3"/>
    <w:rsid w:val="00B935BE"/>
    <w:rsid w:val="00BD3ACF"/>
    <w:rsid w:val="00C2255E"/>
    <w:rsid w:val="00C60DEC"/>
    <w:rsid w:val="00C67153"/>
    <w:rsid w:val="00CA7E5B"/>
    <w:rsid w:val="00CB076B"/>
    <w:rsid w:val="00CE55D0"/>
    <w:rsid w:val="00D41E4B"/>
    <w:rsid w:val="00D566CD"/>
    <w:rsid w:val="00D71DCB"/>
    <w:rsid w:val="00D75FFB"/>
    <w:rsid w:val="00D90822"/>
    <w:rsid w:val="00DC1745"/>
    <w:rsid w:val="00E15380"/>
    <w:rsid w:val="00E62470"/>
    <w:rsid w:val="00E65724"/>
    <w:rsid w:val="00E970F0"/>
    <w:rsid w:val="00ED6DB6"/>
    <w:rsid w:val="00F068AB"/>
    <w:rsid w:val="00F54590"/>
    <w:rsid w:val="00F80E93"/>
    <w:rsid w:val="00F843A7"/>
    <w:rsid w:val="00FA3FC2"/>
    <w:rsid w:val="00FD3EAD"/>
    <w:rsid w:val="00FE755E"/>
    <w:rsid w:val="18D6B756"/>
    <w:rsid w:val="1B76F217"/>
    <w:rsid w:val="1F5E7BD9"/>
    <w:rsid w:val="20432973"/>
    <w:rsid w:val="2B60941C"/>
    <w:rsid w:val="2D1BD2C0"/>
    <w:rsid w:val="35211C75"/>
    <w:rsid w:val="392C0D52"/>
    <w:rsid w:val="3A084372"/>
    <w:rsid w:val="41024C4F"/>
    <w:rsid w:val="48115D7C"/>
    <w:rsid w:val="5103539A"/>
    <w:rsid w:val="5407AC56"/>
    <w:rsid w:val="57647774"/>
    <w:rsid w:val="58FCC4DB"/>
    <w:rsid w:val="5B35A29D"/>
    <w:rsid w:val="68C35AE5"/>
    <w:rsid w:val="72EBF4C3"/>
    <w:rsid w:val="7443B1E2"/>
    <w:rsid w:val="7DB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667D"/>
  <w15:docId w15:val="{ADC55667-4DD5-4E40-AFF5-DF98817B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33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48" w:lineRule="auto"/>
      <w:ind w:left="195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RepStandard">
    <w:name w:val="Rep Standard"/>
    <w:link w:val="RepStandardZchnZchn"/>
    <w:rsid w:val="009825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val="en-GB" w:eastAsia="de-DE"/>
    </w:rPr>
  </w:style>
  <w:style w:type="character" w:customStyle="1" w:styleId="RepStandardZchnZchn">
    <w:name w:val="Rep Standard Zchn Zchn"/>
    <w:link w:val="RepStandard"/>
    <w:rsid w:val="009825FE"/>
    <w:rPr>
      <w:rFonts w:ascii="Times New Roman" w:eastAsia="Times New Roman" w:hAnsi="Times New Roman" w:cs="Times New Roman"/>
      <w:lang w:val="en-GB" w:eastAsia="de-DE"/>
    </w:rPr>
  </w:style>
  <w:style w:type="paragraph" w:styleId="Akapitzlist">
    <w:name w:val="List Paragraph"/>
    <w:basedOn w:val="Normalny"/>
    <w:uiPriority w:val="34"/>
    <w:qFormat/>
    <w:rsid w:val="00C60D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38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42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25E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742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25E0"/>
    <w:rPr>
      <w:rFonts w:ascii="Times New Roman" w:eastAsia="Times New Roman" w:hAnsi="Times New Roman" w:cs="Times New Roman"/>
      <w:color w:val="000000"/>
    </w:rPr>
  </w:style>
  <w:style w:type="table" w:customStyle="1" w:styleId="TableGrid1">
    <w:name w:val="Table Grid1"/>
    <w:rsid w:val="00424A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39"/>
    <w:rsid w:val="0042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A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AD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ADB"/>
    <w:rPr>
      <w:sz w:val="16"/>
      <w:szCs w:val="16"/>
    </w:rPr>
  </w:style>
  <w:style w:type="paragraph" w:styleId="Zwykytekst">
    <w:name w:val="Plain Text"/>
    <w:aliases w:val="Left"/>
    <w:basedOn w:val="Normalny"/>
    <w:link w:val="ZwykytekstZnak1"/>
    <w:rsid w:val="0044182B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44182B"/>
    <w:rPr>
      <w:rFonts w:ascii="Consolas" w:eastAsia="Times New Roman" w:hAnsi="Consolas" w:cs="Times New Roman"/>
      <w:color w:val="000000"/>
      <w:sz w:val="21"/>
      <w:szCs w:val="21"/>
    </w:rPr>
  </w:style>
  <w:style w:type="character" w:customStyle="1" w:styleId="ZwykytekstZnak1">
    <w:name w:val="Zwykły tekst Znak1"/>
    <w:aliases w:val="Left Znak"/>
    <w:link w:val="Zwykytekst"/>
    <w:locked/>
    <w:rsid w:val="0044182B"/>
    <w:rPr>
      <w:rFonts w:ascii="Courier New" w:eastAsia="Times New Roman" w:hAnsi="Courier New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B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BF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ED6D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BA7A09306F44CB823CA452FF09B9A" ma:contentTypeVersion="2" ma:contentTypeDescription="Create a new document." ma:contentTypeScope="" ma:versionID="164c3d4c6951a6b5127705f57cd9c72a">
  <xsd:schema xmlns:xsd="http://www.w3.org/2001/XMLSchema" xmlns:xs="http://www.w3.org/2001/XMLSchema" xmlns:p="http://schemas.microsoft.com/office/2006/metadata/properties" xmlns:ns2="0b62057f-232f-4be7-969f-0fc0322e8714" targetNamespace="http://schemas.microsoft.com/office/2006/metadata/properties" ma:root="true" ma:fieldsID="2e7b66117438d6bbdf835b92c7b90259" ns2:_="">
    <xsd:import namespace="0b62057f-232f-4be7-969f-0fc0322e8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2057f-232f-4be7-969f-0fc0322e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2DECF-CB94-4C2A-B4C7-C4DE4ED2C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2057f-232f-4be7-969f-0fc0322e8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C3190-4C2A-475F-A38A-0A815EB4E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AE5C9-24CD-47B8-92AA-D0FCD831D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Lumiposa 625 FS - etykieta 11.05.2017</vt:lpstr>
      <vt:lpstr>Microsoft Word - Lumiposa 625 FS - etykieta 11.05.2017</vt:lpstr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Lumiposa 625 FS - etykieta 11.05.2017</dc:title>
  <dc:subject/>
  <dc:creator>Trojanowski, Mikolaj (M)</dc:creator>
  <cp:keywords/>
  <cp:lastModifiedBy>Bosnovic Dorota</cp:lastModifiedBy>
  <cp:revision>2</cp:revision>
  <dcterms:created xsi:type="dcterms:W3CDTF">2021-01-14T14:20:00Z</dcterms:created>
  <dcterms:modified xsi:type="dcterms:W3CDTF">2021-01-14T14:20:00Z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Trojanowski M u388536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2019-02-15T14:34:59Z</vt:filetime>
  </property>
  <property fmtid="{D5CDD505-2E9C-101B-9397-08002B2CF9AE}" pid="8" name="Retention_Period_Start_Date">
    <vt:filetime>2019-02-15T14:41:28Z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ContentTypeId">
    <vt:lpwstr>0x010100233BA7A09306F44CB823CA452FF09B9A</vt:lpwstr>
  </property>
</Properties>
</file>