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850"/>
        <w:gridCol w:w="1280"/>
        <w:gridCol w:w="236"/>
        <w:gridCol w:w="898"/>
        <w:gridCol w:w="3122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5690F">
        <w:trPr>
          <w:gridAfter w:val="1"/>
          <w:wAfter w:w="231" w:type="dxa"/>
          <w:cantSplit/>
          <w:trHeight w:val="30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13C637C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C2F5D">
              <w:rPr>
                <w:rFonts w:cstheme="minorHAnsi"/>
                <w:b/>
                <w:bCs/>
                <w:sz w:val="18"/>
              </w:rPr>
              <w:t>Ilość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0526" w14:textId="4126DA80" w:rsidR="008F2954" w:rsidRPr="00DC2F5D" w:rsidRDefault="008F2954" w:rsidP="00F93145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8F2954" w:rsidRPr="00DC2F5D" w14:paraId="54AB9FF2" w14:textId="77777777" w:rsidTr="0065690F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3C6D1E0E" w:rsidR="008F2954" w:rsidRPr="00DC2F5D" w:rsidRDefault="008F2954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F2CC2" w:rsidRPr="00DC2F5D" w14:paraId="27AC1933" w14:textId="77777777" w:rsidTr="000A7977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4B188334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134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4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4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DC2F5D" w14:paraId="493366ED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 w:val="restart"/>
            <w:vAlign w:val="center"/>
          </w:tcPr>
          <w:p w14:paraId="6BF9C2D3" w14:textId="68738AFD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2B8B8AE" w14:textId="77777777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Rotateq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(schemat 3-dawkowy)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67B40020" w14:textId="178E5D06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7F75C5FB" w14:textId="705B8264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 w:val="restart"/>
            <w:shd w:val="clear" w:color="auto" w:fill="F2F2F2" w:themeFill="background1" w:themeFillShade="F2"/>
            <w:vAlign w:val="center"/>
          </w:tcPr>
          <w:p w14:paraId="7E84D6DA" w14:textId="47F0BA44" w:rsidR="000A7977" w:rsidRPr="00DC2F5D" w:rsidRDefault="00A7115D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sz w:val="18"/>
                <w:szCs w:val="18"/>
                <w:lang w:eastAsia="ar-SA"/>
              </w:rPr>
              <w:t>N</w:t>
            </w:r>
            <w:r w:rsidR="0055751F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a kontynuację szczepień np. u dzieci powracających z zagranicy albo </w:t>
            </w:r>
            <w:r w:rsidR="00E76813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zapotrzebowania indywidualne wynikające ze wskazań </w:t>
            </w:r>
            <w:proofErr w:type="spellStart"/>
            <w:r w:rsidR="00E76813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ChPL</w:t>
            </w:r>
            <w:proofErr w:type="spellEnd"/>
            <w:r w:rsidR="00E76813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0A7977" w:rsidRPr="00DC2F5D" w14:paraId="46F81C65" w14:textId="77777777" w:rsidTr="00E76813">
        <w:trPr>
          <w:gridAfter w:val="1"/>
          <w:wAfter w:w="231" w:type="dxa"/>
          <w:cantSplit/>
          <w:trHeight w:val="330"/>
        </w:trPr>
        <w:tc>
          <w:tcPr>
            <w:tcW w:w="566" w:type="dxa"/>
            <w:vMerge/>
            <w:vAlign w:val="center"/>
          </w:tcPr>
          <w:p w14:paraId="105F16F3" w14:textId="7777777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B001ED4" w14:textId="77777777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  <w:vAlign w:val="center"/>
          </w:tcPr>
          <w:p w14:paraId="3EAB677C" w14:textId="5296DD07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50ADC9ED" w14:textId="7777777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362866AF" w14:textId="77777777" w:rsidR="000A7977" w:rsidRPr="00DC2F5D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DC2F5D" w14:paraId="0EA6F594" w14:textId="77777777" w:rsidTr="00E76813">
        <w:trPr>
          <w:gridAfter w:val="1"/>
          <w:wAfter w:w="231" w:type="dxa"/>
          <w:cantSplit/>
          <w:trHeight w:val="311"/>
        </w:trPr>
        <w:tc>
          <w:tcPr>
            <w:tcW w:w="566" w:type="dxa"/>
            <w:vMerge/>
            <w:vAlign w:val="center"/>
          </w:tcPr>
          <w:p w14:paraId="1DC45A21" w14:textId="7777777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0C25C7D" w14:textId="77777777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2D93E" w14:textId="45E005A9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3. dawkę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6A34CAFB" w14:textId="7777777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Merge/>
            <w:shd w:val="clear" w:color="auto" w:fill="F2F2F2" w:themeFill="background1" w:themeFillShade="F2"/>
            <w:vAlign w:val="center"/>
          </w:tcPr>
          <w:p w14:paraId="065BE683" w14:textId="77777777" w:rsidR="000A7977" w:rsidRPr="00DC2F5D" w:rsidRDefault="000A7977" w:rsidP="000D2C4A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0A7977" w:rsidRPr="00DC2F5D" w14:paraId="0284E656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7A9E004" w14:textId="7777777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 w:val="restart"/>
            <w:vAlign w:val="center"/>
          </w:tcPr>
          <w:p w14:paraId="2B03DFF5" w14:textId="3CED21C3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 2)</w:t>
            </w:r>
          </w:p>
        </w:tc>
        <w:tc>
          <w:tcPr>
            <w:tcW w:w="1280" w:type="dxa"/>
            <w:tcBorders>
              <w:bottom w:val="single" w:sz="4" w:space="0" w:color="000000" w:themeColor="text1"/>
            </w:tcBorders>
            <w:vAlign w:val="center"/>
          </w:tcPr>
          <w:p w14:paraId="4A3436D5" w14:textId="26A46472" w:rsidR="000A7977" w:rsidRPr="00DC2F5D" w:rsidRDefault="000A7977" w:rsidP="000A797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 dawkę </w:t>
            </w:r>
          </w:p>
        </w:tc>
        <w:tc>
          <w:tcPr>
            <w:tcW w:w="1134" w:type="dxa"/>
            <w:gridSpan w:val="2"/>
          </w:tcPr>
          <w:p w14:paraId="4EB38010" w14:textId="55877F8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744B948" w14:textId="77777777" w:rsidR="000A7977" w:rsidRPr="00DC2F5D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A7977" w:rsidRPr="00DC2F5D" w14:paraId="5EF87087" w14:textId="77777777" w:rsidTr="00E76813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4DCAC6F" w14:textId="77777777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3962" w:type="dxa"/>
            <w:gridSpan w:val="2"/>
            <w:vMerge/>
            <w:vAlign w:val="center"/>
          </w:tcPr>
          <w:p w14:paraId="10CFEAE7" w14:textId="77777777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</w:tcBorders>
            <w:vAlign w:val="center"/>
          </w:tcPr>
          <w:p w14:paraId="747ADE71" w14:textId="65932C50" w:rsidR="000A7977" w:rsidRPr="00DC2F5D" w:rsidRDefault="000A7977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</w:t>
            </w:r>
          </w:p>
        </w:tc>
        <w:tc>
          <w:tcPr>
            <w:tcW w:w="1134" w:type="dxa"/>
            <w:gridSpan w:val="2"/>
          </w:tcPr>
          <w:p w14:paraId="13736BD3" w14:textId="16FC9F60" w:rsidR="000A7977" w:rsidRPr="00DC2F5D" w:rsidRDefault="000A7977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DFC3134" w14:textId="77777777" w:rsidR="000A7977" w:rsidRPr="00DC2F5D" w:rsidRDefault="000A7977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308CBD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4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gram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</w:t>
            </w:r>
            <w:proofErr w:type="gram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4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064838FD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 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4B3157DE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3F04B1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4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3F7388" w14:paraId="2CBD7B77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4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2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2FFC36E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5)</w:t>
            </w:r>
          </w:p>
        </w:tc>
        <w:tc>
          <w:tcPr>
            <w:tcW w:w="1134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4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68EBC31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4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57D2968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6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4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4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4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5BF13F2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134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4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4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4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0F605770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bookmarkEnd w:id="3"/>
    <w:p w14:paraId="19668E96" w14:textId="726E7612" w:rsidR="00962793" w:rsidRPr="00DC2F5D" w:rsidRDefault="00F93145" w:rsidP="00271ED5">
      <w:pPr>
        <w:keepNext/>
        <w:tabs>
          <w:tab w:val="left" w:pos="945"/>
        </w:tabs>
        <w:spacing w:before="120" w:after="120"/>
        <w:rPr>
          <w:b/>
        </w:rPr>
      </w:pPr>
      <w:r w:rsidRPr="00DC2F5D">
        <w:rPr>
          <w:b/>
        </w:rPr>
        <w:lastRenderedPageBreak/>
        <w:t>INFORMACJA DLA ŚWIADCZENIODAWCÓ</w:t>
      </w:r>
      <w:r w:rsidR="00485498">
        <w:rPr>
          <w:b/>
        </w:rPr>
        <w:t>W</w:t>
      </w:r>
    </w:p>
    <w:p w14:paraId="6A92185E" w14:textId="77777777" w:rsidR="00F53132" w:rsidRPr="00DC2F5D" w:rsidRDefault="00404AF3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p/ospie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dzieci, które korzystają lub będą korzystać ze żłobka lub klubiku dziecięcego (które ustawowo zaliczają się </w:t>
      </w:r>
      <w:proofErr w:type="gramStart"/>
      <w:r w:rsidRPr="00DC2F5D">
        <w:rPr>
          <w:rFonts w:eastAsia="Times New Roman" w:cstheme="minorHAnsi"/>
          <w:sz w:val="20"/>
          <w:szCs w:val="20"/>
          <w:lang w:eastAsia="ar-SA"/>
        </w:rPr>
        <w:t>do  „</w:t>
      </w:r>
      <w:proofErr w:type="gramEnd"/>
      <w:r w:rsidRPr="00DC2F5D">
        <w:rPr>
          <w:rFonts w:eastAsia="Times New Roman" w:cstheme="minorHAnsi"/>
          <w:sz w:val="20"/>
          <w:szCs w:val="20"/>
          <w:lang w:eastAsia="ar-SA"/>
        </w:rPr>
        <w:t>form opieki nad dziećmi do lat 3”). Do szczepień nieodpłatną szczepionką uprawnione są także dzieci, które już ukończyły 3 r.ż., ale nadal korzystają z ww. form opieki.</w:t>
      </w:r>
    </w:p>
    <w:p w14:paraId="716DB993" w14:textId="3E97BDB0" w:rsidR="000D3A1D" w:rsidRPr="00DC2F5D" w:rsidRDefault="006E74F7" w:rsidP="00F53132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Szczepionki przeciw </w:t>
      </w:r>
      <w:proofErr w:type="spellStart"/>
      <w:r w:rsidRPr="00DC2F5D">
        <w:rPr>
          <w:b/>
          <w:bCs/>
          <w:sz w:val="20"/>
          <w:szCs w:val="20"/>
        </w:rPr>
        <w:t>rotawirusom</w:t>
      </w:r>
      <w:proofErr w:type="spellEnd"/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Rotateq</w:t>
      </w:r>
      <w:proofErr w:type="spellEnd"/>
      <w:r w:rsidRPr="00DC2F5D">
        <w:rPr>
          <w:sz w:val="20"/>
          <w:szCs w:val="20"/>
        </w:rPr>
        <w:t xml:space="preserve"> i </w:t>
      </w:r>
      <w:proofErr w:type="spellStart"/>
      <w:r w:rsidRPr="00DC2F5D">
        <w:rPr>
          <w:sz w:val="20"/>
          <w:szCs w:val="20"/>
        </w:rPr>
        <w:t>Rotarix</w:t>
      </w:r>
      <w:proofErr w:type="spellEnd"/>
      <w:r w:rsidRPr="00DC2F5D">
        <w:rPr>
          <w:sz w:val="20"/>
          <w:szCs w:val="20"/>
        </w:rPr>
        <w:t xml:space="preserve">), zgodnie z ich </w:t>
      </w:r>
      <w:r w:rsidR="000D3A1D" w:rsidRPr="00DC2F5D">
        <w:rPr>
          <w:sz w:val="20"/>
          <w:szCs w:val="20"/>
        </w:rPr>
        <w:t>Charakterystyk</w:t>
      </w:r>
      <w:r w:rsidRPr="00DC2F5D">
        <w:rPr>
          <w:sz w:val="20"/>
          <w:szCs w:val="20"/>
        </w:rPr>
        <w:t>ą</w:t>
      </w:r>
      <w:r w:rsidR="000D3A1D" w:rsidRPr="00DC2F5D">
        <w:rPr>
          <w:sz w:val="20"/>
          <w:szCs w:val="20"/>
        </w:rPr>
        <w:t xml:space="preserve"> produkt</w:t>
      </w:r>
      <w:r w:rsidRPr="00DC2F5D">
        <w:rPr>
          <w:sz w:val="20"/>
          <w:szCs w:val="20"/>
        </w:rPr>
        <w:t>u</w:t>
      </w:r>
      <w:r w:rsidR="000D3A1D" w:rsidRPr="00DC2F5D">
        <w:rPr>
          <w:sz w:val="20"/>
          <w:szCs w:val="20"/>
        </w:rPr>
        <w:t xml:space="preserve"> lecznicz</w:t>
      </w:r>
      <w:r w:rsidRPr="00DC2F5D">
        <w:rPr>
          <w:sz w:val="20"/>
          <w:szCs w:val="20"/>
        </w:rPr>
        <w:t>ego</w:t>
      </w:r>
      <w:r w:rsidR="000D3A1D" w:rsidRPr="00DC2F5D">
        <w:rPr>
          <w:sz w:val="20"/>
          <w:szCs w:val="20"/>
        </w:rPr>
        <w:t xml:space="preserve"> nie dopuszczają zamiennego stosowania tych szczepionek w ramach schematu szczepienia. </w:t>
      </w:r>
      <w:r w:rsidR="000D3A1D" w:rsidRPr="00DC2F5D">
        <w:rPr>
          <w:b/>
          <w:bCs/>
          <w:sz w:val="20"/>
          <w:szCs w:val="20"/>
        </w:rPr>
        <w:t xml:space="preserve">Podanie wszystkich dawek szczepienia przeciw </w:t>
      </w:r>
      <w:proofErr w:type="spellStart"/>
      <w:r w:rsidR="000D3A1D" w:rsidRPr="00DC2F5D">
        <w:rPr>
          <w:b/>
          <w:bCs/>
          <w:sz w:val="20"/>
          <w:szCs w:val="20"/>
        </w:rPr>
        <w:t>rotawirusom</w:t>
      </w:r>
      <w:proofErr w:type="spellEnd"/>
      <w:r w:rsidR="000D3A1D" w:rsidRPr="00DC2F5D">
        <w:rPr>
          <w:b/>
          <w:bCs/>
          <w:sz w:val="20"/>
          <w:szCs w:val="20"/>
        </w:rPr>
        <w:t xml:space="preserve"> </w:t>
      </w:r>
      <w:r w:rsidR="00DA2594" w:rsidRPr="00DC2F5D">
        <w:rPr>
          <w:b/>
          <w:bCs/>
          <w:sz w:val="20"/>
          <w:szCs w:val="20"/>
        </w:rPr>
        <w:t>musi</w:t>
      </w:r>
      <w:r w:rsidR="000D3A1D" w:rsidRPr="00DC2F5D">
        <w:rPr>
          <w:b/>
          <w:bCs/>
          <w:sz w:val="20"/>
          <w:szCs w:val="20"/>
        </w:rPr>
        <w:t xml:space="preserve"> być realizowane tym samym preparatem szczepionkowym</w:t>
      </w:r>
      <w:r w:rsidR="000D3A1D" w:rsidRPr="00DC2F5D">
        <w:rPr>
          <w:sz w:val="20"/>
          <w:szCs w:val="20"/>
        </w:rPr>
        <w:t>.</w:t>
      </w:r>
    </w:p>
    <w:p w14:paraId="5D5B9DBC" w14:textId="5B403A05" w:rsidR="000767E3" w:rsidRPr="00DC2F5D" w:rsidRDefault="00E537E3" w:rsidP="00A05E9B">
      <w:pPr>
        <w:pStyle w:val="Akapitzlist"/>
        <w:numPr>
          <w:ilvl w:val="0"/>
          <w:numId w:val="1"/>
        </w:numPr>
        <w:tabs>
          <w:tab w:val="left" w:pos="567"/>
        </w:tabs>
        <w:spacing w:before="120" w:after="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 xml:space="preserve">do 19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).</w:t>
      </w:r>
    </w:p>
    <w:bookmarkEnd w:id="7"/>
    <w:p w14:paraId="4DFBCF46" w14:textId="05C84527" w:rsidR="002D6B65" w:rsidRPr="00DC2F5D" w:rsidRDefault="002D6B65" w:rsidP="005345B9">
      <w:pPr>
        <w:pStyle w:val="Akapitzlist"/>
        <w:numPr>
          <w:ilvl w:val="0"/>
          <w:numId w:val="1"/>
        </w:numPr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Prevenar-13 </w:t>
      </w:r>
      <w:r w:rsidR="00232E1E" w:rsidRPr="003F7388">
        <w:rPr>
          <w:sz w:val="20"/>
          <w:szCs w:val="20"/>
        </w:rPr>
        <w:t>(</w:t>
      </w:r>
      <w:r w:rsidR="00E82C21" w:rsidRPr="003F7388">
        <w:rPr>
          <w:sz w:val="20"/>
          <w:szCs w:val="20"/>
        </w:rPr>
        <w:t>w przypadku braku dostępności szczepionki Prevenar-13</w:t>
      </w:r>
      <w:r w:rsidR="00232E1E" w:rsidRPr="003F7388">
        <w:rPr>
          <w:sz w:val="20"/>
          <w:szCs w:val="20"/>
        </w:rPr>
        <w:t xml:space="preserve">)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 urodzonych przed ukończeniem 27 tygodnia ciąży, a także dzieci i młodzieży do 19 r.ż. z grup ryzyka wskazanych w § 5 rozporządzenia </w:t>
      </w:r>
      <w:proofErr w:type="gramStart"/>
      <w:r w:rsidRPr="00DC2F5D">
        <w:rPr>
          <w:sz w:val="20"/>
          <w:szCs w:val="20"/>
        </w:rPr>
        <w:t>MZ  oraz</w:t>
      </w:r>
      <w:proofErr w:type="gramEnd"/>
      <w:r w:rsidRPr="00DC2F5D">
        <w:rPr>
          <w:sz w:val="20"/>
          <w:szCs w:val="20"/>
        </w:rPr>
        <w:t xml:space="preserve">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1C76B84F" w:rsidR="00E85E2F" w:rsidRPr="00DC2F5D" w:rsidRDefault="006F688D" w:rsidP="00817D7A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szczepienia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 tygodnia ciąży lub urodzonych z masą urodzeniową poniżej 2500 g.</w:t>
      </w:r>
    </w:p>
    <w:p w14:paraId="08F07E49" w14:textId="48FB9C8D" w:rsidR="008E1A91" w:rsidRPr="00DC2F5D" w:rsidRDefault="0060449A" w:rsidP="008E1A91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</w:t>
      </w:r>
      <w:proofErr w:type="spellStart"/>
      <w:r w:rsidR="00F53132" w:rsidRPr="00DC2F5D">
        <w:rPr>
          <w:sz w:val="20"/>
          <w:szCs w:val="20"/>
        </w:rPr>
        <w:t>zachorowań</w:t>
      </w:r>
      <w:proofErr w:type="spellEnd"/>
      <w:r w:rsidR="00F53132" w:rsidRPr="00DC2F5D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30AD81EE" w14:textId="1DB0832F" w:rsidR="00271ED5" w:rsidRPr="00DC2F5D" w:rsidRDefault="00271ED5" w:rsidP="002A010C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5BD116CE" w14:textId="77777777" w:rsidR="008F2954" w:rsidRPr="00DC2F5D" w:rsidRDefault="008F2954" w:rsidP="008F2954">
      <w:pPr>
        <w:pStyle w:val="Tekstprzypisukocowego"/>
        <w:spacing w:before="120"/>
      </w:pPr>
    </w:p>
    <w:p w14:paraId="0B5E5983" w14:textId="330B83EE" w:rsidR="00271ED5" w:rsidRPr="00DC2F5D" w:rsidRDefault="00271ED5" w:rsidP="00271ED5">
      <w:pPr>
        <w:pStyle w:val="Tekstprzypisukocowego"/>
        <w:spacing w:before="120"/>
        <w:jc w:val="center"/>
      </w:pPr>
      <w:r w:rsidRPr="00DC2F5D">
        <w:t>Aktualny wzór formularza można pobrać ze strony: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6A5026DC">
            <wp:extent cx="1313234" cy="1313234"/>
            <wp:effectExtent l="0" t="0" r="1270" b="127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18584" cy="131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80899" w14:textId="77777777" w:rsidR="00D57136" w:rsidRPr="00DC2F5D" w:rsidRDefault="00D57136" w:rsidP="00817D7A">
      <w:pPr>
        <w:pStyle w:val="Tekstprzypisukocowego"/>
        <w:jc w:val="center"/>
      </w:pPr>
    </w:p>
    <w:p w14:paraId="1C6190CE" w14:textId="77777777" w:rsidR="00D57136" w:rsidRPr="00DC2F5D" w:rsidRDefault="00D57136" w:rsidP="00817D7A">
      <w:pPr>
        <w:pStyle w:val="Tekstprzypisukocowego"/>
        <w:jc w:val="center"/>
      </w:pPr>
    </w:p>
    <w:p w14:paraId="33DE8D94" w14:textId="77777777" w:rsidR="00D57136" w:rsidRPr="00DC2F5D" w:rsidRDefault="00D57136" w:rsidP="00817D7A">
      <w:pPr>
        <w:pStyle w:val="Tekstprzypisukocowego"/>
        <w:jc w:val="center"/>
      </w:pPr>
    </w:p>
    <w:p w14:paraId="11C4AC78" w14:textId="77777777" w:rsidR="008F2954" w:rsidRPr="00DC2F5D" w:rsidRDefault="008F2954" w:rsidP="008F2954">
      <w:pPr>
        <w:pStyle w:val="Tekstprzypisukocowego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59"/>
        <w:gridCol w:w="3265"/>
        <w:gridCol w:w="137"/>
        <w:gridCol w:w="288"/>
        <w:gridCol w:w="1271"/>
        <w:gridCol w:w="1276"/>
        <w:gridCol w:w="1843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t>Zapotrzebowanie w trybie indywidualnym</w:t>
            </w:r>
          </w:p>
        </w:tc>
      </w:tr>
      <w:tr w:rsidR="00DF7996" w:rsidRPr="00DC2F5D" w14:paraId="0A56ACCA" w14:textId="77777777" w:rsidTr="00C86055">
        <w:trPr>
          <w:gridAfter w:val="1"/>
          <w:wAfter w:w="377" w:type="dxa"/>
          <w:cantSplit/>
          <w:trHeight w:val="759"/>
        </w:trPr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6" w:type="dxa"/>
            <w:vAlign w:val="center"/>
          </w:tcPr>
          <w:p w14:paraId="3BEAE0A9" w14:textId="77777777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Ilość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3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7619C8" w:rsidRPr="00DC2F5D" w14:paraId="3FC32BFF" w14:textId="77777777" w:rsidTr="00B96EEA">
        <w:trPr>
          <w:gridAfter w:val="1"/>
          <w:wAfter w:w="377" w:type="dxa"/>
          <w:cantSplit/>
          <w:trHeight w:val="448"/>
        </w:trPr>
        <w:tc>
          <w:tcPr>
            <w:tcW w:w="279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7619C8" w:rsidRPr="00DC2F5D" w:rsidRDefault="007619C8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0" w:type="dxa"/>
            <w:gridSpan w:val="5"/>
            <w:vAlign w:val="center"/>
          </w:tcPr>
          <w:p w14:paraId="02020822" w14:textId="34E81204" w:rsidR="007619C8" w:rsidRPr="003F7388" w:rsidRDefault="007619C8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9" w:type="dxa"/>
            <w:gridSpan w:val="2"/>
            <w:vAlign w:val="center"/>
          </w:tcPr>
          <w:p w14:paraId="1E265623" w14:textId="195EEF16" w:rsidR="007619C8" w:rsidRPr="003F7388" w:rsidRDefault="007619C8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</w:t>
            </w:r>
            <w:r w:rsidR="003F7388"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nie</w:t>
            </w: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właściwe </w:t>
            </w:r>
            <w:r w:rsidR="003F7388"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skreślić</w:t>
            </w:r>
          </w:p>
        </w:tc>
      </w:tr>
      <w:tr w:rsidR="00245B25" w:rsidRPr="00DC2F5D" w14:paraId="1BF225B3" w14:textId="77777777" w:rsidTr="00C86055">
        <w:trPr>
          <w:gridAfter w:val="1"/>
          <w:wAfter w:w="377" w:type="dxa"/>
          <w:cantSplit/>
          <w:trHeight w:val="402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1F2BD2C5" w14:textId="6B99305A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 urodzonych przed ukończeniem 27 tyg. ciąży</w:t>
            </w:r>
          </w:p>
        </w:tc>
        <w:tc>
          <w:tcPr>
            <w:tcW w:w="1276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C86055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6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C86055">
        <w:trPr>
          <w:gridAfter w:val="1"/>
          <w:wAfter w:w="377" w:type="dxa"/>
          <w:cantSplit/>
          <w:trHeight w:val="759"/>
        </w:trPr>
        <w:tc>
          <w:tcPr>
            <w:tcW w:w="279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056C1EAE" w14:textId="0DD99B89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(1) po urazie lub z wadą ośrodkowego układu nerwowego, przebiegającą z wyciekiem płynu mózgowo-rdzeniowego, (2) przed wszczepieniem lub po wszczepieniu implantu ślimakowego, (3) przed lub po leczeniu immunosupresyjnym lub biologicznym, (4) z wrodzonymi lub nabytymi niedoborami odporności, (5)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 nowotworami, (6) małopłytkowością idiopatyczną, sferocytozą wrodzoną, (7) z wrodzonymi wadami serca i przewlekłymi chorobami serca, (8) z przewlekłą niewydolnością nerek lub zespołem nerczycowym, (9)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 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 chorobami metabolicznymi, w tym cukrzycą, (10) z przewlekłymi chorobami płuc, w tym astmą</w:t>
            </w:r>
          </w:p>
        </w:tc>
        <w:tc>
          <w:tcPr>
            <w:tcW w:w="1276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6C4034">
        <w:trPr>
          <w:gridAfter w:val="1"/>
          <w:wAfter w:w="377" w:type="dxa"/>
          <w:cantSplit/>
          <w:trHeight w:val="690"/>
        </w:trPr>
        <w:tc>
          <w:tcPr>
            <w:tcW w:w="279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69F6913F" w14:textId="288FB6A3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dla:</w:t>
            </w:r>
          </w:p>
        </w:tc>
        <w:tc>
          <w:tcPr>
            <w:tcW w:w="1276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2D6B65">
        <w:trPr>
          <w:gridAfter w:val="1"/>
          <w:wAfter w:w="377" w:type="dxa"/>
          <w:cantSplit/>
          <w:trHeight w:val="266"/>
        </w:trPr>
        <w:tc>
          <w:tcPr>
            <w:tcW w:w="279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 w:val="restart"/>
            <w:vAlign w:val="center"/>
          </w:tcPr>
          <w:p w14:paraId="2487D91F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wcześniaków urodzonych przed ukończeniem 27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2D6B65">
        <w:trPr>
          <w:gridAfter w:val="1"/>
          <w:wAfter w:w="377" w:type="dxa"/>
          <w:cantSplit/>
          <w:trHeight w:val="189"/>
        </w:trPr>
        <w:tc>
          <w:tcPr>
            <w:tcW w:w="279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2D6B65">
        <w:trPr>
          <w:gridAfter w:val="1"/>
          <w:wAfter w:w="377" w:type="dxa"/>
          <w:cantSplit/>
          <w:trHeight w:val="532"/>
        </w:trPr>
        <w:tc>
          <w:tcPr>
            <w:tcW w:w="279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 w:val="restart"/>
            <w:vAlign w:val="center"/>
          </w:tcPr>
          <w:p w14:paraId="3EC7B56D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  <w:p w14:paraId="069B9F79" w14:textId="783F36B0" w:rsidR="002D6B65" w:rsidRPr="00DC2F5D" w:rsidRDefault="002D6B65" w:rsidP="002D6B65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2D6B65">
        <w:trPr>
          <w:gridAfter w:val="1"/>
          <w:wAfter w:w="377" w:type="dxa"/>
          <w:cantSplit/>
          <w:trHeight w:val="70"/>
        </w:trPr>
        <w:tc>
          <w:tcPr>
            <w:tcW w:w="279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2D6B65">
        <w:trPr>
          <w:gridAfter w:val="1"/>
          <w:wAfter w:w="377" w:type="dxa"/>
          <w:cantSplit/>
          <w:trHeight w:val="1524"/>
        </w:trPr>
        <w:tc>
          <w:tcPr>
            <w:tcW w:w="279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 w:val="restart"/>
            <w:vAlign w:val="center"/>
          </w:tcPr>
          <w:p w14:paraId="316A68F2" w14:textId="026E88E0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 do ukończenia 19. roku życia: (1) po urazie lub z wadą ośrodkowego układu nerwowego, przebiegającą z wyciekiem płynu mózgowo-rdzeniowego, (2) przed wszczepieniem lub po wszczepieniu implantu ślimakowego, (3) przed lub po leczeniu immunosupresyjnym lub biologicznym, (4) z wrodzonymi lub nabytymi niedoborami odporności, (5) z nowotworami, (6) małopłytkowością idiopatyczną, sferocytozą wrodzoną, (7) z wrodzonymi wadami serca i przewlekłymi chorobami serca, (8) z przewlekłą niewydolnością nerek lub zespołem nerczycowym, (9) z chorobami metabolicznymi, w tym cukrzycą, (10) z przewlekłymi chorobami płuc, w tym astmą</w:t>
            </w:r>
          </w:p>
        </w:tc>
        <w:tc>
          <w:tcPr>
            <w:tcW w:w="1559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887684">
        <w:trPr>
          <w:gridAfter w:val="1"/>
          <w:wAfter w:w="377" w:type="dxa"/>
          <w:cantSplit/>
          <w:trHeight w:val="340"/>
        </w:trPr>
        <w:tc>
          <w:tcPr>
            <w:tcW w:w="279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2D6B65">
        <w:trPr>
          <w:gridAfter w:val="1"/>
          <w:wAfter w:w="377" w:type="dxa"/>
          <w:cantSplit/>
          <w:trHeight w:val="495"/>
        </w:trPr>
        <w:tc>
          <w:tcPr>
            <w:tcW w:w="279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 w:val="restart"/>
            <w:vAlign w:val="center"/>
          </w:tcPr>
          <w:p w14:paraId="118365AE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kontynuacja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2D6B65">
        <w:trPr>
          <w:gridAfter w:val="1"/>
          <w:wAfter w:w="377" w:type="dxa"/>
          <w:cantSplit/>
          <w:trHeight w:val="386"/>
        </w:trPr>
        <w:tc>
          <w:tcPr>
            <w:tcW w:w="279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2D6B65">
        <w:trPr>
          <w:gridAfter w:val="1"/>
          <w:wAfter w:w="377" w:type="dxa"/>
          <w:cantSplit/>
          <w:trHeight w:val="467"/>
        </w:trPr>
        <w:tc>
          <w:tcPr>
            <w:tcW w:w="279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 w:val="restart"/>
            <w:vAlign w:val="center"/>
          </w:tcPr>
          <w:p w14:paraId="4241BCE9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kontynuacja szczepień wyrównawczych u dzieci, które ukończyły 5 r.ż.</w:t>
            </w:r>
          </w:p>
          <w:p w14:paraId="6EF91AA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2D6B65">
        <w:trPr>
          <w:gridAfter w:val="1"/>
          <w:wAfter w:w="377" w:type="dxa"/>
          <w:cantSplit/>
          <w:trHeight w:val="370"/>
        </w:trPr>
        <w:tc>
          <w:tcPr>
            <w:tcW w:w="279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59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887684">
        <w:trPr>
          <w:gridAfter w:val="1"/>
          <w:wAfter w:w="377" w:type="dxa"/>
          <w:cantSplit/>
          <w:trHeight w:val="139"/>
        </w:trPr>
        <w:tc>
          <w:tcPr>
            <w:tcW w:w="279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59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887684">
        <w:trPr>
          <w:gridAfter w:val="1"/>
          <w:wAfter w:w="377" w:type="dxa"/>
          <w:cantSplit/>
          <w:trHeight w:val="186"/>
        </w:trPr>
        <w:tc>
          <w:tcPr>
            <w:tcW w:w="279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59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6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887684">
        <w:trPr>
          <w:gridAfter w:val="1"/>
          <w:wAfter w:w="377" w:type="dxa"/>
          <w:cantSplit/>
          <w:trHeight w:val="185"/>
        </w:trPr>
        <w:tc>
          <w:tcPr>
            <w:tcW w:w="279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887684">
        <w:trPr>
          <w:gridAfter w:val="1"/>
          <w:wAfter w:w="377" w:type="dxa"/>
          <w:cantSplit/>
          <w:trHeight w:val="91"/>
        </w:trPr>
        <w:tc>
          <w:tcPr>
            <w:tcW w:w="279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887684">
        <w:trPr>
          <w:gridAfter w:val="1"/>
          <w:wAfter w:w="377" w:type="dxa"/>
          <w:cantSplit/>
          <w:trHeight w:val="90"/>
        </w:trPr>
        <w:tc>
          <w:tcPr>
            <w:tcW w:w="279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6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59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6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6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6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887684">
        <w:trPr>
          <w:gridAfter w:val="1"/>
          <w:wAfter w:w="377" w:type="dxa"/>
          <w:cantSplit/>
          <w:trHeight w:val="68"/>
        </w:trPr>
        <w:tc>
          <w:tcPr>
            <w:tcW w:w="279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6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2D6B65">
        <w:trPr>
          <w:cantSplit/>
          <w:trHeight w:val="67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46CDA72E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526A50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E0F5" w14:textId="77777777" w:rsidR="000C06D0" w:rsidRDefault="000C06D0" w:rsidP="00EB111A">
      <w:pPr>
        <w:spacing w:after="0" w:line="240" w:lineRule="auto"/>
      </w:pPr>
      <w:r>
        <w:separator/>
      </w:r>
    </w:p>
  </w:endnote>
  <w:endnote w:type="continuationSeparator" w:id="0">
    <w:p w14:paraId="64D5B204" w14:textId="77777777" w:rsidR="000C06D0" w:rsidRDefault="000C06D0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E907" w14:textId="77777777" w:rsidR="000C06D0" w:rsidRDefault="000C06D0" w:rsidP="00EB111A">
      <w:pPr>
        <w:spacing w:after="0" w:line="240" w:lineRule="auto"/>
      </w:pPr>
      <w:r>
        <w:separator/>
      </w:r>
    </w:p>
  </w:footnote>
  <w:footnote w:type="continuationSeparator" w:id="0">
    <w:p w14:paraId="26CD3D51" w14:textId="77777777" w:rsidR="000C06D0" w:rsidRDefault="000C06D0" w:rsidP="00EB111A">
      <w:pPr>
        <w:spacing w:after="0" w:line="240" w:lineRule="auto"/>
      </w:pPr>
      <w:r>
        <w:continuationSeparator/>
      </w:r>
    </w:p>
  </w:footnote>
  <w:footnote w:id="1">
    <w:p w14:paraId="5E30BFD3" w14:textId="0BD15DDA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>Dz.U. 2025 poz. 782</w:t>
      </w:r>
      <w:r w:rsidR="00D57136">
        <w:t xml:space="preserve">) </w:t>
      </w:r>
      <w:bookmarkEnd w:id="5"/>
      <w:r w:rsidR="00D57136">
        <w:fldChar w:fldCharType="begin"/>
      </w:r>
      <w:r w:rsidR="00D57136">
        <w:instrText>HYPERLINK "https://isap.sejm.gov.pl/isap.nsf/DocDetails.xsp?id=WDU20250000782"</w:instrText>
      </w:r>
      <w:r w:rsidR="00D57136">
        <w:fldChar w:fldCharType="separate"/>
      </w:r>
      <w:r w:rsidR="00D57136" w:rsidRPr="00D57136">
        <w:rPr>
          <w:rStyle w:val="Hipercze"/>
          <w:sz w:val="18"/>
          <w:szCs w:val="18"/>
        </w:rPr>
        <w:t>https://isap.sejm.gov.pl/isap.nsf/DocDetails.xsp?id=WDU20250000782</w:t>
      </w:r>
      <w:r w:rsidR="00D57136">
        <w:fldChar w:fldCharType="end"/>
      </w:r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930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D12D9"/>
    <w:rsid w:val="003D4370"/>
    <w:rsid w:val="003E1D63"/>
    <w:rsid w:val="003E3B87"/>
    <w:rsid w:val="003F7388"/>
    <w:rsid w:val="00404AF3"/>
    <w:rsid w:val="00452F09"/>
    <w:rsid w:val="0045562F"/>
    <w:rsid w:val="004629A9"/>
    <w:rsid w:val="00471E54"/>
    <w:rsid w:val="00476A51"/>
    <w:rsid w:val="00483F5D"/>
    <w:rsid w:val="00485498"/>
    <w:rsid w:val="00486C45"/>
    <w:rsid w:val="0049637D"/>
    <w:rsid w:val="004A3180"/>
    <w:rsid w:val="004B4BB3"/>
    <w:rsid w:val="004D1DC8"/>
    <w:rsid w:val="004D309E"/>
    <w:rsid w:val="004E04A4"/>
    <w:rsid w:val="004F4121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7FE8"/>
    <w:rsid w:val="00630903"/>
    <w:rsid w:val="00676677"/>
    <w:rsid w:val="00695E2C"/>
    <w:rsid w:val="006A12F5"/>
    <w:rsid w:val="006A6528"/>
    <w:rsid w:val="006E05EE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619C8"/>
    <w:rsid w:val="007643E6"/>
    <w:rsid w:val="00765677"/>
    <w:rsid w:val="00771DC4"/>
    <w:rsid w:val="00772FF3"/>
    <w:rsid w:val="00776CCA"/>
    <w:rsid w:val="007A71FD"/>
    <w:rsid w:val="007B1102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42EBC"/>
    <w:rsid w:val="00887684"/>
    <w:rsid w:val="0089786D"/>
    <w:rsid w:val="008B774B"/>
    <w:rsid w:val="008C4A98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64F7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62826"/>
    <w:rsid w:val="00A638E2"/>
    <w:rsid w:val="00A7115D"/>
    <w:rsid w:val="00A72D8A"/>
    <w:rsid w:val="00AA6185"/>
    <w:rsid w:val="00AB557D"/>
    <w:rsid w:val="00AD230E"/>
    <w:rsid w:val="00AF06D9"/>
    <w:rsid w:val="00AF493E"/>
    <w:rsid w:val="00AF698D"/>
    <w:rsid w:val="00B00B26"/>
    <w:rsid w:val="00B202A2"/>
    <w:rsid w:val="00B25358"/>
    <w:rsid w:val="00B503A2"/>
    <w:rsid w:val="00B52585"/>
    <w:rsid w:val="00B7121B"/>
    <w:rsid w:val="00B7471D"/>
    <w:rsid w:val="00BB089A"/>
    <w:rsid w:val="00BB6B58"/>
    <w:rsid w:val="00BD4A39"/>
    <w:rsid w:val="00BF6482"/>
    <w:rsid w:val="00C0339C"/>
    <w:rsid w:val="00C46277"/>
    <w:rsid w:val="00C5124A"/>
    <w:rsid w:val="00C739A0"/>
    <w:rsid w:val="00C8354A"/>
    <w:rsid w:val="00C86055"/>
    <w:rsid w:val="00CA27F7"/>
    <w:rsid w:val="00CD7BDF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84516"/>
    <w:rsid w:val="00D9233A"/>
    <w:rsid w:val="00DA2594"/>
    <w:rsid w:val="00DA6A35"/>
    <w:rsid w:val="00DB2D21"/>
    <w:rsid w:val="00DC2F5D"/>
    <w:rsid w:val="00DF7996"/>
    <w:rsid w:val="00E12AF1"/>
    <w:rsid w:val="00E161A0"/>
    <w:rsid w:val="00E34467"/>
    <w:rsid w:val="00E432AD"/>
    <w:rsid w:val="00E454D7"/>
    <w:rsid w:val="00E5346F"/>
    <w:rsid w:val="00E537E3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GIS - Anna Szymańska-Pyl</cp:lastModifiedBy>
  <cp:revision>2</cp:revision>
  <cp:lastPrinted>2023-08-11T10:38:00Z</cp:lastPrinted>
  <dcterms:created xsi:type="dcterms:W3CDTF">2025-12-30T14:07:00Z</dcterms:created>
  <dcterms:modified xsi:type="dcterms:W3CDTF">2025-12-30T14:07:00Z</dcterms:modified>
</cp:coreProperties>
</file>