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27295" w14:textId="77777777" w:rsidR="00755E0B" w:rsidRDefault="00755E0B" w:rsidP="008F03F0">
      <w:pPr>
        <w:spacing w:after="120" w:line="360" w:lineRule="auto"/>
        <w:jc w:val="center"/>
        <w:outlineLvl w:val="0"/>
        <w:rPr>
          <w:rFonts w:ascii="Arial" w:hAnsi="Arial" w:cs="Arial"/>
          <w:b/>
        </w:rPr>
      </w:pPr>
      <w:bookmarkStart w:id="0" w:name="_GoBack"/>
      <w:bookmarkEnd w:id="0"/>
    </w:p>
    <w:tbl>
      <w:tblPr>
        <w:tblW w:w="5000" w:type="pct"/>
        <w:jc w:val="center"/>
        <w:tblLook w:val="00A0" w:firstRow="1" w:lastRow="0" w:firstColumn="1" w:lastColumn="0" w:noHBand="0" w:noVBand="0"/>
      </w:tblPr>
      <w:tblGrid>
        <w:gridCol w:w="9288"/>
      </w:tblGrid>
      <w:tr w:rsidR="00755E0B" w:rsidRPr="009125CE" w14:paraId="0CFE5A8C" w14:textId="77777777" w:rsidTr="00836AC5">
        <w:trPr>
          <w:trHeight w:val="1440"/>
          <w:jc w:val="center"/>
        </w:trPr>
        <w:tc>
          <w:tcPr>
            <w:tcW w:w="5000" w:type="pct"/>
            <w:tcBorders>
              <w:bottom w:val="single" w:sz="4" w:space="0" w:color="4F81BD"/>
            </w:tcBorders>
            <w:vAlign w:val="center"/>
          </w:tcPr>
          <w:p w14:paraId="0FE28158" w14:textId="77777777" w:rsidR="00755E0B" w:rsidRPr="00755E0B" w:rsidRDefault="00755E0B" w:rsidP="00836AC5">
            <w:pPr>
              <w:pStyle w:val="Bezodstpw"/>
              <w:jc w:val="center"/>
              <w:rPr>
                <w:rFonts w:ascii="Arial" w:hAnsi="Arial" w:cs="Arial"/>
                <w:sz w:val="52"/>
                <w:szCs w:val="52"/>
              </w:rPr>
            </w:pPr>
          </w:p>
          <w:p w14:paraId="7F88BDD2" w14:textId="77777777" w:rsidR="00755E0B" w:rsidRPr="00755E0B" w:rsidRDefault="00755E0B" w:rsidP="00836AC5">
            <w:pPr>
              <w:pStyle w:val="Bezodstpw"/>
              <w:jc w:val="center"/>
              <w:rPr>
                <w:rFonts w:ascii="Arial" w:hAnsi="Arial" w:cs="Arial"/>
                <w:sz w:val="52"/>
                <w:szCs w:val="52"/>
              </w:rPr>
            </w:pPr>
          </w:p>
          <w:p w14:paraId="3BE70B9D" w14:textId="77777777" w:rsidR="00755E0B" w:rsidRPr="00755E0B" w:rsidRDefault="00755E0B" w:rsidP="00755E0B">
            <w:pPr>
              <w:pStyle w:val="Bezodstpw"/>
              <w:jc w:val="center"/>
              <w:rPr>
                <w:rFonts w:ascii="Arial" w:hAnsi="Arial" w:cs="Arial"/>
                <w:sz w:val="48"/>
                <w:szCs w:val="48"/>
              </w:rPr>
            </w:pPr>
            <w:r w:rsidRPr="00755E0B">
              <w:rPr>
                <w:rFonts w:ascii="Arial" w:hAnsi="Arial" w:cs="Arial"/>
                <w:sz w:val="48"/>
                <w:szCs w:val="48"/>
              </w:rPr>
              <w:t xml:space="preserve">Szczegółowy opis przedmiotu zamówienia </w:t>
            </w:r>
          </w:p>
          <w:p w14:paraId="29B55649" w14:textId="77777777" w:rsidR="00755E0B" w:rsidRDefault="00755E0B" w:rsidP="00755E0B">
            <w:pPr>
              <w:pStyle w:val="Bezodstpw"/>
              <w:jc w:val="center"/>
              <w:rPr>
                <w:rFonts w:ascii="Arial" w:hAnsi="Arial" w:cs="Arial"/>
                <w:sz w:val="52"/>
                <w:szCs w:val="52"/>
              </w:rPr>
            </w:pPr>
          </w:p>
          <w:p w14:paraId="2CBBF69A" w14:textId="77777777" w:rsidR="00F94EC1" w:rsidRDefault="00F94EC1" w:rsidP="00755E0B">
            <w:pPr>
              <w:pStyle w:val="Bezodstpw"/>
              <w:jc w:val="center"/>
              <w:rPr>
                <w:rFonts w:ascii="Arial" w:hAnsi="Arial" w:cs="Arial"/>
                <w:sz w:val="52"/>
                <w:szCs w:val="52"/>
              </w:rPr>
            </w:pPr>
          </w:p>
          <w:p w14:paraId="41F041BF" w14:textId="77777777" w:rsidR="00F94EC1" w:rsidRDefault="00F94EC1" w:rsidP="00755E0B">
            <w:pPr>
              <w:pStyle w:val="Bezodstpw"/>
              <w:jc w:val="center"/>
              <w:rPr>
                <w:rFonts w:ascii="Arial" w:hAnsi="Arial" w:cs="Arial"/>
                <w:sz w:val="52"/>
                <w:szCs w:val="52"/>
              </w:rPr>
            </w:pPr>
          </w:p>
          <w:p w14:paraId="39170106" w14:textId="77777777" w:rsidR="00B62F08" w:rsidRDefault="00755E0B" w:rsidP="00B62F08">
            <w:pPr>
              <w:pStyle w:val="Bezodstpw"/>
              <w:jc w:val="center"/>
              <w:rPr>
                <w:rFonts w:ascii="Arial" w:hAnsi="Arial" w:cs="Arial"/>
                <w:sz w:val="40"/>
                <w:szCs w:val="40"/>
              </w:rPr>
            </w:pPr>
            <w:r w:rsidRPr="00B62F08">
              <w:rPr>
                <w:rFonts w:ascii="Arial" w:hAnsi="Arial" w:cs="Arial"/>
                <w:b/>
                <w:sz w:val="40"/>
                <w:szCs w:val="40"/>
              </w:rPr>
              <w:t>Świadczenie usług doradczych</w:t>
            </w:r>
            <w:r w:rsidR="00B62F08">
              <w:rPr>
                <w:rFonts w:ascii="Arial" w:hAnsi="Arial" w:cs="Arial"/>
                <w:sz w:val="40"/>
                <w:szCs w:val="40"/>
              </w:rPr>
              <w:t xml:space="preserve"> </w:t>
            </w:r>
          </w:p>
          <w:p w14:paraId="428F0557" w14:textId="652764DE" w:rsidR="00B62F08" w:rsidRDefault="00755E0B" w:rsidP="00B62F08">
            <w:pPr>
              <w:pStyle w:val="Bezodstpw"/>
              <w:jc w:val="center"/>
              <w:rPr>
                <w:rFonts w:ascii="Arial" w:hAnsi="Arial" w:cs="Arial"/>
                <w:sz w:val="40"/>
                <w:szCs w:val="40"/>
              </w:rPr>
            </w:pPr>
            <w:r w:rsidRPr="00B62F08">
              <w:rPr>
                <w:rFonts w:ascii="Arial" w:hAnsi="Arial" w:cs="Arial"/>
                <w:sz w:val="40"/>
                <w:szCs w:val="40"/>
              </w:rPr>
              <w:t>w zakresie planowanych w 202</w:t>
            </w:r>
            <w:r w:rsidR="00AE302E">
              <w:rPr>
                <w:rFonts w:ascii="Arial" w:hAnsi="Arial" w:cs="Arial"/>
                <w:sz w:val="40"/>
                <w:szCs w:val="40"/>
              </w:rPr>
              <w:t>1</w:t>
            </w:r>
            <w:r w:rsidRPr="00B62F08">
              <w:rPr>
                <w:rFonts w:ascii="Arial" w:hAnsi="Arial" w:cs="Arial"/>
                <w:sz w:val="40"/>
                <w:szCs w:val="40"/>
              </w:rPr>
              <w:t xml:space="preserve"> r. </w:t>
            </w:r>
          </w:p>
          <w:p w14:paraId="03CCC35C" w14:textId="77777777" w:rsidR="00B62F08" w:rsidRDefault="00755E0B" w:rsidP="00B62F08">
            <w:pPr>
              <w:pStyle w:val="Bezodstpw"/>
              <w:jc w:val="center"/>
              <w:rPr>
                <w:rFonts w:ascii="Arial" w:hAnsi="Arial" w:cs="Arial"/>
                <w:sz w:val="40"/>
                <w:szCs w:val="40"/>
              </w:rPr>
            </w:pPr>
            <w:r w:rsidRPr="00B62F08">
              <w:rPr>
                <w:rFonts w:ascii="Arial" w:hAnsi="Arial" w:cs="Arial"/>
                <w:sz w:val="40"/>
                <w:szCs w:val="40"/>
              </w:rPr>
              <w:t xml:space="preserve">działań informacyjno - promocyjnych </w:t>
            </w:r>
          </w:p>
          <w:p w14:paraId="616F5159" w14:textId="77777777" w:rsidR="00B62F08" w:rsidRDefault="00755E0B" w:rsidP="00B62F08">
            <w:pPr>
              <w:pStyle w:val="Bezodstpw"/>
              <w:jc w:val="center"/>
              <w:rPr>
                <w:rFonts w:ascii="Arial" w:hAnsi="Arial" w:cs="Arial"/>
                <w:sz w:val="40"/>
                <w:szCs w:val="40"/>
              </w:rPr>
            </w:pPr>
            <w:r w:rsidRPr="00B62F08">
              <w:rPr>
                <w:rFonts w:ascii="Arial" w:hAnsi="Arial" w:cs="Arial"/>
                <w:sz w:val="40"/>
                <w:szCs w:val="40"/>
              </w:rPr>
              <w:t>dotyczących projektu</w:t>
            </w:r>
          </w:p>
          <w:p w14:paraId="0690B4A1" w14:textId="77777777" w:rsidR="00B62F08" w:rsidRPr="00B62F08" w:rsidRDefault="00B62F08" w:rsidP="00B62F08">
            <w:pPr>
              <w:pStyle w:val="Bezodstpw"/>
              <w:jc w:val="center"/>
              <w:rPr>
                <w:rFonts w:ascii="Arial" w:hAnsi="Arial" w:cs="Arial"/>
                <w:sz w:val="40"/>
                <w:szCs w:val="40"/>
              </w:rPr>
            </w:pPr>
          </w:p>
          <w:p w14:paraId="786E2A2D" w14:textId="77777777" w:rsidR="00B62F08" w:rsidRDefault="00755E0B" w:rsidP="00B62F08">
            <w:pPr>
              <w:pStyle w:val="Bezodstpw"/>
              <w:jc w:val="center"/>
              <w:rPr>
                <w:rFonts w:ascii="Arial" w:hAnsi="Arial" w:cs="Arial"/>
                <w:i/>
                <w:sz w:val="40"/>
                <w:szCs w:val="40"/>
              </w:rPr>
            </w:pPr>
            <w:r w:rsidRPr="00B62F08">
              <w:rPr>
                <w:rFonts w:ascii="Arial" w:hAnsi="Arial" w:cs="Arial"/>
                <w:i/>
                <w:sz w:val="40"/>
                <w:szCs w:val="40"/>
              </w:rPr>
              <w:t>"Promocja gospodarki w oparciu o polskie marki produktowe - Marka Polskiej Gospodarki - Brand"</w:t>
            </w:r>
          </w:p>
          <w:p w14:paraId="3554E833" w14:textId="77777777" w:rsidR="00755E0B" w:rsidRPr="00B62F08" w:rsidRDefault="00755E0B" w:rsidP="00B62F08">
            <w:pPr>
              <w:pStyle w:val="Bezodstpw"/>
              <w:jc w:val="center"/>
              <w:rPr>
                <w:rFonts w:ascii="Arial" w:hAnsi="Arial" w:cs="Arial"/>
                <w:sz w:val="36"/>
                <w:szCs w:val="36"/>
              </w:rPr>
            </w:pPr>
            <w:r w:rsidRPr="00B62F08">
              <w:rPr>
                <w:rFonts w:ascii="Arial" w:hAnsi="Arial" w:cs="Arial"/>
                <w:sz w:val="36"/>
                <w:szCs w:val="36"/>
              </w:rPr>
              <w:t>poddziałanie 3.3.2 Programu Operacyjnego Inteligentny Rozwój 2014-2020 (PO IR).</w:t>
            </w:r>
          </w:p>
          <w:p w14:paraId="155CBD14" w14:textId="77777777" w:rsidR="00755E0B" w:rsidRPr="00B62F08" w:rsidRDefault="00755E0B" w:rsidP="00755E0B">
            <w:pPr>
              <w:pStyle w:val="Bezodstpw"/>
              <w:jc w:val="both"/>
              <w:rPr>
                <w:rFonts w:ascii="Arial" w:hAnsi="Arial" w:cs="Arial"/>
                <w:sz w:val="36"/>
                <w:szCs w:val="36"/>
              </w:rPr>
            </w:pPr>
          </w:p>
          <w:p w14:paraId="21CE65DC" w14:textId="77777777" w:rsidR="00755E0B" w:rsidRDefault="00755E0B" w:rsidP="00755E0B">
            <w:pPr>
              <w:pStyle w:val="Bezodstpw"/>
              <w:jc w:val="both"/>
              <w:rPr>
                <w:rFonts w:ascii="Arial" w:hAnsi="Arial" w:cs="Arial"/>
                <w:sz w:val="44"/>
                <w:szCs w:val="44"/>
              </w:rPr>
            </w:pPr>
          </w:p>
          <w:p w14:paraId="0626683D" w14:textId="77777777" w:rsidR="00755E0B" w:rsidRDefault="00755E0B" w:rsidP="00755E0B">
            <w:pPr>
              <w:pStyle w:val="Bezodstpw"/>
              <w:jc w:val="both"/>
              <w:rPr>
                <w:rFonts w:ascii="Arial" w:hAnsi="Arial" w:cs="Arial"/>
                <w:sz w:val="44"/>
                <w:szCs w:val="44"/>
              </w:rPr>
            </w:pPr>
          </w:p>
          <w:p w14:paraId="0A79B24C" w14:textId="77777777" w:rsidR="00755E0B" w:rsidRDefault="00755E0B" w:rsidP="00755E0B">
            <w:pPr>
              <w:pStyle w:val="Bezodstpw"/>
              <w:jc w:val="both"/>
              <w:rPr>
                <w:rFonts w:ascii="Arial" w:hAnsi="Arial" w:cs="Arial"/>
                <w:sz w:val="44"/>
                <w:szCs w:val="44"/>
              </w:rPr>
            </w:pPr>
          </w:p>
          <w:p w14:paraId="79B9C1AE" w14:textId="77777777" w:rsidR="00755E0B" w:rsidRDefault="00755E0B" w:rsidP="00755E0B">
            <w:pPr>
              <w:pStyle w:val="Bezodstpw"/>
              <w:jc w:val="both"/>
              <w:rPr>
                <w:rFonts w:ascii="Arial" w:hAnsi="Arial" w:cs="Arial"/>
                <w:sz w:val="44"/>
                <w:szCs w:val="44"/>
              </w:rPr>
            </w:pPr>
          </w:p>
          <w:p w14:paraId="664839A1" w14:textId="77777777" w:rsidR="00755E0B" w:rsidRDefault="00755E0B" w:rsidP="00755E0B">
            <w:pPr>
              <w:pStyle w:val="Bezodstpw"/>
              <w:jc w:val="both"/>
              <w:rPr>
                <w:rFonts w:ascii="Arial" w:hAnsi="Arial" w:cs="Arial"/>
                <w:sz w:val="44"/>
                <w:szCs w:val="44"/>
              </w:rPr>
            </w:pPr>
          </w:p>
          <w:p w14:paraId="7BD7B46B" w14:textId="77777777" w:rsidR="00755E0B" w:rsidRDefault="00755E0B" w:rsidP="00755E0B">
            <w:pPr>
              <w:pStyle w:val="Bezodstpw"/>
              <w:jc w:val="both"/>
              <w:rPr>
                <w:rFonts w:ascii="Arial" w:hAnsi="Arial" w:cs="Arial"/>
                <w:sz w:val="44"/>
                <w:szCs w:val="44"/>
              </w:rPr>
            </w:pPr>
          </w:p>
          <w:p w14:paraId="5D1B294C" w14:textId="77777777" w:rsidR="00755E0B" w:rsidRDefault="00755E0B" w:rsidP="00755E0B">
            <w:pPr>
              <w:pStyle w:val="Bezodstpw"/>
              <w:jc w:val="both"/>
              <w:rPr>
                <w:rFonts w:ascii="Arial" w:hAnsi="Arial" w:cs="Arial"/>
                <w:sz w:val="52"/>
                <w:szCs w:val="52"/>
              </w:rPr>
            </w:pPr>
          </w:p>
          <w:p w14:paraId="1D317265" w14:textId="77777777" w:rsidR="008A3F12" w:rsidRPr="00755E0B" w:rsidRDefault="008A3F12" w:rsidP="00755E0B">
            <w:pPr>
              <w:pStyle w:val="Bezodstpw"/>
              <w:jc w:val="both"/>
              <w:rPr>
                <w:rFonts w:ascii="Arial" w:hAnsi="Arial" w:cs="Arial"/>
                <w:sz w:val="52"/>
                <w:szCs w:val="52"/>
              </w:rPr>
            </w:pPr>
          </w:p>
        </w:tc>
      </w:tr>
      <w:tr w:rsidR="00755E0B" w:rsidRPr="009125CE" w14:paraId="30B2EFE2" w14:textId="77777777" w:rsidTr="00836AC5">
        <w:trPr>
          <w:trHeight w:val="360"/>
          <w:jc w:val="center"/>
        </w:trPr>
        <w:tc>
          <w:tcPr>
            <w:tcW w:w="5000" w:type="pct"/>
            <w:vAlign w:val="center"/>
          </w:tcPr>
          <w:p w14:paraId="47C020B1" w14:textId="77777777" w:rsidR="00755E0B" w:rsidRPr="009125CE" w:rsidRDefault="00755E0B" w:rsidP="00C03318">
            <w:pPr>
              <w:pStyle w:val="Bezodstpw"/>
              <w:rPr>
                <w:rFonts w:ascii="Arial" w:hAnsi="Arial" w:cs="Arial"/>
                <w:sz w:val="24"/>
                <w:szCs w:val="24"/>
              </w:rPr>
            </w:pPr>
          </w:p>
        </w:tc>
      </w:tr>
      <w:tr w:rsidR="00755E0B" w:rsidRPr="009125CE" w14:paraId="0EA67ADE" w14:textId="77777777" w:rsidTr="00F94EC1">
        <w:trPr>
          <w:trHeight w:val="66"/>
          <w:jc w:val="center"/>
        </w:trPr>
        <w:tc>
          <w:tcPr>
            <w:tcW w:w="5000" w:type="pct"/>
            <w:vAlign w:val="center"/>
          </w:tcPr>
          <w:tbl>
            <w:tblPr>
              <w:tblW w:w="9639" w:type="dxa"/>
              <w:jc w:val="center"/>
              <w:tblLook w:val="00A0" w:firstRow="1" w:lastRow="0" w:firstColumn="1" w:lastColumn="0" w:noHBand="0" w:noVBand="0"/>
            </w:tblPr>
            <w:tblGrid>
              <w:gridCol w:w="9639"/>
            </w:tblGrid>
            <w:tr w:rsidR="00C03318" w:rsidRPr="009125CE" w14:paraId="1D8D5D57" w14:textId="77777777" w:rsidTr="00C03318">
              <w:trPr>
                <w:trHeight w:val="360"/>
                <w:jc w:val="center"/>
              </w:trPr>
              <w:tc>
                <w:tcPr>
                  <w:tcW w:w="5000" w:type="pct"/>
                  <w:vAlign w:val="center"/>
                </w:tcPr>
                <w:p w14:paraId="4D1EF503" w14:textId="77777777" w:rsidR="00C03318" w:rsidRPr="005C79C1" w:rsidRDefault="00C03318" w:rsidP="00C03318">
                  <w:pPr>
                    <w:tabs>
                      <w:tab w:val="center" w:pos="4536"/>
                      <w:tab w:val="right" w:pos="9072"/>
                    </w:tabs>
                    <w:ind w:left="-250" w:firstLine="250"/>
                    <w:rPr>
                      <w:rFonts w:ascii="Calibri" w:eastAsia="Calibri" w:hAnsi="Calibri"/>
                      <w:sz w:val="24"/>
                      <w:szCs w:val="24"/>
                    </w:rPr>
                  </w:pPr>
                  <w:r>
                    <w:rPr>
                      <w:rFonts w:ascii="Calibri" w:eastAsia="Calibri" w:hAnsi="Calibri"/>
                      <w:noProof/>
                      <w:sz w:val="24"/>
                      <w:szCs w:val="24"/>
                    </w:rPr>
                    <w:drawing>
                      <wp:inline distT="0" distB="0" distL="0" distR="0" wp14:anchorId="3B66568F" wp14:editId="60137BE5">
                        <wp:extent cx="965835" cy="497205"/>
                        <wp:effectExtent l="0" t="0" r="5715" b="0"/>
                        <wp:docPr id="1" name="Obraz 1" descr="Opis: logo_FE_Inteligentny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Opis: logo_FE_Inteligentny_Rozwoj_rgb-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497205"/>
                                </a:xfrm>
                                <a:prstGeom prst="rect">
                                  <a:avLst/>
                                </a:prstGeom>
                                <a:noFill/>
                                <a:ln>
                                  <a:noFill/>
                                </a:ln>
                              </pic:spPr>
                            </pic:pic>
                          </a:graphicData>
                        </a:graphic>
                      </wp:inline>
                    </w:drawing>
                  </w:r>
                  <w:r w:rsidRPr="005C79C1">
                    <w:rPr>
                      <w:noProof/>
                      <w:sz w:val="24"/>
                      <w:szCs w:val="24"/>
                    </w:rPr>
                    <w:t xml:space="preserve">         </w:t>
                  </w:r>
                  <w:r>
                    <w:rPr>
                      <w:noProof/>
                      <w:sz w:val="24"/>
                      <w:szCs w:val="24"/>
                    </w:rPr>
                    <w:t xml:space="preserve">   </w:t>
                  </w:r>
                  <w:r w:rsidRPr="005C79C1">
                    <w:rPr>
                      <w:noProof/>
                      <w:sz w:val="24"/>
                      <w:szCs w:val="24"/>
                    </w:rPr>
                    <w:t xml:space="preserve"> </w:t>
                  </w:r>
                  <w:r>
                    <w:rPr>
                      <w:noProof/>
                      <w:sz w:val="24"/>
                      <w:szCs w:val="24"/>
                    </w:rPr>
                    <w:drawing>
                      <wp:inline distT="0" distB="0" distL="0" distR="0" wp14:anchorId="6684F920" wp14:editId="165620E9">
                        <wp:extent cx="1272540" cy="431800"/>
                        <wp:effectExtent l="0" t="0" r="3810" b="6350"/>
                        <wp:docPr id="2" name="Obraz 2" descr="Opis: znak_barw_rp_poziom_szara_ramk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Opis: znak_barw_rp_poziom_szara_ramka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2540" cy="431800"/>
                                </a:xfrm>
                                <a:prstGeom prst="rect">
                                  <a:avLst/>
                                </a:prstGeom>
                                <a:noFill/>
                                <a:ln>
                                  <a:noFill/>
                                </a:ln>
                              </pic:spPr>
                            </pic:pic>
                          </a:graphicData>
                        </a:graphic>
                      </wp:inline>
                    </w:drawing>
                  </w:r>
                  <w:r>
                    <w:rPr>
                      <w:rFonts w:ascii="Calibri" w:eastAsia="Calibri" w:hAnsi="Calibri"/>
                      <w:noProof/>
                      <w:sz w:val="24"/>
                      <w:szCs w:val="24"/>
                    </w:rPr>
                    <w:t xml:space="preserve">       </w:t>
                  </w:r>
                  <w:r>
                    <w:rPr>
                      <w:noProof/>
                    </w:rPr>
                    <w:drawing>
                      <wp:inline distT="0" distB="0" distL="0" distR="0" wp14:anchorId="01394DC9" wp14:editId="0E69C1E8">
                        <wp:extent cx="592455" cy="4025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 cy="402590"/>
                                </a:xfrm>
                                <a:prstGeom prst="rect">
                                  <a:avLst/>
                                </a:prstGeom>
                                <a:noFill/>
                                <a:ln>
                                  <a:noFill/>
                                </a:ln>
                              </pic:spPr>
                            </pic:pic>
                          </a:graphicData>
                        </a:graphic>
                      </wp:inline>
                    </w:drawing>
                  </w:r>
                  <w:r w:rsidRPr="005C79C1">
                    <w:rPr>
                      <w:rFonts w:ascii="Calibri" w:eastAsia="Calibri" w:hAnsi="Calibri"/>
                      <w:noProof/>
                      <w:sz w:val="24"/>
                      <w:szCs w:val="24"/>
                    </w:rPr>
                    <w:t xml:space="preserve">                    </w:t>
                  </w:r>
                  <w:r>
                    <w:rPr>
                      <w:rFonts w:ascii="Calibri" w:eastAsia="Calibri" w:hAnsi="Calibri"/>
                      <w:noProof/>
                      <w:sz w:val="24"/>
                      <w:szCs w:val="24"/>
                    </w:rPr>
                    <w:drawing>
                      <wp:inline distT="0" distB="0" distL="0" distR="0" wp14:anchorId="0A40A95E" wp14:editId="6DAE3015">
                        <wp:extent cx="1382395" cy="446405"/>
                        <wp:effectExtent l="0" t="0" r="825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2395" cy="446405"/>
                                </a:xfrm>
                                <a:prstGeom prst="rect">
                                  <a:avLst/>
                                </a:prstGeom>
                                <a:noFill/>
                                <a:ln>
                                  <a:noFill/>
                                </a:ln>
                              </pic:spPr>
                            </pic:pic>
                          </a:graphicData>
                        </a:graphic>
                      </wp:inline>
                    </w:drawing>
                  </w:r>
                </w:p>
                <w:p w14:paraId="37AA5BB7" w14:textId="77777777" w:rsidR="00C03318" w:rsidRPr="009125CE" w:rsidRDefault="00C03318" w:rsidP="001F567B">
                  <w:pPr>
                    <w:pStyle w:val="Bezodstpw"/>
                    <w:jc w:val="center"/>
                    <w:rPr>
                      <w:rFonts w:ascii="Arial" w:hAnsi="Arial" w:cs="Arial"/>
                      <w:sz w:val="24"/>
                      <w:szCs w:val="24"/>
                    </w:rPr>
                  </w:pPr>
                </w:p>
              </w:tc>
            </w:tr>
          </w:tbl>
          <w:p w14:paraId="5BA972D0" w14:textId="77777777" w:rsidR="00755E0B" w:rsidRPr="009125CE" w:rsidRDefault="00755E0B" w:rsidP="00836AC5">
            <w:pPr>
              <w:pStyle w:val="Bezodstpw"/>
              <w:rPr>
                <w:rFonts w:ascii="Arial" w:hAnsi="Arial" w:cs="Arial"/>
                <w:b/>
                <w:bCs/>
                <w:sz w:val="24"/>
                <w:szCs w:val="24"/>
              </w:rPr>
            </w:pPr>
          </w:p>
        </w:tc>
      </w:tr>
      <w:tr w:rsidR="00755E0B" w:rsidRPr="009125CE" w14:paraId="3FAF5904" w14:textId="77777777" w:rsidTr="00836AC5">
        <w:trPr>
          <w:trHeight w:val="360"/>
          <w:jc w:val="center"/>
        </w:trPr>
        <w:tc>
          <w:tcPr>
            <w:tcW w:w="5000" w:type="pct"/>
            <w:vAlign w:val="center"/>
          </w:tcPr>
          <w:p w14:paraId="23C4604E" w14:textId="77777777" w:rsidR="00755E0B" w:rsidRPr="009125CE" w:rsidRDefault="00755E0B" w:rsidP="00836AC5">
            <w:pPr>
              <w:pStyle w:val="Bezodstpw"/>
              <w:jc w:val="center"/>
              <w:rPr>
                <w:rFonts w:ascii="Arial" w:hAnsi="Arial" w:cs="Arial"/>
                <w:b/>
                <w:bCs/>
                <w:sz w:val="24"/>
                <w:szCs w:val="24"/>
              </w:rPr>
            </w:pPr>
          </w:p>
        </w:tc>
      </w:tr>
    </w:tbl>
    <w:p w14:paraId="4B886A3E" w14:textId="77777777" w:rsidR="00755E0B" w:rsidRPr="009125CE" w:rsidRDefault="00755E0B" w:rsidP="00755E0B">
      <w:pPr>
        <w:rPr>
          <w:rFonts w:ascii="Arial" w:hAnsi="Arial" w:cs="Arial"/>
          <w:sz w:val="24"/>
          <w:szCs w:val="24"/>
        </w:rPr>
      </w:pPr>
    </w:p>
    <w:tbl>
      <w:tblPr>
        <w:tblpPr w:leftFromText="187" w:rightFromText="187" w:horzAnchor="margin" w:tblpXSpec="center" w:tblpYSpec="bottom"/>
        <w:tblW w:w="5000" w:type="pct"/>
        <w:tblLook w:val="00A0" w:firstRow="1" w:lastRow="0" w:firstColumn="1" w:lastColumn="0" w:noHBand="0" w:noVBand="0"/>
      </w:tblPr>
      <w:tblGrid>
        <w:gridCol w:w="9288"/>
      </w:tblGrid>
      <w:tr w:rsidR="00755E0B" w:rsidRPr="009125CE" w14:paraId="588170EF" w14:textId="77777777" w:rsidTr="00836AC5">
        <w:tc>
          <w:tcPr>
            <w:tcW w:w="5000" w:type="pct"/>
          </w:tcPr>
          <w:p w14:paraId="4B60B80C" w14:textId="77777777" w:rsidR="00755E0B" w:rsidRPr="009125CE" w:rsidRDefault="00755E0B" w:rsidP="00836AC5">
            <w:pPr>
              <w:pStyle w:val="Bezodstpw"/>
              <w:jc w:val="both"/>
              <w:rPr>
                <w:rFonts w:ascii="Arial" w:hAnsi="Arial" w:cs="Arial"/>
                <w:sz w:val="24"/>
                <w:szCs w:val="24"/>
              </w:rPr>
            </w:pPr>
            <w:r w:rsidRPr="009125CE">
              <w:rPr>
                <w:rFonts w:ascii="Arial" w:hAnsi="Arial" w:cs="Arial"/>
                <w:sz w:val="24"/>
                <w:szCs w:val="24"/>
              </w:rPr>
              <w:t xml:space="preserve">     </w:t>
            </w:r>
          </w:p>
        </w:tc>
      </w:tr>
    </w:tbl>
    <w:p w14:paraId="78D67316" w14:textId="77777777" w:rsidR="00755E0B" w:rsidRPr="009125CE" w:rsidRDefault="00755E0B" w:rsidP="00755E0B">
      <w:pPr>
        <w:pStyle w:val="Nagwekspisutreci"/>
        <w:spacing w:before="240" w:after="240"/>
        <w:rPr>
          <w:rFonts w:ascii="Arial" w:hAnsi="Arial" w:cs="Arial"/>
          <w:sz w:val="24"/>
          <w:szCs w:val="24"/>
        </w:rPr>
      </w:pPr>
      <w:r w:rsidRPr="009125CE">
        <w:rPr>
          <w:rFonts w:ascii="Arial" w:hAnsi="Arial" w:cs="Arial"/>
          <w:sz w:val="24"/>
          <w:szCs w:val="24"/>
        </w:rPr>
        <w:t>Spis treści</w:t>
      </w:r>
    </w:p>
    <w:p w14:paraId="26CAE9FB" w14:textId="77777777" w:rsidR="004046E3" w:rsidRDefault="00755E0B">
      <w:pPr>
        <w:pStyle w:val="Spistreci1"/>
        <w:rPr>
          <w:rFonts w:asciiTheme="minorHAnsi" w:eastAsiaTheme="minorEastAsia" w:hAnsiTheme="minorHAnsi" w:cstheme="minorBidi"/>
          <w:noProof/>
          <w:lang w:eastAsia="pl-PL"/>
        </w:rPr>
      </w:pPr>
      <w:r w:rsidRPr="009125CE">
        <w:rPr>
          <w:rFonts w:cs="Arial"/>
          <w:sz w:val="24"/>
          <w:szCs w:val="24"/>
        </w:rPr>
        <w:fldChar w:fldCharType="begin"/>
      </w:r>
      <w:r w:rsidRPr="009125CE">
        <w:rPr>
          <w:rFonts w:cs="Arial"/>
          <w:sz w:val="24"/>
          <w:szCs w:val="24"/>
        </w:rPr>
        <w:instrText xml:space="preserve"> TOC \o "1-3" \h \z \u </w:instrText>
      </w:r>
      <w:r w:rsidRPr="009125CE">
        <w:rPr>
          <w:rFonts w:cs="Arial"/>
          <w:sz w:val="24"/>
          <w:szCs w:val="24"/>
        </w:rPr>
        <w:fldChar w:fldCharType="separate"/>
      </w:r>
      <w:hyperlink w:anchor="_Toc45115858" w:history="1">
        <w:r w:rsidR="004046E3" w:rsidRPr="00B959EF">
          <w:rPr>
            <w:rStyle w:val="Hipercze"/>
            <w:rFonts w:ascii="Arial" w:hAnsi="Arial" w:cs="Arial"/>
            <w:b/>
            <w:noProof/>
          </w:rPr>
          <w:t>I.</w:t>
        </w:r>
        <w:r w:rsidR="004046E3">
          <w:rPr>
            <w:rFonts w:asciiTheme="minorHAnsi" w:eastAsiaTheme="minorEastAsia" w:hAnsiTheme="minorHAnsi" w:cstheme="minorBidi"/>
            <w:noProof/>
            <w:lang w:eastAsia="pl-PL"/>
          </w:rPr>
          <w:tab/>
        </w:r>
        <w:r w:rsidR="004046E3" w:rsidRPr="00B959EF">
          <w:rPr>
            <w:rStyle w:val="Hipercze"/>
            <w:rFonts w:ascii="Arial" w:hAnsi="Arial" w:cs="Arial"/>
            <w:b/>
            <w:noProof/>
          </w:rPr>
          <w:t>Cel zamówienia</w:t>
        </w:r>
        <w:r w:rsidR="004046E3">
          <w:rPr>
            <w:noProof/>
            <w:webHidden/>
          </w:rPr>
          <w:tab/>
        </w:r>
        <w:r w:rsidR="004046E3">
          <w:rPr>
            <w:noProof/>
            <w:webHidden/>
          </w:rPr>
          <w:fldChar w:fldCharType="begin"/>
        </w:r>
        <w:r w:rsidR="004046E3">
          <w:rPr>
            <w:noProof/>
            <w:webHidden/>
          </w:rPr>
          <w:instrText xml:space="preserve"> PAGEREF _Toc45115858 \h </w:instrText>
        </w:r>
        <w:r w:rsidR="004046E3">
          <w:rPr>
            <w:noProof/>
            <w:webHidden/>
          </w:rPr>
        </w:r>
        <w:r w:rsidR="004046E3">
          <w:rPr>
            <w:noProof/>
            <w:webHidden/>
          </w:rPr>
          <w:fldChar w:fldCharType="separate"/>
        </w:r>
        <w:r w:rsidR="00C03318">
          <w:rPr>
            <w:noProof/>
            <w:webHidden/>
          </w:rPr>
          <w:t>3</w:t>
        </w:r>
        <w:r w:rsidR="004046E3">
          <w:rPr>
            <w:noProof/>
            <w:webHidden/>
          </w:rPr>
          <w:fldChar w:fldCharType="end"/>
        </w:r>
      </w:hyperlink>
    </w:p>
    <w:p w14:paraId="517F1594" w14:textId="77777777" w:rsidR="004046E3" w:rsidRDefault="00A62F37">
      <w:pPr>
        <w:pStyle w:val="Spistreci1"/>
        <w:rPr>
          <w:rFonts w:asciiTheme="minorHAnsi" w:eastAsiaTheme="minorEastAsia" w:hAnsiTheme="minorHAnsi" w:cstheme="minorBidi"/>
          <w:noProof/>
          <w:lang w:eastAsia="pl-PL"/>
        </w:rPr>
      </w:pPr>
      <w:hyperlink w:anchor="_Toc45115859" w:history="1">
        <w:r w:rsidR="004046E3" w:rsidRPr="00B959EF">
          <w:rPr>
            <w:rStyle w:val="Hipercze"/>
            <w:rFonts w:ascii="Arial" w:hAnsi="Arial" w:cs="Arial"/>
            <w:b/>
            <w:noProof/>
          </w:rPr>
          <w:t>II.</w:t>
        </w:r>
        <w:r w:rsidR="004046E3">
          <w:rPr>
            <w:rFonts w:asciiTheme="minorHAnsi" w:eastAsiaTheme="minorEastAsia" w:hAnsiTheme="minorHAnsi" w:cstheme="minorBidi"/>
            <w:noProof/>
            <w:lang w:eastAsia="pl-PL"/>
          </w:rPr>
          <w:tab/>
        </w:r>
        <w:r w:rsidR="004046E3" w:rsidRPr="00B959EF">
          <w:rPr>
            <w:rStyle w:val="Hipercze"/>
            <w:rFonts w:ascii="Arial" w:hAnsi="Arial" w:cs="Arial"/>
            <w:b/>
            <w:noProof/>
          </w:rPr>
          <w:t>Istotne informacje o projekcie</w:t>
        </w:r>
        <w:r w:rsidR="004046E3">
          <w:rPr>
            <w:noProof/>
            <w:webHidden/>
          </w:rPr>
          <w:tab/>
        </w:r>
        <w:r w:rsidR="004046E3">
          <w:rPr>
            <w:noProof/>
            <w:webHidden/>
          </w:rPr>
          <w:fldChar w:fldCharType="begin"/>
        </w:r>
        <w:r w:rsidR="004046E3">
          <w:rPr>
            <w:noProof/>
            <w:webHidden/>
          </w:rPr>
          <w:instrText xml:space="preserve"> PAGEREF _Toc45115859 \h </w:instrText>
        </w:r>
        <w:r w:rsidR="004046E3">
          <w:rPr>
            <w:noProof/>
            <w:webHidden/>
          </w:rPr>
        </w:r>
        <w:r w:rsidR="004046E3">
          <w:rPr>
            <w:noProof/>
            <w:webHidden/>
          </w:rPr>
          <w:fldChar w:fldCharType="separate"/>
        </w:r>
        <w:r w:rsidR="00C03318">
          <w:rPr>
            <w:noProof/>
            <w:webHidden/>
          </w:rPr>
          <w:t>3</w:t>
        </w:r>
        <w:r w:rsidR="004046E3">
          <w:rPr>
            <w:noProof/>
            <w:webHidden/>
          </w:rPr>
          <w:fldChar w:fldCharType="end"/>
        </w:r>
      </w:hyperlink>
    </w:p>
    <w:p w14:paraId="136BAEFA" w14:textId="77777777" w:rsidR="004046E3" w:rsidRDefault="00A62F37">
      <w:pPr>
        <w:pStyle w:val="Spistreci1"/>
        <w:rPr>
          <w:rFonts w:asciiTheme="minorHAnsi" w:eastAsiaTheme="minorEastAsia" w:hAnsiTheme="minorHAnsi" w:cstheme="minorBidi"/>
          <w:noProof/>
          <w:lang w:eastAsia="pl-PL"/>
        </w:rPr>
      </w:pPr>
      <w:hyperlink w:anchor="_Toc45115860" w:history="1">
        <w:r w:rsidR="004046E3" w:rsidRPr="00B959EF">
          <w:rPr>
            <w:rStyle w:val="Hipercze"/>
            <w:rFonts w:ascii="Arial" w:hAnsi="Arial" w:cs="Arial"/>
            <w:b/>
            <w:noProof/>
          </w:rPr>
          <w:t>III.</w:t>
        </w:r>
        <w:r w:rsidR="004046E3">
          <w:rPr>
            <w:rFonts w:asciiTheme="minorHAnsi" w:eastAsiaTheme="minorEastAsia" w:hAnsiTheme="minorHAnsi" w:cstheme="minorBidi"/>
            <w:noProof/>
            <w:lang w:eastAsia="pl-PL"/>
          </w:rPr>
          <w:tab/>
        </w:r>
        <w:r w:rsidR="004046E3" w:rsidRPr="00B959EF">
          <w:rPr>
            <w:rStyle w:val="Hipercze"/>
            <w:rFonts w:ascii="Arial" w:hAnsi="Arial" w:cs="Arial"/>
            <w:b/>
            <w:noProof/>
          </w:rPr>
          <w:t>Przedmiot Zamówienia</w:t>
        </w:r>
        <w:r w:rsidR="004046E3">
          <w:rPr>
            <w:noProof/>
            <w:webHidden/>
          </w:rPr>
          <w:tab/>
        </w:r>
        <w:r w:rsidR="004046E3">
          <w:rPr>
            <w:noProof/>
            <w:webHidden/>
          </w:rPr>
          <w:fldChar w:fldCharType="begin"/>
        </w:r>
        <w:r w:rsidR="004046E3">
          <w:rPr>
            <w:noProof/>
            <w:webHidden/>
          </w:rPr>
          <w:instrText xml:space="preserve"> PAGEREF _Toc45115860 \h </w:instrText>
        </w:r>
        <w:r w:rsidR="004046E3">
          <w:rPr>
            <w:noProof/>
            <w:webHidden/>
          </w:rPr>
        </w:r>
        <w:r w:rsidR="004046E3">
          <w:rPr>
            <w:noProof/>
            <w:webHidden/>
          </w:rPr>
          <w:fldChar w:fldCharType="separate"/>
        </w:r>
        <w:r w:rsidR="00C03318">
          <w:rPr>
            <w:noProof/>
            <w:webHidden/>
          </w:rPr>
          <w:t>4</w:t>
        </w:r>
        <w:r w:rsidR="004046E3">
          <w:rPr>
            <w:noProof/>
            <w:webHidden/>
          </w:rPr>
          <w:fldChar w:fldCharType="end"/>
        </w:r>
      </w:hyperlink>
    </w:p>
    <w:p w14:paraId="252468FD" w14:textId="77777777" w:rsidR="004046E3" w:rsidRDefault="00A62F37">
      <w:pPr>
        <w:pStyle w:val="Spistreci1"/>
        <w:rPr>
          <w:rFonts w:asciiTheme="minorHAnsi" w:eastAsiaTheme="minorEastAsia" w:hAnsiTheme="minorHAnsi" w:cstheme="minorBidi"/>
          <w:noProof/>
          <w:lang w:eastAsia="pl-PL"/>
        </w:rPr>
      </w:pPr>
      <w:hyperlink w:anchor="_Toc45115861" w:history="1">
        <w:r w:rsidR="004046E3" w:rsidRPr="00B959EF">
          <w:rPr>
            <w:rStyle w:val="Hipercze"/>
            <w:rFonts w:ascii="Arial" w:hAnsi="Arial" w:cs="Arial"/>
            <w:b/>
            <w:noProof/>
          </w:rPr>
          <w:t>IV.</w:t>
        </w:r>
        <w:r w:rsidR="004046E3">
          <w:rPr>
            <w:rFonts w:asciiTheme="minorHAnsi" w:eastAsiaTheme="minorEastAsia" w:hAnsiTheme="minorHAnsi" w:cstheme="minorBidi"/>
            <w:noProof/>
            <w:lang w:eastAsia="pl-PL"/>
          </w:rPr>
          <w:tab/>
        </w:r>
        <w:r w:rsidR="004046E3" w:rsidRPr="00B959EF">
          <w:rPr>
            <w:rStyle w:val="Hipercze"/>
            <w:rFonts w:ascii="Arial" w:hAnsi="Arial" w:cs="Arial"/>
            <w:b/>
            <w:noProof/>
          </w:rPr>
          <w:t>Dodatkowe informacje dla Wykonawcy</w:t>
        </w:r>
        <w:r w:rsidR="004046E3">
          <w:rPr>
            <w:noProof/>
            <w:webHidden/>
          </w:rPr>
          <w:tab/>
        </w:r>
        <w:r w:rsidR="004046E3">
          <w:rPr>
            <w:noProof/>
            <w:webHidden/>
          </w:rPr>
          <w:fldChar w:fldCharType="begin"/>
        </w:r>
        <w:r w:rsidR="004046E3">
          <w:rPr>
            <w:noProof/>
            <w:webHidden/>
          </w:rPr>
          <w:instrText xml:space="preserve"> PAGEREF _Toc45115861 \h </w:instrText>
        </w:r>
        <w:r w:rsidR="004046E3">
          <w:rPr>
            <w:noProof/>
            <w:webHidden/>
          </w:rPr>
        </w:r>
        <w:r w:rsidR="004046E3">
          <w:rPr>
            <w:noProof/>
            <w:webHidden/>
          </w:rPr>
          <w:fldChar w:fldCharType="separate"/>
        </w:r>
        <w:r w:rsidR="00C03318">
          <w:rPr>
            <w:noProof/>
            <w:webHidden/>
          </w:rPr>
          <w:t>5</w:t>
        </w:r>
        <w:r w:rsidR="004046E3">
          <w:rPr>
            <w:noProof/>
            <w:webHidden/>
          </w:rPr>
          <w:fldChar w:fldCharType="end"/>
        </w:r>
      </w:hyperlink>
    </w:p>
    <w:p w14:paraId="00DC8649" w14:textId="77777777" w:rsidR="004046E3" w:rsidRDefault="00A62F37">
      <w:pPr>
        <w:pStyle w:val="Spistreci1"/>
        <w:rPr>
          <w:rFonts w:asciiTheme="minorHAnsi" w:eastAsiaTheme="minorEastAsia" w:hAnsiTheme="minorHAnsi" w:cstheme="minorBidi"/>
          <w:noProof/>
          <w:lang w:eastAsia="pl-PL"/>
        </w:rPr>
      </w:pPr>
      <w:hyperlink w:anchor="_Toc45115862" w:history="1">
        <w:r w:rsidR="004046E3" w:rsidRPr="00B959EF">
          <w:rPr>
            <w:rStyle w:val="Hipercze"/>
            <w:rFonts w:ascii="Arial" w:hAnsi="Arial" w:cs="Arial"/>
            <w:b/>
            <w:noProof/>
          </w:rPr>
          <w:t>V.</w:t>
        </w:r>
        <w:r w:rsidR="004046E3">
          <w:rPr>
            <w:rFonts w:asciiTheme="minorHAnsi" w:eastAsiaTheme="minorEastAsia" w:hAnsiTheme="minorHAnsi" w:cstheme="minorBidi"/>
            <w:noProof/>
            <w:lang w:eastAsia="pl-PL"/>
          </w:rPr>
          <w:tab/>
        </w:r>
        <w:r w:rsidR="004046E3" w:rsidRPr="00B959EF">
          <w:rPr>
            <w:rStyle w:val="Hipercze"/>
            <w:rFonts w:ascii="Arial" w:hAnsi="Arial" w:cs="Arial"/>
            <w:b/>
            <w:noProof/>
          </w:rPr>
          <w:t>Cele i założenia kampanii informacyjno-promocyjnej - wprowadzenie</w:t>
        </w:r>
        <w:r w:rsidR="004046E3">
          <w:rPr>
            <w:noProof/>
            <w:webHidden/>
          </w:rPr>
          <w:tab/>
        </w:r>
        <w:r w:rsidR="004046E3">
          <w:rPr>
            <w:noProof/>
            <w:webHidden/>
          </w:rPr>
          <w:fldChar w:fldCharType="begin"/>
        </w:r>
        <w:r w:rsidR="004046E3">
          <w:rPr>
            <w:noProof/>
            <w:webHidden/>
          </w:rPr>
          <w:instrText xml:space="preserve"> PAGEREF _Toc45115862 \h </w:instrText>
        </w:r>
        <w:r w:rsidR="004046E3">
          <w:rPr>
            <w:noProof/>
            <w:webHidden/>
          </w:rPr>
        </w:r>
        <w:r w:rsidR="004046E3">
          <w:rPr>
            <w:noProof/>
            <w:webHidden/>
          </w:rPr>
          <w:fldChar w:fldCharType="separate"/>
        </w:r>
        <w:r w:rsidR="00C03318">
          <w:rPr>
            <w:noProof/>
            <w:webHidden/>
          </w:rPr>
          <w:t>5</w:t>
        </w:r>
        <w:r w:rsidR="004046E3">
          <w:rPr>
            <w:noProof/>
            <w:webHidden/>
          </w:rPr>
          <w:fldChar w:fldCharType="end"/>
        </w:r>
      </w:hyperlink>
    </w:p>
    <w:p w14:paraId="27183FDD" w14:textId="77777777" w:rsidR="004046E3" w:rsidRDefault="00A62F37">
      <w:pPr>
        <w:pStyle w:val="Spistreci1"/>
        <w:rPr>
          <w:rFonts w:asciiTheme="minorHAnsi" w:eastAsiaTheme="minorEastAsia" w:hAnsiTheme="minorHAnsi" w:cstheme="minorBidi"/>
          <w:noProof/>
          <w:lang w:eastAsia="pl-PL"/>
        </w:rPr>
      </w:pPr>
      <w:hyperlink w:anchor="_Toc45115863" w:history="1">
        <w:r w:rsidR="004046E3" w:rsidRPr="00B959EF">
          <w:rPr>
            <w:rStyle w:val="Hipercze"/>
            <w:rFonts w:ascii="Arial" w:hAnsi="Arial" w:cs="Arial"/>
            <w:b/>
            <w:noProof/>
          </w:rPr>
          <w:t>VI.</w:t>
        </w:r>
        <w:r w:rsidR="004046E3">
          <w:rPr>
            <w:rFonts w:asciiTheme="minorHAnsi" w:eastAsiaTheme="minorEastAsia" w:hAnsiTheme="minorHAnsi" w:cstheme="minorBidi"/>
            <w:noProof/>
            <w:lang w:eastAsia="pl-PL"/>
          </w:rPr>
          <w:tab/>
        </w:r>
        <w:r w:rsidR="004046E3" w:rsidRPr="00B959EF">
          <w:rPr>
            <w:rStyle w:val="Hipercze"/>
            <w:rFonts w:ascii="Arial" w:hAnsi="Arial" w:cs="Arial"/>
            <w:b/>
            <w:noProof/>
          </w:rPr>
          <w:t>Rozliczenie z Wykonawcą</w:t>
        </w:r>
        <w:r w:rsidR="004046E3">
          <w:rPr>
            <w:noProof/>
            <w:webHidden/>
          </w:rPr>
          <w:tab/>
        </w:r>
        <w:r w:rsidR="004046E3">
          <w:rPr>
            <w:noProof/>
            <w:webHidden/>
          </w:rPr>
          <w:fldChar w:fldCharType="begin"/>
        </w:r>
        <w:r w:rsidR="004046E3">
          <w:rPr>
            <w:noProof/>
            <w:webHidden/>
          </w:rPr>
          <w:instrText xml:space="preserve"> PAGEREF _Toc45115863 \h </w:instrText>
        </w:r>
        <w:r w:rsidR="004046E3">
          <w:rPr>
            <w:noProof/>
            <w:webHidden/>
          </w:rPr>
        </w:r>
        <w:r w:rsidR="004046E3">
          <w:rPr>
            <w:noProof/>
            <w:webHidden/>
          </w:rPr>
          <w:fldChar w:fldCharType="separate"/>
        </w:r>
        <w:r w:rsidR="00C03318">
          <w:rPr>
            <w:noProof/>
            <w:webHidden/>
          </w:rPr>
          <w:t>6</w:t>
        </w:r>
        <w:r w:rsidR="004046E3">
          <w:rPr>
            <w:noProof/>
            <w:webHidden/>
          </w:rPr>
          <w:fldChar w:fldCharType="end"/>
        </w:r>
      </w:hyperlink>
    </w:p>
    <w:p w14:paraId="6856D49B" w14:textId="77777777" w:rsidR="004046E3" w:rsidRDefault="00A62F37">
      <w:pPr>
        <w:pStyle w:val="Spistreci1"/>
        <w:rPr>
          <w:rFonts w:asciiTheme="minorHAnsi" w:eastAsiaTheme="minorEastAsia" w:hAnsiTheme="minorHAnsi" w:cstheme="minorBidi"/>
          <w:noProof/>
          <w:lang w:eastAsia="pl-PL"/>
        </w:rPr>
      </w:pPr>
      <w:hyperlink w:anchor="_Toc45115864" w:history="1">
        <w:r w:rsidR="004046E3" w:rsidRPr="00B959EF">
          <w:rPr>
            <w:rStyle w:val="Hipercze"/>
            <w:rFonts w:ascii="Arial" w:hAnsi="Arial" w:cs="Arial"/>
            <w:b/>
            <w:noProof/>
          </w:rPr>
          <w:t>VII.</w:t>
        </w:r>
        <w:r w:rsidR="004046E3">
          <w:rPr>
            <w:rFonts w:asciiTheme="minorHAnsi" w:eastAsiaTheme="minorEastAsia" w:hAnsiTheme="minorHAnsi" w:cstheme="minorBidi"/>
            <w:noProof/>
            <w:lang w:eastAsia="pl-PL"/>
          </w:rPr>
          <w:tab/>
        </w:r>
        <w:r w:rsidR="004046E3" w:rsidRPr="00B959EF">
          <w:rPr>
            <w:rStyle w:val="Hipercze"/>
            <w:rFonts w:ascii="Arial" w:hAnsi="Arial" w:cs="Arial"/>
            <w:b/>
            <w:noProof/>
          </w:rPr>
          <w:t>Harmonogram realizacji zamówienia</w:t>
        </w:r>
        <w:r w:rsidR="004046E3">
          <w:rPr>
            <w:noProof/>
            <w:webHidden/>
          </w:rPr>
          <w:tab/>
        </w:r>
        <w:r w:rsidR="004046E3">
          <w:rPr>
            <w:noProof/>
            <w:webHidden/>
          </w:rPr>
          <w:fldChar w:fldCharType="begin"/>
        </w:r>
        <w:r w:rsidR="004046E3">
          <w:rPr>
            <w:noProof/>
            <w:webHidden/>
          </w:rPr>
          <w:instrText xml:space="preserve"> PAGEREF _Toc45115864 \h </w:instrText>
        </w:r>
        <w:r w:rsidR="004046E3">
          <w:rPr>
            <w:noProof/>
            <w:webHidden/>
          </w:rPr>
        </w:r>
        <w:r w:rsidR="004046E3">
          <w:rPr>
            <w:noProof/>
            <w:webHidden/>
          </w:rPr>
          <w:fldChar w:fldCharType="separate"/>
        </w:r>
        <w:r w:rsidR="00C03318">
          <w:rPr>
            <w:noProof/>
            <w:webHidden/>
          </w:rPr>
          <w:t>6</w:t>
        </w:r>
        <w:r w:rsidR="004046E3">
          <w:rPr>
            <w:noProof/>
            <w:webHidden/>
          </w:rPr>
          <w:fldChar w:fldCharType="end"/>
        </w:r>
      </w:hyperlink>
    </w:p>
    <w:p w14:paraId="1EDC1A55" w14:textId="77777777" w:rsidR="00755E0B" w:rsidRPr="009125CE" w:rsidRDefault="00755E0B" w:rsidP="00755E0B">
      <w:pPr>
        <w:rPr>
          <w:rFonts w:ascii="Arial" w:hAnsi="Arial" w:cs="Arial"/>
          <w:sz w:val="24"/>
          <w:szCs w:val="24"/>
        </w:rPr>
      </w:pPr>
      <w:r w:rsidRPr="009125CE">
        <w:rPr>
          <w:rFonts w:cs="Arial"/>
          <w:sz w:val="24"/>
          <w:szCs w:val="24"/>
        </w:rPr>
        <w:fldChar w:fldCharType="end"/>
      </w:r>
    </w:p>
    <w:p w14:paraId="7CEAEDBE" w14:textId="77777777" w:rsidR="00755E0B" w:rsidRPr="009125CE" w:rsidRDefault="00755E0B" w:rsidP="00755E0B">
      <w:pPr>
        <w:pStyle w:val="Akapitzlist"/>
        <w:ind w:left="420"/>
        <w:jc w:val="right"/>
        <w:rPr>
          <w:rFonts w:ascii="Arial" w:hAnsi="Arial" w:cs="Arial"/>
          <w:sz w:val="24"/>
          <w:szCs w:val="24"/>
        </w:rPr>
      </w:pPr>
    </w:p>
    <w:p w14:paraId="5BAF7B12" w14:textId="77777777" w:rsidR="00755E0B" w:rsidRPr="009125CE" w:rsidRDefault="00755E0B" w:rsidP="00755E0B">
      <w:pPr>
        <w:pStyle w:val="Akapitzlist"/>
        <w:ind w:left="420"/>
        <w:jc w:val="both"/>
        <w:rPr>
          <w:rFonts w:ascii="Arial" w:hAnsi="Arial" w:cs="Arial"/>
          <w:sz w:val="24"/>
          <w:szCs w:val="24"/>
        </w:rPr>
      </w:pPr>
    </w:p>
    <w:p w14:paraId="761154DA" w14:textId="77777777" w:rsidR="00755E0B" w:rsidRDefault="00755E0B" w:rsidP="008F03F0">
      <w:pPr>
        <w:spacing w:after="120" w:line="360" w:lineRule="auto"/>
        <w:jc w:val="center"/>
        <w:outlineLvl w:val="0"/>
        <w:rPr>
          <w:rFonts w:ascii="Arial" w:hAnsi="Arial" w:cs="Arial"/>
          <w:b/>
        </w:rPr>
      </w:pPr>
    </w:p>
    <w:p w14:paraId="11F11DF1" w14:textId="77777777" w:rsidR="00755E0B" w:rsidRDefault="00755E0B" w:rsidP="008F03F0">
      <w:pPr>
        <w:spacing w:after="120" w:line="360" w:lineRule="auto"/>
        <w:jc w:val="center"/>
        <w:outlineLvl w:val="0"/>
        <w:rPr>
          <w:rFonts w:ascii="Arial" w:hAnsi="Arial" w:cs="Arial"/>
          <w:b/>
        </w:rPr>
      </w:pPr>
    </w:p>
    <w:p w14:paraId="6A166C02" w14:textId="77777777" w:rsidR="00755E0B" w:rsidRDefault="00755E0B" w:rsidP="008F03F0">
      <w:pPr>
        <w:spacing w:after="120" w:line="360" w:lineRule="auto"/>
        <w:jc w:val="center"/>
        <w:outlineLvl w:val="0"/>
        <w:rPr>
          <w:rFonts w:ascii="Arial" w:hAnsi="Arial" w:cs="Arial"/>
          <w:b/>
        </w:rPr>
      </w:pPr>
    </w:p>
    <w:p w14:paraId="793A712C" w14:textId="77777777" w:rsidR="00755E0B" w:rsidRDefault="00755E0B" w:rsidP="008F03F0">
      <w:pPr>
        <w:spacing w:after="120" w:line="360" w:lineRule="auto"/>
        <w:jc w:val="center"/>
        <w:outlineLvl w:val="0"/>
        <w:rPr>
          <w:rFonts w:ascii="Arial" w:hAnsi="Arial" w:cs="Arial"/>
          <w:b/>
        </w:rPr>
      </w:pPr>
    </w:p>
    <w:p w14:paraId="5214AD21" w14:textId="77777777" w:rsidR="00755E0B" w:rsidRDefault="00755E0B" w:rsidP="008F03F0">
      <w:pPr>
        <w:spacing w:after="120" w:line="360" w:lineRule="auto"/>
        <w:jc w:val="center"/>
        <w:outlineLvl w:val="0"/>
        <w:rPr>
          <w:rFonts w:ascii="Arial" w:hAnsi="Arial" w:cs="Arial"/>
          <w:b/>
        </w:rPr>
      </w:pPr>
    </w:p>
    <w:p w14:paraId="7E42A679" w14:textId="77777777" w:rsidR="00755E0B" w:rsidRDefault="00755E0B" w:rsidP="008F03F0">
      <w:pPr>
        <w:spacing w:after="120" w:line="360" w:lineRule="auto"/>
        <w:jc w:val="center"/>
        <w:outlineLvl w:val="0"/>
        <w:rPr>
          <w:rFonts w:ascii="Arial" w:hAnsi="Arial" w:cs="Arial"/>
          <w:b/>
        </w:rPr>
      </w:pPr>
    </w:p>
    <w:p w14:paraId="5DF967D7" w14:textId="77777777" w:rsidR="00755E0B" w:rsidRDefault="00755E0B" w:rsidP="00755E0B">
      <w:pPr>
        <w:spacing w:after="120" w:line="360" w:lineRule="auto"/>
        <w:outlineLvl w:val="0"/>
        <w:rPr>
          <w:rFonts w:ascii="Arial" w:hAnsi="Arial" w:cs="Arial"/>
          <w:b/>
        </w:rPr>
      </w:pPr>
    </w:p>
    <w:p w14:paraId="441194EC" w14:textId="77777777" w:rsidR="00F94EC1" w:rsidRDefault="00F94EC1" w:rsidP="00755E0B">
      <w:pPr>
        <w:spacing w:after="120" w:line="360" w:lineRule="auto"/>
        <w:outlineLvl w:val="0"/>
        <w:rPr>
          <w:rFonts w:ascii="Arial" w:hAnsi="Arial" w:cs="Arial"/>
          <w:b/>
        </w:rPr>
      </w:pPr>
    </w:p>
    <w:p w14:paraId="718AF833" w14:textId="77777777" w:rsidR="00F94EC1" w:rsidRDefault="00F94EC1" w:rsidP="00755E0B">
      <w:pPr>
        <w:spacing w:after="120" w:line="360" w:lineRule="auto"/>
        <w:outlineLvl w:val="0"/>
        <w:rPr>
          <w:rFonts w:ascii="Arial" w:hAnsi="Arial" w:cs="Arial"/>
          <w:b/>
        </w:rPr>
      </w:pPr>
    </w:p>
    <w:p w14:paraId="7B60ADE4" w14:textId="77777777" w:rsidR="00836AC5" w:rsidRDefault="00836AC5" w:rsidP="00755E0B">
      <w:pPr>
        <w:spacing w:after="120" w:line="360" w:lineRule="auto"/>
        <w:outlineLvl w:val="0"/>
        <w:rPr>
          <w:rFonts w:ascii="Arial" w:hAnsi="Arial" w:cs="Arial"/>
          <w:b/>
        </w:rPr>
      </w:pPr>
    </w:p>
    <w:p w14:paraId="46FBFD49" w14:textId="77777777" w:rsidR="00F94EC1" w:rsidRDefault="00F94EC1" w:rsidP="00755E0B">
      <w:pPr>
        <w:spacing w:after="120" w:line="360" w:lineRule="auto"/>
        <w:outlineLvl w:val="0"/>
        <w:rPr>
          <w:rFonts w:ascii="Arial" w:hAnsi="Arial" w:cs="Arial"/>
          <w:b/>
        </w:rPr>
      </w:pPr>
    </w:p>
    <w:p w14:paraId="4C30C44B" w14:textId="029C9B4A" w:rsidR="00F94EC1" w:rsidRDefault="00F94EC1" w:rsidP="00755E0B">
      <w:pPr>
        <w:spacing w:after="120" w:line="360" w:lineRule="auto"/>
        <w:outlineLvl w:val="0"/>
        <w:rPr>
          <w:rFonts w:ascii="Arial" w:hAnsi="Arial" w:cs="Arial"/>
          <w:b/>
        </w:rPr>
      </w:pPr>
    </w:p>
    <w:p w14:paraId="4CFE1011" w14:textId="49BB4022" w:rsidR="007C16A6" w:rsidRDefault="007C16A6" w:rsidP="00755E0B">
      <w:pPr>
        <w:spacing w:after="120" w:line="360" w:lineRule="auto"/>
        <w:outlineLvl w:val="0"/>
        <w:rPr>
          <w:rFonts w:ascii="Arial" w:hAnsi="Arial" w:cs="Arial"/>
          <w:b/>
        </w:rPr>
      </w:pPr>
    </w:p>
    <w:p w14:paraId="6627230C" w14:textId="77777777" w:rsidR="004046E3" w:rsidRDefault="004046E3" w:rsidP="00755E0B">
      <w:pPr>
        <w:spacing w:after="120" w:line="360" w:lineRule="auto"/>
        <w:outlineLvl w:val="0"/>
        <w:rPr>
          <w:rFonts w:ascii="Arial" w:hAnsi="Arial" w:cs="Arial"/>
          <w:b/>
        </w:rPr>
      </w:pPr>
    </w:p>
    <w:p w14:paraId="067878B3" w14:textId="77777777" w:rsidR="004046E3" w:rsidRDefault="004046E3" w:rsidP="00755E0B">
      <w:pPr>
        <w:spacing w:after="120" w:line="360" w:lineRule="auto"/>
        <w:outlineLvl w:val="0"/>
        <w:rPr>
          <w:rFonts w:ascii="Arial" w:hAnsi="Arial" w:cs="Arial"/>
          <w:b/>
        </w:rPr>
      </w:pPr>
    </w:p>
    <w:p w14:paraId="56BB2FBC" w14:textId="77777777" w:rsidR="004046E3" w:rsidRDefault="004046E3" w:rsidP="00755E0B">
      <w:pPr>
        <w:spacing w:after="120" w:line="360" w:lineRule="auto"/>
        <w:outlineLvl w:val="0"/>
        <w:rPr>
          <w:rFonts w:ascii="Arial" w:hAnsi="Arial" w:cs="Arial"/>
          <w:b/>
        </w:rPr>
      </w:pPr>
    </w:p>
    <w:p w14:paraId="66232ECA" w14:textId="77777777" w:rsidR="004046E3" w:rsidRDefault="004046E3" w:rsidP="00755E0B">
      <w:pPr>
        <w:spacing w:after="120" w:line="360" w:lineRule="auto"/>
        <w:outlineLvl w:val="0"/>
        <w:rPr>
          <w:rFonts w:ascii="Arial" w:hAnsi="Arial" w:cs="Arial"/>
          <w:b/>
        </w:rPr>
      </w:pPr>
    </w:p>
    <w:p w14:paraId="6EC6E002" w14:textId="77777777" w:rsidR="004046E3" w:rsidRDefault="004046E3" w:rsidP="00755E0B">
      <w:pPr>
        <w:spacing w:after="120" w:line="360" w:lineRule="auto"/>
        <w:outlineLvl w:val="0"/>
        <w:rPr>
          <w:rFonts w:ascii="Arial" w:hAnsi="Arial" w:cs="Arial"/>
          <w:b/>
        </w:rPr>
      </w:pPr>
    </w:p>
    <w:p w14:paraId="5E8CAAC1" w14:textId="77777777" w:rsidR="004046E3" w:rsidRDefault="004046E3" w:rsidP="00755E0B">
      <w:pPr>
        <w:spacing w:after="120" w:line="360" w:lineRule="auto"/>
        <w:outlineLvl w:val="0"/>
        <w:rPr>
          <w:rFonts w:ascii="Arial" w:hAnsi="Arial" w:cs="Arial"/>
          <w:b/>
        </w:rPr>
      </w:pPr>
    </w:p>
    <w:p w14:paraId="2F982EAC" w14:textId="3ABCC52D" w:rsidR="007C16A6" w:rsidRDefault="007C16A6" w:rsidP="00755E0B">
      <w:pPr>
        <w:spacing w:after="120" w:line="360" w:lineRule="auto"/>
        <w:outlineLvl w:val="0"/>
        <w:rPr>
          <w:rFonts w:ascii="Arial" w:hAnsi="Arial" w:cs="Arial"/>
          <w:b/>
        </w:rPr>
      </w:pPr>
    </w:p>
    <w:p w14:paraId="05E744DF" w14:textId="77777777" w:rsidR="008F03F0" w:rsidRPr="00755E0B" w:rsidRDefault="00037F7E" w:rsidP="000479CE">
      <w:pPr>
        <w:pStyle w:val="Akapitzlist"/>
        <w:numPr>
          <w:ilvl w:val="0"/>
          <w:numId w:val="8"/>
        </w:numPr>
        <w:spacing w:after="120" w:line="360" w:lineRule="auto"/>
        <w:outlineLvl w:val="0"/>
        <w:rPr>
          <w:rFonts w:ascii="Arial" w:hAnsi="Arial" w:cs="Arial"/>
          <w:b/>
        </w:rPr>
      </w:pPr>
      <w:bookmarkStart w:id="1" w:name="_Toc45115858"/>
      <w:r>
        <w:rPr>
          <w:rFonts w:ascii="Arial" w:hAnsi="Arial" w:cs="Arial"/>
          <w:b/>
        </w:rPr>
        <w:t>Cel zamówienia</w:t>
      </w:r>
      <w:bookmarkEnd w:id="1"/>
    </w:p>
    <w:p w14:paraId="1449C767" w14:textId="77330A87" w:rsidR="008F03F0" w:rsidRDefault="008F03F0" w:rsidP="008F03F0">
      <w:pPr>
        <w:spacing w:line="360" w:lineRule="auto"/>
        <w:jc w:val="both"/>
        <w:rPr>
          <w:rFonts w:ascii="Arial" w:hAnsi="Arial" w:cs="Arial"/>
          <w:color w:val="000000"/>
        </w:rPr>
      </w:pPr>
      <w:r w:rsidRPr="00E41114">
        <w:rPr>
          <w:rFonts w:ascii="Arial" w:hAnsi="Arial" w:cs="Arial"/>
          <w:color w:val="000000"/>
        </w:rPr>
        <w:t>W związku z planowaną kampanią informacyjno-promocyjną</w:t>
      </w:r>
      <w:r>
        <w:rPr>
          <w:rFonts w:ascii="Arial" w:hAnsi="Arial" w:cs="Arial"/>
          <w:color w:val="000000"/>
        </w:rPr>
        <w:t xml:space="preserve"> projektu pn. </w:t>
      </w:r>
      <w:r w:rsidRPr="00661176">
        <w:rPr>
          <w:rFonts w:ascii="Arial" w:hAnsi="Arial" w:cs="Arial"/>
          <w:color w:val="000000"/>
        </w:rPr>
        <w:t xml:space="preserve">"Promocja gospodarki w oparciu o polskie marki produktowe - Marka Polskiej Gospodarki - Brand", Poddziałanie 3.3.2 Programu Operacyjnego Inteligentny Rozwój 2014-2020 (PO IR) </w:t>
      </w:r>
      <w:r>
        <w:rPr>
          <w:rFonts w:ascii="Arial" w:hAnsi="Arial" w:cs="Arial"/>
          <w:color w:val="000000"/>
        </w:rPr>
        <w:t>niezbędne jest skorzystanie z </w:t>
      </w:r>
      <w:r w:rsidRPr="00E41114">
        <w:rPr>
          <w:rFonts w:ascii="Arial" w:hAnsi="Arial" w:cs="Arial"/>
          <w:color w:val="000000"/>
        </w:rPr>
        <w:t xml:space="preserve">usług </w:t>
      </w:r>
      <w:r w:rsidRPr="00326D14">
        <w:rPr>
          <w:rFonts w:ascii="Arial" w:hAnsi="Arial" w:cs="Arial"/>
          <w:color w:val="000000"/>
          <w:u w:val="single"/>
        </w:rPr>
        <w:t xml:space="preserve">niezależnego eksperta z dziedziny doradztwa w zakresie </w:t>
      </w:r>
      <w:r w:rsidR="007C16A6" w:rsidRPr="00326D14">
        <w:rPr>
          <w:rFonts w:ascii="Arial" w:hAnsi="Arial" w:cs="Arial"/>
          <w:color w:val="000000"/>
          <w:u w:val="single"/>
        </w:rPr>
        <w:t xml:space="preserve">szeroko rozumianego marketingu i public relations </w:t>
      </w:r>
      <w:r w:rsidRPr="00E41114">
        <w:rPr>
          <w:rFonts w:ascii="Arial" w:hAnsi="Arial" w:cs="Arial"/>
          <w:color w:val="000000"/>
        </w:rPr>
        <w:t xml:space="preserve"> oraz </w:t>
      </w:r>
      <w:r w:rsidR="007C16A6">
        <w:rPr>
          <w:rFonts w:ascii="Arial" w:hAnsi="Arial" w:cs="Arial"/>
          <w:color w:val="000000"/>
        </w:rPr>
        <w:t>planowania kampanii medialnych, aby</w:t>
      </w:r>
      <w:r>
        <w:rPr>
          <w:rFonts w:ascii="Arial" w:hAnsi="Arial" w:cs="Arial"/>
          <w:color w:val="000000"/>
        </w:rPr>
        <w:t xml:space="preserve"> przygotowa</w:t>
      </w:r>
      <w:r w:rsidR="007C16A6">
        <w:rPr>
          <w:rFonts w:ascii="Arial" w:hAnsi="Arial" w:cs="Arial"/>
          <w:color w:val="000000"/>
        </w:rPr>
        <w:t>ć</w:t>
      </w:r>
      <w:r>
        <w:rPr>
          <w:rFonts w:ascii="Arial" w:hAnsi="Arial" w:cs="Arial"/>
          <w:color w:val="000000"/>
        </w:rPr>
        <w:t xml:space="preserve"> i przeprowadz</w:t>
      </w:r>
      <w:r w:rsidR="007C16A6">
        <w:rPr>
          <w:rFonts w:ascii="Arial" w:hAnsi="Arial" w:cs="Arial"/>
          <w:color w:val="000000"/>
        </w:rPr>
        <w:t xml:space="preserve">ić </w:t>
      </w:r>
      <w:r>
        <w:rPr>
          <w:rFonts w:ascii="Arial" w:hAnsi="Arial" w:cs="Arial"/>
          <w:color w:val="000000"/>
        </w:rPr>
        <w:t xml:space="preserve"> profesjonaln</w:t>
      </w:r>
      <w:r w:rsidR="007C16A6">
        <w:rPr>
          <w:rFonts w:ascii="Arial" w:hAnsi="Arial" w:cs="Arial"/>
          <w:color w:val="000000"/>
        </w:rPr>
        <w:t>ą</w:t>
      </w:r>
      <w:r>
        <w:rPr>
          <w:rFonts w:ascii="Arial" w:hAnsi="Arial" w:cs="Arial"/>
          <w:color w:val="000000"/>
        </w:rPr>
        <w:t xml:space="preserve"> kampani</w:t>
      </w:r>
      <w:r w:rsidR="007C16A6">
        <w:rPr>
          <w:rFonts w:ascii="Arial" w:hAnsi="Arial" w:cs="Arial"/>
          <w:color w:val="000000"/>
        </w:rPr>
        <w:t>ę</w:t>
      </w:r>
      <w:r w:rsidR="0044529A">
        <w:rPr>
          <w:rFonts w:ascii="Arial" w:hAnsi="Arial" w:cs="Arial"/>
          <w:color w:val="000000"/>
        </w:rPr>
        <w:t xml:space="preserve"> </w:t>
      </w:r>
      <w:r>
        <w:rPr>
          <w:rFonts w:ascii="Arial" w:hAnsi="Arial" w:cs="Arial"/>
          <w:color w:val="000000"/>
        </w:rPr>
        <w:t>informacyjno-promocyjn</w:t>
      </w:r>
      <w:r w:rsidR="007C16A6">
        <w:rPr>
          <w:rFonts w:ascii="Arial" w:hAnsi="Arial" w:cs="Arial"/>
          <w:color w:val="000000"/>
        </w:rPr>
        <w:t>ą</w:t>
      </w:r>
      <w:r>
        <w:rPr>
          <w:rFonts w:ascii="Arial" w:hAnsi="Arial" w:cs="Arial"/>
          <w:color w:val="000000"/>
        </w:rPr>
        <w:t xml:space="preserve"> dla projektu.</w:t>
      </w:r>
    </w:p>
    <w:p w14:paraId="6D736A38" w14:textId="77777777" w:rsidR="008F03F0" w:rsidRPr="000479CE" w:rsidRDefault="008F03F0" w:rsidP="000479CE">
      <w:pPr>
        <w:pStyle w:val="Akapitzlist"/>
        <w:spacing w:after="120" w:line="360" w:lineRule="auto"/>
        <w:ind w:left="1080"/>
        <w:outlineLvl w:val="0"/>
        <w:rPr>
          <w:rFonts w:ascii="Arial" w:hAnsi="Arial" w:cs="Arial"/>
          <w:b/>
        </w:rPr>
      </w:pPr>
    </w:p>
    <w:p w14:paraId="7FBEE232" w14:textId="77777777" w:rsidR="008F03F0" w:rsidRPr="005862D8" w:rsidRDefault="008F03F0" w:rsidP="000479CE">
      <w:pPr>
        <w:pStyle w:val="Akapitzlist"/>
        <w:numPr>
          <w:ilvl w:val="0"/>
          <w:numId w:val="8"/>
        </w:numPr>
        <w:spacing w:after="120" w:line="360" w:lineRule="auto"/>
        <w:outlineLvl w:val="0"/>
        <w:rPr>
          <w:rFonts w:ascii="Arial" w:hAnsi="Arial" w:cs="Arial"/>
          <w:b/>
        </w:rPr>
      </w:pPr>
      <w:bookmarkStart w:id="2" w:name="_Toc45115859"/>
      <w:r w:rsidRPr="005862D8">
        <w:rPr>
          <w:rFonts w:ascii="Arial" w:hAnsi="Arial" w:cs="Arial"/>
          <w:b/>
        </w:rPr>
        <w:t>Istotne informacje o projekcie</w:t>
      </w:r>
      <w:bookmarkEnd w:id="2"/>
      <w:r w:rsidRPr="005862D8">
        <w:rPr>
          <w:rFonts w:ascii="Arial" w:hAnsi="Arial" w:cs="Arial"/>
          <w:b/>
        </w:rPr>
        <w:tab/>
      </w:r>
    </w:p>
    <w:p w14:paraId="58F8A21B" w14:textId="77777777" w:rsidR="008F03F0" w:rsidRPr="00B34CFB" w:rsidRDefault="008F03F0" w:rsidP="008F03F0">
      <w:pPr>
        <w:spacing w:line="360" w:lineRule="auto"/>
        <w:jc w:val="both"/>
        <w:rPr>
          <w:rFonts w:ascii="Arial" w:hAnsi="Arial" w:cs="Arial"/>
          <w:color w:val="000000"/>
        </w:rPr>
      </w:pPr>
      <w:r w:rsidRPr="00B34CFB">
        <w:rPr>
          <w:rFonts w:ascii="Arial" w:hAnsi="Arial" w:cs="Arial"/>
          <w:color w:val="000000"/>
        </w:rPr>
        <w:t xml:space="preserve">Celem projektu </w:t>
      </w:r>
      <w:r>
        <w:rPr>
          <w:rFonts w:ascii="Arial" w:hAnsi="Arial" w:cs="Arial"/>
          <w:color w:val="000000"/>
        </w:rPr>
        <w:t xml:space="preserve">pn. </w:t>
      </w:r>
      <w:r w:rsidRPr="00661176">
        <w:rPr>
          <w:rFonts w:ascii="Arial" w:hAnsi="Arial" w:cs="Arial"/>
          <w:color w:val="000000"/>
        </w:rPr>
        <w:t xml:space="preserve">"Promocja gospodarki w oparciu o polskie marki produktowe - Marka Polskiej Gospodarki - Brand", Poddziałanie 3.3.2 Programu Operacyjnego Inteligentny Rozwój 2014-2020 (PO IR) </w:t>
      </w:r>
      <w:r w:rsidRPr="00B34CFB">
        <w:rPr>
          <w:rFonts w:ascii="Arial" w:hAnsi="Arial" w:cs="Arial"/>
          <w:color w:val="000000"/>
        </w:rPr>
        <w:t>jest upowszechnianie przekazu o wysokiej jakości polskich marek produktowych oraz prowadzenie działań przyczyniających się do  umacniania pozytywnego wizerunku Polski i polskiej gospodarki na rynkach zagranicznych. Na podstawie przeprowadzonych analiz, zostało wybranych 12 branż posiadających potencjał zarówno eksportowy, jak i wizerunkowy do budowania silnej i rozpoznawalnej Marki Polskiej Gospodarki.</w:t>
      </w:r>
    </w:p>
    <w:p w14:paraId="556FCF15" w14:textId="77777777" w:rsidR="008F03F0" w:rsidRPr="00B34CFB" w:rsidRDefault="008F03F0" w:rsidP="008F03F0">
      <w:pPr>
        <w:spacing w:line="360" w:lineRule="auto"/>
        <w:jc w:val="both"/>
        <w:rPr>
          <w:rFonts w:ascii="Arial" w:hAnsi="Arial" w:cs="Arial"/>
          <w:color w:val="000000"/>
        </w:rPr>
      </w:pPr>
      <w:r w:rsidRPr="00B34CFB">
        <w:rPr>
          <w:rFonts w:ascii="Arial" w:hAnsi="Arial" w:cs="Arial"/>
          <w:color w:val="000000"/>
        </w:rPr>
        <w:t>Polskie branże priorytetowe to:</w:t>
      </w:r>
    </w:p>
    <w:p w14:paraId="3D683A56"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sprzętu medycznego</w:t>
      </w:r>
    </w:p>
    <w:p w14:paraId="6292C9AF"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maszyn i urządzeń</w:t>
      </w:r>
    </w:p>
    <w:p w14:paraId="3450339D"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kosmetyczna</w:t>
      </w:r>
    </w:p>
    <w:p w14:paraId="03D8DD3D"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tzw. Moda Polska obejmująca  sektor odzieżowy, obuwniczy, galanteryjny oraz jubilerski</w:t>
      </w:r>
    </w:p>
    <w:p w14:paraId="31AC206A"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IT/ICT</w:t>
      </w:r>
    </w:p>
    <w:p w14:paraId="33643F47"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meblarska</w:t>
      </w:r>
    </w:p>
    <w:p w14:paraId="27DC462F"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biotechnologii i farmaceutyków</w:t>
      </w:r>
    </w:p>
    <w:p w14:paraId="487D462D"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usług prozdrowotnych</w:t>
      </w:r>
    </w:p>
    <w:p w14:paraId="08FA02AB"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polskich specjalności żywnościowych</w:t>
      </w:r>
    </w:p>
    <w:p w14:paraId="7A45172F"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budowy i wykańczania budowli</w:t>
      </w:r>
    </w:p>
    <w:p w14:paraId="479767B3"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jachtów i łodzi rekreacyjnych</w:t>
      </w:r>
    </w:p>
    <w:p w14:paraId="16722129" w14:textId="77777777" w:rsidR="008F03F0" w:rsidRPr="00B34CFB" w:rsidRDefault="008F03F0" w:rsidP="008F03F0">
      <w:pPr>
        <w:pStyle w:val="Akapitzlist"/>
        <w:numPr>
          <w:ilvl w:val="0"/>
          <w:numId w:val="3"/>
        </w:numPr>
        <w:spacing w:line="360" w:lineRule="auto"/>
        <w:jc w:val="both"/>
        <w:rPr>
          <w:rFonts w:ascii="Arial" w:hAnsi="Arial" w:cs="Arial"/>
          <w:color w:val="000000"/>
          <w:sz w:val="20"/>
          <w:szCs w:val="20"/>
        </w:rPr>
      </w:pPr>
      <w:r w:rsidRPr="00B34CFB">
        <w:rPr>
          <w:rFonts w:ascii="Arial" w:hAnsi="Arial" w:cs="Arial"/>
          <w:color w:val="000000"/>
          <w:sz w:val="20"/>
          <w:szCs w:val="20"/>
        </w:rPr>
        <w:t>branża c</w:t>
      </w:r>
      <w:r>
        <w:rPr>
          <w:rFonts w:ascii="Arial" w:hAnsi="Arial" w:cs="Arial"/>
          <w:color w:val="000000"/>
          <w:sz w:val="20"/>
          <w:szCs w:val="20"/>
        </w:rPr>
        <w:t>zęści samochodowych i lotniczych</w:t>
      </w:r>
    </w:p>
    <w:p w14:paraId="336EE149" w14:textId="77777777" w:rsidR="008F03F0" w:rsidRDefault="008F03F0" w:rsidP="008F03F0">
      <w:pPr>
        <w:spacing w:line="360" w:lineRule="auto"/>
        <w:jc w:val="both"/>
        <w:rPr>
          <w:rFonts w:ascii="Arial" w:hAnsi="Arial" w:cs="Arial"/>
          <w:color w:val="000000"/>
        </w:rPr>
      </w:pPr>
      <w:r w:rsidRPr="00805325">
        <w:rPr>
          <w:rFonts w:ascii="Arial" w:hAnsi="Arial" w:cs="Arial"/>
          <w:color w:val="000000"/>
        </w:rPr>
        <w:t xml:space="preserve">Działania przewidziane do realizacji w poszczególnych programach promocji oraz przedsięwzięciach promocyjnych mają na celu zwiększenie świadomości zagranicznych środowisk biznesowych                            nt. potencjału polskiej gospodarki, jak również będą one stanowiły zachętę do zwiększenia liczby przedsiębiorców prowadzących działalność eksportową. </w:t>
      </w:r>
      <w:r>
        <w:rPr>
          <w:rFonts w:ascii="Arial" w:hAnsi="Arial" w:cs="Arial"/>
          <w:color w:val="000000"/>
        </w:rPr>
        <w:t xml:space="preserve">Udział w programach promocji umożliwi przedsiębiorcom ekspansję na nowe perspektywiczne rynki </w:t>
      </w:r>
      <w:proofErr w:type="spellStart"/>
      <w:r>
        <w:rPr>
          <w:rFonts w:ascii="Arial" w:hAnsi="Arial" w:cs="Arial"/>
          <w:color w:val="000000"/>
        </w:rPr>
        <w:t>pozaunijne</w:t>
      </w:r>
      <w:proofErr w:type="spellEnd"/>
      <w:r>
        <w:rPr>
          <w:rFonts w:ascii="Arial" w:hAnsi="Arial" w:cs="Arial"/>
          <w:color w:val="000000"/>
        </w:rPr>
        <w:t xml:space="preserve">, których ze względu na istniejące ryzyko oraz koszty przedsiębiorcy nie wybierali w swoich strategiach rozwoju. Dzięki programom promocji mikro, małe i średnie przedsiębiorstwa posiadające innowacyjny produkt lub usługę będą mogły ubiegać się o środki z Funduszy Europejskich z Programu Operacyjnego </w:t>
      </w:r>
      <w:r>
        <w:rPr>
          <w:rFonts w:ascii="Arial" w:hAnsi="Arial" w:cs="Arial"/>
          <w:color w:val="000000"/>
        </w:rPr>
        <w:lastRenderedPageBreak/>
        <w:t xml:space="preserve">Inteligentny Rozwój na działania proeksportowe. </w:t>
      </w:r>
    </w:p>
    <w:p w14:paraId="3FC57A9F" w14:textId="77777777" w:rsidR="00F6772B" w:rsidRPr="00805325" w:rsidRDefault="00F6772B" w:rsidP="008F03F0">
      <w:pPr>
        <w:spacing w:line="360" w:lineRule="auto"/>
        <w:jc w:val="both"/>
        <w:rPr>
          <w:rFonts w:ascii="Arial" w:hAnsi="Arial" w:cs="Arial"/>
          <w:color w:val="000000"/>
        </w:rPr>
      </w:pPr>
    </w:p>
    <w:p w14:paraId="15FDFC15" w14:textId="77777777" w:rsidR="008F03F0" w:rsidRPr="00521ECB" w:rsidRDefault="008F03F0" w:rsidP="000479CE">
      <w:pPr>
        <w:pStyle w:val="Akapitzlist"/>
        <w:numPr>
          <w:ilvl w:val="0"/>
          <w:numId w:val="8"/>
        </w:numPr>
        <w:spacing w:after="120" w:line="360" w:lineRule="auto"/>
        <w:outlineLvl w:val="0"/>
        <w:rPr>
          <w:rFonts w:ascii="Arial" w:hAnsi="Arial" w:cs="Arial"/>
          <w:b/>
        </w:rPr>
      </w:pPr>
      <w:bookmarkStart w:id="3" w:name="_Toc45115860"/>
      <w:r>
        <w:rPr>
          <w:rFonts w:ascii="Arial" w:hAnsi="Arial" w:cs="Arial"/>
          <w:b/>
        </w:rPr>
        <w:t>Przedmiot</w:t>
      </w:r>
      <w:r w:rsidRPr="005862D8">
        <w:rPr>
          <w:rFonts w:ascii="Arial" w:hAnsi="Arial" w:cs="Arial"/>
          <w:b/>
        </w:rPr>
        <w:t xml:space="preserve"> Zamówienia</w:t>
      </w:r>
      <w:bookmarkEnd w:id="3"/>
    </w:p>
    <w:p w14:paraId="4BBC6EB2" w14:textId="77777777" w:rsidR="00B62F08" w:rsidRDefault="008F03F0" w:rsidP="008F03F0">
      <w:pPr>
        <w:spacing w:line="360" w:lineRule="auto"/>
        <w:jc w:val="both"/>
        <w:rPr>
          <w:rFonts w:ascii="Arial" w:hAnsi="Arial" w:cs="Arial"/>
          <w:color w:val="000000"/>
        </w:rPr>
      </w:pPr>
      <w:r w:rsidRPr="00521ECB">
        <w:rPr>
          <w:rFonts w:ascii="Arial" w:hAnsi="Arial" w:cs="Arial"/>
          <w:color w:val="000000"/>
        </w:rPr>
        <w:t xml:space="preserve">Przedmiotem zamówienia jest świadczenie usług doradczych </w:t>
      </w:r>
      <w:r>
        <w:rPr>
          <w:rFonts w:ascii="Arial" w:hAnsi="Arial" w:cs="Arial"/>
          <w:color w:val="000000"/>
        </w:rPr>
        <w:t>w zakresie plan</w:t>
      </w:r>
      <w:r w:rsidR="00B3152C">
        <w:rPr>
          <w:rFonts w:ascii="Arial" w:hAnsi="Arial" w:cs="Arial"/>
          <w:color w:val="000000"/>
        </w:rPr>
        <w:t>owanych do przeprowadzenia 2021</w:t>
      </w:r>
      <w:r>
        <w:rPr>
          <w:rFonts w:ascii="Arial" w:hAnsi="Arial" w:cs="Arial"/>
          <w:color w:val="000000"/>
        </w:rPr>
        <w:t xml:space="preserve"> r. działań informacyjno-promocyjnych dotyczących projektu </w:t>
      </w:r>
      <w:r w:rsidRPr="00661176">
        <w:rPr>
          <w:rFonts w:ascii="Arial" w:hAnsi="Arial" w:cs="Arial"/>
          <w:color w:val="000000"/>
        </w:rPr>
        <w:t>"Promocja gospodarki w oparciu o polskie marki produktowe - Marka Polskiej Gospodarki - Brand", Poddziałanie 3.3.2 Programu Operacyjnego Inteligentny Rozwój 2014-2020 (PO IR)</w:t>
      </w:r>
      <w:r>
        <w:rPr>
          <w:rFonts w:ascii="Arial" w:hAnsi="Arial" w:cs="Arial"/>
          <w:color w:val="000000"/>
        </w:rPr>
        <w:t xml:space="preserve">. </w:t>
      </w:r>
    </w:p>
    <w:p w14:paraId="16EF7DEE" w14:textId="77777777" w:rsidR="008F03F0" w:rsidRDefault="008F03F0" w:rsidP="008F03F0">
      <w:pPr>
        <w:spacing w:line="360" w:lineRule="auto"/>
        <w:jc w:val="both"/>
        <w:rPr>
          <w:rFonts w:ascii="Arial" w:hAnsi="Arial" w:cs="Arial"/>
          <w:color w:val="000000"/>
        </w:rPr>
      </w:pPr>
      <w:r>
        <w:rPr>
          <w:rFonts w:ascii="Arial" w:hAnsi="Arial" w:cs="Arial"/>
          <w:color w:val="000000"/>
        </w:rPr>
        <w:t>Usługa polega na następujących działaniach:</w:t>
      </w:r>
    </w:p>
    <w:p w14:paraId="7CBED013" w14:textId="77777777" w:rsidR="008F03F0" w:rsidRDefault="008F03F0" w:rsidP="008F03F0">
      <w:pPr>
        <w:spacing w:line="360" w:lineRule="auto"/>
        <w:jc w:val="both"/>
        <w:rPr>
          <w:rFonts w:ascii="Arial" w:hAnsi="Arial" w:cs="Arial"/>
          <w:color w:val="000000"/>
        </w:rPr>
      </w:pPr>
    </w:p>
    <w:p w14:paraId="3F416715" w14:textId="77777777" w:rsidR="008F03F0" w:rsidRDefault="008F03F0" w:rsidP="008F03F0">
      <w:pPr>
        <w:spacing w:line="360" w:lineRule="auto"/>
        <w:jc w:val="both"/>
        <w:rPr>
          <w:rFonts w:ascii="Arial" w:hAnsi="Arial" w:cs="Arial"/>
          <w:b/>
          <w:color w:val="000000"/>
        </w:rPr>
      </w:pPr>
      <w:r>
        <w:rPr>
          <w:rFonts w:ascii="Arial" w:hAnsi="Arial" w:cs="Arial"/>
          <w:b/>
          <w:color w:val="000000"/>
        </w:rPr>
        <w:t xml:space="preserve">1 ETAP </w:t>
      </w:r>
    </w:p>
    <w:p w14:paraId="4B1C65F9" w14:textId="77777777" w:rsidR="008F03F0" w:rsidRPr="0016614A" w:rsidRDefault="008F03F0" w:rsidP="008F03F0">
      <w:pPr>
        <w:spacing w:line="360" w:lineRule="auto"/>
        <w:jc w:val="both"/>
        <w:rPr>
          <w:rFonts w:ascii="Arial" w:hAnsi="Arial" w:cs="Arial"/>
          <w:color w:val="000000"/>
        </w:rPr>
      </w:pPr>
      <w:r w:rsidRPr="0016614A">
        <w:rPr>
          <w:rFonts w:ascii="Arial" w:hAnsi="Arial" w:cs="Arial"/>
          <w:b/>
          <w:color w:val="000000"/>
        </w:rPr>
        <w:t>Opracowanie zawartości  merytorycznej Szczegółowego Opisu Przedmiotu Zamówienia (SOPZ),</w:t>
      </w:r>
      <w:r w:rsidRPr="0016614A">
        <w:rPr>
          <w:rFonts w:ascii="Arial" w:hAnsi="Arial" w:cs="Arial"/>
          <w:color w:val="000000"/>
        </w:rPr>
        <w:t xml:space="preserve"> w tym w szczególności:</w:t>
      </w:r>
    </w:p>
    <w:p w14:paraId="1B80D707" w14:textId="55BCDC9E" w:rsidR="00B62F08" w:rsidRPr="00467043" w:rsidRDefault="008F03F0" w:rsidP="00467043">
      <w:pPr>
        <w:pStyle w:val="Akapitzlist"/>
        <w:numPr>
          <w:ilvl w:val="0"/>
          <w:numId w:val="4"/>
        </w:numPr>
        <w:spacing w:line="360" w:lineRule="auto"/>
        <w:ind w:left="426"/>
        <w:jc w:val="both"/>
        <w:rPr>
          <w:rFonts w:ascii="Arial" w:eastAsiaTheme="minorHAnsi" w:hAnsi="Arial" w:cs="Arial"/>
          <w:i/>
          <w:sz w:val="18"/>
          <w:szCs w:val="18"/>
        </w:rPr>
      </w:pPr>
      <w:r w:rsidRPr="00B62F08">
        <w:rPr>
          <w:rFonts w:ascii="Arial" w:hAnsi="Arial" w:cs="Arial"/>
          <w:color w:val="000000"/>
          <w:sz w:val="20"/>
          <w:szCs w:val="20"/>
        </w:rPr>
        <w:t xml:space="preserve">przygotowanie założeń do kampanii </w:t>
      </w:r>
      <w:r w:rsidR="002273FF">
        <w:rPr>
          <w:rFonts w:ascii="Arial" w:hAnsi="Arial" w:cs="Arial"/>
          <w:color w:val="000000"/>
          <w:sz w:val="20"/>
          <w:szCs w:val="20"/>
        </w:rPr>
        <w:t>(</w:t>
      </w:r>
      <w:r w:rsidR="007C16A6">
        <w:rPr>
          <w:rFonts w:ascii="Arial" w:hAnsi="Arial" w:cs="Arial"/>
          <w:color w:val="000000"/>
          <w:sz w:val="20"/>
          <w:szCs w:val="20"/>
        </w:rPr>
        <w:t xml:space="preserve">przygotowanie </w:t>
      </w:r>
      <w:r w:rsidRPr="00B62F08">
        <w:rPr>
          <w:rFonts w:ascii="Arial" w:hAnsi="Arial" w:cs="Arial"/>
          <w:color w:val="000000"/>
          <w:sz w:val="20"/>
          <w:szCs w:val="20"/>
        </w:rPr>
        <w:t>wytyczn</w:t>
      </w:r>
      <w:r w:rsidR="007C16A6">
        <w:rPr>
          <w:rFonts w:ascii="Arial" w:hAnsi="Arial" w:cs="Arial"/>
          <w:color w:val="000000"/>
          <w:sz w:val="20"/>
          <w:szCs w:val="20"/>
        </w:rPr>
        <w:t>ych</w:t>
      </w:r>
      <w:r w:rsidRPr="00B62F08">
        <w:rPr>
          <w:rFonts w:ascii="Arial" w:hAnsi="Arial" w:cs="Arial"/>
          <w:color w:val="000000"/>
          <w:sz w:val="20"/>
          <w:szCs w:val="20"/>
        </w:rPr>
        <w:t xml:space="preserve"> do planowania</w:t>
      </w:r>
      <w:r w:rsidR="00467043">
        <w:rPr>
          <w:rFonts w:ascii="Arial" w:hAnsi="Arial" w:cs="Arial"/>
          <w:color w:val="000000"/>
          <w:sz w:val="20"/>
          <w:szCs w:val="20"/>
        </w:rPr>
        <w:t xml:space="preserve"> </w:t>
      </w:r>
      <w:r w:rsidR="007C16A6">
        <w:rPr>
          <w:rFonts w:ascii="Arial" w:hAnsi="Arial" w:cs="Arial"/>
          <w:color w:val="000000"/>
          <w:sz w:val="20"/>
          <w:szCs w:val="20"/>
        </w:rPr>
        <w:t xml:space="preserve">kampanii </w:t>
      </w:r>
      <w:r w:rsidR="00467043">
        <w:rPr>
          <w:rFonts w:ascii="Arial" w:hAnsi="Arial" w:cs="Arial"/>
          <w:color w:val="000000"/>
          <w:sz w:val="20"/>
          <w:szCs w:val="20"/>
        </w:rPr>
        <w:t xml:space="preserve">w poszczególnych mediach itp.), planowane działania muszą być </w:t>
      </w:r>
      <w:r w:rsidR="00467043" w:rsidRPr="00467043">
        <w:rPr>
          <w:rFonts w:ascii="Arial" w:hAnsi="Arial" w:cs="Arial"/>
          <w:color w:val="000000"/>
          <w:sz w:val="20"/>
          <w:szCs w:val="20"/>
        </w:rPr>
        <w:t xml:space="preserve">zgodne z wytycznymi, określonymi w </w:t>
      </w:r>
      <w:hyperlink r:id="rId12" w:history="1">
        <w:r w:rsidR="00467043" w:rsidRPr="00467043">
          <w:rPr>
            <w:rFonts w:ascii="Arial" w:hAnsi="Arial" w:cs="Arial"/>
            <w:i/>
            <w:color w:val="000000"/>
            <w:sz w:val="20"/>
            <w:szCs w:val="20"/>
          </w:rPr>
          <w:t>Podręczniku wnioskodawcy i beneficjenta programów polityki spójności 2014-2020 w zakresie informacji i promocji</w:t>
        </w:r>
      </w:hyperlink>
      <w:r w:rsidR="00467043" w:rsidRPr="00467043">
        <w:rPr>
          <w:rFonts w:ascii="Arial" w:hAnsi="Arial" w:cs="Arial"/>
          <w:color w:val="000000"/>
          <w:sz w:val="20"/>
          <w:szCs w:val="20"/>
        </w:rPr>
        <w:t xml:space="preserve">, więcej informacji: </w:t>
      </w:r>
      <w:hyperlink r:id="rId13" w:history="1">
        <w:r w:rsidR="00B62F08" w:rsidRPr="00467043">
          <w:rPr>
            <w:rStyle w:val="Hipercze"/>
            <w:rFonts w:ascii="Arial" w:eastAsiaTheme="minorHAnsi" w:hAnsi="Arial" w:cs="Arial"/>
            <w:i/>
            <w:sz w:val="18"/>
            <w:szCs w:val="18"/>
          </w:rPr>
          <w:t>https://www.funduszeeuropejskie.gov.pl/strony/o-funduszach/promocja/zasady-promocji-i-oznakowania-projektow-1/zasady-promocji-i-oznakowania-projektow-wersja-aktualna-od-1-stycznia-2018-roku/</w:t>
        </w:r>
      </w:hyperlink>
    </w:p>
    <w:p w14:paraId="38C5EBA7" w14:textId="77777777" w:rsidR="008F03F0" w:rsidRDefault="008F03F0" w:rsidP="008F03F0">
      <w:pPr>
        <w:pStyle w:val="Akapitzlist"/>
        <w:numPr>
          <w:ilvl w:val="0"/>
          <w:numId w:val="4"/>
        </w:numPr>
        <w:spacing w:line="360" w:lineRule="auto"/>
        <w:ind w:left="567" w:hanging="567"/>
        <w:jc w:val="both"/>
        <w:rPr>
          <w:rFonts w:ascii="Arial" w:hAnsi="Arial" w:cs="Arial"/>
          <w:color w:val="000000"/>
          <w:sz w:val="20"/>
          <w:szCs w:val="20"/>
        </w:rPr>
      </w:pPr>
      <w:r>
        <w:rPr>
          <w:rFonts w:ascii="Arial" w:hAnsi="Arial" w:cs="Arial"/>
          <w:color w:val="000000"/>
          <w:sz w:val="20"/>
          <w:szCs w:val="20"/>
        </w:rPr>
        <w:t>dobór kanałów przekazu i komunikatów do poszczególnych grup docelowych,</w:t>
      </w:r>
    </w:p>
    <w:p w14:paraId="1BEE43C8" w14:textId="77777777" w:rsidR="008F03F0" w:rsidRDefault="008F03F0" w:rsidP="008F03F0">
      <w:pPr>
        <w:pStyle w:val="Akapitzlist"/>
        <w:numPr>
          <w:ilvl w:val="0"/>
          <w:numId w:val="4"/>
        </w:numPr>
        <w:spacing w:line="360" w:lineRule="auto"/>
        <w:ind w:left="567" w:hanging="567"/>
        <w:jc w:val="both"/>
        <w:rPr>
          <w:rFonts w:ascii="Arial" w:hAnsi="Arial" w:cs="Arial"/>
          <w:color w:val="000000"/>
          <w:sz w:val="20"/>
          <w:szCs w:val="20"/>
        </w:rPr>
      </w:pPr>
      <w:r>
        <w:rPr>
          <w:rFonts w:ascii="Arial" w:hAnsi="Arial" w:cs="Arial"/>
          <w:color w:val="000000"/>
          <w:sz w:val="20"/>
          <w:szCs w:val="20"/>
        </w:rPr>
        <w:t>przygotowanie harmonogramu kampanii (podział budżetu na media i okresy kampanii) tak, aby przyniosła ona jak największe efekty,</w:t>
      </w:r>
    </w:p>
    <w:p w14:paraId="1EAB0887" w14:textId="77777777" w:rsidR="008F03F0" w:rsidRDefault="008F03F0" w:rsidP="008F03F0">
      <w:pPr>
        <w:pStyle w:val="Akapitzlist"/>
        <w:numPr>
          <w:ilvl w:val="0"/>
          <w:numId w:val="4"/>
        </w:numPr>
        <w:spacing w:line="360" w:lineRule="auto"/>
        <w:ind w:left="567" w:hanging="567"/>
        <w:jc w:val="both"/>
        <w:rPr>
          <w:rFonts w:ascii="Arial" w:hAnsi="Arial" w:cs="Arial"/>
          <w:color w:val="000000"/>
          <w:sz w:val="20"/>
          <w:szCs w:val="20"/>
        </w:rPr>
      </w:pPr>
      <w:r>
        <w:rPr>
          <w:rFonts w:ascii="Arial" w:hAnsi="Arial" w:cs="Arial"/>
          <w:color w:val="000000"/>
          <w:sz w:val="20"/>
          <w:szCs w:val="20"/>
        </w:rPr>
        <w:t xml:space="preserve"> przygotowanie propozycji warunków dotyczących doświadczenia Wykonawcy w realizacji podobnych projektów oraz listy wymagań dotyczących kwalifikacji i doświadczenia zespołu Wykonawcy,</w:t>
      </w:r>
    </w:p>
    <w:p w14:paraId="2272F7B7" w14:textId="77777777" w:rsidR="008F03F0" w:rsidRDefault="008F03F0" w:rsidP="008F03F0">
      <w:pPr>
        <w:pStyle w:val="Akapitzlist"/>
        <w:numPr>
          <w:ilvl w:val="0"/>
          <w:numId w:val="4"/>
        </w:numPr>
        <w:spacing w:line="360" w:lineRule="auto"/>
        <w:ind w:left="567" w:hanging="567"/>
        <w:jc w:val="both"/>
        <w:rPr>
          <w:rFonts w:ascii="Arial" w:hAnsi="Arial" w:cs="Arial"/>
          <w:color w:val="000000"/>
          <w:sz w:val="20"/>
          <w:szCs w:val="20"/>
        </w:rPr>
      </w:pPr>
      <w:r>
        <w:rPr>
          <w:rFonts w:ascii="Arial" w:hAnsi="Arial" w:cs="Arial"/>
          <w:color w:val="000000"/>
          <w:sz w:val="20"/>
          <w:szCs w:val="20"/>
        </w:rPr>
        <w:t>określenie wskaźników efektywności i sposobu pomiaru efektywności, które należy założyć w realizowanej kampanii,</w:t>
      </w:r>
    </w:p>
    <w:p w14:paraId="2F95E4B3" w14:textId="77777777" w:rsidR="008F03F0" w:rsidRDefault="008F03F0" w:rsidP="008F03F0">
      <w:pPr>
        <w:pStyle w:val="Akapitzlist"/>
        <w:numPr>
          <w:ilvl w:val="0"/>
          <w:numId w:val="4"/>
        </w:numPr>
        <w:spacing w:line="360" w:lineRule="auto"/>
        <w:ind w:left="567" w:hanging="567"/>
        <w:jc w:val="both"/>
        <w:rPr>
          <w:rFonts w:ascii="Arial" w:hAnsi="Arial" w:cs="Arial"/>
          <w:color w:val="000000"/>
          <w:sz w:val="20"/>
          <w:szCs w:val="20"/>
        </w:rPr>
      </w:pPr>
      <w:r>
        <w:rPr>
          <w:rFonts w:ascii="Arial" w:hAnsi="Arial" w:cs="Arial"/>
          <w:color w:val="000000"/>
          <w:sz w:val="20"/>
          <w:szCs w:val="20"/>
        </w:rPr>
        <w:t>przygotowanie kryteriów oceny ofert Wykonawców oraz wag dla poszczególnych kryteriów,</w:t>
      </w:r>
    </w:p>
    <w:p w14:paraId="247369DE" w14:textId="77777777" w:rsidR="008F03F0" w:rsidRDefault="008F03F0" w:rsidP="008F03F0">
      <w:pPr>
        <w:pStyle w:val="Akapitzlist"/>
        <w:numPr>
          <w:ilvl w:val="0"/>
          <w:numId w:val="4"/>
        </w:numPr>
        <w:spacing w:line="360" w:lineRule="auto"/>
        <w:ind w:left="567" w:hanging="567"/>
        <w:jc w:val="both"/>
        <w:rPr>
          <w:rFonts w:ascii="Arial" w:hAnsi="Arial" w:cs="Arial"/>
          <w:color w:val="000000"/>
          <w:sz w:val="20"/>
          <w:szCs w:val="20"/>
        </w:rPr>
      </w:pPr>
      <w:r>
        <w:rPr>
          <w:rFonts w:ascii="Arial" w:hAnsi="Arial" w:cs="Arial"/>
          <w:color w:val="000000"/>
          <w:sz w:val="20"/>
          <w:szCs w:val="20"/>
        </w:rPr>
        <w:t>opracowanie niezbędnych wzorów dokumentów związanych z przygotowaniem i wyborem oferty (m.in. wzór oferty cenowej, wzór harmonogramu realizacji  kampanii, wzór sprawozdania z przeprowadzonych działań kampanii, wzór raportu końcowego potwierdzającego realizację poszczególnych zadań kampanii, wzory kart do oceny itp.),</w:t>
      </w:r>
    </w:p>
    <w:p w14:paraId="7AB11E05" w14:textId="77777777" w:rsidR="008F03F0" w:rsidRDefault="008F03F0" w:rsidP="008F03F0">
      <w:pPr>
        <w:pStyle w:val="Akapitzlist"/>
        <w:numPr>
          <w:ilvl w:val="0"/>
          <w:numId w:val="4"/>
        </w:numPr>
        <w:spacing w:line="360" w:lineRule="auto"/>
        <w:ind w:left="567" w:hanging="567"/>
        <w:jc w:val="both"/>
        <w:rPr>
          <w:rFonts w:ascii="Arial" w:hAnsi="Arial" w:cs="Arial"/>
          <w:color w:val="000000"/>
          <w:sz w:val="20"/>
          <w:szCs w:val="20"/>
        </w:rPr>
      </w:pPr>
      <w:r>
        <w:rPr>
          <w:rFonts w:ascii="Arial" w:hAnsi="Arial" w:cs="Arial"/>
          <w:color w:val="000000"/>
          <w:sz w:val="20"/>
          <w:szCs w:val="20"/>
        </w:rPr>
        <w:t>przygotowanie propozycji szczegółowych warunków realizacji umowy, określenie dopuszczalnych zmian w trakcie realizacji umowy</w:t>
      </w:r>
      <w:r w:rsidR="002C41ED">
        <w:rPr>
          <w:rFonts w:ascii="Arial" w:hAnsi="Arial" w:cs="Arial"/>
          <w:color w:val="000000"/>
          <w:sz w:val="20"/>
          <w:szCs w:val="20"/>
        </w:rPr>
        <w:t xml:space="preserve"> (istotne postanowienia umowy)</w:t>
      </w:r>
      <w:r>
        <w:rPr>
          <w:rFonts w:ascii="Arial" w:hAnsi="Arial" w:cs="Arial"/>
          <w:color w:val="000000"/>
          <w:sz w:val="20"/>
          <w:szCs w:val="20"/>
        </w:rPr>
        <w:t>.</w:t>
      </w:r>
    </w:p>
    <w:p w14:paraId="77D9A4BE" w14:textId="77777777" w:rsidR="008F03F0" w:rsidRDefault="008F03F0" w:rsidP="008F03F0">
      <w:pPr>
        <w:pStyle w:val="Akapitzlist"/>
        <w:spacing w:line="360" w:lineRule="auto"/>
        <w:ind w:left="1080"/>
        <w:jc w:val="both"/>
        <w:rPr>
          <w:rFonts w:ascii="Arial" w:hAnsi="Arial" w:cs="Arial"/>
          <w:color w:val="000000"/>
          <w:sz w:val="20"/>
          <w:szCs w:val="20"/>
        </w:rPr>
      </w:pPr>
    </w:p>
    <w:p w14:paraId="739201D5" w14:textId="77777777" w:rsidR="008F03F0" w:rsidRDefault="008F03F0" w:rsidP="008F03F0">
      <w:pPr>
        <w:pStyle w:val="Akapitzlist"/>
        <w:spacing w:line="360" w:lineRule="auto"/>
        <w:ind w:left="0"/>
        <w:jc w:val="both"/>
        <w:rPr>
          <w:rFonts w:ascii="Arial" w:hAnsi="Arial" w:cs="Arial"/>
          <w:b/>
          <w:color w:val="000000"/>
          <w:sz w:val="20"/>
          <w:szCs w:val="20"/>
        </w:rPr>
      </w:pPr>
      <w:r>
        <w:rPr>
          <w:rFonts w:ascii="Arial" w:hAnsi="Arial" w:cs="Arial"/>
          <w:b/>
          <w:color w:val="000000"/>
          <w:sz w:val="20"/>
          <w:szCs w:val="20"/>
        </w:rPr>
        <w:t>2 ETAP</w:t>
      </w:r>
    </w:p>
    <w:p w14:paraId="435D4F7A" w14:textId="77777777" w:rsidR="008F03F0" w:rsidRPr="00BC13C3" w:rsidRDefault="008F03F0" w:rsidP="008F03F0">
      <w:pPr>
        <w:pStyle w:val="Akapitzlist"/>
        <w:spacing w:line="360" w:lineRule="auto"/>
        <w:ind w:left="0"/>
        <w:jc w:val="both"/>
        <w:rPr>
          <w:rFonts w:ascii="Arial" w:hAnsi="Arial" w:cs="Arial"/>
          <w:b/>
          <w:sz w:val="20"/>
          <w:szCs w:val="20"/>
        </w:rPr>
      </w:pPr>
      <w:r>
        <w:rPr>
          <w:rFonts w:ascii="Arial" w:hAnsi="Arial" w:cs="Arial"/>
          <w:b/>
          <w:color w:val="000000"/>
          <w:sz w:val="20"/>
          <w:szCs w:val="20"/>
        </w:rPr>
        <w:t xml:space="preserve">Udział w postępowaniu o udzielenie zamówienia publicznego na wybór wykonawcy na  realizację </w:t>
      </w:r>
      <w:r w:rsidRPr="00BC13C3">
        <w:rPr>
          <w:rFonts w:ascii="Arial" w:hAnsi="Arial" w:cs="Arial"/>
          <w:b/>
          <w:sz w:val="20"/>
          <w:szCs w:val="20"/>
        </w:rPr>
        <w:t>kampanii informacyjno-promocyjnej</w:t>
      </w:r>
      <w:r>
        <w:rPr>
          <w:rFonts w:ascii="Arial" w:hAnsi="Arial" w:cs="Arial"/>
          <w:b/>
          <w:color w:val="000000"/>
          <w:sz w:val="20"/>
          <w:szCs w:val="20"/>
        </w:rPr>
        <w:t xml:space="preserve"> w zakresie doradztwa i konsultacji, </w:t>
      </w:r>
      <w:r w:rsidRPr="00BC13C3">
        <w:rPr>
          <w:rFonts w:ascii="Arial" w:hAnsi="Arial" w:cs="Arial"/>
          <w:b/>
          <w:sz w:val="20"/>
          <w:szCs w:val="20"/>
        </w:rPr>
        <w:t>w tym:</w:t>
      </w:r>
    </w:p>
    <w:p w14:paraId="6DBEC1FA" w14:textId="77777777" w:rsidR="008F03F0" w:rsidRDefault="008F03F0" w:rsidP="008F03F0">
      <w:pPr>
        <w:numPr>
          <w:ilvl w:val="0"/>
          <w:numId w:val="2"/>
        </w:numPr>
        <w:tabs>
          <w:tab w:val="left" w:pos="142"/>
          <w:tab w:val="left" w:pos="567"/>
        </w:tabs>
        <w:spacing w:line="360" w:lineRule="auto"/>
        <w:ind w:left="142" w:hanging="142"/>
        <w:jc w:val="both"/>
        <w:rPr>
          <w:rFonts w:ascii="Arial" w:hAnsi="Arial" w:cs="Arial"/>
        </w:rPr>
      </w:pPr>
      <w:r>
        <w:rPr>
          <w:rFonts w:ascii="Arial" w:hAnsi="Arial" w:cs="Arial"/>
        </w:rPr>
        <w:t>przygotowywanie propozycji odpowiedzi na merytoryczne zapytania Wykonawców do SOPZ</w:t>
      </w:r>
      <w:r w:rsidRPr="00BC13C3">
        <w:rPr>
          <w:rFonts w:ascii="Arial" w:hAnsi="Arial" w:cs="Arial"/>
        </w:rPr>
        <w:t>,</w:t>
      </w:r>
    </w:p>
    <w:p w14:paraId="4A2478AC" w14:textId="77777777" w:rsidR="008F03F0" w:rsidRDefault="008F03F0" w:rsidP="008F03F0">
      <w:pPr>
        <w:numPr>
          <w:ilvl w:val="0"/>
          <w:numId w:val="2"/>
        </w:numPr>
        <w:tabs>
          <w:tab w:val="left" w:pos="567"/>
        </w:tabs>
        <w:spacing w:line="360" w:lineRule="auto"/>
        <w:ind w:left="426" w:hanging="426"/>
        <w:jc w:val="both"/>
        <w:rPr>
          <w:rFonts w:ascii="Arial" w:hAnsi="Arial" w:cs="Arial"/>
        </w:rPr>
      </w:pPr>
      <w:r>
        <w:rPr>
          <w:rFonts w:ascii="Arial" w:hAnsi="Arial" w:cs="Arial"/>
        </w:rPr>
        <w:t>analiza ofert złożonych przez Wykonawców pod kątem celowości, efektywności, mierzalności proponowanych działań/narzędzi/wskaźników, w tym ocena propozycji kreacji,</w:t>
      </w:r>
    </w:p>
    <w:p w14:paraId="74364B34" w14:textId="77777777" w:rsidR="008F03F0" w:rsidRDefault="008F03F0" w:rsidP="008F03F0">
      <w:pPr>
        <w:numPr>
          <w:ilvl w:val="0"/>
          <w:numId w:val="2"/>
        </w:numPr>
        <w:tabs>
          <w:tab w:val="left" w:pos="567"/>
        </w:tabs>
        <w:spacing w:line="360" w:lineRule="auto"/>
        <w:ind w:left="426" w:hanging="426"/>
        <w:jc w:val="both"/>
        <w:rPr>
          <w:rFonts w:ascii="Arial" w:hAnsi="Arial" w:cs="Arial"/>
        </w:rPr>
      </w:pPr>
      <w:r w:rsidRPr="00CF7592">
        <w:rPr>
          <w:rFonts w:ascii="Arial" w:hAnsi="Arial" w:cs="Arial"/>
        </w:rPr>
        <w:lastRenderedPageBreak/>
        <w:t>pomoc przy ocenie merytorycznej ofert Wykonawców,</w:t>
      </w:r>
    </w:p>
    <w:p w14:paraId="61EFF93B" w14:textId="77777777" w:rsidR="008F03F0" w:rsidRDefault="008F03F0" w:rsidP="008F03F0">
      <w:pPr>
        <w:numPr>
          <w:ilvl w:val="0"/>
          <w:numId w:val="2"/>
        </w:numPr>
        <w:tabs>
          <w:tab w:val="left" w:pos="567"/>
        </w:tabs>
        <w:spacing w:line="360" w:lineRule="auto"/>
        <w:ind w:left="426" w:hanging="426"/>
        <w:jc w:val="both"/>
        <w:rPr>
          <w:rFonts w:ascii="Arial" w:hAnsi="Arial" w:cs="Arial"/>
        </w:rPr>
      </w:pPr>
      <w:r w:rsidRPr="00CF7592">
        <w:rPr>
          <w:rFonts w:ascii="Arial" w:hAnsi="Arial" w:cs="Arial"/>
        </w:rPr>
        <w:t>stworzenie raportu dotyczącego oceny ofert,</w:t>
      </w:r>
    </w:p>
    <w:p w14:paraId="4E3949A3" w14:textId="77777777" w:rsidR="008F03F0" w:rsidRDefault="008F03F0" w:rsidP="008F03F0">
      <w:pPr>
        <w:numPr>
          <w:ilvl w:val="0"/>
          <w:numId w:val="2"/>
        </w:numPr>
        <w:tabs>
          <w:tab w:val="left" w:pos="567"/>
        </w:tabs>
        <w:spacing w:line="360" w:lineRule="auto"/>
        <w:ind w:left="426" w:hanging="426"/>
        <w:jc w:val="both"/>
        <w:rPr>
          <w:rFonts w:ascii="Arial" w:hAnsi="Arial" w:cs="Arial"/>
        </w:rPr>
      </w:pPr>
      <w:r w:rsidRPr="00CF7592">
        <w:rPr>
          <w:rFonts w:ascii="Arial" w:hAnsi="Arial" w:cs="Arial"/>
        </w:rPr>
        <w:t>udział w komisji przetargowej w charakterze biegłego,</w:t>
      </w:r>
    </w:p>
    <w:p w14:paraId="06CAE010" w14:textId="77777777" w:rsidR="008F03F0" w:rsidRPr="00CF7592" w:rsidRDefault="008F03F0" w:rsidP="008F03F0">
      <w:pPr>
        <w:numPr>
          <w:ilvl w:val="0"/>
          <w:numId w:val="2"/>
        </w:numPr>
        <w:tabs>
          <w:tab w:val="left" w:pos="567"/>
        </w:tabs>
        <w:spacing w:line="360" w:lineRule="auto"/>
        <w:ind w:left="426" w:hanging="426"/>
        <w:jc w:val="both"/>
        <w:rPr>
          <w:rFonts w:ascii="Arial" w:hAnsi="Arial" w:cs="Arial"/>
        </w:rPr>
      </w:pPr>
      <w:r w:rsidRPr="00CF7592">
        <w:rPr>
          <w:rFonts w:ascii="Arial" w:hAnsi="Arial" w:cs="Arial"/>
        </w:rPr>
        <w:t>w razie konieczności – doradztwo przy rozprawie w Krajowej Izbie Odwoławczej.</w:t>
      </w:r>
    </w:p>
    <w:p w14:paraId="3002843B" w14:textId="77777777" w:rsidR="008F03F0" w:rsidRDefault="008F03F0" w:rsidP="008F03F0">
      <w:pPr>
        <w:tabs>
          <w:tab w:val="left" w:pos="142"/>
          <w:tab w:val="left" w:pos="567"/>
        </w:tabs>
        <w:spacing w:line="360" w:lineRule="auto"/>
        <w:ind w:left="142"/>
        <w:jc w:val="both"/>
        <w:rPr>
          <w:rFonts w:ascii="Arial" w:hAnsi="Arial" w:cs="Arial"/>
        </w:rPr>
      </w:pPr>
    </w:p>
    <w:p w14:paraId="6B978AAC" w14:textId="77777777" w:rsidR="008F03F0" w:rsidRDefault="008F03F0" w:rsidP="002722C8">
      <w:pPr>
        <w:pStyle w:val="Akapitzlist"/>
        <w:spacing w:line="360" w:lineRule="auto"/>
        <w:ind w:left="0"/>
        <w:jc w:val="both"/>
        <w:rPr>
          <w:rFonts w:ascii="Arial" w:hAnsi="Arial" w:cs="Arial"/>
          <w:b/>
          <w:sz w:val="20"/>
          <w:szCs w:val="20"/>
        </w:rPr>
      </w:pPr>
      <w:r>
        <w:rPr>
          <w:rFonts w:ascii="Arial" w:hAnsi="Arial" w:cs="Arial"/>
          <w:b/>
          <w:sz w:val="20"/>
          <w:szCs w:val="20"/>
        </w:rPr>
        <w:t xml:space="preserve">3 ETAP </w:t>
      </w:r>
    </w:p>
    <w:p w14:paraId="2FAFCE03" w14:textId="77777777" w:rsidR="008F03F0" w:rsidRDefault="008F03F0" w:rsidP="002722C8">
      <w:pPr>
        <w:pStyle w:val="Akapitzlist"/>
        <w:tabs>
          <w:tab w:val="left" w:pos="426"/>
        </w:tabs>
        <w:spacing w:line="360" w:lineRule="auto"/>
        <w:ind w:left="426" w:hanging="426"/>
        <w:jc w:val="both"/>
        <w:rPr>
          <w:rFonts w:ascii="Arial" w:hAnsi="Arial" w:cs="Arial"/>
        </w:rPr>
      </w:pPr>
      <w:r w:rsidRPr="00BC13C3">
        <w:rPr>
          <w:rFonts w:ascii="Arial" w:hAnsi="Arial" w:cs="Arial"/>
          <w:b/>
          <w:sz w:val="20"/>
          <w:szCs w:val="20"/>
        </w:rPr>
        <w:t>Udział w realizacji umowy</w:t>
      </w:r>
      <w:r>
        <w:rPr>
          <w:rFonts w:ascii="Arial" w:hAnsi="Arial" w:cs="Arial"/>
          <w:b/>
          <w:sz w:val="20"/>
          <w:szCs w:val="20"/>
        </w:rPr>
        <w:t>:</w:t>
      </w:r>
    </w:p>
    <w:p w14:paraId="067F27BA" w14:textId="77777777" w:rsidR="008F03F0" w:rsidRDefault="008F03F0" w:rsidP="002722C8">
      <w:pPr>
        <w:pStyle w:val="Akapitzlist"/>
        <w:numPr>
          <w:ilvl w:val="0"/>
          <w:numId w:val="5"/>
        </w:numPr>
        <w:tabs>
          <w:tab w:val="left" w:pos="426"/>
        </w:tabs>
        <w:spacing w:line="360" w:lineRule="auto"/>
        <w:ind w:left="426" w:hanging="426"/>
        <w:jc w:val="both"/>
        <w:rPr>
          <w:rFonts w:ascii="Arial" w:hAnsi="Arial" w:cs="Arial"/>
          <w:sz w:val="20"/>
          <w:szCs w:val="20"/>
        </w:rPr>
      </w:pPr>
      <w:r>
        <w:rPr>
          <w:rFonts w:ascii="Arial" w:hAnsi="Arial" w:cs="Arial"/>
          <w:sz w:val="20"/>
          <w:szCs w:val="20"/>
        </w:rPr>
        <w:t xml:space="preserve">wsparcie Zamawiającego w ocenie materiałów graficznych i tekstowych (filmy, treści reklam graficznych, głosowych etc.) przygotowywanych przez Wykonawcę kampanii, </w:t>
      </w:r>
    </w:p>
    <w:p w14:paraId="5723CDDB" w14:textId="77777777" w:rsidR="008F03F0" w:rsidRPr="0093346F" w:rsidRDefault="008F03F0" w:rsidP="002722C8">
      <w:pPr>
        <w:pStyle w:val="Akapitzlist"/>
        <w:numPr>
          <w:ilvl w:val="0"/>
          <w:numId w:val="5"/>
        </w:numPr>
        <w:tabs>
          <w:tab w:val="left" w:pos="426"/>
        </w:tabs>
        <w:spacing w:line="360" w:lineRule="auto"/>
        <w:ind w:left="426" w:hanging="426"/>
        <w:jc w:val="both"/>
        <w:rPr>
          <w:rFonts w:ascii="Arial" w:hAnsi="Arial" w:cs="Arial"/>
          <w:sz w:val="20"/>
          <w:szCs w:val="20"/>
        </w:rPr>
      </w:pPr>
      <w:r>
        <w:rPr>
          <w:rFonts w:ascii="Arial" w:hAnsi="Arial" w:cs="Arial"/>
          <w:sz w:val="20"/>
          <w:szCs w:val="20"/>
        </w:rPr>
        <w:t>w</w:t>
      </w:r>
      <w:r w:rsidRPr="0093346F">
        <w:rPr>
          <w:rFonts w:ascii="Arial" w:hAnsi="Arial" w:cs="Arial"/>
          <w:sz w:val="20"/>
          <w:szCs w:val="20"/>
        </w:rPr>
        <w:t xml:space="preserve">sparcie przy monitoringu </w:t>
      </w:r>
      <w:r w:rsidR="00B3152C">
        <w:rPr>
          <w:rFonts w:ascii="Arial" w:hAnsi="Arial" w:cs="Arial"/>
          <w:sz w:val="20"/>
          <w:szCs w:val="20"/>
        </w:rPr>
        <w:t xml:space="preserve">w ciągu całego okresu </w:t>
      </w:r>
      <w:r w:rsidRPr="0093346F">
        <w:rPr>
          <w:rFonts w:ascii="Arial" w:hAnsi="Arial" w:cs="Arial"/>
          <w:sz w:val="20"/>
          <w:szCs w:val="20"/>
        </w:rPr>
        <w:t>realizowanej kampanii promocyjnej i udział w odbiorze jej wykonania, w szczególności:</w:t>
      </w:r>
    </w:p>
    <w:p w14:paraId="139D28BF" w14:textId="77777777" w:rsidR="008F03F0" w:rsidRDefault="002722C8" w:rsidP="002722C8">
      <w:pPr>
        <w:pStyle w:val="Akapitzlist"/>
        <w:tabs>
          <w:tab w:val="left" w:pos="426"/>
        </w:tabs>
        <w:spacing w:line="360" w:lineRule="auto"/>
        <w:ind w:left="426" w:hanging="426"/>
        <w:jc w:val="both"/>
        <w:rPr>
          <w:rFonts w:ascii="Arial" w:hAnsi="Arial" w:cs="Arial"/>
          <w:sz w:val="20"/>
          <w:szCs w:val="20"/>
        </w:rPr>
      </w:pPr>
      <w:r>
        <w:rPr>
          <w:rFonts w:ascii="Arial" w:hAnsi="Arial" w:cs="Arial"/>
          <w:sz w:val="20"/>
          <w:szCs w:val="20"/>
        </w:rPr>
        <w:t xml:space="preserve">      </w:t>
      </w:r>
      <w:r w:rsidR="008F03F0">
        <w:rPr>
          <w:rFonts w:ascii="Arial" w:hAnsi="Arial" w:cs="Arial"/>
          <w:sz w:val="20"/>
          <w:szCs w:val="20"/>
        </w:rPr>
        <w:t xml:space="preserve">- bieżąca ocena pracy wykonawcy (cykle dwutygodniowe), </w:t>
      </w:r>
    </w:p>
    <w:p w14:paraId="0F30E73B" w14:textId="77777777" w:rsidR="008F03F0" w:rsidRDefault="002722C8" w:rsidP="002722C8">
      <w:pPr>
        <w:pStyle w:val="Akapitzlist"/>
        <w:tabs>
          <w:tab w:val="left" w:pos="426"/>
        </w:tabs>
        <w:spacing w:line="360" w:lineRule="auto"/>
        <w:ind w:left="426" w:hanging="426"/>
        <w:jc w:val="both"/>
        <w:rPr>
          <w:rFonts w:ascii="Arial" w:hAnsi="Arial" w:cs="Arial"/>
          <w:sz w:val="20"/>
          <w:szCs w:val="20"/>
        </w:rPr>
      </w:pPr>
      <w:r>
        <w:rPr>
          <w:rFonts w:ascii="Arial" w:hAnsi="Arial" w:cs="Arial"/>
          <w:sz w:val="20"/>
          <w:szCs w:val="20"/>
        </w:rPr>
        <w:t xml:space="preserve">      </w:t>
      </w:r>
      <w:r w:rsidR="008F03F0">
        <w:rPr>
          <w:rFonts w:ascii="Arial" w:hAnsi="Arial" w:cs="Arial"/>
          <w:sz w:val="20"/>
          <w:szCs w:val="20"/>
        </w:rPr>
        <w:t xml:space="preserve">- monitorowanie parametrów kampanii w oparciu o przekazywane przez Wykonawcę raporty z realizacji zadań, </w:t>
      </w:r>
    </w:p>
    <w:p w14:paraId="62236C9E" w14:textId="77777777" w:rsidR="008F03F0" w:rsidRDefault="002722C8" w:rsidP="002722C8">
      <w:pPr>
        <w:pStyle w:val="Akapitzlist"/>
        <w:tabs>
          <w:tab w:val="left" w:pos="426"/>
        </w:tabs>
        <w:spacing w:line="360" w:lineRule="auto"/>
        <w:ind w:left="426" w:hanging="426"/>
        <w:jc w:val="both"/>
        <w:rPr>
          <w:rFonts w:ascii="Arial" w:hAnsi="Arial" w:cs="Arial"/>
          <w:sz w:val="20"/>
          <w:szCs w:val="20"/>
        </w:rPr>
      </w:pPr>
      <w:r>
        <w:rPr>
          <w:rFonts w:ascii="Arial" w:hAnsi="Arial" w:cs="Arial"/>
          <w:sz w:val="20"/>
          <w:szCs w:val="20"/>
        </w:rPr>
        <w:t xml:space="preserve">      </w:t>
      </w:r>
      <w:r w:rsidR="008F03F0">
        <w:rPr>
          <w:rFonts w:ascii="Arial" w:hAnsi="Arial" w:cs="Arial"/>
          <w:sz w:val="20"/>
          <w:szCs w:val="20"/>
        </w:rPr>
        <w:t>- przygotowywanie raportów i wniosków dotyczących prawidłowości przeprowadzenia kampanii oraz stopnia osiągnięcia zaplanowanych parametrów.</w:t>
      </w:r>
    </w:p>
    <w:p w14:paraId="040ACD5B" w14:textId="77777777" w:rsidR="008F03F0" w:rsidRPr="00BC13C3" w:rsidRDefault="008F03F0" w:rsidP="002722C8">
      <w:pPr>
        <w:pStyle w:val="Akapitzlist"/>
        <w:tabs>
          <w:tab w:val="left" w:pos="426"/>
        </w:tabs>
        <w:spacing w:line="360" w:lineRule="auto"/>
        <w:ind w:left="426" w:hanging="426"/>
        <w:jc w:val="both"/>
        <w:rPr>
          <w:rFonts w:ascii="Arial" w:hAnsi="Arial" w:cs="Arial"/>
          <w:sz w:val="20"/>
          <w:szCs w:val="20"/>
        </w:rPr>
      </w:pPr>
      <w:r>
        <w:rPr>
          <w:rFonts w:ascii="Arial" w:hAnsi="Arial" w:cs="Arial"/>
          <w:sz w:val="20"/>
          <w:szCs w:val="20"/>
        </w:rPr>
        <w:t>c)  przygotowanie rekomendacji dla Zamawiającego odnośnie działań, które należałoby podjąć w celu zapewnienia jak najwyższej efektywności działań informacyjno-promocyjnych.</w:t>
      </w:r>
    </w:p>
    <w:p w14:paraId="2D74DB60" w14:textId="77777777" w:rsidR="00B8148C" w:rsidRPr="00B8148C" w:rsidRDefault="00B8148C" w:rsidP="00B8148C">
      <w:pPr>
        <w:widowControl/>
        <w:rPr>
          <w:rFonts w:ascii="Calibri" w:eastAsiaTheme="minorHAnsi" w:hAnsi="Calibri" w:cs="Calibri"/>
          <w:color w:val="000000"/>
          <w:sz w:val="24"/>
          <w:szCs w:val="24"/>
          <w:lang w:eastAsia="en-US"/>
        </w:rPr>
      </w:pPr>
    </w:p>
    <w:p w14:paraId="7710B801" w14:textId="77777777" w:rsidR="00B8148C" w:rsidRPr="00B8148C" w:rsidRDefault="00B8148C" w:rsidP="00B8148C">
      <w:pPr>
        <w:pStyle w:val="Akapitzlist"/>
        <w:numPr>
          <w:ilvl w:val="0"/>
          <w:numId w:val="8"/>
        </w:numPr>
        <w:spacing w:after="120" w:line="360" w:lineRule="auto"/>
        <w:outlineLvl w:val="0"/>
        <w:rPr>
          <w:rFonts w:ascii="Arial" w:hAnsi="Arial" w:cs="Arial"/>
          <w:b/>
          <w:color w:val="000000"/>
        </w:rPr>
      </w:pPr>
      <w:bookmarkStart w:id="4" w:name="_Toc45115861"/>
      <w:r w:rsidRPr="00B8148C">
        <w:rPr>
          <w:rFonts w:ascii="Arial" w:hAnsi="Arial" w:cs="Arial"/>
          <w:b/>
          <w:color w:val="000000"/>
        </w:rPr>
        <w:t>Dodatkowe informacje dla Wykonawcy</w:t>
      </w:r>
      <w:bookmarkEnd w:id="4"/>
      <w:r w:rsidRPr="00B8148C">
        <w:rPr>
          <w:rFonts w:ascii="Arial" w:hAnsi="Arial" w:cs="Arial"/>
          <w:b/>
          <w:color w:val="000000"/>
        </w:rPr>
        <w:t xml:space="preserve"> </w:t>
      </w:r>
    </w:p>
    <w:p w14:paraId="576FFF2A" w14:textId="77777777" w:rsidR="00B8148C" w:rsidRPr="00B8148C" w:rsidRDefault="00B8148C" w:rsidP="002C41ED">
      <w:pPr>
        <w:pStyle w:val="Tekstpodstawowy"/>
        <w:widowControl/>
        <w:numPr>
          <w:ilvl w:val="0"/>
          <w:numId w:val="14"/>
        </w:numPr>
        <w:autoSpaceDE/>
        <w:autoSpaceDN/>
        <w:adjustRightInd/>
        <w:spacing w:after="0" w:line="360" w:lineRule="auto"/>
        <w:ind w:left="284" w:hanging="284"/>
        <w:jc w:val="both"/>
        <w:rPr>
          <w:rFonts w:ascii="Arial" w:hAnsi="Arial" w:cs="Arial"/>
        </w:rPr>
      </w:pPr>
      <w:r w:rsidRPr="00B8148C">
        <w:rPr>
          <w:rFonts w:ascii="Arial" w:hAnsi="Arial" w:cs="Arial"/>
        </w:rPr>
        <w:t xml:space="preserve">Wykonawca zobowiązuje się do pozostania z Zamawiającym w stałym kontakcie i do informowania go na bieżąco o stanie realizacji przedmiotu zamówienia. </w:t>
      </w:r>
    </w:p>
    <w:p w14:paraId="7E9CD162" w14:textId="77777777" w:rsidR="00B8148C" w:rsidRPr="00B330E2" w:rsidRDefault="00B8148C" w:rsidP="002C41ED">
      <w:pPr>
        <w:pStyle w:val="Tekstpodstawowy"/>
        <w:numPr>
          <w:ilvl w:val="0"/>
          <w:numId w:val="14"/>
        </w:numPr>
        <w:tabs>
          <w:tab w:val="left" w:pos="9072"/>
        </w:tabs>
        <w:spacing w:after="0" w:line="360" w:lineRule="auto"/>
        <w:ind w:left="284" w:right="-2" w:hanging="284"/>
        <w:jc w:val="both"/>
        <w:rPr>
          <w:rFonts w:ascii="Arial" w:hAnsi="Arial" w:cs="Arial"/>
        </w:rPr>
      </w:pPr>
      <w:r>
        <w:rPr>
          <w:rFonts w:ascii="Arial" w:hAnsi="Arial" w:cs="Arial"/>
        </w:rPr>
        <w:t>Wykonawca</w:t>
      </w:r>
      <w:r w:rsidRPr="00B330E2">
        <w:rPr>
          <w:rFonts w:ascii="Arial" w:hAnsi="Arial" w:cs="Arial"/>
        </w:rPr>
        <w:t xml:space="preserve"> zobowiązuje si</w:t>
      </w:r>
      <w:r>
        <w:rPr>
          <w:rFonts w:ascii="Arial" w:hAnsi="Arial" w:cs="Arial"/>
        </w:rPr>
        <w:t>ę</w:t>
      </w:r>
      <w:r w:rsidRPr="00B330E2">
        <w:rPr>
          <w:rFonts w:ascii="Arial" w:hAnsi="Arial" w:cs="Arial"/>
        </w:rPr>
        <w:t xml:space="preserve"> wykonywać usługi określone </w:t>
      </w:r>
      <w:r>
        <w:rPr>
          <w:rFonts w:ascii="Arial" w:hAnsi="Arial" w:cs="Arial"/>
        </w:rPr>
        <w:t>powyżej</w:t>
      </w:r>
      <w:r w:rsidRPr="00B330E2">
        <w:rPr>
          <w:rFonts w:ascii="Arial" w:hAnsi="Arial" w:cs="Arial"/>
        </w:rPr>
        <w:t xml:space="preserve"> w następujący sposób:</w:t>
      </w:r>
    </w:p>
    <w:p w14:paraId="6119A8B7" w14:textId="77777777" w:rsidR="00B8148C" w:rsidRPr="00B330E2" w:rsidRDefault="00B8148C" w:rsidP="002C41ED">
      <w:pPr>
        <w:pStyle w:val="Tekstpodstawowy"/>
        <w:widowControl/>
        <w:numPr>
          <w:ilvl w:val="0"/>
          <w:numId w:val="1"/>
        </w:numPr>
        <w:tabs>
          <w:tab w:val="left" w:pos="9072"/>
        </w:tabs>
        <w:autoSpaceDE/>
        <w:autoSpaceDN/>
        <w:adjustRightInd/>
        <w:spacing w:after="0" w:line="360" w:lineRule="auto"/>
        <w:ind w:left="284" w:right="431" w:hanging="284"/>
        <w:jc w:val="both"/>
        <w:rPr>
          <w:rFonts w:ascii="Arial" w:hAnsi="Arial" w:cs="Arial"/>
        </w:rPr>
      </w:pPr>
      <w:r>
        <w:rPr>
          <w:rFonts w:ascii="Arial" w:hAnsi="Arial" w:cs="Arial"/>
        </w:rPr>
        <w:t>telefonicznie;</w:t>
      </w:r>
    </w:p>
    <w:p w14:paraId="306A6819" w14:textId="77777777" w:rsidR="00B8148C" w:rsidRDefault="00B8148C" w:rsidP="002C41ED">
      <w:pPr>
        <w:pStyle w:val="Tekstpodstawowy"/>
        <w:widowControl/>
        <w:numPr>
          <w:ilvl w:val="0"/>
          <w:numId w:val="1"/>
        </w:numPr>
        <w:tabs>
          <w:tab w:val="left" w:pos="9072"/>
        </w:tabs>
        <w:autoSpaceDE/>
        <w:autoSpaceDN/>
        <w:adjustRightInd/>
        <w:spacing w:after="0" w:line="360" w:lineRule="auto"/>
        <w:ind w:left="284" w:right="431" w:hanging="284"/>
        <w:jc w:val="both"/>
        <w:rPr>
          <w:rFonts w:ascii="Arial" w:hAnsi="Arial" w:cs="Arial"/>
        </w:rPr>
      </w:pPr>
      <w:r>
        <w:rPr>
          <w:rFonts w:ascii="Arial" w:hAnsi="Arial" w:cs="Arial"/>
        </w:rPr>
        <w:t>d</w:t>
      </w:r>
      <w:r w:rsidRPr="00B330E2">
        <w:rPr>
          <w:rFonts w:ascii="Arial" w:hAnsi="Arial" w:cs="Arial"/>
        </w:rPr>
        <w:t>rogą elektroniczn</w:t>
      </w:r>
      <w:r>
        <w:rPr>
          <w:rFonts w:ascii="Arial" w:hAnsi="Arial" w:cs="Arial"/>
        </w:rPr>
        <w:t>ą, tj. poprzez e-mail;</w:t>
      </w:r>
    </w:p>
    <w:p w14:paraId="7D2844F8" w14:textId="77777777" w:rsidR="00B8148C" w:rsidRPr="00B8148C" w:rsidRDefault="00B8148C" w:rsidP="002C41ED">
      <w:pPr>
        <w:pStyle w:val="Tekstpodstawowy"/>
        <w:widowControl/>
        <w:numPr>
          <w:ilvl w:val="0"/>
          <w:numId w:val="1"/>
        </w:numPr>
        <w:tabs>
          <w:tab w:val="left" w:pos="9072"/>
        </w:tabs>
        <w:autoSpaceDE/>
        <w:autoSpaceDN/>
        <w:adjustRightInd/>
        <w:spacing w:after="0" w:line="360" w:lineRule="auto"/>
        <w:ind w:left="284" w:hanging="284"/>
        <w:jc w:val="both"/>
        <w:rPr>
          <w:rFonts w:ascii="Arial" w:hAnsi="Arial" w:cs="Arial"/>
        </w:rPr>
      </w:pPr>
      <w:r>
        <w:rPr>
          <w:rFonts w:ascii="Arial" w:hAnsi="Arial" w:cs="Arial"/>
        </w:rPr>
        <w:t>o</w:t>
      </w:r>
      <w:r w:rsidRPr="00B330E2">
        <w:rPr>
          <w:rFonts w:ascii="Arial" w:hAnsi="Arial" w:cs="Arial"/>
        </w:rPr>
        <w:t>sobiśc</w:t>
      </w:r>
      <w:r>
        <w:rPr>
          <w:rFonts w:ascii="Arial" w:hAnsi="Arial" w:cs="Arial"/>
        </w:rPr>
        <w:t xml:space="preserve">ie w siedzibie Zamawiającego  (w zależności od potrzeb,  jednak Zamawiający wymaga , aby Wykonawca był obecny na cyklicznych spotkaniach podsumowujących działania realizowane przez Wykonawcę kampanii informacyjno-promocyjnej projektu). </w:t>
      </w:r>
    </w:p>
    <w:p w14:paraId="0CEADFA6" w14:textId="77777777" w:rsidR="00B8148C" w:rsidRDefault="00B8148C" w:rsidP="002C41ED">
      <w:pPr>
        <w:pStyle w:val="Tekstpodstawowy"/>
        <w:widowControl/>
        <w:tabs>
          <w:tab w:val="left" w:pos="9214"/>
        </w:tabs>
        <w:autoSpaceDE/>
        <w:autoSpaceDN/>
        <w:adjustRightInd/>
        <w:spacing w:after="0" w:line="360" w:lineRule="auto"/>
        <w:jc w:val="both"/>
        <w:rPr>
          <w:rFonts w:ascii="Arial" w:hAnsi="Arial" w:cs="Arial"/>
        </w:rPr>
      </w:pPr>
      <w:r>
        <w:rPr>
          <w:rFonts w:ascii="Arial" w:hAnsi="Arial" w:cs="Arial"/>
        </w:rPr>
        <w:t xml:space="preserve">3. </w:t>
      </w:r>
      <w:r w:rsidRPr="00B8148C">
        <w:rPr>
          <w:rFonts w:ascii="Arial" w:hAnsi="Arial" w:cs="Arial"/>
        </w:rPr>
        <w:t xml:space="preserve">Wykonawca ponosi we własnym zakresie koszty podróży, noclegu i utrzymania eksperta w trakcie wykonywania wszystkich usług doradczych w trakcie spotkań poza jego miejscem zamieszkania. </w:t>
      </w:r>
    </w:p>
    <w:p w14:paraId="29929908" w14:textId="77777777" w:rsidR="00B8148C" w:rsidRPr="00B8148C" w:rsidRDefault="00B8148C" w:rsidP="002C41ED">
      <w:pPr>
        <w:pStyle w:val="Tekstpodstawowy"/>
        <w:widowControl/>
        <w:tabs>
          <w:tab w:val="left" w:pos="9214"/>
        </w:tabs>
        <w:autoSpaceDE/>
        <w:autoSpaceDN/>
        <w:adjustRightInd/>
        <w:spacing w:after="0" w:line="360" w:lineRule="auto"/>
        <w:jc w:val="both"/>
        <w:rPr>
          <w:rFonts w:ascii="Arial" w:hAnsi="Arial" w:cs="Arial"/>
        </w:rPr>
      </w:pPr>
      <w:r>
        <w:rPr>
          <w:rFonts w:ascii="Arial" w:hAnsi="Arial" w:cs="Arial"/>
        </w:rPr>
        <w:t xml:space="preserve">4. </w:t>
      </w:r>
      <w:r w:rsidRPr="00B8148C">
        <w:rPr>
          <w:rFonts w:ascii="Arial" w:hAnsi="Arial" w:cs="Arial"/>
        </w:rPr>
        <w:t xml:space="preserve">Zamawiający oczekuje od Wykonawcy na całym etapie realizowania Zamówienia, należytej staranności, wysokiej jakości świadczonych usług oraz profesjonalnego podejścia do jego wykonywania. </w:t>
      </w:r>
    </w:p>
    <w:p w14:paraId="78058472" w14:textId="77777777" w:rsidR="00B8148C" w:rsidRPr="00B8148C" w:rsidRDefault="00B8148C" w:rsidP="002C41ED">
      <w:pPr>
        <w:pStyle w:val="Tekstpodstawowy"/>
        <w:widowControl/>
        <w:tabs>
          <w:tab w:val="left" w:pos="9214"/>
        </w:tabs>
        <w:autoSpaceDE/>
        <w:autoSpaceDN/>
        <w:adjustRightInd/>
        <w:spacing w:after="0" w:line="360" w:lineRule="auto"/>
        <w:jc w:val="both"/>
        <w:rPr>
          <w:rFonts w:ascii="Arial" w:hAnsi="Arial" w:cs="Arial"/>
        </w:rPr>
      </w:pPr>
      <w:r>
        <w:rPr>
          <w:rFonts w:ascii="Arial" w:hAnsi="Arial" w:cs="Arial"/>
        </w:rPr>
        <w:t xml:space="preserve">5. </w:t>
      </w:r>
      <w:r w:rsidRPr="00B8148C">
        <w:rPr>
          <w:rFonts w:ascii="Arial" w:hAnsi="Arial" w:cs="Arial"/>
        </w:rPr>
        <w:t xml:space="preserve">Wykonawca ma obowiązek uwzględnić wymogi dotyczące informacji i promocji projektów współfinansowanych z funduszy europejskich. Wszelkie materiały powstałe w trakcie realizacji zamówienia, w tym opinie oraz opracowania, powinny być oznakowane zgodnie z systemem identyfikacji wizualnej projektów finansowanych z funduszy europejskich (Program Operacyjny </w:t>
      </w:r>
      <w:r>
        <w:rPr>
          <w:rFonts w:ascii="Arial" w:hAnsi="Arial" w:cs="Arial"/>
        </w:rPr>
        <w:t>Inteligentny Rozwój</w:t>
      </w:r>
      <w:r w:rsidRPr="00B8148C">
        <w:rPr>
          <w:rFonts w:ascii="Arial" w:hAnsi="Arial" w:cs="Arial"/>
        </w:rPr>
        <w:t xml:space="preserve">). </w:t>
      </w:r>
    </w:p>
    <w:p w14:paraId="06B700A1" w14:textId="77777777" w:rsidR="008F03F0" w:rsidRPr="00EF2F27" w:rsidRDefault="008F03F0" w:rsidP="008F03F0">
      <w:pPr>
        <w:pStyle w:val="Bezodstpw"/>
        <w:spacing w:line="276" w:lineRule="auto"/>
        <w:rPr>
          <w:rFonts w:ascii="Arial" w:hAnsi="Arial" w:cs="Arial"/>
          <w:bCs/>
          <w:i/>
          <w:sz w:val="16"/>
          <w:szCs w:val="16"/>
        </w:rPr>
      </w:pPr>
    </w:p>
    <w:p w14:paraId="359FD3AA" w14:textId="77777777" w:rsidR="0037339C" w:rsidRPr="00EF2F27" w:rsidRDefault="0037339C" w:rsidP="008F03F0">
      <w:pPr>
        <w:pStyle w:val="Bezodstpw"/>
        <w:spacing w:line="276" w:lineRule="auto"/>
        <w:jc w:val="both"/>
        <w:rPr>
          <w:rFonts w:ascii="Arial" w:hAnsi="Arial" w:cs="Arial"/>
        </w:rPr>
      </w:pPr>
    </w:p>
    <w:p w14:paraId="4F87FCEB" w14:textId="77777777" w:rsidR="008F03F0" w:rsidRPr="00805325" w:rsidRDefault="008F03F0" w:rsidP="000479CE">
      <w:pPr>
        <w:pStyle w:val="Akapitzlist"/>
        <w:numPr>
          <w:ilvl w:val="0"/>
          <w:numId w:val="8"/>
        </w:numPr>
        <w:spacing w:after="120" w:line="360" w:lineRule="auto"/>
        <w:outlineLvl w:val="0"/>
        <w:rPr>
          <w:rFonts w:ascii="Arial" w:hAnsi="Arial" w:cs="Arial"/>
          <w:b/>
          <w:color w:val="000000"/>
        </w:rPr>
      </w:pPr>
      <w:bookmarkStart w:id="5" w:name="_Toc45115862"/>
      <w:r w:rsidRPr="00805325">
        <w:rPr>
          <w:rFonts w:ascii="Arial" w:hAnsi="Arial" w:cs="Arial"/>
          <w:b/>
          <w:color w:val="000000"/>
        </w:rPr>
        <w:t xml:space="preserve">Cele i </w:t>
      </w:r>
      <w:r w:rsidRPr="000479CE">
        <w:rPr>
          <w:rFonts w:ascii="Arial" w:hAnsi="Arial" w:cs="Arial"/>
          <w:b/>
        </w:rPr>
        <w:t>założenia</w:t>
      </w:r>
      <w:r w:rsidRPr="00805325">
        <w:rPr>
          <w:rFonts w:ascii="Arial" w:hAnsi="Arial" w:cs="Arial"/>
          <w:b/>
          <w:color w:val="000000"/>
        </w:rPr>
        <w:t xml:space="preserve"> kampanii informacyjno-promocyjnej</w:t>
      </w:r>
      <w:r>
        <w:rPr>
          <w:rFonts w:ascii="Arial" w:hAnsi="Arial" w:cs="Arial"/>
          <w:b/>
          <w:color w:val="000000"/>
        </w:rPr>
        <w:t xml:space="preserve"> - wprowadzenie</w:t>
      </w:r>
      <w:bookmarkEnd w:id="5"/>
    </w:p>
    <w:p w14:paraId="2EFEAD3F" w14:textId="77777777" w:rsidR="008F03F0" w:rsidRPr="00805325" w:rsidRDefault="00467043" w:rsidP="002722C8">
      <w:pPr>
        <w:pStyle w:val="Akapitzlist"/>
        <w:numPr>
          <w:ilvl w:val="0"/>
          <w:numId w:val="6"/>
        </w:numPr>
        <w:spacing w:after="0" w:line="360" w:lineRule="auto"/>
        <w:ind w:left="426"/>
        <w:jc w:val="both"/>
        <w:rPr>
          <w:rFonts w:ascii="Arial" w:hAnsi="Arial" w:cs="Arial"/>
          <w:color w:val="000000"/>
          <w:sz w:val="20"/>
          <w:szCs w:val="20"/>
        </w:rPr>
      </w:pPr>
      <w:r>
        <w:rPr>
          <w:rFonts w:ascii="Arial" w:hAnsi="Arial" w:cs="Arial"/>
          <w:color w:val="000000"/>
          <w:sz w:val="20"/>
          <w:szCs w:val="20"/>
        </w:rPr>
        <w:lastRenderedPageBreak/>
        <w:t>Cel kampanii</w:t>
      </w:r>
    </w:p>
    <w:p w14:paraId="7B49169C" w14:textId="75FF418F" w:rsidR="008F03F0" w:rsidRPr="00805325" w:rsidRDefault="008F03F0" w:rsidP="002722C8">
      <w:pPr>
        <w:spacing w:line="360" w:lineRule="auto"/>
        <w:ind w:left="284"/>
        <w:jc w:val="both"/>
        <w:rPr>
          <w:rFonts w:ascii="Arial" w:hAnsi="Arial" w:cs="Arial"/>
          <w:color w:val="000000"/>
        </w:rPr>
      </w:pPr>
      <w:r w:rsidRPr="00805325">
        <w:rPr>
          <w:rFonts w:ascii="Arial" w:hAnsi="Arial" w:cs="Arial"/>
          <w:color w:val="000000"/>
        </w:rPr>
        <w:t xml:space="preserve">Celem kampanii jest promocja </w:t>
      </w:r>
      <w:r w:rsidR="00C45F9E">
        <w:rPr>
          <w:rFonts w:ascii="Arial" w:hAnsi="Arial" w:cs="Arial"/>
          <w:color w:val="000000"/>
        </w:rPr>
        <w:t>polskich</w:t>
      </w:r>
      <w:r w:rsidRPr="00805325">
        <w:rPr>
          <w:rFonts w:ascii="Arial" w:hAnsi="Arial" w:cs="Arial"/>
          <w:color w:val="000000"/>
        </w:rPr>
        <w:t xml:space="preserve"> marek produktowych  oraz wzmocnienie wizerunku naszego kraju i polskiej gospodarki </w:t>
      </w:r>
      <w:r w:rsidRPr="002273FF">
        <w:rPr>
          <w:rFonts w:ascii="Arial" w:hAnsi="Arial" w:cs="Arial"/>
          <w:color w:val="000000"/>
        </w:rPr>
        <w:t>na arenie</w:t>
      </w:r>
      <w:r w:rsidR="002273FF" w:rsidRPr="002273FF">
        <w:rPr>
          <w:rFonts w:ascii="Arial" w:hAnsi="Arial" w:cs="Arial"/>
          <w:color w:val="000000"/>
        </w:rPr>
        <w:t xml:space="preserve"> </w:t>
      </w:r>
      <w:r w:rsidRPr="002273FF">
        <w:rPr>
          <w:rFonts w:ascii="Arial" w:hAnsi="Arial" w:cs="Arial"/>
          <w:color w:val="000000"/>
        </w:rPr>
        <w:t>międzynarodowej.</w:t>
      </w:r>
      <w:r w:rsidRPr="008F03F0">
        <w:rPr>
          <w:rFonts w:ascii="Arial" w:hAnsi="Arial" w:cs="Arial"/>
          <w:color w:val="FF0000"/>
        </w:rPr>
        <w:t xml:space="preserve"> </w:t>
      </w:r>
      <w:r w:rsidRPr="00805325">
        <w:rPr>
          <w:rFonts w:ascii="Arial" w:hAnsi="Arial" w:cs="Arial"/>
          <w:color w:val="000000"/>
        </w:rPr>
        <w:t xml:space="preserve">Planowane działania w ramach poszczególnych programów będą z jednej strony wykorzystywały potencjał promowanej branży, a z drugiej, umacniały komunikat  o innowacyjności polskiej gospodarki wykorzystując logo Marki Polskiej Gospodarki. </w:t>
      </w:r>
    </w:p>
    <w:p w14:paraId="3DF55EE0" w14:textId="77777777" w:rsidR="008F03F0" w:rsidRPr="00805325" w:rsidRDefault="008F03F0" w:rsidP="002722C8">
      <w:pPr>
        <w:pStyle w:val="Akapitzlist"/>
        <w:numPr>
          <w:ilvl w:val="0"/>
          <w:numId w:val="6"/>
        </w:numPr>
        <w:spacing w:after="0" w:line="360" w:lineRule="auto"/>
        <w:ind w:left="426"/>
        <w:jc w:val="both"/>
        <w:rPr>
          <w:rFonts w:ascii="Arial" w:hAnsi="Arial" w:cs="Arial"/>
          <w:color w:val="000000"/>
          <w:sz w:val="20"/>
          <w:szCs w:val="20"/>
        </w:rPr>
      </w:pPr>
      <w:r w:rsidRPr="00805325">
        <w:rPr>
          <w:rFonts w:ascii="Arial" w:hAnsi="Arial" w:cs="Arial"/>
          <w:color w:val="000000"/>
          <w:sz w:val="20"/>
          <w:szCs w:val="20"/>
        </w:rPr>
        <w:t>Środki przekazu</w:t>
      </w:r>
    </w:p>
    <w:p w14:paraId="09458920" w14:textId="77777777" w:rsidR="008F03F0" w:rsidRDefault="008F03F0" w:rsidP="002722C8">
      <w:pPr>
        <w:spacing w:line="360" w:lineRule="auto"/>
        <w:ind w:left="284"/>
        <w:jc w:val="both"/>
        <w:rPr>
          <w:rFonts w:ascii="Arial" w:hAnsi="Arial" w:cs="Arial"/>
          <w:color w:val="000000"/>
        </w:rPr>
      </w:pPr>
      <w:r w:rsidRPr="00805325">
        <w:rPr>
          <w:rFonts w:ascii="Arial" w:hAnsi="Arial" w:cs="Arial"/>
          <w:color w:val="000000"/>
        </w:rPr>
        <w:t>Kampania ma być przeprowadzona z wykorzystaniem różnych środków masowego przekazu m.in. prasy, radia, telewizji, Internetu, w tym mediów społecznościowych oraz form komunikacji dobranych pod kątem grupy docelowej.</w:t>
      </w:r>
    </w:p>
    <w:p w14:paraId="4BAA4A9E" w14:textId="77777777" w:rsidR="008F03F0" w:rsidRPr="00805325" w:rsidRDefault="008F03F0" w:rsidP="002722C8">
      <w:pPr>
        <w:pStyle w:val="Akapitzlist"/>
        <w:numPr>
          <w:ilvl w:val="0"/>
          <w:numId w:val="6"/>
        </w:numPr>
        <w:spacing w:after="0" w:line="360" w:lineRule="auto"/>
        <w:ind w:left="426" w:hanging="426"/>
        <w:jc w:val="both"/>
        <w:rPr>
          <w:rFonts w:ascii="Arial" w:hAnsi="Arial" w:cs="Arial"/>
          <w:color w:val="000000"/>
          <w:sz w:val="20"/>
          <w:szCs w:val="20"/>
        </w:rPr>
      </w:pPr>
      <w:r w:rsidRPr="00805325">
        <w:rPr>
          <w:rFonts w:ascii="Arial" w:hAnsi="Arial" w:cs="Arial"/>
          <w:color w:val="000000"/>
          <w:sz w:val="20"/>
          <w:szCs w:val="20"/>
        </w:rPr>
        <w:t>Grupa docelowa</w:t>
      </w:r>
    </w:p>
    <w:p w14:paraId="5EFD7FDD" w14:textId="675CDF35" w:rsidR="008F03F0" w:rsidRDefault="008F03F0" w:rsidP="00467043">
      <w:pPr>
        <w:spacing w:line="360" w:lineRule="auto"/>
        <w:ind w:left="284"/>
        <w:jc w:val="both"/>
        <w:rPr>
          <w:rFonts w:ascii="Arial" w:hAnsi="Arial" w:cs="Arial"/>
          <w:color w:val="000000"/>
        </w:rPr>
      </w:pPr>
      <w:r w:rsidRPr="00805325">
        <w:rPr>
          <w:rFonts w:ascii="Arial" w:hAnsi="Arial" w:cs="Arial"/>
          <w:color w:val="000000"/>
        </w:rPr>
        <w:t>Grup</w:t>
      </w:r>
      <w:r w:rsidR="00C45F9E">
        <w:rPr>
          <w:rFonts w:ascii="Arial" w:hAnsi="Arial" w:cs="Arial"/>
          <w:color w:val="000000"/>
        </w:rPr>
        <w:t>y</w:t>
      </w:r>
      <w:r w:rsidRPr="00805325">
        <w:rPr>
          <w:rFonts w:ascii="Arial" w:hAnsi="Arial" w:cs="Arial"/>
          <w:color w:val="000000"/>
        </w:rPr>
        <w:t xml:space="preserve"> docelow</w:t>
      </w:r>
      <w:r w:rsidR="00C45F9E">
        <w:rPr>
          <w:rFonts w:ascii="Arial" w:hAnsi="Arial" w:cs="Arial"/>
          <w:color w:val="000000"/>
        </w:rPr>
        <w:t>e</w:t>
      </w:r>
      <w:r w:rsidRPr="00805325">
        <w:rPr>
          <w:rFonts w:ascii="Arial" w:hAnsi="Arial" w:cs="Arial"/>
          <w:color w:val="000000"/>
        </w:rPr>
        <w:t xml:space="preserve"> kampanii to przedsiębiorcy, instytucje otoczenia biznesu</w:t>
      </w:r>
      <w:r>
        <w:rPr>
          <w:rFonts w:ascii="Arial" w:hAnsi="Arial" w:cs="Arial"/>
          <w:color w:val="000000"/>
        </w:rPr>
        <w:t>,</w:t>
      </w:r>
      <w:r w:rsidRPr="00805325">
        <w:rPr>
          <w:rFonts w:ascii="Arial" w:hAnsi="Arial" w:cs="Arial"/>
          <w:color w:val="000000"/>
        </w:rPr>
        <w:t xml:space="preserve"> innowacyjne firmy związane z nową technologią, potencjalni zagraniczni inwestorzy</w:t>
      </w:r>
      <w:r>
        <w:rPr>
          <w:rFonts w:ascii="Arial" w:hAnsi="Arial" w:cs="Arial"/>
          <w:color w:val="000000"/>
        </w:rPr>
        <w:t>,</w:t>
      </w:r>
      <w:r w:rsidRPr="00805325">
        <w:rPr>
          <w:rFonts w:ascii="Arial" w:hAnsi="Arial" w:cs="Arial"/>
          <w:color w:val="000000"/>
        </w:rPr>
        <w:t xml:space="preserve"> a także na indywidualne osoby</w:t>
      </w:r>
      <w:r>
        <w:rPr>
          <w:rFonts w:ascii="Arial" w:hAnsi="Arial" w:cs="Arial"/>
          <w:color w:val="000000"/>
        </w:rPr>
        <w:t>.</w:t>
      </w:r>
      <w:r w:rsidR="00C45F9E">
        <w:rPr>
          <w:rFonts w:ascii="Arial" w:hAnsi="Arial" w:cs="Arial"/>
          <w:color w:val="000000"/>
        </w:rPr>
        <w:t xml:space="preserve"> Zamawiający dopuszcza zdefiniowanie przez Wykonawcę, w porozumieniu z Zamawiającym,  innych grup docelowych jeśli przyczyni się to do osiągnięcia celów kampanii.</w:t>
      </w:r>
    </w:p>
    <w:p w14:paraId="3E1F33C7" w14:textId="77777777" w:rsidR="00D82A84" w:rsidRDefault="00D82A84" w:rsidP="00467043">
      <w:pPr>
        <w:pStyle w:val="Akapitzlist"/>
        <w:numPr>
          <w:ilvl w:val="0"/>
          <w:numId w:val="6"/>
        </w:numPr>
        <w:spacing w:after="0" w:line="360" w:lineRule="auto"/>
        <w:ind w:left="426" w:hanging="426"/>
        <w:jc w:val="both"/>
        <w:rPr>
          <w:rFonts w:ascii="Arial" w:hAnsi="Arial" w:cs="Arial"/>
          <w:color w:val="000000"/>
          <w:sz w:val="20"/>
          <w:szCs w:val="20"/>
        </w:rPr>
      </w:pPr>
      <w:r>
        <w:rPr>
          <w:rFonts w:ascii="Arial" w:hAnsi="Arial" w:cs="Arial"/>
          <w:color w:val="000000"/>
          <w:sz w:val="20"/>
          <w:szCs w:val="20"/>
        </w:rPr>
        <w:t>Finansowanie zamówienia</w:t>
      </w:r>
    </w:p>
    <w:p w14:paraId="4E1221C0" w14:textId="1A802FB2" w:rsidR="008F03F0" w:rsidRPr="0037339C" w:rsidRDefault="008F03F0" w:rsidP="0037339C">
      <w:pPr>
        <w:widowControl/>
        <w:autoSpaceDE/>
        <w:autoSpaceDN/>
        <w:adjustRightInd/>
        <w:spacing w:line="360" w:lineRule="auto"/>
        <w:ind w:left="284"/>
        <w:jc w:val="both"/>
        <w:rPr>
          <w:rFonts w:ascii="Arial" w:hAnsi="Arial" w:cs="Arial"/>
          <w:color w:val="000000"/>
        </w:rPr>
      </w:pPr>
      <w:r w:rsidRPr="0016614A">
        <w:rPr>
          <w:rFonts w:ascii="Arial" w:hAnsi="Arial" w:cs="Arial"/>
          <w:color w:val="000000"/>
        </w:rPr>
        <w:t>Kwota przeznaczona na realizację kam</w:t>
      </w:r>
      <w:r w:rsidR="008E37A9">
        <w:rPr>
          <w:rFonts w:ascii="Arial" w:hAnsi="Arial" w:cs="Arial"/>
          <w:color w:val="000000"/>
        </w:rPr>
        <w:t xml:space="preserve">panii informacyjno-promocyjnej: </w:t>
      </w:r>
      <w:r w:rsidR="002273FF">
        <w:rPr>
          <w:rFonts w:ascii="Arial" w:hAnsi="Arial" w:cs="Arial"/>
          <w:color w:val="000000"/>
        </w:rPr>
        <w:t xml:space="preserve">około </w:t>
      </w:r>
      <w:r w:rsidR="002273FF" w:rsidRPr="002273FF">
        <w:rPr>
          <w:rFonts w:ascii="Arial" w:hAnsi="Arial" w:cs="Arial"/>
          <w:color w:val="000000"/>
        </w:rPr>
        <w:t>1 00</w:t>
      </w:r>
      <w:r w:rsidR="008E37A9" w:rsidRPr="002273FF">
        <w:rPr>
          <w:rFonts w:ascii="Arial" w:hAnsi="Arial" w:cs="Arial"/>
          <w:color w:val="000000"/>
        </w:rPr>
        <w:t>0 000,00</w:t>
      </w:r>
      <w:r w:rsidRPr="002273FF">
        <w:rPr>
          <w:rFonts w:ascii="Arial" w:hAnsi="Arial" w:cs="Arial"/>
          <w:color w:val="000000"/>
        </w:rPr>
        <w:t xml:space="preserve"> PLN (</w:t>
      </w:r>
      <w:r w:rsidR="002273FF">
        <w:rPr>
          <w:rFonts w:ascii="Arial" w:hAnsi="Arial" w:cs="Arial"/>
          <w:color w:val="000000"/>
        </w:rPr>
        <w:t>jeden milion</w:t>
      </w:r>
      <w:r w:rsidR="008E37A9" w:rsidRPr="002273FF">
        <w:rPr>
          <w:rFonts w:ascii="Arial" w:hAnsi="Arial" w:cs="Arial"/>
          <w:color w:val="000000"/>
        </w:rPr>
        <w:t xml:space="preserve"> </w:t>
      </w:r>
      <w:r w:rsidRPr="002273FF">
        <w:rPr>
          <w:rFonts w:ascii="Arial" w:hAnsi="Arial" w:cs="Arial"/>
          <w:color w:val="000000"/>
        </w:rPr>
        <w:t>złotych)</w:t>
      </w:r>
      <w:r w:rsidR="00C45081" w:rsidRPr="002273FF">
        <w:rPr>
          <w:rFonts w:ascii="Arial" w:hAnsi="Arial" w:cs="Arial"/>
          <w:color w:val="000000"/>
        </w:rPr>
        <w:t>.</w:t>
      </w:r>
      <w:r w:rsidR="00C45081">
        <w:rPr>
          <w:rFonts w:ascii="Arial" w:hAnsi="Arial" w:cs="Arial"/>
          <w:color w:val="000000"/>
        </w:rPr>
        <w:t xml:space="preserve"> </w:t>
      </w:r>
      <w:r w:rsidR="007A657B">
        <w:rPr>
          <w:rFonts w:ascii="Arial" w:hAnsi="Arial" w:cs="Arial"/>
          <w:color w:val="000000"/>
        </w:rPr>
        <w:t>Zakup usługi jest</w:t>
      </w:r>
      <w:r w:rsidR="00C45081" w:rsidRPr="00C45081">
        <w:rPr>
          <w:rFonts w:ascii="Arial" w:hAnsi="Arial" w:cs="Arial"/>
          <w:color w:val="000000"/>
        </w:rPr>
        <w:t xml:space="preserve"> współfinansowany ze środków UE w ramach Programu Operacyjnego Inteligentny Rozwój 2014-2020. Oś Priorytetowa : Wsparcie innowacji w przedsiębiorstwach, Działanie 3.3 Wsparcie promocji oraz internacjonalizacji innowacyjnych przedsiębiorstw, Poddziałanie 3.3.2 ,,Promocja gospodarki w oparciu o polskie marki produktowe – Marka Polskiej Gospodarki - Brand”.</w:t>
      </w:r>
    </w:p>
    <w:p w14:paraId="28A58F07" w14:textId="77777777" w:rsidR="000479CE" w:rsidRPr="00467043" w:rsidRDefault="000479CE" w:rsidP="00467043">
      <w:pPr>
        <w:spacing w:line="360" w:lineRule="auto"/>
        <w:jc w:val="both"/>
        <w:rPr>
          <w:rFonts w:ascii="Arial" w:hAnsi="Arial" w:cs="Arial"/>
          <w:color w:val="000000"/>
        </w:rPr>
      </w:pPr>
    </w:p>
    <w:p w14:paraId="726CD5EF" w14:textId="77777777" w:rsidR="008F03F0" w:rsidRPr="00037F7E" w:rsidRDefault="008F03F0" w:rsidP="00037F7E">
      <w:pPr>
        <w:pStyle w:val="Akapitzlist"/>
        <w:numPr>
          <w:ilvl w:val="0"/>
          <w:numId w:val="8"/>
        </w:numPr>
        <w:spacing w:after="120" w:line="360" w:lineRule="auto"/>
        <w:outlineLvl w:val="0"/>
        <w:rPr>
          <w:rFonts w:ascii="Arial" w:hAnsi="Arial" w:cs="Arial"/>
          <w:b/>
        </w:rPr>
      </w:pPr>
      <w:bookmarkStart w:id="6" w:name="_Toc45115863"/>
      <w:r w:rsidRPr="00037F7E">
        <w:rPr>
          <w:rFonts w:ascii="Arial" w:hAnsi="Arial" w:cs="Arial"/>
          <w:b/>
          <w:color w:val="000000"/>
        </w:rPr>
        <w:t>Rozliczenie</w:t>
      </w:r>
      <w:r w:rsidRPr="00037F7E">
        <w:rPr>
          <w:rFonts w:ascii="Arial" w:hAnsi="Arial" w:cs="Arial"/>
          <w:b/>
        </w:rPr>
        <w:t xml:space="preserve"> z Wykonawcą</w:t>
      </w:r>
      <w:bookmarkEnd w:id="6"/>
    </w:p>
    <w:p w14:paraId="54581C39" w14:textId="77777777" w:rsidR="008F03F0" w:rsidRDefault="008F03F0" w:rsidP="00037F7E">
      <w:pPr>
        <w:spacing w:line="360" w:lineRule="auto"/>
        <w:jc w:val="both"/>
        <w:rPr>
          <w:rFonts w:ascii="Arial" w:hAnsi="Arial" w:cs="Arial"/>
        </w:rPr>
      </w:pPr>
      <w:r w:rsidRPr="0016614A">
        <w:rPr>
          <w:rFonts w:ascii="Arial" w:hAnsi="Arial" w:cs="Arial"/>
        </w:rPr>
        <w:t xml:space="preserve">Zapłata za wykonanie usługi odbywać się będzie w trzech transzach po wykonaniu każdego z etapów realizacji zamówienia. Podstawą do wystawienia faktury jest zatwierdzony przez </w:t>
      </w:r>
      <w:r w:rsidRPr="00037F7E">
        <w:rPr>
          <w:rFonts w:ascii="Arial" w:hAnsi="Arial" w:cs="Arial"/>
          <w:color w:val="000000"/>
        </w:rPr>
        <w:t>Zamawiającego</w:t>
      </w:r>
      <w:r w:rsidRPr="0016614A">
        <w:rPr>
          <w:rFonts w:ascii="Arial" w:hAnsi="Arial" w:cs="Arial"/>
        </w:rPr>
        <w:t xml:space="preserve"> w terminie do 14 dni kalendarzowych „Protokół potwierdzenia wykonania usługi”, sporządzony według wzoru opracowanego przez Zamawiającego. Wynagrodzenie zostanie wypłacone Wykonawcy w transzach po wykonaniu i odebraniu przez Zamawiającego danego etapu prac.</w:t>
      </w:r>
    </w:p>
    <w:p w14:paraId="533F8DD9" w14:textId="77777777" w:rsidR="0039526E" w:rsidRDefault="0039526E" w:rsidP="00037F7E">
      <w:pPr>
        <w:spacing w:line="360" w:lineRule="auto"/>
        <w:jc w:val="both"/>
        <w:rPr>
          <w:rFonts w:ascii="Arial" w:hAnsi="Arial" w:cs="Arial"/>
        </w:rPr>
      </w:pPr>
    </w:p>
    <w:p w14:paraId="4831A130" w14:textId="77777777" w:rsidR="0039526E" w:rsidRPr="0039526E" w:rsidRDefault="0039526E" w:rsidP="0039526E">
      <w:pPr>
        <w:pStyle w:val="Akapitzlist"/>
        <w:numPr>
          <w:ilvl w:val="0"/>
          <w:numId w:val="8"/>
        </w:numPr>
        <w:spacing w:after="120" w:line="360" w:lineRule="auto"/>
        <w:outlineLvl w:val="0"/>
        <w:rPr>
          <w:rFonts w:ascii="Arial" w:hAnsi="Arial" w:cs="Arial"/>
          <w:b/>
          <w:color w:val="000000"/>
        </w:rPr>
      </w:pPr>
      <w:bookmarkStart w:id="7" w:name="_Toc45115864"/>
      <w:r w:rsidRPr="0039526E">
        <w:rPr>
          <w:rFonts w:ascii="Arial" w:hAnsi="Arial" w:cs="Arial"/>
          <w:b/>
          <w:color w:val="000000"/>
        </w:rPr>
        <w:t>Harmonogram realizacji zamówienia</w:t>
      </w:r>
      <w:bookmarkEnd w:id="7"/>
    </w:p>
    <w:p w14:paraId="330182BC" w14:textId="0A26F444" w:rsidR="0039526E" w:rsidRPr="002273FF" w:rsidRDefault="0039526E" w:rsidP="0039526E">
      <w:pPr>
        <w:spacing w:line="360" w:lineRule="auto"/>
        <w:jc w:val="both"/>
        <w:rPr>
          <w:rFonts w:ascii="Arial" w:hAnsi="Arial" w:cs="Arial"/>
        </w:rPr>
      </w:pPr>
      <w:r w:rsidRPr="0039526E">
        <w:rPr>
          <w:rFonts w:ascii="Arial" w:hAnsi="Arial" w:cs="Arial"/>
        </w:rPr>
        <w:t xml:space="preserve">Termin realizacji zamówienia: </w:t>
      </w:r>
      <w:r w:rsidRPr="002273FF">
        <w:rPr>
          <w:rFonts w:ascii="Arial" w:hAnsi="Arial" w:cs="Arial"/>
        </w:rPr>
        <w:t>d</w:t>
      </w:r>
      <w:r w:rsidR="00C45F9E" w:rsidRPr="002273FF">
        <w:rPr>
          <w:rFonts w:ascii="Arial" w:hAnsi="Arial" w:cs="Arial"/>
        </w:rPr>
        <w:t>o 15.12.2021</w:t>
      </w:r>
    </w:p>
    <w:p w14:paraId="5C012709" w14:textId="77777777" w:rsidR="00B3152C" w:rsidRPr="002273FF" w:rsidRDefault="0039526E" w:rsidP="00B3152C">
      <w:pPr>
        <w:spacing w:line="360" w:lineRule="auto"/>
        <w:jc w:val="both"/>
        <w:rPr>
          <w:rFonts w:ascii="Arial" w:hAnsi="Arial" w:cs="Arial"/>
        </w:rPr>
      </w:pPr>
      <w:r w:rsidRPr="002273FF">
        <w:rPr>
          <w:rFonts w:ascii="Arial" w:hAnsi="Arial" w:cs="Arial"/>
        </w:rPr>
        <w:t>W tym:</w:t>
      </w:r>
    </w:p>
    <w:p w14:paraId="33435BB6" w14:textId="6095167F" w:rsidR="00B3152C" w:rsidRPr="002273FF" w:rsidRDefault="0039526E" w:rsidP="00B3152C">
      <w:pPr>
        <w:spacing w:line="360" w:lineRule="auto"/>
        <w:jc w:val="both"/>
        <w:rPr>
          <w:rFonts w:ascii="Arial" w:hAnsi="Arial" w:cs="Arial"/>
        </w:rPr>
      </w:pPr>
      <w:r w:rsidRPr="002273FF">
        <w:rPr>
          <w:rFonts w:ascii="Arial" w:hAnsi="Arial" w:cs="Arial"/>
        </w:rPr>
        <w:t xml:space="preserve">Etap I: </w:t>
      </w:r>
      <w:r w:rsidR="00C45F9E" w:rsidRPr="002273FF">
        <w:rPr>
          <w:rFonts w:ascii="Arial" w:hAnsi="Arial" w:cs="Arial"/>
        </w:rPr>
        <w:t xml:space="preserve">30 dni </w:t>
      </w:r>
      <w:r w:rsidR="00B3152C" w:rsidRPr="002273FF">
        <w:rPr>
          <w:rFonts w:ascii="Arial" w:hAnsi="Arial" w:cs="Arial"/>
        </w:rPr>
        <w:t xml:space="preserve"> </w:t>
      </w:r>
      <w:r w:rsidRPr="002273FF">
        <w:rPr>
          <w:rFonts w:ascii="Arial" w:hAnsi="Arial" w:cs="Arial"/>
        </w:rPr>
        <w:t xml:space="preserve">od dnia podpisania umowy </w:t>
      </w:r>
    </w:p>
    <w:p w14:paraId="3A222DFC" w14:textId="77777777" w:rsidR="007A657B" w:rsidRPr="002273FF" w:rsidRDefault="007A657B" w:rsidP="00B3152C">
      <w:pPr>
        <w:spacing w:line="360" w:lineRule="auto"/>
        <w:jc w:val="both"/>
        <w:rPr>
          <w:rFonts w:ascii="Arial" w:hAnsi="Arial" w:cs="Arial"/>
        </w:rPr>
      </w:pPr>
      <w:r w:rsidRPr="002273FF">
        <w:rPr>
          <w:rFonts w:ascii="Arial" w:hAnsi="Arial" w:cs="Arial"/>
        </w:rPr>
        <w:t xml:space="preserve">Etap II: do zakończenia procedury wyboru wykonawcy na realizację kampanii </w:t>
      </w:r>
      <w:r w:rsidR="00B3152C" w:rsidRPr="002273FF">
        <w:rPr>
          <w:rFonts w:ascii="Arial" w:hAnsi="Arial" w:cs="Arial"/>
        </w:rPr>
        <w:t>informacyjno</w:t>
      </w:r>
      <w:r w:rsidRPr="002273FF">
        <w:rPr>
          <w:rFonts w:ascii="Arial" w:hAnsi="Arial" w:cs="Arial"/>
        </w:rPr>
        <w:t>-promocyjnej</w:t>
      </w:r>
    </w:p>
    <w:p w14:paraId="4C4AE05B" w14:textId="068F70E9" w:rsidR="0039526E" w:rsidRPr="0039526E" w:rsidRDefault="007A657B" w:rsidP="0039526E">
      <w:pPr>
        <w:spacing w:line="360" w:lineRule="auto"/>
        <w:rPr>
          <w:rFonts w:ascii="Arial" w:hAnsi="Arial" w:cs="Arial"/>
        </w:rPr>
      </w:pPr>
      <w:r w:rsidRPr="002273FF">
        <w:rPr>
          <w:rFonts w:ascii="Arial" w:hAnsi="Arial" w:cs="Arial"/>
        </w:rPr>
        <w:t>Etap III</w:t>
      </w:r>
      <w:r w:rsidR="0039526E" w:rsidRPr="002273FF">
        <w:rPr>
          <w:rFonts w:ascii="Arial" w:hAnsi="Arial" w:cs="Arial"/>
        </w:rPr>
        <w:t xml:space="preserve">: do </w:t>
      </w:r>
      <w:r w:rsidR="00C45F9E" w:rsidRPr="002273FF">
        <w:rPr>
          <w:rFonts w:ascii="Arial" w:hAnsi="Arial" w:cs="Arial"/>
        </w:rPr>
        <w:t>15.12.2021</w:t>
      </w:r>
    </w:p>
    <w:p w14:paraId="6F8DEBA8" w14:textId="77777777" w:rsidR="00037F7E" w:rsidRPr="00037F7E" w:rsidRDefault="00037F7E" w:rsidP="0039526E">
      <w:pPr>
        <w:pStyle w:val="Akapitzlist"/>
        <w:spacing w:line="360" w:lineRule="auto"/>
        <w:ind w:left="1080"/>
        <w:jc w:val="both"/>
        <w:rPr>
          <w:rFonts w:ascii="Arial" w:hAnsi="Arial" w:cs="Arial"/>
        </w:rPr>
      </w:pPr>
    </w:p>
    <w:sectPr w:rsidR="00037F7E" w:rsidRPr="00037F7E" w:rsidSect="009A4C8D">
      <w:footerReference w:type="default" r:id="rId14"/>
      <w:pgSz w:w="11906" w:h="16838"/>
      <w:pgMar w:top="1417" w:right="1417" w:bottom="851"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DA1326" w15:done="0"/>
  <w15:commentEx w15:paraId="4EE4683E" w15:done="0"/>
  <w15:commentEx w15:paraId="02174BA4" w15:done="0"/>
  <w15:commentEx w15:paraId="56FB4D5C" w15:done="0"/>
  <w15:commentEx w15:paraId="0B6F65ED" w15:done="0"/>
  <w15:commentEx w15:paraId="6F03EA1B" w15:done="0"/>
  <w15:commentEx w15:paraId="064B98A8" w15:done="0"/>
  <w15:commentEx w15:paraId="4CCA78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01F8B" w16cex:dateUtc="2020-07-08T08:33:00Z"/>
  <w16cex:commentExtensible w16cex:durableId="22B01EF7" w16cex:dateUtc="2020-07-08T08:31:00Z"/>
  <w16cex:commentExtensible w16cex:durableId="22B020D5" w16cex:dateUtc="2020-07-08T08:39:00Z"/>
  <w16cex:commentExtensible w16cex:durableId="22B02132" w16cex:dateUtc="2020-07-08T08:40:00Z"/>
  <w16cex:commentExtensible w16cex:durableId="22B036D4" w16cex:dateUtc="2020-07-08T10:13:00Z"/>
  <w16cex:commentExtensible w16cex:durableId="22B03737" w16cex:dateUtc="2020-07-08T10:14:00Z"/>
  <w16cex:commentExtensible w16cex:durableId="22B037C3" w16cex:dateUtc="2020-07-08T10:17:00Z"/>
  <w16cex:commentExtensible w16cex:durableId="22B0377D" w16cex:dateUtc="2020-07-08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DA1326" w16cid:durableId="22B01F8B"/>
  <w16cid:commentId w16cid:paraId="4EE4683E" w16cid:durableId="22B01EF7"/>
  <w16cid:commentId w16cid:paraId="02174BA4" w16cid:durableId="22B020D5"/>
  <w16cid:commentId w16cid:paraId="56FB4D5C" w16cid:durableId="22B02132"/>
  <w16cid:commentId w16cid:paraId="0B6F65ED" w16cid:durableId="22B036D4"/>
  <w16cid:commentId w16cid:paraId="6F03EA1B" w16cid:durableId="22B03737"/>
  <w16cid:commentId w16cid:paraId="064B98A8" w16cid:durableId="22B037C3"/>
  <w16cid:commentId w16cid:paraId="4CCA7843" w16cid:durableId="22B037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9BF5A" w14:textId="77777777" w:rsidR="00374237" w:rsidRDefault="00374237" w:rsidP="009A4C8D">
      <w:r>
        <w:separator/>
      </w:r>
    </w:p>
  </w:endnote>
  <w:endnote w:type="continuationSeparator" w:id="0">
    <w:p w14:paraId="5DFA5E9F" w14:textId="77777777" w:rsidR="00374237" w:rsidRDefault="00374237" w:rsidP="009A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89817"/>
      <w:docPartObj>
        <w:docPartGallery w:val="Page Numbers (Bottom of Page)"/>
        <w:docPartUnique/>
      </w:docPartObj>
    </w:sdtPr>
    <w:sdtEndPr/>
    <w:sdtContent>
      <w:p w14:paraId="3D8AFE7F" w14:textId="77777777" w:rsidR="00836AC5" w:rsidRDefault="00836AC5">
        <w:pPr>
          <w:pStyle w:val="Stopka"/>
          <w:jc w:val="right"/>
        </w:pPr>
        <w:r>
          <w:fldChar w:fldCharType="begin"/>
        </w:r>
        <w:r>
          <w:instrText>PAGE   \* MERGEFORMAT</w:instrText>
        </w:r>
        <w:r>
          <w:fldChar w:fldCharType="separate"/>
        </w:r>
        <w:r w:rsidR="00A62F37">
          <w:rPr>
            <w:noProof/>
          </w:rPr>
          <w:t>1</w:t>
        </w:r>
        <w:r>
          <w:fldChar w:fldCharType="end"/>
        </w:r>
      </w:p>
    </w:sdtContent>
  </w:sdt>
  <w:p w14:paraId="18521BFD" w14:textId="77777777" w:rsidR="00836AC5" w:rsidRDefault="00836A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8157D" w14:textId="77777777" w:rsidR="00374237" w:rsidRDefault="00374237" w:rsidP="009A4C8D">
      <w:r>
        <w:separator/>
      </w:r>
    </w:p>
  </w:footnote>
  <w:footnote w:type="continuationSeparator" w:id="0">
    <w:p w14:paraId="5C0D5FE6" w14:textId="77777777" w:rsidR="00374237" w:rsidRDefault="00374237" w:rsidP="009A4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957"/>
    <w:multiLevelType w:val="hybridMultilevel"/>
    <w:tmpl w:val="5BFEAAD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nsid w:val="0EF6E4BD"/>
    <w:multiLevelType w:val="hybridMultilevel"/>
    <w:tmpl w:val="DDFABC0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01F0038"/>
    <w:multiLevelType w:val="hybridMultilevel"/>
    <w:tmpl w:val="EF52A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DD752F4"/>
    <w:multiLevelType w:val="hybridMultilevel"/>
    <w:tmpl w:val="897AB4D2"/>
    <w:lvl w:ilvl="0" w:tplc="04150013">
      <w:start w:val="1"/>
      <w:numFmt w:val="upperRoman"/>
      <w:lvlText w:val="%1."/>
      <w:lvlJc w:val="right"/>
      <w:pPr>
        <w:ind w:left="420" w:hanging="360"/>
      </w:pPr>
      <w:rPr>
        <w:rFonts w:cs="Times New Roman" w:hint="default"/>
      </w:rPr>
    </w:lvl>
    <w:lvl w:ilvl="1" w:tplc="CA42B9C6">
      <w:start w:val="1"/>
      <w:numFmt w:val="decimal"/>
      <w:lvlText w:val="%2."/>
      <w:lvlJc w:val="left"/>
      <w:pPr>
        <w:tabs>
          <w:tab w:val="num" w:pos="1140"/>
        </w:tabs>
        <w:ind w:left="1140" w:hanging="360"/>
      </w:pPr>
      <w:rPr>
        <w:rFonts w:cs="Times New Roman" w:hint="default"/>
      </w:rPr>
    </w:lvl>
    <w:lvl w:ilvl="2" w:tplc="0415001B">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4">
    <w:nsid w:val="2EB7544D"/>
    <w:multiLevelType w:val="hybridMultilevel"/>
    <w:tmpl w:val="35E2862C"/>
    <w:lvl w:ilvl="0" w:tplc="D9DC87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1B2FE1"/>
    <w:multiLevelType w:val="hybridMultilevel"/>
    <w:tmpl w:val="F2E02C8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3666A032"/>
    <w:multiLevelType w:val="hybridMultilevel"/>
    <w:tmpl w:val="6FA3C73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93C006B"/>
    <w:multiLevelType w:val="hybridMultilevel"/>
    <w:tmpl w:val="8FD4452C"/>
    <w:lvl w:ilvl="0" w:tplc="0415000F">
      <w:start w:val="1"/>
      <w:numFmt w:val="decimal"/>
      <w:lvlText w:val="%1."/>
      <w:lvlJc w:val="left"/>
      <w:pPr>
        <w:ind w:left="720" w:hanging="360"/>
      </w:pPr>
      <w:rPr>
        <w:rFonts w:hint="default"/>
      </w:rPr>
    </w:lvl>
    <w:lvl w:ilvl="1" w:tplc="04685D3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D162A1C"/>
    <w:multiLevelType w:val="hybridMultilevel"/>
    <w:tmpl w:val="51EC44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DA060E6"/>
    <w:multiLevelType w:val="hybridMultilevel"/>
    <w:tmpl w:val="22B86054"/>
    <w:lvl w:ilvl="0" w:tplc="8DB87342">
      <w:start w:val="4"/>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7371695"/>
    <w:multiLevelType w:val="hybridMultilevel"/>
    <w:tmpl w:val="1278C8E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BE6E7F"/>
    <w:multiLevelType w:val="hybridMultilevel"/>
    <w:tmpl w:val="8A6E3A16"/>
    <w:lvl w:ilvl="0" w:tplc="0778C63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6AE826ED"/>
    <w:multiLevelType w:val="hybridMultilevel"/>
    <w:tmpl w:val="2E0E2D36"/>
    <w:lvl w:ilvl="0" w:tplc="7D102AC0">
      <w:start w:val="1"/>
      <w:numFmt w:val="lowerLetter"/>
      <w:lvlText w:val="%1)"/>
      <w:lvlJc w:val="left"/>
      <w:pPr>
        <w:tabs>
          <w:tab w:val="num" w:pos="780"/>
        </w:tabs>
        <w:ind w:left="7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736F411F"/>
    <w:multiLevelType w:val="hybridMultilevel"/>
    <w:tmpl w:val="363C0A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7C2C6A97"/>
    <w:multiLevelType w:val="hybridMultilevel"/>
    <w:tmpl w:val="114E645E"/>
    <w:lvl w:ilvl="0" w:tplc="9D3E05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8"/>
  </w:num>
  <w:num w:numId="3">
    <w:abstractNumId w:val="5"/>
  </w:num>
  <w:num w:numId="4">
    <w:abstractNumId w:val="11"/>
  </w:num>
  <w:num w:numId="5">
    <w:abstractNumId w:val="14"/>
  </w:num>
  <w:num w:numId="6">
    <w:abstractNumId w:val="7"/>
  </w:num>
  <w:num w:numId="7">
    <w:abstractNumId w:val="9"/>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12"/>
  </w:num>
  <w:num w:numId="13">
    <w:abstractNumId w:val="6"/>
  </w:num>
  <w:num w:numId="14">
    <w:abstractNumId w:val="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wa Kubeł">
    <w15:presenceInfo w15:providerId="Windows Live" w15:userId="8852613246882e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F0"/>
    <w:rsid w:val="000337E9"/>
    <w:rsid w:val="00037F7E"/>
    <w:rsid w:val="000479CE"/>
    <w:rsid w:val="00142965"/>
    <w:rsid w:val="00163048"/>
    <w:rsid w:val="001772AF"/>
    <w:rsid w:val="00185CB9"/>
    <w:rsid w:val="00201A06"/>
    <w:rsid w:val="00204610"/>
    <w:rsid w:val="0022390E"/>
    <w:rsid w:val="00224E7C"/>
    <w:rsid w:val="002273FF"/>
    <w:rsid w:val="00251F2D"/>
    <w:rsid w:val="002722C8"/>
    <w:rsid w:val="002C41ED"/>
    <w:rsid w:val="00326D14"/>
    <w:rsid w:val="00345A40"/>
    <w:rsid w:val="0036729A"/>
    <w:rsid w:val="0037339C"/>
    <w:rsid w:val="00374237"/>
    <w:rsid w:val="0039526E"/>
    <w:rsid w:val="003F1B50"/>
    <w:rsid w:val="004046E3"/>
    <w:rsid w:val="004065A1"/>
    <w:rsid w:val="0044529A"/>
    <w:rsid w:val="00467043"/>
    <w:rsid w:val="00562466"/>
    <w:rsid w:val="005D2735"/>
    <w:rsid w:val="005F4F35"/>
    <w:rsid w:val="0062795C"/>
    <w:rsid w:val="00691686"/>
    <w:rsid w:val="00723655"/>
    <w:rsid w:val="00726ACD"/>
    <w:rsid w:val="00755E0B"/>
    <w:rsid w:val="007A657B"/>
    <w:rsid w:val="007C16A6"/>
    <w:rsid w:val="007C3BF5"/>
    <w:rsid w:val="00836AC5"/>
    <w:rsid w:val="008649B0"/>
    <w:rsid w:val="008A3F12"/>
    <w:rsid w:val="008E0B06"/>
    <w:rsid w:val="008E37A9"/>
    <w:rsid w:val="008E7263"/>
    <w:rsid w:val="008F03F0"/>
    <w:rsid w:val="008F3F8D"/>
    <w:rsid w:val="009879E9"/>
    <w:rsid w:val="009A4C8D"/>
    <w:rsid w:val="00A62F37"/>
    <w:rsid w:val="00A766A2"/>
    <w:rsid w:val="00A92C68"/>
    <w:rsid w:val="00A945CD"/>
    <w:rsid w:val="00AA350D"/>
    <w:rsid w:val="00AE302E"/>
    <w:rsid w:val="00B3152C"/>
    <w:rsid w:val="00B62F08"/>
    <w:rsid w:val="00B8148C"/>
    <w:rsid w:val="00C03318"/>
    <w:rsid w:val="00C14AB7"/>
    <w:rsid w:val="00C44C95"/>
    <w:rsid w:val="00C45081"/>
    <w:rsid w:val="00C45F9E"/>
    <w:rsid w:val="00D547D0"/>
    <w:rsid w:val="00D77A5B"/>
    <w:rsid w:val="00D82A84"/>
    <w:rsid w:val="00E852CA"/>
    <w:rsid w:val="00EF7B3D"/>
    <w:rsid w:val="00F0038F"/>
    <w:rsid w:val="00F6772B"/>
    <w:rsid w:val="00F94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5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8F03F0"/>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755E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99"/>
    <w:qFormat/>
    <w:rsid w:val="008F03F0"/>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99"/>
    <w:qFormat/>
    <w:rsid w:val="008F03F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uiPriority w:val="99"/>
    <w:unhideWhenUsed/>
    <w:rsid w:val="008F03F0"/>
    <w:pPr>
      <w:spacing w:after="120"/>
    </w:pPr>
  </w:style>
  <w:style w:type="character" w:customStyle="1" w:styleId="TekstpodstawowyZnak">
    <w:name w:val="Tekst podstawowy Znak"/>
    <w:basedOn w:val="Domylnaczcionkaakapitu"/>
    <w:link w:val="Tekstpodstawowy"/>
    <w:uiPriority w:val="99"/>
    <w:rsid w:val="008F03F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8F03F0"/>
    <w:pPr>
      <w:spacing w:after="120" w:line="480" w:lineRule="auto"/>
    </w:pPr>
  </w:style>
  <w:style w:type="character" w:customStyle="1" w:styleId="Tekstpodstawowy2Znak">
    <w:name w:val="Tekst podstawowy 2 Znak"/>
    <w:basedOn w:val="Domylnaczcionkaakapitu"/>
    <w:link w:val="Tekstpodstawowy2"/>
    <w:uiPriority w:val="99"/>
    <w:semiHidden/>
    <w:rsid w:val="008F03F0"/>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rsid w:val="008F03F0"/>
    <w:rPr>
      <w:rFonts w:ascii="Calibri" w:eastAsia="Calibri" w:hAnsi="Calibri" w:cs="Times New Roman"/>
    </w:rPr>
  </w:style>
  <w:style w:type="character" w:styleId="Odwoaniedokomentarza">
    <w:name w:val="annotation reference"/>
    <w:basedOn w:val="Domylnaczcionkaakapitu"/>
    <w:uiPriority w:val="99"/>
    <w:semiHidden/>
    <w:unhideWhenUsed/>
    <w:rsid w:val="008F03F0"/>
    <w:rPr>
      <w:sz w:val="16"/>
      <w:szCs w:val="16"/>
    </w:rPr>
  </w:style>
  <w:style w:type="paragraph" w:styleId="Tekstkomentarza">
    <w:name w:val="annotation text"/>
    <w:basedOn w:val="Normalny"/>
    <w:link w:val="TekstkomentarzaZnak"/>
    <w:uiPriority w:val="99"/>
    <w:semiHidden/>
    <w:unhideWhenUsed/>
    <w:rsid w:val="008F03F0"/>
  </w:style>
  <w:style w:type="character" w:customStyle="1" w:styleId="TekstkomentarzaZnak">
    <w:name w:val="Tekst komentarza Znak"/>
    <w:basedOn w:val="Domylnaczcionkaakapitu"/>
    <w:link w:val="Tekstkomentarza"/>
    <w:uiPriority w:val="99"/>
    <w:semiHidden/>
    <w:rsid w:val="008F03F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F03F0"/>
    <w:rPr>
      <w:b/>
      <w:bCs/>
    </w:rPr>
  </w:style>
  <w:style w:type="character" w:customStyle="1" w:styleId="TematkomentarzaZnak">
    <w:name w:val="Temat komentarza Znak"/>
    <w:basedOn w:val="TekstkomentarzaZnak"/>
    <w:link w:val="Tematkomentarza"/>
    <w:uiPriority w:val="99"/>
    <w:semiHidden/>
    <w:rsid w:val="008F03F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F03F0"/>
    <w:rPr>
      <w:rFonts w:ascii="Tahoma" w:hAnsi="Tahoma" w:cs="Tahoma"/>
      <w:sz w:val="16"/>
      <w:szCs w:val="16"/>
    </w:rPr>
  </w:style>
  <w:style w:type="character" w:customStyle="1" w:styleId="TekstdymkaZnak">
    <w:name w:val="Tekst dymka Znak"/>
    <w:basedOn w:val="Domylnaczcionkaakapitu"/>
    <w:link w:val="Tekstdymka"/>
    <w:uiPriority w:val="99"/>
    <w:semiHidden/>
    <w:rsid w:val="008F03F0"/>
    <w:rPr>
      <w:rFonts w:ascii="Tahoma" w:eastAsia="Times New Roman" w:hAnsi="Tahoma" w:cs="Tahoma"/>
      <w:sz w:val="16"/>
      <w:szCs w:val="16"/>
      <w:lang w:eastAsia="pl-PL"/>
    </w:rPr>
  </w:style>
  <w:style w:type="character" w:customStyle="1" w:styleId="BezodstpwZnak">
    <w:name w:val="Bez odstępów Znak"/>
    <w:link w:val="Bezodstpw"/>
    <w:uiPriority w:val="99"/>
    <w:locked/>
    <w:rsid w:val="00755E0B"/>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755E0B"/>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99"/>
    <w:qFormat/>
    <w:rsid w:val="00755E0B"/>
    <w:pPr>
      <w:widowControl/>
      <w:autoSpaceDE/>
      <w:autoSpaceDN/>
      <w:adjustRightInd/>
      <w:spacing w:line="276" w:lineRule="auto"/>
      <w:outlineLvl w:val="9"/>
    </w:pPr>
    <w:rPr>
      <w:rFonts w:ascii="Cambria" w:eastAsia="Times New Roman" w:hAnsi="Cambria" w:cs="Times New Roman"/>
      <w:color w:val="365F91"/>
    </w:rPr>
  </w:style>
  <w:style w:type="character" w:styleId="Hipercze">
    <w:name w:val="Hyperlink"/>
    <w:uiPriority w:val="99"/>
    <w:rsid w:val="00755E0B"/>
    <w:rPr>
      <w:rFonts w:cs="Times New Roman"/>
      <w:color w:val="0000FF"/>
      <w:u w:val="single"/>
    </w:rPr>
  </w:style>
  <w:style w:type="paragraph" w:styleId="Spistreci1">
    <w:name w:val="toc 1"/>
    <w:basedOn w:val="Normalny"/>
    <w:next w:val="Normalny"/>
    <w:autoRedefine/>
    <w:uiPriority w:val="39"/>
    <w:rsid w:val="00755E0B"/>
    <w:pPr>
      <w:widowControl/>
      <w:tabs>
        <w:tab w:val="left" w:pos="540"/>
        <w:tab w:val="right" w:leader="dot" w:pos="9062"/>
      </w:tabs>
      <w:autoSpaceDE/>
      <w:autoSpaceDN/>
      <w:adjustRightInd/>
      <w:spacing w:after="100" w:line="276" w:lineRule="auto"/>
      <w:ind w:left="540" w:hanging="540"/>
    </w:pPr>
    <w:rPr>
      <w:rFonts w:ascii="Calibri" w:eastAsia="Calibri" w:hAnsi="Calibri"/>
      <w:sz w:val="22"/>
      <w:szCs w:val="22"/>
      <w:lang w:eastAsia="en-US"/>
    </w:rPr>
  </w:style>
  <w:style w:type="paragraph" w:styleId="Spistreci3">
    <w:name w:val="toc 3"/>
    <w:basedOn w:val="Normalny"/>
    <w:next w:val="Normalny"/>
    <w:autoRedefine/>
    <w:uiPriority w:val="39"/>
    <w:unhideWhenUsed/>
    <w:rsid w:val="001772AF"/>
    <w:pPr>
      <w:spacing w:after="100"/>
      <w:ind w:left="400"/>
    </w:pPr>
  </w:style>
  <w:style w:type="paragraph" w:customStyle="1" w:styleId="Default">
    <w:name w:val="Default"/>
    <w:rsid w:val="007C3BF5"/>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8E0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9A4C8D"/>
    <w:pPr>
      <w:tabs>
        <w:tab w:val="center" w:pos="4536"/>
        <w:tab w:val="right" w:pos="9072"/>
      </w:tabs>
    </w:pPr>
  </w:style>
  <w:style w:type="character" w:customStyle="1" w:styleId="NagwekZnak">
    <w:name w:val="Nagłówek Znak"/>
    <w:basedOn w:val="Domylnaczcionkaakapitu"/>
    <w:link w:val="Nagwek"/>
    <w:uiPriority w:val="99"/>
    <w:rsid w:val="009A4C8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A4C8D"/>
    <w:pPr>
      <w:tabs>
        <w:tab w:val="center" w:pos="4536"/>
        <w:tab w:val="right" w:pos="9072"/>
      </w:tabs>
    </w:pPr>
  </w:style>
  <w:style w:type="character" w:customStyle="1" w:styleId="StopkaZnak">
    <w:name w:val="Stopka Znak"/>
    <w:basedOn w:val="Domylnaczcionkaakapitu"/>
    <w:link w:val="Stopka"/>
    <w:uiPriority w:val="99"/>
    <w:rsid w:val="009A4C8D"/>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8F03F0"/>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755E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99"/>
    <w:qFormat/>
    <w:rsid w:val="008F03F0"/>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99"/>
    <w:qFormat/>
    <w:rsid w:val="008F03F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uiPriority w:val="99"/>
    <w:unhideWhenUsed/>
    <w:rsid w:val="008F03F0"/>
    <w:pPr>
      <w:spacing w:after="120"/>
    </w:pPr>
  </w:style>
  <w:style w:type="character" w:customStyle="1" w:styleId="TekstpodstawowyZnak">
    <w:name w:val="Tekst podstawowy Znak"/>
    <w:basedOn w:val="Domylnaczcionkaakapitu"/>
    <w:link w:val="Tekstpodstawowy"/>
    <w:uiPriority w:val="99"/>
    <w:rsid w:val="008F03F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8F03F0"/>
    <w:pPr>
      <w:spacing w:after="120" w:line="480" w:lineRule="auto"/>
    </w:pPr>
  </w:style>
  <w:style w:type="character" w:customStyle="1" w:styleId="Tekstpodstawowy2Znak">
    <w:name w:val="Tekst podstawowy 2 Znak"/>
    <w:basedOn w:val="Domylnaczcionkaakapitu"/>
    <w:link w:val="Tekstpodstawowy2"/>
    <w:uiPriority w:val="99"/>
    <w:semiHidden/>
    <w:rsid w:val="008F03F0"/>
    <w:rPr>
      <w:rFonts w:ascii="Times New Roman" w:eastAsia="Times New Roman" w:hAnsi="Times New Roman" w:cs="Times New Roman"/>
      <w:sz w:val="20"/>
      <w:szCs w:val="20"/>
      <w:lang w:eastAsia="pl-PL"/>
    </w:rPr>
  </w:style>
  <w:style w:type="character" w:customStyle="1" w:styleId="AkapitzlistZnak">
    <w:name w:val="Akapit z listą Znak"/>
    <w:link w:val="Akapitzlist"/>
    <w:uiPriority w:val="34"/>
    <w:rsid w:val="008F03F0"/>
    <w:rPr>
      <w:rFonts w:ascii="Calibri" w:eastAsia="Calibri" w:hAnsi="Calibri" w:cs="Times New Roman"/>
    </w:rPr>
  </w:style>
  <w:style w:type="character" w:styleId="Odwoaniedokomentarza">
    <w:name w:val="annotation reference"/>
    <w:basedOn w:val="Domylnaczcionkaakapitu"/>
    <w:uiPriority w:val="99"/>
    <w:semiHidden/>
    <w:unhideWhenUsed/>
    <w:rsid w:val="008F03F0"/>
    <w:rPr>
      <w:sz w:val="16"/>
      <w:szCs w:val="16"/>
    </w:rPr>
  </w:style>
  <w:style w:type="paragraph" w:styleId="Tekstkomentarza">
    <w:name w:val="annotation text"/>
    <w:basedOn w:val="Normalny"/>
    <w:link w:val="TekstkomentarzaZnak"/>
    <w:uiPriority w:val="99"/>
    <w:semiHidden/>
    <w:unhideWhenUsed/>
    <w:rsid w:val="008F03F0"/>
  </w:style>
  <w:style w:type="character" w:customStyle="1" w:styleId="TekstkomentarzaZnak">
    <w:name w:val="Tekst komentarza Znak"/>
    <w:basedOn w:val="Domylnaczcionkaakapitu"/>
    <w:link w:val="Tekstkomentarza"/>
    <w:uiPriority w:val="99"/>
    <w:semiHidden/>
    <w:rsid w:val="008F03F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F03F0"/>
    <w:rPr>
      <w:b/>
      <w:bCs/>
    </w:rPr>
  </w:style>
  <w:style w:type="character" w:customStyle="1" w:styleId="TematkomentarzaZnak">
    <w:name w:val="Temat komentarza Znak"/>
    <w:basedOn w:val="TekstkomentarzaZnak"/>
    <w:link w:val="Tematkomentarza"/>
    <w:uiPriority w:val="99"/>
    <w:semiHidden/>
    <w:rsid w:val="008F03F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F03F0"/>
    <w:rPr>
      <w:rFonts w:ascii="Tahoma" w:hAnsi="Tahoma" w:cs="Tahoma"/>
      <w:sz w:val="16"/>
      <w:szCs w:val="16"/>
    </w:rPr>
  </w:style>
  <w:style w:type="character" w:customStyle="1" w:styleId="TekstdymkaZnak">
    <w:name w:val="Tekst dymka Znak"/>
    <w:basedOn w:val="Domylnaczcionkaakapitu"/>
    <w:link w:val="Tekstdymka"/>
    <w:uiPriority w:val="99"/>
    <w:semiHidden/>
    <w:rsid w:val="008F03F0"/>
    <w:rPr>
      <w:rFonts w:ascii="Tahoma" w:eastAsia="Times New Roman" w:hAnsi="Tahoma" w:cs="Tahoma"/>
      <w:sz w:val="16"/>
      <w:szCs w:val="16"/>
      <w:lang w:eastAsia="pl-PL"/>
    </w:rPr>
  </w:style>
  <w:style w:type="character" w:customStyle="1" w:styleId="BezodstpwZnak">
    <w:name w:val="Bez odstępów Znak"/>
    <w:link w:val="Bezodstpw"/>
    <w:uiPriority w:val="99"/>
    <w:locked/>
    <w:rsid w:val="00755E0B"/>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755E0B"/>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99"/>
    <w:qFormat/>
    <w:rsid w:val="00755E0B"/>
    <w:pPr>
      <w:widowControl/>
      <w:autoSpaceDE/>
      <w:autoSpaceDN/>
      <w:adjustRightInd/>
      <w:spacing w:line="276" w:lineRule="auto"/>
      <w:outlineLvl w:val="9"/>
    </w:pPr>
    <w:rPr>
      <w:rFonts w:ascii="Cambria" w:eastAsia="Times New Roman" w:hAnsi="Cambria" w:cs="Times New Roman"/>
      <w:color w:val="365F91"/>
    </w:rPr>
  </w:style>
  <w:style w:type="character" w:styleId="Hipercze">
    <w:name w:val="Hyperlink"/>
    <w:uiPriority w:val="99"/>
    <w:rsid w:val="00755E0B"/>
    <w:rPr>
      <w:rFonts w:cs="Times New Roman"/>
      <w:color w:val="0000FF"/>
      <w:u w:val="single"/>
    </w:rPr>
  </w:style>
  <w:style w:type="paragraph" w:styleId="Spistreci1">
    <w:name w:val="toc 1"/>
    <w:basedOn w:val="Normalny"/>
    <w:next w:val="Normalny"/>
    <w:autoRedefine/>
    <w:uiPriority w:val="39"/>
    <w:rsid w:val="00755E0B"/>
    <w:pPr>
      <w:widowControl/>
      <w:tabs>
        <w:tab w:val="left" w:pos="540"/>
        <w:tab w:val="right" w:leader="dot" w:pos="9062"/>
      </w:tabs>
      <w:autoSpaceDE/>
      <w:autoSpaceDN/>
      <w:adjustRightInd/>
      <w:spacing w:after="100" w:line="276" w:lineRule="auto"/>
      <w:ind w:left="540" w:hanging="540"/>
    </w:pPr>
    <w:rPr>
      <w:rFonts w:ascii="Calibri" w:eastAsia="Calibri" w:hAnsi="Calibri"/>
      <w:sz w:val="22"/>
      <w:szCs w:val="22"/>
      <w:lang w:eastAsia="en-US"/>
    </w:rPr>
  </w:style>
  <w:style w:type="paragraph" w:styleId="Spistreci3">
    <w:name w:val="toc 3"/>
    <w:basedOn w:val="Normalny"/>
    <w:next w:val="Normalny"/>
    <w:autoRedefine/>
    <w:uiPriority w:val="39"/>
    <w:unhideWhenUsed/>
    <w:rsid w:val="001772AF"/>
    <w:pPr>
      <w:spacing w:after="100"/>
      <w:ind w:left="400"/>
    </w:pPr>
  </w:style>
  <w:style w:type="paragraph" w:customStyle="1" w:styleId="Default">
    <w:name w:val="Default"/>
    <w:rsid w:val="007C3BF5"/>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8E0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9A4C8D"/>
    <w:pPr>
      <w:tabs>
        <w:tab w:val="center" w:pos="4536"/>
        <w:tab w:val="right" w:pos="9072"/>
      </w:tabs>
    </w:pPr>
  </w:style>
  <w:style w:type="character" w:customStyle="1" w:styleId="NagwekZnak">
    <w:name w:val="Nagłówek Znak"/>
    <w:basedOn w:val="Domylnaczcionkaakapitu"/>
    <w:link w:val="Nagwek"/>
    <w:uiPriority w:val="99"/>
    <w:rsid w:val="009A4C8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9A4C8D"/>
    <w:pPr>
      <w:tabs>
        <w:tab w:val="center" w:pos="4536"/>
        <w:tab w:val="right" w:pos="9072"/>
      </w:tabs>
    </w:pPr>
  </w:style>
  <w:style w:type="character" w:customStyle="1" w:styleId="StopkaZnak">
    <w:name w:val="Stopka Znak"/>
    <w:basedOn w:val="Domylnaczcionkaakapitu"/>
    <w:link w:val="Stopka"/>
    <w:uiPriority w:val="99"/>
    <w:rsid w:val="009A4C8D"/>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07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unduszeeuropejskie.gov.pl/strony/o-funduszach/promocja/zasady-promocji-i-oznakowania-projektow-1/zasady-promocji-i-oznakowania-projektow-wersja-aktualna-od-1-stycznia-2018-roku/" TargetMode="External"/><Relationship Id="rId3" Type="http://schemas.microsoft.com/office/2007/relationships/stylesWithEffects" Target="stylesWithEffect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funduszeeuropejskie.gov.pl/media/47842/Podrecznik_wnioskodawcy_i_beneficjenta_210717.pdf" TargetMode="External"/><Relationship Id="rId17"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1586</Words>
  <Characters>9522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Barwicka</dc:creator>
  <cp:lastModifiedBy>Bartosz Wysocki</cp:lastModifiedBy>
  <cp:revision>2</cp:revision>
  <dcterms:created xsi:type="dcterms:W3CDTF">2020-09-08T05:50:00Z</dcterms:created>
  <dcterms:modified xsi:type="dcterms:W3CDTF">2020-09-08T05:50:00Z</dcterms:modified>
</cp:coreProperties>
</file>