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2" w:rsidRPr="00186E32" w:rsidRDefault="00186E32" w:rsidP="00186E32">
      <w:pPr>
        <w:tabs>
          <w:tab w:val="left" w:pos="4678"/>
        </w:tabs>
        <w:spacing w:before="120"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UZASADNIENIE</w:t>
      </w:r>
    </w:p>
    <w:p w:rsidR="003E5167" w:rsidRDefault="003E5167" w:rsidP="00186E32">
      <w:pPr>
        <w:tabs>
          <w:tab w:val="left" w:pos="4678"/>
        </w:tabs>
        <w:spacing w:before="120" w:after="0" w:line="240" w:lineRule="auto"/>
        <w:jc w:val="both"/>
      </w:pPr>
    </w:p>
    <w:p w:rsidR="00280350" w:rsidRDefault="00280350" w:rsidP="00280350">
      <w:pPr>
        <w:tabs>
          <w:tab w:val="left" w:pos="4678"/>
        </w:tabs>
        <w:spacing w:before="120" w:after="0" w:line="240" w:lineRule="auto"/>
        <w:jc w:val="both"/>
      </w:pPr>
      <w:r>
        <w:t xml:space="preserve">Ochrona bezpieczeństwa i porządku publicznego, wykrywanie przestępstw i wykroczeń oraz ściganie sprawców jest domeną odpowiedzialności państwa. Jednocześnie dla bezpieczeństwa społeczności lokalnych istotne znaczenie ma współpraca administracji rządowej, jednostek samorządu terytorialnego oraz organizacji społecznych. Z doświadczeń ostatnich lat zarówno </w:t>
      </w:r>
      <w:r w:rsidR="00A50878">
        <w:t>Polski</w:t>
      </w:r>
      <w:r>
        <w:t>, jak i</w:t>
      </w:r>
      <w:r w:rsidR="00626913">
        <w:t> </w:t>
      </w:r>
      <w:r>
        <w:t xml:space="preserve">innych państw, wynika jednoznacznie, że skuteczność zapewnienia bezpieczeństwa mieszkańców wymaga skoordynowanych działań administracji rządowej i samorządowej oraz wsparcia obywateli m.in. przez aktywizowanie społeczności lokalnych i organizacji społecznych. Głównym celem wskazanego </w:t>
      </w:r>
      <w:r w:rsidR="0081615E">
        <w:t>p</w:t>
      </w:r>
      <w:r>
        <w:t>rogramu będzie wsparcie inicjatyw lokalnych na rzecz bezpieczeństwa i porządku publicznego.</w:t>
      </w:r>
    </w:p>
    <w:p w:rsidR="00B82377" w:rsidRDefault="00B82377" w:rsidP="009F5AC9">
      <w:pPr>
        <w:tabs>
          <w:tab w:val="left" w:pos="4678"/>
        </w:tabs>
        <w:spacing w:after="0" w:line="240" w:lineRule="auto"/>
        <w:jc w:val="both"/>
      </w:pPr>
      <w:r w:rsidRPr="00B82377">
        <w:t xml:space="preserve">Z perspektywy 13 lat obowiązywania </w:t>
      </w:r>
      <w:r w:rsidR="00280350">
        <w:t>Rządowego p</w:t>
      </w:r>
      <w:r w:rsidRPr="00B82377">
        <w:t>rogramu ograniczania przestępczości i aspołecznych zachowań Razem Bezpieczniej (od 2007 – 2020 odbyły się 3 edycje) można stwierdzić, że dzięki realizacji projektów, dofinansowanych w ramach ogłaszanych co roku konkursów (naborów), udało się zainicjować współpracę lokalnych podmiotów, które przygotowując wspólne przedsięwzięcia przeprowadziły różnego rodzaju inicjatywy, mające na celu poprawę różnych aspektów bezpieczeństwa na swoim terenie.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 xml:space="preserve">W 2007 r. Ministerstwo Spraw Wewnętrznych i Administracji wyszło z inicjatywą opracowania pierwszego rządowego programu, którego głównym celem była aktywizacja i wspieranie inicjatyw lokalnych na rzecz poprawy bezpieczeństwa i porządku publicznego. </w:t>
      </w:r>
      <w:r w:rsidRPr="00687C97">
        <w:rPr>
          <w:i/>
        </w:rPr>
        <w:t>Program ograniczania przestępczości i aspołecznych zachowań „Razem bezpieczniej” na lata 2007-2015</w:t>
      </w:r>
      <w:r w:rsidRPr="00687C97">
        <w:t xml:space="preserve">, został przyjęty Uchwałą nr 218/2006 Rady Ministrów z dnia 18 grudnia 2006 r. 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>Aktywizacja sp</w:t>
      </w:r>
      <w:r w:rsidR="00351297">
        <w:t>ołeczności lokalnych dokonana</w:t>
      </w:r>
      <w:r w:rsidRPr="00687C97">
        <w:t xml:space="preserve"> była poprzez dofinansowanie projektów realizowanych na poziomie lokalnym przez jednostki samorządu terytorialnego lub organizacje pozarządowe.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>Podczas dziewięcioletniej realizacji programu „Razem bezpieczniej” od 2007 do 2015 r. przyznano dofinansowanie dla projektów realizowanych w 7 obszarach: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Bezpieczeństwo w miejscach publicznych i miejscu zamieszkania,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Bezpieczeństwo w szkole,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Przemoc w rodzinie,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Bezpieczeństwo w ruchu drogowym,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Bezpieczeństwo w środkach komunikacji publicznej,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Bezpieczeństwo w działalności gospodarczej,</w:t>
      </w:r>
    </w:p>
    <w:p w:rsidR="00687C97" w:rsidRPr="00687C97" w:rsidRDefault="00687C97" w:rsidP="00687C97">
      <w:pPr>
        <w:numPr>
          <w:ilvl w:val="0"/>
          <w:numId w:val="7"/>
        </w:numPr>
        <w:tabs>
          <w:tab w:val="left" w:pos="4678"/>
        </w:tabs>
        <w:spacing w:after="0" w:line="240" w:lineRule="auto"/>
        <w:jc w:val="both"/>
      </w:pPr>
      <w:r w:rsidRPr="00687C97">
        <w:t>Ochrona dziedzictwa narodowego.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 xml:space="preserve">Projekty realizowane były na poziomie lokalnym w partnerstwie wielu podmiotów oraz miały na celu poprawę bezpieczeństwa i porządku publicznego, zapobieganie zjawiskom, które budzą powszechny sprzeciw i poczucie zagrożenia. 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>W okresie od 2007 do 2015 r. przyznano dofinansowanie łącznie dla 397 projektów na kwotę blisko 27 000 000 zł.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  <w:rPr>
          <w:i/>
        </w:rPr>
      </w:pPr>
      <w:r w:rsidRPr="00687C97">
        <w:t xml:space="preserve">Kontynuacją pierwszej edycji </w:t>
      </w:r>
      <w:r w:rsidR="0081615E">
        <w:t>p</w:t>
      </w:r>
      <w:r w:rsidRPr="00687C97">
        <w:t>rogramu był przyjęty uchwałą nr 23 Rady Ministrów z dnia 8 marca 2016</w:t>
      </w:r>
      <w:r w:rsidR="00B0785E">
        <w:t> </w:t>
      </w:r>
      <w:r w:rsidRPr="00687C97">
        <w:t xml:space="preserve">r. </w:t>
      </w:r>
      <w:r w:rsidRPr="00687C97">
        <w:rPr>
          <w:i/>
        </w:rPr>
        <w:t>Program ograniczania przestępczości i aspołecznych zachowań Razem bezpieczniej im. Władysława Stasiaka na lata 2016 i 2017.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 xml:space="preserve">Celem głównym </w:t>
      </w:r>
      <w:r w:rsidR="0081615E">
        <w:t>p</w:t>
      </w:r>
      <w:r w:rsidRPr="00687C97">
        <w:t>rogramu było wspieranie działań na rzecz bezpieczeństwa społeczności lokalnych.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 xml:space="preserve">Program określał trzy cele szczegółowe: </w:t>
      </w:r>
    </w:p>
    <w:p w:rsidR="00687C97" w:rsidRPr="00687C97" w:rsidRDefault="00687C97" w:rsidP="00687C97">
      <w:pPr>
        <w:numPr>
          <w:ilvl w:val="0"/>
          <w:numId w:val="6"/>
        </w:numPr>
        <w:tabs>
          <w:tab w:val="left" w:pos="4678"/>
        </w:tabs>
        <w:spacing w:after="0" w:line="240" w:lineRule="auto"/>
        <w:jc w:val="both"/>
      </w:pPr>
      <w:r w:rsidRPr="00687C97">
        <w:t>Bezpieczeństwo w miejscach publicznych ze szczególnym uwzględnieniem tworzenia lokalnych systemów bezpieczeństwa,</w:t>
      </w:r>
    </w:p>
    <w:p w:rsidR="00687C97" w:rsidRPr="00687C97" w:rsidRDefault="00687C97" w:rsidP="00687C97">
      <w:pPr>
        <w:numPr>
          <w:ilvl w:val="0"/>
          <w:numId w:val="6"/>
        </w:numPr>
        <w:tabs>
          <w:tab w:val="left" w:pos="4678"/>
        </w:tabs>
        <w:spacing w:after="0" w:line="240" w:lineRule="auto"/>
        <w:jc w:val="both"/>
      </w:pPr>
      <w:r w:rsidRPr="00687C97">
        <w:t>Przeciwdziałanie zjawiskom patologii oraz ochrona dzieci i młodzieży,</w:t>
      </w:r>
    </w:p>
    <w:p w:rsidR="00687C97" w:rsidRPr="00687C97" w:rsidRDefault="00687C97" w:rsidP="00687C97">
      <w:pPr>
        <w:numPr>
          <w:ilvl w:val="0"/>
          <w:numId w:val="6"/>
        </w:numPr>
        <w:tabs>
          <w:tab w:val="left" w:pos="4678"/>
        </w:tabs>
        <w:spacing w:after="0" w:line="240" w:lineRule="auto"/>
        <w:jc w:val="both"/>
      </w:pPr>
      <w:r w:rsidRPr="00687C97">
        <w:t>Edukacja dla bezpieczeństwa.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>Łączne nakłady na realizację programu z budżetu państwa w latach 2016-2017 wyniosły blisko 8</w:t>
      </w:r>
      <w:r w:rsidR="00B0785E">
        <w:t> </w:t>
      </w:r>
      <w:r w:rsidRPr="00687C97">
        <w:t>000 000 zł. Dofinansowanie przyznano wówczas dla 151 projektów.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lastRenderedPageBreak/>
        <w:t>Głównym celem</w:t>
      </w:r>
      <w:r w:rsidRPr="00687C97">
        <w:rPr>
          <w:b/>
        </w:rPr>
        <w:t xml:space="preserve"> </w:t>
      </w:r>
      <w:r w:rsidRPr="00687C97">
        <w:t>trzeciej edycji</w:t>
      </w:r>
      <w:r w:rsidRPr="00687C97">
        <w:rPr>
          <w:b/>
        </w:rPr>
        <w:t xml:space="preserve"> </w:t>
      </w:r>
      <w:r w:rsidRPr="00687C97">
        <w:rPr>
          <w:i/>
        </w:rPr>
        <w:t>Programu ograniczania przestępczości i aspołecznych zachowań Razem bezpieczniej im. Władysława Stasiaka na lata 2018-2020</w:t>
      </w:r>
      <w:r w:rsidRPr="00687C97">
        <w:rPr>
          <w:b/>
        </w:rPr>
        <w:t xml:space="preserve"> </w:t>
      </w:r>
      <w:r w:rsidRPr="00687C97">
        <w:t>przyjętej uchwałą nr 6 Rady Ministrów z dnia 6 lutego 2018 r.</w:t>
      </w:r>
      <w:r w:rsidRPr="00687C97">
        <w:rPr>
          <w:b/>
        </w:rPr>
        <w:t xml:space="preserve"> </w:t>
      </w:r>
      <w:r w:rsidRPr="00687C97">
        <w:t>było, podobnie jak w drugiej edycji,</w:t>
      </w:r>
      <w:r w:rsidRPr="00687C97">
        <w:rPr>
          <w:b/>
        </w:rPr>
        <w:t xml:space="preserve"> </w:t>
      </w:r>
      <w:r w:rsidRPr="00687C97">
        <w:t>wspieranie działań na rzecz bezpieczeństwa społeczności lokalnych.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>Cel ten realizowany był poprzez cztery cele szczegółowe:</w:t>
      </w:r>
    </w:p>
    <w:p w:rsidR="00687C97" w:rsidRPr="00687C97" w:rsidRDefault="00687C97" w:rsidP="00687C97">
      <w:pPr>
        <w:numPr>
          <w:ilvl w:val="0"/>
          <w:numId w:val="5"/>
        </w:numPr>
        <w:tabs>
          <w:tab w:val="left" w:pos="4678"/>
        </w:tabs>
        <w:spacing w:after="0" w:line="240" w:lineRule="auto"/>
        <w:jc w:val="both"/>
      </w:pPr>
      <w:r w:rsidRPr="00687C97">
        <w:t>Bezpieczeństwo w miejscach publicznych ze szczególnym uwzględnieniem tworzenia lokalnych systemó</w:t>
      </w:r>
      <w:r w:rsidR="00B0785E">
        <w:t>w bezpieczeństwa,</w:t>
      </w:r>
    </w:p>
    <w:p w:rsidR="00687C97" w:rsidRPr="00687C97" w:rsidRDefault="00687C97" w:rsidP="00687C97">
      <w:pPr>
        <w:numPr>
          <w:ilvl w:val="0"/>
          <w:numId w:val="5"/>
        </w:numPr>
        <w:tabs>
          <w:tab w:val="left" w:pos="4678"/>
        </w:tabs>
        <w:spacing w:after="0" w:line="240" w:lineRule="auto"/>
        <w:jc w:val="both"/>
      </w:pPr>
      <w:r w:rsidRPr="00687C97">
        <w:t>Be</w:t>
      </w:r>
      <w:r w:rsidR="00B0785E">
        <w:t>zpieczne przejścia dla pieszych,</w:t>
      </w:r>
    </w:p>
    <w:p w:rsidR="00687C97" w:rsidRPr="00687C97" w:rsidRDefault="00687C97" w:rsidP="00687C97">
      <w:pPr>
        <w:numPr>
          <w:ilvl w:val="0"/>
          <w:numId w:val="5"/>
        </w:numPr>
        <w:tabs>
          <w:tab w:val="left" w:pos="4678"/>
        </w:tabs>
        <w:spacing w:after="0" w:line="240" w:lineRule="auto"/>
        <w:jc w:val="both"/>
      </w:pPr>
      <w:r w:rsidRPr="00687C97">
        <w:t xml:space="preserve">Przeciwdziałanie zjawiskom patologii </w:t>
      </w:r>
      <w:r w:rsidR="00B0785E">
        <w:t>oraz ochrona dzieci i młodzieży,</w:t>
      </w:r>
    </w:p>
    <w:p w:rsidR="00687C97" w:rsidRPr="00687C97" w:rsidRDefault="00687C97" w:rsidP="00687C97">
      <w:pPr>
        <w:numPr>
          <w:ilvl w:val="0"/>
          <w:numId w:val="5"/>
        </w:numPr>
        <w:tabs>
          <w:tab w:val="left" w:pos="4678"/>
        </w:tabs>
        <w:spacing w:after="0" w:line="240" w:lineRule="auto"/>
        <w:jc w:val="both"/>
      </w:pPr>
      <w:r w:rsidRPr="00687C97">
        <w:t>Edukacja dla bezpieczeństwa.</w:t>
      </w: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</w:p>
    <w:p w:rsidR="00687C97" w:rsidRPr="00687C97" w:rsidRDefault="00687C97" w:rsidP="00687C97">
      <w:pPr>
        <w:tabs>
          <w:tab w:val="left" w:pos="4678"/>
        </w:tabs>
        <w:spacing w:after="0" w:line="240" w:lineRule="auto"/>
        <w:jc w:val="both"/>
      </w:pPr>
      <w:r w:rsidRPr="00687C97">
        <w:t xml:space="preserve">Na realizację tej edycji </w:t>
      </w:r>
      <w:r w:rsidR="0081615E">
        <w:t>p</w:t>
      </w:r>
      <w:r w:rsidRPr="00687C97">
        <w:t>rogramu przeznaczono łączn</w:t>
      </w:r>
      <w:r w:rsidR="00351297">
        <w:t xml:space="preserve">ie kwotę 19 050 000 zł dla </w:t>
      </w:r>
      <w:r w:rsidRPr="00687C97">
        <w:t>276 projektów.</w:t>
      </w:r>
    </w:p>
    <w:p w:rsidR="00687C97" w:rsidRDefault="00687C97" w:rsidP="009F5AC9">
      <w:pPr>
        <w:tabs>
          <w:tab w:val="left" w:pos="4678"/>
        </w:tabs>
        <w:spacing w:after="0" w:line="240" w:lineRule="auto"/>
        <w:jc w:val="both"/>
      </w:pPr>
    </w:p>
    <w:p w:rsidR="00D46FBF" w:rsidRDefault="00B82377" w:rsidP="009F5AC9">
      <w:pPr>
        <w:spacing w:after="0" w:line="24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Zaznaczyć należy, że z</w:t>
      </w:r>
      <w:r w:rsidRPr="00B82377">
        <w:rPr>
          <w:rFonts w:asciiTheme="minorHAnsi" w:hAnsiTheme="minorHAnsi" w:cs="A"/>
        </w:rPr>
        <w:t xml:space="preserve"> badań opinii publicznej wynika, </w:t>
      </w:r>
      <w:r w:rsidR="00D72A36">
        <w:rPr>
          <w:rFonts w:asciiTheme="minorHAnsi" w:hAnsiTheme="minorHAnsi" w:cs="A"/>
        </w:rPr>
        <w:t>i</w:t>
      </w:r>
      <w:r w:rsidRPr="00B82377">
        <w:rPr>
          <w:rFonts w:asciiTheme="minorHAnsi" w:hAnsiTheme="minorHAnsi" w:cs="A"/>
        </w:rPr>
        <w:t xml:space="preserve">ż Polacy najbardziej obawiają się przestępczości pospolitej. W tym kontekście </w:t>
      </w:r>
      <w:r w:rsidR="0081615E">
        <w:rPr>
          <w:rFonts w:asciiTheme="minorHAnsi" w:hAnsiTheme="minorHAnsi" w:cs="A"/>
        </w:rPr>
        <w:t>p</w:t>
      </w:r>
      <w:r w:rsidRPr="00B82377">
        <w:rPr>
          <w:rFonts w:asciiTheme="minorHAnsi" w:hAnsiTheme="minorHAnsi" w:cs="A"/>
        </w:rPr>
        <w:t>rogram wpisuje się w obszary, które zgodnie z założeniami Strategii na rzecz Odpowiedzialnego Rozwoju mają wpływ na osiągnięcie jej celów. Rozpoznawanie, monitorowanie i zapobieganie zagrożeniom, a także zapewnienie skutecznych mechanizmów reagowania oraz podnoszenie skuteczności służb państwowych to warunki konieczne do</w:t>
      </w:r>
      <w:r w:rsidR="002A04D9">
        <w:rPr>
          <w:rFonts w:asciiTheme="minorHAnsi" w:hAnsiTheme="minorHAnsi" w:cs="A"/>
        </w:rPr>
        <w:t> </w:t>
      </w:r>
      <w:r w:rsidRPr="00B82377">
        <w:rPr>
          <w:rFonts w:asciiTheme="minorHAnsi" w:hAnsiTheme="minorHAnsi" w:cs="A"/>
        </w:rPr>
        <w:t>prawidłowego funkcjonowania państwa oraz realizacji jego celów rozwojowych. Aktywizacja i</w:t>
      </w:r>
      <w:r w:rsidR="002A04D9">
        <w:rPr>
          <w:rFonts w:asciiTheme="minorHAnsi" w:hAnsiTheme="minorHAnsi" w:cs="A"/>
        </w:rPr>
        <w:t> </w:t>
      </w:r>
      <w:r w:rsidRPr="00B82377">
        <w:rPr>
          <w:rFonts w:asciiTheme="minorHAnsi" w:hAnsiTheme="minorHAnsi" w:cs="A"/>
        </w:rPr>
        <w:t>wspieranie inicjatyw lokalnych na rzecz poprawy bezpieczeństwa i porządku publicznego ma bezpośrednie przełożenie na zwiększenie skuteczności państwa w zakresie zapobiegania i zwalczania przestępczości. Sposobem na ograniczenie przestępczości pospolitej jest między innymi podejmowanie działań wpływających na wzrost odczuwalnej obecności Policji i innych służb odpowiedzialnych za utrzymanie porządku publicznego, zarówno w dużych aglomeracjach, jak i mniejszych miejscowościach. Ważnym z punktu widzenia obaw wyrażanych przez społeczeństwo jest również zwiększenie poczucia bezpieczeństwa poprzez zapewnienie szybkiej i skutecznej reakcji Policji i innych służb na zgłoszenia dotyczące ujawnianych przestępstw i wykroczeń.</w:t>
      </w:r>
    </w:p>
    <w:p w:rsidR="00B82377" w:rsidRPr="00B82377" w:rsidRDefault="00351297" w:rsidP="009F5AC9">
      <w:pPr>
        <w:spacing w:after="0" w:line="24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Mając na uwadze powyższe</w:t>
      </w:r>
      <w:r>
        <w:t>, w celu</w:t>
      </w:r>
      <w:r>
        <w:rPr>
          <w:rFonts w:asciiTheme="minorHAnsi" w:hAnsiTheme="minorHAnsi" w:cs="A"/>
        </w:rPr>
        <w:t xml:space="preserve"> podniesienia</w:t>
      </w:r>
      <w:r w:rsidRPr="00351297">
        <w:rPr>
          <w:rFonts w:asciiTheme="minorHAnsi" w:hAnsiTheme="minorHAnsi" w:cs="A"/>
        </w:rPr>
        <w:t xml:space="preserve"> poziomu bezpieczeństwa w różnych sferach życia społeczne</w:t>
      </w:r>
      <w:r>
        <w:rPr>
          <w:rFonts w:asciiTheme="minorHAnsi" w:hAnsiTheme="minorHAnsi" w:cs="A"/>
        </w:rPr>
        <w:t xml:space="preserve">go, gospodarczego i kulturowego podjęto decyzję o kontynuacji </w:t>
      </w:r>
      <w:r w:rsidR="0081615E">
        <w:rPr>
          <w:rFonts w:asciiTheme="minorHAnsi" w:hAnsiTheme="minorHAnsi" w:cs="A"/>
        </w:rPr>
        <w:t>p</w:t>
      </w:r>
      <w:r>
        <w:rPr>
          <w:rFonts w:asciiTheme="minorHAnsi" w:hAnsiTheme="minorHAnsi" w:cs="A"/>
        </w:rPr>
        <w:t>rogramu, którego ce</w:t>
      </w:r>
      <w:r w:rsidR="00B82377" w:rsidRPr="00B82377">
        <w:rPr>
          <w:rFonts w:asciiTheme="minorHAnsi" w:hAnsiTheme="minorHAnsi" w:cs="A"/>
        </w:rPr>
        <w:t xml:space="preserve">l główny </w:t>
      </w:r>
      <w:r>
        <w:rPr>
          <w:rFonts w:asciiTheme="minorHAnsi" w:hAnsiTheme="minorHAnsi" w:cs="A"/>
        </w:rPr>
        <w:t xml:space="preserve">został </w:t>
      </w:r>
      <w:r w:rsidR="00B82377" w:rsidRPr="00B82377">
        <w:rPr>
          <w:rFonts w:asciiTheme="minorHAnsi" w:hAnsiTheme="minorHAnsi" w:cs="A"/>
        </w:rPr>
        <w:t xml:space="preserve">określony jako </w:t>
      </w:r>
      <w:r w:rsidR="00B82377" w:rsidRPr="00626913">
        <w:rPr>
          <w:rFonts w:asciiTheme="minorHAnsi" w:hAnsiTheme="minorHAnsi" w:cs="A"/>
          <w:i/>
        </w:rPr>
        <w:t>Podnoszenie poziomu bezpieczeństwa poprzez wspieranie inicjatyw lokalnych</w:t>
      </w:r>
      <w:r>
        <w:rPr>
          <w:rFonts w:asciiTheme="minorHAnsi" w:hAnsiTheme="minorHAnsi" w:cs="A"/>
          <w:i/>
        </w:rPr>
        <w:t xml:space="preserve">. </w:t>
      </w:r>
      <w:r>
        <w:rPr>
          <w:rFonts w:asciiTheme="minorHAnsi" w:hAnsiTheme="minorHAnsi" w:cs="A"/>
        </w:rPr>
        <w:t>Cel ten</w:t>
      </w:r>
      <w:r w:rsidR="00B82377" w:rsidRPr="00B82377">
        <w:rPr>
          <w:rFonts w:asciiTheme="minorHAnsi" w:hAnsiTheme="minorHAnsi" w:cs="A"/>
        </w:rPr>
        <w:t xml:space="preserve"> realizowany b</w:t>
      </w:r>
      <w:r w:rsidR="00B82377">
        <w:rPr>
          <w:rFonts w:asciiTheme="minorHAnsi" w:hAnsiTheme="minorHAnsi" w:cs="A"/>
        </w:rPr>
        <w:t>ędzie przez 2 cele szczegółowe:</w:t>
      </w:r>
    </w:p>
    <w:p w:rsidR="00B82377" w:rsidRPr="003A0CC0" w:rsidRDefault="00B82377" w:rsidP="003A0CC0">
      <w:pPr>
        <w:pStyle w:val="Akapitzlist"/>
        <w:numPr>
          <w:ilvl w:val="0"/>
          <w:numId w:val="11"/>
        </w:numPr>
        <w:jc w:val="both"/>
        <w:rPr>
          <w:rFonts w:asciiTheme="minorHAnsi" w:hAnsiTheme="minorHAnsi" w:cs="A"/>
        </w:rPr>
      </w:pPr>
      <w:r w:rsidRPr="003A0CC0">
        <w:rPr>
          <w:rFonts w:asciiTheme="minorHAnsi" w:hAnsiTheme="minorHAnsi" w:cs="A"/>
        </w:rPr>
        <w:t>Wzmocnienie bezpieczeństwa w miejscach publicznych, ze szczególnym uwzględnieniem tworzenia lokalnych systemów bezpieczeństwa;</w:t>
      </w:r>
    </w:p>
    <w:p w:rsidR="00B82377" w:rsidRPr="003A0CC0" w:rsidRDefault="00B82377" w:rsidP="003A0CC0">
      <w:pPr>
        <w:pStyle w:val="Akapitzlist"/>
        <w:numPr>
          <w:ilvl w:val="0"/>
          <w:numId w:val="11"/>
        </w:numPr>
        <w:jc w:val="both"/>
        <w:rPr>
          <w:rFonts w:asciiTheme="minorHAnsi" w:hAnsiTheme="minorHAnsi" w:cs="A"/>
        </w:rPr>
      </w:pPr>
      <w:r w:rsidRPr="003A0CC0">
        <w:rPr>
          <w:rFonts w:asciiTheme="minorHAnsi" w:hAnsiTheme="minorHAnsi" w:cs="A"/>
        </w:rPr>
        <w:t>Podniesienie świadomości na temat społecznych zagrożeń bezpieczeństwa w wymiarze lokalnym i skutecznych metod ich zapobiegania.</w:t>
      </w:r>
    </w:p>
    <w:p w:rsidR="002A04D9" w:rsidRDefault="002A04D9" w:rsidP="009F5AC9">
      <w:pPr>
        <w:spacing w:after="0" w:line="240" w:lineRule="auto"/>
        <w:jc w:val="both"/>
        <w:rPr>
          <w:rFonts w:asciiTheme="minorHAnsi" w:hAnsiTheme="minorHAnsi" w:cs="A"/>
        </w:rPr>
      </w:pPr>
    </w:p>
    <w:p w:rsidR="00B82377" w:rsidRDefault="00B82377" w:rsidP="009F5AC9">
      <w:pPr>
        <w:spacing w:after="0" w:line="24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Biorąc powyższe pod uwagę należy wskazać, że w ramach celu nr 1 realizowane będę m.in. następujące działania:</w:t>
      </w:r>
    </w:p>
    <w:p w:rsidR="00B82377" w:rsidRPr="00B82377" w:rsidRDefault="00B82377" w:rsidP="009F5AC9">
      <w:pPr>
        <w:pStyle w:val="Akapitzlist"/>
        <w:numPr>
          <w:ilvl w:val="0"/>
          <w:numId w:val="3"/>
        </w:numPr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>budowa/modernizacja/doposażenie przejść dla pieszych,</w:t>
      </w:r>
    </w:p>
    <w:p w:rsidR="00B82377" w:rsidRPr="00B82377" w:rsidRDefault="00B82377" w:rsidP="009F5AC9">
      <w:pPr>
        <w:pStyle w:val="Akapitzlist"/>
        <w:numPr>
          <w:ilvl w:val="0"/>
          <w:numId w:val="3"/>
        </w:numPr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 xml:space="preserve">budowa/modernizacja </w:t>
      </w:r>
      <w:r w:rsidR="00B0785E">
        <w:rPr>
          <w:rFonts w:asciiTheme="minorHAnsi" w:hAnsiTheme="minorHAnsi" w:cs="A"/>
        </w:rPr>
        <w:t xml:space="preserve">systemów </w:t>
      </w:r>
      <w:r w:rsidRPr="00B82377">
        <w:rPr>
          <w:rFonts w:asciiTheme="minorHAnsi" w:hAnsiTheme="minorHAnsi" w:cs="A"/>
        </w:rPr>
        <w:t>monitoringów miejskich,</w:t>
      </w:r>
    </w:p>
    <w:p w:rsidR="00B82377" w:rsidRPr="00B82377" w:rsidRDefault="00B82377" w:rsidP="009F5AC9">
      <w:pPr>
        <w:pStyle w:val="Akapitzlist"/>
        <w:numPr>
          <w:ilvl w:val="0"/>
          <w:numId w:val="3"/>
        </w:numPr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>doświetlenie miejsc postrzeganych jako niebezpieczne,</w:t>
      </w:r>
    </w:p>
    <w:p w:rsidR="00B82377" w:rsidRPr="009F5AC9" w:rsidRDefault="00B82377" w:rsidP="009F5AC9">
      <w:pPr>
        <w:pStyle w:val="Akapitzlist"/>
        <w:numPr>
          <w:ilvl w:val="0"/>
          <w:numId w:val="3"/>
        </w:numPr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>wzmocnienie wyposażenia straży gminnych.</w:t>
      </w:r>
    </w:p>
    <w:p w:rsidR="002A04D9" w:rsidRDefault="002A04D9" w:rsidP="009F5AC9">
      <w:pPr>
        <w:spacing w:after="0" w:line="240" w:lineRule="auto"/>
        <w:jc w:val="both"/>
        <w:rPr>
          <w:rFonts w:asciiTheme="minorHAnsi" w:hAnsiTheme="minorHAnsi" w:cs="A"/>
        </w:rPr>
      </w:pPr>
    </w:p>
    <w:p w:rsidR="00B82377" w:rsidRDefault="00B82377" w:rsidP="009F5AC9">
      <w:pPr>
        <w:spacing w:after="0" w:line="24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 xml:space="preserve">Natomiast cel nr 2 realizowany będzie za pomocą działań z zakresu wsparcia inicjatyw lokalnych dotyczących bezpieczeństwa i porządku publicznego np. </w:t>
      </w:r>
    </w:p>
    <w:p w:rsidR="00B82377" w:rsidRPr="00B82377" w:rsidRDefault="00B82377" w:rsidP="009F5AC9">
      <w:pPr>
        <w:pStyle w:val="Akapitzlist"/>
        <w:numPr>
          <w:ilvl w:val="0"/>
          <w:numId w:val="4"/>
        </w:numPr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>szkolenia/warsztaty podnoszące kwalifikacje i umiejętności zawodowe strażników gminnych/miejskich,</w:t>
      </w:r>
    </w:p>
    <w:p w:rsidR="00B82377" w:rsidRDefault="00B82377" w:rsidP="009F5AC9">
      <w:pPr>
        <w:pStyle w:val="Akapitzlist"/>
        <w:numPr>
          <w:ilvl w:val="0"/>
          <w:numId w:val="4"/>
        </w:numPr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>działania profilaktyczno-edukacyjne w zakresie budowania poczucia bezpieczeństwa w</w:t>
      </w:r>
      <w:r w:rsidR="00B44A8A">
        <w:rPr>
          <w:rFonts w:asciiTheme="minorHAnsi" w:hAnsiTheme="minorHAnsi" w:cs="A"/>
        </w:rPr>
        <w:t> </w:t>
      </w:r>
      <w:r w:rsidRPr="00B82377">
        <w:rPr>
          <w:rFonts w:asciiTheme="minorHAnsi" w:hAnsiTheme="minorHAnsi" w:cs="A"/>
        </w:rPr>
        <w:t>społecznościach lokalnych.</w:t>
      </w:r>
    </w:p>
    <w:p w:rsidR="001D558E" w:rsidRDefault="001D558E" w:rsidP="001D558E">
      <w:pPr>
        <w:jc w:val="both"/>
        <w:rPr>
          <w:rFonts w:asciiTheme="minorHAnsi" w:hAnsiTheme="minorHAnsi" w:cs="A"/>
        </w:rPr>
      </w:pPr>
    </w:p>
    <w:p w:rsidR="001D558E" w:rsidRPr="00D30654" w:rsidRDefault="001D558E" w:rsidP="001D558E">
      <w:pPr>
        <w:jc w:val="both"/>
        <w:rPr>
          <w:rFonts w:asciiTheme="minorHAnsi" w:hAnsiTheme="minorHAnsi" w:cs="A"/>
        </w:rPr>
      </w:pPr>
      <w:r w:rsidRPr="00D30654">
        <w:rPr>
          <w:rFonts w:asciiTheme="minorHAnsi" w:hAnsiTheme="minorHAnsi" w:cs="A"/>
        </w:rPr>
        <w:lastRenderedPageBreak/>
        <w:t xml:space="preserve">Miernik celu szczegółowego nr 1 będzie stanowić liczba zrealizowanych projektów z zakresu bezpieczeństwa w miejscach publicznych. Wartość miernika </w:t>
      </w:r>
      <w:r w:rsidR="00402E9D">
        <w:rPr>
          <w:rFonts w:asciiTheme="minorHAnsi" w:hAnsiTheme="minorHAnsi" w:cs="A"/>
        </w:rPr>
        <w:t>w każdym roku obowiązywania programu</w:t>
      </w:r>
      <w:r w:rsidRPr="00D30654">
        <w:rPr>
          <w:rFonts w:asciiTheme="minorHAnsi" w:hAnsiTheme="minorHAnsi" w:cs="A"/>
        </w:rPr>
        <w:t xml:space="preserve"> została określona na poziomie 110 projektów (przy wstępnym założeniu, że dofinansowanie projektu będzie wynosić 100 000 zł, a w danym roku kalendarzowym dofinansowanie celu szczegółowego nr 1 wynosić będzie 11 000 000 zł).</w:t>
      </w:r>
    </w:p>
    <w:p w:rsidR="001D558E" w:rsidRPr="00D30654" w:rsidRDefault="001D558E" w:rsidP="001D558E">
      <w:pPr>
        <w:jc w:val="both"/>
        <w:rPr>
          <w:rFonts w:asciiTheme="minorHAnsi" w:hAnsiTheme="minorHAnsi" w:cs="A"/>
        </w:rPr>
      </w:pPr>
      <w:r w:rsidRPr="00D30654">
        <w:rPr>
          <w:rFonts w:asciiTheme="minorHAnsi" w:hAnsiTheme="minorHAnsi" w:cs="A"/>
        </w:rPr>
        <w:t xml:space="preserve">Miernik celu szczegółowego nr 2 z kolei będzie stanowić liczba zrealizowanych projektów z zakresu podniesienia poziomu bezpieczeństwa i porządku publicznego. Wartość miernika w </w:t>
      </w:r>
      <w:r w:rsidR="00402E9D">
        <w:rPr>
          <w:rFonts w:asciiTheme="minorHAnsi" w:hAnsiTheme="minorHAnsi" w:cs="A"/>
        </w:rPr>
        <w:t>każdym roku obowiązywania programu</w:t>
      </w:r>
      <w:r w:rsidRPr="00D30654">
        <w:rPr>
          <w:rFonts w:asciiTheme="minorHAnsi" w:hAnsiTheme="minorHAnsi" w:cs="A"/>
        </w:rPr>
        <w:t xml:space="preserve"> została określona na 10 projektów (przy wstępnym założeniu, że dofinansowanie projektu będzie wynosić 100 000 zł, a w danym roku kalendarzowym dofinansowanie celu szczegółowego nr 2 wynosić będzie 1 000 000 zł).</w:t>
      </w:r>
    </w:p>
    <w:p w:rsidR="001D558E" w:rsidRPr="001D558E" w:rsidRDefault="001D558E" w:rsidP="001D558E">
      <w:pPr>
        <w:jc w:val="both"/>
        <w:rPr>
          <w:rFonts w:asciiTheme="minorHAnsi" w:hAnsiTheme="minorHAnsi" w:cs="A"/>
        </w:rPr>
      </w:pPr>
      <w:r w:rsidRPr="00D30654">
        <w:rPr>
          <w:rFonts w:asciiTheme="minorHAnsi" w:hAnsiTheme="minorHAnsi" w:cs="A"/>
        </w:rPr>
        <w:t>Mając na uwadze wskazane wyżej wartości miernika zaplanowane w 2022 r. należy podkreślić, że działania możliwe do realizacji w jednym z celów szczegółowych mogą przełożyć się na działania możliwe do realizacji w drugim celu. Przykładowo, dofinansowanie przedsięwzięć na rzecz bezpieczeństwa w przestrzeni publicznej w zakresie np. wzmocnienia wyposażenia straży gminnych, może wiązać się ze wsparciem inicjatyw lokalnych dotyczących bezpieczeństwa w zakresie, np. szkoleń warsztatów podnoszących kwalifikacje strażników gminnych (miejskich).</w:t>
      </w:r>
    </w:p>
    <w:p w:rsidR="00B82377" w:rsidRDefault="00B82377" w:rsidP="009F5AC9">
      <w:pPr>
        <w:spacing w:after="0" w:line="240" w:lineRule="auto"/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>Realizacja działań na rzecz bezpieczeństwa i porządku publ</w:t>
      </w:r>
      <w:r w:rsidR="002A04D9">
        <w:rPr>
          <w:rFonts w:asciiTheme="minorHAnsi" w:hAnsiTheme="minorHAnsi" w:cs="A"/>
        </w:rPr>
        <w:t xml:space="preserve">icznego podejmowanych w ramach </w:t>
      </w:r>
      <w:r w:rsidR="0081615E">
        <w:rPr>
          <w:rFonts w:asciiTheme="minorHAnsi" w:hAnsiTheme="minorHAnsi" w:cs="A"/>
        </w:rPr>
        <w:t>p</w:t>
      </w:r>
      <w:r w:rsidRPr="00B82377">
        <w:rPr>
          <w:rFonts w:asciiTheme="minorHAnsi" w:hAnsiTheme="minorHAnsi" w:cs="A"/>
        </w:rPr>
        <w:t>rogramu realizowana będzie w ramach współdziałania ministra właściwego do spraw wewnętrznych jako podmiotu wiodącego, wojewodów oraz jednostek samorządu terytorialnego i organizacji pozarządowych jako podmiotów współpracujących.</w:t>
      </w:r>
      <w:r w:rsidRPr="00B82377">
        <w:t xml:space="preserve"> </w:t>
      </w:r>
      <w:r w:rsidRPr="00B82377">
        <w:rPr>
          <w:rFonts w:asciiTheme="minorHAnsi" w:hAnsiTheme="minorHAnsi" w:cs="A"/>
        </w:rPr>
        <w:t>Podmioty odpowiedzialne będą realizować działania określone w programie zgodnie ze swoimi kompetencjami.</w:t>
      </w:r>
    </w:p>
    <w:p w:rsidR="00B82377" w:rsidRDefault="00B82377" w:rsidP="009F5AC9">
      <w:pPr>
        <w:spacing w:after="0" w:line="240" w:lineRule="auto"/>
        <w:jc w:val="both"/>
        <w:rPr>
          <w:rFonts w:asciiTheme="minorHAnsi" w:hAnsiTheme="minorHAnsi" w:cs="A"/>
        </w:rPr>
      </w:pPr>
      <w:r w:rsidRPr="00B82377">
        <w:rPr>
          <w:rFonts w:asciiTheme="minorHAnsi" w:hAnsiTheme="minorHAnsi" w:cs="A"/>
        </w:rPr>
        <w:t xml:space="preserve">Na realizację </w:t>
      </w:r>
      <w:r w:rsidR="0081615E">
        <w:rPr>
          <w:rFonts w:asciiTheme="minorHAnsi" w:hAnsiTheme="minorHAnsi" w:cs="A"/>
        </w:rPr>
        <w:t>p</w:t>
      </w:r>
      <w:r w:rsidRPr="00B82377">
        <w:rPr>
          <w:rFonts w:asciiTheme="minorHAnsi" w:hAnsiTheme="minorHAnsi" w:cs="A"/>
        </w:rPr>
        <w:t>rogramu przewiduje się przeznaczyć ogółem 36 300 000 złotych,</w:t>
      </w:r>
      <w:r w:rsidR="009F5AC9">
        <w:rPr>
          <w:rFonts w:asciiTheme="minorHAnsi" w:hAnsiTheme="minorHAnsi" w:cs="A"/>
        </w:rPr>
        <w:t xml:space="preserve"> po 12 100 000 zł na każdy rok realizacji </w:t>
      </w:r>
      <w:r w:rsidR="0081615E">
        <w:rPr>
          <w:rFonts w:asciiTheme="minorHAnsi" w:hAnsiTheme="minorHAnsi" w:cs="A"/>
        </w:rPr>
        <w:t>p</w:t>
      </w:r>
      <w:r w:rsidR="009F5AC9">
        <w:rPr>
          <w:rFonts w:asciiTheme="minorHAnsi" w:hAnsiTheme="minorHAnsi" w:cs="A"/>
        </w:rPr>
        <w:t>rogramu.</w:t>
      </w:r>
    </w:p>
    <w:p w:rsidR="004D57C1" w:rsidRPr="004D57C1" w:rsidRDefault="004D57C1" w:rsidP="004D57C1">
      <w:p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4D57C1">
        <w:rPr>
          <w:rFonts w:asciiTheme="minorHAnsi" w:hAnsiTheme="minorHAnsi" w:cs="A"/>
          <w:lang w:val="pl"/>
        </w:rPr>
        <w:t>Koordynacja i monitorowanie realizacji programu będzie dokonywane na dwóch poziomach.</w:t>
      </w:r>
    </w:p>
    <w:p w:rsidR="004D57C1" w:rsidRPr="004D57C1" w:rsidRDefault="004D57C1" w:rsidP="004D57C1">
      <w:p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4D57C1">
        <w:rPr>
          <w:rFonts w:asciiTheme="minorHAnsi" w:hAnsiTheme="minorHAnsi" w:cs="A"/>
          <w:lang w:val="pl"/>
        </w:rPr>
        <w:t xml:space="preserve">Zadania wynikające z </w:t>
      </w:r>
      <w:r w:rsidR="0081615E">
        <w:rPr>
          <w:rFonts w:asciiTheme="minorHAnsi" w:hAnsiTheme="minorHAnsi" w:cs="A"/>
          <w:lang w:val="pl"/>
        </w:rPr>
        <w:t>p</w:t>
      </w:r>
      <w:r w:rsidRPr="0081615E">
        <w:rPr>
          <w:rFonts w:asciiTheme="minorHAnsi" w:hAnsiTheme="minorHAnsi" w:cs="A"/>
          <w:lang w:val="pl"/>
        </w:rPr>
        <w:t>rogramu</w:t>
      </w:r>
      <w:r w:rsidRPr="004D57C1">
        <w:rPr>
          <w:rFonts w:asciiTheme="minorHAnsi" w:hAnsiTheme="minorHAnsi" w:cs="A"/>
          <w:lang w:val="pl"/>
        </w:rPr>
        <w:t xml:space="preserve"> na poziomie centralnym będzie koordynował minister właściwy do spraw wewnętrznych.</w:t>
      </w:r>
    </w:p>
    <w:p w:rsidR="000E4EBF" w:rsidRPr="000E4EBF" w:rsidRDefault="000E4EBF" w:rsidP="000E4EBF">
      <w:p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0E4EBF">
        <w:rPr>
          <w:rFonts w:asciiTheme="minorHAnsi" w:hAnsiTheme="minorHAnsi" w:cs="A"/>
          <w:lang w:val="pl"/>
        </w:rPr>
        <w:t xml:space="preserve">Minister właściwy do spraw wewnętrznych (zwany dalej </w:t>
      </w:r>
      <w:r w:rsidR="00A50878">
        <w:rPr>
          <w:rFonts w:asciiTheme="minorHAnsi" w:hAnsiTheme="minorHAnsi" w:cs="A"/>
          <w:lang w:val="pl"/>
        </w:rPr>
        <w:t>k</w:t>
      </w:r>
      <w:r w:rsidRPr="000E4EBF">
        <w:rPr>
          <w:rFonts w:asciiTheme="minorHAnsi" w:hAnsiTheme="minorHAnsi" w:cs="A"/>
          <w:lang w:val="pl"/>
        </w:rPr>
        <w:t xml:space="preserve">oordynatorem </w:t>
      </w:r>
      <w:r w:rsidR="00A50878">
        <w:rPr>
          <w:rFonts w:asciiTheme="minorHAnsi" w:hAnsiTheme="minorHAnsi" w:cs="A"/>
          <w:lang w:val="pl"/>
        </w:rPr>
        <w:t>p</w:t>
      </w:r>
      <w:r w:rsidRPr="000E4EBF">
        <w:rPr>
          <w:rFonts w:asciiTheme="minorHAnsi" w:hAnsiTheme="minorHAnsi" w:cs="A"/>
          <w:lang w:val="pl"/>
        </w:rPr>
        <w:t xml:space="preserve">rogramu), w ramach sprawowania koordynacji i monitorowania </w:t>
      </w:r>
      <w:r w:rsidR="0081615E">
        <w:rPr>
          <w:rFonts w:asciiTheme="minorHAnsi" w:hAnsiTheme="minorHAnsi" w:cs="A"/>
          <w:lang w:val="pl"/>
        </w:rPr>
        <w:t>p</w:t>
      </w:r>
      <w:r w:rsidRPr="000E4EBF">
        <w:rPr>
          <w:rFonts w:asciiTheme="minorHAnsi" w:hAnsiTheme="minorHAnsi" w:cs="A"/>
          <w:lang w:val="pl"/>
        </w:rPr>
        <w:t>rogramu:</w:t>
      </w:r>
    </w:p>
    <w:p w:rsidR="000E4EBF" w:rsidRPr="000E4EBF" w:rsidRDefault="000E4EBF" w:rsidP="000E4EBF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0E4EBF">
        <w:rPr>
          <w:rFonts w:asciiTheme="minorHAnsi" w:hAnsiTheme="minorHAnsi" w:cs="A"/>
          <w:lang w:val="pl"/>
        </w:rPr>
        <w:t xml:space="preserve">corocznie określa harmonogram realizacji </w:t>
      </w:r>
      <w:r w:rsidR="0081615E">
        <w:rPr>
          <w:rFonts w:asciiTheme="minorHAnsi" w:hAnsiTheme="minorHAnsi" w:cs="A"/>
          <w:lang w:val="pl"/>
        </w:rPr>
        <w:t>p</w:t>
      </w:r>
      <w:r w:rsidRPr="000E4EBF">
        <w:rPr>
          <w:rFonts w:asciiTheme="minorHAnsi" w:hAnsiTheme="minorHAnsi" w:cs="A"/>
          <w:lang w:val="pl"/>
        </w:rPr>
        <w:t>rogramu, zasady naboru do konkursu na dofinansowanie projektów, w tym określa maksymalną wartość projektu, propozycję celów priorytetowych do dofinansowania w ramach celów szczegółowych, kryteria formalne i merytoryczne oceny projektów,</w:t>
      </w:r>
    </w:p>
    <w:p w:rsidR="000E4EBF" w:rsidRPr="000E4EBF" w:rsidRDefault="000E4EBF" w:rsidP="000E4EBF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0E4EBF">
        <w:rPr>
          <w:rFonts w:asciiTheme="minorHAnsi" w:hAnsiTheme="minorHAnsi" w:cs="A"/>
          <w:lang w:val="pl"/>
        </w:rPr>
        <w:t xml:space="preserve">informuje </w:t>
      </w:r>
      <w:r w:rsidR="00A50878">
        <w:rPr>
          <w:rFonts w:asciiTheme="minorHAnsi" w:hAnsiTheme="minorHAnsi" w:cs="A"/>
          <w:lang w:val="pl"/>
        </w:rPr>
        <w:t>wojewodów</w:t>
      </w:r>
      <w:r w:rsidRPr="000E4EBF">
        <w:rPr>
          <w:rFonts w:asciiTheme="minorHAnsi" w:hAnsiTheme="minorHAnsi" w:cs="A"/>
          <w:lang w:val="pl"/>
        </w:rPr>
        <w:t xml:space="preserve"> o rozpoczęciu naboru do konkursu na dofinansowanie projektów, </w:t>
      </w:r>
    </w:p>
    <w:p w:rsidR="000E4EBF" w:rsidRPr="000E4EBF" w:rsidRDefault="000E4EBF" w:rsidP="000E4EBF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0E4EBF">
        <w:rPr>
          <w:rFonts w:asciiTheme="minorHAnsi" w:hAnsiTheme="minorHAnsi" w:cs="A"/>
          <w:lang w:val="pl"/>
        </w:rPr>
        <w:t>wybiera projekty w oparciu o kryteria merytoryczne spośród projektów wskazanych do dofinansowania przez wojewodów,</w:t>
      </w:r>
    </w:p>
    <w:p w:rsidR="000E4EBF" w:rsidRPr="000E4EBF" w:rsidRDefault="000E4EBF" w:rsidP="000E4EBF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0E4EBF">
        <w:rPr>
          <w:rFonts w:asciiTheme="minorHAnsi" w:hAnsiTheme="minorHAnsi" w:cs="A"/>
          <w:lang w:val="pl"/>
        </w:rPr>
        <w:t>przekazuje wykaz projektów do dofinansowania z rezerwy celowej ministrowi właściwemu do spraw finansów oraz wojewodom.</w:t>
      </w:r>
    </w:p>
    <w:p w:rsidR="000E4EBF" w:rsidRPr="000E4EBF" w:rsidRDefault="000E4EBF" w:rsidP="000E4EBF">
      <w:p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0E4EBF">
        <w:rPr>
          <w:rFonts w:asciiTheme="minorHAnsi" w:hAnsiTheme="minorHAnsi" w:cs="A"/>
          <w:lang w:val="pl"/>
        </w:rPr>
        <w:t xml:space="preserve">Zadania wynikające z </w:t>
      </w:r>
      <w:r w:rsidR="0081615E">
        <w:rPr>
          <w:rFonts w:asciiTheme="minorHAnsi" w:hAnsiTheme="minorHAnsi" w:cs="A"/>
          <w:lang w:val="pl"/>
        </w:rPr>
        <w:t>p</w:t>
      </w:r>
      <w:r w:rsidRPr="000E4EBF">
        <w:rPr>
          <w:rFonts w:asciiTheme="minorHAnsi" w:hAnsiTheme="minorHAnsi" w:cs="A"/>
          <w:lang w:val="pl"/>
        </w:rPr>
        <w:t>rogramu na poziomie województwa koordynowane będą przez wojewodę. Wojewoda:</w:t>
      </w:r>
    </w:p>
    <w:p w:rsidR="00E82305" w:rsidRPr="00E82305" w:rsidRDefault="00E82305" w:rsidP="00E8230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E82305">
        <w:rPr>
          <w:rFonts w:asciiTheme="minorHAnsi" w:hAnsiTheme="minorHAnsi" w:cs="A"/>
          <w:lang w:val="pl"/>
        </w:rPr>
        <w:t>przekazuje do samorządów informacje o otwarciu naboru do konkursów na dofinansowanie projektów,</w:t>
      </w:r>
    </w:p>
    <w:p w:rsidR="00E82305" w:rsidRPr="00E82305" w:rsidRDefault="00E82305" w:rsidP="00E8230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E82305">
        <w:rPr>
          <w:rFonts w:asciiTheme="minorHAnsi" w:hAnsiTheme="minorHAnsi" w:cs="A"/>
          <w:lang w:val="pl"/>
        </w:rPr>
        <w:t>przekazuje ministrowi właściwemu do spraw wewnętrznych wykaz rekomendowanych projektów zgłoszonych do dofinansowania,</w:t>
      </w:r>
    </w:p>
    <w:p w:rsidR="00E82305" w:rsidRPr="00E82305" w:rsidRDefault="00E82305" w:rsidP="00E8230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E82305">
        <w:rPr>
          <w:rFonts w:asciiTheme="minorHAnsi" w:hAnsiTheme="minorHAnsi" w:cs="A"/>
          <w:lang w:val="pl"/>
        </w:rPr>
        <w:t xml:space="preserve">ocenia projekty w oparciu o kryteria określone przez </w:t>
      </w:r>
      <w:r w:rsidR="00A50878">
        <w:rPr>
          <w:rFonts w:asciiTheme="minorHAnsi" w:hAnsiTheme="minorHAnsi" w:cs="A"/>
          <w:lang w:val="pl"/>
        </w:rPr>
        <w:t>k</w:t>
      </w:r>
      <w:r w:rsidRPr="00E82305">
        <w:rPr>
          <w:rFonts w:asciiTheme="minorHAnsi" w:hAnsiTheme="minorHAnsi" w:cs="A"/>
          <w:lang w:val="pl"/>
        </w:rPr>
        <w:t xml:space="preserve">oordynatora </w:t>
      </w:r>
      <w:r w:rsidR="00A50878">
        <w:rPr>
          <w:rFonts w:asciiTheme="minorHAnsi" w:hAnsiTheme="minorHAnsi" w:cs="A"/>
          <w:lang w:val="pl"/>
        </w:rPr>
        <w:t>p</w:t>
      </w:r>
      <w:r w:rsidRPr="00E82305">
        <w:rPr>
          <w:rFonts w:asciiTheme="minorHAnsi" w:hAnsiTheme="minorHAnsi" w:cs="A"/>
          <w:lang w:val="pl"/>
        </w:rPr>
        <w:t>rogramu, w tym dokonuje oceny projektów w oparciu o kryteria formalne,</w:t>
      </w:r>
    </w:p>
    <w:p w:rsidR="00E82305" w:rsidRPr="00E82305" w:rsidRDefault="00E82305" w:rsidP="00E8230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E82305">
        <w:rPr>
          <w:rFonts w:asciiTheme="minorHAnsi" w:hAnsiTheme="minorHAnsi" w:cs="A"/>
          <w:lang w:val="pl"/>
        </w:rPr>
        <w:t xml:space="preserve">koordynuje </w:t>
      </w:r>
      <w:r w:rsidR="0081615E">
        <w:rPr>
          <w:rFonts w:asciiTheme="minorHAnsi" w:hAnsiTheme="minorHAnsi" w:cs="A"/>
          <w:lang w:val="pl"/>
        </w:rPr>
        <w:t>p</w:t>
      </w:r>
      <w:r w:rsidRPr="00E82305">
        <w:rPr>
          <w:rFonts w:asciiTheme="minorHAnsi" w:hAnsiTheme="minorHAnsi" w:cs="A"/>
          <w:lang w:val="pl"/>
        </w:rPr>
        <w:t>rogram na poziomie lokalnym,</w:t>
      </w:r>
    </w:p>
    <w:p w:rsidR="00E82305" w:rsidRPr="00E82305" w:rsidRDefault="00E82305" w:rsidP="00E8230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E82305">
        <w:rPr>
          <w:rFonts w:asciiTheme="minorHAnsi" w:hAnsiTheme="minorHAnsi" w:cs="A"/>
          <w:lang w:val="pl"/>
        </w:rPr>
        <w:lastRenderedPageBreak/>
        <w:t>zapewnia obieg informacji pomiędzy koordynatorem programu a podmiotami współpracującymi na poziomie lokalnym,</w:t>
      </w:r>
    </w:p>
    <w:p w:rsidR="00E82305" w:rsidRPr="00E82305" w:rsidRDefault="00E82305" w:rsidP="00E8230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A"/>
          <w:lang w:val="pl"/>
        </w:rPr>
      </w:pPr>
      <w:r w:rsidRPr="00E82305">
        <w:rPr>
          <w:rFonts w:asciiTheme="minorHAnsi" w:hAnsiTheme="minorHAnsi" w:cs="A"/>
          <w:lang w:val="pl"/>
        </w:rPr>
        <w:t>monitor</w:t>
      </w:r>
      <w:r w:rsidR="00D36B20">
        <w:rPr>
          <w:rFonts w:asciiTheme="minorHAnsi" w:hAnsiTheme="minorHAnsi" w:cs="A"/>
          <w:lang w:val="pl"/>
        </w:rPr>
        <w:t>uje</w:t>
      </w:r>
      <w:r w:rsidRPr="00E82305">
        <w:rPr>
          <w:rFonts w:asciiTheme="minorHAnsi" w:hAnsiTheme="minorHAnsi" w:cs="A"/>
          <w:lang w:val="pl"/>
        </w:rPr>
        <w:t xml:space="preserve"> osiągnięcia celów programu na obszarze województwa i przygotowanie rocznego sprawozdania z realizacji programu.</w:t>
      </w:r>
    </w:p>
    <w:p w:rsidR="000E4EBF" w:rsidRPr="000E4EBF" w:rsidRDefault="000E4EBF" w:rsidP="00E82305">
      <w:pPr>
        <w:spacing w:after="0" w:line="240" w:lineRule="auto"/>
        <w:ind w:left="720"/>
        <w:jc w:val="both"/>
        <w:rPr>
          <w:rFonts w:asciiTheme="minorHAnsi" w:hAnsiTheme="minorHAnsi" w:cs="A"/>
          <w:lang w:val="pl"/>
        </w:rPr>
      </w:pPr>
    </w:p>
    <w:p w:rsidR="00B0785E" w:rsidRPr="00B0785E" w:rsidRDefault="00B0785E" w:rsidP="000E4EBF">
      <w:pPr>
        <w:spacing w:after="0" w:line="240" w:lineRule="auto"/>
        <w:jc w:val="both"/>
        <w:rPr>
          <w:rFonts w:asciiTheme="minorHAnsi" w:hAnsiTheme="minorHAnsi" w:cs="A"/>
        </w:rPr>
      </w:pPr>
      <w:r w:rsidRPr="00B0785E">
        <w:rPr>
          <w:rFonts w:asciiTheme="minorHAnsi" w:hAnsiTheme="minorHAnsi" w:cs="A"/>
        </w:rPr>
        <w:t xml:space="preserve">Monitorowanie osiągnięcia celów szczegółowych </w:t>
      </w:r>
      <w:r w:rsidR="0081615E">
        <w:rPr>
          <w:rFonts w:asciiTheme="minorHAnsi" w:hAnsiTheme="minorHAnsi" w:cs="A"/>
        </w:rPr>
        <w:t>p</w:t>
      </w:r>
      <w:r w:rsidRPr="00B0785E">
        <w:rPr>
          <w:rFonts w:asciiTheme="minorHAnsi" w:hAnsiTheme="minorHAnsi" w:cs="A"/>
        </w:rPr>
        <w:t>rogramu będzie prow</w:t>
      </w:r>
      <w:r w:rsidR="002A741E">
        <w:rPr>
          <w:rFonts w:asciiTheme="minorHAnsi" w:hAnsiTheme="minorHAnsi" w:cs="A"/>
        </w:rPr>
        <w:t>adzone na szczeblu wojewódzkim.</w:t>
      </w:r>
      <w:r w:rsidRPr="00B0785E">
        <w:rPr>
          <w:rFonts w:asciiTheme="minorHAnsi" w:hAnsiTheme="minorHAnsi" w:cs="A"/>
        </w:rPr>
        <w:t xml:space="preserve"> </w:t>
      </w:r>
      <w:r w:rsidR="00FA68D8">
        <w:rPr>
          <w:rFonts w:asciiTheme="minorHAnsi" w:hAnsiTheme="minorHAnsi" w:cs="A"/>
        </w:rPr>
        <w:t>P</w:t>
      </w:r>
      <w:r w:rsidR="00FA68D8" w:rsidRPr="00FA68D8">
        <w:rPr>
          <w:rFonts w:asciiTheme="minorHAnsi" w:hAnsiTheme="minorHAnsi" w:cs="A"/>
        </w:rPr>
        <w:t>odmiot realizujący dany projekt będzie zobowiązany do dokonania oceny jego efektywności z</w:t>
      </w:r>
      <w:r w:rsidR="00FA68D8">
        <w:rPr>
          <w:rFonts w:asciiTheme="minorHAnsi" w:hAnsiTheme="minorHAnsi" w:cs="A"/>
        </w:rPr>
        <w:t xml:space="preserve"> </w:t>
      </w:r>
      <w:r w:rsidR="00FA68D8" w:rsidRPr="00FA68D8">
        <w:rPr>
          <w:rFonts w:asciiTheme="minorHAnsi" w:hAnsiTheme="minorHAnsi" w:cs="A"/>
        </w:rPr>
        <w:t xml:space="preserve">perspektywy bezpieczeństwa. Sposób przeprowadzania oceny będzie zależny od specyfiki danego projektu i może on polegać np. na badaniu opinii społecznej czy społecznej percepcji zagrożeń ze strony adresatów projektów, bądź uzyskaniu informacji od właściwych służb w zakresie dynamiki zagrożeń na danym terenie. </w:t>
      </w:r>
      <w:r w:rsidRPr="00B0785E">
        <w:rPr>
          <w:rFonts w:asciiTheme="minorHAnsi" w:hAnsiTheme="minorHAnsi" w:cs="A"/>
        </w:rPr>
        <w:t xml:space="preserve">Efektem przeprowadzonego monitoringu będzie opracowanie rocznego sprawozdania z realizacji projektów, które zostanie przedłożone do </w:t>
      </w:r>
      <w:r w:rsidR="00A50878">
        <w:rPr>
          <w:rFonts w:asciiTheme="minorHAnsi" w:hAnsiTheme="minorHAnsi" w:cs="A"/>
        </w:rPr>
        <w:t>k</w:t>
      </w:r>
      <w:r w:rsidRPr="00B0785E">
        <w:rPr>
          <w:rFonts w:asciiTheme="minorHAnsi" w:hAnsiTheme="minorHAnsi" w:cs="A"/>
        </w:rPr>
        <w:t xml:space="preserve">oordynatora </w:t>
      </w:r>
      <w:r w:rsidR="00A50878">
        <w:rPr>
          <w:rFonts w:asciiTheme="minorHAnsi" w:hAnsiTheme="minorHAnsi" w:cs="A"/>
        </w:rPr>
        <w:t>p</w:t>
      </w:r>
      <w:r w:rsidRPr="00B0785E">
        <w:rPr>
          <w:rFonts w:asciiTheme="minorHAnsi" w:hAnsiTheme="minorHAnsi" w:cs="A"/>
        </w:rPr>
        <w:t xml:space="preserve">rogramu w terminie do końca lutego. Następnie dane ze szczebla wojewódzkiego będą weryfikowane pod względem poziomu osiągnięcia celów szczegółowych założonych w projektach, które uzyskały dofinansowanie w ramach </w:t>
      </w:r>
      <w:r w:rsidR="0081615E">
        <w:rPr>
          <w:rFonts w:asciiTheme="minorHAnsi" w:hAnsiTheme="minorHAnsi" w:cs="A"/>
        </w:rPr>
        <w:t>p</w:t>
      </w:r>
      <w:r w:rsidRPr="00B0785E">
        <w:rPr>
          <w:rFonts w:asciiTheme="minorHAnsi" w:hAnsiTheme="minorHAnsi" w:cs="A"/>
        </w:rPr>
        <w:t>rogramu.</w:t>
      </w:r>
    </w:p>
    <w:p w:rsidR="00B0785E" w:rsidRPr="00B0785E" w:rsidRDefault="00B0785E" w:rsidP="00B0785E">
      <w:pPr>
        <w:spacing w:after="0" w:line="240" w:lineRule="auto"/>
        <w:jc w:val="both"/>
        <w:rPr>
          <w:rFonts w:asciiTheme="minorHAnsi" w:hAnsiTheme="minorHAnsi" w:cs="A"/>
        </w:rPr>
      </w:pPr>
      <w:r w:rsidRPr="00B0785E">
        <w:rPr>
          <w:rFonts w:asciiTheme="minorHAnsi" w:hAnsiTheme="minorHAnsi" w:cs="A"/>
        </w:rPr>
        <w:t>Sprawozdanie wojewody stanowić będzie wkład do rocznego Raportu postępu realizacji „Rządowego programu ograniczania przestępczości i aspołecznych zachowań Razem bezpieczniej im. Wł</w:t>
      </w:r>
      <w:r w:rsidR="00230EDD">
        <w:rPr>
          <w:rFonts w:asciiTheme="minorHAnsi" w:hAnsiTheme="minorHAnsi" w:cs="A"/>
        </w:rPr>
        <w:t>adysława Stasiaka na lata 2022-</w:t>
      </w:r>
      <w:r w:rsidRPr="00B0785E">
        <w:rPr>
          <w:rFonts w:asciiTheme="minorHAnsi" w:hAnsiTheme="minorHAnsi" w:cs="A"/>
        </w:rPr>
        <w:t>2024” w danym roku sprawozdawczym.</w:t>
      </w:r>
    </w:p>
    <w:p w:rsidR="00B0785E" w:rsidRPr="00B0785E" w:rsidRDefault="00B0785E" w:rsidP="00B0785E">
      <w:pPr>
        <w:spacing w:after="0" w:line="240" w:lineRule="auto"/>
        <w:jc w:val="both"/>
        <w:rPr>
          <w:rFonts w:asciiTheme="minorHAnsi" w:hAnsiTheme="minorHAnsi" w:cs="A"/>
        </w:rPr>
      </w:pPr>
      <w:r w:rsidRPr="00B0785E">
        <w:rPr>
          <w:rFonts w:asciiTheme="minorHAnsi" w:hAnsiTheme="minorHAnsi" w:cs="A"/>
        </w:rPr>
        <w:t xml:space="preserve">Program będzie podlegał corocznym badaniom ewaluacyjnym w zakresie efektów realizacji </w:t>
      </w:r>
      <w:r w:rsidR="0081615E">
        <w:rPr>
          <w:rFonts w:asciiTheme="minorHAnsi" w:hAnsiTheme="minorHAnsi" w:cs="A"/>
        </w:rPr>
        <w:t>p</w:t>
      </w:r>
      <w:r w:rsidRPr="00B0785E">
        <w:rPr>
          <w:rFonts w:asciiTheme="minorHAnsi" w:hAnsiTheme="minorHAnsi" w:cs="A"/>
        </w:rPr>
        <w:t>rogramu.</w:t>
      </w:r>
    </w:p>
    <w:p w:rsidR="00B0785E" w:rsidRPr="00B0785E" w:rsidRDefault="00A50878" w:rsidP="00B0785E">
      <w:pPr>
        <w:spacing w:after="0" w:line="24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k</w:t>
      </w:r>
      <w:r w:rsidR="00B0785E" w:rsidRPr="00B0785E">
        <w:rPr>
          <w:rFonts w:asciiTheme="minorHAnsi" w:hAnsiTheme="minorHAnsi" w:cs="A"/>
        </w:rPr>
        <w:t xml:space="preserve">oordynator </w:t>
      </w:r>
      <w:r>
        <w:rPr>
          <w:rFonts w:asciiTheme="minorHAnsi" w:hAnsiTheme="minorHAnsi" w:cs="A"/>
        </w:rPr>
        <w:t>p</w:t>
      </w:r>
      <w:r w:rsidR="00B0785E" w:rsidRPr="00B0785E">
        <w:rPr>
          <w:rFonts w:asciiTheme="minorHAnsi" w:hAnsiTheme="minorHAnsi" w:cs="A"/>
        </w:rPr>
        <w:t xml:space="preserve">rogramu corocznie opracowuje raport z postępu jego realizacji, który będzie przedkładany wraz z wynikami badań ewaluacyjnych w terminie do dnia 30 czerwca następującego po roku stanowiącym okres sprawozdawczy do przyjęcia Radzie Ministrów. </w:t>
      </w:r>
      <w:r w:rsidR="00016787" w:rsidRPr="00016787">
        <w:rPr>
          <w:rFonts w:asciiTheme="minorHAnsi" w:hAnsiTheme="minorHAnsi" w:cs="A"/>
        </w:rPr>
        <w:t xml:space="preserve">Raport z postępu za ostatni rok obowiązywania </w:t>
      </w:r>
      <w:r w:rsidR="0081615E">
        <w:rPr>
          <w:rFonts w:asciiTheme="minorHAnsi" w:hAnsiTheme="minorHAnsi" w:cs="A"/>
        </w:rPr>
        <w:t>p</w:t>
      </w:r>
      <w:r w:rsidR="00016787" w:rsidRPr="00016787">
        <w:rPr>
          <w:rFonts w:asciiTheme="minorHAnsi" w:hAnsiTheme="minorHAnsi" w:cs="A"/>
        </w:rPr>
        <w:t>rogramu będzie uwzględniać podsumowanie całości edycji.</w:t>
      </w:r>
    </w:p>
    <w:p w:rsidR="00890FB0" w:rsidRDefault="00890FB0" w:rsidP="00B0785E">
      <w:pPr>
        <w:spacing w:after="0" w:line="240" w:lineRule="auto"/>
        <w:jc w:val="both"/>
      </w:pPr>
    </w:p>
    <w:sectPr w:rsidR="00890FB0" w:rsidSect="004D0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5E10"/>
    <w:multiLevelType w:val="hybridMultilevel"/>
    <w:tmpl w:val="23FE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5341"/>
    <w:multiLevelType w:val="hybridMultilevel"/>
    <w:tmpl w:val="F77ACB7A"/>
    <w:lvl w:ilvl="0" w:tplc="5D8059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C93"/>
    <w:multiLevelType w:val="hybridMultilevel"/>
    <w:tmpl w:val="407C63A4"/>
    <w:lvl w:ilvl="0" w:tplc="5EA8C7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036C"/>
    <w:multiLevelType w:val="hybridMultilevel"/>
    <w:tmpl w:val="8D08CF40"/>
    <w:lvl w:ilvl="0" w:tplc="5D80592A">
      <w:start w:val="1"/>
      <w:numFmt w:val="ordinal"/>
      <w:lvlText w:val="%1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8BB0A76"/>
    <w:multiLevelType w:val="hybridMultilevel"/>
    <w:tmpl w:val="185848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3C50ED"/>
    <w:multiLevelType w:val="hybridMultilevel"/>
    <w:tmpl w:val="5F7A33AE"/>
    <w:lvl w:ilvl="0" w:tplc="5D8059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D21C4"/>
    <w:multiLevelType w:val="hybridMultilevel"/>
    <w:tmpl w:val="35C4F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5766B"/>
    <w:multiLevelType w:val="hybridMultilevel"/>
    <w:tmpl w:val="5D4C8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F4832"/>
    <w:multiLevelType w:val="hybridMultilevel"/>
    <w:tmpl w:val="64E8963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69762D88"/>
    <w:multiLevelType w:val="hybridMultilevel"/>
    <w:tmpl w:val="899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F1F32"/>
    <w:multiLevelType w:val="hybridMultilevel"/>
    <w:tmpl w:val="6FCC7A7C"/>
    <w:lvl w:ilvl="0" w:tplc="5D8059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32"/>
    <w:rsid w:val="00002BCE"/>
    <w:rsid w:val="00006EA5"/>
    <w:rsid w:val="00016787"/>
    <w:rsid w:val="000560C6"/>
    <w:rsid w:val="000E4EBF"/>
    <w:rsid w:val="0010196D"/>
    <w:rsid w:val="00123AEE"/>
    <w:rsid w:val="001562E1"/>
    <w:rsid w:val="00186E32"/>
    <w:rsid w:val="001B4F6A"/>
    <w:rsid w:val="001D1816"/>
    <w:rsid w:val="001D558E"/>
    <w:rsid w:val="00230EDD"/>
    <w:rsid w:val="002651E2"/>
    <w:rsid w:val="00280350"/>
    <w:rsid w:val="002913F2"/>
    <w:rsid w:val="002A04D9"/>
    <w:rsid w:val="002A741E"/>
    <w:rsid w:val="00306DF0"/>
    <w:rsid w:val="003110F7"/>
    <w:rsid w:val="00320113"/>
    <w:rsid w:val="00351297"/>
    <w:rsid w:val="00371A65"/>
    <w:rsid w:val="003726E7"/>
    <w:rsid w:val="003A0CC0"/>
    <w:rsid w:val="003E5167"/>
    <w:rsid w:val="00402E9D"/>
    <w:rsid w:val="00471091"/>
    <w:rsid w:val="00480E58"/>
    <w:rsid w:val="004D06B6"/>
    <w:rsid w:val="004D57C1"/>
    <w:rsid w:val="0052536A"/>
    <w:rsid w:val="00557660"/>
    <w:rsid w:val="00626913"/>
    <w:rsid w:val="00687C97"/>
    <w:rsid w:val="007266D9"/>
    <w:rsid w:val="007408D9"/>
    <w:rsid w:val="00755422"/>
    <w:rsid w:val="00766D4F"/>
    <w:rsid w:val="007A39E6"/>
    <w:rsid w:val="007C4A3D"/>
    <w:rsid w:val="0081615E"/>
    <w:rsid w:val="00854D81"/>
    <w:rsid w:val="008808D6"/>
    <w:rsid w:val="00890FB0"/>
    <w:rsid w:val="009258B3"/>
    <w:rsid w:val="009D3D0C"/>
    <w:rsid w:val="009F5AC9"/>
    <w:rsid w:val="00A13249"/>
    <w:rsid w:val="00A17979"/>
    <w:rsid w:val="00A50878"/>
    <w:rsid w:val="00AF439A"/>
    <w:rsid w:val="00B0785E"/>
    <w:rsid w:val="00B23DCC"/>
    <w:rsid w:val="00B44A8A"/>
    <w:rsid w:val="00B72F8B"/>
    <w:rsid w:val="00B82377"/>
    <w:rsid w:val="00BD1B15"/>
    <w:rsid w:val="00BF48C8"/>
    <w:rsid w:val="00C17A8F"/>
    <w:rsid w:val="00CB3057"/>
    <w:rsid w:val="00D30654"/>
    <w:rsid w:val="00D36B20"/>
    <w:rsid w:val="00D46FBF"/>
    <w:rsid w:val="00D52BC4"/>
    <w:rsid w:val="00D72A36"/>
    <w:rsid w:val="00D91EDD"/>
    <w:rsid w:val="00DA147D"/>
    <w:rsid w:val="00E23ECD"/>
    <w:rsid w:val="00E31580"/>
    <w:rsid w:val="00E701AC"/>
    <w:rsid w:val="00E82305"/>
    <w:rsid w:val="00E83C71"/>
    <w:rsid w:val="00EC0DAA"/>
    <w:rsid w:val="00EC5382"/>
    <w:rsid w:val="00ED62A3"/>
    <w:rsid w:val="00F12D14"/>
    <w:rsid w:val="00F20FE7"/>
    <w:rsid w:val="00F85FD4"/>
    <w:rsid w:val="00F920CC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56B5D7-3308-4651-AA63-C7DEE036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E3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86E32"/>
    <w:pPr>
      <w:spacing w:after="0" w:line="240" w:lineRule="auto"/>
      <w:ind w:left="720"/>
      <w:jc w:val="center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BAF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Pilarska Marta</dc:creator>
  <cp:lastModifiedBy>Świątkowski Piotr</cp:lastModifiedBy>
  <cp:revision>2</cp:revision>
  <dcterms:created xsi:type="dcterms:W3CDTF">2022-03-14T16:35:00Z</dcterms:created>
  <dcterms:modified xsi:type="dcterms:W3CDTF">2022-03-14T16:35:00Z</dcterms:modified>
</cp:coreProperties>
</file>