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CC714D" w:rsidRDefault="00CC714D" w:rsidP="00F177EE">
      <w:pPr>
        <w:spacing w:line="360" w:lineRule="auto"/>
        <w:ind w:left="340"/>
        <w:jc w:val="both"/>
        <w:rPr>
          <w:rFonts w:ascii="Arial" w:hAnsi="Arial" w:cs="Arial"/>
          <w:sz w:val="16"/>
          <w:szCs w:val="16"/>
        </w:rPr>
      </w:pPr>
    </w:p>
    <w:p w:rsidR="00CC714D" w:rsidRPr="0097084E" w:rsidRDefault="00CC714D" w:rsidP="00CC714D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Miodnica nr 11</w:t>
      </w:r>
      <w:r w:rsidRPr="0097084E">
        <w:rPr>
          <w:rFonts w:ascii="Arial" w:hAnsi="Arial" w:cs="Arial"/>
          <w:b/>
          <w:sz w:val="16"/>
          <w:szCs w:val="16"/>
          <w:u w:val="single"/>
        </w:rPr>
        <w:t xml:space="preserve">, gmina </w:t>
      </w:r>
      <w:r>
        <w:rPr>
          <w:rFonts w:ascii="Arial" w:hAnsi="Arial" w:cs="Arial"/>
          <w:b/>
          <w:sz w:val="16"/>
          <w:szCs w:val="16"/>
          <w:u w:val="single"/>
        </w:rPr>
        <w:t>Żagań</w:t>
      </w:r>
      <w:r w:rsidRPr="0097084E"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>
        <w:rPr>
          <w:rFonts w:ascii="Arial" w:hAnsi="Arial" w:cs="Arial"/>
          <w:b/>
          <w:sz w:val="16"/>
          <w:szCs w:val="16"/>
          <w:u w:val="single"/>
        </w:rPr>
        <w:t>żagański</w:t>
      </w:r>
      <w:r w:rsidRPr="0097084E">
        <w:rPr>
          <w:rFonts w:ascii="Arial" w:hAnsi="Arial" w:cs="Arial"/>
          <w:b/>
          <w:sz w:val="16"/>
          <w:szCs w:val="16"/>
          <w:u w:val="single"/>
        </w:rPr>
        <w:t xml:space="preserve">, województwo </w:t>
      </w:r>
      <w:r>
        <w:rPr>
          <w:rFonts w:ascii="Arial" w:hAnsi="Arial" w:cs="Arial"/>
          <w:b/>
          <w:sz w:val="16"/>
          <w:szCs w:val="16"/>
          <w:u w:val="single"/>
        </w:rPr>
        <w:t>lubuskie</w:t>
      </w:r>
    </w:p>
    <w:p w:rsidR="00E06CB1" w:rsidRDefault="00CC714D" w:rsidP="00CC714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 p</w:t>
      </w:r>
      <w:r w:rsidR="0097084E" w:rsidRPr="0097084E">
        <w:rPr>
          <w:rFonts w:ascii="Arial" w:hAnsi="Arial" w:cs="Arial"/>
          <w:sz w:val="16"/>
          <w:szCs w:val="16"/>
        </w:rPr>
        <w:t xml:space="preserve">rawo użytkowania wieczystego </w:t>
      </w:r>
      <w:r w:rsidR="0097084E">
        <w:rPr>
          <w:rFonts w:ascii="Arial" w:hAnsi="Arial" w:cs="Arial"/>
          <w:sz w:val="16"/>
          <w:szCs w:val="16"/>
        </w:rPr>
        <w:t xml:space="preserve">nieruchomości </w:t>
      </w:r>
      <w:r w:rsidR="00BD5DEB">
        <w:rPr>
          <w:rFonts w:ascii="Arial" w:hAnsi="Arial" w:cs="Arial"/>
          <w:sz w:val="16"/>
          <w:szCs w:val="16"/>
        </w:rPr>
        <w:t xml:space="preserve">niezabudowanej, </w:t>
      </w:r>
      <w:r>
        <w:rPr>
          <w:rFonts w:ascii="Arial" w:hAnsi="Arial" w:cs="Arial"/>
          <w:sz w:val="16"/>
          <w:szCs w:val="16"/>
        </w:rPr>
        <w:t>oznaczonej</w:t>
      </w:r>
      <w:r w:rsidR="0097084E">
        <w:rPr>
          <w:rFonts w:ascii="Arial" w:hAnsi="Arial" w:cs="Arial"/>
          <w:sz w:val="16"/>
          <w:szCs w:val="16"/>
        </w:rPr>
        <w:t xml:space="preserve"> </w:t>
      </w:r>
      <w:r w:rsidR="0097084E" w:rsidRPr="0097084E">
        <w:rPr>
          <w:rFonts w:ascii="Arial" w:hAnsi="Arial" w:cs="Arial"/>
          <w:sz w:val="16"/>
          <w:szCs w:val="16"/>
        </w:rPr>
        <w:t xml:space="preserve">w ewidencji gruntów </w:t>
      </w:r>
      <w:r>
        <w:rPr>
          <w:rFonts w:ascii="Arial" w:hAnsi="Arial" w:cs="Arial"/>
          <w:sz w:val="16"/>
          <w:szCs w:val="16"/>
        </w:rPr>
        <w:t xml:space="preserve">jako działka numer 417/4 </w:t>
      </w:r>
      <w:r w:rsidR="00BD5DEB">
        <w:rPr>
          <w:rFonts w:ascii="Arial" w:hAnsi="Arial" w:cs="Arial"/>
          <w:sz w:val="16"/>
          <w:szCs w:val="16"/>
        </w:rPr>
        <w:t xml:space="preserve">o powierzchni </w:t>
      </w:r>
      <w:r>
        <w:rPr>
          <w:rFonts w:ascii="Arial" w:hAnsi="Arial" w:cs="Arial"/>
          <w:sz w:val="16"/>
          <w:szCs w:val="16"/>
        </w:rPr>
        <w:t xml:space="preserve">1069,00 m² </w:t>
      </w:r>
      <w:r w:rsidR="0097084E">
        <w:rPr>
          <w:rFonts w:ascii="Arial" w:hAnsi="Arial" w:cs="Arial"/>
          <w:sz w:val="16"/>
          <w:szCs w:val="16"/>
        </w:rPr>
        <w:t xml:space="preserve">położonej </w:t>
      </w:r>
      <w:r>
        <w:rPr>
          <w:rFonts w:ascii="Arial" w:hAnsi="Arial" w:cs="Arial"/>
          <w:sz w:val="16"/>
          <w:szCs w:val="16"/>
        </w:rPr>
        <w:t>w miejscowości Miodnica nr 11, gminie Żagań, powiecie żagańskim, województwie lubuskim</w:t>
      </w:r>
      <w:r w:rsidR="0097084E">
        <w:rPr>
          <w:rFonts w:ascii="Arial" w:hAnsi="Arial" w:cs="Arial"/>
          <w:sz w:val="16"/>
          <w:szCs w:val="16"/>
        </w:rPr>
        <w:t xml:space="preserve">, objętej księgą wieczystą </w:t>
      </w:r>
      <w:r w:rsidR="00E71424">
        <w:rPr>
          <w:rFonts w:ascii="Arial" w:hAnsi="Arial" w:cs="Arial"/>
          <w:sz w:val="16"/>
          <w:szCs w:val="16"/>
        </w:rPr>
        <w:br/>
      </w:r>
      <w:r w:rsidR="0097084E">
        <w:rPr>
          <w:rFonts w:ascii="Arial" w:hAnsi="Arial" w:cs="Arial"/>
          <w:sz w:val="16"/>
          <w:szCs w:val="16"/>
        </w:rPr>
        <w:t xml:space="preserve">nr </w:t>
      </w:r>
      <w:r>
        <w:rPr>
          <w:rFonts w:ascii="Arial" w:hAnsi="Arial" w:cs="Arial"/>
          <w:sz w:val="16"/>
          <w:szCs w:val="16"/>
        </w:rPr>
        <w:t xml:space="preserve">ZG1G/00060717/5 </w:t>
      </w:r>
      <w:r w:rsidR="0097084E">
        <w:rPr>
          <w:rFonts w:ascii="Arial" w:hAnsi="Arial" w:cs="Arial"/>
          <w:sz w:val="16"/>
          <w:szCs w:val="16"/>
        </w:rPr>
        <w:t xml:space="preserve">prowadzoną przez Sąd Rejonowy w </w:t>
      </w:r>
      <w:r>
        <w:rPr>
          <w:rFonts w:ascii="Arial" w:hAnsi="Arial" w:cs="Arial"/>
          <w:sz w:val="16"/>
          <w:szCs w:val="16"/>
        </w:rPr>
        <w:t>Żaganiu V Wydział Ksiąg Wieczystych</w:t>
      </w:r>
      <w:r w:rsidR="00F61740">
        <w:rPr>
          <w:rFonts w:ascii="Arial" w:hAnsi="Arial" w:cs="Arial"/>
          <w:sz w:val="16"/>
          <w:szCs w:val="16"/>
        </w:rPr>
        <w:t>;</w:t>
      </w:r>
    </w:p>
    <w:p w:rsidR="00CC714D" w:rsidRDefault="00CC714D" w:rsidP="00CC714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2) prawo własności nieruchomości gruntowej oznaczonej w ewidencji gruntów jako działka numer 417/3 o powierzchni 849 m² zabudowanej budynkami: mieszkalnym o powierzchni użytkowej 247,10 m² oraz pozostałym budynkiem niemieszkalnym o powierzchni użytkowej 17,74 m² położonej w miejscowości Miodnica nr 11, gminie Żagań, powiecie żagańskim, województwie lubuskim, objętej księga wieczystą </w:t>
      </w:r>
      <w:r w:rsidR="00E7142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nr ZG1G/00013500/7 prowadzoną przez Sad Rejonowy w Żaganiu V Wydział Ksiąg Wieczystych</w:t>
      </w:r>
      <w:r w:rsidR="00F61740">
        <w:rPr>
          <w:rFonts w:ascii="Arial" w:hAnsi="Arial" w:cs="Arial"/>
          <w:sz w:val="16"/>
          <w:szCs w:val="16"/>
        </w:rPr>
        <w:t>.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FA1426" w:rsidRPr="00FA1426" w:rsidRDefault="000870AD" w:rsidP="00FA142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Prowadzący </w:t>
      </w:r>
      <w:r w:rsidRPr="00FA1426">
        <w:rPr>
          <w:rFonts w:ascii="Arial" w:hAnsi="Arial" w:cs="Arial"/>
          <w:sz w:val="16"/>
          <w:szCs w:val="16"/>
        </w:rPr>
        <w:t>aukcję informuje:</w:t>
      </w:r>
    </w:p>
    <w:p w:rsidR="00FA1426" w:rsidRPr="00FA1426" w:rsidRDefault="00FA1426" w:rsidP="00E71424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FA1426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>
        <w:rPr>
          <w:rFonts w:ascii="Arial" w:hAnsi="Arial" w:cs="Arial"/>
          <w:sz w:val="16"/>
          <w:szCs w:val="16"/>
        </w:rPr>
        <w:t>; w</w:t>
      </w:r>
      <w:r w:rsidRPr="00FA1426">
        <w:rPr>
          <w:rFonts w:ascii="Arial" w:hAnsi="Arial" w:cs="Arial"/>
          <w:sz w:val="16"/>
          <w:szCs w:val="16"/>
        </w:rPr>
        <w:t xml:space="preserve"> studium uwarunkowań i kierunków zagospodarowania przestrzennego Gminy Żagań  uchwalonego uchwałą Rady Gminy Żagań nr XIX/117/2000 z dnia 08.09.2000r. zmienionym uchwałą Rady Gminy Żagań nr X/49/2015 z dnia 18.09.2015r. działki </w:t>
      </w:r>
      <w:r>
        <w:rPr>
          <w:rFonts w:ascii="Arial" w:hAnsi="Arial" w:cs="Arial"/>
          <w:sz w:val="16"/>
          <w:szCs w:val="16"/>
        </w:rPr>
        <w:t xml:space="preserve">nr 417/3 i 417/4 </w:t>
      </w:r>
      <w:r w:rsidRPr="00FA1426">
        <w:rPr>
          <w:rFonts w:ascii="Arial" w:hAnsi="Arial" w:cs="Arial"/>
          <w:sz w:val="16"/>
          <w:szCs w:val="16"/>
        </w:rPr>
        <w:t>położone są w strefie</w:t>
      </w:r>
      <w:r>
        <w:rPr>
          <w:rFonts w:ascii="Arial" w:hAnsi="Arial" w:cs="Arial"/>
          <w:sz w:val="16"/>
          <w:szCs w:val="16"/>
        </w:rPr>
        <w:t xml:space="preserve"> – tereny osadnictwa wiejskiego; d</w:t>
      </w:r>
      <w:r w:rsidRPr="00FA1426">
        <w:rPr>
          <w:rFonts w:ascii="Arial" w:hAnsi="Arial" w:cs="Arial"/>
          <w:sz w:val="16"/>
          <w:szCs w:val="16"/>
        </w:rPr>
        <w:t>la działek nie została wydana decyzja o warunkach zabudowy ani decyzja o lokalizacji inwestycji celu publicznego</w:t>
      </w:r>
      <w:r>
        <w:rPr>
          <w:rFonts w:ascii="Arial" w:hAnsi="Arial" w:cs="Arial"/>
          <w:sz w:val="16"/>
          <w:szCs w:val="16"/>
        </w:rPr>
        <w:t>; d</w:t>
      </w:r>
      <w:r w:rsidRPr="00FA1426">
        <w:rPr>
          <w:rFonts w:ascii="Arial" w:hAnsi="Arial" w:cs="Arial"/>
          <w:sz w:val="16"/>
          <w:szCs w:val="16"/>
        </w:rPr>
        <w:t>ziałki nie są przeznaczone do zalesienia na podstawi</w:t>
      </w:r>
      <w:r>
        <w:rPr>
          <w:rFonts w:ascii="Arial" w:hAnsi="Arial" w:cs="Arial"/>
          <w:sz w:val="16"/>
          <w:szCs w:val="16"/>
        </w:rPr>
        <w:t>e decyzji o warunkach zabudowy.</w:t>
      </w:r>
      <w:r w:rsidRPr="00FA1426">
        <w:rPr>
          <w:rFonts w:ascii="Arial" w:hAnsi="Arial" w:cs="Arial"/>
          <w:sz w:val="16"/>
          <w:szCs w:val="16"/>
        </w:rPr>
        <w:t xml:space="preserve"> </w:t>
      </w:r>
    </w:p>
    <w:p w:rsidR="00FA1426" w:rsidRDefault="00FA1426" w:rsidP="00E71424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zgodnie z zaświadczeniem</w:t>
      </w:r>
      <w:r w:rsidRPr="00FA1426">
        <w:rPr>
          <w:rFonts w:ascii="Arial" w:hAnsi="Arial" w:cs="Arial"/>
          <w:bCs/>
          <w:sz w:val="16"/>
          <w:szCs w:val="16"/>
        </w:rPr>
        <w:t xml:space="preserve"> Starosty</w:t>
      </w:r>
      <w:r>
        <w:rPr>
          <w:rFonts w:ascii="Arial" w:hAnsi="Arial" w:cs="Arial"/>
          <w:bCs/>
          <w:sz w:val="16"/>
          <w:szCs w:val="16"/>
        </w:rPr>
        <w:t xml:space="preserve"> Żagańskiego nr G.6825.13.2019 </w:t>
      </w:r>
      <w:r w:rsidRPr="00FA1426">
        <w:rPr>
          <w:rFonts w:ascii="Arial" w:hAnsi="Arial" w:cs="Arial"/>
          <w:bCs/>
          <w:sz w:val="16"/>
          <w:szCs w:val="16"/>
        </w:rPr>
        <w:t>z dniem 01 stycznia 2019r., na podstawie art. 4 ust. 1 w związku                  z art. 1 ustawy z dnia 20 lipca 2018r. o przekształceniu prawa użytkowania wieczystego gruntów zabudowanych na cele mieszkaniowe w prawo własności tych gruntów, nieruchomość gruntowa zabudowana oznaczona w ewidencji gruntów i budynków jako działka nr 417/3 przekształciła się w prawo własności</w:t>
      </w:r>
      <w:r w:rsidR="00F61740">
        <w:rPr>
          <w:rFonts w:ascii="Arial" w:hAnsi="Arial" w:cs="Arial"/>
          <w:bCs/>
          <w:sz w:val="16"/>
          <w:szCs w:val="16"/>
        </w:rPr>
        <w:t>;</w:t>
      </w:r>
    </w:p>
    <w:p w:rsidR="00B12826" w:rsidRDefault="00FA1426" w:rsidP="00E71424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</w:t>
      </w:r>
      <w:r w:rsidRPr="00FA1426">
        <w:rPr>
          <w:rFonts w:ascii="Arial" w:hAnsi="Arial" w:cs="Arial"/>
          <w:bCs/>
          <w:sz w:val="16"/>
          <w:szCs w:val="16"/>
        </w:rPr>
        <w:t xml:space="preserve"> granicach działki </w:t>
      </w:r>
      <w:r>
        <w:rPr>
          <w:rFonts w:ascii="Arial" w:hAnsi="Arial" w:cs="Arial"/>
          <w:bCs/>
          <w:sz w:val="16"/>
          <w:szCs w:val="16"/>
        </w:rPr>
        <w:t xml:space="preserve">417/3 </w:t>
      </w:r>
      <w:r w:rsidRPr="00FA1426">
        <w:rPr>
          <w:rFonts w:ascii="Arial" w:hAnsi="Arial" w:cs="Arial"/>
          <w:bCs/>
          <w:sz w:val="16"/>
          <w:szCs w:val="16"/>
        </w:rPr>
        <w:t>znajduje się zbiornik bezodpływowy betonowy o pojemności 10 m³ oraz drewniana szopa</w:t>
      </w:r>
      <w:r w:rsidR="00B12826">
        <w:rPr>
          <w:rFonts w:ascii="Arial" w:hAnsi="Arial" w:cs="Arial"/>
          <w:bCs/>
          <w:sz w:val="16"/>
          <w:szCs w:val="16"/>
        </w:rPr>
        <w:t>; u</w:t>
      </w:r>
      <w:r w:rsidR="00B12826" w:rsidRPr="00B12826">
        <w:rPr>
          <w:rFonts w:ascii="Arial" w:hAnsi="Arial" w:cs="Arial"/>
          <w:bCs/>
          <w:sz w:val="16"/>
          <w:szCs w:val="16"/>
        </w:rPr>
        <w:t>zbrojenie terenu w sieci: energetycz</w:t>
      </w:r>
      <w:r w:rsidR="00B12826">
        <w:rPr>
          <w:rFonts w:ascii="Arial" w:hAnsi="Arial" w:cs="Arial"/>
          <w:bCs/>
          <w:sz w:val="16"/>
          <w:szCs w:val="16"/>
        </w:rPr>
        <w:t>ną, wodociągową, kanalizacyjną; w</w:t>
      </w:r>
      <w:r w:rsidR="00B12826" w:rsidRPr="00B12826">
        <w:rPr>
          <w:rFonts w:ascii="Arial" w:hAnsi="Arial" w:cs="Arial"/>
          <w:bCs/>
          <w:sz w:val="16"/>
          <w:szCs w:val="16"/>
        </w:rPr>
        <w:t>jazd na teren działki urządzony, od s</w:t>
      </w:r>
      <w:r w:rsidR="00B12826">
        <w:rPr>
          <w:rFonts w:ascii="Arial" w:hAnsi="Arial" w:cs="Arial"/>
          <w:bCs/>
          <w:sz w:val="16"/>
          <w:szCs w:val="16"/>
        </w:rPr>
        <w:t xml:space="preserve">trony drogi wojewódzkiej nr 295; </w:t>
      </w:r>
    </w:p>
    <w:p w:rsidR="00FA1426" w:rsidRDefault="00B12826" w:rsidP="00E71424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teren działki 417/4 jest nieuzbrojony; działka nie posiada urządzonego zjazdu do drogi publicznej, </w:t>
      </w:r>
      <w:r w:rsidRPr="00B12826">
        <w:rPr>
          <w:rFonts w:ascii="Arial" w:hAnsi="Arial" w:cs="Arial"/>
          <w:bCs/>
          <w:sz w:val="16"/>
          <w:szCs w:val="16"/>
        </w:rPr>
        <w:t>wjazd na działkę odbywa się poprzez działkę nr 417/3</w:t>
      </w:r>
      <w:r w:rsidR="00F61740">
        <w:rPr>
          <w:rFonts w:ascii="Arial" w:hAnsi="Arial" w:cs="Arial"/>
          <w:bCs/>
          <w:sz w:val="16"/>
          <w:szCs w:val="16"/>
        </w:rPr>
        <w:t>;</w:t>
      </w:r>
    </w:p>
    <w:p w:rsidR="008628B5" w:rsidRPr="008628B5" w:rsidRDefault="008628B5" w:rsidP="00E71424">
      <w:pPr>
        <w:pStyle w:val="Akapitzlist"/>
        <w:numPr>
          <w:ilvl w:val="0"/>
          <w:numId w:val="6"/>
        </w:numPr>
        <w:spacing w:line="360" w:lineRule="auto"/>
        <w:ind w:left="36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b</w:t>
      </w:r>
      <w:r w:rsidR="00234387" w:rsidRPr="008628B5">
        <w:rPr>
          <w:rFonts w:ascii="Arial" w:hAnsi="Arial" w:cs="Arial"/>
          <w:bCs/>
          <w:sz w:val="16"/>
          <w:szCs w:val="16"/>
        </w:rPr>
        <w:t>udynki posadowione na działce 417/3 nie posiadają świadectwa charakterystyki energetycznej</w:t>
      </w:r>
      <w:r w:rsidR="00F61740">
        <w:rPr>
          <w:rFonts w:ascii="Arial" w:hAnsi="Arial" w:cs="Arial"/>
          <w:bCs/>
          <w:sz w:val="16"/>
          <w:szCs w:val="16"/>
        </w:rPr>
        <w:t>;</w:t>
      </w:r>
    </w:p>
    <w:p w:rsidR="00E37FCB" w:rsidRDefault="00FA1426" w:rsidP="00E71424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każdorazowemu właścicielowi</w:t>
      </w:r>
      <w:r w:rsidRPr="00FA1426">
        <w:rPr>
          <w:rFonts w:ascii="Arial" w:hAnsi="Arial" w:cs="Arial"/>
          <w:bCs/>
          <w:sz w:val="16"/>
          <w:szCs w:val="16"/>
        </w:rPr>
        <w:t xml:space="preserve"> działki nr 417/1 </w:t>
      </w:r>
      <w:r>
        <w:rPr>
          <w:rFonts w:ascii="Arial" w:hAnsi="Arial" w:cs="Arial"/>
          <w:bCs/>
          <w:sz w:val="16"/>
          <w:szCs w:val="16"/>
        </w:rPr>
        <w:t xml:space="preserve">położonej w Miodnicy </w:t>
      </w:r>
      <w:r w:rsidRPr="00FA1426">
        <w:rPr>
          <w:rFonts w:ascii="Arial" w:hAnsi="Arial" w:cs="Arial"/>
          <w:bCs/>
          <w:sz w:val="16"/>
          <w:szCs w:val="16"/>
        </w:rPr>
        <w:t>przysługuje prawo do wystąpienia z roszczeniem o ustanowienie służebności gruntowej polegającej na prawie swobodnego przejazdu i przejścia przez działki nr 417/3 oraz 417/4</w:t>
      </w:r>
      <w:r w:rsidR="00F61740">
        <w:rPr>
          <w:rFonts w:ascii="Arial" w:hAnsi="Arial" w:cs="Arial"/>
          <w:bCs/>
          <w:sz w:val="16"/>
          <w:szCs w:val="16"/>
        </w:rPr>
        <w:t>;</w:t>
      </w:r>
    </w:p>
    <w:p w:rsidR="00E06CB1" w:rsidRPr="00E37FCB" w:rsidRDefault="000870AD" w:rsidP="00E71424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bCs/>
          <w:sz w:val="16"/>
          <w:szCs w:val="16"/>
        </w:rPr>
      </w:pPr>
      <w:r w:rsidRPr="00E37FCB">
        <w:rPr>
          <w:rFonts w:ascii="Arial" w:hAnsi="Arial" w:cs="Arial"/>
          <w:color w:val="000000" w:themeColor="text1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E37FCB">
        <w:rPr>
          <w:rFonts w:ascii="Arial" w:hAnsi="Arial" w:cs="Arial"/>
          <w:b/>
          <w:sz w:val="16"/>
          <w:szCs w:val="16"/>
        </w:rPr>
        <w:t>229.000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E37FCB">
        <w:rPr>
          <w:rFonts w:ascii="Arial" w:hAnsi="Arial" w:cs="Arial"/>
          <w:b/>
          <w:sz w:val="16"/>
          <w:szCs w:val="16"/>
        </w:rPr>
        <w:t>2.500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 w:rsidR="00E37FCB">
        <w:rPr>
          <w:rFonts w:ascii="Arial" w:hAnsi="Arial" w:cs="Arial"/>
          <w:b/>
          <w:sz w:val="16"/>
          <w:szCs w:val="16"/>
        </w:rPr>
        <w:tab/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Wadium</w:t>
      </w:r>
      <w:r w:rsidR="00E37FCB">
        <w:rPr>
          <w:rFonts w:ascii="Arial" w:hAnsi="Arial" w:cs="Arial"/>
          <w:b/>
          <w:sz w:val="16"/>
          <w:szCs w:val="16"/>
          <w:u w:val="single"/>
        </w:rPr>
        <w:t>:</w:t>
      </w:r>
      <w:r w:rsidR="00E37FCB" w:rsidRPr="00E37FCB">
        <w:rPr>
          <w:rFonts w:ascii="Arial" w:hAnsi="Arial" w:cs="Arial"/>
          <w:b/>
          <w:sz w:val="16"/>
          <w:szCs w:val="16"/>
        </w:rPr>
        <w:t xml:space="preserve">   </w:t>
      </w:r>
      <w:r w:rsidR="00E37FCB">
        <w:rPr>
          <w:rFonts w:ascii="Arial" w:hAnsi="Arial" w:cs="Arial"/>
          <w:b/>
          <w:sz w:val="16"/>
          <w:szCs w:val="16"/>
        </w:rPr>
        <w:t>22.900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37FCB">
        <w:rPr>
          <w:rFonts w:ascii="Arial" w:hAnsi="Arial" w:cs="Arial"/>
          <w:color w:val="000000" w:themeColor="text1"/>
          <w:sz w:val="16"/>
          <w:szCs w:val="16"/>
        </w:rPr>
        <w:t>zwolniona z podatku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Aukcja odbędzie się w siedzibie prowadzącego aukcję, w dniu </w:t>
      </w:r>
      <w:r w:rsidR="00AD52C6">
        <w:rPr>
          <w:rFonts w:ascii="Arial" w:hAnsi="Arial" w:cs="Arial"/>
          <w:b/>
          <w:sz w:val="16"/>
          <w:szCs w:val="16"/>
        </w:rPr>
        <w:t>10 sierpnia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AD52C6">
        <w:rPr>
          <w:rFonts w:ascii="Arial" w:hAnsi="Arial" w:cs="Arial"/>
          <w:sz w:val="16"/>
          <w:szCs w:val="16"/>
        </w:rPr>
        <w:t>13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AD52C6">
        <w:rPr>
          <w:rFonts w:ascii="Arial" w:hAnsi="Arial" w:cs="Arial"/>
          <w:b/>
          <w:sz w:val="16"/>
          <w:szCs w:val="16"/>
        </w:rPr>
        <w:t>13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AD52C6">
        <w:rPr>
          <w:rFonts w:ascii="Arial" w:hAnsi="Arial" w:cs="Arial"/>
          <w:b/>
          <w:sz w:val="16"/>
          <w:szCs w:val="16"/>
        </w:rPr>
        <w:t>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AD52C6">
        <w:rPr>
          <w:rFonts w:ascii="Arial" w:hAnsi="Arial" w:cs="Arial"/>
          <w:b/>
          <w:sz w:val="16"/>
          <w:szCs w:val="16"/>
        </w:rPr>
        <w:t>06 sierpnia</w:t>
      </w:r>
      <w:r w:rsidR="008674F0">
        <w:rPr>
          <w:rFonts w:ascii="Arial" w:hAnsi="Arial" w:cs="Arial"/>
          <w:b/>
          <w:sz w:val="16"/>
          <w:szCs w:val="16"/>
        </w:rPr>
        <w:t xml:space="preserve"> 2020r.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E37FCB">
        <w:rPr>
          <w:rFonts w:ascii="Arial" w:hAnsi="Arial" w:cs="Arial"/>
          <w:b/>
          <w:sz w:val="16"/>
          <w:szCs w:val="16"/>
        </w:rPr>
        <w:t>Miodnica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37FCB">
        <w:rPr>
          <w:rStyle w:val="unitinfoval"/>
          <w:rFonts w:ascii="Arial" w:hAnsi="Arial" w:cs="Arial"/>
          <w:b/>
          <w:sz w:val="16"/>
          <w:szCs w:val="16"/>
        </w:rPr>
        <w:t>502 016 239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AD52C6">
        <w:rPr>
          <w:rStyle w:val="Numerstrony"/>
          <w:rFonts w:ascii="Arial" w:hAnsi="Arial" w:cs="Arial"/>
          <w:b/>
          <w:sz w:val="16"/>
          <w:szCs w:val="16"/>
        </w:rPr>
        <w:t>06 sierpnia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CF9" w:rsidRDefault="003D1CF9">
      <w:r>
        <w:separator/>
      </w:r>
    </w:p>
  </w:endnote>
  <w:endnote w:type="continuationSeparator" w:id="0">
    <w:p w:rsidR="003D1CF9" w:rsidRDefault="003D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B12826" w:rsidRDefault="008C5AF2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37F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826" w:rsidRDefault="00B128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CF9" w:rsidRDefault="003D1CF9">
      <w:r>
        <w:separator/>
      </w:r>
    </w:p>
  </w:footnote>
  <w:footnote w:type="continuationSeparator" w:id="0">
    <w:p w:rsidR="003D1CF9" w:rsidRDefault="003D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52F0"/>
    <w:multiLevelType w:val="hybridMultilevel"/>
    <w:tmpl w:val="F22AEF3C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DFA1CEA"/>
    <w:multiLevelType w:val="hybridMultilevel"/>
    <w:tmpl w:val="DB829EFC"/>
    <w:lvl w:ilvl="0" w:tplc="A70641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7EEE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60A4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F28B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A80D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1045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08B1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66C7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2B5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870AD"/>
    <w:rsid w:val="000A71BA"/>
    <w:rsid w:val="00131B9D"/>
    <w:rsid w:val="00134064"/>
    <w:rsid w:val="001847D6"/>
    <w:rsid w:val="001A079C"/>
    <w:rsid w:val="001F53BB"/>
    <w:rsid w:val="00234387"/>
    <w:rsid w:val="00237F66"/>
    <w:rsid w:val="003D1CF9"/>
    <w:rsid w:val="003E41B9"/>
    <w:rsid w:val="004971F5"/>
    <w:rsid w:val="004C0FFC"/>
    <w:rsid w:val="00565582"/>
    <w:rsid w:val="006803E5"/>
    <w:rsid w:val="006B0AFB"/>
    <w:rsid w:val="006B1ABF"/>
    <w:rsid w:val="0072328C"/>
    <w:rsid w:val="00724FF5"/>
    <w:rsid w:val="008023F4"/>
    <w:rsid w:val="008066BF"/>
    <w:rsid w:val="008628B5"/>
    <w:rsid w:val="008674F0"/>
    <w:rsid w:val="0087085B"/>
    <w:rsid w:val="008853B6"/>
    <w:rsid w:val="008C5AF2"/>
    <w:rsid w:val="008F2B76"/>
    <w:rsid w:val="0097084E"/>
    <w:rsid w:val="00AA0A98"/>
    <w:rsid w:val="00AD52C6"/>
    <w:rsid w:val="00B12826"/>
    <w:rsid w:val="00B239EC"/>
    <w:rsid w:val="00BC7EE6"/>
    <w:rsid w:val="00BD5DEB"/>
    <w:rsid w:val="00C609AD"/>
    <w:rsid w:val="00C73CFF"/>
    <w:rsid w:val="00C767BF"/>
    <w:rsid w:val="00CB4E50"/>
    <w:rsid w:val="00CB6ED1"/>
    <w:rsid w:val="00CC714D"/>
    <w:rsid w:val="00DF10F2"/>
    <w:rsid w:val="00E06CB1"/>
    <w:rsid w:val="00E37FCB"/>
    <w:rsid w:val="00E5624F"/>
    <w:rsid w:val="00E71424"/>
    <w:rsid w:val="00EB5FD8"/>
    <w:rsid w:val="00EF10E3"/>
    <w:rsid w:val="00F177EE"/>
    <w:rsid w:val="00F61740"/>
    <w:rsid w:val="00F875A0"/>
    <w:rsid w:val="00F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D70B6-2B99-4F95-9E04-CB3322E0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2020-05-21T11:21:00Z</cp:lastPrinted>
  <dcterms:created xsi:type="dcterms:W3CDTF">2020-07-14T12:39:00Z</dcterms:created>
  <dcterms:modified xsi:type="dcterms:W3CDTF">2020-07-14T12:39:00Z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