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04FF" w14:textId="77777777" w:rsidR="003A04C7" w:rsidRPr="00946B9D" w:rsidRDefault="003A04C7" w:rsidP="003A04C7">
      <w:pPr>
        <w:spacing w:line="360" w:lineRule="auto"/>
        <w:jc w:val="both"/>
        <w:rPr>
          <w:b/>
          <w:bCs/>
          <w:sz w:val="32"/>
          <w:szCs w:val="26"/>
        </w:rPr>
      </w:pPr>
      <w:r w:rsidRPr="00946B9D">
        <w:rPr>
          <w:b/>
          <w:bCs/>
          <w:sz w:val="32"/>
          <w:szCs w:val="26"/>
        </w:rPr>
        <w:t>DZIAŁ 700 – GOSPODARKA MIESZKANIOWA</w:t>
      </w:r>
    </w:p>
    <w:p w14:paraId="418194BF" w14:textId="77777777" w:rsidR="0070653D" w:rsidRPr="0070653D" w:rsidRDefault="0070653D" w:rsidP="0070653D">
      <w:pPr>
        <w:spacing w:before="240" w:after="120" w:line="360" w:lineRule="auto"/>
        <w:jc w:val="both"/>
        <w:rPr>
          <w:b/>
          <w:bCs/>
          <w:sz w:val="26"/>
          <w:szCs w:val="26"/>
        </w:rPr>
      </w:pPr>
      <w:r w:rsidRPr="0070653D">
        <w:rPr>
          <w:b/>
          <w:bCs/>
          <w:sz w:val="26"/>
          <w:szCs w:val="26"/>
        </w:rPr>
        <w:t>Rozdział 70005 – Gospodarka gruntami i nieruchomościami</w:t>
      </w:r>
    </w:p>
    <w:p w14:paraId="3935B2B9" w14:textId="77777777" w:rsidR="002E2B03" w:rsidRPr="00A0156E" w:rsidRDefault="002E2B03" w:rsidP="00023BA6">
      <w:pPr>
        <w:spacing w:line="360" w:lineRule="auto"/>
        <w:jc w:val="both"/>
      </w:pPr>
    </w:p>
    <w:p w14:paraId="0322BC31" w14:textId="1FE210F6" w:rsidR="004724DD" w:rsidRPr="00DF714D" w:rsidRDefault="00023BA6" w:rsidP="00DF714D">
      <w:pPr>
        <w:spacing w:line="360" w:lineRule="auto"/>
        <w:jc w:val="both"/>
      </w:pPr>
      <w:r w:rsidRPr="00DF714D">
        <w:t>Zaplanowane w ustawie budżetowej na 20</w:t>
      </w:r>
      <w:r w:rsidR="00A24DCB" w:rsidRPr="00DF714D">
        <w:t>2</w:t>
      </w:r>
      <w:r w:rsidR="00DF714D" w:rsidRPr="00DF714D">
        <w:t>4</w:t>
      </w:r>
      <w:r w:rsidRPr="00DF714D">
        <w:t xml:space="preserve"> rok wydatki w kwocie </w:t>
      </w:r>
      <w:r w:rsidR="00DF714D" w:rsidRPr="00DF714D">
        <w:t>34.179</w:t>
      </w:r>
      <w:r w:rsidRPr="00DF714D">
        <w:t xml:space="preserve"> tys. zł</w:t>
      </w:r>
      <w:r w:rsidR="00DF714D">
        <w:br/>
        <w:t xml:space="preserve">(w tym wydatki inwestycyjne – 4.431 tys. zł) </w:t>
      </w:r>
      <w:r w:rsidRPr="00DF714D">
        <w:t xml:space="preserve">w ciągu roku zwiększone zostały </w:t>
      </w:r>
      <w:r w:rsidR="000A2DA5" w:rsidRPr="00DF714D">
        <w:t xml:space="preserve">o </w:t>
      </w:r>
      <w:r w:rsidR="004724DD" w:rsidRPr="00DF714D">
        <w:t xml:space="preserve">łączną kwotę </w:t>
      </w:r>
      <w:r w:rsidR="00DF714D" w:rsidRPr="00DF714D">
        <w:t>4.277</w:t>
      </w:r>
      <w:r w:rsidR="004724DD" w:rsidRPr="00DF714D">
        <w:t xml:space="preserve"> tys. zł, w ty</w:t>
      </w:r>
      <w:r w:rsidR="000A2DA5" w:rsidRPr="00DF714D">
        <w:t>m</w:t>
      </w:r>
      <w:r w:rsidR="004724DD" w:rsidRPr="00DF714D">
        <w:t xml:space="preserve"> </w:t>
      </w:r>
      <w:r w:rsidR="00F34E1A" w:rsidRPr="00DF714D">
        <w:t xml:space="preserve">ze środków pochodzących </w:t>
      </w:r>
      <w:r w:rsidR="004724DD" w:rsidRPr="00DF714D">
        <w:t>z</w:t>
      </w:r>
      <w:r w:rsidR="00DF714D" w:rsidRPr="00DF714D">
        <w:t xml:space="preserve"> </w:t>
      </w:r>
      <w:r w:rsidR="00F34E1A" w:rsidRPr="00DF714D">
        <w:t>rezerw</w:t>
      </w:r>
      <w:r w:rsidR="00E9068C" w:rsidRPr="00DF714D">
        <w:t xml:space="preserve"> celow</w:t>
      </w:r>
      <w:r w:rsidR="00B7273E" w:rsidRPr="00DF714D">
        <w:t>ych</w:t>
      </w:r>
      <w:r w:rsidR="00F34E1A" w:rsidRPr="00DF714D">
        <w:t xml:space="preserve"> budżetu państwa, w tym</w:t>
      </w:r>
      <w:r w:rsidR="00DF714D">
        <w:br/>
      </w:r>
      <w:r w:rsidR="00E9068C" w:rsidRPr="00DF714D">
        <w:t>z rezerwy celowej budżetu państwa</w:t>
      </w:r>
      <w:r w:rsidR="00F34E1A" w:rsidRPr="00DF714D">
        <w:t>:</w:t>
      </w:r>
      <w:r w:rsidR="00665ECA" w:rsidRPr="00DF714D">
        <w:t xml:space="preserve"> </w:t>
      </w:r>
    </w:p>
    <w:p w14:paraId="7F9C8A7F" w14:textId="005CE53B" w:rsidR="00DF714D" w:rsidRPr="00DF714D" w:rsidRDefault="00DF714D" w:rsidP="00DF714D">
      <w:pPr>
        <w:pStyle w:val="Akapitzlist"/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  <w:rPr>
          <w:rFonts w:ascii="Times New Roman" w:hAnsi="Times New Roman"/>
          <w:sz w:val="24"/>
          <w:szCs w:val="24"/>
        </w:rPr>
      </w:pPr>
      <w:r w:rsidRPr="00DF714D">
        <w:rPr>
          <w:rFonts w:ascii="Times New Roman" w:hAnsi="Times New Roman"/>
          <w:sz w:val="24"/>
          <w:szCs w:val="24"/>
        </w:rPr>
        <w:t xml:space="preserve">poz. 44 o kwotę 598 tys. zł na </w:t>
      </w:r>
      <w:r w:rsidRPr="00DF714D">
        <w:rPr>
          <w:rFonts w:ascii="Times New Roman" w:hAnsi="Times New Roman"/>
          <w:sz w:val="24"/>
          <w:szCs w:val="24"/>
        </w:rPr>
        <w:t>dofinansowanie realizacji zadań bieżących z zakresu administracji rządowej w związku z postanowieniami art. 129 ustawy o finansach publicznych</w:t>
      </w:r>
      <w:r w:rsidRPr="00DF714D">
        <w:rPr>
          <w:rFonts w:ascii="Times New Roman" w:hAnsi="Times New Roman"/>
          <w:sz w:val="24"/>
          <w:szCs w:val="24"/>
        </w:rPr>
        <w:t>,</w:t>
      </w:r>
    </w:p>
    <w:p w14:paraId="44DFDAA3" w14:textId="37EF48CD" w:rsidR="00DF714D" w:rsidRPr="00DF714D" w:rsidRDefault="00095505" w:rsidP="00DF714D">
      <w:pPr>
        <w:pStyle w:val="Akapitzlist"/>
        <w:numPr>
          <w:ilvl w:val="1"/>
          <w:numId w:val="1"/>
        </w:numPr>
        <w:tabs>
          <w:tab w:val="clear" w:pos="1440"/>
          <w:tab w:val="left" w:pos="490"/>
          <w:tab w:val="num" w:pos="742"/>
        </w:tabs>
        <w:spacing w:line="360" w:lineRule="auto"/>
        <w:ind w:left="742" w:hanging="350"/>
        <w:jc w:val="both"/>
        <w:rPr>
          <w:rFonts w:ascii="Times New Roman" w:hAnsi="Times New Roman"/>
          <w:sz w:val="24"/>
          <w:szCs w:val="24"/>
        </w:rPr>
      </w:pPr>
      <w:r w:rsidRPr="00DF714D">
        <w:rPr>
          <w:rFonts w:ascii="Times New Roman" w:hAnsi="Times New Roman"/>
          <w:sz w:val="24"/>
          <w:szCs w:val="24"/>
        </w:rPr>
        <w:t xml:space="preserve">poz. </w:t>
      </w:r>
      <w:r w:rsidR="00670D52" w:rsidRPr="00DF714D">
        <w:rPr>
          <w:rFonts w:ascii="Times New Roman" w:hAnsi="Times New Roman"/>
          <w:sz w:val="24"/>
          <w:szCs w:val="24"/>
        </w:rPr>
        <w:t>4</w:t>
      </w:r>
      <w:r w:rsidR="00B2495D" w:rsidRPr="00DF714D">
        <w:rPr>
          <w:rFonts w:ascii="Times New Roman" w:hAnsi="Times New Roman"/>
          <w:sz w:val="24"/>
          <w:szCs w:val="24"/>
        </w:rPr>
        <w:t>7</w:t>
      </w:r>
      <w:r w:rsidRPr="00DF714D">
        <w:rPr>
          <w:rFonts w:ascii="Times New Roman" w:hAnsi="Times New Roman"/>
          <w:sz w:val="24"/>
          <w:szCs w:val="24"/>
        </w:rPr>
        <w:t xml:space="preserve"> o </w:t>
      </w:r>
      <w:r w:rsidR="00670D52" w:rsidRPr="00DF714D">
        <w:rPr>
          <w:rFonts w:ascii="Times New Roman" w:hAnsi="Times New Roman"/>
          <w:sz w:val="24"/>
          <w:szCs w:val="24"/>
        </w:rPr>
        <w:t xml:space="preserve">kwotę </w:t>
      </w:r>
      <w:r w:rsidR="00DF714D" w:rsidRPr="00DF714D">
        <w:rPr>
          <w:rFonts w:ascii="Times New Roman" w:hAnsi="Times New Roman"/>
          <w:sz w:val="24"/>
          <w:szCs w:val="24"/>
        </w:rPr>
        <w:t>3.679</w:t>
      </w:r>
      <w:r w:rsidR="00670D52" w:rsidRPr="00DF714D">
        <w:rPr>
          <w:rFonts w:ascii="Times New Roman" w:hAnsi="Times New Roman"/>
          <w:sz w:val="24"/>
          <w:szCs w:val="24"/>
        </w:rPr>
        <w:t xml:space="preserve"> tys</w:t>
      </w:r>
      <w:r w:rsidR="002021B2" w:rsidRPr="00DF714D">
        <w:rPr>
          <w:rFonts w:ascii="Times New Roman" w:hAnsi="Times New Roman"/>
          <w:sz w:val="24"/>
          <w:szCs w:val="24"/>
        </w:rPr>
        <w:t>.</w:t>
      </w:r>
      <w:r w:rsidR="00670D52" w:rsidRPr="00DF714D">
        <w:rPr>
          <w:rFonts w:ascii="Times New Roman" w:hAnsi="Times New Roman"/>
          <w:sz w:val="24"/>
          <w:szCs w:val="24"/>
        </w:rPr>
        <w:t xml:space="preserve"> zł</w:t>
      </w:r>
      <w:r w:rsidR="00DF714D" w:rsidRPr="00DF714D">
        <w:rPr>
          <w:rFonts w:ascii="Times New Roman" w:hAnsi="Times New Roman"/>
          <w:sz w:val="24"/>
          <w:szCs w:val="24"/>
        </w:rPr>
        <w:t xml:space="preserve"> </w:t>
      </w:r>
      <w:r w:rsidR="004724DD" w:rsidRPr="00DF714D">
        <w:rPr>
          <w:rFonts w:ascii="Times New Roman" w:hAnsi="Times New Roman"/>
          <w:sz w:val="24"/>
          <w:szCs w:val="24"/>
        </w:rPr>
        <w:t>na sfinansowanie przez powiaty województwa pomorskiego kosztów obsługi administracyjnej zadań zleconych z zakresu gospodarki nieruchomościami Skarbu Państwa</w:t>
      </w:r>
      <w:r w:rsidR="00DF714D">
        <w:rPr>
          <w:rFonts w:ascii="Times New Roman" w:hAnsi="Times New Roman"/>
          <w:sz w:val="24"/>
          <w:szCs w:val="24"/>
        </w:rPr>
        <w:t>.</w:t>
      </w:r>
    </w:p>
    <w:p w14:paraId="360FE435" w14:textId="77777777" w:rsidR="0070653D" w:rsidRDefault="0070653D" w:rsidP="00292141">
      <w:pPr>
        <w:spacing w:before="120" w:after="120" w:line="360" w:lineRule="auto"/>
        <w:jc w:val="both"/>
      </w:pPr>
    </w:p>
    <w:p w14:paraId="20C39DAC" w14:textId="79F7E4C2" w:rsidR="00292141" w:rsidRDefault="00292141" w:rsidP="00292141">
      <w:pPr>
        <w:spacing w:before="120" w:after="120" w:line="360" w:lineRule="auto"/>
        <w:jc w:val="both"/>
      </w:pPr>
      <w:r w:rsidRPr="0067269F">
        <w:t xml:space="preserve">Jednocześnie, w trybie art. 164 ustawy o finansach publicznych decyzjami Wojewody Pomorskiego plan </w:t>
      </w:r>
      <w:r>
        <w:t xml:space="preserve">dotacji celowej w części przeznaczonej na regulowanie zobowiązań wymagalnych Skarbu Państwa </w:t>
      </w:r>
      <w:r w:rsidRPr="0067269F">
        <w:t xml:space="preserve">został </w:t>
      </w:r>
      <w:r>
        <w:t>zmniejszony</w:t>
      </w:r>
      <w:r w:rsidRPr="0067269F">
        <w:t xml:space="preserve"> o łączną kwotę </w:t>
      </w:r>
      <w:r>
        <w:t>229</w:t>
      </w:r>
      <w:r w:rsidRPr="0067269F">
        <w:t xml:space="preserve"> tys. zł</w:t>
      </w:r>
      <w:r>
        <w:br/>
      </w:r>
      <w:r w:rsidRPr="0067269F">
        <w:t xml:space="preserve">przy jednoczesnym </w:t>
      </w:r>
      <w:r>
        <w:t>zwiększeniu</w:t>
      </w:r>
      <w:r w:rsidRPr="0067269F">
        <w:t xml:space="preserve"> planu</w:t>
      </w:r>
      <w:r>
        <w:t xml:space="preserve"> wydatków Pomorskiego Urzędu Wojewódzkiego</w:t>
      </w:r>
      <w:r>
        <w:br/>
        <w:t>w Gdańsku w rozdziale 75011 (42 tys. zł) i rozdziale 85195 (187 tys. zł) z przeznaczeniem</w:t>
      </w:r>
      <w:r>
        <w:br/>
        <w:t xml:space="preserve">na sfinansowanie </w:t>
      </w:r>
      <w:r w:rsidRPr="002D097F">
        <w:t>zobowiązań wymagalnych Skarbu Państwa w</w:t>
      </w:r>
      <w:r>
        <w:t>ynikających z wyroków sądowych.</w:t>
      </w:r>
    </w:p>
    <w:p w14:paraId="791A6960" w14:textId="0B849146" w:rsidR="00292141" w:rsidRDefault="00292141" w:rsidP="00292141">
      <w:pPr>
        <w:spacing w:before="120" w:after="120" w:line="360" w:lineRule="auto"/>
        <w:jc w:val="both"/>
      </w:pPr>
    </w:p>
    <w:p w14:paraId="4AED055A" w14:textId="6470938D" w:rsidR="00E23332" w:rsidRDefault="003E0C38" w:rsidP="004305B6">
      <w:pPr>
        <w:spacing w:before="120" w:after="120" w:line="360" w:lineRule="auto"/>
        <w:jc w:val="both"/>
      </w:pPr>
      <w:r w:rsidRPr="00292141">
        <w:t>P</w:t>
      </w:r>
      <w:r w:rsidR="00E34C37" w:rsidRPr="00292141">
        <w:t xml:space="preserve">lan po zmianach wynoszący </w:t>
      </w:r>
      <w:r w:rsidR="00DF714D" w:rsidRPr="00292141">
        <w:t>38.227</w:t>
      </w:r>
      <w:r w:rsidRPr="00292141">
        <w:t xml:space="preserve"> tys. zł</w:t>
      </w:r>
      <w:r w:rsidR="00ED03EB" w:rsidRPr="00292141">
        <w:t xml:space="preserve"> (w tym wydatki inwestycyjne </w:t>
      </w:r>
      <w:r w:rsidR="00DF714D" w:rsidRPr="00292141">
        <w:t>–</w:t>
      </w:r>
      <w:r w:rsidR="00ED03EB" w:rsidRPr="00292141">
        <w:t xml:space="preserve"> </w:t>
      </w:r>
      <w:r w:rsidR="00DF714D" w:rsidRPr="00292141">
        <w:t>4.431</w:t>
      </w:r>
      <w:r w:rsidR="00ED03EB" w:rsidRPr="00292141">
        <w:t xml:space="preserve"> tys. zł)</w:t>
      </w:r>
      <w:r w:rsidRPr="00292141">
        <w:t xml:space="preserve"> wykonano w </w:t>
      </w:r>
      <w:r w:rsidR="00292141" w:rsidRPr="00292141">
        <w:t>65,6</w:t>
      </w:r>
      <w:r w:rsidRPr="00292141">
        <w:t xml:space="preserve">%, tj. w kwocie </w:t>
      </w:r>
      <w:r w:rsidR="00DF714D" w:rsidRPr="00292141">
        <w:t>25.078</w:t>
      </w:r>
      <w:r w:rsidR="00350A57" w:rsidRPr="00292141">
        <w:t xml:space="preserve"> </w:t>
      </w:r>
      <w:r w:rsidRPr="00292141">
        <w:t>tys. zł</w:t>
      </w:r>
      <w:r w:rsidR="00ED03EB" w:rsidRPr="00292141">
        <w:t xml:space="preserve"> (w tym wydatki inwestycyjne – </w:t>
      </w:r>
      <w:r w:rsidR="00292141" w:rsidRPr="00292141">
        <w:t>2.400</w:t>
      </w:r>
      <w:r w:rsidR="00ED03EB" w:rsidRPr="00292141">
        <w:t xml:space="preserve"> tys. zł)</w:t>
      </w:r>
      <w:r w:rsidR="00247159" w:rsidRPr="00292141">
        <w:t>.</w:t>
      </w:r>
      <w:r w:rsidR="00ED03EB" w:rsidRPr="00292141">
        <w:br/>
      </w:r>
      <w:r w:rsidRPr="00DF714D">
        <w:t xml:space="preserve">W </w:t>
      </w:r>
      <w:r w:rsidR="00E654F1" w:rsidRPr="00DF714D">
        <w:t>20</w:t>
      </w:r>
      <w:r w:rsidR="00B800B7" w:rsidRPr="00DF714D">
        <w:t>2</w:t>
      </w:r>
      <w:r w:rsidR="00DF714D" w:rsidRPr="00DF714D">
        <w:t>4</w:t>
      </w:r>
      <w:r w:rsidRPr="00DF714D">
        <w:t xml:space="preserve"> roku wykonanie wydatków stanowiło </w:t>
      </w:r>
      <w:r w:rsidR="00E23332" w:rsidRPr="00E23332">
        <w:t>127,9</w:t>
      </w:r>
      <w:r w:rsidR="00F92BEB" w:rsidRPr="00E23332">
        <w:t>%</w:t>
      </w:r>
      <w:r w:rsidRPr="00E23332">
        <w:t xml:space="preserve"> wykonania </w:t>
      </w:r>
      <w:r w:rsidRPr="00DF714D">
        <w:t>wydatków w 20</w:t>
      </w:r>
      <w:r w:rsidR="00E654F1" w:rsidRPr="00DF714D">
        <w:t>2</w:t>
      </w:r>
      <w:r w:rsidR="00DF714D" w:rsidRPr="00DF714D">
        <w:t>3</w:t>
      </w:r>
      <w:r w:rsidRPr="00DF714D">
        <w:t xml:space="preserve"> roku, które wyniosło </w:t>
      </w:r>
      <w:r w:rsidR="00DF714D" w:rsidRPr="00DF714D">
        <w:t>19.603</w:t>
      </w:r>
      <w:r w:rsidRPr="00DF714D">
        <w:t xml:space="preserve"> tys. zł.</w:t>
      </w:r>
      <w:r w:rsidR="00F45C34" w:rsidRPr="00DF714D">
        <w:t xml:space="preserve"> </w:t>
      </w:r>
      <w:r w:rsidR="00E23332">
        <w:t>Wzrost wykonania wydatków w roku 2024 wynika przede wszystkim z wyższej kwoty zaplanowanej już na etapie ustawy budżetowej. W roku 2024 kwota zaplanowana w ustawie budżetowej stanowiła 123% kwoty zaplanowanej w ustawie budżetowej na rok 2023, tj. 27.786 tys. zł.</w:t>
      </w:r>
      <w:r w:rsidR="00E63B85">
        <w:t xml:space="preserve"> </w:t>
      </w:r>
    </w:p>
    <w:p w14:paraId="1A72640B" w14:textId="77777777" w:rsidR="00832647" w:rsidRPr="00E63B85" w:rsidRDefault="00832647" w:rsidP="004305B6">
      <w:pPr>
        <w:spacing w:before="120" w:after="120" w:line="360" w:lineRule="auto"/>
        <w:jc w:val="both"/>
      </w:pPr>
    </w:p>
    <w:p w14:paraId="30190582" w14:textId="0DC754E6" w:rsidR="00287985" w:rsidRPr="00E63B85" w:rsidRDefault="00832647" w:rsidP="00E63B85">
      <w:pPr>
        <w:spacing w:line="360" w:lineRule="auto"/>
        <w:jc w:val="both"/>
      </w:pPr>
      <w:r w:rsidRPr="00E63B85">
        <w:lastRenderedPageBreak/>
        <w:t>W związku z niewykorzystaniem w pełnej wysokości środków przeznaczonych na realizację zadań z zakresu gospodarki nieruchomościami</w:t>
      </w:r>
      <w:r w:rsidR="00F73119" w:rsidRPr="00E63B85">
        <w:t>,</w:t>
      </w:r>
      <w:r w:rsidRPr="00E63B85">
        <w:t xml:space="preserve"> decyzjami Wojewody Pomorskiego zablokowano środki </w:t>
      </w:r>
      <w:r w:rsidR="00E63B85" w:rsidRPr="00E63B85">
        <w:t xml:space="preserve">pochodzące z ustawy budżetowej </w:t>
      </w:r>
      <w:r w:rsidRPr="00E63B85">
        <w:t xml:space="preserve">w łącznej wysokości </w:t>
      </w:r>
      <w:r w:rsidR="00E63B85" w:rsidRPr="00E63B85">
        <w:t>11.645</w:t>
      </w:r>
      <w:r w:rsidRPr="00E63B85">
        <w:t xml:space="preserve"> tys. zł,</w:t>
      </w:r>
      <w:r w:rsidR="00E63B85" w:rsidRPr="00E63B85">
        <w:br/>
      </w:r>
      <w:r w:rsidR="00287985" w:rsidRPr="00E63B85">
        <w:t>z czego</w:t>
      </w:r>
      <w:r w:rsidR="00F363EC" w:rsidRPr="00E63B85">
        <w:t xml:space="preserve"> kwota</w:t>
      </w:r>
      <w:r w:rsidR="00287985" w:rsidRPr="00E63B85">
        <w:t>:</w:t>
      </w:r>
    </w:p>
    <w:p w14:paraId="4E0EF057" w14:textId="28080F2F" w:rsidR="00E63B85" w:rsidRPr="00E63B85" w:rsidRDefault="00E63B85" w:rsidP="00287985">
      <w:pPr>
        <w:numPr>
          <w:ilvl w:val="2"/>
          <w:numId w:val="1"/>
        </w:numPr>
        <w:tabs>
          <w:tab w:val="left" w:pos="490"/>
        </w:tabs>
        <w:spacing w:line="360" w:lineRule="auto"/>
        <w:ind w:left="1276" w:hanging="567"/>
        <w:jc w:val="both"/>
      </w:pPr>
      <w:r w:rsidRPr="00E63B85">
        <w:t xml:space="preserve">1.925 tys. zł </w:t>
      </w:r>
      <w:r w:rsidR="0070653D">
        <w:t xml:space="preserve">(wydatki inwestycyjne) </w:t>
      </w:r>
      <w:r w:rsidRPr="00E63B85">
        <w:t>stanowiąca środki przeznaczone na realizację przez Miasto na prawach powiatu Gdańsk zadania inwestycyjnego polegającego na przeprowadzeniu prac modernizacyjnych w budynkach użyteczności publicznej stanowiącej zasób Skarbu Państwa</w:t>
      </w:r>
    </w:p>
    <w:p w14:paraId="09271502" w14:textId="065D8DA0" w:rsidR="00287985" w:rsidRPr="00E63B85" w:rsidRDefault="00E63B85" w:rsidP="00287985">
      <w:pPr>
        <w:numPr>
          <w:ilvl w:val="2"/>
          <w:numId w:val="1"/>
        </w:numPr>
        <w:tabs>
          <w:tab w:val="left" w:pos="490"/>
        </w:tabs>
        <w:spacing w:line="360" w:lineRule="auto"/>
        <w:ind w:left="1276" w:hanging="567"/>
        <w:jc w:val="both"/>
      </w:pPr>
      <w:r w:rsidRPr="00E63B85">
        <w:t>344</w:t>
      </w:r>
      <w:r w:rsidR="00287985" w:rsidRPr="00E63B85">
        <w:t xml:space="preserve"> tys. zł stanowiąca środki przeznaczone dla powiatów województwa pomorskiego na sfinansowanie wydatków bieżących związanych z realizacją zadań zleconych z zakresu go</w:t>
      </w:r>
      <w:r w:rsidR="00F363EC" w:rsidRPr="00E63B85">
        <w:t>s</w:t>
      </w:r>
      <w:r w:rsidR="00287985" w:rsidRPr="00E63B85">
        <w:t>podarki nieruchomościami Skarbu Państwa,</w:t>
      </w:r>
    </w:p>
    <w:p w14:paraId="70088B3C" w14:textId="16AA451B" w:rsidR="00AE2314" w:rsidRPr="00E63B85" w:rsidRDefault="00E63B85" w:rsidP="00287985">
      <w:pPr>
        <w:numPr>
          <w:ilvl w:val="2"/>
          <w:numId w:val="1"/>
        </w:numPr>
        <w:tabs>
          <w:tab w:val="left" w:pos="490"/>
        </w:tabs>
        <w:spacing w:line="360" w:lineRule="auto"/>
        <w:ind w:left="1276" w:hanging="567"/>
        <w:jc w:val="both"/>
      </w:pPr>
      <w:r w:rsidRPr="00E63B85">
        <w:t>9.376</w:t>
      </w:r>
      <w:r w:rsidR="00AE2314" w:rsidRPr="00E63B85">
        <w:t xml:space="preserve"> tys. zł stanowiąc</w:t>
      </w:r>
      <w:r w:rsidR="00287985" w:rsidRPr="00E63B85">
        <w:t>a</w:t>
      </w:r>
      <w:r w:rsidR="00AE2314" w:rsidRPr="00E63B85">
        <w:t xml:space="preserve"> niewykorzystan</w:t>
      </w:r>
      <w:r w:rsidR="00FF0093" w:rsidRPr="00E63B85">
        <w:t>ą</w:t>
      </w:r>
      <w:r w:rsidR="00AE2314" w:rsidRPr="00E63B85">
        <w:t xml:space="preserve"> </w:t>
      </w:r>
      <w:r w:rsidR="00FF0093" w:rsidRPr="00E63B85">
        <w:t xml:space="preserve">część </w:t>
      </w:r>
      <w:r w:rsidR="00AE2314" w:rsidRPr="00E63B85">
        <w:t>środk</w:t>
      </w:r>
      <w:r w:rsidR="00FF0093" w:rsidRPr="00E63B85">
        <w:t>ów</w:t>
      </w:r>
      <w:r w:rsidR="00AE2314" w:rsidRPr="00E63B85">
        <w:t xml:space="preserve"> dodatkowo uwzględnion</w:t>
      </w:r>
      <w:r w:rsidR="00FF0093" w:rsidRPr="00E63B85">
        <w:t xml:space="preserve">ych </w:t>
      </w:r>
      <w:r w:rsidR="00AE2314" w:rsidRPr="00E63B85">
        <w:t>na etapie konstruowania budżetu</w:t>
      </w:r>
      <w:r w:rsidR="009B78F6" w:rsidRPr="00E63B85">
        <w:t xml:space="preserve"> </w:t>
      </w:r>
      <w:r w:rsidR="00AE2314" w:rsidRPr="00E63B85">
        <w:t>na rok 202</w:t>
      </w:r>
      <w:r w:rsidRPr="00E63B85">
        <w:t>4</w:t>
      </w:r>
      <w:r w:rsidR="00AE2314" w:rsidRPr="00E63B85">
        <w:t xml:space="preserve"> </w:t>
      </w:r>
      <w:r w:rsidR="009B78F6" w:rsidRPr="00E63B85">
        <w:t xml:space="preserve">w wysokości 14.766 tys. zł </w:t>
      </w:r>
      <w:r w:rsidR="00AE2314" w:rsidRPr="00E63B85">
        <w:t>z przeznaczeniem na regulowanie należności stanowiących zobowiązania wymagalne Skarbu Państwa</w:t>
      </w:r>
      <w:r w:rsidR="00B800B7" w:rsidRPr="00E63B85">
        <w:t>.</w:t>
      </w:r>
    </w:p>
    <w:p w14:paraId="06D91B3B" w14:textId="39E5E7F1" w:rsidR="00B800B7" w:rsidRPr="00E63B85" w:rsidRDefault="00B800B7" w:rsidP="00B800B7">
      <w:pPr>
        <w:tabs>
          <w:tab w:val="left" w:pos="490"/>
        </w:tabs>
        <w:spacing w:line="360" w:lineRule="auto"/>
        <w:jc w:val="both"/>
      </w:pPr>
    </w:p>
    <w:p w14:paraId="5FAFE9F9" w14:textId="7A29DB8C" w:rsidR="003A04C7" w:rsidRPr="00A50879" w:rsidRDefault="00215E4D" w:rsidP="003A04C7">
      <w:pPr>
        <w:spacing w:line="360" w:lineRule="auto"/>
        <w:jc w:val="both"/>
      </w:pPr>
      <w:r w:rsidRPr="00A50879">
        <w:t>Wykonanie wydatków przedstawia się następująco:</w:t>
      </w:r>
    </w:p>
    <w:p w14:paraId="45451924" w14:textId="77777777" w:rsidR="00A50879" w:rsidRPr="00A50879" w:rsidRDefault="00A50879" w:rsidP="003A04C7">
      <w:pPr>
        <w:spacing w:line="360" w:lineRule="auto"/>
        <w:jc w:val="both"/>
      </w:pPr>
    </w:p>
    <w:p w14:paraId="0505F60E" w14:textId="48FE7B01" w:rsidR="00A50879" w:rsidRPr="00A50879" w:rsidRDefault="003A04C7" w:rsidP="00D61B1C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A50879">
        <w:t xml:space="preserve">wydatki bieżące </w:t>
      </w:r>
      <w:r w:rsidR="00E0791B" w:rsidRPr="00A50879">
        <w:t>Pomorskiego Urzędu Wojewódzkiego</w:t>
      </w:r>
      <w:r w:rsidR="00785BB3" w:rsidRPr="00A50879">
        <w:t xml:space="preserve"> w Gdańsku</w:t>
      </w:r>
      <w:r w:rsidRPr="00A50879">
        <w:t xml:space="preserve"> wykonano</w:t>
      </w:r>
      <w:r w:rsidR="00C1748D" w:rsidRPr="00A50879">
        <w:br/>
      </w:r>
      <w:r w:rsidRPr="00A50879">
        <w:t xml:space="preserve">w wysokości </w:t>
      </w:r>
      <w:r w:rsidR="007F0DCC">
        <w:t>582</w:t>
      </w:r>
      <w:r w:rsidR="008000CD" w:rsidRPr="00A50879">
        <w:t xml:space="preserve"> </w:t>
      </w:r>
      <w:r w:rsidR="00EF4871" w:rsidRPr="00A50879">
        <w:t>tys. zł</w:t>
      </w:r>
      <w:r w:rsidR="002E2B03" w:rsidRPr="00A50879">
        <w:t xml:space="preserve">, co stanowi </w:t>
      </w:r>
      <w:r w:rsidR="003A3116">
        <w:t>97</w:t>
      </w:r>
      <w:r w:rsidR="00A50879" w:rsidRPr="00A50879">
        <w:t>,</w:t>
      </w:r>
      <w:r w:rsidR="007F0DCC">
        <w:t>3</w:t>
      </w:r>
      <w:r w:rsidR="002E2B03" w:rsidRPr="00A50879">
        <w:t xml:space="preserve">% planu po zmianach, tj. kwoty </w:t>
      </w:r>
      <w:r w:rsidR="007F0DCC">
        <w:t>598</w:t>
      </w:r>
      <w:r w:rsidR="002E2B03" w:rsidRPr="00A50879">
        <w:t xml:space="preserve"> tys. zł</w:t>
      </w:r>
      <w:r w:rsidR="004305B6" w:rsidRPr="00A50879">
        <w:t>,</w:t>
      </w:r>
      <w:r w:rsidR="004305B6" w:rsidRPr="00A50879">
        <w:br/>
      </w:r>
      <w:r w:rsidR="00674B50" w:rsidRPr="00A50879">
        <w:t>na</w:t>
      </w:r>
      <w:r w:rsidR="004305B6" w:rsidRPr="00A50879">
        <w:t xml:space="preserve"> sfinansowanie</w:t>
      </w:r>
      <w:r w:rsidR="00D61B1C" w:rsidRPr="00A50879">
        <w:t xml:space="preserve"> </w:t>
      </w:r>
      <w:r w:rsidR="00BD2AFB" w:rsidRPr="00A50879">
        <w:t>kosztów</w:t>
      </w:r>
      <w:r w:rsidR="00A50879" w:rsidRPr="00A50879">
        <w:t>:</w:t>
      </w:r>
    </w:p>
    <w:p w14:paraId="465720C8" w14:textId="46D76D23" w:rsidR="00BD2AFB" w:rsidRPr="00A50879" w:rsidRDefault="00BD2AFB" w:rsidP="00A50879">
      <w:pPr>
        <w:numPr>
          <w:ilvl w:val="2"/>
          <w:numId w:val="1"/>
        </w:numPr>
        <w:tabs>
          <w:tab w:val="left" w:pos="490"/>
        </w:tabs>
        <w:spacing w:line="360" w:lineRule="auto"/>
        <w:ind w:left="1276" w:hanging="548"/>
        <w:jc w:val="both"/>
      </w:pPr>
      <w:r w:rsidRPr="00A50879">
        <w:t>sporządzenia</w:t>
      </w:r>
      <w:r w:rsidR="00E0791B" w:rsidRPr="00A50879">
        <w:t>, na potrzeby Wydziału Nieruchomości</w:t>
      </w:r>
      <w:r w:rsidR="00C309BC" w:rsidRPr="00A50879">
        <w:t xml:space="preserve"> </w:t>
      </w:r>
      <w:r w:rsidR="00E0791B" w:rsidRPr="00A50879">
        <w:t>i Skarbu Państwa,</w:t>
      </w:r>
      <w:r w:rsidRPr="00A50879">
        <w:t xml:space="preserve"> operatów szacunkowych</w:t>
      </w:r>
      <w:r w:rsidR="008E0D3F" w:rsidRPr="00A50879">
        <w:t xml:space="preserve"> nieruchomości</w:t>
      </w:r>
      <w:r w:rsidR="00E0791B" w:rsidRPr="00A50879">
        <w:t xml:space="preserve"> </w:t>
      </w:r>
      <w:r w:rsidRPr="00A50879">
        <w:t>oraz opinii</w:t>
      </w:r>
      <w:r w:rsidR="00A060E6" w:rsidRPr="00A50879">
        <w:t xml:space="preserve"> </w:t>
      </w:r>
      <w:r w:rsidRPr="00A50879">
        <w:t>i ekspertyz</w:t>
      </w:r>
      <w:r w:rsidR="00C309BC" w:rsidRPr="00A50879">
        <w:t xml:space="preserve"> </w:t>
      </w:r>
      <w:r w:rsidRPr="00A50879">
        <w:t xml:space="preserve">o prawidłowości </w:t>
      </w:r>
      <w:r w:rsidR="008E0D3F" w:rsidRPr="00A50879">
        <w:t>ich wykonania</w:t>
      </w:r>
      <w:r w:rsidR="00A50879" w:rsidRPr="00A50879">
        <w:t xml:space="preserve"> – 452 tys. zł,</w:t>
      </w:r>
    </w:p>
    <w:p w14:paraId="05E999F3" w14:textId="15EDA650" w:rsidR="00A50879" w:rsidRPr="00A50879" w:rsidRDefault="00A50879" w:rsidP="00A50879">
      <w:pPr>
        <w:numPr>
          <w:ilvl w:val="2"/>
          <w:numId w:val="1"/>
        </w:numPr>
        <w:tabs>
          <w:tab w:val="left" w:pos="490"/>
        </w:tabs>
        <w:spacing w:line="360" w:lineRule="auto"/>
        <w:ind w:left="1276" w:hanging="548"/>
        <w:jc w:val="both"/>
      </w:pPr>
      <w:r w:rsidRPr="00A50879">
        <w:t>zakupu</w:t>
      </w:r>
      <w:r w:rsidRPr="00A50879">
        <w:t xml:space="preserve"> materiałów i wyposażenia, w tym </w:t>
      </w:r>
      <w:r w:rsidRPr="00A50879">
        <w:t>sprzętu komputerowego dla Wydziału Nieruchomości i Skarbu Państwa</w:t>
      </w:r>
      <w:r w:rsidRPr="00A50879">
        <w:t xml:space="preserve"> – </w:t>
      </w:r>
      <w:r w:rsidR="00382914">
        <w:t>83</w:t>
      </w:r>
      <w:r w:rsidRPr="00A50879">
        <w:t xml:space="preserve"> tys. zł,</w:t>
      </w:r>
    </w:p>
    <w:p w14:paraId="01709E0E" w14:textId="2307B5E9" w:rsidR="00A50879" w:rsidRPr="00A50879" w:rsidRDefault="00A50879" w:rsidP="00A50879">
      <w:pPr>
        <w:numPr>
          <w:ilvl w:val="2"/>
          <w:numId w:val="1"/>
        </w:numPr>
        <w:tabs>
          <w:tab w:val="left" w:pos="490"/>
        </w:tabs>
        <w:spacing w:line="360" w:lineRule="auto"/>
        <w:ind w:left="1276" w:hanging="548"/>
        <w:jc w:val="both"/>
      </w:pPr>
      <w:r w:rsidRPr="00A50879">
        <w:t>wykonania ekspertyzy technicznej niezbędnej do wyeliminowania stanu zagrożenia w budynku stanowiącym własność Skarbu Państwa, położonym w Słupsku przy ul. Jana Pawła II 1, w związku z obowiązkiem nałożonym decyzją Komendanta Miejskiego Państwowej Straży Pożarnej w Słupsku nr PZ.5580.6.8.2013 z dnia 19 września 2013 r.</w:t>
      </w:r>
      <w:r w:rsidRPr="00A50879">
        <w:t xml:space="preserve"> – 11 tys. zł,</w:t>
      </w:r>
    </w:p>
    <w:p w14:paraId="520BE172" w14:textId="4E147245" w:rsidR="00A50879" w:rsidRPr="00A50879" w:rsidRDefault="00A50879" w:rsidP="00A50879">
      <w:pPr>
        <w:numPr>
          <w:ilvl w:val="2"/>
          <w:numId w:val="1"/>
        </w:numPr>
        <w:tabs>
          <w:tab w:val="left" w:pos="490"/>
        </w:tabs>
        <w:spacing w:line="360" w:lineRule="auto"/>
        <w:ind w:left="1276" w:hanging="548"/>
        <w:jc w:val="both"/>
      </w:pPr>
      <w:r w:rsidRPr="00A50879">
        <w:t>remontu powierzchni dachu budynku, stanowiącego własność Skarbu Państwa, położonego w Słupsku przy ul. Jana Pawła II 1</w:t>
      </w:r>
      <w:r w:rsidRPr="00A50879">
        <w:t xml:space="preserve"> – 25 tys. zł,</w:t>
      </w:r>
    </w:p>
    <w:p w14:paraId="1B3924E9" w14:textId="4490E61B" w:rsidR="00A50879" w:rsidRPr="00A50879" w:rsidRDefault="00A50879" w:rsidP="00A50879">
      <w:pPr>
        <w:numPr>
          <w:ilvl w:val="2"/>
          <w:numId w:val="1"/>
        </w:numPr>
        <w:tabs>
          <w:tab w:val="left" w:pos="490"/>
        </w:tabs>
        <w:spacing w:line="360" w:lineRule="auto"/>
        <w:ind w:left="1276" w:hanging="548"/>
        <w:jc w:val="both"/>
      </w:pPr>
      <w:r w:rsidRPr="00A50879">
        <w:lastRenderedPageBreak/>
        <w:t xml:space="preserve">zobowiązań wymagalnych Skarbu Państwa wynikających z wyroków sądowych – </w:t>
      </w:r>
      <w:r w:rsidR="007F0DCC">
        <w:t>11</w:t>
      </w:r>
      <w:r w:rsidRPr="00A50879">
        <w:t xml:space="preserve"> tys. zł</w:t>
      </w:r>
      <w:r w:rsidR="00EE0B94">
        <w:t>,</w:t>
      </w:r>
    </w:p>
    <w:p w14:paraId="37C303BF" w14:textId="5A9BA4EB" w:rsidR="0006327B" w:rsidRDefault="0006327B" w:rsidP="0057531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>wydatki inwestycyjne Pomorskiego Urzędu Wojewódzkiego w Gdańsku – 300 tys. zł,</w:t>
      </w:r>
      <w:r>
        <w:br/>
        <w:t>co stanowi 86% planu po zmianach, tj. 349 tys. zł,</w:t>
      </w:r>
    </w:p>
    <w:p w14:paraId="3634EB26" w14:textId="40D49E20" w:rsidR="006D558F" w:rsidRPr="00EE0B94" w:rsidRDefault="00B31045" w:rsidP="0057531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EE0B94">
        <w:t>dotacje celowe</w:t>
      </w:r>
      <w:r w:rsidR="006A5F04" w:rsidRPr="00EE0B94">
        <w:t xml:space="preserve"> </w:t>
      </w:r>
      <w:r w:rsidR="0057531A" w:rsidRPr="00EE0B94">
        <w:t xml:space="preserve">na </w:t>
      </w:r>
      <w:r w:rsidR="003A04C7" w:rsidRPr="00EE0B94">
        <w:t xml:space="preserve">zadania </w:t>
      </w:r>
      <w:r w:rsidR="00F52D69" w:rsidRPr="00EE0B94">
        <w:t>zlecone</w:t>
      </w:r>
      <w:r w:rsidR="003A04C7" w:rsidRPr="00EE0B94">
        <w:t xml:space="preserve"> z zakresu administracji rządowej</w:t>
      </w:r>
      <w:r w:rsidR="00B102E9" w:rsidRPr="00EE0B94">
        <w:t xml:space="preserve"> </w:t>
      </w:r>
      <w:r w:rsidR="003A04C7" w:rsidRPr="00EE0B94">
        <w:t>związane</w:t>
      </w:r>
      <w:r w:rsidR="0057531A" w:rsidRPr="00EE0B94">
        <w:br/>
      </w:r>
      <w:r w:rsidR="003A04C7" w:rsidRPr="00EE0B94">
        <w:t xml:space="preserve">z </w:t>
      </w:r>
      <w:r w:rsidR="00856752" w:rsidRPr="00EE0B94">
        <w:t>g</w:t>
      </w:r>
      <w:r w:rsidR="003A04C7" w:rsidRPr="00EE0B94">
        <w:t>ospodarką nieruchomościami Skarbu Państwa</w:t>
      </w:r>
      <w:r w:rsidR="0057531A" w:rsidRPr="00EE0B94">
        <w:t xml:space="preserve"> zrealizowano w kwocie </w:t>
      </w:r>
      <w:r w:rsidR="00EE0B94" w:rsidRPr="00EE0B94">
        <w:t>16.935</w:t>
      </w:r>
      <w:r w:rsidR="00B17017" w:rsidRPr="00EE0B94">
        <w:t xml:space="preserve"> tys. zł,</w:t>
      </w:r>
      <w:r w:rsidR="0057531A" w:rsidRPr="00EE0B94">
        <w:br/>
      </w:r>
      <w:r w:rsidR="00B17017" w:rsidRPr="00EE0B94">
        <w:t xml:space="preserve">tj. </w:t>
      </w:r>
      <w:r w:rsidR="00EE0B94" w:rsidRPr="00EE0B94">
        <w:t>90,8</w:t>
      </w:r>
      <w:r w:rsidR="00B17017" w:rsidRPr="00EE0B94">
        <w:t xml:space="preserve"> % planu po zmianach</w:t>
      </w:r>
      <w:r w:rsidR="0057531A" w:rsidRPr="00EE0B94">
        <w:t xml:space="preserve"> </w:t>
      </w:r>
      <w:r w:rsidR="00AA5536" w:rsidRPr="00EE0B94">
        <w:t xml:space="preserve">wynoszącego </w:t>
      </w:r>
      <w:r w:rsidR="00EE0B94" w:rsidRPr="00EE0B94">
        <w:t>18.661</w:t>
      </w:r>
      <w:r w:rsidR="00AA5536" w:rsidRPr="00EE0B94">
        <w:t xml:space="preserve"> tys. zł</w:t>
      </w:r>
      <w:r w:rsidR="006D558F" w:rsidRPr="00EE0B94">
        <w:t>, w tym na:</w:t>
      </w:r>
    </w:p>
    <w:p w14:paraId="385F0EB3" w14:textId="71C5B0A5" w:rsidR="000A4327" w:rsidRPr="00EE0B94" w:rsidRDefault="00BD660E" w:rsidP="00122DF7">
      <w:pPr>
        <w:pStyle w:val="Tekstpodstawowy"/>
        <w:numPr>
          <w:ilvl w:val="0"/>
          <w:numId w:val="29"/>
        </w:numPr>
        <w:rPr>
          <w:color w:val="auto"/>
        </w:rPr>
      </w:pPr>
      <w:r w:rsidRPr="00EE0B94">
        <w:rPr>
          <w:color w:val="auto"/>
          <w:szCs w:val="24"/>
        </w:rPr>
        <w:t>utrzymanie</w:t>
      </w:r>
      <w:r w:rsidR="007C0E1C" w:rsidRPr="00EE0B94">
        <w:rPr>
          <w:color w:val="auto"/>
          <w:szCs w:val="24"/>
        </w:rPr>
        <w:t xml:space="preserve"> </w:t>
      </w:r>
      <w:r w:rsidR="00641DFD" w:rsidRPr="00EE0B94">
        <w:rPr>
          <w:color w:val="auto"/>
          <w:szCs w:val="24"/>
        </w:rPr>
        <w:t xml:space="preserve">nieruchomości Skarbu Państwa, </w:t>
      </w:r>
      <w:r w:rsidR="00B17017" w:rsidRPr="00EE0B94">
        <w:rPr>
          <w:color w:val="auto"/>
          <w:szCs w:val="24"/>
        </w:rPr>
        <w:t>wycen</w:t>
      </w:r>
      <w:r w:rsidR="003A04C7" w:rsidRPr="00EE0B94">
        <w:rPr>
          <w:color w:val="auto"/>
          <w:szCs w:val="24"/>
        </w:rPr>
        <w:t xml:space="preserve"> nieruchomości Skarbu Państwa, </w:t>
      </w:r>
      <w:r w:rsidR="00B17017" w:rsidRPr="00EE0B94">
        <w:rPr>
          <w:color w:val="auto"/>
          <w:szCs w:val="24"/>
        </w:rPr>
        <w:t>aktualizacj</w:t>
      </w:r>
      <w:r w:rsidR="00B347A7" w:rsidRPr="00EE0B94">
        <w:rPr>
          <w:color w:val="auto"/>
          <w:szCs w:val="24"/>
        </w:rPr>
        <w:t>i</w:t>
      </w:r>
      <w:r w:rsidR="00641DFD" w:rsidRPr="00EE0B94">
        <w:rPr>
          <w:color w:val="auto"/>
          <w:szCs w:val="24"/>
        </w:rPr>
        <w:t xml:space="preserve"> opłat za ud</w:t>
      </w:r>
      <w:r w:rsidR="00B17017" w:rsidRPr="00EE0B94">
        <w:rPr>
          <w:color w:val="auto"/>
          <w:szCs w:val="24"/>
        </w:rPr>
        <w:t xml:space="preserve">ostępnione nieruchomości, </w:t>
      </w:r>
      <w:r w:rsidR="00B347A7" w:rsidRPr="00EE0B94">
        <w:rPr>
          <w:color w:val="auto"/>
          <w:szCs w:val="24"/>
        </w:rPr>
        <w:t>regulacji</w:t>
      </w:r>
      <w:r w:rsidR="00641DFD" w:rsidRPr="00EE0B94">
        <w:rPr>
          <w:color w:val="auto"/>
          <w:szCs w:val="24"/>
        </w:rPr>
        <w:t xml:space="preserve"> stanu prawnego nieruchomości, </w:t>
      </w:r>
      <w:r w:rsidR="00B17017" w:rsidRPr="00EE0B94">
        <w:rPr>
          <w:color w:val="auto"/>
          <w:szCs w:val="24"/>
        </w:rPr>
        <w:t xml:space="preserve">ogłoszeń prasowych, </w:t>
      </w:r>
      <w:r w:rsidRPr="00EE0B94">
        <w:rPr>
          <w:color w:val="auto"/>
          <w:szCs w:val="24"/>
        </w:rPr>
        <w:t xml:space="preserve">kosztów </w:t>
      </w:r>
      <w:r w:rsidR="00B17017" w:rsidRPr="00EE0B94">
        <w:rPr>
          <w:color w:val="auto"/>
          <w:szCs w:val="24"/>
        </w:rPr>
        <w:t>sądowych, notarialnych</w:t>
      </w:r>
      <w:r w:rsidR="00992B11" w:rsidRPr="00EE0B94">
        <w:rPr>
          <w:color w:val="auto"/>
          <w:szCs w:val="24"/>
        </w:rPr>
        <w:t xml:space="preserve"> i</w:t>
      </w:r>
      <w:r w:rsidR="00B162F3" w:rsidRPr="00EE0B94">
        <w:rPr>
          <w:color w:val="auto"/>
          <w:szCs w:val="24"/>
        </w:rPr>
        <w:t xml:space="preserve"> komorni</w:t>
      </w:r>
      <w:r w:rsidR="00B17017" w:rsidRPr="00EE0B94">
        <w:rPr>
          <w:color w:val="auto"/>
          <w:szCs w:val="24"/>
        </w:rPr>
        <w:t>czych</w:t>
      </w:r>
      <w:r w:rsidR="007C0E1C" w:rsidRPr="00EE0B94">
        <w:rPr>
          <w:color w:val="auto"/>
          <w:szCs w:val="24"/>
        </w:rPr>
        <w:t xml:space="preserve"> </w:t>
      </w:r>
      <w:r w:rsidR="004E7D09" w:rsidRPr="00EE0B94">
        <w:rPr>
          <w:color w:val="auto"/>
          <w:szCs w:val="24"/>
        </w:rPr>
        <w:t>kwota</w:t>
      </w:r>
      <w:r w:rsidRPr="00EE0B94">
        <w:rPr>
          <w:color w:val="auto"/>
          <w:szCs w:val="24"/>
        </w:rPr>
        <w:t xml:space="preserve"> </w:t>
      </w:r>
      <w:r w:rsidR="00EE0B94" w:rsidRPr="00EE0B94">
        <w:rPr>
          <w:color w:val="auto"/>
          <w:szCs w:val="24"/>
        </w:rPr>
        <w:t>4.446</w:t>
      </w:r>
      <w:r w:rsidR="00A85926" w:rsidRPr="00EE0B94">
        <w:rPr>
          <w:color w:val="auto"/>
          <w:szCs w:val="24"/>
        </w:rPr>
        <w:t xml:space="preserve"> tys. zł, co stanowi </w:t>
      </w:r>
      <w:r w:rsidR="00EE0B94" w:rsidRPr="00EE0B94">
        <w:rPr>
          <w:color w:val="auto"/>
          <w:szCs w:val="24"/>
        </w:rPr>
        <w:t>91,6</w:t>
      </w:r>
      <w:r w:rsidR="008D6236" w:rsidRPr="00EE0B94">
        <w:rPr>
          <w:color w:val="auto"/>
          <w:szCs w:val="24"/>
        </w:rPr>
        <w:t xml:space="preserve"> </w:t>
      </w:r>
      <w:r w:rsidR="00A85926" w:rsidRPr="00EE0B94">
        <w:rPr>
          <w:color w:val="auto"/>
          <w:szCs w:val="24"/>
        </w:rPr>
        <w:t xml:space="preserve">% planu po zmianach wynoszącego </w:t>
      </w:r>
      <w:r w:rsidR="00EE0B94" w:rsidRPr="00EE0B94">
        <w:rPr>
          <w:color w:val="auto"/>
          <w:szCs w:val="24"/>
        </w:rPr>
        <w:t>4.856</w:t>
      </w:r>
      <w:r w:rsidR="00A85926" w:rsidRPr="00EE0B94">
        <w:rPr>
          <w:color w:val="auto"/>
          <w:szCs w:val="24"/>
        </w:rPr>
        <w:t xml:space="preserve"> tys. zł</w:t>
      </w:r>
      <w:r w:rsidR="004E7D09" w:rsidRPr="00EE0B94">
        <w:rPr>
          <w:color w:val="auto"/>
          <w:szCs w:val="24"/>
        </w:rPr>
        <w:t>.</w:t>
      </w:r>
      <w:r w:rsidR="004E7D09" w:rsidRPr="00EE0B94">
        <w:rPr>
          <w:color w:val="auto"/>
          <w:szCs w:val="24"/>
        </w:rPr>
        <w:br/>
        <w:t>W</w:t>
      </w:r>
      <w:r w:rsidR="0077656A" w:rsidRPr="00EE0B94">
        <w:rPr>
          <w:color w:val="auto"/>
          <w:szCs w:val="24"/>
        </w:rPr>
        <w:t xml:space="preserve"> ramach niewykorzystanych środków kwota </w:t>
      </w:r>
      <w:r w:rsidR="00EE0B94" w:rsidRPr="00EE0B94">
        <w:rPr>
          <w:color w:val="auto"/>
          <w:szCs w:val="24"/>
        </w:rPr>
        <w:t>344</w:t>
      </w:r>
      <w:r w:rsidR="0077656A" w:rsidRPr="00EE0B94">
        <w:rPr>
          <w:color w:val="auto"/>
          <w:szCs w:val="24"/>
        </w:rPr>
        <w:t xml:space="preserve"> tys. zł</w:t>
      </w:r>
      <w:r w:rsidR="00122DF7" w:rsidRPr="00EE0B94">
        <w:rPr>
          <w:color w:val="auto"/>
          <w:szCs w:val="24"/>
        </w:rPr>
        <w:t>, stanowiąca środki ujęte</w:t>
      </w:r>
      <w:r w:rsidR="00122DF7" w:rsidRPr="00EE0B94">
        <w:rPr>
          <w:color w:val="auto"/>
          <w:szCs w:val="24"/>
        </w:rPr>
        <w:br/>
        <w:t>w ustawie budżetowej,</w:t>
      </w:r>
      <w:r w:rsidR="0077656A" w:rsidRPr="00EE0B94">
        <w:rPr>
          <w:color w:val="auto"/>
          <w:szCs w:val="24"/>
        </w:rPr>
        <w:t xml:space="preserve"> została zablokowana decyzją Wojewody Pomorskiego</w:t>
      </w:r>
      <w:r w:rsidR="00122DF7" w:rsidRPr="00EE0B94">
        <w:rPr>
          <w:color w:val="auto"/>
          <w:szCs w:val="24"/>
        </w:rPr>
        <w:t>,</w:t>
      </w:r>
    </w:p>
    <w:p w14:paraId="249B8FA1" w14:textId="5312B711" w:rsidR="00781ED1" w:rsidRPr="00EE0B94" w:rsidRDefault="00B347A7" w:rsidP="00992B11">
      <w:pPr>
        <w:pStyle w:val="Tekstpodstawowy"/>
        <w:numPr>
          <w:ilvl w:val="0"/>
          <w:numId w:val="29"/>
        </w:numPr>
        <w:rPr>
          <w:color w:val="auto"/>
          <w:szCs w:val="24"/>
        </w:rPr>
      </w:pPr>
      <w:r w:rsidRPr="00EE0B94">
        <w:rPr>
          <w:color w:val="auto"/>
          <w:szCs w:val="24"/>
        </w:rPr>
        <w:t>u</w:t>
      </w:r>
      <w:r w:rsidR="00C818E5" w:rsidRPr="00EE0B94">
        <w:rPr>
          <w:color w:val="auto"/>
          <w:szCs w:val="24"/>
        </w:rPr>
        <w:t>trzymani</w:t>
      </w:r>
      <w:r w:rsidR="00BD660E" w:rsidRPr="00EE0B94">
        <w:rPr>
          <w:color w:val="auto"/>
          <w:szCs w:val="24"/>
        </w:rPr>
        <w:t>e</w:t>
      </w:r>
      <w:r w:rsidR="00C818E5" w:rsidRPr="00EE0B94">
        <w:rPr>
          <w:color w:val="auto"/>
          <w:szCs w:val="24"/>
        </w:rPr>
        <w:t xml:space="preserve"> stanowisk</w:t>
      </w:r>
      <w:r w:rsidRPr="00EE0B94">
        <w:rPr>
          <w:color w:val="auto"/>
          <w:szCs w:val="24"/>
        </w:rPr>
        <w:t xml:space="preserve"> </w:t>
      </w:r>
      <w:r w:rsidR="00C818E5" w:rsidRPr="00EE0B94">
        <w:rPr>
          <w:color w:val="auto"/>
          <w:szCs w:val="24"/>
        </w:rPr>
        <w:t>pracy</w:t>
      </w:r>
      <w:r w:rsidRPr="00EE0B94">
        <w:rPr>
          <w:color w:val="auto"/>
          <w:szCs w:val="24"/>
        </w:rPr>
        <w:t xml:space="preserve"> (w tym wynagrodzenia wraz z pochodnymi) </w:t>
      </w:r>
      <w:r w:rsidR="00C818E5" w:rsidRPr="00EE0B94">
        <w:rPr>
          <w:color w:val="auto"/>
          <w:szCs w:val="24"/>
        </w:rPr>
        <w:t>os</w:t>
      </w:r>
      <w:r w:rsidR="00B17017" w:rsidRPr="00EE0B94">
        <w:rPr>
          <w:color w:val="auto"/>
          <w:szCs w:val="24"/>
        </w:rPr>
        <w:t xml:space="preserve">ób wykonujących zadania </w:t>
      </w:r>
      <w:r w:rsidRPr="00EE0B94">
        <w:rPr>
          <w:color w:val="auto"/>
          <w:szCs w:val="24"/>
        </w:rPr>
        <w:t xml:space="preserve">zlecone </w:t>
      </w:r>
      <w:r w:rsidR="00C818E5" w:rsidRPr="00EE0B94">
        <w:rPr>
          <w:color w:val="auto"/>
          <w:szCs w:val="24"/>
        </w:rPr>
        <w:t xml:space="preserve">z zakresu gospodarki </w:t>
      </w:r>
      <w:r w:rsidRPr="00EE0B94">
        <w:rPr>
          <w:color w:val="auto"/>
          <w:szCs w:val="24"/>
        </w:rPr>
        <w:t xml:space="preserve">nieruchomościami Skarbu Państwa </w:t>
      </w:r>
      <w:r w:rsidR="00247159" w:rsidRPr="00EE0B94">
        <w:rPr>
          <w:color w:val="auto"/>
          <w:szCs w:val="24"/>
        </w:rPr>
        <w:t>–</w:t>
      </w:r>
      <w:r w:rsidRPr="00EE0B94">
        <w:rPr>
          <w:color w:val="auto"/>
          <w:szCs w:val="24"/>
        </w:rPr>
        <w:t xml:space="preserve"> </w:t>
      </w:r>
      <w:r w:rsidR="00EE0B94" w:rsidRPr="00EE0B94">
        <w:rPr>
          <w:color w:val="auto"/>
          <w:szCs w:val="24"/>
        </w:rPr>
        <w:t>12.489</w:t>
      </w:r>
      <w:r w:rsidRPr="00EE0B94">
        <w:rPr>
          <w:color w:val="auto"/>
          <w:szCs w:val="24"/>
        </w:rPr>
        <w:t xml:space="preserve"> tys. zł, co stanowi </w:t>
      </w:r>
      <w:r w:rsidR="00EE0B94" w:rsidRPr="00EE0B94">
        <w:rPr>
          <w:color w:val="auto"/>
          <w:szCs w:val="24"/>
        </w:rPr>
        <w:t>90,5</w:t>
      </w:r>
      <w:r w:rsidRPr="00EE0B94">
        <w:rPr>
          <w:color w:val="auto"/>
          <w:szCs w:val="24"/>
        </w:rPr>
        <w:t>% planu</w:t>
      </w:r>
      <w:r w:rsidR="00647ED8" w:rsidRPr="00EE0B94">
        <w:rPr>
          <w:color w:val="auto"/>
          <w:szCs w:val="24"/>
        </w:rPr>
        <w:t xml:space="preserve"> w kwocie </w:t>
      </w:r>
      <w:r w:rsidR="00EE0B94" w:rsidRPr="00EE0B94">
        <w:rPr>
          <w:color w:val="auto"/>
          <w:szCs w:val="24"/>
        </w:rPr>
        <w:t>13.805</w:t>
      </w:r>
      <w:r w:rsidR="00E2356C" w:rsidRPr="00EE0B94">
        <w:rPr>
          <w:color w:val="auto"/>
          <w:szCs w:val="24"/>
        </w:rPr>
        <w:t xml:space="preserve"> </w:t>
      </w:r>
      <w:r w:rsidR="00647ED8" w:rsidRPr="00EE0B94">
        <w:rPr>
          <w:color w:val="auto"/>
          <w:szCs w:val="24"/>
        </w:rPr>
        <w:t>tys. zł.</w:t>
      </w:r>
    </w:p>
    <w:p w14:paraId="7EE1D02D" w14:textId="65E95D8E" w:rsidR="00ED198E" w:rsidRPr="00EE0B94" w:rsidRDefault="00ED198E" w:rsidP="00992B11">
      <w:pPr>
        <w:spacing w:after="120" w:line="360" w:lineRule="auto"/>
        <w:ind w:left="742"/>
        <w:jc w:val="both"/>
      </w:pPr>
      <w:r w:rsidRPr="00EE0B94">
        <w:t>Różnica między wykonaną a przyznaną dotacją</w:t>
      </w:r>
      <w:r w:rsidR="00642B59" w:rsidRPr="00EE0B94">
        <w:t xml:space="preserve"> celową</w:t>
      </w:r>
      <w:r w:rsidRPr="00EE0B94">
        <w:t xml:space="preserve"> na obsługę administracyjną zadań zleconych z zakresu gospodarki nieruchomościami Skarbu Państwa wynika</w:t>
      </w:r>
      <w:r w:rsidR="004E7D09" w:rsidRPr="00EE0B94">
        <w:br/>
      </w:r>
      <w:r w:rsidRPr="00EE0B94">
        <w:t xml:space="preserve">z niższej </w:t>
      </w:r>
      <w:r w:rsidR="008569E8" w:rsidRPr="00EE0B94">
        <w:t xml:space="preserve">niż zakładano </w:t>
      </w:r>
      <w:r w:rsidR="00AA5536" w:rsidRPr="00EE0B94">
        <w:t xml:space="preserve">liczby zrealizowanych </w:t>
      </w:r>
      <w:r w:rsidRPr="00EE0B94">
        <w:t>spraw</w:t>
      </w:r>
      <w:r w:rsidR="00642B59" w:rsidRPr="00EE0B94">
        <w:t xml:space="preserve"> ujętych w katalogu zadań wykorzystywan</w:t>
      </w:r>
      <w:r w:rsidR="00992B11" w:rsidRPr="00EE0B94">
        <w:t xml:space="preserve">ego do kalkulacji przy podziale </w:t>
      </w:r>
      <w:r w:rsidR="00642B59" w:rsidRPr="00EE0B94">
        <w:t>i rozliczeniu zaplanowanych środków.</w:t>
      </w:r>
      <w:r w:rsidR="004E7D09" w:rsidRPr="00EE0B94">
        <w:t xml:space="preserve"> Niewykorzystana kwota w wysokości </w:t>
      </w:r>
      <w:r w:rsidR="00EE0B94" w:rsidRPr="00EE0B94">
        <w:t>1.316</w:t>
      </w:r>
      <w:r w:rsidR="004E7D09" w:rsidRPr="00EE0B94">
        <w:t xml:space="preserve"> tys. zł stanowi środki zwrócone przez powiaty województwa pomorskiego po dokonania końcowego rozliczenia przyznanych środków już po zakończeniu 202</w:t>
      </w:r>
      <w:r w:rsidR="00EE0B94" w:rsidRPr="00EE0B94">
        <w:t>4</w:t>
      </w:r>
      <w:r w:rsidR="004E7D09" w:rsidRPr="00EE0B94">
        <w:t xml:space="preserve"> r.</w:t>
      </w:r>
    </w:p>
    <w:p w14:paraId="37FC537F" w14:textId="148923C4" w:rsidR="00915A51" w:rsidRPr="00AF1CD8" w:rsidRDefault="007C0E1C" w:rsidP="00992B11">
      <w:pPr>
        <w:spacing w:before="120" w:after="120" w:line="360" w:lineRule="auto"/>
        <w:ind w:left="742"/>
        <w:jc w:val="both"/>
      </w:pPr>
      <w:r w:rsidRPr="00AF1CD8">
        <w:t>Dane statystyczne niezbędne do wyliczenia dotacji na zadanie zlecone z zakresu gospodarki nieruchomościami Skarbu Państwa realizowane przez powiaty zbierane</w:t>
      </w:r>
      <w:r w:rsidR="00BB316D" w:rsidRPr="00AF1CD8">
        <w:br/>
      </w:r>
      <w:r w:rsidRPr="00AF1CD8">
        <w:t xml:space="preserve">są przez </w:t>
      </w:r>
      <w:r w:rsidR="00BB316D" w:rsidRPr="00AF1CD8">
        <w:t xml:space="preserve">Wydział Finansów i Budżetu Pomorskiego Urzędu Wojewódzkiego przy współpracy z </w:t>
      </w:r>
      <w:r w:rsidRPr="00AF1CD8">
        <w:t>Wydział</w:t>
      </w:r>
      <w:r w:rsidR="00BB316D" w:rsidRPr="00AF1CD8">
        <w:t>em</w:t>
      </w:r>
      <w:r w:rsidRPr="00AF1CD8">
        <w:t xml:space="preserve"> Nieruchomości i Skarbu Państwa Pomorskiego Urzędu Wojewódzkiego. Weryfikacja ich przeprowadzana jest na etapie przygotowywania zbiorczego zestawienia na podstawie liczby zrealizowanych czynności przez wszystkie powiaty w danym okresie sprawozdawczym. Sprawdzenie poprawności danych przekazanych przez konkretną jednostkę samorządu terytorialnego odbywa się </w:t>
      </w:r>
      <w:r w:rsidR="00992B11" w:rsidRPr="00AF1CD8">
        <w:t xml:space="preserve">poprzez porównanie ich z danymi </w:t>
      </w:r>
      <w:r w:rsidRPr="00AF1CD8">
        <w:t>z poprzedni</w:t>
      </w:r>
      <w:r w:rsidR="00992B11" w:rsidRPr="00AF1CD8">
        <w:t>ego okresu sprawozdawczego oraz</w:t>
      </w:r>
      <w:r w:rsidR="00BB316D" w:rsidRPr="00AF1CD8">
        <w:t xml:space="preserve"> </w:t>
      </w:r>
      <w:r w:rsidRPr="00AF1CD8">
        <w:t>z danymi przekazanymi przez inne jednostki. Stwierdzone niespójności wyjaśniane</w:t>
      </w:r>
      <w:r w:rsidR="00BB316D" w:rsidRPr="00AF1CD8">
        <w:br/>
      </w:r>
      <w:r w:rsidR="00992B11" w:rsidRPr="00AF1CD8">
        <w:lastRenderedPageBreak/>
        <w:t>są telefonicznie</w:t>
      </w:r>
      <w:r w:rsidR="00BB316D" w:rsidRPr="00AF1CD8">
        <w:t xml:space="preserve"> </w:t>
      </w:r>
      <w:r w:rsidRPr="00AF1CD8">
        <w:t>i w przypadku konieczności korygowane przez powiat. Ponadto Wydział Nieruchomości i Skarbu Państwa podczas przeprowadzanych w jednostce kontroli w zakresie prawidłowości realizacji ww. zadań zleconych dokonuje ponownej kontroli rzetelności przekazywanych danych.</w:t>
      </w:r>
    </w:p>
    <w:p w14:paraId="661C006F" w14:textId="531C57BF" w:rsidR="007C0E1C" w:rsidRDefault="00147DEA" w:rsidP="00992B11">
      <w:pPr>
        <w:spacing w:line="360" w:lineRule="auto"/>
        <w:ind w:left="742"/>
        <w:jc w:val="both"/>
      </w:pPr>
      <w:r w:rsidRPr="00AF1CD8">
        <w:t>W</w:t>
      </w:r>
      <w:r w:rsidR="007B2FAE" w:rsidRPr="00AF1CD8">
        <w:t>eryfikacja prawidłowości wykorzystania przyznanej dotacj</w:t>
      </w:r>
      <w:r w:rsidR="00334385" w:rsidRPr="00AF1CD8">
        <w:t>i</w:t>
      </w:r>
      <w:r w:rsidR="004C02E4" w:rsidRPr="00AF1CD8">
        <w:t xml:space="preserve"> odbywa</w:t>
      </w:r>
      <w:r w:rsidR="004C02E4" w:rsidRPr="00AF1CD8">
        <w:br/>
      </w:r>
      <w:r w:rsidR="00334385" w:rsidRPr="00AF1CD8">
        <w:t>się</w:t>
      </w:r>
      <w:r w:rsidR="004C02E4" w:rsidRPr="00AF1CD8">
        <w:t xml:space="preserve"> również</w:t>
      </w:r>
      <w:r w:rsidR="00334385" w:rsidRPr="00AF1CD8">
        <w:t xml:space="preserve"> </w:t>
      </w:r>
      <w:r w:rsidRPr="00AF1CD8">
        <w:t>przy</w:t>
      </w:r>
      <w:r w:rsidR="00334385" w:rsidRPr="00AF1CD8">
        <w:t xml:space="preserve"> sporządzani</w:t>
      </w:r>
      <w:r w:rsidRPr="00AF1CD8">
        <w:t>u</w:t>
      </w:r>
      <w:r w:rsidR="00334385" w:rsidRPr="00AF1CD8">
        <w:t xml:space="preserve"> rocznego</w:t>
      </w:r>
      <w:r w:rsidRPr="00AF1CD8">
        <w:t xml:space="preserve"> sprawozdania</w:t>
      </w:r>
      <w:r w:rsidR="00334385" w:rsidRPr="00AF1CD8">
        <w:t xml:space="preserve"> RB-50.</w:t>
      </w:r>
      <w:r w:rsidR="007B2FAE" w:rsidRPr="00AF1CD8">
        <w:t xml:space="preserve"> </w:t>
      </w:r>
      <w:r w:rsidR="00334385" w:rsidRPr="00AF1CD8">
        <w:t>Ponadto</w:t>
      </w:r>
      <w:r w:rsidR="00447B5A" w:rsidRPr="00AF1CD8">
        <w:t xml:space="preserve"> d</w:t>
      </w:r>
      <w:r w:rsidR="00CF50D0" w:rsidRPr="00AF1CD8">
        <w:t>ysponent</w:t>
      </w:r>
      <w:r w:rsidR="00F3186A" w:rsidRPr="00AF1CD8">
        <w:br/>
      </w:r>
      <w:r w:rsidR="00D93400" w:rsidRPr="00AF1CD8">
        <w:t xml:space="preserve">w ramach posiadanych kompetencji </w:t>
      </w:r>
      <w:r w:rsidR="00915A51" w:rsidRPr="00AF1CD8">
        <w:t xml:space="preserve">po zakończonym roku budżetowym </w:t>
      </w:r>
      <w:r w:rsidR="00CF50D0" w:rsidRPr="00AF1CD8">
        <w:t>przeprowadza</w:t>
      </w:r>
      <w:r w:rsidR="00915A51" w:rsidRPr="00AF1CD8">
        <w:t xml:space="preserve"> bezpośrednie </w:t>
      </w:r>
      <w:r w:rsidR="00CF50D0" w:rsidRPr="00AF1CD8">
        <w:t>kontrole w jednostkach samorządu terytorialnego</w:t>
      </w:r>
      <w:r w:rsidR="00F73119" w:rsidRPr="00AF1CD8">
        <w:t>,</w:t>
      </w:r>
    </w:p>
    <w:p w14:paraId="504FCC77" w14:textId="4ABE7E61" w:rsidR="0006327B" w:rsidRPr="00AF1CD8" w:rsidRDefault="0006327B" w:rsidP="0006327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57"/>
        <w:jc w:val="both"/>
      </w:pPr>
      <w:r>
        <w:t>dotacja na wydatki inwestycyjne powiatów – 2.100 tys. zł, co stanowi 51,4% planu</w:t>
      </w:r>
      <w:r>
        <w:br/>
        <w:t xml:space="preserve">po zmianach wynoszącego 4.082 tys. zł, przy czym kwota 1.925 tys. zł stanowiąca część niewykorzystanych środków została zablokowana decyzją Wojewody Pomorskiego, </w:t>
      </w:r>
    </w:p>
    <w:p w14:paraId="54359953" w14:textId="215FD6B2" w:rsidR="003A3116" w:rsidRPr="007F0DCC" w:rsidRDefault="001E79E6" w:rsidP="003239B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57"/>
        <w:jc w:val="both"/>
      </w:pPr>
      <w:r w:rsidRPr="007F0DCC">
        <w:t xml:space="preserve">sfinansowanie zobowiązań wymagalnych Skarbu Państwa </w:t>
      </w:r>
      <w:r w:rsidR="00F56F6C" w:rsidRPr="007F0DCC">
        <w:t>w ramach</w:t>
      </w:r>
      <w:r w:rsidR="006C63B0" w:rsidRPr="007F0DCC">
        <w:t xml:space="preserve"> środk</w:t>
      </w:r>
      <w:r w:rsidR="00F56F6C" w:rsidRPr="007F0DCC">
        <w:t>ów</w:t>
      </w:r>
      <w:r w:rsidR="009B78F6" w:rsidRPr="007F0DCC">
        <w:br/>
        <w:t>w wysokości 14.766 tys. zł</w:t>
      </w:r>
      <w:r w:rsidR="00BB316D" w:rsidRPr="007F0DCC">
        <w:t xml:space="preserve"> dodatkowo uwzględnion</w:t>
      </w:r>
      <w:r w:rsidR="00F56F6C" w:rsidRPr="007F0DCC">
        <w:t>ych</w:t>
      </w:r>
      <w:r w:rsidR="00BB316D" w:rsidRPr="007F0DCC">
        <w:t xml:space="preserve"> na etapie konstruowania budżetu na rok 202</w:t>
      </w:r>
      <w:r w:rsidR="003A3116" w:rsidRPr="007F0DCC">
        <w:t>4</w:t>
      </w:r>
      <w:r w:rsidR="009B78F6" w:rsidRPr="007F0DCC">
        <w:t xml:space="preserve"> </w:t>
      </w:r>
      <w:r w:rsidR="006C63B0" w:rsidRPr="007F0DCC">
        <w:t>z przeznaczeniem na regulowanie należności stanowiących zobowiązania wymagalne Skarbu Państwa</w:t>
      </w:r>
      <w:r w:rsidR="000A4327" w:rsidRPr="007F0DCC">
        <w:t xml:space="preserve"> – kwota </w:t>
      </w:r>
      <w:r w:rsidR="003A3116" w:rsidRPr="007F0DCC">
        <w:t>5.</w:t>
      </w:r>
      <w:r w:rsidR="00EE0B94">
        <w:t>161</w:t>
      </w:r>
      <w:r w:rsidR="000A4327" w:rsidRPr="007F0DCC">
        <w:t xml:space="preserve"> tys. zł, przy czym na</w:t>
      </w:r>
      <w:r w:rsidR="003239BE" w:rsidRPr="007F0DCC">
        <w:t xml:space="preserve"> sfinansowanie przez</w:t>
      </w:r>
      <w:r w:rsidR="003A3116" w:rsidRPr="007F0DCC">
        <w:t>:</w:t>
      </w:r>
    </w:p>
    <w:p w14:paraId="311FF9EB" w14:textId="7022E883" w:rsidR="000A4327" w:rsidRPr="007F0DCC" w:rsidRDefault="003239BE" w:rsidP="003A3116">
      <w:pPr>
        <w:pStyle w:val="Tekstpodstawowy"/>
        <w:numPr>
          <w:ilvl w:val="1"/>
          <w:numId w:val="47"/>
        </w:numPr>
        <w:ind w:hanging="357"/>
        <w:rPr>
          <w:color w:val="auto"/>
        </w:rPr>
      </w:pPr>
      <w:r w:rsidRPr="007F0DCC">
        <w:rPr>
          <w:color w:val="auto"/>
        </w:rPr>
        <w:t xml:space="preserve"> powiaty województwa pomorskiego</w:t>
      </w:r>
      <w:r w:rsidR="000A4327" w:rsidRPr="007F0DCC">
        <w:rPr>
          <w:color w:val="auto"/>
        </w:rPr>
        <w:t>:</w:t>
      </w:r>
    </w:p>
    <w:p w14:paraId="475E9065" w14:textId="35380D2E" w:rsidR="003A3116" w:rsidRPr="007F0DCC" w:rsidRDefault="000A4327" w:rsidP="003A3116">
      <w:pPr>
        <w:pStyle w:val="Tekstpodstawowy"/>
        <w:numPr>
          <w:ilvl w:val="2"/>
          <w:numId w:val="47"/>
        </w:numPr>
        <w:ind w:left="1134" w:hanging="322"/>
        <w:rPr>
          <w:color w:val="auto"/>
          <w:szCs w:val="24"/>
        </w:rPr>
      </w:pPr>
      <w:r w:rsidRPr="007F0DCC">
        <w:rPr>
          <w:color w:val="auto"/>
          <w:szCs w:val="24"/>
        </w:rPr>
        <w:t xml:space="preserve">zobowiązań wynikających z orzeczeń sądowych </w:t>
      </w:r>
      <w:r w:rsidR="006E36B2">
        <w:rPr>
          <w:color w:val="auto"/>
          <w:szCs w:val="24"/>
        </w:rPr>
        <w:t>-</w:t>
      </w:r>
      <w:r w:rsidR="003239BE" w:rsidRPr="007F0DCC">
        <w:rPr>
          <w:color w:val="auto"/>
          <w:szCs w:val="24"/>
        </w:rPr>
        <w:t xml:space="preserve"> </w:t>
      </w:r>
      <w:r w:rsidR="007F0DCC" w:rsidRPr="007F0DCC">
        <w:rPr>
          <w:color w:val="auto"/>
          <w:szCs w:val="24"/>
        </w:rPr>
        <w:t>324</w:t>
      </w:r>
      <w:r w:rsidRPr="007F0DCC">
        <w:rPr>
          <w:color w:val="auto"/>
          <w:szCs w:val="24"/>
        </w:rPr>
        <w:t xml:space="preserve"> tys. zł</w:t>
      </w:r>
      <w:r w:rsidR="009460D7" w:rsidRPr="007F0DCC">
        <w:rPr>
          <w:color w:val="auto"/>
          <w:szCs w:val="24"/>
        </w:rPr>
        <w:t>,</w:t>
      </w:r>
    </w:p>
    <w:p w14:paraId="33FD9A36" w14:textId="7149CF15" w:rsidR="000A4327" w:rsidRPr="007F0DCC" w:rsidRDefault="003239BE" w:rsidP="003A3116">
      <w:pPr>
        <w:pStyle w:val="Tekstpodstawowy"/>
        <w:numPr>
          <w:ilvl w:val="2"/>
          <w:numId w:val="47"/>
        </w:numPr>
        <w:ind w:left="1134" w:hanging="322"/>
        <w:rPr>
          <w:color w:val="auto"/>
          <w:szCs w:val="24"/>
        </w:rPr>
      </w:pPr>
      <w:r w:rsidRPr="007F0DCC">
        <w:rPr>
          <w:color w:val="auto"/>
          <w:szCs w:val="24"/>
        </w:rPr>
        <w:t>wypłat o</w:t>
      </w:r>
      <w:r w:rsidR="00781ED1" w:rsidRPr="007F0DCC">
        <w:rPr>
          <w:color w:val="auto"/>
          <w:szCs w:val="24"/>
        </w:rPr>
        <w:t>d</w:t>
      </w:r>
      <w:r w:rsidR="003A04C7" w:rsidRPr="007F0DCC">
        <w:rPr>
          <w:color w:val="auto"/>
          <w:szCs w:val="24"/>
        </w:rPr>
        <w:t xml:space="preserve">szkodowań </w:t>
      </w:r>
      <w:r w:rsidR="00FA179D" w:rsidRPr="007F0DCC">
        <w:rPr>
          <w:color w:val="auto"/>
          <w:szCs w:val="24"/>
        </w:rPr>
        <w:t xml:space="preserve">za </w:t>
      </w:r>
      <w:r w:rsidR="00F370AF" w:rsidRPr="007F0DCC">
        <w:rPr>
          <w:color w:val="auto"/>
          <w:szCs w:val="24"/>
        </w:rPr>
        <w:t>przejęte</w:t>
      </w:r>
      <w:r w:rsidR="00316540" w:rsidRPr="007F0DCC">
        <w:rPr>
          <w:color w:val="auto"/>
          <w:szCs w:val="24"/>
        </w:rPr>
        <w:t xml:space="preserve"> nieruchomości</w:t>
      </w:r>
      <w:r w:rsidR="006E36B2">
        <w:rPr>
          <w:color w:val="auto"/>
          <w:szCs w:val="24"/>
        </w:rPr>
        <w:t xml:space="preserve"> </w:t>
      </w:r>
      <w:r w:rsidR="007F0DCC" w:rsidRPr="007F0DCC">
        <w:rPr>
          <w:color w:val="auto"/>
          <w:szCs w:val="24"/>
        </w:rPr>
        <w:t>–</w:t>
      </w:r>
      <w:r w:rsidR="000A4327" w:rsidRPr="007F0DCC">
        <w:rPr>
          <w:color w:val="auto"/>
          <w:szCs w:val="24"/>
        </w:rPr>
        <w:t xml:space="preserve"> </w:t>
      </w:r>
      <w:r w:rsidR="007F0DCC" w:rsidRPr="007F0DCC">
        <w:rPr>
          <w:color w:val="auto"/>
          <w:szCs w:val="24"/>
        </w:rPr>
        <w:t>4.262</w:t>
      </w:r>
      <w:r w:rsidR="00B102E9" w:rsidRPr="007F0DCC">
        <w:rPr>
          <w:color w:val="auto"/>
          <w:szCs w:val="24"/>
        </w:rPr>
        <w:t xml:space="preserve"> </w:t>
      </w:r>
      <w:r w:rsidR="007F23D0" w:rsidRPr="007F0DCC">
        <w:rPr>
          <w:color w:val="auto"/>
          <w:szCs w:val="24"/>
        </w:rPr>
        <w:t>tys. zł</w:t>
      </w:r>
      <w:r w:rsidR="007F0DCC" w:rsidRPr="007F0DCC">
        <w:rPr>
          <w:color w:val="auto"/>
          <w:szCs w:val="24"/>
        </w:rPr>
        <w:t>,</w:t>
      </w:r>
    </w:p>
    <w:p w14:paraId="4B446231" w14:textId="1EC1C54F" w:rsidR="007F0DCC" w:rsidRDefault="007F0DCC" w:rsidP="00EE0B94">
      <w:pPr>
        <w:pStyle w:val="Tekstpodstawowy"/>
        <w:numPr>
          <w:ilvl w:val="1"/>
          <w:numId w:val="47"/>
        </w:numPr>
        <w:ind w:hanging="357"/>
        <w:rPr>
          <w:color w:val="auto"/>
          <w:szCs w:val="24"/>
        </w:rPr>
      </w:pPr>
      <w:r w:rsidRPr="00EE0B94">
        <w:rPr>
          <w:color w:val="auto"/>
          <w:szCs w:val="24"/>
        </w:rPr>
        <w:t>Pomorski Urząd Wojewódzki w Gdańsku zobowiązań wymagalnych Skarbu Państwa wynikających z orzeczeń sądowych</w:t>
      </w:r>
      <w:r w:rsidR="006E36B2" w:rsidRPr="00EE0B94">
        <w:rPr>
          <w:color w:val="auto"/>
          <w:szCs w:val="24"/>
        </w:rPr>
        <w:t xml:space="preserve"> </w:t>
      </w:r>
      <w:r w:rsidR="00EE0B94">
        <w:rPr>
          <w:color w:val="auto"/>
          <w:szCs w:val="24"/>
        </w:rPr>
        <w:t xml:space="preserve">- </w:t>
      </w:r>
      <w:r w:rsidRPr="00EE0B94">
        <w:rPr>
          <w:color w:val="auto"/>
          <w:szCs w:val="24"/>
        </w:rPr>
        <w:t>575 tys. zł</w:t>
      </w:r>
      <w:r w:rsidR="00EE0B94">
        <w:rPr>
          <w:color w:val="auto"/>
          <w:szCs w:val="24"/>
        </w:rPr>
        <w:t>.</w:t>
      </w:r>
    </w:p>
    <w:p w14:paraId="6C4E77D5" w14:textId="77777777" w:rsidR="00EE0B94" w:rsidRDefault="00EE0B94" w:rsidP="00EE0B94">
      <w:pPr>
        <w:pStyle w:val="Tekstpodstawowy"/>
        <w:ind w:left="720"/>
        <w:rPr>
          <w:color w:val="auto"/>
          <w:szCs w:val="24"/>
        </w:rPr>
      </w:pPr>
    </w:p>
    <w:p w14:paraId="47C09700" w14:textId="4C27F89F" w:rsidR="00EE0B94" w:rsidRDefault="00EE0B94" w:rsidP="00EE0B94">
      <w:pPr>
        <w:pStyle w:val="Tekstpodstawowy"/>
        <w:ind w:left="378"/>
        <w:rPr>
          <w:color w:val="auto"/>
          <w:szCs w:val="24"/>
        </w:rPr>
      </w:pPr>
      <w:r>
        <w:rPr>
          <w:color w:val="auto"/>
          <w:szCs w:val="24"/>
        </w:rPr>
        <w:t>Kwota 229 tys. zł</w:t>
      </w:r>
      <w:r w:rsidR="00DF3919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="00DF3919">
        <w:rPr>
          <w:color w:val="auto"/>
          <w:szCs w:val="24"/>
        </w:rPr>
        <w:t xml:space="preserve">stanowiąca część środków przyznanych w wysokości 14.766 tys. zł oraz </w:t>
      </w:r>
      <w:r>
        <w:rPr>
          <w:color w:val="auto"/>
          <w:szCs w:val="24"/>
        </w:rPr>
        <w:t>przeniesiona decyzjami Wojewody Pomorskiego do rozdziału 75011</w:t>
      </w:r>
      <w:r w:rsidR="00DF391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(42 tys. zł)</w:t>
      </w:r>
      <w:r w:rsidR="00DF3919">
        <w:rPr>
          <w:color w:val="auto"/>
          <w:szCs w:val="24"/>
        </w:rPr>
        <w:br/>
      </w:r>
      <w:r>
        <w:rPr>
          <w:color w:val="auto"/>
          <w:szCs w:val="24"/>
        </w:rPr>
        <w:t>i rozdziału 85195 (187 tys. zł) została wykorzystana w pełnej wysokości</w:t>
      </w:r>
      <w:r w:rsidR="00DF391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na sfinansowanie przez Pomorski Urząd Wojewódzki w Gdańsku zobowiązań wymagalnych Skarbu Państwa wynikających z orzeczeń sądowych.</w:t>
      </w:r>
    </w:p>
    <w:p w14:paraId="5226E1DA" w14:textId="77777777" w:rsidR="0006327B" w:rsidRDefault="0006327B" w:rsidP="00EE0B94">
      <w:pPr>
        <w:pStyle w:val="Tekstpodstawowy"/>
        <w:ind w:left="378"/>
        <w:rPr>
          <w:color w:val="auto"/>
          <w:szCs w:val="24"/>
        </w:rPr>
      </w:pPr>
    </w:p>
    <w:p w14:paraId="3DDAFF69" w14:textId="7A80B067" w:rsidR="00DF3919" w:rsidRDefault="00DF3919" w:rsidP="00EE0B94">
      <w:pPr>
        <w:pStyle w:val="Tekstpodstawowy"/>
        <w:ind w:left="378"/>
        <w:rPr>
          <w:color w:val="auto"/>
        </w:rPr>
      </w:pPr>
      <w:r>
        <w:rPr>
          <w:color w:val="auto"/>
          <w:szCs w:val="24"/>
        </w:rPr>
        <w:t>Ostatecznie plan po zmianach w rozdziale 70005 środków dodatkowo uwzględnionych</w:t>
      </w:r>
      <w:r w:rsidR="00D51DB4">
        <w:rPr>
          <w:color w:val="auto"/>
          <w:szCs w:val="24"/>
        </w:rPr>
        <w:br/>
      </w:r>
      <w:r w:rsidRPr="007F0DCC">
        <w:rPr>
          <w:color w:val="auto"/>
        </w:rPr>
        <w:t>na etapie konstruowania budżetu na rok 2024 z przeznaczeniem na regulowanie należności stanowiących zobowiązania wymagalne Skarbu Państwa</w:t>
      </w:r>
      <w:r>
        <w:rPr>
          <w:color w:val="auto"/>
        </w:rPr>
        <w:t xml:space="preserve"> wyniósł 14.537 tys. zł i został wykorzystany w 35,5%, tj. w kwocie 5.161 tys. zł.</w:t>
      </w:r>
    </w:p>
    <w:p w14:paraId="35374D9F" w14:textId="77777777" w:rsidR="00DF3919" w:rsidRDefault="00DF3919" w:rsidP="00EE0B94">
      <w:pPr>
        <w:pStyle w:val="Tekstpodstawowy"/>
        <w:ind w:left="378"/>
        <w:rPr>
          <w:color w:val="auto"/>
          <w:szCs w:val="24"/>
        </w:rPr>
      </w:pPr>
    </w:p>
    <w:p w14:paraId="113A330E" w14:textId="7E7D8548" w:rsidR="00F3186A" w:rsidRPr="006E36B2" w:rsidRDefault="00F3186A" w:rsidP="00AC669F">
      <w:pPr>
        <w:pStyle w:val="Tekstpodstawowy"/>
        <w:spacing w:after="120"/>
        <w:ind w:left="392"/>
        <w:rPr>
          <w:color w:val="auto"/>
        </w:rPr>
      </w:pPr>
      <w:r w:rsidRPr="006E36B2">
        <w:rPr>
          <w:color w:val="auto"/>
        </w:rPr>
        <w:lastRenderedPageBreak/>
        <w:t xml:space="preserve">Niewykorzystana kwota </w:t>
      </w:r>
      <w:r w:rsidR="007F0DCC" w:rsidRPr="006E36B2">
        <w:rPr>
          <w:color w:val="auto"/>
        </w:rPr>
        <w:t>9.376</w:t>
      </w:r>
      <w:r w:rsidRPr="006E36B2">
        <w:rPr>
          <w:color w:val="auto"/>
        </w:rPr>
        <w:t xml:space="preserve"> tys. zł została zablokowana decyzją Wojewody Pomorskiego. Wykorzystane środki stanowią </w:t>
      </w:r>
      <w:r w:rsidR="006E36B2" w:rsidRPr="006E36B2">
        <w:rPr>
          <w:color w:val="auto"/>
        </w:rPr>
        <w:t>36,5</w:t>
      </w:r>
      <w:r w:rsidRPr="006E36B2">
        <w:rPr>
          <w:color w:val="auto"/>
        </w:rPr>
        <w:t>% przyznanych środków</w:t>
      </w:r>
      <w:r w:rsidR="009B78F6" w:rsidRPr="006E36B2">
        <w:rPr>
          <w:color w:val="auto"/>
        </w:rPr>
        <w:t>,</w:t>
      </w:r>
      <w:r w:rsidR="009B78F6" w:rsidRPr="006E36B2">
        <w:rPr>
          <w:color w:val="auto"/>
        </w:rPr>
        <w:br/>
        <w:t>a ich n</w:t>
      </w:r>
      <w:r w:rsidRPr="006E36B2">
        <w:rPr>
          <w:color w:val="auto"/>
        </w:rPr>
        <w:t>iepełne wykorzystanie wynika przede wszystkim z ilości przekazanych</w:t>
      </w:r>
      <w:r w:rsidR="009B78F6" w:rsidRPr="006E36B2">
        <w:rPr>
          <w:color w:val="auto"/>
        </w:rPr>
        <w:br/>
      </w:r>
      <w:r w:rsidRPr="006E36B2">
        <w:rPr>
          <w:color w:val="auto"/>
        </w:rPr>
        <w:t xml:space="preserve">do dysponenta wniosków o wypłatę odszkodowań za </w:t>
      </w:r>
      <w:r w:rsidR="009B78F6" w:rsidRPr="006E36B2">
        <w:rPr>
          <w:color w:val="auto"/>
        </w:rPr>
        <w:t xml:space="preserve">nieruchomości </w:t>
      </w:r>
      <w:r w:rsidRPr="006E36B2">
        <w:rPr>
          <w:color w:val="auto"/>
        </w:rPr>
        <w:t>przejmowane</w:t>
      </w:r>
      <w:r w:rsidR="009B78F6" w:rsidRPr="006E36B2">
        <w:rPr>
          <w:color w:val="auto"/>
        </w:rPr>
        <w:br/>
      </w:r>
      <w:r w:rsidRPr="006E36B2">
        <w:rPr>
          <w:color w:val="auto"/>
        </w:rPr>
        <w:t>w różnym trybie na podstawie decyzji prezydentów miast na prawach powiatu oraz starostów ustalających roszczenie byłych właścicieli, jak również z ich wysokości.</w:t>
      </w:r>
      <w:r w:rsidR="009B78F6" w:rsidRPr="006E36B2">
        <w:rPr>
          <w:color w:val="auto"/>
        </w:rPr>
        <w:br/>
      </w:r>
      <w:r w:rsidRPr="006E36B2">
        <w:rPr>
          <w:color w:val="auto"/>
        </w:rPr>
        <w:t>W roku 202</w:t>
      </w:r>
      <w:r w:rsidR="006E36B2" w:rsidRPr="006E36B2">
        <w:rPr>
          <w:color w:val="auto"/>
        </w:rPr>
        <w:t>4</w:t>
      </w:r>
      <w:r w:rsidRPr="006E36B2">
        <w:rPr>
          <w:color w:val="auto"/>
        </w:rPr>
        <w:t xml:space="preserve"> wpłynęł</w:t>
      </w:r>
      <w:r w:rsidR="000A2DA5" w:rsidRPr="006E36B2">
        <w:rPr>
          <w:color w:val="auto"/>
        </w:rPr>
        <w:t>y</w:t>
      </w:r>
      <w:r w:rsidRPr="006E36B2">
        <w:rPr>
          <w:color w:val="auto"/>
        </w:rPr>
        <w:t xml:space="preserve"> </w:t>
      </w:r>
      <w:r w:rsidR="006E36B2" w:rsidRPr="006E36B2">
        <w:rPr>
          <w:color w:val="auto"/>
        </w:rPr>
        <w:t>7</w:t>
      </w:r>
      <w:r w:rsidR="00A6264A" w:rsidRPr="006E36B2">
        <w:rPr>
          <w:color w:val="auto"/>
        </w:rPr>
        <w:t xml:space="preserve"> wniosk</w:t>
      </w:r>
      <w:r w:rsidR="006E36B2" w:rsidRPr="006E36B2">
        <w:rPr>
          <w:color w:val="auto"/>
        </w:rPr>
        <w:t>ów</w:t>
      </w:r>
      <w:r w:rsidRPr="006E36B2">
        <w:rPr>
          <w:color w:val="auto"/>
        </w:rPr>
        <w:t>, na podstawie których Wojewoda Pomorski wydał</w:t>
      </w:r>
      <w:r w:rsidR="00A6264A" w:rsidRPr="006E36B2">
        <w:rPr>
          <w:color w:val="auto"/>
        </w:rPr>
        <w:br/>
      </w:r>
      <w:r w:rsidR="006E36B2" w:rsidRPr="006E36B2">
        <w:rPr>
          <w:color w:val="auto"/>
        </w:rPr>
        <w:t>5</w:t>
      </w:r>
      <w:r w:rsidRPr="006E36B2">
        <w:rPr>
          <w:color w:val="auto"/>
        </w:rPr>
        <w:t xml:space="preserve"> decyzj</w:t>
      </w:r>
      <w:r w:rsidR="006E36B2" w:rsidRPr="006E36B2">
        <w:rPr>
          <w:color w:val="auto"/>
        </w:rPr>
        <w:t>i</w:t>
      </w:r>
      <w:r w:rsidRPr="006E36B2">
        <w:rPr>
          <w:color w:val="auto"/>
        </w:rPr>
        <w:t xml:space="preserve"> zwiększając</w:t>
      </w:r>
      <w:r w:rsidR="006E36B2" w:rsidRPr="006E36B2">
        <w:rPr>
          <w:color w:val="auto"/>
        </w:rPr>
        <w:t>ych</w:t>
      </w:r>
      <w:r w:rsidRPr="006E36B2">
        <w:rPr>
          <w:color w:val="auto"/>
        </w:rPr>
        <w:t xml:space="preserve"> plan dotacji powiatów lub miast na prawach powiatu</w:t>
      </w:r>
      <w:r w:rsidR="00A6264A" w:rsidRPr="006E36B2">
        <w:rPr>
          <w:color w:val="auto"/>
        </w:rPr>
        <w:t xml:space="preserve">. </w:t>
      </w:r>
      <w:r w:rsidRPr="006E36B2">
        <w:rPr>
          <w:color w:val="auto"/>
        </w:rPr>
        <w:t>Zasadne roszczenia właścicieli</w:t>
      </w:r>
      <w:r w:rsidR="009B78F6" w:rsidRPr="006E36B2">
        <w:rPr>
          <w:color w:val="auto"/>
        </w:rPr>
        <w:t xml:space="preserve"> </w:t>
      </w:r>
      <w:r w:rsidRPr="006E36B2">
        <w:rPr>
          <w:color w:val="auto"/>
        </w:rPr>
        <w:t>przejętych nieruchomości, zostały zaspokojone.</w:t>
      </w:r>
    </w:p>
    <w:p w14:paraId="46F233E9" w14:textId="77777777" w:rsidR="00AF1CD8" w:rsidRDefault="00AF1CD8" w:rsidP="00AF1CD8">
      <w:pPr>
        <w:pStyle w:val="Tekstpodstawowy"/>
        <w:ind w:left="392" w:hanging="29"/>
        <w:rPr>
          <w:color w:val="auto"/>
          <w:szCs w:val="24"/>
        </w:rPr>
      </w:pPr>
    </w:p>
    <w:p w14:paraId="7F85D85D" w14:textId="23E6DFC6" w:rsidR="00624207" w:rsidRPr="00AF1CD8" w:rsidRDefault="00F56F6C" w:rsidP="00AF1CD8">
      <w:pPr>
        <w:pStyle w:val="Tekstpodstawowy"/>
        <w:ind w:left="392" w:hanging="29"/>
        <w:rPr>
          <w:color w:val="auto"/>
          <w:szCs w:val="24"/>
        </w:rPr>
      </w:pPr>
      <w:r w:rsidRPr="00AF1CD8">
        <w:rPr>
          <w:color w:val="auto"/>
          <w:szCs w:val="24"/>
        </w:rPr>
        <w:t>Dysponent</w:t>
      </w:r>
      <w:r w:rsidR="00B52798" w:rsidRPr="00AF1CD8">
        <w:rPr>
          <w:color w:val="auto"/>
          <w:szCs w:val="24"/>
        </w:rPr>
        <w:t xml:space="preserve"> wypłacił </w:t>
      </w:r>
      <w:r w:rsidR="00475B8B" w:rsidRPr="00AF1CD8">
        <w:rPr>
          <w:color w:val="auto"/>
          <w:szCs w:val="24"/>
        </w:rPr>
        <w:t xml:space="preserve">łącznie </w:t>
      </w:r>
      <w:r w:rsidR="00AF1CD8">
        <w:rPr>
          <w:color w:val="auto"/>
          <w:szCs w:val="24"/>
        </w:rPr>
        <w:t>8</w:t>
      </w:r>
      <w:r w:rsidR="00564BE1" w:rsidRPr="00AF1CD8">
        <w:rPr>
          <w:color w:val="auto"/>
          <w:szCs w:val="24"/>
        </w:rPr>
        <w:t xml:space="preserve"> odszkodowa</w:t>
      </w:r>
      <w:r w:rsidR="00AF1CD8" w:rsidRPr="00AF1CD8">
        <w:rPr>
          <w:color w:val="auto"/>
          <w:szCs w:val="24"/>
        </w:rPr>
        <w:t>ń</w:t>
      </w:r>
      <w:r w:rsidR="00564BE1" w:rsidRPr="00AF1CD8">
        <w:rPr>
          <w:color w:val="auto"/>
          <w:szCs w:val="24"/>
        </w:rPr>
        <w:t xml:space="preserve"> wynikając</w:t>
      </w:r>
      <w:r w:rsidR="00475B8B" w:rsidRPr="00AF1CD8">
        <w:rPr>
          <w:color w:val="auto"/>
          <w:szCs w:val="24"/>
        </w:rPr>
        <w:t>ych</w:t>
      </w:r>
      <w:r w:rsidR="00564BE1" w:rsidRPr="00AF1CD8">
        <w:rPr>
          <w:color w:val="auto"/>
          <w:szCs w:val="24"/>
        </w:rPr>
        <w:t xml:space="preserve"> </w:t>
      </w:r>
      <w:r w:rsidR="00B27EE6" w:rsidRPr="00AF1CD8">
        <w:rPr>
          <w:color w:val="auto"/>
          <w:szCs w:val="24"/>
        </w:rPr>
        <w:t xml:space="preserve">z </w:t>
      </w:r>
      <w:r w:rsidR="00564BE1" w:rsidRPr="00AF1CD8">
        <w:rPr>
          <w:color w:val="auto"/>
          <w:szCs w:val="24"/>
        </w:rPr>
        <w:t xml:space="preserve">decyzji </w:t>
      </w:r>
      <w:r w:rsidR="000E5516" w:rsidRPr="00AF1CD8">
        <w:rPr>
          <w:color w:val="auto"/>
          <w:szCs w:val="24"/>
        </w:rPr>
        <w:t>starostów</w:t>
      </w:r>
      <w:r w:rsidR="000A4327" w:rsidRPr="00AF1CD8">
        <w:rPr>
          <w:color w:val="auto"/>
          <w:szCs w:val="24"/>
        </w:rPr>
        <w:br/>
      </w:r>
      <w:r w:rsidRPr="00AF1CD8">
        <w:rPr>
          <w:color w:val="auto"/>
          <w:szCs w:val="24"/>
        </w:rPr>
        <w:t xml:space="preserve">i </w:t>
      </w:r>
      <w:r w:rsidR="00831A63" w:rsidRPr="00AF1CD8">
        <w:rPr>
          <w:color w:val="auto"/>
          <w:szCs w:val="24"/>
        </w:rPr>
        <w:t>prezydentów miast na prawach</w:t>
      </w:r>
      <w:r w:rsidRPr="00AF1CD8">
        <w:rPr>
          <w:color w:val="auto"/>
          <w:szCs w:val="24"/>
        </w:rPr>
        <w:t xml:space="preserve"> powiatu oraz zawartych porozumień, </w:t>
      </w:r>
      <w:r w:rsidR="00F95627" w:rsidRPr="00AF1CD8">
        <w:rPr>
          <w:color w:val="auto"/>
          <w:szCs w:val="24"/>
        </w:rPr>
        <w:t>w tym</w:t>
      </w:r>
      <w:r w:rsidR="00A32BE8" w:rsidRPr="00AF1CD8">
        <w:rPr>
          <w:color w:val="auto"/>
          <w:szCs w:val="24"/>
        </w:rPr>
        <w:t>:</w:t>
      </w:r>
    </w:p>
    <w:p w14:paraId="70050016" w14:textId="379DBB79" w:rsidR="000A4327" w:rsidRPr="00AF1CD8" w:rsidRDefault="00AF1CD8" w:rsidP="000A4327">
      <w:pPr>
        <w:pStyle w:val="Tekstpodstawowy"/>
        <w:numPr>
          <w:ilvl w:val="1"/>
          <w:numId w:val="29"/>
        </w:numPr>
        <w:ind w:hanging="306"/>
        <w:rPr>
          <w:color w:val="auto"/>
        </w:rPr>
      </w:pPr>
      <w:r w:rsidRPr="00AF1CD8">
        <w:rPr>
          <w:color w:val="auto"/>
        </w:rPr>
        <w:t>1</w:t>
      </w:r>
      <w:r w:rsidR="00475B8B" w:rsidRPr="00AF1CD8">
        <w:rPr>
          <w:color w:val="auto"/>
        </w:rPr>
        <w:t xml:space="preserve"> odszkodowa</w:t>
      </w:r>
      <w:r w:rsidR="00635E83" w:rsidRPr="00AF1CD8">
        <w:rPr>
          <w:color w:val="auto"/>
        </w:rPr>
        <w:t>ni</w:t>
      </w:r>
      <w:r w:rsidRPr="00AF1CD8">
        <w:rPr>
          <w:color w:val="auto"/>
        </w:rPr>
        <w:t>e</w:t>
      </w:r>
      <w:r w:rsidR="00A32BE8" w:rsidRPr="00AF1CD8">
        <w:rPr>
          <w:color w:val="auto"/>
        </w:rPr>
        <w:t xml:space="preserve"> </w:t>
      </w:r>
      <w:r w:rsidR="009455D9" w:rsidRPr="00AF1CD8">
        <w:rPr>
          <w:color w:val="auto"/>
        </w:rPr>
        <w:t>za nieruchomoś</w:t>
      </w:r>
      <w:r w:rsidR="00475B8B" w:rsidRPr="00AF1CD8">
        <w:rPr>
          <w:color w:val="auto"/>
        </w:rPr>
        <w:t>ci</w:t>
      </w:r>
      <w:r w:rsidR="009455D9" w:rsidRPr="00AF1CD8">
        <w:rPr>
          <w:color w:val="auto"/>
        </w:rPr>
        <w:t xml:space="preserve"> wywłaszczon</w:t>
      </w:r>
      <w:r w:rsidR="00475B8B" w:rsidRPr="00AF1CD8">
        <w:rPr>
          <w:color w:val="auto"/>
        </w:rPr>
        <w:t>e</w:t>
      </w:r>
      <w:r w:rsidR="009455D9" w:rsidRPr="00AF1CD8">
        <w:rPr>
          <w:color w:val="auto"/>
        </w:rPr>
        <w:t xml:space="preserve"> na rzecz Skarbu Państwa</w:t>
      </w:r>
      <w:r w:rsidR="00475B8B" w:rsidRPr="00AF1CD8">
        <w:rPr>
          <w:color w:val="auto"/>
        </w:rPr>
        <w:br/>
        <w:t xml:space="preserve">- </w:t>
      </w:r>
      <w:r w:rsidRPr="00AF1CD8">
        <w:rPr>
          <w:color w:val="auto"/>
        </w:rPr>
        <w:t>4.110</w:t>
      </w:r>
      <w:r w:rsidR="00475B8B" w:rsidRPr="00AF1CD8">
        <w:rPr>
          <w:color w:val="auto"/>
        </w:rPr>
        <w:t xml:space="preserve"> tys. zł</w:t>
      </w:r>
    </w:p>
    <w:p w14:paraId="0ED2481D" w14:textId="3A20C81A" w:rsidR="001E79E6" w:rsidRPr="00AF1CD8" w:rsidRDefault="00AF1CD8" w:rsidP="000A4327">
      <w:pPr>
        <w:pStyle w:val="Tekstpodstawowy"/>
        <w:numPr>
          <w:ilvl w:val="1"/>
          <w:numId w:val="29"/>
        </w:numPr>
        <w:ind w:hanging="306"/>
        <w:rPr>
          <w:color w:val="auto"/>
        </w:rPr>
      </w:pPr>
      <w:r>
        <w:rPr>
          <w:color w:val="auto"/>
        </w:rPr>
        <w:t>7</w:t>
      </w:r>
      <w:r w:rsidR="00475B8B" w:rsidRPr="00AF1CD8">
        <w:rPr>
          <w:color w:val="auto"/>
        </w:rPr>
        <w:t xml:space="preserve"> odszkodowa</w:t>
      </w:r>
      <w:r w:rsidR="00D51DB4">
        <w:rPr>
          <w:color w:val="auto"/>
        </w:rPr>
        <w:t>ń</w:t>
      </w:r>
      <w:r w:rsidR="00EA2980" w:rsidRPr="00AF1CD8">
        <w:rPr>
          <w:color w:val="auto"/>
        </w:rPr>
        <w:t xml:space="preserve"> przyznan</w:t>
      </w:r>
      <w:r w:rsidR="00D51DB4">
        <w:rPr>
          <w:color w:val="auto"/>
        </w:rPr>
        <w:t>ych</w:t>
      </w:r>
      <w:r w:rsidR="00EA2980" w:rsidRPr="00AF1CD8">
        <w:rPr>
          <w:color w:val="auto"/>
        </w:rPr>
        <w:t xml:space="preserve"> na podstawie art. 98 ust. 3 ustawy o gospodarce</w:t>
      </w:r>
      <w:r w:rsidR="00B76075" w:rsidRPr="00AF1CD8">
        <w:rPr>
          <w:color w:val="auto"/>
        </w:rPr>
        <w:t xml:space="preserve"> </w:t>
      </w:r>
      <w:r w:rsidR="00EA2980" w:rsidRPr="00AF1CD8">
        <w:rPr>
          <w:color w:val="auto"/>
        </w:rPr>
        <w:t xml:space="preserve">nieruchomościami </w:t>
      </w:r>
      <w:r w:rsidR="00475B8B" w:rsidRPr="00AF1CD8">
        <w:rPr>
          <w:color w:val="auto"/>
        </w:rPr>
        <w:t xml:space="preserve">- </w:t>
      </w:r>
      <w:r w:rsidRPr="00AF1CD8">
        <w:rPr>
          <w:color w:val="auto"/>
        </w:rPr>
        <w:t>152</w:t>
      </w:r>
      <w:r w:rsidR="00475B8B" w:rsidRPr="00AF1CD8">
        <w:rPr>
          <w:color w:val="auto"/>
        </w:rPr>
        <w:t xml:space="preserve"> tys. zł.</w:t>
      </w:r>
    </w:p>
    <w:p w14:paraId="6FD093EA" w14:textId="77777777" w:rsidR="00B76075" w:rsidRPr="00AF1CD8" w:rsidRDefault="00B76075" w:rsidP="00B76075">
      <w:pPr>
        <w:tabs>
          <w:tab w:val="left" w:pos="490"/>
        </w:tabs>
        <w:spacing w:line="360" w:lineRule="auto"/>
        <w:jc w:val="both"/>
      </w:pPr>
    </w:p>
    <w:sectPr w:rsidR="00B76075" w:rsidRPr="00AF1CD8" w:rsidSect="00633F97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C7B2" w14:textId="77777777" w:rsidR="00CF7222" w:rsidRDefault="00CF7222" w:rsidP="00E53D53">
      <w:r>
        <w:separator/>
      </w:r>
    </w:p>
  </w:endnote>
  <w:endnote w:type="continuationSeparator" w:id="0">
    <w:p w14:paraId="406339EE" w14:textId="77777777" w:rsidR="00CF7222" w:rsidRDefault="00CF7222" w:rsidP="00E5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F707" w14:textId="77777777" w:rsidR="00992B11" w:rsidRPr="008D6236" w:rsidRDefault="00000000">
    <w:pPr>
      <w:pStyle w:val="Stopka"/>
      <w:jc w:val="center"/>
      <w:rPr>
        <w:sz w:val="18"/>
      </w:rPr>
    </w:pPr>
    <w:r w:rsidRPr="008D6236">
      <w:rPr>
        <w:sz w:val="18"/>
      </w:rPr>
      <w:fldChar w:fldCharType="begin"/>
    </w:r>
    <w:r w:rsidRPr="008D6236">
      <w:rPr>
        <w:sz w:val="18"/>
      </w:rPr>
      <w:instrText>PAGE   \* MERGEFORMAT</w:instrText>
    </w:r>
    <w:r w:rsidRPr="008D6236">
      <w:rPr>
        <w:sz w:val="18"/>
      </w:rPr>
      <w:fldChar w:fldCharType="separate"/>
    </w:r>
    <w:r w:rsidR="00BD660E" w:rsidRPr="008D6236">
      <w:rPr>
        <w:noProof/>
        <w:sz w:val="18"/>
      </w:rPr>
      <w:t>1</w:t>
    </w:r>
    <w:r w:rsidRPr="008D6236">
      <w:rPr>
        <w:noProof/>
        <w:sz w:val="18"/>
      </w:rPr>
      <w:fldChar w:fldCharType="end"/>
    </w:r>
  </w:p>
  <w:p w14:paraId="20BFAC8C" w14:textId="77777777" w:rsidR="00992B11" w:rsidRDefault="00992B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D30A" w14:textId="77777777" w:rsidR="00CF7222" w:rsidRDefault="00CF7222" w:rsidP="00E53D53">
      <w:r>
        <w:separator/>
      </w:r>
    </w:p>
  </w:footnote>
  <w:footnote w:type="continuationSeparator" w:id="0">
    <w:p w14:paraId="388E754B" w14:textId="77777777" w:rsidR="00CF7222" w:rsidRDefault="00CF7222" w:rsidP="00E5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D528" w14:textId="77777777" w:rsidR="00992B11" w:rsidRDefault="00992B11" w:rsidP="00AA5823">
    <w:pPr>
      <w:rPr>
        <w:sz w:val="18"/>
      </w:rPr>
    </w:pPr>
  </w:p>
  <w:p w14:paraId="1A1D46DC" w14:textId="77777777" w:rsidR="00992B11" w:rsidRDefault="00992B11" w:rsidP="00AA5823">
    <w:pPr>
      <w:rPr>
        <w:sz w:val="18"/>
      </w:rPr>
    </w:pPr>
    <w:r w:rsidRPr="00F101F2">
      <w:rPr>
        <w:sz w:val="18"/>
      </w:rPr>
      <w:t>Część 85/22 – Województwo pomorskie</w:t>
    </w:r>
  </w:p>
  <w:p w14:paraId="70342BE7" w14:textId="77777777" w:rsidR="00992B11" w:rsidRPr="00F101F2" w:rsidRDefault="00992B11" w:rsidP="00AA5823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0CD7B8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67226309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715B140" wp14:editId="763DC1FB">
            <wp:extent cx="142875" cy="142875"/>
            <wp:effectExtent l="0" t="0" r="0" b="0"/>
            <wp:docPr id="367226309" name="Obraz 367226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0"/>
    <w:multiLevelType w:val="singleLevel"/>
    <w:tmpl w:val="7E586E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52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4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8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20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1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4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6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6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6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76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60"/>
        </w:tabs>
      </w:pPr>
      <w:rPr>
        <w:rFonts w:ascii="Symbol" w:hAnsi="Symbol"/>
      </w:rPr>
    </w:lvl>
  </w:abstractNum>
  <w:abstractNum w:abstractNumId="25" w15:restartNumberingAfterBreak="0">
    <w:nsid w:val="05D27CBD"/>
    <w:multiLevelType w:val="hybridMultilevel"/>
    <w:tmpl w:val="5D4CA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5E0180"/>
    <w:multiLevelType w:val="hybridMultilevel"/>
    <w:tmpl w:val="046C04E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B50FB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69C3327"/>
    <w:multiLevelType w:val="hybridMultilevel"/>
    <w:tmpl w:val="3FBEAE36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7AB6BF0"/>
    <w:multiLevelType w:val="hybridMultilevel"/>
    <w:tmpl w:val="9DFC571E"/>
    <w:lvl w:ilvl="0" w:tplc="EB50FB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9" w15:restartNumberingAfterBreak="0">
    <w:nsid w:val="08BE0117"/>
    <w:multiLevelType w:val="hybridMultilevel"/>
    <w:tmpl w:val="194CC500"/>
    <w:lvl w:ilvl="0" w:tplc="CE80B32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3168BB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0CEC697C"/>
    <w:multiLevelType w:val="hybridMultilevel"/>
    <w:tmpl w:val="F7A63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EC250B"/>
    <w:multiLevelType w:val="hybridMultilevel"/>
    <w:tmpl w:val="7C6232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F6A1019"/>
    <w:multiLevelType w:val="hybridMultilevel"/>
    <w:tmpl w:val="A26A6906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F706F9A"/>
    <w:multiLevelType w:val="hybridMultilevel"/>
    <w:tmpl w:val="8E106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4577568"/>
    <w:multiLevelType w:val="hybridMultilevel"/>
    <w:tmpl w:val="2F448EF0"/>
    <w:lvl w:ilvl="0" w:tplc="EB50FB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325DE6"/>
    <w:multiLevelType w:val="hybridMultilevel"/>
    <w:tmpl w:val="F47608CE"/>
    <w:lvl w:ilvl="0" w:tplc="EB50FB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8602AD"/>
    <w:multiLevelType w:val="hybridMultilevel"/>
    <w:tmpl w:val="9E76B93C"/>
    <w:lvl w:ilvl="0" w:tplc="EB50FB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3C71DD"/>
    <w:multiLevelType w:val="hybridMultilevel"/>
    <w:tmpl w:val="8D28A59C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27151B21"/>
    <w:multiLevelType w:val="hybridMultilevel"/>
    <w:tmpl w:val="0E821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A4718AC"/>
    <w:multiLevelType w:val="hybridMultilevel"/>
    <w:tmpl w:val="27B4A8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B760723"/>
    <w:multiLevelType w:val="hybridMultilevel"/>
    <w:tmpl w:val="140C77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FD7D2D"/>
    <w:multiLevelType w:val="hybridMultilevel"/>
    <w:tmpl w:val="F3D6F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4121F0"/>
    <w:multiLevelType w:val="hybridMultilevel"/>
    <w:tmpl w:val="26BE976E"/>
    <w:lvl w:ilvl="0" w:tplc="EB50FB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2E19D6"/>
    <w:multiLevelType w:val="hybridMultilevel"/>
    <w:tmpl w:val="AA4A88D6"/>
    <w:lvl w:ilvl="0" w:tplc="C0CE1C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B8BA2F18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3" w:tplc="518CC060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4" w15:restartNumberingAfterBreak="0">
    <w:nsid w:val="41970214"/>
    <w:multiLevelType w:val="hybridMultilevel"/>
    <w:tmpl w:val="C17C39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F2687"/>
    <w:multiLevelType w:val="hybridMultilevel"/>
    <w:tmpl w:val="8E3864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9574BC6"/>
    <w:multiLevelType w:val="hybridMultilevel"/>
    <w:tmpl w:val="4B9AD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866DAF"/>
    <w:multiLevelType w:val="hybridMultilevel"/>
    <w:tmpl w:val="4050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332497"/>
    <w:multiLevelType w:val="hybridMultilevel"/>
    <w:tmpl w:val="CBA4CD70"/>
    <w:lvl w:ilvl="0" w:tplc="EB50FB2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53CA32A0"/>
    <w:multiLevelType w:val="hybridMultilevel"/>
    <w:tmpl w:val="35929E76"/>
    <w:lvl w:ilvl="0" w:tplc="EB50FB2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5880DB0"/>
    <w:multiLevelType w:val="hybridMultilevel"/>
    <w:tmpl w:val="94D2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A16F68"/>
    <w:multiLevelType w:val="hybridMultilevel"/>
    <w:tmpl w:val="942E48EA"/>
    <w:lvl w:ilvl="0" w:tplc="CE80B3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E566CB"/>
    <w:multiLevelType w:val="hybridMultilevel"/>
    <w:tmpl w:val="9E0EF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161A65"/>
    <w:multiLevelType w:val="hybridMultilevel"/>
    <w:tmpl w:val="8A34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43237E"/>
    <w:multiLevelType w:val="hybridMultilevel"/>
    <w:tmpl w:val="DC5C4A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6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E864CD"/>
    <w:multiLevelType w:val="hybridMultilevel"/>
    <w:tmpl w:val="2708B34C"/>
    <w:lvl w:ilvl="0" w:tplc="EB50FB22">
      <w:start w:val="1"/>
      <w:numFmt w:val="bullet"/>
      <w:lvlText w:val="-"/>
      <w:lvlJc w:val="left"/>
      <w:pPr>
        <w:ind w:left="216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936" w:hanging="360"/>
      </w:pPr>
    </w:lvl>
    <w:lvl w:ilvl="2" w:tplc="0415001B" w:tentative="1">
      <w:start w:val="1"/>
      <w:numFmt w:val="lowerRoman"/>
      <w:lvlText w:val="%3."/>
      <w:lvlJc w:val="right"/>
      <w:pPr>
        <w:ind w:left="1656" w:hanging="180"/>
      </w:pPr>
    </w:lvl>
    <w:lvl w:ilvl="3" w:tplc="0415000F" w:tentative="1">
      <w:start w:val="1"/>
      <w:numFmt w:val="decimal"/>
      <w:lvlText w:val="%4."/>
      <w:lvlJc w:val="left"/>
      <w:pPr>
        <w:ind w:left="2376" w:hanging="360"/>
      </w:pPr>
    </w:lvl>
    <w:lvl w:ilvl="4" w:tplc="04150019" w:tentative="1">
      <w:start w:val="1"/>
      <w:numFmt w:val="lowerLetter"/>
      <w:lvlText w:val="%5."/>
      <w:lvlJc w:val="left"/>
      <w:pPr>
        <w:ind w:left="3096" w:hanging="360"/>
      </w:pPr>
    </w:lvl>
    <w:lvl w:ilvl="5" w:tplc="0415001B" w:tentative="1">
      <w:start w:val="1"/>
      <w:numFmt w:val="lowerRoman"/>
      <w:lvlText w:val="%6."/>
      <w:lvlJc w:val="right"/>
      <w:pPr>
        <w:ind w:left="3816" w:hanging="180"/>
      </w:pPr>
    </w:lvl>
    <w:lvl w:ilvl="6" w:tplc="0415000F" w:tentative="1">
      <w:start w:val="1"/>
      <w:numFmt w:val="decimal"/>
      <w:lvlText w:val="%7."/>
      <w:lvlJc w:val="left"/>
      <w:pPr>
        <w:ind w:left="4536" w:hanging="360"/>
      </w:pPr>
    </w:lvl>
    <w:lvl w:ilvl="7" w:tplc="04150019" w:tentative="1">
      <w:start w:val="1"/>
      <w:numFmt w:val="lowerLetter"/>
      <w:lvlText w:val="%8."/>
      <w:lvlJc w:val="left"/>
      <w:pPr>
        <w:ind w:left="5256" w:hanging="360"/>
      </w:pPr>
    </w:lvl>
    <w:lvl w:ilvl="8" w:tplc="0415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6" w15:restartNumberingAfterBreak="0">
    <w:nsid w:val="61124969"/>
    <w:multiLevelType w:val="hybridMultilevel"/>
    <w:tmpl w:val="650A9C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981B46"/>
    <w:multiLevelType w:val="hybridMultilevel"/>
    <w:tmpl w:val="0804C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FD4D8F"/>
    <w:multiLevelType w:val="hybridMultilevel"/>
    <w:tmpl w:val="5B02F1B2"/>
    <w:lvl w:ilvl="0" w:tplc="7616B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CE6338"/>
    <w:multiLevelType w:val="hybridMultilevel"/>
    <w:tmpl w:val="3898672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CFF43DC"/>
    <w:multiLevelType w:val="hybridMultilevel"/>
    <w:tmpl w:val="240C3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F05BED"/>
    <w:multiLevelType w:val="hybridMultilevel"/>
    <w:tmpl w:val="B818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7401A9"/>
    <w:multiLevelType w:val="hybridMultilevel"/>
    <w:tmpl w:val="E578DC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616BB5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6E6685"/>
    <w:multiLevelType w:val="hybridMultilevel"/>
    <w:tmpl w:val="768684FC"/>
    <w:lvl w:ilvl="0" w:tplc="7B140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BF7F45"/>
    <w:multiLevelType w:val="hybridMultilevel"/>
    <w:tmpl w:val="94F63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C4F3C"/>
    <w:multiLevelType w:val="hybridMultilevel"/>
    <w:tmpl w:val="F27635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2B00E7"/>
    <w:multiLevelType w:val="hybridMultilevel"/>
    <w:tmpl w:val="B3E4BAC0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74970CE0"/>
    <w:multiLevelType w:val="multilevel"/>
    <w:tmpl w:val="5CD4A056"/>
    <w:styleLink w:val="WW8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76A26762"/>
    <w:multiLevelType w:val="hybridMultilevel"/>
    <w:tmpl w:val="11D8CA7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CA1FFA"/>
    <w:multiLevelType w:val="hybridMultilevel"/>
    <w:tmpl w:val="C4F0AE0E"/>
    <w:lvl w:ilvl="0" w:tplc="5E66D3DA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0" w15:restartNumberingAfterBreak="0">
    <w:nsid w:val="7B722287"/>
    <w:multiLevelType w:val="hybridMultilevel"/>
    <w:tmpl w:val="958E0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6562">
    <w:abstractNumId w:val="62"/>
  </w:num>
  <w:num w:numId="2" w16cid:durableId="1984654070">
    <w:abstractNumId w:val="43"/>
  </w:num>
  <w:num w:numId="3" w16cid:durableId="1661733021">
    <w:abstractNumId w:val="27"/>
  </w:num>
  <w:num w:numId="4" w16cid:durableId="182867650">
    <w:abstractNumId w:val="29"/>
  </w:num>
  <w:num w:numId="5" w16cid:durableId="965350136">
    <w:abstractNumId w:val="26"/>
  </w:num>
  <w:num w:numId="6" w16cid:durableId="1717579071">
    <w:abstractNumId w:val="51"/>
  </w:num>
  <w:num w:numId="7" w16cid:durableId="1645548400">
    <w:abstractNumId w:val="67"/>
  </w:num>
  <w:num w:numId="8" w16cid:durableId="1586567909">
    <w:abstractNumId w:val="69"/>
  </w:num>
  <w:num w:numId="9" w16cid:durableId="1234462629">
    <w:abstractNumId w:val="55"/>
  </w:num>
  <w:num w:numId="10" w16cid:durableId="1580679209">
    <w:abstractNumId w:val="49"/>
  </w:num>
  <w:num w:numId="11" w16cid:durableId="832797502">
    <w:abstractNumId w:val="48"/>
  </w:num>
  <w:num w:numId="12" w16cid:durableId="802699379">
    <w:abstractNumId w:val="42"/>
  </w:num>
  <w:num w:numId="13" w16cid:durableId="1242252553">
    <w:abstractNumId w:val="35"/>
  </w:num>
  <w:num w:numId="14" w16cid:durableId="977802453">
    <w:abstractNumId w:val="28"/>
  </w:num>
  <w:num w:numId="15" w16cid:durableId="126552777">
    <w:abstractNumId w:val="64"/>
  </w:num>
  <w:num w:numId="16" w16cid:durableId="1833713541">
    <w:abstractNumId w:val="39"/>
  </w:num>
  <w:num w:numId="17" w16cid:durableId="1520387360">
    <w:abstractNumId w:val="32"/>
  </w:num>
  <w:num w:numId="18" w16cid:durableId="76748799">
    <w:abstractNumId w:val="66"/>
  </w:num>
  <w:num w:numId="19" w16cid:durableId="829906847">
    <w:abstractNumId w:val="44"/>
  </w:num>
  <w:num w:numId="20" w16cid:durableId="1866167833">
    <w:abstractNumId w:val="53"/>
  </w:num>
  <w:num w:numId="21" w16cid:durableId="329797054">
    <w:abstractNumId w:val="70"/>
  </w:num>
  <w:num w:numId="22" w16cid:durableId="1068919338">
    <w:abstractNumId w:val="50"/>
  </w:num>
  <w:num w:numId="23" w16cid:durableId="789129708">
    <w:abstractNumId w:val="34"/>
  </w:num>
  <w:num w:numId="24" w16cid:durableId="266885526">
    <w:abstractNumId w:val="47"/>
  </w:num>
  <w:num w:numId="25" w16cid:durableId="524945775">
    <w:abstractNumId w:val="63"/>
  </w:num>
  <w:num w:numId="26" w16cid:durableId="80150658">
    <w:abstractNumId w:val="0"/>
  </w:num>
  <w:num w:numId="27" w16cid:durableId="78525441">
    <w:abstractNumId w:val="31"/>
  </w:num>
  <w:num w:numId="28" w16cid:durableId="529880328">
    <w:abstractNumId w:val="25"/>
  </w:num>
  <w:num w:numId="29" w16cid:durableId="1298142215">
    <w:abstractNumId w:val="68"/>
  </w:num>
  <w:num w:numId="30" w16cid:durableId="1103571109">
    <w:abstractNumId w:val="52"/>
  </w:num>
  <w:num w:numId="31" w16cid:durableId="1222591648">
    <w:abstractNumId w:val="30"/>
  </w:num>
  <w:num w:numId="32" w16cid:durableId="789205407">
    <w:abstractNumId w:val="57"/>
  </w:num>
  <w:num w:numId="33" w16cid:durableId="451049374">
    <w:abstractNumId w:val="54"/>
  </w:num>
  <w:num w:numId="34" w16cid:durableId="385227393">
    <w:abstractNumId w:val="38"/>
  </w:num>
  <w:num w:numId="35" w16cid:durableId="1310743608">
    <w:abstractNumId w:val="40"/>
  </w:num>
  <w:num w:numId="36" w16cid:durableId="599339944">
    <w:abstractNumId w:val="59"/>
  </w:num>
  <w:num w:numId="37" w16cid:durableId="1798910603">
    <w:abstractNumId w:val="33"/>
  </w:num>
  <w:num w:numId="38" w16cid:durableId="1649018581">
    <w:abstractNumId w:val="46"/>
  </w:num>
  <w:num w:numId="39" w16cid:durableId="887062291">
    <w:abstractNumId w:val="37"/>
  </w:num>
  <w:num w:numId="40" w16cid:durableId="1129591417">
    <w:abstractNumId w:val="45"/>
  </w:num>
  <w:num w:numId="41" w16cid:durableId="1773284842">
    <w:abstractNumId w:val="36"/>
  </w:num>
  <w:num w:numId="42" w16cid:durableId="41097704">
    <w:abstractNumId w:val="60"/>
  </w:num>
  <w:num w:numId="43" w16cid:durableId="137306923">
    <w:abstractNumId w:val="61"/>
  </w:num>
  <w:num w:numId="44" w16cid:durableId="1175344865">
    <w:abstractNumId w:val="41"/>
  </w:num>
  <w:num w:numId="45" w16cid:durableId="191503781">
    <w:abstractNumId w:val="58"/>
  </w:num>
  <w:num w:numId="46" w16cid:durableId="1432554303">
    <w:abstractNumId w:val="65"/>
  </w:num>
  <w:num w:numId="47" w16cid:durableId="144126870">
    <w:abstractNumId w:val="5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D7"/>
    <w:rsid w:val="0000158F"/>
    <w:rsid w:val="00001893"/>
    <w:rsid w:val="00002D3A"/>
    <w:rsid w:val="00003154"/>
    <w:rsid w:val="00003921"/>
    <w:rsid w:val="000059AB"/>
    <w:rsid w:val="00006198"/>
    <w:rsid w:val="0000762C"/>
    <w:rsid w:val="000115B8"/>
    <w:rsid w:val="0001160B"/>
    <w:rsid w:val="00011797"/>
    <w:rsid w:val="00011DB2"/>
    <w:rsid w:val="00012ED4"/>
    <w:rsid w:val="00013049"/>
    <w:rsid w:val="0001384E"/>
    <w:rsid w:val="0001388F"/>
    <w:rsid w:val="00014400"/>
    <w:rsid w:val="00014E18"/>
    <w:rsid w:val="0001640F"/>
    <w:rsid w:val="000201C8"/>
    <w:rsid w:val="000204C0"/>
    <w:rsid w:val="00023207"/>
    <w:rsid w:val="00023B6C"/>
    <w:rsid w:val="00023BA6"/>
    <w:rsid w:val="00023FA1"/>
    <w:rsid w:val="000251D7"/>
    <w:rsid w:val="00027751"/>
    <w:rsid w:val="00027C09"/>
    <w:rsid w:val="00030BC8"/>
    <w:rsid w:val="00031B82"/>
    <w:rsid w:val="000324A3"/>
    <w:rsid w:val="0003270D"/>
    <w:rsid w:val="00033842"/>
    <w:rsid w:val="000339E0"/>
    <w:rsid w:val="00034365"/>
    <w:rsid w:val="000344FD"/>
    <w:rsid w:val="000345A9"/>
    <w:rsid w:val="00034AF9"/>
    <w:rsid w:val="00034F64"/>
    <w:rsid w:val="000350A6"/>
    <w:rsid w:val="0003704E"/>
    <w:rsid w:val="0003774C"/>
    <w:rsid w:val="00037FE1"/>
    <w:rsid w:val="00040CE5"/>
    <w:rsid w:val="00041DD7"/>
    <w:rsid w:val="00043B83"/>
    <w:rsid w:val="00044E6A"/>
    <w:rsid w:val="00047E2F"/>
    <w:rsid w:val="0005002D"/>
    <w:rsid w:val="000501C8"/>
    <w:rsid w:val="00052365"/>
    <w:rsid w:val="00055189"/>
    <w:rsid w:val="000555D4"/>
    <w:rsid w:val="000560FE"/>
    <w:rsid w:val="0005771C"/>
    <w:rsid w:val="00057C16"/>
    <w:rsid w:val="00061CCD"/>
    <w:rsid w:val="000621A4"/>
    <w:rsid w:val="00062837"/>
    <w:rsid w:val="0006327B"/>
    <w:rsid w:val="00065D18"/>
    <w:rsid w:val="00065FDD"/>
    <w:rsid w:val="00070281"/>
    <w:rsid w:val="00070649"/>
    <w:rsid w:val="00071C0C"/>
    <w:rsid w:val="00072FCA"/>
    <w:rsid w:val="00073E4B"/>
    <w:rsid w:val="000769E8"/>
    <w:rsid w:val="00076BFB"/>
    <w:rsid w:val="00076F94"/>
    <w:rsid w:val="00080ACE"/>
    <w:rsid w:val="00082C71"/>
    <w:rsid w:val="00084324"/>
    <w:rsid w:val="00084412"/>
    <w:rsid w:val="00085093"/>
    <w:rsid w:val="0008623C"/>
    <w:rsid w:val="00086327"/>
    <w:rsid w:val="00086BA2"/>
    <w:rsid w:val="00086D47"/>
    <w:rsid w:val="000870AE"/>
    <w:rsid w:val="00087811"/>
    <w:rsid w:val="0009101E"/>
    <w:rsid w:val="00092E5F"/>
    <w:rsid w:val="00093580"/>
    <w:rsid w:val="00095505"/>
    <w:rsid w:val="00095CCC"/>
    <w:rsid w:val="00097D01"/>
    <w:rsid w:val="000A0BC8"/>
    <w:rsid w:val="000A266D"/>
    <w:rsid w:val="000A2DA5"/>
    <w:rsid w:val="000A4327"/>
    <w:rsid w:val="000A4ABD"/>
    <w:rsid w:val="000A5874"/>
    <w:rsid w:val="000A7DC7"/>
    <w:rsid w:val="000B012C"/>
    <w:rsid w:val="000B243F"/>
    <w:rsid w:val="000B2C0D"/>
    <w:rsid w:val="000B33CE"/>
    <w:rsid w:val="000B3591"/>
    <w:rsid w:val="000B620A"/>
    <w:rsid w:val="000B6A49"/>
    <w:rsid w:val="000C061B"/>
    <w:rsid w:val="000C1C4F"/>
    <w:rsid w:val="000C2182"/>
    <w:rsid w:val="000C38E3"/>
    <w:rsid w:val="000C4E14"/>
    <w:rsid w:val="000C55CC"/>
    <w:rsid w:val="000C721A"/>
    <w:rsid w:val="000C7767"/>
    <w:rsid w:val="000C7860"/>
    <w:rsid w:val="000D08E9"/>
    <w:rsid w:val="000D2D4B"/>
    <w:rsid w:val="000D4DC5"/>
    <w:rsid w:val="000D589D"/>
    <w:rsid w:val="000D5DC7"/>
    <w:rsid w:val="000D69CD"/>
    <w:rsid w:val="000D77C4"/>
    <w:rsid w:val="000D7DE6"/>
    <w:rsid w:val="000E0F29"/>
    <w:rsid w:val="000E1146"/>
    <w:rsid w:val="000E149E"/>
    <w:rsid w:val="000E5516"/>
    <w:rsid w:val="000E5785"/>
    <w:rsid w:val="000E5A8F"/>
    <w:rsid w:val="000E7E08"/>
    <w:rsid w:val="000F01D4"/>
    <w:rsid w:val="000F0B40"/>
    <w:rsid w:val="000F1FEA"/>
    <w:rsid w:val="000F2489"/>
    <w:rsid w:val="000F24F9"/>
    <w:rsid w:val="000F2814"/>
    <w:rsid w:val="000F4000"/>
    <w:rsid w:val="000F43DE"/>
    <w:rsid w:val="000F6754"/>
    <w:rsid w:val="000F6EFB"/>
    <w:rsid w:val="00101144"/>
    <w:rsid w:val="00103B91"/>
    <w:rsid w:val="0010570E"/>
    <w:rsid w:val="00106CF8"/>
    <w:rsid w:val="001077DF"/>
    <w:rsid w:val="00111CAD"/>
    <w:rsid w:val="00114095"/>
    <w:rsid w:val="00114E5F"/>
    <w:rsid w:val="001150C3"/>
    <w:rsid w:val="001157C5"/>
    <w:rsid w:val="00115ADD"/>
    <w:rsid w:val="00115BCA"/>
    <w:rsid w:val="001160B6"/>
    <w:rsid w:val="00116BF6"/>
    <w:rsid w:val="001210F8"/>
    <w:rsid w:val="001211C3"/>
    <w:rsid w:val="0012168A"/>
    <w:rsid w:val="00122DF7"/>
    <w:rsid w:val="00123686"/>
    <w:rsid w:val="00127DCD"/>
    <w:rsid w:val="0013067B"/>
    <w:rsid w:val="00131213"/>
    <w:rsid w:val="001331C9"/>
    <w:rsid w:val="001335F5"/>
    <w:rsid w:val="0013438C"/>
    <w:rsid w:val="00134940"/>
    <w:rsid w:val="00134E8A"/>
    <w:rsid w:val="00135F41"/>
    <w:rsid w:val="00136752"/>
    <w:rsid w:val="00136AB8"/>
    <w:rsid w:val="00140C71"/>
    <w:rsid w:val="00141A03"/>
    <w:rsid w:val="00142937"/>
    <w:rsid w:val="001439CD"/>
    <w:rsid w:val="001440BC"/>
    <w:rsid w:val="00147DEA"/>
    <w:rsid w:val="00150A53"/>
    <w:rsid w:val="001551CB"/>
    <w:rsid w:val="001559D6"/>
    <w:rsid w:val="0015678E"/>
    <w:rsid w:val="001611AD"/>
    <w:rsid w:val="00161CDE"/>
    <w:rsid w:val="0016327B"/>
    <w:rsid w:val="001632A6"/>
    <w:rsid w:val="001636AD"/>
    <w:rsid w:val="00166F8A"/>
    <w:rsid w:val="00166FC7"/>
    <w:rsid w:val="00171DFA"/>
    <w:rsid w:val="00173E15"/>
    <w:rsid w:val="00173F36"/>
    <w:rsid w:val="001743BA"/>
    <w:rsid w:val="0017738F"/>
    <w:rsid w:val="0017764E"/>
    <w:rsid w:val="00177745"/>
    <w:rsid w:val="00177B04"/>
    <w:rsid w:val="00180369"/>
    <w:rsid w:val="00181415"/>
    <w:rsid w:val="00181AC3"/>
    <w:rsid w:val="001838A2"/>
    <w:rsid w:val="00183BBF"/>
    <w:rsid w:val="00184C10"/>
    <w:rsid w:val="00184F4A"/>
    <w:rsid w:val="00186D00"/>
    <w:rsid w:val="00192358"/>
    <w:rsid w:val="00194332"/>
    <w:rsid w:val="00195125"/>
    <w:rsid w:val="001954F4"/>
    <w:rsid w:val="00195860"/>
    <w:rsid w:val="0019628F"/>
    <w:rsid w:val="001A0C4F"/>
    <w:rsid w:val="001A211C"/>
    <w:rsid w:val="001A550C"/>
    <w:rsid w:val="001A5F61"/>
    <w:rsid w:val="001A7EAC"/>
    <w:rsid w:val="001B1CA6"/>
    <w:rsid w:val="001B276D"/>
    <w:rsid w:val="001B38F6"/>
    <w:rsid w:val="001B3C04"/>
    <w:rsid w:val="001B4748"/>
    <w:rsid w:val="001B4CA0"/>
    <w:rsid w:val="001C0886"/>
    <w:rsid w:val="001C3533"/>
    <w:rsid w:val="001C4980"/>
    <w:rsid w:val="001C4BA8"/>
    <w:rsid w:val="001C603A"/>
    <w:rsid w:val="001D115C"/>
    <w:rsid w:val="001D1210"/>
    <w:rsid w:val="001D2ED2"/>
    <w:rsid w:val="001D3265"/>
    <w:rsid w:val="001D5661"/>
    <w:rsid w:val="001D5B6E"/>
    <w:rsid w:val="001E08A7"/>
    <w:rsid w:val="001E0968"/>
    <w:rsid w:val="001E0FDB"/>
    <w:rsid w:val="001E2EA7"/>
    <w:rsid w:val="001E3171"/>
    <w:rsid w:val="001E5D82"/>
    <w:rsid w:val="001E79E6"/>
    <w:rsid w:val="001F026B"/>
    <w:rsid w:val="001F3F9E"/>
    <w:rsid w:val="001F40BF"/>
    <w:rsid w:val="001F576C"/>
    <w:rsid w:val="001F6275"/>
    <w:rsid w:val="001F7366"/>
    <w:rsid w:val="002004A9"/>
    <w:rsid w:val="0020055C"/>
    <w:rsid w:val="002021B2"/>
    <w:rsid w:val="002059D3"/>
    <w:rsid w:val="00206564"/>
    <w:rsid w:val="002076A0"/>
    <w:rsid w:val="00207AE1"/>
    <w:rsid w:val="00207C47"/>
    <w:rsid w:val="00210DD9"/>
    <w:rsid w:val="00210E03"/>
    <w:rsid w:val="002125B3"/>
    <w:rsid w:val="00212B29"/>
    <w:rsid w:val="002131E1"/>
    <w:rsid w:val="0021378D"/>
    <w:rsid w:val="002147D3"/>
    <w:rsid w:val="00215E4D"/>
    <w:rsid w:val="00221562"/>
    <w:rsid w:val="00221D74"/>
    <w:rsid w:val="00221EA2"/>
    <w:rsid w:val="0022362E"/>
    <w:rsid w:val="002277CB"/>
    <w:rsid w:val="00231885"/>
    <w:rsid w:val="00232AE2"/>
    <w:rsid w:val="00234CE1"/>
    <w:rsid w:val="0023509C"/>
    <w:rsid w:val="002369CA"/>
    <w:rsid w:val="00236A5E"/>
    <w:rsid w:val="00237F6F"/>
    <w:rsid w:val="00241998"/>
    <w:rsid w:val="00241C46"/>
    <w:rsid w:val="002428B1"/>
    <w:rsid w:val="0024340D"/>
    <w:rsid w:val="002437C5"/>
    <w:rsid w:val="0024506A"/>
    <w:rsid w:val="00245231"/>
    <w:rsid w:val="00247159"/>
    <w:rsid w:val="0025327B"/>
    <w:rsid w:val="00254DEE"/>
    <w:rsid w:val="002572B1"/>
    <w:rsid w:val="002578A0"/>
    <w:rsid w:val="0026039F"/>
    <w:rsid w:val="0026161B"/>
    <w:rsid w:val="0026201B"/>
    <w:rsid w:val="0026208D"/>
    <w:rsid w:val="002636CB"/>
    <w:rsid w:val="002654CF"/>
    <w:rsid w:val="00270B37"/>
    <w:rsid w:val="0027154E"/>
    <w:rsid w:val="0027358C"/>
    <w:rsid w:val="00274DC1"/>
    <w:rsid w:val="00274E94"/>
    <w:rsid w:val="00275294"/>
    <w:rsid w:val="0027611A"/>
    <w:rsid w:val="00281D20"/>
    <w:rsid w:val="002826C4"/>
    <w:rsid w:val="00282FB8"/>
    <w:rsid w:val="002836F4"/>
    <w:rsid w:val="002838CE"/>
    <w:rsid w:val="00286ABE"/>
    <w:rsid w:val="00286C51"/>
    <w:rsid w:val="00287241"/>
    <w:rsid w:val="00287985"/>
    <w:rsid w:val="00292141"/>
    <w:rsid w:val="0029231E"/>
    <w:rsid w:val="00292E99"/>
    <w:rsid w:val="00293047"/>
    <w:rsid w:val="00296839"/>
    <w:rsid w:val="002A0D55"/>
    <w:rsid w:val="002A168F"/>
    <w:rsid w:val="002A26D2"/>
    <w:rsid w:val="002A2F3E"/>
    <w:rsid w:val="002A5CAF"/>
    <w:rsid w:val="002B47A3"/>
    <w:rsid w:val="002B71CA"/>
    <w:rsid w:val="002B728A"/>
    <w:rsid w:val="002B7C3E"/>
    <w:rsid w:val="002B7E15"/>
    <w:rsid w:val="002C00BE"/>
    <w:rsid w:val="002C0145"/>
    <w:rsid w:val="002C04A8"/>
    <w:rsid w:val="002C0ECF"/>
    <w:rsid w:val="002C167C"/>
    <w:rsid w:val="002C1F56"/>
    <w:rsid w:val="002C2C57"/>
    <w:rsid w:val="002C4953"/>
    <w:rsid w:val="002C56B3"/>
    <w:rsid w:val="002C6391"/>
    <w:rsid w:val="002C71B0"/>
    <w:rsid w:val="002C7223"/>
    <w:rsid w:val="002C7B4A"/>
    <w:rsid w:val="002D097F"/>
    <w:rsid w:val="002D1A25"/>
    <w:rsid w:val="002D38E0"/>
    <w:rsid w:val="002D572C"/>
    <w:rsid w:val="002D6CB9"/>
    <w:rsid w:val="002D73CC"/>
    <w:rsid w:val="002E1F00"/>
    <w:rsid w:val="002E275C"/>
    <w:rsid w:val="002E2B03"/>
    <w:rsid w:val="002F08A7"/>
    <w:rsid w:val="002F1489"/>
    <w:rsid w:val="002F48E9"/>
    <w:rsid w:val="002F5098"/>
    <w:rsid w:val="002F54C5"/>
    <w:rsid w:val="002F5D30"/>
    <w:rsid w:val="002F6F09"/>
    <w:rsid w:val="003016DB"/>
    <w:rsid w:val="00301FE6"/>
    <w:rsid w:val="00302231"/>
    <w:rsid w:val="00302F90"/>
    <w:rsid w:val="00304137"/>
    <w:rsid w:val="0030443E"/>
    <w:rsid w:val="00306901"/>
    <w:rsid w:val="0031039C"/>
    <w:rsid w:val="00310B6D"/>
    <w:rsid w:val="00310DD5"/>
    <w:rsid w:val="00316540"/>
    <w:rsid w:val="00316E60"/>
    <w:rsid w:val="003172D1"/>
    <w:rsid w:val="00317687"/>
    <w:rsid w:val="003239BE"/>
    <w:rsid w:val="00323C7C"/>
    <w:rsid w:val="00324299"/>
    <w:rsid w:val="0032473E"/>
    <w:rsid w:val="00325264"/>
    <w:rsid w:val="0032559D"/>
    <w:rsid w:val="00327C11"/>
    <w:rsid w:val="00332150"/>
    <w:rsid w:val="00332EDA"/>
    <w:rsid w:val="00334385"/>
    <w:rsid w:val="00334CE2"/>
    <w:rsid w:val="00334D73"/>
    <w:rsid w:val="00334F70"/>
    <w:rsid w:val="0033554D"/>
    <w:rsid w:val="003401B4"/>
    <w:rsid w:val="00340612"/>
    <w:rsid w:val="00341066"/>
    <w:rsid w:val="00343C6F"/>
    <w:rsid w:val="00343E96"/>
    <w:rsid w:val="00347B0D"/>
    <w:rsid w:val="00350A57"/>
    <w:rsid w:val="00354B6F"/>
    <w:rsid w:val="00355C81"/>
    <w:rsid w:val="00356307"/>
    <w:rsid w:val="00357CBE"/>
    <w:rsid w:val="00357ECA"/>
    <w:rsid w:val="00360451"/>
    <w:rsid w:val="003605E1"/>
    <w:rsid w:val="00363084"/>
    <w:rsid w:val="003649F4"/>
    <w:rsid w:val="003660B9"/>
    <w:rsid w:val="003670C9"/>
    <w:rsid w:val="0036711C"/>
    <w:rsid w:val="00367B42"/>
    <w:rsid w:val="0037089B"/>
    <w:rsid w:val="003726A1"/>
    <w:rsid w:val="003726FE"/>
    <w:rsid w:val="0037289A"/>
    <w:rsid w:val="003745D5"/>
    <w:rsid w:val="00375862"/>
    <w:rsid w:val="00375C35"/>
    <w:rsid w:val="0037740C"/>
    <w:rsid w:val="00382914"/>
    <w:rsid w:val="00384348"/>
    <w:rsid w:val="00386FEA"/>
    <w:rsid w:val="003905BE"/>
    <w:rsid w:val="0039109F"/>
    <w:rsid w:val="0039205A"/>
    <w:rsid w:val="003925AE"/>
    <w:rsid w:val="0039476B"/>
    <w:rsid w:val="00395263"/>
    <w:rsid w:val="003977E1"/>
    <w:rsid w:val="003979C7"/>
    <w:rsid w:val="003A0233"/>
    <w:rsid w:val="003A04C7"/>
    <w:rsid w:val="003A1A9E"/>
    <w:rsid w:val="003A2D2B"/>
    <w:rsid w:val="003A3116"/>
    <w:rsid w:val="003A4653"/>
    <w:rsid w:val="003A4696"/>
    <w:rsid w:val="003A4BF6"/>
    <w:rsid w:val="003A5FEA"/>
    <w:rsid w:val="003A73BE"/>
    <w:rsid w:val="003B0DAB"/>
    <w:rsid w:val="003B11CB"/>
    <w:rsid w:val="003B438A"/>
    <w:rsid w:val="003C062B"/>
    <w:rsid w:val="003C36B3"/>
    <w:rsid w:val="003C4BD8"/>
    <w:rsid w:val="003C778A"/>
    <w:rsid w:val="003C78F2"/>
    <w:rsid w:val="003D091A"/>
    <w:rsid w:val="003D61C2"/>
    <w:rsid w:val="003D6C56"/>
    <w:rsid w:val="003D765B"/>
    <w:rsid w:val="003E0C38"/>
    <w:rsid w:val="003E0F72"/>
    <w:rsid w:val="003E615E"/>
    <w:rsid w:val="003E69C0"/>
    <w:rsid w:val="003F0115"/>
    <w:rsid w:val="003F0AC9"/>
    <w:rsid w:val="003F1021"/>
    <w:rsid w:val="003F368A"/>
    <w:rsid w:val="003F5A83"/>
    <w:rsid w:val="004004A4"/>
    <w:rsid w:val="00400ACA"/>
    <w:rsid w:val="00401873"/>
    <w:rsid w:val="00402B54"/>
    <w:rsid w:val="0040580C"/>
    <w:rsid w:val="00405843"/>
    <w:rsid w:val="0040591E"/>
    <w:rsid w:val="00405CFF"/>
    <w:rsid w:val="00407AEF"/>
    <w:rsid w:val="004107DB"/>
    <w:rsid w:val="004108D5"/>
    <w:rsid w:val="0041227E"/>
    <w:rsid w:val="00413724"/>
    <w:rsid w:val="00413EBC"/>
    <w:rsid w:val="00413FF2"/>
    <w:rsid w:val="00417236"/>
    <w:rsid w:val="00420823"/>
    <w:rsid w:val="00421B78"/>
    <w:rsid w:val="004230D3"/>
    <w:rsid w:val="00425091"/>
    <w:rsid w:val="004260AD"/>
    <w:rsid w:val="00426192"/>
    <w:rsid w:val="00426FBF"/>
    <w:rsid w:val="00427178"/>
    <w:rsid w:val="00427CF7"/>
    <w:rsid w:val="0043043A"/>
    <w:rsid w:val="004305B6"/>
    <w:rsid w:val="004405B6"/>
    <w:rsid w:val="00440905"/>
    <w:rsid w:val="00440DA0"/>
    <w:rsid w:val="004422E7"/>
    <w:rsid w:val="00443A53"/>
    <w:rsid w:val="004449E6"/>
    <w:rsid w:val="00447556"/>
    <w:rsid w:val="00447B5A"/>
    <w:rsid w:val="00451633"/>
    <w:rsid w:val="00451920"/>
    <w:rsid w:val="00451C77"/>
    <w:rsid w:val="00451C8F"/>
    <w:rsid w:val="00453139"/>
    <w:rsid w:val="004535C8"/>
    <w:rsid w:val="0045375D"/>
    <w:rsid w:val="00454E52"/>
    <w:rsid w:val="00464C9C"/>
    <w:rsid w:val="00464CFA"/>
    <w:rsid w:val="00465B4A"/>
    <w:rsid w:val="004663EF"/>
    <w:rsid w:val="00467D49"/>
    <w:rsid w:val="004719CB"/>
    <w:rsid w:val="004724DD"/>
    <w:rsid w:val="004732E8"/>
    <w:rsid w:val="004745EA"/>
    <w:rsid w:val="00474755"/>
    <w:rsid w:val="0047591E"/>
    <w:rsid w:val="00475B8B"/>
    <w:rsid w:val="004768DA"/>
    <w:rsid w:val="00476ED3"/>
    <w:rsid w:val="0048027C"/>
    <w:rsid w:val="00482121"/>
    <w:rsid w:val="004921E8"/>
    <w:rsid w:val="00492B30"/>
    <w:rsid w:val="00494245"/>
    <w:rsid w:val="00495FA4"/>
    <w:rsid w:val="004A30F0"/>
    <w:rsid w:val="004A3E6F"/>
    <w:rsid w:val="004A4C4C"/>
    <w:rsid w:val="004A5B55"/>
    <w:rsid w:val="004A7581"/>
    <w:rsid w:val="004A78BC"/>
    <w:rsid w:val="004A7FC3"/>
    <w:rsid w:val="004B0B0F"/>
    <w:rsid w:val="004B2200"/>
    <w:rsid w:val="004B7CEA"/>
    <w:rsid w:val="004C02E4"/>
    <w:rsid w:val="004C0401"/>
    <w:rsid w:val="004C0FF8"/>
    <w:rsid w:val="004C2531"/>
    <w:rsid w:val="004C573C"/>
    <w:rsid w:val="004C6C61"/>
    <w:rsid w:val="004D057A"/>
    <w:rsid w:val="004D3F16"/>
    <w:rsid w:val="004D45E6"/>
    <w:rsid w:val="004D5E1E"/>
    <w:rsid w:val="004D7DD7"/>
    <w:rsid w:val="004E20E7"/>
    <w:rsid w:val="004E3549"/>
    <w:rsid w:val="004E44AB"/>
    <w:rsid w:val="004E7D09"/>
    <w:rsid w:val="004F55DB"/>
    <w:rsid w:val="004F56C6"/>
    <w:rsid w:val="004F7CB8"/>
    <w:rsid w:val="005074B6"/>
    <w:rsid w:val="00512496"/>
    <w:rsid w:val="00512A4D"/>
    <w:rsid w:val="00515F3B"/>
    <w:rsid w:val="005161FD"/>
    <w:rsid w:val="00516DD4"/>
    <w:rsid w:val="005214F7"/>
    <w:rsid w:val="00523137"/>
    <w:rsid w:val="005263A5"/>
    <w:rsid w:val="00527096"/>
    <w:rsid w:val="0052722E"/>
    <w:rsid w:val="00527A3F"/>
    <w:rsid w:val="00527D98"/>
    <w:rsid w:val="0053022C"/>
    <w:rsid w:val="00531FEC"/>
    <w:rsid w:val="00532770"/>
    <w:rsid w:val="00532F78"/>
    <w:rsid w:val="0053340C"/>
    <w:rsid w:val="005347CC"/>
    <w:rsid w:val="00534D22"/>
    <w:rsid w:val="00534DB2"/>
    <w:rsid w:val="00534E63"/>
    <w:rsid w:val="005355E2"/>
    <w:rsid w:val="005360DE"/>
    <w:rsid w:val="005364B2"/>
    <w:rsid w:val="005375DA"/>
    <w:rsid w:val="005423F6"/>
    <w:rsid w:val="0054244E"/>
    <w:rsid w:val="00544825"/>
    <w:rsid w:val="00545BAB"/>
    <w:rsid w:val="00553208"/>
    <w:rsid w:val="0055361C"/>
    <w:rsid w:val="00553DC9"/>
    <w:rsid w:val="00555A06"/>
    <w:rsid w:val="00557509"/>
    <w:rsid w:val="00557E44"/>
    <w:rsid w:val="0056106D"/>
    <w:rsid w:val="00562379"/>
    <w:rsid w:val="00562662"/>
    <w:rsid w:val="00562D1E"/>
    <w:rsid w:val="00563687"/>
    <w:rsid w:val="0056397D"/>
    <w:rsid w:val="00563E85"/>
    <w:rsid w:val="00564BE1"/>
    <w:rsid w:val="005650EC"/>
    <w:rsid w:val="00565136"/>
    <w:rsid w:val="00565351"/>
    <w:rsid w:val="00565AD1"/>
    <w:rsid w:val="00565C9C"/>
    <w:rsid w:val="00566B8A"/>
    <w:rsid w:val="005700B0"/>
    <w:rsid w:val="0057050D"/>
    <w:rsid w:val="00570A4A"/>
    <w:rsid w:val="00570DE0"/>
    <w:rsid w:val="005727FF"/>
    <w:rsid w:val="005741F0"/>
    <w:rsid w:val="00574543"/>
    <w:rsid w:val="0057531A"/>
    <w:rsid w:val="00575A5B"/>
    <w:rsid w:val="00577329"/>
    <w:rsid w:val="0057758B"/>
    <w:rsid w:val="00581869"/>
    <w:rsid w:val="00582150"/>
    <w:rsid w:val="0058299A"/>
    <w:rsid w:val="00582DF8"/>
    <w:rsid w:val="00583EA8"/>
    <w:rsid w:val="00584085"/>
    <w:rsid w:val="005840F0"/>
    <w:rsid w:val="005855A0"/>
    <w:rsid w:val="005902EE"/>
    <w:rsid w:val="005943EC"/>
    <w:rsid w:val="0059500A"/>
    <w:rsid w:val="00595847"/>
    <w:rsid w:val="005967B3"/>
    <w:rsid w:val="005971D7"/>
    <w:rsid w:val="0059735A"/>
    <w:rsid w:val="00597963"/>
    <w:rsid w:val="005A1877"/>
    <w:rsid w:val="005A1C85"/>
    <w:rsid w:val="005A347D"/>
    <w:rsid w:val="005A54FB"/>
    <w:rsid w:val="005A58D8"/>
    <w:rsid w:val="005A669B"/>
    <w:rsid w:val="005A6BFE"/>
    <w:rsid w:val="005A707F"/>
    <w:rsid w:val="005A77B2"/>
    <w:rsid w:val="005B010E"/>
    <w:rsid w:val="005B0709"/>
    <w:rsid w:val="005B3043"/>
    <w:rsid w:val="005B37AD"/>
    <w:rsid w:val="005B5B82"/>
    <w:rsid w:val="005B5E12"/>
    <w:rsid w:val="005B5EF5"/>
    <w:rsid w:val="005B6888"/>
    <w:rsid w:val="005B6BE0"/>
    <w:rsid w:val="005C0DE3"/>
    <w:rsid w:val="005C143A"/>
    <w:rsid w:val="005C1BC7"/>
    <w:rsid w:val="005C1F29"/>
    <w:rsid w:val="005C2DFB"/>
    <w:rsid w:val="005C3668"/>
    <w:rsid w:val="005C4664"/>
    <w:rsid w:val="005C4C3F"/>
    <w:rsid w:val="005C7BB2"/>
    <w:rsid w:val="005D2AF9"/>
    <w:rsid w:val="005D475D"/>
    <w:rsid w:val="005D55FE"/>
    <w:rsid w:val="005D5672"/>
    <w:rsid w:val="005D7F41"/>
    <w:rsid w:val="005E2AF1"/>
    <w:rsid w:val="005E33D0"/>
    <w:rsid w:val="005E5F74"/>
    <w:rsid w:val="005E676D"/>
    <w:rsid w:val="005E6805"/>
    <w:rsid w:val="005F1023"/>
    <w:rsid w:val="005F2A29"/>
    <w:rsid w:val="005F585D"/>
    <w:rsid w:val="005F7B5B"/>
    <w:rsid w:val="005F7DC7"/>
    <w:rsid w:val="005F7E69"/>
    <w:rsid w:val="0060047B"/>
    <w:rsid w:val="006013E2"/>
    <w:rsid w:val="00601C8E"/>
    <w:rsid w:val="00602B7B"/>
    <w:rsid w:val="00602FDD"/>
    <w:rsid w:val="0060469E"/>
    <w:rsid w:val="00605BAF"/>
    <w:rsid w:val="00606507"/>
    <w:rsid w:val="00611334"/>
    <w:rsid w:val="00611AAA"/>
    <w:rsid w:val="00612DF0"/>
    <w:rsid w:val="00613004"/>
    <w:rsid w:val="00613774"/>
    <w:rsid w:val="00613985"/>
    <w:rsid w:val="00613D09"/>
    <w:rsid w:val="00615291"/>
    <w:rsid w:val="006171DA"/>
    <w:rsid w:val="00617361"/>
    <w:rsid w:val="00620463"/>
    <w:rsid w:val="00621B7D"/>
    <w:rsid w:val="00624207"/>
    <w:rsid w:val="006247C2"/>
    <w:rsid w:val="006268DD"/>
    <w:rsid w:val="00626EE7"/>
    <w:rsid w:val="00632660"/>
    <w:rsid w:val="00633208"/>
    <w:rsid w:val="0063356D"/>
    <w:rsid w:val="00633F97"/>
    <w:rsid w:val="0063492F"/>
    <w:rsid w:val="00635130"/>
    <w:rsid w:val="00635683"/>
    <w:rsid w:val="00635BA9"/>
    <w:rsid w:val="00635E83"/>
    <w:rsid w:val="00637AD8"/>
    <w:rsid w:val="006401F8"/>
    <w:rsid w:val="00641DFD"/>
    <w:rsid w:val="00642B59"/>
    <w:rsid w:val="0064358E"/>
    <w:rsid w:val="0064386D"/>
    <w:rsid w:val="00645E43"/>
    <w:rsid w:val="00646CBF"/>
    <w:rsid w:val="00646D5B"/>
    <w:rsid w:val="00647ED8"/>
    <w:rsid w:val="00647FD5"/>
    <w:rsid w:val="00650CB4"/>
    <w:rsid w:val="006527B1"/>
    <w:rsid w:val="006528E7"/>
    <w:rsid w:val="00654726"/>
    <w:rsid w:val="0065473E"/>
    <w:rsid w:val="00655FB6"/>
    <w:rsid w:val="00656F59"/>
    <w:rsid w:val="006574E3"/>
    <w:rsid w:val="006606EF"/>
    <w:rsid w:val="00661863"/>
    <w:rsid w:val="0066246F"/>
    <w:rsid w:val="006638FC"/>
    <w:rsid w:val="006640F2"/>
    <w:rsid w:val="006652DB"/>
    <w:rsid w:val="00665ECA"/>
    <w:rsid w:val="00665F33"/>
    <w:rsid w:val="0066696A"/>
    <w:rsid w:val="006672F8"/>
    <w:rsid w:val="00670D52"/>
    <w:rsid w:val="006711F9"/>
    <w:rsid w:val="00671D9A"/>
    <w:rsid w:val="006721AB"/>
    <w:rsid w:val="0067269F"/>
    <w:rsid w:val="00672BCA"/>
    <w:rsid w:val="006730C1"/>
    <w:rsid w:val="006742C4"/>
    <w:rsid w:val="006744CE"/>
    <w:rsid w:val="00674B50"/>
    <w:rsid w:val="00682746"/>
    <w:rsid w:val="006829B8"/>
    <w:rsid w:val="00682B14"/>
    <w:rsid w:val="00683ABA"/>
    <w:rsid w:val="0068784E"/>
    <w:rsid w:val="0069030F"/>
    <w:rsid w:val="00691BF1"/>
    <w:rsid w:val="006922E8"/>
    <w:rsid w:val="00692417"/>
    <w:rsid w:val="00693916"/>
    <w:rsid w:val="006947B9"/>
    <w:rsid w:val="006958DA"/>
    <w:rsid w:val="00695D20"/>
    <w:rsid w:val="00696930"/>
    <w:rsid w:val="00696B46"/>
    <w:rsid w:val="006A0561"/>
    <w:rsid w:val="006A1466"/>
    <w:rsid w:val="006A4BD5"/>
    <w:rsid w:val="006A52A0"/>
    <w:rsid w:val="006A5F04"/>
    <w:rsid w:val="006B1387"/>
    <w:rsid w:val="006B247B"/>
    <w:rsid w:val="006B3462"/>
    <w:rsid w:val="006B3DF8"/>
    <w:rsid w:val="006B4921"/>
    <w:rsid w:val="006B5A6B"/>
    <w:rsid w:val="006B666A"/>
    <w:rsid w:val="006B74FD"/>
    <w:rsid w:val="006B788C"/>
    <w:rsid w:val="006C20E4"/>
    <w:rsid w:val="006C3069"/>
    <w:rsid w:val="006C417C"/>
    <w:rsid w:val="006C6165"/>
    <w:rsid w:val="006C63B0"/>
    <w:rsid w:val="006C6481"/>
    <w:rsid w:val="006C6773"/>
    <w:rsid w:val="006C6D3B"/>
    <w:rsid w:val="006C70DE"/>
    <w:rsid w:val="006C7E2F"/>
    <w:rsid w:val="006D0810"/>
    <w:rsid w:val="006D0C31"/>
    <w:rsid w:val="006D1050"/>
    <w:rsid w:val="006D11FE"/>
    <w:rsid w:val="006D13FF"/>
    <w:rsid w:val="006D15BA"/>
    <w:rsid w:val="006D232D"/>
    <w:rsid w:val="006D3E93"/>
    <w:rsid w:val="006D4C66"/>
    <w:rsid w:val="006D558F"/>
    <w:rsid w:val="006D5638"/>
    <w:rsid w:val="006D5BD1"/>
    <w:rsid w:val="006D6113"/>
    <w:rsid w:val="006D7D29"/>
    <w:rsid w:val="006E0D62"/>
    <w:rsid w:val="006E2B0D"/>
    <w:rsid w:val="006E36B2"/>
    <w:rsid w:val="006E3C36"/>
    <w:rsid w:val="006E4D00"/>
    <w:rsid w:val="006E51DA"/>
    <w:rsid w:val="006E5A63"/>
    <w:rsid w:val="006E6187"/>
    <w:rsid w:val="006E78BA"/>
    <w:rsid w:val="006F1CFC"/>
    <w:rsid w:val="006F2C0D"/>
    <w:rsid w:val="006F448D"/>
    <w:rsid w:val="006F5216"/>
    <w:rsid w:val="00701987"/>
    <w:rsid w:val="00702BFE"/>
    <w:rsid w:val="00702D26"/>
    <w:rsid w:val="00703CF8"/>
    <w:rsid w:val="00704ED7"/>
    <w:rsid w:val="00705D40"/>
    <w:rsid w:val="0070653D"/>
    <w:rsid w:val="00706A56"/>
    <w:rsid w:val="00706D6E"/>
    <w:rsid w:val="0070739A"/>
    <w:rsid w:val="007109EF"/>
    <w:rsid w:val="0071178D"/>
    <w:rsid w:val="00715A69"/>
    <w:rsid w:val="007168C7"/>
    <w:rsid w:val="007169E4"/>
    <w:rsid w:val="00716D07"/>
    <w:rsid w:val="007171D9"/>
    <w:rsid w:val="007214E7"/>
    <w:rsid w:val="007240EE"/>
    <w:rsid w:val="00724C35"/>
    <w:rsid w:val="007273FE"/>
    <w:rsid w:val="0072750D"/>
    <w:rsid w:val="0073184D"/>
    <w:rsid w:val="0073271C"/>
    <w:rsid w:val="00735C6B"/>
    <w:rsid w:val="00735DC2"/>
    <w:rsid w:val="00736650"/>
    <w:rsid w:val="007372DB"/>
    <w:rsid w:val="00737E0D"/>
    <w:rsid w:val="00740331"/>
    <w:rsid w:val="007408A9"/>
    <w:rsid w:val="007434AB"/>
    <w:rsid w:val="00744159"/>
    <w:rsid w:val="00744A49"/>
    <w:rsid w:val="00745644"/>
    <w:rsid w:val="007513AC"/>
    <w:rsid w:val="007517B0"/>
    <w:rsid w:val="00752618"/>
    <w:rsid w:val="007533D1"/>
    <w:rsid w:val="00754925"/>
    <w:rsid w:val="00754CCA"/>
    <w:rsid w:val="00756647"/>
    <w:rsid w:val="007571A2"/>
    <w:rsid w:val="007602D7"/>
    <w:rsid w:val="007619C6"/>
    <w:rsid w:val="00761A48"/>
    <w:rsid w:val="00762497"/>
    <w:rsid w:val="00762A4B"/>
    <w:rsid w:val="00764669"/>
    <w:rsid w:val="007660D5"/>
    <w:rsid w:val="00766F78"/>
    <w:rsid w:val="0076765D"/>
    <w:rsid w:val="007706C8"/>
    <w:rsid w:val="00770DC0"/>
    <w:rsid w:val="00771047"/>
    <w:rsid w:val="007724B8"/>
    <w:rsid w:val="00773EFF"/>
    <w:rsid w:val="00773F68"/>
    <w:rsid w:val="00774FD1"/>
    <w:rsid w:val="00775605"/>
    <w:rsid w:val="00775954"/>
    <w:rsid w:val="00775A33"/>
    <w:rsid w:val="0077656A"/>
    <w:rsid w:val="00777E2A"/>
    <w:rsid w:val="00781ED1"/>
    <w:rsid w:val="0078369D"/>
    <w:rsid w:val="00785801"/>
    <w:rsid w:val="00785BB3"/>
    <w:rsid w:val="007864C5"/>
    <w:rsid w:val="00787108"/>
    <w:rsid w:val="007871BB"/>
    <w:rsid w:val="0078738F"/>
    <w:rsid w:val="00790A7A"/>
    <w:rsid w:val="007920DC"/>
    <w:rsid w:val="007928CB"/>
    <w:rsid w:val="007930FD"/>
    <w:rsid w:val="007932FB"/>
    <w:rsid w:val="007939B0"/>
    <w:rsid w:val="0079422F"/>
    <w:rsid w:val="00795A35"/>
    <w:rsid w:val="00796BD6"/>
    <w:rsid w:val="007A189D"/>
    <w:rsid w:val="007A25CE"/>
    <w:rsid w:val="007A2B66"/>
    <w:rsid w:val="007A3ED8"/>
    <w:rsid w:val="007A41F7"/>
    <w:rsid w:val="007A4C66"/>
    <w:rsid w:val="007A4F5E"/>
    <w:rsid w:val="007A5438"/>
    <w:rsid w:val="007A5E9F"/>
    <w:rsid w:val="007A64F1"/>
    <w:rsid w:val="007A6CF9"/>
    <w:rsid w:val="007A6E35"/>
    <w:rsid w:val="007A76C8"/>
    <w:rsid w:val="007B07E8"/>
    <w:rsid w:val="007B0987"/>
    <w:rsid w:val="007B1A5E"/>
    <w:rsid w:val="007B2FAE"/>
    <w:rsid w:val="007B4335"/>
    <w:rsid w:val="007B477D"/>
    <w:rsid w:val="007B6338"/>
    <w:rsid w:val="007C0B01"/>
    <w:rsid w:val="007C0E1C"/>
    <w:rsid w:val="007C1558"/>
    <w:rsid w:val="007C4BE8"/>
    <w:rsid w:val="007C52D1"/>
    <w:rsid w:val="007C7C2D"/>
    <w:rsid w:val="007D0EDE"/>
    <w:rsid w:val="007D263C"/>
    <w:rsid w:val="007D3259"/>
    <w:rsid w:val="007D460F"/>
    <w:rsid w:val="007D5491"/>
    <w:rsid w:val="007E2702"/>
    <w:rsid w:val="007E346A"/>
    <w:rsid w:val="007E48E7"/>
    <w:rsid w:val="007E4FC4"/>
    <w:rsid w:val="007E657C"/>
    <w:rsid w:val="007F0DCC"/>
    <w:rsid w:val="007F23D0"/>
    <w:rsid w:val="007F2BD5"/>
    <w:rsid w:val="007F4474"/>
    <w:rsid w:val="007F69C8"/>
    <w:rsid w:val="007F76C3"/>
    <w:rsid w:val="007F7958"/>
    <w:rsid w:val="008000CD"/>
    <w:rsid w:val="00800CC6"/>
    <w:rsid w:val="00803F44"/>
    <w:rsid w:val="0080481C"/>
    <w:rsid w:val="008056CF"/>
    <w:rsid w:val="008066AD"/>
    <w:rsid w:val="008110BD"/>
    <w:rsid w:val="00813596"/>
    <w:rsid w:val="00813764"/>
    <w:rsid w:val="0081437D"/>
    <w:rsid w:val="0081623F"/>
    <w:rsid w:val="00816464"/>
    <w:rsid w:val="00820DA0"/>
    <w:rsid w:val="008223B7"/>
    <w:rsid w:val="00822651"/>
    <w:rsid w:val="00822735"/>
    <w:rsid w:val="008233F1"/>
    <w:rsid w:val="0082400B"/>
    <w:rsid w:val="008257F8"/>
    <w:rsid w:val="0082688F"/>
    <w:rsid w:val="00826DE8"/>
    <w:rsid w:val="00830F61"/>
    <w:rsid w:val="00831A63"/>
    <w:rsid w:val="008320D1"/>
    <w:rsid w:val="00832647"/>
    <w:rsid w:val="00832BAB"/>
    <w:rsid w:val="00834514"/>
    <w:rsid w:val="00836E71"/>
    <w:rsid w:val="008420E9"/>
    <w:rsid w:val="0084271A"/>
    <w:rsid w:val="008432FE"/>
    <w:rsid w:val="00843E6F"/>
    <w:rsid w:val="008444A5"/>
    <w:rsid w:val="008458C7"/>
    <w:rsid w:val="008474B7"/>
    <w:rsid w:val="00847700"/>
    <w:rsid w:val="0085013D"/>
    <w:rsid w:val="008505FF"/>
    <w:rsid w:val="00850CC3"/>
    <w:rsid w:val="00850F14"/>
    <w:rsid w:val="008517BF"/>
    <w:rsid w:val="00852A2D"/>
    <w:rsid w:val="0085497B"/>
    <w:rsid w:val="00855A3B"/>
    <w:rsid w:val="00856244"/>
    <w:rsid w:val="008562B9"/>
    <w:rsid w:val="0085664E"/>
    <w:rsid w:val="00856752"/>
    <w:rsid w:val="008569E8"/>
    <w:rsid w:val="00856CB4"/>
    <w:rsid w:val="008619A7"/>
    <w:rsid w:val="008622AE"/>
    <w:rsid w:val="008622D3"/>
    <w:rsid w:val="008625F0"/>
    <w:rsid w:val="00862CB6"/>
    <w:rsid w:val="00863CBD"/>
    <w:rsid w:val="00863F6A"/>
    <w:rsid w:val="00864395"/>
    <w:rsid w:val="00864BB0"/>
    <w:rsid w:val="00864CBA"/>
    <w:rsid w:val="00872A79"/>
    <w:rsid w:val="00873966"/>
    <w:rsid w:val="00873D33"/>
    <w:rsid w:val="0087430B"/>
    <w:rsid w:val="008750A6"/>
    <w:rsid w:val="00875B68"/>
    <w:rsid w:val="00877276"/>
    <w:rsid w:val="008775D4"/>
    <w:rsid w:val="00877723"/>
    <w:rsid w:val="00881082"/>
    <w:rsid w:val="00882E10"/>
    <w:rsid w:val="0088366C"/>
    <w:rsid w:val="00885B21"/>
    <w:rsid w:val="008861BE"/>
    <w:rsid w:val="00886816"/>
    <w:rsid w:val="00886D33"/>
    <w:rsid w:val="00887267"/>
    <w:rsid w:val="00887799"/>
    <w:rsid w:val="008879B9"/>
    <w:rsid w:val="00887CDC"/>
    <w:rsid w:val="00887D65"/>
    <w:rsid w:val="008914F5"/>
    <w:rsid w:val="0089245D"/>
    <w:rsid w:val="0089398B"/>
    <w:rsid w:val="00893D5A"/>
    <w:rsid w:val="0089471E"/>
    <w:rsid w:val="008960A0"/>
    <w:rsid w:val="00896123"/>
    <w:rsid w:val="00897147"/>
    <w:rsid w:val="00897B5C"/>
    <w:rsid w:val="008A0AC8"/>
    <w:rsid w:val="008A300D"/>
    <w:rsid w:val="008A3DD7"/>
    <w:rsid w:val="008A4ED9"/>
    <w:rsid w:val="008A55B8"/>
    <w:rsid w:val="008A63FF"/>
    <w:rsid w:val="008B5048"/>
    <w:rsid w:val="008B5618"/>
    <w:rsid w:val="008B659F"/>
    <w:rsid w:val="008C1954"/>
    <w:rsid w:val="008D0A20"/>
    <w:rsid w:val="008D167D"/>
    <w:rsid w:val="008D1990"/>
    <w:rsid w:val="008D2BC8"/>
    <w:rsid w:val="008D3056"/>
    <w:rsid w:val="008D499F"/>
    <w:rsid w:val="008D5F4C"/>
    <w:rsid w:val="008D6236"/>
    <w:rsid w:val="008D68BF"/>
    <w:rsid w:val="008D73B2"/>
    <w:rsid w:val="008E0D3F"/>
    <w:rsid w:val="008E1866"/>
    <w:rsid w:val="008E25B2"/>
    <w:rsid w:val="008E34A7"/>
    <w:rsid w:val="008E54EE"/>
    <w:rsid w:val="008E63AA"/>
    <w:rsid w:val="008E6DFC"/>
    <w:rsid w:val="008F0B36"/>
    <w:rsid w:val="008F148E"/>
    <w:rsid w:val="008F1EA2"/>
    <w:rsid w:val="008F252F"/>
    <w:rsid w:val="008F3381"/>
    <w:rsid w:val="008F3FFB"/>
    <w:rsid w:val="008F6C8E"/>
    <w:rsid w:val="008F7EA8"/>
    <w:rsid w:val="009001C6"/>
    <w:rsid w:val="0090066B"/>
    <w:rsid w:val="00900EBC"/>
    <w:rsid w:val="00902978"/>
    <w:rsid w:val="00902EB3"/>
    <w:rsid w:val="00903ED0"/>
    <w:rsid w:val="00905E59"/>
    <w:rsid w:val="00906E51"/>
    <w:rsid w:val="0090741A"/>
    <w:rsid w:val="009116FC"/>
    <w:rsid w:val="00911953"/>
    <w:rsid w:val="00912E27"/>
    <w:rsid w:val="00914770"/>
    <w:rsid w:val="00915A51"/>
    <w:rsid w:val="00916983"/>
    <w:rsid w:val="00916F83"/>
    <w:rsid w:val="00922941"/>
    <w:rsid w:val="00923117"/>
    <w:rsid w:val="009233B1"/>
    <w:rsid w:val="00924798"/>
    <w:rsid w:val="00925363"/>
    <w:rsid w:val="0092685D"/>
    <w:rsid w:val="009279EF"/>
    <w:rsid w:val="009312F7"/>
    <w:rsid w:val="00931F1D"/>
    <w:rsid w:val="00932C4B"/>
    <w:rsid w:val="00933AC5"/>
    <w:rsid w:val="00934AD8"/>
    <w:rsid w:val="00934B0C"/>
    <w:rsid w:val="009353B8"/>
    <w:rsid w:val="00936145"/>
    <w:rsid w:val="009371C8"/>
    <w:rsid w:val="009426F2"/>
    <w:rsid w:val="0094277E"/>
    <w:rsid w:val="00942D13"/>
    <w:rsid w:val="0094445C"/>
    <w:rsid w:val="0094544C"/>
    <w:rsid w:val="009455D9"/>
    <w:rsid w:val="00945D58"/>
    <w:rsid w:val="009460D7"/>
    <w:rsid w:val="00946B9D"/>
    <w:rsid w:val="00950457"/>
    <w:rsid w:val="00952451"/>
    <w:rsid w:val="00952952"/>
    <w:rsid w:val="00953234"/>
    <w:rsid w:val="00953920"/>
    <w:rsid w:val="00954458"/>
    <w:rsid w:val="0095454F"/>
    <w:rsid w:val="00954A4A"/>
    <w:rsid w:val="00956321"/>
    <w:rsid w:val="009568A4"/>
    <w:rsid w:val="00957A48"/>
    <w:rsid w:val="009615A6"/>
    <w:rsid w:val="00963176"/>
    <w:rsid w:val="009639BE"/>
    <w:rsid w:val="009642BD"/>
    <w:rsid w:val="009665A4"/>
    <w:rsid w:val="00966C85"/>
    <w:rsid w:val="0097154B"/>
    <w:rsid w:val="00973186"/>
    <w:rsid w:val="00973384"/>
    <w:rsid w:val="0097541C"/>
    <w:rsid w:val="009762C7"/>
    <w:rsid w:val="00976536"/>
    <w:rsid w:val="00976F78"/>
    <w:rsid w:val="00977796"/>
    <w:rsid w:val="00980ADC"/>
    <w:rsid w:val="00981477"/>
    <w:rsid w:val="0098240C"/>
    <w:rsid w:val="00984917"/>
    <w:rsid w:val="00986118"/>
    <w:rsid w:val="00986B0C"/>
    <w:rsid w:val="00990049"/>
    <w:rsid w:val="00990A5F"/>
    <w:rsid w:val="0099161B"/>
    <w:rsid w:val="00992AB4"/>
    <w:rsid w:val="00992B11"/>
    <w:rsid w:val="00992EBE"/>
    <w:rsid w:val="009944C1"/>
    <w:rsid w:val="00995BD5"/>
    <w:rsid w:val="0099689E"/>
    <w:rsid w:val="00996D23"/>
    <w:rsid w:val="00997D31"/>
    <w:rsid w:val="009A0BBF"/>
    <w:rsid w:val="009A2B64"/>
    <w:rsid w:val="009A37A1"/>
    <w:rsid w:val="009A3C23"/>
    <w:rsid w:val="009A3FAD"/>
    <w:rsid w:val="009A4F7D"/>
    <w:rsid w:val="009B0A12"/>
    <w:rsid w:val="009B0E29"/>
    <w:rsid w:val="009B13CB"/>
    <w:rsid w:val="009B251D"/>
    <w:rsid w:val="009B4B5E"/>
    <w:rsid w:val="009B5057"/>
    <w:rsid w:val="009B78F6"/>
    <w:rsid w:val="009C0220"/>
    <w:rsid w:val="009C0CA6"/>
    <w:rsid w:val="009C1078"/>
    <w:rsid w:val="009C1ABE"/>
    <w:rsid w:val="009C41E5"/>
    <w:rsid w:val="009C464A"/>
    <w:rsid w:val="009C4F78"/>
    <w:rsid w:val="009C55FB"/>
    <w:rsid w:val="009C56EC"/>
    <w:rsid w:val="009C5940"/>
    <w:rsid w:val="009C5CE8"/>
    <w:rsid w:val="009C5E25"/>
    <w:rsid w:val="009C60DB"/>
    <w:rsid w:val="009C7D24"/>
    <w:rsid w:val="009D0404"/>
    <w:rsid w:val="009E0A04"/>
    <w:rsid w:val="009E60DB"/>
    <w:rsid w:val="009E6D10"/>
    <w:rsid w:val="009E6D46"/>
    <w:rsid w:val="009E6FF0"/>
    <w:rsid w:val="009E7951"/>
    <w:rsid w:val="009F0557"/>
    <w:rsid w:val="009F056B"/>
    <w:rsid w:val="009F1913"/>
    <w:rsid w:val="009F2DA9"/>
    <w:rsid w:val="009F383D"/>
    <w:rsid w:val="009F44EC"/>
    <w:rsid w:val="009F45D4"/>
    <w:rsid w:val="009F582F"/>
    <w:rsid w:val="009F6E43"/>
    <w:rsid w:val="009F79AA"/>
    <w:rsid w:val="00A0156E"/>
    <w:rsid w:val="00A015BB"/>
    <w:rsid w:val="00A022ED"/>
    <w:rsid w:val="00A0248E"/>
    <w:rsid w:val="00A060E6"/>
    <w:rsid w:val="00A068A7"/>
    <w:rsid w:val="00A10A9E"/>
    <w:rsid w:val="00A122F2"/>
    <w:rsid w:val="00A17AE0"/>
    <w:rsid w:val="00A22354"/>
    <w:rsid w:val="00A22C12"/>
    <w:rsid w:val="00A24DCB"/>
    <w:rsid w:val="00A25602"/>
    <w:rsid w:val="00A25D58"/>
    <w:rsid w:val="00A30250"/>
    <w:rsid w:val="00A30BBD"/>
    <w:rsid w:val="00A327DD"/>
    <w:rsid w:val="00A32BE8"/>
    <w:rsid w:val="00A3396A"/>
    <w:rsid w:val="00A36587"/>
    <w:rsid w:val="00A36E5B"/>
    <w:rsid w:val="00A36E98"/>
    <w:rsid w:val="00A37FAF"/>
    <w:rsid w:val="00A43751"/>
    <w:rsid w:val="00A43796"/>
    <w:rsid w:val="00A450D3"/>
    <w:rsid w:val="00A451BF"/>
    <w:rsid w:val="00A45960"/>
    <w:rsid w:val="00A46A15"/>
    <w:rsid w:val="00A47335"/>
    <w:rsid w:val="00A50879"/>
    <w:rsid w:val="00A50B81"/>
    <w:rsid w:val="00A52309"/>
    <w:rsid w:val="00A52CBB"/>
    <w:rsid w:val="00A5429F"/>
    <w:rsid w:val="00A54B29"/>
    <w:rsid w:val="00A55C2F"/>
    <w:rsid w:val="00A57185"/>
    <w:rsid w:val="00A61DFE"/>
    <w:rsid w:val="00A61F68"/>
    <w:rsid w:val="00A6264A"/>
    <w:rsid w:val="00A631D5"/>
    <w:rsid w:val="00A63BE9"/>
    <w:rsid w:val="00A703CF"/>
    <w:rsid w:val="00A708F6"/>
    <w:rsid w:val="00A70C06"/>
    <w:rsid w:val="00A71065"/>
    <w:rsid w:val="00A7108F"/>
    <w:rsid w:val="00A71CDC"/>
    <w:rsid w:val="00A76628"/>
    <w:rsid w:val="00A770CA"/>
    <w:rsid w:val="00A772BA"/>
    <w:rsid w:val="00A83242"/>
    <w:rsid w:val="00A858AA"/>
    <w:rsid w:val="00A85926"/>
    <w:rsid w:val="00A85EC9"/>
    <w:rsid w:val="00A8634C"/>
    <w:rsid w:val="00A87F2F"/>
    <w:rsid w:val="00A90904"/>
    <w:rsid w:val="00A90AF9"/>
    <w:rsid w:val="00A90D62"/>
    <w:rsid w:val="00A92B94"/>
    <w:rsid w:val="00A94ADC"/>
    <w:rsid w:val="00A94C48"/>
    <w:rsid w:val="00A94D86"/>
    <w:rsid w:val="00A9521E"/>
    <w:rsid w:val="00A96002"/>
    <w:rsid w:val="00AA03E3"/>
    <w:rsid w:val="00AA06C7"/>
    <w:rsid w:val="00AA1C27"/>
    <w:rsid w:val="00AA2920"/>
    <w:rsid w:val="00AA30AA"/>
    <w:rsid w:val="00AA369B"/>
    <w:rsid w:val="00AA4CBE"/>
    <w:rsid w:val="00AA5536"/>
    <w:rsid w:val="00AA5823"/>
    <w:rsid w:val="00AA7EC2"/>
    <w:rsid w:val="00AB5D7A"/>
    <w:rsid w:val="00AB67F9"/>
    <w:rsid w:val="00AB79D1"/>
    <w:rsid w:val="00AB7D13"/>
    <w:rsid w:val="00AC0446"/>
    <w:rsid w:val="00AC0FEA"/>
    <w:rsid w:val="00AC22B4"/>
    <w:rsid w:val="00AC37AC"/>
    <w:rsid w:val="00AC4B4F"/>
    <w:rsid w:val="00AC57AC"/>
    <w:rsid w:val="00AC5A9A"/>
    <w:rsid w:val="00AC669F"/>
    <w:rsid w:val="00AC6F4F"/>
    <w:rsid w:val="00AD140B"/>
    <w:rsid w:val="00AD4558"/>
    <w:rsid w:val="00AD5200"/>
    <w:rsid w:val="00AD52E7"/>
    <w:rsid w:val="00AD52F9"/>
    <w:rsid w:val="00AD5998"/>
    <w:rsid w:val="00AD7305"/>
    <w:rsid w:val="00AE042B"/>
    <w:rsid w:val="00AE0C2A"/>
    <w:rsid w:val="00AE2314"/>
    <w:rsid w:val="00AE2D50"/>
    <w:rsid w:val="00AE6855"/>
    <w:rsid w:val="00AF0325"/>
    <w:rsid w:val="00AF0B4C"/>
    <w:rsid w:val="00AF1CD8"/>
    <w:rsid w:val="00AF283E"/>
    <w:rsid w:val="00AF4B56"/>
    <w:rsid w:val="00AF55CB"/>
    <w:rsid w:val="00AF6FB7"/>
    <w:rsid w:val="00AF7BE0"/>
    <w:rsid w:val="00B0005D"/>
    <w:rsid w:val="00B003D6"/>
    <w:rsid w:val="00B02C9C"/>
    <w:rsid w:val="00B031CA"/>
    <w:rsid w:val="00B03581"/>
    <w:rsid w:val="00B03592"/>
    <w:rsid w:val="00B046C8"/>
    <w:rsid w:val="00B102E9"/>
    <w:rsid w:val="00B1105E"/>
    <w:rsid w:val="00B1122A"/>
    <w:rsid w:val="00B119A4"/>
    <w:rsid w:val="00B12683"/>
    <w:rsid w:val="00B137B2"/>
    <w:rsid w:val="00B14347"/>
    <w:rsid w:val="00B1486A"/>
    <w:rsid w:val="00B151CC"/>
    <w:rsid w:val="00B151ED"/>
    <w:rsid w:val="00B15840"/>
    <w:rsid w:val="00B15F96"/>
    <w:rsid w:val="00B162F3"/>
    <w:rsid w:val="00B17017"/>
    <w:rsid w:val="00B208EC"/>
    <w:rsid w:val="00B211E1"/>
    <w:rsid w:val="00B24616"/>
    <w:rsid w:val="00B2495D"/>
    <w:rsid w:val="00B2503A"/>
    <w:rsid w:val="00B263CF"/>
    <w:rsid w:val="00B26A71"/>
    <w:rsid w:val="00B27049"/>
    <w:rsid w:val="00B27EE6"/>
    <w:rsid w:val="00B304C4"/>
    <w:rsid w:val="00B31045"/>
    <w:rsid w:val="00B32B94"/>
    <w:rsid w:val="00B32DCC"/>
    <w:rsid w:val="00B33FEA"/>
    <w:rsid w:val="00B347A7"/>
    <w:rsid w:val="00B35AF7"/>
    <w:rsid w:val="00B36D98"/>
    <w:rsid w:val="00B40A6F"/>
    <w:rsid w:val="00B4114B"/>
    <w:rsid w:val="00B413E5"/>
    <w:rsid w:val="00B41646"/>
    <w:rsid w:val="00B4398A"/>
    <w:rsid w:val="00B4400E"/>
    <w:rsid w:val="00B46724"/>
    <w:rsid w:val="00B51325"/>
    <w:rsid w:val="00B51F29"/>
    <w:rsid w:val="00B52798"/>
    <w:rsid w:val="00B52B85"/>
    <w:rsid w:val="00B54571"/>
    <w:rsid w:val="00B54AD1"/>
    <w:rsid w:val="00B55E97"/>
    <w:rsid w:val="00B56EA7"/>
    <w:rsid w:val="00B60290"/>
    <w:rsid w:val="00B64B54"/>
    <w:rsid w:val="00B65955"/>
    <w:rsid w:val="00B7273E"/>
    <w:rsid w:val="00B727D4"/>
    <w:rsid w:val="00B74173"/>
    <w:rsid w:val="00B74B3A"/>
    <w:rsid w:val="00B75A73"/>
    <w:rsid w:val="00B75B81"/>
    <w:rsid w:val="00B75DF5"/>
    <w:rsid w:val="00B76075"/>
    <w:rsid w:val="00B76144"/>
    <w:rsid w:val="00B7677C"/>
    <w:rsid w:val="00B800B7"/>
    <w:rsid w:val="00B80876"/>
    <w:rsid w:val="00B80EBF"/>
    <w:rsid w:val="00B8128A"/>
    <w:rsid w:val="00B81609"/>
    <w:rsid w:val="00B82F08"/>
    <w:rsid w:val="00B84A31"/>
    <w:rsid w:val="00B87B7F"/>
    <w:rsid w:val="00B87D7D"/>
    <w:rsid w:val="00B91E98"/>
    <w:rsid w:val="00B9508C"/>
    <w:rsid w:val="00B95C7A"/>
    <w:rsid w:val="00BA694A"/>
    <w:rsid w:val="00BA7184"/>
    <w:rsid w:val="00BB17C4"/>
    <w:rsid w:val="00BB2399"/>
    <w:rsid w:val="00BB2BE6"/>
    <w:rsid w:val="00BB316D"/>
    <w:rsid w:val="00BB37E7"/>
    <w:rsid w:val="00BB4D2B"/>
    <w:rsid w:val="00BB6DE3"/>
    <w:rsid w:val="00BB7490"/>
    <w:rsid w:val="00BC1939"/>
    <w:rsid w:val="00BC1FA1"/>
    <w:rsid w:val="00BC2557"/>
    <w:rsid w:val="00BC27EB"/>
    <w:rsid w:val="00BC3CC7"/>
    <w:rsid w:val="00BC54CD"/>
    <w:rsid w:val="00BD09E5"/>
    <w:rsid w:val="00BD1350"/>
    <w:rsid w:val="00BD25E4"/>
    <w:rsid w:val="00BD2AFB"/>
    <w:rsid w:val="00BD35C5"/>
    <w:rsid w:val="00BD3830"/>
    <w:rsid w:val="00BD3A44"/>
    <w:rsid w:val="00BD3BF4"/>
    <w:rsid w:val="00BD444C"/>
    <w:rsid w:val="00BD6140"/>
    <w:rsid w:val="00BD65FA"/>
    <w:rsid w:val="00BD6605"/>
    <w:rsid w:val="00BD660E"/>
    <w:rsid w:val="00BD6C0A"/>
    <w:rsid w:val="00BD7167"/>
    <w:rsid w:val="00BD750B"/>
    <w:rsid w:val="00BD7B63"/>
    <w:rsid w:val="00BE0054"/>
    <w:rsid w:val="00BE0A24"/>
    <w:rsid w:val="00BE241C"/>
    <w:rsid w:val="00BE4A8F"/>
    <w:rsid w:val="00BE5CE4"/>
    <w:rsid w:val="00BF044E"/>
    <w:rsid w:val="00BF2A3C"/>
    <w:rsid w:val="00BF2B35"/>
    <w:rsid w:val="00BF47C4"/>
    <w:rsid w:val="00BF550F"/>
    <w:rsid w:val="00BF55CA"/>
    <w:rsid w:val="00BF5A4F"/>
    <w:rsid w:val="00BF6003"/>
    <w:rsid w:val="00BF636F"/>
    <w:rsid w:val="00C000EB"/>
    <w:rsid w:val="00C00FC3"/>
    <w:rsid w:val="00C017CE"/>
    <w:rsid w:val="00C072AC"/>
    <w:rsid w:val="00C1122B"/>
    <w:rsid w:val="00C11EC3"/>
    <w:rsid w:val="00C15196"/>
    <w:rsid w:val="00C15278"/>
    <w:rsid w:val="00C15B62"/>
    <w:rsid w:val="00C161F7"/>
    <w:rsid w:val="00C16242"/>
    <w:rsid w:val="00C16412"/>
    <w:rsid w:val="00C1748D"/>
    <w:rsid w:val="00C17F92"/>
    <w:rsid w:val="00C207E9"/>
    <w:rsid w:val="00C22301"/>
    <w:rsid w:val="00C2311C"/>
    <w:rsid w:val="00C23340"/>
    <w:rsid w:val="00C23FB3"/>
    <w:rsid w:val="00C249CA"/>
    <w:rsid w:val="00C261CF"/>
    <w:rsid w:val="00C279D5"/>
    <w:rsid w:val="00C309BC"/>
    <w:rsid w:val="00C30CED"/>
    <w:rsid w:val="00C30FDC"/>
    <w:rsid w:val="00C32DB7"/>
    <w:rsid w:val="00C34396"/>
    <w:rsid w:val="00C347F3"/>
    <w:rsid w:val="00C35B95"/>
    <w:rsid w:val="00C35F8B"/>
    <w:rsid w:val="00C3638D"/>
    <w:rsid w:val="00C36494"/>
    <w:rsid w:val="00C36B1F"/>
    <w:rsid w:val="00C36D1A"/>
    <w:rsid w:val="00C37223"/>
    <w:rsid w:val="00C374F5"/>
    <w:rsid w:val="00C40626"/>
    <w:rsid w:val="00C40953"/>
    <w:rsid w:val="00C41428"/>
    <w:rsid w:val="00C4149D"/>
    <w:rsid w:val="00C42C3E"/>
    <w:rsid w:val="00C448A7"/>
    <w:rsid w:val="00C44BEB"/>
    <w:rsid w:val="00C452A5"/>
    <w:rsid w:val="00C50382"/>
    <w:rsid w:val="00C50CCA"/>
    <w:rsid w:val="00C50DC8"/>
    <w:rsid w:val="00C51D6F"/>
    <w:rsid w:val="00C52B1F"/>
    <w:rsid w:val="00C52B7D"/>
    <w:rsid w:val="00C5418D"/>
    <w:rsid w:val="00C542FE"/>
    <w:rsid w:val="00C54689"/>
    <w:rsid w:val="00C55836"/>
    <w:rsid w:val="00C5675F"/>
    <w:rsid w:val="00C568BE"/>
    <w:rsid w:val="00C60D95"/>
    <w:rsid w:val="00C62530"/>
    <w:rsid w:val="00C63308"/>
    <w:rsid w:val="00C63516"/>
    <w:rsid w:val="00C63964"/>
    <w:rsid w:val="00C63AD7"/>
    <w:rsid w:val="00C66222"/>
    <w:rsid w:val="00C6791F"/>
    <w:rsid w:val="00C679E3"/>
    <w:rsid w:val="00C70E6D"/>
    <w:rsid w:val="00C71595"/>
    <w:rsid w:val="00C72F61"/>
    <w:rsid w:val="00C73DDC"/>
    <w:rsid w:val="00C73F72"/>
    <w:rsid w:val="00C74458"/>
    <w:rsid w:val="00C754A8"/>
    <w:rsid w:val="00C75788"/>
    <w:rsid w:val="00C77306"/>
    <w:rsid w:val="00C818E5"/>
    <w:rsid w:val="00C84E30"/>
    <w:rsid w:val="00C851D1"/>
    <w:rsid w:val="00C85DE0"/>
    <w:rsid w:val="00C864C0"/>
    <w:rsid w:val="00C87594"/>
    <w:rsid w:val="00C9017B"/>
    <w:rsid w:val="00C90A5A"/>
    <w:rsid w:val="00C90BE9"/>
    <w:rsid w:val="00C913AB"/>
    <w:rsid w:val="00C91F94"/>
    <w:rsid w:val="00C92810"/>
    <w:rsid w:val="00C93C14"/>
    <w:rsid w:val="00C93C1E"/>
    <w:rsid w:val="00C9635B"/>
    <w:rsid w:val="00CA19CB"/>
    <w:rsid w:val="00CA1FAF"/>
    <w:rsid w:val="00CA29C8"/>
    <w:rsid w:val="00CA2C41"/>
    <w:rsid w:val="00CA312C"/>
    <w:rsid w:val="00CA439E"/>
    <w:rsid w:val="00CA4514"/>
    <w:rsid w:val="00CA493E"/>
    <w:rsid w:val="00CA52EC"/>
    <w:rsid w:val="00CA6606"/>
    <w:rsid w:val="00CB07C5"/>
    <w:rsid w:val="00CB2774"/>
    <w:rsid w:val="00CB3823"/>
    <w:rsid w:val="00CB3C2D"/>
    <w:rsid w:val="00CB55BF"/>
    <w:rsid w:val="00CB5911"/>
    <w:rsid w:val="00CB799B"/>
    <w:rsid w:val="00CC14DC"/>
    <w:rsid w:val="00CC1F49"/>
    <w:rsid w:val="00CC5C9C"/>
    <w:rsid w:val="00CC5DDE"/>
    <w:rsid w:val="00CC750C"/>
    <w:rsid w:val="00CD1F17"/>
    <w:rsid w:val="00CD223D"/>
    <w:rsid w:val="00CD2CEA"/>
    <w:rsid w:val="00CD7F30"/>
    <w:rsid w:val="00CE0766"/>
    <w:rsid w:val="00CE1266"/>
    <w:rsid w:val="00CE37AA"/>
    <w:rsid w:val="00CE4A82"/>
    <w:rsid w:val="00CE7DBD"/>
    <w:rsid w:val="00CE7FED"/>
    <w:rsid w:val="00CF00EB"/>
    <w:rsid w:val="00CF13DE"/>
    <w:rsid w:val="00CF1D94"/>
    <w:rsid w:val="00CF3A16"/>
    <w:rsid w:val="00CF3BE6"/>
    <w:rsid w:val="00CF4792"/>
    <w:rsid w:val="00CF50D0"/>
    <w:rsid w:val="00CF5913"/>
    <w:rsid w:val="00CF7222"/>
    <w:rsid w:val="00CF747C"/>
    <w:rsid w:val="00CF7C0B"/>
    <w:rsid w:val="00D01105"/>
    <w:rsid w:val="00D0158D"/>
    <w:rsid w:val="00D01A97"/>
    <w:rsid w:val="00D04F9A"/>
    <w:rsid w:val="00D05642"/>
    <w:rsid w:val="00D05B45"/>
    <w:rsid w:val="00D05D3F"/>
    <w:rsid w:val="00D06E64"/>
    <w:rsid w:val="00D07E47"/>
    <w:rsid w:val="00D104DD"/>
    <w:rsid w:val="00D116EC"/>
    <w:rsid w:val="00D119C8"/>
    <w:rsid w:val="00D12CF1"/>
    <w:rsid w:val="00D150B7"/>
    <w:rsid w:val="00D16B86"/>
    <w:rsid w:val="00D17A07"/>
    <w:rsid w:val="00D17D7D"/>
    <w:rsid w:val="00D2003E"/>
    <w:rsid w:val="00D20571"/>
    <w:rsid w:val="00D20E5C"/>
    <w:rsid w:val="00D24278"/>
    <w:rsid w:val="00D24BA0"/>
    <w:rsid w:val="00D24D7B"/>
    <w:rsid w:val="00D254C1"/>
    <w:rsid w:val="00D27A46"/>
    <w:rsid w:val="00D27DCD"/>
    <w:rsid w:val="00D30767"/>
    <w:rsid w:val="00D3161C"/>
    <w:rsid w:val="00D3251A"/>
    <w:rsid w:val="00D41D98"/>
    <w:rsid w:val="00D4254F"/>
    <w:rsid w:val="00D42687"/>
    <w:rsid w:val="00D42D76"/>
    <w:rsid w:val="00D43AD3"/>
    <w:rsid w:val="00D44CA0"/>
    <w:rsid w:val="00D45750"/>
    <w:rsid w:val="00D509AA"/>
    <w:rsid w:val="00D51DB4"/>
    <w:rsid w:val="00D54E29"/>
    <w:rsid w:val="00D56005"/>
    <w:rsid w:val="00D56FC0"/>
    <w:rsid w:val="00D57225"/>
    <w:rsid w:val="00D57D66"/>
    <w:rsid w:val="00D607A1"/>
    <w:rsid w:val="00D61B1C"/>
    <w:rsid w:val="00D61EC8"/>
    <w:rsid w:val="00D624B0"/>
    <w:rsid w:val="00D62DF7"/>
    <w:rsid w:val="00D63CF1"/>
    <w:rsid w:val="00D672A8"/>
    <w:rsid w:val="00D67C3F"/>
    <w:rsid w:val="00D70983"/>
    <w:rsid w:val="00D70ABE"/>
    <w:rsid w:val="00D714D1"/>
    <w:rsid w:val="00D7314D"/>
    <w:rsid w:val="00D748B2"/>
    <w:rsid w:val="00D74E69"/>
    <w:rsid w:val="00D755CD"/>
    <w:rsid w:val="00D7761B"/>
    <w:rsid w:val="00D81BC1"/>
    <w:rsid w:val="00D8399D"/>
    <w:rsid w:val="00D84269"/>
    <w:rsid w:val="00D84CB6"/>
    <w:rsid w:val="00D877B7"/>
    <w:rsid w:val="00D905A3"/>
    <w:rsid w:val="00D90A0C"/>
    <w:rsid w:val="00D92A8A"/>
    <w:rsid w:val="00D92FEE"/>
    <w:rsid w:val="00D93400"/>
    <w:rsid w:val="00D93DE3"/>
    <w:rsid w:val="00D94572"/>
    <w:rsid w:val="00D94C56"/>
    <w:rsid w:val="00D9605C"/>
    <w:rsid w:val="00D96523"/>
    <w:rsid w:val="00D97808"/>
    <w:rsid w:val="00D97909"/>
    <w:rsid w:val="00D979E2"/>
    <w:rsid w:val="00DA1B1E"/>
    <w:rsid w:val="00DA4FEB"/>
    <w:rsid w:val="00DA5295"/>
    <w:rsid w:val="00DA5B16"/>
    <w:rsid w:val="00DA5E13"/>
    <w:rsid w:val="00DB139E"/>
    <w:rsid w:val="00DB3541"/>
    <w:rsid w:val="00DB3DE1"/>
    <w:rsid w:val="00DB4C8A"/>
    <w:rsid w:val="00DB528B"/>
    <w:rsid w:val="00DB5653"/>
    <w:rsid w:val="00DB61EA"/>
    <w:rsid w:val="00DB75A2"/>
    <w:rsid w:val="00DC02E0"/>
    <w:rsid w:val="00DC2681"/>
    <w:rsid w:val="00DC4A36"/>
    <w:rsid w:val="00DC6027"/>
    <w:rsid w:val="00DC7D5C"/>
    <w:rsid w:val="00DD0DF6"/>
    <w:rsid w:val="00DD13F6"/>
    <w:rsid w:val="00DD255E"/>
    <w:rsid w:val="00DD2D9F"/>
    <w:rsid w:val="00DD5FD4"/>
    <w:rsid w:val="00DD6B03"/>
    <w:rsid w:val="00DD77A3"/>
    <w:rsid w:val="00DE1B99"/>
    <w:rsid w:val="00DE2F9A"/>
    <w:rsid w:val="00DE32DB"/>
    <w:rsid w:val="00DE3915"/>
    <w:rsid w:val="00DE5A42"/>
    <w:rsid w:val="00DE6A95"/>
    <w:rsid w:val="00DF0CFE"/>
    <w:rsid w:val="00DF21BF"/>
    <w:rsid w:val="00DF2C71"/>
    <w:rsid w:val="00DF38FE"/>
    <w:rsid w:val="00DF3919"/>
    <w:rsid w:val="00DF50B5"/>
    <w:rsid w:val="00DF527A"/>
    <w:rsid w:val="00DF6314"/>
    <w:rsid w:val="00DF714D"/>
    <w:rsid w:val="00E01F6C"/>
    <w:rsid w:val="00E02046"/>
    <w:rsid w:val="00E0394D"/>
    <w:rsid w:val="00E04CBC"/>
    <w:rsid w:val="00E05116"/>
    <w:rsid w:val="00E0562A"/>
    <w:rsid w:val="00E0689F"/>
    <w:rsid w:val="00E07624"/>
    <w:rsid w:val="00E0791B"/>
    <w:rsid w:val="00E12419"/>
    <w:rsid w:val="00E165AA"/>
    <w:rsid w:val="00E2153D"/>
    <w:rsid w:val="00E21A50"/>
    <w:rsid w:val="00E21F99"/>
    <w:rsid w:val="00E2252E"/>
    <w:rsid w:val="00E23332"/>
    <w:rsid w:val="00E2356C"/>
    <w:rsid w:val="00E246F6"/>
    <w:rsid w:val="00E24B0E"/>
    <w:rsid w:val="00E2600A"/>
    <w:rsid w:val="00E27AE1"/>
    <w:rsid w:val="00E31955"/>
    <w:rsid w:val="00E343B9"/>
    <w:rsid w:val="00E34C37"/>
    <w:rsid w:val="00E35F52"/>
    <w:rsid w:val="00E422CC"/>
    <w:rsid w:val="00E43CD5"/>
    <w:rsid w:val="00E44450"/>
    <w:rsid w:val="00E4584D"/>
    <w:rsid w:val="00E45A01"/>
    <w:rsid w:val="00E46C83"/>
    <w:rsid w:val="00E47E5F"/>
    <w:rsid w:val="00E53D53"/>
    <w:rsid w:val="00E54FB6"/>
    <w:rsid w:val="00E6042B"/>
    <w:rsid w:val="00E604AC"/>
    <w:rsid w:val="00E62E9C"/>
    <w:rsid w:val="00E63B85"/>
    <w:rsid w:val="00E654F1"/>
    <w:rsid w:val="00E66B1E"/>
    <w:rsid w:val="00E6705D"/>
    <w:rsid w:val="00E6741F"/>
    <w:rsid w:val="00E73DBC"/>
    <w:rsid w:val="00E7425C"/>
    <w:rsid w:val="00E77463"/>
    <w:rsid w:val="00E7748C"/>
    <w:rsid w:val="00E803D4"/>
    <w:rsid w:val="00E826B7"/>
    <w:rsid w:val="00E848C6"/>
    <w:rsid w:val="00E857D3"/>
    <w:rsid w:val="00E85A60"/>
    <w:rsid w:val="00E862D4"/>
    <w:rsid w:val="00E87462"/>
    <w:rsid w:val="00E9026F"/>
    <w:rsid w:val="00E9068C"/>
    <w:rsid w:val="00E90D55"/>
    <w:rsid w:val="00E91C0E"/>
    <w:rsid w:val="00E94076"/>
    <w:rsid w:val="00E9757B"/>
    <w:rsid w:val="00E97AD0"/>
    <w:rsid w:val="00EA20FD"/>
    <w:rsid w:val="00EA2980"/>
    <w:rsid w:val="00EA2A71"/>
    <w:rsid w:val="00EA2BE8"/>
    <w:rsid w:val="00EA41E1"/>
    <w:rsid w:val="00EA49E5"/>
    <w:rsid w:val="00EA531E"/>
    <w:rsid w:val="00EA7393"/>
    <w:rsid w:val="00EA74EC"/>
    <w:rsid w:val="00EA77D4"/>
    <w:rsid w:val="00EA7979"/>
    <w:rsid w:val="00EA7E58"/>
    <w:rsid w:val="00EB046E"/>
    <w:rsid w:val="00EB0ACC"/>
    <w:rsid w:val="00EB0D24"/>
    <w:rsid w:val="00EB1913"/>
    <w:rsid w:val="00EB1C9E"/>
    <w:rsid w:val="00EB3C7C"/>
    <w:rsid w:val="00EB4F99"/>
    <w:rsid w:val="00EB513E"/>
    <w:rsid w:val="00EC11D8"/>
    <w:rsid w:val="00EC4E5D"/>
    <w:rsid w:val="00EC515D"/>
    <w:rsid w:val="00EC5B96"/>
    <w:rsid w:val="00EC5F3A"/>
    <w:rsid w:val="00EC60F5"/>
    <w:rsid w:val="00EC67E6"/>
    <w:rsid w:val="00EC7848"/>
    <w:rsid w:val="00ED03EB"/>
    <w:rsid w:val="00ED09B0"/>
    <w:rsid w:val="00ED1069"/>
    <w:rsid w:val="00ED18AA"/>
    <w:rsid w:val="00ED198E"/>
    <w:rsid w:val="00ED4382"/>
    <w:rsid w:val="00ED6364"/>
    <w:rsid w:val="00ED666C"/>
    <w:rsid w:val="00ED7511"/>
    <w:rsid w:val="00EE0483"/>
    <w:rsid w:val="00EE0B94"/>
    <w:rsid w:val="00EE1308"/>
    <w:rsid w:val="00EE2A37"/>
    <w:rsid w:val="00EE34ED"/>
    <w:rsid w:val="00EE3B79"/>
    <w:rsid w:val="00EE49BC"/>
    <w:rsid w:val="00EE53C4"/>
    <w:rsid w:val="00EE59F9"/>
    <w:rsid w:val="00EE72D5"/>
    <w:rsid w:val="00EF1736"/>
    <w:rsid w:val="00EF1DE5"/>
    <w:rsid w:val="00EF1E31"/>
    <w:rsid w:val="00EF25D1"/>
    <w:rsid w:val="00EF330A"/>
    <w:rsid w:val="00EF4299"/>
    <w:rsid w:val="00EF4871"/>
    <w:rsid w:val="00EF5196"/>
    <w:rsid w:val="00EF5D5A"/>
    <w:rsid w:val="00EF5DAF"/>
    <w:rsid w:val="00EF6650"/>
    <w:rsid w:val="00F01C7F"/>
    <w:rsid w:val="00F02C71"/>
    <w:rsid w:val="00F0311D"/>
    <w:rsid w:val="00F0320F"/>
    <w:rsid w:val="00F03494"/>
    <w:rsid w:val="00F037CE"/>
    <w:rsid w:val="00F0606D"/>
    <w:rsid w:val="00F06C50"/>
    <w:rsid w:val="00F101F2"/>
    <w:rsid w:val="00F11DD9"/>
    <w:rsid w:val="00F12385"/>
    <w:rsid w:val="00F13BE4"/>
    <w:rsid w:val="00F15B43"/>
    <w:rsid w:val="00F1700A"/>
    <w:rsid w:val="00F172A9"/>
    <w:rsid w:val="00F17DE6"/>
    <w:rsid w:val="00F206C8"/>
    <w:rsid w:val="00F207C6"/>
    <w:rsid w:val="00F22B19"/>
    <w:rsid w:val="00F24506"/>
    <w:rsid w:val="00F272D6"/>
    <w:rsid w:val="00F276A4"/>
    <w:rsid w:val="00F31650"/>
    <w:rsid w:val="00F3186A"/>
    <w:rsid w:val="00F32510"/>
    <w:rsid w:val="00F32D23"/>
    <w:rsid w:val="00F33698"/>
    <w:rsid w:val="00F34778"/>
    <w:rsid w:val="00F34A1F"/>
    <w:rsid w:val="00F34E1A"/>
    <w:rsid w:val="00F3603E"/>
    <w:rsid w:val="00F363EC"/>
    <w:rsid w:val="00F36B57"/>
    <w:rsid w:val="00F370AF"/>
    <w:rsid w:val="00F37CD8"/>
    <w:rsid w:val="00F4073D"/>
    <w:rsid w:val="00F41295"/>
    <w:rsid w:val="00F41408"/>
    <w:rsid w:val="00F420DC"/>
    <w:rsid w:val="00F433F4"/>
    <w:rsid w:val="00F43871"/>
    <w:rsid w:val="00F45476"/>
    <w:rsid w:val="00F456F7"/>
    <w:rsid w:val="00F45C34"/>
    <w:rsid w:val="00F4619B"/>
    <w:rsid w:val="00F4658A"/>
    <w:rsid w:val="00F47F72"/>
    <w:rsid w:val="00F513E2"/>
    <w:rsid w:val="00F5154A"/>
    <w:rsid w:val="00F52BDE"/>
    <w:rsid w:val="00F52D69"/>
    <w:rsid w:val="00F5406A"/>
    <w:rsid w:val="00F56F6C"/>
    <w:rsid w:val="00F5781D"/>
    <w:rsid w:val="00F604BB"/>
    <w:rsid w:val="00F60AFA"/>
    <w:rsid w:val="00F6150F"/>
    <w:rsid w:val="00F61BEC"/>
    <w:rsid w:val="00F63798"/>
    <w:rsid w:val="00F648C4"/>
    <w:rsid w:val="00F653C5"/>
    <w:rsid w:val="00F66D7F"/>
    <w:rsid w:val="00F7049B"/>
    <w:rsid w:val="00F70755"/>
    <w:rsid w:val="00F71004"/>
    <w:rsid w:val="00F73119"/>
    <w:rsid w:val="00F7378B"/>
    <w:rsid w:val="00F74158"/>
    <w:rsid w:val="00F74A0A"/>
    <w:rsid w:val="00F74B95"/>
    <w:rsid w:val="00F769BD"/>
    <w:rsid w:val="00F76FC3"/>
    <w:rsid w:val="00F7709F"/>
    <w:rsid w:val="00F82F68"/>
    <w:rsid w:val="00F847B7"/>
    <w:rsid w:val="00F85EC9"/>
    <w:rsid w:val="00F91BB0"/>
    <w:rsid w:val="00F92BEB"/>
    <w:rsid w:val="00F92FF7"/>
    <w:rsid w:val="00F95627"/>
    <w:rsid w:val="00F96048"/>
    <w:rsid w:val="00F9659C"/>
    <w:rsid w:val="00F96D92"/>
    <w:rsid w:val="00FA179D"/>
    <w:rsid w:val="00FA1AD2"/>
    <w:rsid w:val="00FA1EB9"/>
    <w:rsid w:val="00FA21CB"/>
    <w:rsid w:val="00FA2F96"/>
    <w:rsid w:val="00FA52CF"/>
    <w:rsid w:val="00FA5C28"/>
    <w:rsid w:val="00FA7ABF"/>
    <w:rsid w:val="00FB17A3"/>
    <w:rsid w:val="00FB3D4F"/>
    <w:rsid w:val="00FB4274"/>
    <w:rsid w:val="00FB6AAC"/>
    <w:rsid w:val="00FB7C75"/>
    <w:rsid w:val="00FC33F4"/>
    <w:rsid w:val="00FC34EB"/>
    <w:rsid w:val="00FC398D"/>
    <w:rsid w:val="00FC3DA3"/>
    <w:rsid w:val="00FC44EB"/>
    <w:rsid w:val="00FC4F7D"/>
    <w:rsid w:val="00FC6233"/>
    <w:rsid w:val="00FC71E6"/>
    <w:rsid w:val="00FC7894"/>
    <w:rsid w:val="00FD33A8"/>
    <w:rsid w:val="00FD37D9"/>
    <w:rsid w:val="00FD49FF"/>
    <w:rsid w:val="00FD62AF"/>
    <w:rsid w:val="00FD66A8"/>
    <w:rsid w:val="00FD7C98"/>
    <w:rsid w:val="00FE359D"/>
    <w:rsid w:val="00FF0093"/>
    <w:rsid w:val="00FF144B"/>
    <w:rsid w:val="00FF1B02"/>
    <w:rsid w:val="00FF211C"/>
    <w:rsid w:val="00FF2752"/>
    <w:rsid w:val="00FF2CA9"/>
    <w:rsid w:val="00FF40C0"/>
    <w:rsid w:val="00FF40CC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8976D"/>
  <w15:docId w15:val="{BAB803C1-9672-4707-AB59-5040B4F0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5D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541C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47E2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4564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456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4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157C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4564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74564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74564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541C"/>
    <w:pPr>
      <w:spacing w:line="360" w:lineRule="auto"/>
      <w:jc w:val="both"/>
    </w:pPr>
    <w:rPr>
      <w:color w:val="FF0000"/>
      <w:szCs w:val="26"/>
    </w:rPr>
  </w:style>
  <w:style w:type="paragraph" w:styleId="Tekstpodstawowy2">
    <w:name w:val="Body Text 2"/>
    <w:basedOn w:val="Normalny"/>
    <w:link w:val="Tekstpodstawowy2Znak"/>
    <w:rsid w:val="0097541C"/>
    <w:pPr>
      <w:spacing w:line="360" w:lineRule="auto"/>
      <w:jc w:val="both"/>
    </w:pPr>
    <w:rPr>
      <w:szCs w:val="26"/>
    </w:rPr>
  </w:style>
  <w:style w:type="paragraph" w:styleId="Tekstdymka">
    <w:name w:val="Balloon Text"/>
    <w:basedOn w:val="Normalny"/>
    <w:link w:val="TekstdymkaZnak"/>
    <w:semiHidden/>
    <w:rsid w:val="00635683"/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45644"/>
    <w:pPr>
      <w:spacing w:after="120"/>
    </w:pPr>
    <w:rPr>
      <w:sz w:val="16"/>
      <w:szCs w:val="16"/>
    </w:rPr>
  </w:style>
  <w:style w:type="paragraph" w:customStyle="1" w:styleId="xl33">
    <w:name w:val="xl33"/>
    <w:basedOn w:val="Normalny"/>
    <w:rsid w:val="007456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wcity3">
    <w:name w:val="Body Text Indent 3"/>
    <w:basedOn w:val="Normalny"/>
    <w:link w:val="Tekstpodstawowywcity3Znak"/>
    <w:rsid w:val="00F66D7F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66D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030BC8"/>
    <w:pPr>
      <w:spacing w:after="120"/>
      <w:ind w:left="283"/>
    </w:pPr>
  </w:style>
  <w:style w:type="paragraph" w:customStyle="1" w:styleId="Tekstpodstawowy21">
    <w:name w:val="Tekst podstawowy 21"/>
    <w:basedOn w:val="Normalny"/>
    <w:rsid w:val="001743BA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7358C"/>
    <w:rPr>
      <w:color w:val="FF0000"/>
      <w:sz w:val="24"/>
      <w:szCs w:val="26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80EBF"/>
    <w:rPr>
      <w:sz w:val="24"/>
      <w:szCs w:val="26"/>
    </w:rPr>
  </w:style>
  <w:style w:type="character" w:customStyle="1" w:styleId="Nagwek111">
    <w:name w:val="Nagłówek 1+11"/>
    <w:rsid w:val="005A347D"/>
    <w:rPr>
      <w:b/>
      <w:bCs/>
      <w:sz w:val="22"/>
      <w:szCs w:val="22"/>
    </w:rPr>
  </w:style>
  <w:style w:type="character" w:customStyle="1" w:styleId="Nagwek6Znak">
    <w:name w:val="Nagłówek 6 Znak"/>
    <w:rsid w:val="00EB0ACC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E97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97AD0"/>
    <w:rPr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7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7AD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7A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7AD0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E97AD0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E97AD0"/>
    <w:rPr>
      <w:sz w:val="16"/>
      <w:szCs w:val="16"/>
    </w:rPr>
  </w:style>
  <w:style w:type="table" w:styleId="Tabela-Siatka">
    <w:name w:val="Table Grid"/>
    <w:basedOn w:val="Standardowy"/>
    <w:rsid w:val="00E9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link w:val="Nagwek9"/>
    <w:rsid w:val="00E97AD0"/>
    <w:rPr>
      <w:rFonts w:ascii="Arial" w:hAnsi="Arial" w:cs="Arial"/>
      <w:sz w:val="22"/>
      <w:szCs w:val="22"/>
    </w:rPr>
  </w:style>
  <w:style w:type="character" w:customStyle="1" w:styleId="Nagwek2Znak">
    <w:name w:val="Nagłówek 2 Znak"/>
    <w:link w:val="Nagwek2"/>
    <w:rsid w:val="00E97AD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97AD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97AD0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E97AD0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E97AD0"/>
    <w:rPr>
      <w:sz w:val="24"/>
      <w:szCs w:val="24"/>
    </w:rPr>
  </w:style>
  <w:style w:type="character" w:customStyle="1" w:styleId="Nagwek8Znak">
    <w:name w:val="Nagłówek 8 Znak"/>
    <w:link w:val="Nagwek8"/>
    <w:rsid w:val="00E97AD0"/>
    <w:rPr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E97AD0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E97AD0"/>
    <w:rPr>
      <w:szCs w:val="24"/>
    </w:rPr>
  </w:style>
  <w:style w:type="character" w:customStyle="1" w:styleId="TekstpodstawowywcityZnak">
    <w:name w:val="Tekst podstawowy wcięty Znak"/>
    <w:link w:val="Tekstpodstawowywcity"/>
    <w:rsid w:val="00E97AD0"/>
    <w:rPr>
      <w:sz w:val="24"/>
      <w:szCs w:val="24"/>
    </w:rPr>
  </w:style>
  <w:style w:type="character" w:styleId="Numerstrony">
    <w:name w:val="page number"/>
    <w:basedOn w:val="Domylnaczcionkaakapitu"/>
    <w:rsid w:val="00E97AD0"/>
  </w:style>
  <w:style w:type="paragraph" w:customStyle="1" w:styleId="Standard">
    <w:name w:val="Standard"/>
    <w:rsid w:val="00E97A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7AD0"/>
    <w:pPr>
      <w:spacing w:after="120"/>
    </w:pPr>
  </w:style>
  <w:style w:type="paragraph" w:customStyle="1" w:styleId="Nagwek61">
    <w:name w:val="Nagłówek 61"/>
    <w:basedOn w:val="Standard"/>
    <w:next w:val="Standard"/>
    <w:rsid w:val="00E97AD0"/>
    <w:pPr>
      <w:spacing w:before="240" w:after="60"/>
      <w:outlineLvl w:val="5"/>
    </w:pPr>
    <w:rPr>
      <w:b/>
      <w:bCs/>
      <w:sz w:val="22"/>
      <w:szCs w:val="22"/>
    </w:rPr>
  </w:style>
  <w:style w:type="numbering" w:customStyle="1" w:styleId="WW8Num14">
    <w:name w:val="WW8Num14"/>
    <w:basedOn w:val="Bezlisty"/>
    <w:rsid w:val="00E97AD0"/>
    <w:pPr>
      <w:numPr>
        <w:numId w:val="7"/>
      </w:numPr>
    </w:pPr>
  </w:style>
  <w:style w:type="character" w:customStyle="1" w:styleId="h11">
    <w:name w:val="h11"/>
    <w:rsid w:val="003A73BE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rsid w:val="00150A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0A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0A53"/>
  </w:style>
  <w:style w:type="paragraph" w:styleId="Tematkomentarza">
    <w:name w:val="annotation subject"/>
    <w:basedOn w:val="Tekstkomentarza"/>
    <w:next w:val="Tekstkomentarza"/>
    <w:link w:val="TematkomentarzaZnak"/>
    <w:rsid w:val="00150A53"/>
    <w:rPr>
      <w:b/>
      <w:bCs/>
    </w:rPr>
  </w:style>
  <w:style w:type="character" w:customStyle="1" w:styleId="TematkomentarzaZnak">
    <w:name w:val="Temat komentarza Znak"/>
    <w:link w:val="Tematkomentarza"/>
    <w:rsid w:val="00150A53"/>
    <w:rPr>
      <w:b/>
      <w:bCs/>
    </w:rPr>
  </w:style>
  <w:style w:type="paragraph" w:styleId="Tekstprzypisukocowego">
    <w:name w:val="endnote text"/>
    <w:basedOn w:val="Normalny"/>
    <w:link w:val="TekstprzypisukocowegoZnak"/>
    <w:rsid w:val="00B75D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5DF5"/>
  </w:style>
  <w:style w:type="character" w:styleId="Odwoanieprzypisukocowego">
    <w:name w:val="endnote reference"/>
    <w:rsid w:val="00B75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3C683-3234-48F8-84FD-81D60D1E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1323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85/22 – Województwa pomorskie</vt:lpstr>
    </vt:vector>
  </TitlesOfParts>
  <Company>M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85/22 – Województwa pomorskie</dc:title>
  <dc:creator>M</dc:creator>
  <cp:lastModifiedBy>Joanna Bolewicka</cp:lastModifiedBy>
  <cp:revision>4</cp:revision>
  <cp:lastPrinted>2024-04-17T06:33:00Z</cp:lastPrinted>
  <dcterms:created xsi:type="dcterms:W3CDTF">2025-03-26T09:45:00Z</dcterms:created>
  <dcterms:modified xsi:type="dcterms:W3CDTF">2025-03-26T14:32:00Z</dcterms:modified>
</cp:coreProperties>
</file>