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042C" w14:textId="77777777" w:rsidR="009C0A61" w:rsidRPr="00D46ADE" w:rsidRDefault="009C0A61" w:rsidP="009C0A61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D46ADE">
        <w:rPr>
          <w:rFonts w:asciiTheme="minorHAnsi" w:hAnsiTheme="minorHAnsi"/>
          <w:sz w:val="24"/>
          <w:szCs w:val="24"/>
        </w:rPr>
        <w:t>Gdańsk,  14 lutego 2025 r.</w:t>
      </w:r>
    </w:p>
    <w:p w14:paraId="5FE0D184" w14:textId="77777777" w:rsidR="009C0A61" w:rsidRPr="00D46ADE" w:rsidRDefault="009C0A61" w:rsidP="009C0A61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46ADE">
        <w:rPr>
          <w:rFonts w:asciiTheme="minorHAnsi" w:hAnsiTheme="minorHAnsi"/>
          <w:sz w:val="24"/>
          <w:szCs w:val="24"/>
        </w:rPr>
        <w:t>NSP-V.7570.3.2025.JB</w:t>
      </w:r>
    </w:p>
    <w:p w14:paraId="4ED2A45F" w14:textId="77777777" w:rsidR="009C0A61" w:rsidRPr="00D46ADE" w:rsidRDefault="009C0A61" w:rsidP="009C0A61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D46ADE">
        <w:rPr>
          <w:rFonts w:asciiTheme="minorHAnsi" w:hAnsiTheme="minorHAnsi" w:cs="Calibri"/>
          <w:sz w:val="24"/>
          <w:szCs w:val="24"/>
          <w:lang w:eastAsia="pl-PL"/>
        </w:rPr>
        <w:t>(poprzedni znak sprawy: NSP-III.7570.316.2024.JB)</w:t>
      </w:r>
    </w:p>
    <w:p w14:paraId="01F8AE2D" w14:textId="77777777" w:rsidR="009C0A61" w:rsidRPr="00D46ADE" w:rsidRDefault="009C0A61" w:rsidP="009C0A61">
      <w:pPr>
        <w:pStyle w:val="Bezodstpw"/>
        <w:spacing w:line="360" w:lineRule="auto"/>
        <w:rPr>
          <w:rFonts w:asciiTheme="minorHAnsi" w:hAnsiTheme="minorHAnsi" w:cs="Calibri"/>
          <w:sz w:val="24"/>
          <w:szCs w:val="24"/>
          <w:lang w:eastAsia="pl-PL"/>
        </w:rPr>
      </w:pPr>
    </w:p>
    <w:p w14:paraId="3C3EA9C6" w14:textId="77777777" w:rsidR="009C0A61" w:rsidRPr="00D46ADE" w:rsidRDefault="009C0A61" w:rsidP="009C0A6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TimesNewRomanPS-BoldMT"/>
          <w:sz w:val="24"/>
          <w:szCs w:val="24"/>
          <w:lang w:eastAsia="pl-PL"/>
        </w:rPr>
      </w:pPr>
      <w:r w:rsidRPr="00D46ADE">
        <w:rPr>
          <w:rFonts w:asciiTheme="minorHAnsi" w:hAnsiTheme="minorHAnsi" w:cs="TimesNewRomanPS-BoldMT"/>
          <w:sz w:val="24"/>
          <w:szCs w:val="24"/>
          <w:lang w:eastAsia="pl-PL"/>
        </w:rPr>
        <w:t>Obwieszczenie</w:t>
      </w:r>
    </w:p>
    <w:p w14:paraId="4B03D7F7" w14:textId="77777777" w:rsidR="009C0A61" w:rsidRPr="00D46ADE" w:rsidRDefault="009C0A61" w:rsidP="009C0A6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TimesNewRomanPS-BoldMT"/>
          <w:sz w:val="24"/>
          <w:szCs w:val="24"/>
          <w:lang w:eastAsia="pl-PL"/>
        </w:rPr>
      </w:pPr>
    </w:p>
    <w:p w14:paraId="6D80F0B3" w14:textId="77777777" w:rsidR="009C0A61" w:rsidRPr="00D46ADE" w:rsidRDefault="009C0A61" w:rsidP="009C0A6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TimesNewRomanPSMT"/>
          <w:sz w:val="24"/>
          <w:szCs w:val="24"/>
          <w:lang w:eastAsia="pl-PL"/>
        </w:rPr>
      </w:pPr>
      <w:r w:rsidRPr="00D46ADE">
        <w:rPr>
          <w:rFonts w:asciiTheme="minorHAnsi" w:hAnsiTheme="minorHAnsi" w:cs="TimesNewRomanPSMT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8 ustawy z dnia 21 sierpnia 1997 r. o gospodarce nieruchomościami (j. t. Dz. U. z 2024 r., poz. 1145 ze zm.) oraz art. 9 ad ust.1 ustawy z dnia 28 marca 2003 r. o transporcie kolejowym </w:t>
      </w:r>
      <w:r w:rsidRPr="00D46ADE">
        <w:rPr>
          <w:rFonts w:asciiTheme="minorHAnsi" w:hAnsiTheme="minorHAnsi" w:cs="TimesNewRomanPSMT"/>
          <w:sz w:val="24"/>
          <w:szCs w:val="24"/>
          <w:lang w:eastAsia="pl-PL"/>
        </w:rPr>
        <w:br/>
        <w:t xml:space="preserve">(j.t. Dz. U. z 2024 r., poz. 697), podaje do publicznej wiadomości, że </w:t>
      </w:r>
      <w:r w:rsidRPr="00D46ADE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w prowadzonym postępowaniu administracyjnym w sprawie ustalenia odszkodowania za nieruchomość oznaczoną jako </w:t>
      </w:r>
      <w:r w:rsidRPr="00D46ADE">
        <w:rPr>
          <w:rFonts w:asciiTheme="minorHAnsi" w:hAnsiTheme="minorHAnsi"/>
          <w:sz w:val="24"/>
          <w:szCs w:val="24"/>
          <w:lang w:eastAsia="pl-PL"/>
        </w:rPr>
        <w:t>działka nr 733/1 o pow. 0,0145 ha, która powstała z podziału działki nr 733, położoną w gminie M. Żukowo, obręb M. Żukowo (nr 0021),</w:t>
      </w:r>
      <w:r w:rsidRPr="00D46ADE">
        <w:rPr>
          <w:rFonts w:asciiTheme="minorHAnsi" w:eastAsia="Arial Unicode MS" w:hAnsiTheme="minorHAnsi"/>
          <w:color w:val="FF0000"/>
          <w:kern w:val="2"/>
          <w:sz w:val="24"/>
          <w:szCs w:val="24"/>
          <w:lang w:eastAsia="ar-SA"/>
        </w:rPr>
        <w:t xml:space="preserve"> </w:t>
      </w:r>
      <w:r w:rsidRPr="00D46ADE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objętą decyzją </w:t>
      </w:r>
      <w:bookmarkStart w:id="0" w:name="_Hlk80196539"/>
      <w:bookmarkStart w:id="1" w:name="_Hlk80196521"/>
      <w:r w:rsidRPr="00D46ADE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Wojewody Pomorskiego z dnia </w:t>
      </w:r>
      <w:bookmarkEnd w:id="0"/>
      <w:r w:rsidRPr="00D46ADE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22 grudnia 2023 r. nr WI-III.747.1.45.2022.NS </w:t>
      </w:r>
      <w:bookmarkEnd w:id="1"/>
      <w:r w:rsidRPr="00D46ADE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o ustaleniu lokalizacji linii kolejowej dla przedsięwzięcia pn. </w:t>
      </w:r>
      <w:r w:rsidRPr="00D46ADE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D46ADE">
        <w:rPr>
          <w:rFonts w:asciiTheme="minorHAnsi" w:hAnsiTheme="minorHAnsi"/>
          <w:i/>
          <w:iCs/>
          <w:sz w:val="24"/>
          <w:szCs w:val="24"/>
          <w:lang w:eastAsia="pl-PL"/>
        </w:rPr>
        <w:t xml:space="preserve">Prace na alternatywnym ciągu transportowym Bydgoszcz – Trójmiasto” – Odcinek B: dla linii kolejowa nr 201 od km 172,374 do km 191,629 wraz </w:t>
      </w:r>
      <w:r w:rsidRPr="00D46ADE">
        <w:rPr>
          <w:rFonts w:asciiTheme="minorHAnsi" w:hAnsiTheme="minorHAnsi"/>
          <w:i/>
          <w:iCs/>
          <w:sz w:val="24"/>
          <w:szCs w:val="24"/>
          <w:lang w:eastAsia="pl-PL"/>
        </w:rPr>
        <w:br/>
        <w:t>z trzecim torem (odcinek Gdańsk Osowa - Gdynia Główna)</w:t>
      </w:r>
      <w:r w:rsidRPr="00D46ADE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 xml:space="preserve">, </w:t>
      </w:r>
      <w:r w:rsidRPr="00D46ADE">
        <w:rPr>
          <w:rFonts w:asciiTheme="minorHAnsi" w:hAnsiTheme="minorHAnsi" w:cs="Arial"/>
          <w:iCs/>
          <w:kern w:val="1"/>
          <w:sz w:val="24"/>
          <w:szCs w:val="24"/>
          <w:lang w:eastAsia="pl-PL"/>
        </w:rPr>
        <w:t xml:space="preserve">materiał dowodowy został uzupełniony o pisma Sądu Rejonowego w Kartuzach z dnia 20 listopada 2024 r. i dnia </w:t>
      </w:r>
      <w:r w:rsidRPr="00D46ADE">
        <w:rPr>
          <w:rFonts w:asciiTheme="minorHAnsi" w:hAnsiTheme="minorHAnsi" w:cs="Arial"/>
          <w:iCs/>
          <w:kern w:val="1"/>
          <w:sz w:val="24"/>
          <w:szCs w:val="24"/>
          <w:lang w:eastAsia="pl-PL"/>
        </w:rPr>
        <w:br/>
        <w:t xml:space="preserve">31 stycznia 2025 r. o toczącej się sprawie spadkowej po Pani Wiesławie </w:t>
      </w:r>
      <w:proofErr w:type="spellStart"/>
      <w:r w:rsidRPr="00D46ADE">
        <w:rPr>
          <w:rFonts w:asciiTheme="minorHAnsi" w:hAnsiTheme="minorHAnsi" w:cs="Arial"/>
          <w:iCs/>
          <w:kern w:val="1"/>
          <w:sz w:val="24"/>
          <w:szCs w:val="24"/>
          <w:lang w:eastAsia="pl-PL"/>
        </w:rPr>
        <w:t>Formeli</w:t>
      </w:r>
      <w:proofErr w:type="spellEnd"/>
      <w:r w:rsidRPr="00D46ADE">
        <w:rPr>
          <w:rFonts w:asciiTheme="minorHAnsi" w:hAnsiTheme="minorHAnsi" w:cs="Arial"/>
          <w:iCs/>
          <w:kern w:val="1"/>
          <w:sz w:val="24"/>
          <w:szCs w:val="24"/>
          <w:lang w:eastAsia="pl-PL"/>
        </w:rPr>
        <w:t xml:space="preserve"> i Panu Zbigniewie </w:t>
      </w:r>
      <w:proofErr w:type="spellStart"/>
      <w:r w:rsidRPr="00D46ADE">
        <w:rPr>
          <w:rFonts w:asciiTheme="minorHAnsi" w:hAnsiTheme="minorHAnsi" w:cs="Arial"/>
          <w:iCs/>
          <w:kern w:val="1"/>
          <w:sz w:val="24"/>
          <w:szCs w:val="24"/>
          <w:lang w:eastAsia="pl-PL"/>
        </w:rPr>
        <w:t>Formeli</w:t>
      </w:r>
      <w:proofErr w:type="spellEnd"/>
      <w:r w:rsidRPr="00D46ADE">
        <w:rPr>
          <w:rFonts w:asciiTheme="minorHAnsi" w:hAnsiTheme="minorHAnsi" w:cs="Arial"/>
          <w:iCs/>
          <w:kern w:val="1"/>
          <w:sz w:val="24"/>
          <w:szCs w:val="24"/>
          <w:lang w:eastAsia="pl-PL"/>
        </w:rPr>
        <w:t>.</w:t>
      </w:r>
    </w:p>
    <w:p w14:paraId="069EF84B" w14:textId="77777777" w:rsidR="009C0A61" w:rsidRPr="00D46ADE" w:rsidRDefault="009C0A61" w:rsidP="009C0A6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TimesNewRomanPSMT"/>
          <w:sz w:val="24"/>
          <w:szCs w:val="24"/>
          <w:lang w:eastAsia="pl-PL"/>
        </w:rPr>
      </w:pPr>
      <w:r w:rsidRPr="00D46ADE">
        <w:rPr>
          <w:rFonts w:asciiTheme="minorHAnsi" w:hAnsiTheme="minorHAnsi" w:cs="TimesNewRomanPSMT"/>
          <w:sz w:val="24"/>
          <w:szCs w:val="24"/>
          <w:lang w:eastAsia="pl-PL"/>
        </w:rPr>
        <w:t xml:space="preserve">Wyjaśnić należy, że w toku prowadzonego postępowania nie udało się ustalić spadkobierców </w:t>
      </w:r>
      <w:r w:rsidRPr="00D46ADE">
        <w:rPr>
          <w:rFonts w:asciiTheme="minorHAnsi" w:hAnsiTheme="minorHAnsi" w:cs="TimesNewRomanPS-BoldMT"/>
          <w:sz w:val="24"/>
          <w:szCs w:val="24"/>
          <w:lang w:eastAsia="pl-PL"/>
        </w:rPr>
        <w:t xml:space="preserve">Pani Wiesławy </w:t>
      </w:r>
      <w:proofErr w:type="spellStart"/>
      <w:r w:rsidRPr="00D46ADE">
        <w:rPr>
          <w:rFonts w:asciiTheme="minorHAnsi" w:hAnsiTheme="minorHAnsi" w:cs="TimesNewRomanPS-BoldMT"/>
          <w:sz w:val="24"/>
          <w:szCs w:val="24"/>
          <w:lang w:eastAsia="pl-PL"/>
        </w:rPr>
        <w:t>Formeli</w:t>
      </w:r>
      <w:proofErr w:type="spellEnd"/>
      <w:r w:rsidRPr="00D46ADE">
        <w:rPr>
          <w:rFonts w:asciiTheme="minorHAnsi" w:hAnsiTheme="minorHAnsi" w:cs="TimesNewRomanPS-BoldMT"/>
          <w:sz w:val="24"/>
          <w:szCs w:val="24"/>
          <w:lang w:eastAsia="pl-PL"/>
        </w:rPr>
        <w:t xml:space="preserve"> i Pana Zbigniewa </w:t>
      </w:r>
      <w:proofErr w:type="spellStart"/>
      <w:r w:rsidRPr="00D46ADE">
        <w:rPr>
          <w:rFonts w:asciiTheme="minorHAnsi" w:hAnsiTheme="minorHAnsi" w:cs="TimesNewRomanPS-BoldMT"/>
          <w:sz w:val="24"/>
          <w:szCs w:val="24"/>
          <w:lang w:eastAsia="pl-PL"/>
        </w:rPr>
        <w:t>Formeli</w:t>
      </w:r>
      <w:proofErr w:type="spellEnd"/>
      <w:r w:rsidRPr="00D46ADE">
        <w:rPr>
          <w:rFonts w:asciiTheme="minorHAnsi" w:hAnsiTheme="minorHAnsi" w:cs="TimesNewRomanPSMT"/>
          <w:sz w:val="24"/>
          <w:szCs w:val="24"/>
          <w:lang w:eastAsia="pl-PL"/>
        </w:rPr>
        <w:t xml:space="preserve">, którym przysługuje status strony </w:t>
      </w:r>
      <w:r w:rsidRPr="00D46ADE">
        <w:rPr>
          <w:rFonts w:asciiTheme="minorHAnsi" w:hAnsiTheme="minorHAnsi" w:cs="TimesNewRomanPSMT"/>
          <w:sz w:val="24"/>
          <w:szCs w:val="24"/>
          <w:lang w:eastAsia="pl-PL"/>
        </w:rPr>
        <w:br/>
        <w:t>w niniejszym postępowaniu.</w:t>
      </w:r>
    </w:p>
    <w:p w14:paraId="1BA81311" w14:textId="77777777" w:rsidR="009C0A61" w:rsidRPr="00D46ADE" w:rsidRDefault="009C0A61" w:rsidP="009C0A61">
      <w:pPr>
        <w:pStyle w:val="Bezodstpw"/>
        <w:spacing w:line="360" w:lineRule="auto"/>
        <w:rPr>
          <w:sz w:val="24"/>
          <w:szCs w:val="24"/>
        </w:rPr>
      </w:pPr>
      <w:r w:rsidRPr="00D46ADE">
        <w:rPr>
          <w:sz w:val="24"/>
          <w:szCs w:val="24"/>
        </w:rPr>
        <w:t xml:space="preserve">W związku z powyższym, wobec zgromadzania całego materiału dowodowego, zgodnie z art. </w:t>
      </w:r>
      <w:r w:rsidRPr="00D46ADE">
        <w:rPr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19F02109" w14:textId="77777777" w:rsidR="009C0A61" w:rsidRPr="00D46ADE" w:rsidRDefault="009C0A61" w:rsidP="009C0A61">
      <w:pPr>
        <w:pStyle w:val="Bezodstpw"/>
        <w:spacing w:line="360" w:lineRule="auto"/>
        <w:rPr>
          <w:sz w:val="24"/>
          <w:szCs w:val="24"/>
        </w:rPr>
      </w:pPr>
      <w:r w:rsidRPr="00D46ADE">
        <w:rPr>
          <w:sz w:val="24"/>
          <w:szCs w:val="24"/>
        </w:rPr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</w:t>
      </w:r>
      <w:r w:rsidRPr="00D46ADE">
        <w:rPr>
          <w:sz w:val="24"/>
          <w:szCs w:val="24"/>
        </w:rPr>
        <w:br/>
      </w:r>
      <w:r w:rsidRPr="00D46ADE">
        <w:rPr>
          <w:sz w:val="24"/>
          <w:szCs w:val="24"/>
        </w:rPr>
        <w:lastRenderedPageBreak/>
        <w:t xml:space="preserve">po uprzednim wykazaniu tytułu prawnego do nieruchomości. W związku z powyższym, </w:t>
      </w:r>
      <w:r w:rsidRPr="00D46ADE">
        <w:rPr>
          <w:sz w:val="24"/>
          <w:szCs w:val="24"/>
        </w:rPr>
        <w:br/>
        <w:t xml:space="preserve">w przypadku wyrażenia woli skorzystania z ww. uprawnień proszę o kontakt (tel. 58 30 77 268) w godzinach urzędowania (7.00-15.00). </w:t>
      </w:r>
    </w:p>
    <w:p w14:paraId="2C30100A" w14:textId="77777777" w:rsidR="009C0A61" w:rsidRPr="00D46ADE" w:rsidRDefault="009C0A61" w:rsidP="009C0A61">
      <w:pPr>
        <w:pStyle w:val="Bezodstpw"/>
        <w:spacing w:line="360" w:lineRule="auto"/>
        <w:rPr>
          <w:sz w:val="24"/>
          <w:szCs w:val="24"/>
        </w:rPr>
      </w:pPr>
    </w:p>
    <w:p w14:paraId="4AE42B32" w14:textId="77777777" w:rsidR="009C0A61" w:rsidRPr="00D46ADE" w:rsidRDefault="009C0A61" w:rsidP="009C0A61">
      <w:pPr>
        <w:pStyle w:val="Bezodstpw"/>
        <w:spacing w:line="360" w:lineRule="auto"/>
        <w:rPr>
          <w:sz w:val="24"/>
          <w:szCs w:val="24"/>
        </w:rPr>
      </w:pPr>
    </w:p>
    <w:p w14:paraId="2E59F5A8" w14:textId="77777777" w:rsidR="009C0A61" w:rsidRPr="00D46ADE" w:rsidRDefault="009C0A61" w:rsidP="009C0A61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z up. Wojewody Pomorskiego</w:t>
      </w:r>
    </w:p>
    <w:p w14:paraId="4C31F55D" w14:textId="77777777" w:rsidR="009C0A61" w:rsidRPr="00D46ADE" w:rsidRDefault="009C0A61" w:rsidP="009C0A61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Dyrektor</w:t>
      </w:r>
    </w:p>
    <w:p w14:paraId="339EC7A1" w14:textId="77777777" w:rsidR="009C0A61" w:rsidRPr="00D46ADE" w:rsidRDefault="009C0A61" w:rsidP="009C0A61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 xml:space="preserve">Wydziału Nieruchomości </w:t>
      </w:r>
    </w:p>
    <w:p w14:paraId="6D5D32F8" w14:textId="77777777" w:rsidR="009C0A61" w:rsidRPr="00D46ADE" w:rsidRDefault="009C0A61" w:rsidP="009C0A61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i Skarbu Państwa</w:t>
      </w:r>
    </w:p>
    <w:p w14:paraId="2B7938E0" w14:textId="77777777" w:rsidR="009C0A61" w:rsidRPr="00D46ADE" w:rsidRDefault="009C0A61" w:rsidP="009C0A61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Rafał Adam Łabuda</w:t>
      </w:r>
    </w:p>
    <w:p w14:paraId="6487A8B0" w14:textId="77777777" w:rsidR="009C0A61" w:rsidRPr="00D46ADE" w:rsidRDefault="009C0A61" w:rsidP="009C0A61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435F546F" w14:textId="77777777" w:rsidR="009C0A61" w:rsidRPr="00D46ADE" w:rsidRDefault="009C0A61" w:rsidP="009C0A61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3B3700C3" w14:textId="77777777" w:rsidR="009C0A61" w:rsidRPr="00D46ADE" w:rsidRDefault="009C0A61" w:rsidP="009C0A61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Strona BIP Pomorskiego Urzędu Wojewódzkiego w Gdańsku</w:t>
      </w:r>
    </w:p>
    <w:p w14:paraId="48251BE5" w14:textId="77777777" w:rsidR="009C0A61" w:rsidRPr="00D46ADE" w:rsidRDefault="009C0A61" w:rsidP="009C0A61">
      <w:pPr>
        <w:pStyle w:val="Bezodstpw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46ADE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1AACBBBA" w14:textId="77777777" w:rsidR="00000000" w:rsidRPr="007A2AF9" w:rsidRDefault="00000000" w:rsidP="009C0A61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sectPr w:rsidR="00BA6FBC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DBE6" w14:textId="77777777" w:rsidR="00455A3E" w:rsidRDefault="00455A3E">
      <w:pPr>
        <w:spacing w:after="0" w:line="240" w:lineRule="auto"/>
      </w:pPr>
      <w:r>
        <w:separator/>
      </w:r>
    </w:p>
  </w:endnote>
  <w:endnote w:type="continuationSeparator" w:id="0">
    <w:p w14:paraId="0172C666" w14:textId="77777777" w:rsidR="00455A3E" w:rsidRDefault="0045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8E8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B25FD10">
        <v:rect id="_x0000_i1025" style="width:0;height:1.5pt" o:hralign="center" o:hrstd="t" o:hr="t" fillcolor="#a0a0a0" stroked="f"/>
      </w:pict>
    </w:r>
  </w:p>
  <w:p w14:paraId="7E4097E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2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2"/>
  </w:p>
  <w:p w14:paraId="0F11499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540443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3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3"/>
  </w:p>
  <w:p w14:paraId="2D8624E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0E42CF3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4136EC2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B91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52483B5">
        <v:rect id="_x0000_i1027" style="width:0;height:1.5pt" o:hralign="center" o:hrstd="t" o:hr="t" fillcolor="#a0a0a0" stroked="f"/>
      </w:pict>
    </w:r>
  </w:p>
  <w:p w14:paraId="52E8DB0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4A268BA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3C975A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22B2EFD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45A7EE1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0243" w14:textId="77777777" w:rsidR="00455A3E" w:rsidRDefault="00455A3E">
      <w:pPr>
        <w:spacing w:after="0" w:line="240" w:lineRule="auto"/>
      </w:pPr>
      <w:r>
        <w:separator/>
      </w:r>
    </w:p>
  </w:footnote>
  <w:footnote w:type="continuationSeparator" w:id="0">
    <w:p w14:paraId="280C364E" w14:textId="77777777" w:rsidR="00455A3E" w:rsidRDefault="0045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824D" w14:textId="77777777" w:rsidR="00000000" w:rsidRDefault="00000000">
    <w:pPr>
      <w:pStyle w:val="Nagwek"/>
    </w:pPr>
  </w:p>
  <w:p w14:paraId="5C2494A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7CE0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1989E2D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B6A394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CD"/>
    <w:rsid w:val="00455A3E"/>
    <w:rsid w:val="009C0A61"/>
    <w:rsid w:val="00B5300E"/>
    <w:rsid w:val="00E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E55A3"/>
  <w15:docId w15:val="{99EDDD54-F7C7-4643-A96C-F46A1D3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20</cp:revision>
  <cp:lastPrinted>2012-09-10T07:00:00Z</cp:lastPrinted>
  <dcterms:created xsi:type="dcterms:W3CDTF">2022-05-12T07:37:00Z</dcterms:created>
  <dcterms:modified xsi:type="dcterms:W3CDTF">2025-02-17T09:02:00Z</dcterms:modified>
</cp:coreProperties>
</file>