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9A7A" w14:textId="15C27699" w:rsidR="001E2133" w:rsidRPr="001E2133" w:rsidRDefault="001E2133" w:rsidP="00E57985">
      <w:pPr>
        <w:spacing w:after="0" w:line="360" w:lineRule="auto"/>
        <w:jc w:val="both"/>
        <w:rPr>
          <w:rFonts w:ascii="Times New Roman" w:hAnsi="Times New Roman" w:cs="Times New Roman"/>
          <w:b/>
          <w:bCs/>
          <w:sz w:val="28"/>
          <w:szCs w:val="28"/>
          <w:shd w:val="clear" w:color="auto" w:fill="FFFFFF"/>
        </w:rPr>
      </w:pPr>
      <w:r>
        <w:rPr>
          <w:rFonts w:ascii="Times New Roman" w:hAnsi="Times New Roman"/>
          <w:b/>
          <w:sz w:val="28"/>
          <w:shd w:val="clear" w:color="auto" w:fill="FFFFFF"/>
        </w:rPr>
        <w:t>Limited joint stock partnership</w:t>
      </w:r>
    </w:p>
    <w:p w14:paraId="0E4CBB0A" w14:textId="64271AF7" w:rsidR="001E2133" w:rsidRDefault="00686D5D" w:rsidP="00686D5D">
      <w:pPr>
        <w:widowControl w:val="0"/>
        <w:autoSpaceDE w:val="0"/>
        <w:autoSpaceDN w:val="0"/>
        <w:adjustRightInd w:val="0"/>
        <w:spacing w:after="0" w:line="240" w:lineRule="auto"/>
        <w:jc w:val="both"/>
        <w:rPr>
          <w:rFonts w:ascii="Times New Roman" w:eastAsiaTheme="minorEastAsia" w:hAnsi="Times New Roman" w:cs="Helvetica"/>
          <w:b/>
          <w:sz w:val="24"/>
          <w:szCs w:val="18"/>
          <w:lang w:eastAsia="pl-PL"/>
        </w:rPr>
      </w:pPr>
      <w:r w:rsidRPr="00686D5D">
        <w:rPr>
          <w:rFonts w:ascii="Times New Roman" w:eastAsiaTheme="minorEastAsia" w:hAnsi="Times New Roman" w:cs="Helvetica"/>
          <w:b/>
          <w:sz w:val="24"/>
          <w:szCs w:val="18"/>
          <w:lang w:eastAsia="pl-PL"/>
        </w:rPr>
        <w:t xml:space="preserve">Rules concerning the establishment and registration of companies </w:t>
      </w:r>
    </w:p>
    <w:p w14:paraId="4B4254F7" w14:textId="77777777" w:rsidR="00686D5D" w:rsidRPr="00686D5D" w:rsidRDefault="00686D5D" w:rsidP="00686D5D">
      <w:pPr>
        <w:widowControl w:val="0"/>
        <w:autoSpaceDE w:val="0"/>
        <w:autoSpaceDN w:val="0"/>
        <w:adjustRightInd w:val="0"/>
        <w:spacing w:after="0" w:line="240" w:lineRule="auto"/>
        <w:jc w:val="both"/>
        <w:rPr>
          <w:rFonts w:ascii="Times New Roman" w:eastAsiaTheme="minorEastAsia" w:hAnsi="Times New Roman" w:cs="Helvetica"/>
          <w:b/>
          <w:sz w:val="24"/>
          <w:szCs w:val="18"/>
          <w:lang w:eastAsia="pl-PL"/>
        </w:rPr>
      </w:pPr>
    </w:p>
    <w:p w14:paraId="070ACA07" w14:textId="50543A0B" w:rsidR="00EF01F2" w:rsidRDefault="007853C1" w:rsidP="003F7579">
      <w:pPr>
        <w:pStyle w:val="divparagraph"/>
        <w:spacing w:line="240" w:lineRule="auto"/>
        <w:ind w:firstLine="708"/>
        <w:jc w:val="both"/>
        <w:rPr>
          <w:rFonts w:ascii="Times New Roman" w:eastAsia="Times New Roman" w:hAnsi="Times New Roman" w:cs="Times New Roman"/>
          <w:color w:val="auto"/>
          <w:sz w:val="24"/>
          <w:szCs w:val="24"/>
        </w:rPr>
      </w:pPr>
      <w:bookmarkStart w:id="0" w:name="_Hlk105489084"/>
      <w:r>
        <w:rPr>
          <w:rFonts w:ascii="Times New Roman" w:hAnsi="Times New Roman"/>
          <w:color w:val="auto"/>
          <w:sz w:val="24"/>
        </w:rPr>
        <w:t>Submitting applications to enter a limited joint stock partnership into the National Court Register occurs in the Court Registers Portal (</w:t>
      </w:r>
      <w:hyperlink r:id="rId5" w:history="1">
        <w:r>
          <w:rPr>
            <w:rStyle w:val="Hipercze"/>
            <w:rFonts w:ascii="Times New Roman" w:hAnsi="Times New Roman"/>
            <w:sz w:val="24"/>
          </w:rPr>
          <w:t>PRS portal</w:t>
        </w:r>
      </w:hyperlink>
      <w:r>
        <w:rPr>
          <w:rFonts w:ascii="Times New Roman" w:hAnsi="Times New Roman"/>
          <w:color w:val="auto"/>
          <w:sz w:val="24"/>
        </w:rPr>
        <w:t xml:space="preserve">) and requires creating a user account on the portal. Submitting an application consists in filling out the forms made available in the </w:t>
      </w:r>
      <w:hyperlink r:id="rId6" w:history="1">
        <w:r>
          <w:rPr>
            <w:rStyle w:val="Hipercze"/>
            <w:rFonts w:ascii="Times New Roman" w:hAnsi="Times New Roman"/>
            <w:sz w:val="24"/>
          </w:rPr>
          <w:t>e-</w:t>
        </w:r>
        <w:proofErr w:type="spellStart"/>
        <w:r>
          <w:rPr>
            <w:rStyle w:val="Hipercze"/>
            <w:rFonts w:ascii="Times New Roman" w:hAnsi="Times New Roman"/>
            <w:sz w:val="24"/>
          </w:rPr>
          <w:t>formularze</w:t>
        </w:r>
        <w:proofErr w:type="spellEnd"/>
        <w:r>
          <w:rPr>
            <w:rStyle w:val="Hipercze"/>
            <w:rFonts w:ascii="Times New Roman" w:hAnsi="Times New Roman"/>
            <w:sz w:val="24"/>
          </w:rPr>
          <w:t xml:space="preserve"> KRS</w:t>
        </w:r>
      </w:hyperlink>
      <w:r>
        <w:rPr>
          <w:rFonts w:ascii="Times New Roman" w:hAnsi="Times New Roman"/>
          <w:color w:val="auto"/>
          <w:sz w:val="24"/>
        </w:rPr>
        <w:t xml:space="preserve"> tab.</w:t>
      </w:r>
    </w:p>
    <w:bookmarkEnd w:id="0"/>
    <w:p w14:paraId="3EDCC7A8" w14:textId="4E201D82" w:rsidR="00AC33BB" w:rsidRPr="00E57985" w:rsidRDefault="00AC33BB" w:rsidP="003F7579">
      <w:pPr>
        <w:pStyle w:val="divparagraph"/>
        <w:spacing w:line="240" w:lineRule="auto"/>
        <w:ind w:firstLine="708"/>
        <w:jc w:val="both"/>
        <w:rPr>
          <w:rFonts w:ascii="Times New Roman" w:hAnsi="Times New Roman" w:cs="Times New Roman"/>
          <w:color w:val="auto"/>
          <w:sz w:val="24"/>
          <w:szCs w:val="24"/>
        </w:rPr>
      </w:pPr>
      <w:r>
        <w:rPr>
          <w:rFonts w:ascii="Times New Roman" w:hAnsi="Times New Roman"/>
          <w:color w:val="auto"/>
          <w:sz w:val="24"/>
        </w:rPr>
        <w:t>The following documents must be attached to the application:</w:t>
      </w:r>
    </w:p>
    <w:p w14:paraId="36E44A9A" w14:textId="37DABF21" w:rsidR="00AC33BB" w:rsidRPr="007853C1" w:rsidRDefault="00AC33BB" w:rsidP="003F7579">
      <w:pPr>
        <w:pStyle w:val="divpoint"/>
        <w:numPr>
          <w:ilvl w:val="0"/>
          <w:numId w:val="4"/>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bylaws;</w:t>
      </w:r>
    </w:p>
    <w:p w14:paraId="6F0ED63A" w14:textId="0794A5EF" w:rsidR="00AC33BB" w:rsidRPr="007853C1" w:rsidRDefault="00AC33BB" w:rsidP="003F7579">
      <w:pPr>
        <w:pStyle w:val="divpoint"/>
        <w:numPr>
          <w:ilvl w:val="0"/>
          <w:numId w:val="4"/>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notarial deeds concerning establishment of the partnership and taking up shares;</w:t>
      </w:r>
    </w:p>
    <w:p w14:paraId="662F3682" w14:textId="79B4B537" w:rsidR="00A1707D" w:rsidRDefault="00AC33BB" w:rsidP="003F7579">
      <w:pPr>
        <w:pStyle w:val="divpoint"/>
        <w:numPr>
          <w:ilvl w:val="0"/>
          <w:numId w:val="4"/>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 xml:space="preserve">a statement of persons authorised to representation that payments for shares and non-cash contributions required by the bylaws have been made in compliance with the law; </w:t>
      </w:r>
    </w:p>
    <w:p w14:paraId="5E1A43F6" w14:textId="28B71553" w:rsidR="00AC33BB" w:rsidRPr="007853C1" w:rsidRDefault="00AC33BB" w:rsidP="003F7579">
      <w:pPr>
        <w:pStyle w:val="divpoint"/>
        <w:numPr>
          <w:ilvl w:val="0"/>
          <w:numId w:val="4"/>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a document stating the appointment of a partnership supervisory board, if any, listing its detailed composition; if the number of shareholders exceeds twenty-five, appointing the supervisory board is obligatory;</w:t>
      </w:r>
    </w:p>
    <w:p w14:paraId="59739743" w14:textId="66F10FB3" w:rsidR="00AA0559" w:rsidRPr="007853C1" w:rsidRDefault="00AC33BB" w:rsidP="003F7579">
      <w:pPr>
        <w:pStyle w:val="divpoint"/>
        <w:numPr>
          <w:ilvl w:val="0"/>
          <w:numId w:val="4"/>
        </w:numPr>
        <w:spacing w:line="240" w:lineRule="auto"/>
        <w:ind w:left="426"/>
        <w:jc w:val="both"/>
        <w:rPr>
          <w:rFonts w:ascii="Times New Roman" w:hAnsi="Times New Roman" w:cs="Times New Roman"/>
          <w:color w:val="auto"/>
          <w:sz w:val="24"/>
          <w:szCs w:val="24"/>
        </w:rPr>
      </w:pPr>
      <w:r>
        <w:rPr>
          <w:rFonts w:ascii="Times New Roman" w:hAnsi="Times New Roman"/>
          <w:sz w:val="24"/>
        </w:rPr>
        <w:t>a permit or evidence of approval of the bylaws by the relevant public authority body, if required for the establishment of the partnership;</w:t>
      </w:r>
    </w:p>
    <w:p w14:paraId="011BBB58" w14:textId="77777777" w:rsidR="00AA0559" w:rsidRDefault="00AA0559" w:rsidP="003F7579">
      <w:pPr>
        <w:pStyle w:val="divpoint"/>
        <w:numPr>
          <w:ilvl w:val="0"/>
          <w:numId w:val="4"/>
        </w:numPr>
        <w:spacing w:line="240" w:lineRule="auto"/>
        <w:ind w:left="426"/>
        <w:jc w:val="both"/>
        <w:rPr>
          <w:rFonts w:ascii="Times New Roman" w:hAnsi="Times New Roman" w:cs="Times New Roman"/>
          <w:sz w:val="24"/>
          <w:szCs w:val="24"/>
        </w:rPr>
      </w:pPr>
      <w:r>
        <w:rPr>
          <w:rFonts w:ascii="Times New Roman" w:hAnsi="Times New Roman"/>
          <w:sz w:val="24"/>
        </w:rPr>
        <w:t>if the bylaws have specified the minimum or maximum amount of share capital, a statement of the management board, in the form of a notarial deed, concerning the amount of share capital that was taken up;</w:t>
      </w:r>
    </w:p>
    <w:p w14:paraId="6F52B7BC" w14:textId="3929EC8E" w:rsidR="00AA0559" w:rsidRPr="00AB04C6" w:rsidRDefault="00AA0559" w:rsidP="003F7579">
      <w:pPr>
        <w:pStyle w:val="divpoint"/>
        <w:numPr>
          <w:ilvl w:val="0"/>
          <w:numId w:val="4"/>
        </w:numPr>
        <w:spacing w:line="240" w:lineRule="auto"/>
        <w:ind w:left="426"/>
        <w:jc w:val="both"/>
        <w:rPr>
          <w:rFonts w:ascii="Times New Roman" w:hAnsi="Times New Roman" w:cs="Times New Roman"/>
          <w:sz w:val="24"/>
          <w:szCs w:val="24"/>
        </w:rPr>
      </w:pPr>
      <w:r>
        <w:rPr>
          <w:rFonts w:ascii="Times New Roman" w:hAnsi="Times New Roman"/>
          <w:color w:val="auto"/>
          <w:sz w:val="24"/>
        </w:rPr>
        <w:t>if non-cash contributions are provided for – a written report of the founders referred to in Article 311 of the Code of Commercial Companies together with an opinion of a chartered auditor; drafting the opinion of a chartered auditor is not required in cases listed in Article 312</w:t>
      </w:r>
      <w:r>
        <w:rPr>
          <w:rFonts w:ascii="Times New Roman" w:hAnsi="Times New Roman"/>
          <w:color w:val="auto"/>
          <w:sz w:val="24"/>
          <w:vertAlign w:val="superscript"/>
        </w:rPr>
        <w:t>1</w:t>
      </w:r>
      <w:r>
        <w:rPr>
          <w:rFonts w:ascii="Times New Roman" w:hAnsi="Times New Roman"/>
          <w:color w:val="auto"/>
          <w:sz w:val="24"/>
        </w:rPr>
        <w:t xml:space="preserve"> of the Code of Commercial Companies;</w:t>
      </w:r>
    </w:p>
    <w:p w14:paraId="764A1BE7" w14:textId="724A0856" w:rsidR="001424AC" w:rsidRPr="007853C1" w:rsidRDefault="001424AC" w:rsidP="003F7579">
      <w:pPr>
        <w:pStyle w:val="divparagraph"/>
        <w:numPr>
          <w:ilvl w:val="0"/>
          <w:numId w:val="4"/>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if a commercial proxy has been appointed, a statement of the proxy including their consent for appointment;</w:t>
      </w:r>
    </w:p>
    <w:p w14:paraId="79ABAAA3" w14:textId="1D2EB51E" w:rsidR="00EF01F2" w:rsidRPr="007853C1" w:rsidRDefault="00EF01F2" w:rsidP="003F7579">
      <w:pPr>
        <w:pStyle w:val="divparagraph"/>
        <w:numPr>
          <w:ilvl w:val="0"/>
          <w:numId w:val="4"/>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statements of persons representing the entity, showing their addresses for service; if such addresses are located outside the territory of the European Union, an agent for service in the Republic of Poland must be named;</w:t>
      </w:r>
    </w:p>
    <w:p w14:paraId="2B00BE4D" w14:textId="77777777" w:rsidR="00EF01F2" w:rsidRDefault="00EF01F2" w:rsidP="003F7579">
      <w:pPr>
        <w:pStyle w:val="divparagraph"/>
        <w:spacing w:line="240" w:lineRule="auto"/>
        <w:ind w:firstLine="567"/>
        <w:jc w:val="both"/>
        <w:rPr>
          <w:rFonts w:ascii="Times New Roman" w:hAnsi="Times New Roman" w:cs="Times New Roman"/>
          <w:color w:val="auto"/>
          <w:sz w:val="24"/>
          <w:szCs w:val="24"/>
        </w:rPr>
      </w:pPr>
      <w:r>
        <w:rPr>
          <w:rFonts w:ascii="Times New Roman" w:hAnsi="Times New Roman"/>
          <w:color w:val="auto"/>
          <w:sz w:val="24"/>
        </w:rPr>
        <w:t>The application and other pleadings submitted via an ITC system, as well as documents made in electronic form, must be signed by a qualified electronic signature, trusted signature or facsimile.</w:t>
      </w:r>
    </w:p>
    <w:p w14:paraId="5691470B" w14:textId="77777777" w:rsidR="00EF01F2" w:rsidRPr="00846F74" w:rsidRDefault="00EF01F2" w:rsidP="003F7579">
      <w:pPr>
        <w:shd w:val="clear" w:color="auto" w:fill="FFFFFF"/>
        <w:spacing w:line="240" w:lineRule="auto"/>
        <w:ind w:firstLine="708"/>
        <w:rPr>
          <w:rFonts w:ascii="Times New Roman" w:eastAsia="Times New Roman" w:hAnsi="Times New Roman" w:cs="Times New Roman"/>
          <w:sz w:val="24"/>
          <w:szCs w:val="24"/>
        </w:rPr>
      </w:pPr>
      <w:r>
        <w:rPr>
          <w:rFonts w:ascii="Times New Roman" w:hAnsi="Times New Roman"/>
          <w:sz w:val="24"/>
        </w:rPr>
        <w:t>If documents forming the basis of entry into the National Court Register have been made in hard copy, the following must be attached to the application:</w:t>
      </w:r>
    </w:p>
    <w:p w14:paraId="1E5F5E3E" w14:textId="77777777" w:rsidR="00EF01F2" w:rsidRDefault="00EF01F2" w:rsidP="003F7579">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copies of such documents certified by a notary or attorney appearing in the case who is an attorney-at-law or a legal counsel, or</w:t>
      </w:r>
    </w:p>
    <w:p w14:paraId="4BAF43EB" w14:textId="77777777" w:rsidR="00EF01F2" w:rsidRPr="003F3E06" w:rsidRDefault="00EF01F2" w:rsidP="003F7579">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copies of such documents; in such case, originals of such documents or their officially certified copies or extracts must be submitted to the registration court within 3 days from the date of submitting electronic copies of the documents.</w:t>
      </w:r>
    </w:p>
    <w:p w14:paraId="1DCD6E95" w14:textId="63D6BA30" w:rsidR="00EF01F2" w:rsidRDefault="00EF01F2" w:rsidP="003F7579">
      <w:pPr>
        <w:shd w:val="clear" w:color="auto" w:fill="FFFFFF"/>
        <w:spacing w:line="240" w:lineRule="auto"/>
        <w:ind w:firstLine="708"/>
        <w:rPr>
          <w:rFonts w:ascii="Times New Roman" w:hAnsi="Times New Roman"/>
          <w:sz w:val="24"/>
        </w:rPr>
      </w:pPr>
      <w:r>
        <w:rPr>
          <w:rFonts w:ascii="Times New Roman" w:hAnsi="Times New Roman"/>
          <w:sz w:val="24"/>
        </w:rPr>
        <w:t xml:space="preserve">The application is submitted together with a court fee equal to PLN 500 and a fee for announcing the registration in the Monitor </w:t>
      </w:r>
      <w:proofErr w:type="spellStart"/>
      <w:r>
        <w:rPr>
          <w:rFonts w:ascii="Times New Roman" w:hAnsi="Times New Roman"/>
          <w:sz w:val="24"/>
        </w:rPr>
        <w:t>Sądowy</w:t>
      </w:r>
      <w:proofErr w:type="spellEnd"/>
      <w:r>
        <w:rPr>
          <w:rFonts w:ascii="Times New Roman" w:hAnsi="Times New Roman"/>
          <w:sz w:val="24"/>
        </w:rPr>
        <w:t xml:space="preserve"> </w:t>
      </w:r>
      <w:proofErr w:type="spellStart"/>
      <w:r>
        <w:rPr>
          <w:rFonts w:ascii="Times New Roman" w:hAnsi="Times New Roman"/>
          <w:sz w:val="24"/>
        </w:rPr>
        <w:t>i</w:t>
      </w:r>
      <w:proofErr w:type="spellEnd"/>
      <w:r>
        <w:rPr>
          <w:rFonts w:ascii="Times New Roman" w:hAnsi="Times New Roman"/>
          <w:sz w:val="24"/>
        </w:rPr>
        <w:t xml:space="preserve"> </w:t>
      </w:r>
      <w:proofErr w:type="spellStart"/>
      <w:r>
        <w:rPr>
          <w:rFonts w:ascii="Times New Roman" w:hAnsi="Times New Roman"/>
          <w:sz w:val="24"/>
        </w:rPr>
        <w:t>Gospodarczy</w:t>
      </w:r>
      <w:proofErr w:type="spellEnd"/>
      <w:r>
        <w:rPr>
          <w:rFonts w:ascii="Times New Roman" w:hAnsi="Times New Roman"/>
          <w:sz w:val="24"/>
        </w:rPr>
        <w:t>, equal to PLN 100.</w:t>
      </w:r>
    </w:p>
    <w:p w14:paraId="2157E001" w14:textId="77777777" w:rsidR="00686D5D" w:rsidRPr="00686D5D" w:rsidRDefault="00686D5D" w:rsidP="00686D5D">
      <w:pPr>
        <w:widowControl w:val="0"/>
        <w:shd w:val="clear" w:color="auto" w:fill="FFFFFF"/>
        <w:autoSpaceDE w:val="0"/>
        <w:autoSpaceDN w:val="0"/>
        <w:adjustRightInd w:val="0"/>
        <w:spacing w:after="0" w:line="240" w:lineRule="auto"/>
        <w:ind w:firstLine="708"/>
        <w:jc w:val="both"/>
        <w:rPr>
          <w:rFonts w:ascii="Helvetica" w:eastAsiaTheme="minorEastAsia" w:hAnsi="Helvetica" w:cs="Helvetica"/>
          <w:color w:val="000000"/>
          <w:sz w:val="18"/>
          <w:szCs w:val="18"/>
          <w:lang w:eastAsia="pl-PL"/>
        </w:rPr>
      </w:pPr>
      <w:r w:rsidRPr="00686D5D">
        <w:rPr>
          <w:rFonts w:ascii="Times New Roman" w:eastAsiaTheme="minorEastAsia" w:hAnsi="Times New Roman" w:cs="Helvetica"/>
          <w:color w:val="000000"/>
          <w:sz w:val="24"/>
          <w:szCs w:val="18"/>
          <w:lang w:eastAsia="pl-PL"/>
        </w:rPr>
        <w:t xml:space="preserve">Instructions on how to create a user account, register an entity in the register of entrepreneurs, handle attachments to KRS e-forms and pay for applications using e-payments, as well as other guidelines, are available on the Court Registers Portal website in the </w:t>
      </w:r>
      <w:hyperlink r:id="rId7" w:history="1">
        <w:proofErr w:type="spellStart"/>
        <w:r w:rsidRPr="00686D5D">
          <w:rPr>
            <w:rFonts w:ascii="Times New Roman" w:eastAsiaTheme="minorEastAsia" w:hAnsi="Times New Roman" w:cs="Helvetica"/>
            <w:color w:val="0000FF"/>
            <w:sz w:val="24"/>
            <w:szCs w:val="18"/>
            <w:u w:val="single"/>
            <w:lang w:eastAsia="pl-PL"/>
          </w:rPr>
          <w:t>Instrukcje</w:t>
        </w:r>
        <w:proofErr w:type="spellEnd"/>
      </w:hyperlink>
      <w:r w:rsidRPr="00686D5D">
        <w:rPr>
          <w:rFonts w:ascii="Helvetica" w:eastAsiaTheme="minorEastAsia" w:hAnsi="Helvetica" w:cs="Helvetica"/>
          <w:color w:val="000000"/>
          <w:sz w:val="18"/>
          <w:szCs w:val="18"/>
          <w:lang w:eastAsia="pl-PL"/>
        </w:rPr>
        <w:t xml:space="preserve">. </w:t>
      </w:r>
    </w:p>
    <w:p w14:paraId="43393DCF" w14:textId="77777777" w:rsidR="00686D5D" w:rsidRPr="00686D5D" w:rsidRDefault="00686D5D" w:rsidP="00686D5D">
      <w:pPr>
        <w:widowControl w:val="0"/>
        <w:shd w:val="clear" w:color="auto" w:fill="FFFFFF"/>
        <w:autoSpaceDE w:val="0"/>
        <w:autoSpaceDN w:val="0"/>
        <w:adjustRightInd w:val="0"/>
        <w:spacing w:after="0" w:line="240" w:lineRule="auto"/>
        <w:ind w:firstLine="708"/>
        <w:jc w:val="both"/>
        <w:rPr>
          <w:rFonts w:ascii="Helvetica" w:eastAsiaTheme="minorEastAsia" w:hAnsi="Helvetica" w:cs="Helvetica"/>
          <w:color w:val="0000FF"/>
          <w:sz w:val="24"/>
          <w:szCs w:val="24"/>
          <w:u w:val="single"/>
          <w:lang w:eastAsia="pl-PL"/>
        </w:rPr>
      </w:pPr>
    </w:p>
    <w:p w14:paraId="060517ED" w14:textId="77777777" w:rsidR="00686D5D" w:rsidRPr="00686D5D" w:rsidRDefault="00686D5D" w:rsidP="00686D5D">
      <w:pPr>
        <w:widowControl w:val="0"/>
        <w:shd w:val="clear" w:color="auto" w:fill="FFFFFF"/>
        <w:autoSpaceDE w:val="0"/>
        <w:autoSpaceDN w:val="0"/>
        <w:adjustRightInd w:val="0"/>
        <w:spacing w:after="0" w:line="240" w:lineRule="auto"/>
        <w:ind w:firstLine="708"/>
        <w:jc w:val="both"/>
        <w:rPr>
          <w:rFonts w:ascii="Helvetica" w:hAnsi="Helvetica" w:cs="Helvetica"/>
          <w:sz w:val="18"/>
          <w:szCs w:val="18"/>
          <w:lang w:eastAsia="pl-PL"/>
        </w:rPr>
      </w:pPr>
      <w:r w:rsidRPr="00686D5D">
        <w:rPr>
          <w:rFonts w:ascii="Times New Roman" w:eastAsiaTheme="minorEastAsia" w:hAnsi="Times New Roman" w:cs="Helvetica"/>
          <w:sz w:val="24"/>
          <w:szCs w:val="18"/>
          <w:lang w:eastAsia="pl-PL"/>
        </w:rPr>
        <w:t xml:space="preserve">The registration takes place in the Polish language. </w:t>
      </w:r>
    </w:p>
    <w:p w14:paraId="0C739DE4" w14:textId="77777777" w:rsidR="00686D5D" w:rsidRPr="00686D5D" w:rsidRDefault="00686D5D" w:rsidP="00686D5D">
      <w:pPr>
        <w:shd w:val="clear" w:color="auto" w:fill="FFFFFF"/>
        <w:autoSpaceDN w:val="0"/>
        <w:spacing w:after="0" w:line="240" w:lineRule="auto"/>
        <w:ind w:firstLine="708"/>
        <w:jc w:val="both"/>
        <w:rPr>
          <w:rFonts w:ascii="Times New Roman" w:eastAsiaTheme="minorEastAsia" w:hAnsi="Times New Roman" w:cs="Times New Roman"/>
          <w:sz w:val="24"/>
          <w:szCs w:val="24"/>
          <w:lang w:eastAsia="pl-PL"/>
        </w:rPr>
      </w:pPr>
    </w:p>
    <w:p w14:paraId="3FB1C178" w14:textId="77777777" w:rsidR="00686D5D" w:rsidRDefault="00686D5D" w:rsidP="003F7579">
      <w:pPr>
        <w:shd w:val="clear" w:color="auto" w:fill="FFFFFF"/>
        <w:spacing w:line="240" w:lineRule="auto"/>
        <w:ind w:firstLine="708"/>
        <w:rPr>
          <w:rFonts w:ascii="Times New Roman" w:hAnsi="Times New Roman" w:cs="Times New Roman"/>
          <w:sz w:val="24"/>
          <w:szCs w:val="24"/>
        </w:rPr>
      </w:pPr>
    </w:p>
    <w:p w14:paraId="6B10F0E4" w14:textId="77777777" w:rsidR="00686D5D" w:rsidRPr="00686D5D" w:rsidRDefault="00686D5D" w:rsidP="00686D5D">
      <w:pPr>
        <w:shd w:val="clear" w:color="auto" w:fill="FFFFFF"/>
        <w:autoSpaceDN w:val="0"/>
        <w:spacing w:after="0" w:line="240" w:lineRule="auto"/>
        <w:jc w:val="both"/>
        <w:rPr>
          <w:rFonts w:ascii="Times New Roman" w:eastAsiaTheme="minorEastAsia" w:hAnsi="Times New Roman" w:cs="Helvetica"/>
          <w:b/>
          <w:sz w:val="24"/>
          <w:szCs w:val="18"/>
          <w:lang w:eastAsia="pl-PL"/>
        </w:rPr>
      </w:pPr>
      <w:r w:rsidRPr="00686D5D">
        <w:rPr>
          <w:rFonts w:ascii="Times New Roman" w:eastAsiaTheme="minorEastAsia" w:hAnsi="Times New Roman" w:cs="Helvetica"/>
          <w:b/>
          <w:sz w:val="24"/>
          <w:szCs w:val="18"/>
          <w:lang w:eastAsia="pl-PL"/>
        </w:rPr>
        <w:lastRenderedPageBreak/>
        <w:t xml:space="preserve">Rules of representation and supervision </w:t>
      </w:r>
    </w:p>
    <w:p w14:paraId="329DCEBD" w14:textId="77777777" w:rsidR="00686D5D" w:rsidRDefault="00686D5D" w:rsidP="00686D5D">
      <w:pPr>
        <w:shd w:val="clear" w:color="auto" w:fill="FFFFFF"/>
        <w:spacing w:line="240" w:lineRule="auto"/>
        <w:jc w:val="both"/>
        <w:rPr>
          <w:rFonts w:ascii="Times New Roman" w:hAnsi="Times New Roman"/>
          <w:sz w:val="24"/>
        </w:rPr>
      </w:pPr>
    </w:p>
    <w:p w14:paraId="1B306789" w14:textId="32A6587F" w:rsidR="00EF01F2" w:rsidRDefault="00BF40AF" w:rsidP="003F7579">
      <w:pPr>
        <w:shd w:val="clear" w:color="auto" w:fill="FFFFFF"/>
        <w:spacing w:line="240" w:lineRule="auto"/>
        <w:ind w:firstLine="708"/>
        <w:jc w:val="both"/>
        <w:rPr>
          <w:rFonts w:ascii="Times New Roman" w:hAnsi="Times New Roman" w:cs="Times New Roman"/>
          <w:sz w:val="24"/>
          <w:szCs w:val="24"/>
        </w:rPr>
      </w:pPr>
      <w:r>
        <w:rPr>
          <w:rFonts w:ascii="Times New Roman" w:hAnsi="Times New Roman"/>
          <w:sz w:val="24"/>
        </w:rPr>
        <w:t>Submitting a limited joint share partnership to the National Court Register should occur within six months from the date of drafting the statute.</w:t>
      </w:r>
    </w:p>
    <w:p w14:paraId="019A8162" w14:textId="4F909317" w:rsidR="005B097A" w:rsidRPr="005B097A" w:rsidRDefault="005B097A" w:rsidP="003F7579">
      <w:pPr>
        <w:shd w:val="clear" w:color="auto" w:fill="FFFFFF"/>
        <w:spacing w:line="240" w:lineRule="auto"/>
        <w:ind w:firstLine="708"/>
        <w:jc w:val="both"/>
        <w:rPr>
          <w:rFonts w:ascii="Times New Roman" w:hAnsi="Times New Roman" w:cs="Times New Roman"/>
          <w:sz w:val="24"/>
          <w:szCs w:val="24"/>
        </w:rPr>
      </w:pPr>
      <w:r>
        <w:rPr>
          <w:rFonts w:ascii="Times New Roman" w:hAnsi="Times New Roman"/>
          <w:sz w:val="24"/>
        </w:rPr>
        <w:t>The partnership is represented by general partners who have not been deprived of the right of representation by the bylaws or a final ruling of the court.</w:t>
      </w:r>
    </w:p>
    <w:p w14:paraId="1F624566" w14:textId="329FE3D8" w:rsidR="005B097A" w:rsidRPr="005B097A" w:rsidRDefault="005B097A" w:rsidP="003F7579">
      <w:pPr>
        <w:shd w:val="clear" w:color="auto" w:fill="FFFFFF"/>
        <w:spacing w:line="240" w:lineRule="auto"/>
        <w:ind w:firstLine="708"/>
        <w:jc w:val="both"/>
        <w:rPr>
          <w:rFonts w:ascii="Times New Roman" w:hAnsi="Times New Roman" w:cs="Times New Roman"/>
          <w:sz w:val="24"/>
          <w:szCs w:val="24"/>
        </w:rPr>
      </w:pPr>
      <w:r>
        <w:rPr>
          <w:rFonts w:ascii="Times New Roman" w:hAnsi="Times New Roman"/>
          <w:sz w:val="24"/>
        </w:rPr>
        <w:t>Subsequently depriving a general partner of the right to represent the partnership constitutes a change of the partnership bylaws and requires the consent of all remaining general partners.</w:t>
      </w:r>
    </w:p>
    <w:p w14:paraId="180D27C2" w14:textId="1AFB6764" w:rsidR="005B097A" w:rsidRPr="005B097A" w:rsidRDefault="005B097A" w:rsidP="003F7579">
      <w:pPr>
        <w:shd w:val="clear" w:color="auto" w:fill="FFFFFF"/>
        <w:spacing w:line="240" w:lineRule="auto"/>
        <w:ind w:firstLine="708"/>
        <w:jc w:val="both"/>
        <w:rPr>
          <w:rFonts w:ascii="Times New Roman" w:hAnsi="Times New Roman" w:cs="Times New Roman"/>
          <w:sz w:val="24"/>
          <w:szCs w:val="24"/>
        </w:rPr>
      </w:pPr>
      <w:r>
        <w:rPr>
          <w:rFonts w:ascii="Times New Roman" w:hAnsi="Times New Roman"/>
          <w:sz w:val="24"/>
        </w:rPr>
        <w:t>Depriving a general partner of the right to represent the partnership without their consent may occur only for important reasons and following a final ruling of the court.</w:t>
      </w:r>
    </w:p>
    <w:p w14:paraId="02980CF1" w14:textId="787FA282" w:rsidR="005B097A" w:rsidRPr="005B097A" w:rsidRDefault="005B097A" w:rsidP="003F7579">
      <w:pPr>
        <w:shd w:val="clear" w:color="auto" w:fill="FFFFFF"/>
        <w:spacing w:line="240" w:lineRule="auto"/>
        <w:ind w:firstLine="708"/>
        <w:jc w:val="both"/>
        <w:rPr>
          <w:rFonts w:ascii="Times New Roman" w:hAnsi="Times New Roman" w:cs="Times New Roman"/>
          <w:sz w:val="24"/>
          <w:szCs w:val="24"/>
        </w:rPr>
      </w:pPr>
      <w:r>
        <w:rPr>
          <w:rFonts w:ascii="Times New Roman" w:hAnsi="Times New Roman"/>
          <w:sz w:val="24"/>
        </w:rPr>
        <w:t>A shareholder may represent the partnership only as </w:t>
      </w:r>
      <w:hyperlink r:id="rId8" w:history="1">
        <w:r>
          <w:rPr>
            <w:rFonts w:ascii="Times New Roman" w:hAnsi="Times New Roman"/>
            <w:sz w:val="24"/>
          </w:rPr>
          <w:t>an attorney</w:t>
        </w:r>
      </w:hyperlink>
      <w:r>
        <w:rPr>
          <w:rFonts w:ascii="Times New Roman" w:hAnsi="Times New Roman"/>
          <w:sz w:val="24"/>
        </w:rPr>
        <w:t>.</w:t>
      </w:r>
    </w:p>
    <w:p w14:paraId="1E352D41" w14:textId="2AEAC15A" w:rsidR="005B097A" w:rsidRPr="005B097A" w:rsidRDefault="005B097A" w:rsidP="003F7579">
      <w:pPr>
        <w:shd w:val="clear" w:color="auto" w:fill="FFFFFF"/>
        <w:spacing w:line="240" w:lineRule="auto"/>
        <w:ind w:firstLine="708"/>
        <w:jc w:val="both"/>
        <w:rPr>
          <w:rFonts w:ascii="Times New Roman" w:hAnsi="Times New Roman" w:cs="Times New Roman"/>
          <w:sz w:val="24"/>
          <w:szCs w:val="24"/>
        </w:rPr>
      </w:pPr>
      <w:r>
        <w:rPr>
          <w:rFonts w:ascii="Times New Roman" w:hAnsi="Times New Roman"/>
          <w:sz w:val="24"/>
        </w:rPr>
        <w:t>If a shareholder enters into a legal transaction in the name of the partnership without disclosing their power of attorney, they are liable for the effects of such transaction towards third parties without limitation. This also applies to representation of the partnership by a shareholder who is not authorised or exceeded the scope of authorisation.</w:t>
      </w:r>
    </w:p>
    <w:p w14:paraId="615E19DC" w14:textId="22462DD2" w:rsidR="005B097A" w:rsidRPr="005B097A" w:rsidRDefault="005B097A" w:rsidP="003F7579">
      <w:pPr>
        <w:shd w:val="clear" w:color="auto" w:fill="FFFFFF"/>
        <w:spacing w:line="240" w:lineRule="auto"/>
        <w:ind w:firstLine="708"/>
        <w:jc w:val="both"/>
        <w:rPr>
          <w:rFonts w:ascii="Times New Roman" w:hAnsi="Times New Roman" w:cs="Times New Roman"/>
          <w:sz w:val="24"/>
          <w:szCs w:val="24"/>
        </w:rPr>
      </w:pPr>
      <w:r>
        <w:rPr>
          <w:rFonts w:ascii="Times New Roman" w:hAnsi="Times New Roman"/>
          <w:sz w:val="24"/>
        </w:rPr>
        <w:t>A limited joint share partnership may appoint a supervisory board. If the number of shareholders exceeds twenty-five, appointing a supervisory board is mandatory.</w:t>
      </w:r>
    </w:p>
    <w:p w14:paraId="7212F42C" w14:textId="08654273" w:rsidR="005B097A" w:rsidRPr="005B097A" w:rsidRDefault="005B097A" w:rsidP="003F7579">
      <w:pPr>
        <w:shd w:val="clear" w:color="auto" w:fill="FFFFFF"/>
        <w:spacing w:line="240" w:lineRule="auto"/>
        <w:ind w:firstLine="708"/>
        <w:jc w:val="both"/>
        <w:rPr>
          <w:rFonts w:ascii="Times New Roman" w:hAnsi="Times New Roman" w:cs="Times New Roman"/>
          <w:sz w:val="24"/>
          <w:szCs w:val="24"/>
        </w:rPr>
      </w:pPr>
      <w:r>
        <w:rPr>
          <w:rFonts w:ascii="Times New Roman" w:hAnsi="Times New Roman"/>
          <w:sz w:val="24"/>
        </w:rPr>
        <w:t>Supervisory board members are appointed and recalled by the general meeting.</w:t>
      </w:r>
    </w:p>
    <w:p w14:paraId="5C2E215C" w14:textId="30515DBF" w:rsidR="005B097A" w:rsidRPr="005B097A" w:rsidRDefault="005B097A" w:rsidP="003F7579">
      <w:pPr>
        <w:shd w:val="clear" w:color="auto" w:fill="FFFFFF"/>
        <w:spacing w:line="240" w:lineRule="auto"/>
        <w:ind w:firstLine="708"/>
        <w:jc w:val="both"/>
        <w:rPr>
          <w:rFonts w:ascii="Times New Roman" w:hAnsi="Times New Roman" w:cs="Times New Roman"/>
          <w:sz w:val="24"/>
          <w:szCs w:val="24"/>
        </w:rPr>
      </w:pPr>
      <w:r>
        <w:rPr>
          <w:rFonts w:ascii="Times New Roman" w:hAnsi="Times New Roman"/>
          <w:sz w:val="24"/>
        </w:rPr>
        <w:t>A general partner or their employee may not be a supervisory board member.</w:t>
      </w:r>
    </w:p>
    <w:p w14:paraId="58A9E410" w14:textId="38CACB2B" w:rsidR="005B097A" w:rsidRPr="003051D8" w:rsidRDefault="005B097A" w:rsidP="003F7579">
      <w:pPr>
        <w:shd w:val="clear" w:color="auto" w:fill="FFFFFF"/>
        <w:spacing w:line="240" w:lineRule="auto"/>
        <w:ind w:firstLine="708"/>
        <w:jc w:val="both"/>
        <w:rPr>
          <w:rFonts w:ascii="Times New Roman" w:hAnsi="Times New Roman" w:cs="Times New Roman"/>
          <w:sz w:val="24"/>
          <w:szCs w:val="24"/>
        </w:rPr>
      </w:pPr>
      <w:r>
        <w:rPr>
          <w:rFonts w:ascii="Times New Roman" w:hAnsi="Times New Roman"/>
          <w:sz w:val="24"/>
        </w:rPr>
        <w:t>The supervisory board exercises regular supervision over all areas of partnership activity.</w:t>
      </w:r>
    </w:p>
    <w:p w14:paraId="1C56D9DA" w14:textId="7D48A279" w:rsidR="00EF01F2" w:rsidRPr="003051D8" w:rsidRDefault="003051D8" w:rsidP="003F7579">
      <w:pPr>
        <w:shd w:val="clear" w:color="auto" w:fill="FFFFFF"/>
        <w:spacing w:line="240" w:lineRule="auto"/>
        <w:ind w:firstLine="708"/>
        <w:jc w:val="both"/>
        <w:rPr>
          <w:rFonts w:ascii="Times New Roman" w:hAnsi="Times New Roman" w:cs="Times New Roman"/>
          <w:sz w:val="24"/>
          <w:szCs w:val="24"/>
        </w:rPr>
      </w:pPr>
      <w:r>
        <w:rPr>
          <w:rFonts w:ascii="Times New Roman" w:hAnsi="Times New Roman"/>
          <w:color w:val="333333"/>
          <w:sz w:val="24"/>
          <w:shd w:val="clear" w:color="auto" w:fill="FFFFFF"/>
        </w:rPr>
        <w:t>The supervisory board may bring a suit on behalf of the partnership against general partners who have not been deprived of the right to manage the affairs of or represent the partnership.</w:t>
      </w:r>
    </w:p>
    <w:p w14:paraId="52DBA6F9" w14:textId="77777777" w:rsidR="009A5B8C" w:rsidRDefault="009A5B8C" w:rsidP="003F7579">
      <w:pPr>
        <w:shd w:val="clear" w:color="auto" w:fill="FFFFFF"/>
        <w:spacing w:after="0" w:line="240" w:lineRule="auto"/>
        <w:jc w:val="both"/>
        <w:rPr>
          <w:rFonts w:ascii="Arial" w:hAnsi="Arial" w:cs="Arial"/>
          <w:color w:val="333333"/>
          <w:sz w:val="21"/>
          <w:szCs w:val="21"/>
        </w:rPr>
      </w:pPr>
    </w:p>
    <w:p w14:paraId="3D87A59A" w14:textId="77777777" w:rsidR="00355361" w:rsidRPr="00E57985" w:rsidRDefault="00355361" w:rsidP="003F7579">
      <w:pPr>
        <w:shd w:val="clear" w:color="auto" w:fill="FFFFFF"/>
        <w:spacing w:after="0" w:line="240" w:lineRule="auto"/>
        <w:jc w:val="both"/>
        <w:rPr>
          <w:rFonts w:ascii="Times New Roman" w:eastAsia="Times New Roman" w:hAnsi="Times New Roman" w:cs="Times New Roman"/>
          <w:sz w:val="24"/>
          <w:szCs w:val="24"/>
        </w:rPr>
      </w:pPr>
    </w:p>
    <w:p w14:paraId="615F6565" w14:textId="77777777" w:rsidR="00AC33BB" w:rsidRPr="00E57985" w:rsidRDefault="00AC33BB" w:rsidP="003F7579">
      <w:pPr>
        <w:spacing w:after="0" w:line="240" w:lineRule="auto"/>
        <w:jc w:val="both"/>
        <w:rPr>
          <w:rFonts w:ascii="Times New Roman" w:hAnsi="Times New Roman" w:cs="Times New Roman"/>
          <w:sz w:val="24"/>
          <w:szCs w:val="24"/>
        </w:rPr>
      </w:pPr>
    </w:p>
    <w:p w14:paraId="33F45139" w14:textId="77777777" w:rsidR="00AC33BB" w:rsidRPr="00E57985" w:rsidRDefault="00AC33BB" w:rsidP="003F7579">
      <w:pPr>
        <w:spacing w:after="0" w:line="240" w:lineRule="auto"/>
        <w:jc w:val="both"/>
        <w:rPr>
          <w:rFonts w:ascii="Times New Roman" w:hAnsi="Times New Roman" w:cs="Times New Roman"/>
          <w:sz w:val="24"/>
          <w:szCs w:val="24"/>
        </w:rPr>
      </w:pPr>
    </w:p>
    <w:sectPr w:rsidR="00AC33BB" w:rsidRPr="00E579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4787"/>
    <w:multiLevelType w:val="hybridMultilevel"/>
    <w:tmpl w:val="DCC879A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013AD0"/>
    <w:multiLevelType w:val="hybridMultilevel"/>
    <w:tmpl w:val="0ADE3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44D526D"/>
    <w:multiLevelType w:val="hybridMultilevel"/>
    <w:tmpl w:val="BCAC868E"/>
    <w:lvl w:ilvl="0" w:tplc="04150011">
      <w:start w:val="1"/>
      <w:numFmt w:val="decimal"/>
      <w:lvlText w:val="%1)"/>
      <w:lvlJc w:val="left"/>
      <w:pPr>
        <w:ind w:left="2204"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58D10CDB"/>
    <w:multiLevelType w:val="hybridMultilevel"/>
    <w:tmpl w:val="63F2AD96"/>
    <w:lvl w:ilvl="0" w:tplc="2B68A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B1D02B7"/>
    <w:multiLevelType w:val="hybridMultilevel"/>
    <w:tmpl w:val="40B4C4C0"/>
    <w:lvl w:ilvl="0" w:tplc="2B68A05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061416">
    <w:abstractNumId w:val="2"/>
  </w:num>
  <w:num w:numId="2" w16cid:durableId="2124380898">
    <w:abstractNumId w:val="0"/>
  </w:num>
  <w:num w:numId="3" w16cid:durableId="642004305">
    <w:abstractNumId w:val="1"/>
  </w:num>
  <w:num w:numId="4" w16cid:durableId="1236936907">
    <w:abstractNumId w:val="3"/>
  </w:num>
  <w:num w:numId="5" w16cid:durableId="1301811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7D"/>
    <w:rsid w:val="00076F85"/>
    <w:rsid w:val="000C053A"/>
    <w:rsid w:val="0011177D"/>
    <w:rsid w:val="001424AC"/>
    <w:rsid w:val="001E2133"/>
    <w:rsid w:val="003051D8"/>
    <w:rsid w:val="00355361"/>
    <w:rsid w:val="003F7579"/>
    <w:rsid w:val="004D6140"/>
    <w:rsid w:val="004E3071"/>
    <w:rsid w:val="0052428B"/>
    <w:rsid w:val="005B097A"/>
    <w:rsid w:val="00686D5D"/>
    <w:rsid w:val="007853C1"/>
    <w:rsid w:val="007C613F"/>
    <w:rsid w:val="00823EC2"/>
    <w:rsid w:val="00890107"/>
    <w:rsid w:val="009A5B8C"/>
    <w:rsid w:val="009A6C9E"/>
    <w:rsid w:val="00A1707D"/>
    <w:rsid w:val="00A9626A"/>
    <w:rsid w:val="00AA0559"/>
    <w:rsid w:val="00AB04C6"/>
    <w:rsid w:val="00AC33BB"/>
    <w:rsid w:val="00B11F4D"/>
    <w:rsid w:val="00B22B92"/>
    <w:rsid w:val="00BF40AF"/>
    <w:rsid w:val="00C058E5"/>
    <w:rsid w:val="00CB02AB"/>
    <w:rsid w:val="00D94E68"/>
    <w:rsid w:val="00E57985"/>
    <w:rsid w:val="00EF01F2"/>
    <w:rsid w:val="00FD20AF"/>
    <w:rsid w:val="00FE67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C813"/>
  <w15:chartTrackingRefBased/>
  <w15:docId w15:val="{33D152BD-E735-4BE4-BA6D-6B783544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rticletitle">
    <w:name w:val="articletitle"/>
    <w:basedOn w:val="Domylnaczcionkaakapitu"/>
    <w:rsid w:val="00AC33BB"/>
  </w:style>
  <w:style w:type="character" w:styleId="Hipercze">
    <w:name w:val="Hyperlink"/>
    <w:basedOn w:val="Domylnaczcionkaakapitu"/>
    <w:uiPriority w:val="99"/>
    <w:unhideWhenUsed/>
    <w:rsid w:val="00AC33BB"/>
    <w:rPr>
      <w:color w:val="0000FF"/>
      <w:u w:val="single"/>
    </w:rPr>
  </w:style>
  <w:style w:type="paragraph" w:customStyle="1" w:styleId="divparagraph">
    <w:name w:val="div.paragraph"/>
    <w:uiPriority w:val="99"/>
    <w:rsid w:val="00AC33BB"/>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oint">
    <w:name w:val="div.point"/>
    <w:uiPriority w:val="99"/>
    <w:rsid w:val="00AC33BB"/>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NormalnyWeb">
    <w:name w:val="Normal (Web)"/>
    <w:basedOn w:val="Normalny"/>
    <w:uiPriority w:val="99"/>
    <w:semiHidden/>
    <w:unhideWhenUsed/>
    <w:rsid w:val="009A5B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F01F2"/>
    <w:pPr>
      <w:widowControl w:val="0"/>
      <w:autoSpaceDE w:val="0"/>
      <w:autoSpaceDN w:val="0"/>
      <w:adjustRightInd w:val="0"/>
      <w:spacing w:after="0" w:line="40" w:lineRule="atLeast"/>
      <w:ind w:left="720"/>
      <w:contextualSpacing/>
      <w:jc w:val="both"/>
    </w:pPr>
    <w:rPr>
      <w:rFonts w:ascii="Helvetica" w:eastAsiaTheme="minorEastAsia" w:hAnsi="Helvetica" w:cs="Helvetica"/>
      <w:color w:val="000000"/>
      <w:sz w:val="18"/>
      <w:szCs w:val="18"/>
      <w:lang w:eastAsia="pl-PL"/>
    </w:rPr>
  </w:style>
  <w:style w:type="character" w:styleId="Odwoaniedokomentarza">
    <w:name w:val="annotation reference"/>
    <w:basedOn w:val="Domylnaczcionkaakapitu"/>
    <w:uiPriority w:val="99"/>
    <w:semiHidden/>
    <w:unhideWhenUsed/>
    <w:rsid w:val="00B22B92"/>
    <w:rPr>
      <w:sz w:val="16"/>
      <w:szCs w:val="16"/>
    </w:rPr>
  </w:style>
  <w:style w:type="paragraph" w:styleId="Tekstkomentarza">
    <w:name w:val="annotation text"/>
    <w:basedOn w:val="Normalny"/>
    <w:link w:val="TekstkomentarzaZnak"/>
    <w:uiPriority w:val="99"/>
    <w:semiHidden/>
    <w:unhideWhenUsed/>
    <w:rsid w:val="00B22B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2B92"/>
    <w:rPr>
      <w:sz w:val="20"/>
      <w:szCs w:val="20"/>
    </w:rPr>
  </w:style>
  <w:style w:type="paragraph" w:styleId="Tematkomentarza">
    <w:name w:val="annotation subject"/>
    <w:basedOn w:val="Tekstkomentarza"/>
    <w:next w:val="Tekstkomentarza"/>
    <w:link w:val="TematkomentarzaZnak"/>
    <w:uiPriority w:val="99"/>
    <w:semiHidden/>
    <w:unhideWhenUsed/>
    <w:rsid w:val="00B22B92"/>
    <w:rPr>
      <w:b/>
      <w:bCs/>
    </w:rPr>
  </w:style>
  <w:style w:type="character" w:customStyle="1" w:styleId="TematkomentarzaZnak">
    <w:name w:val="Temat komentarza Znak"/>
    <w:basedOn w:val="TekstkomentarzaZnak"/>
    <w:link w:val="Tematkomentarza"/>
    <w:uiPriority w:val="99"/>
    <w:semiHidden/>
    <w:rsid w:val="00B22B92"/>
    <w:rPr>
      <w:b/>
      <w:bCs/>
      <w:sz w:val="20"/>
      <w:szCs w:val="20"/>
    </w:rPr>
  </w:style>
  <w:style w:type="paragraph" w:styleId="Poprawka">
    <w:name w:val="Revision"/>
    <w:hidden/>
    <w:uiPriority w:val="99"/>
    <w:semiHidden/>
    <w:rsid w:val="00D94E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0312">
      <w:bodyDiv w:val="1"/>
      <w:marLeft w:val="0"/>
      <w:marRight w:val="0"/>
      <w:marTop w:val="0"/>
      <w:marBottom w:val="0"/>
      <w:divBdr>
        <w:top w:val="none" w:sz="0" w:space="0" w:color="auto"/>
        <w:left w:val="none" w:sz="0" w:space="0" w:color="auto"/>
        <w:bottom w:val="none" w:sz="0" w:space="0" w:color="auto"/>
        <w:right w:val="none" w:sz="0" w:space="0" w:color="auto"/>
      </w:divBdr>
      <w:divsChild>
        <w:div w:id="275992341">
          <w:marLeft w:val="0"/>
          <w:marRight w:val="0"/>
          <w:marTop w:val="105"/>
          <w:marBottom w:val="0"/>
          <w:divBdr>
            <w:top w:val="none" w:sz="0" w:space="0" w:color="auto"/>
            <w:left w:val="none" w:sz="0" w:space="0" w:color="auto"/>
            <w:bottom w:val="none" w:sz="0" w:space="0" w:color="auto"/>
            <w:right w:val="none" w:sz="0" w:space="0" w:color="auto"/>
          </w:divBdr>
        </w:div>
        <w:div w:id="1942637793">
          <w:marLeft w:val="600"/>
          <w:marRight w:val="0"/>
          <w:marTop w:val="0"/>
          <w:marBottom w:val="0"/>
          <w:divBdr>
            <w:top w:val="none" w:sz="0" w:space="0" w:color="auto"/>
            <w:left w:val="none" w:sz="0" w:space="0" w:color="auto"/>
            <w:bottom w:val="none" w:sz="0" w:space="0" w:color="auto"/>
            <w:right w:val="none" w:sz="0" w:space="0" w:color="auto"/>
          </w:divBdr>
        </w:div>
        <w:div w:id="1842743678">
          <w:marLeft w:val="600"/>
          <w:marRight w:val="0"/>
          <w:marTop w:val="0"/>
          <w:marBottom w:val="0"/>
          <w:divBdr>
            <w:top w:val="none" w:sz="0" w:space="0" w:color="auto"/>
            <w:left w:val="none" w:sz="0" w:space="0" w:color="auto"/>
            <w:bottom w:val="none" w:sz="0" w:space="0" w:color="auto"/>
            <w:right w:val="none" w:sz="0" w:space="0" w:color="auto"/>
          </w:divBdr>
        </w:div>
        <w:div w:id="917666161">
          <w:marLeft w:val="600"/>
          <w:marRight w:val="0"/>
          <w:marTop w:val="0"/>
          <w:marBottom w:val="0"/>
          <w:divBdr>
            <w:top w:val="none" w:sz="0" w:space="0" w:color="auto"/>
            <w:left w:val="none" w:sz="0" w:space="0" w:color="auto"/>
            <w:bottom w:val="none" w:sz="0" w:space="0" w:color="auto"/>
            <w:right w:val="none" w:sz="0" w:space="0" w:color="auto"/>
          </w:divBdr>
        </w:div>
        <w:div w:id="362052374">
          <w:marLeft w:val="600"/>
          <w:marRight w:val="0"/>
          <w:marTop w:val="0"/>
          <w:marBottom w:val="0"/>
          <w:divBdr>
            <w:top w:val="none" w:sz="0" w:space="0" w:color="auto"/>
            <w:left w:val="none" w:sz="0" w:space="0" w:color="auto"/>
            <w:bottom w:val="none" w:sz="0" w:space="0" w:color="auto"/>
            <w:right w:val="none" w:sz="0" w:space="0" w:color="auto"/>
          </w:divBdr>
        </w:div>
        <w:div w:id="826164809">
          <w:marLeft w:val="600"/>
          <w:marRight w:val="0"/>
          <w:marTop w:val="0"/>
          <w:marBottom w:val="0"/>
          <w:divBdr>
            <w:top w:val="none" w:sz="0" w:space="0" w:color="auto"/>
            <w:left w:val="none" w:sz="0" w:space="0" w:color="auto"/>
            <w:bottom w:val="none" w:sz="0" w:space="0" w:color="auto"/>
            <w:right w:val="none" w:sz="0" w:space="0" w:color="auto"/>
          </w:divBdr>
        </w:div>
        <w:div w:id="2036735018">
          <w:marLeft w:val="0"/>
          <w:marRight w:val="0"/>
          <w:marTop w:val="105"/>
          <w:marBottom w:val="0"/>
          <w:divBdr>
            <w:top w:val="none" w:sz="0" w:space="0" w:color="auto"/>
            <w:left w:val="none" w:sz="0" w:space="0" w:color="auto"/>
            <w:bottom w:val="none" w:sz="0" w:space="0" w:color="auto"/>
            <w:right w:val="none" w:sz="0" w:space="0" w:color="auto"/>
          </w:divBdr>
        </w:div>
      </w:divsChild>
    </w:div>
    <w:div w:id="522477741">
      <w:bodyDiv w:val="1"/>
      <w:marLeft w:val="0"/>
      <w:marRight w:val="0"/>
      <w:marTop w:val="0"/>
      <w:marBottom w:val="0"/>
      <w:divBdr>
        <w:top w:val="none" w:sz="0" w:space="0" w:color="auto"/>
        <w:left w:val="none" w:sz="0" w:space="0" w:color="auto"/>
        <w:bottom w:val="none" w:sz="0" w:space="0" w:color="auto"/>
        <w:right w:val="none" w:sz="0" w:space="0" w:color="auto"/>
      </w:divBdr>
      <w:divsChild>
        <w:div w:id="1797331735">
          <w:marLeft w:val="0"/>
          <w:marRight w:val="0"/>
          <w:marTop w:val="105"/>
          <w:marBottom w:val="0"/>
          <w:divBdr>
            <w:top w:val="none" w:sz="0" w:space="0" w:color="auto"/>
            <w:left w:val="none" w:sz="0" w:space="0" w:color="auto"/>
            <w:bottom w:val="none" w:sz="0" w:space="0" w:color="auto"/>
            <w:right w:val="none" w:sz="0" w:space="0" w:color="auto"/>
          </w:divBdr>
        </w:div>
        <w:div w:id="1685478633">
          <w:marLeft w:val="0"/>
          <w:marRight w:val="0"/>
          <w:marTop w:val="0"/>
          <w:marBottom w:val="0"/>
          <w:divBdr>
            <w:top w:val="none" w:sz="0" w:space="0" w:color="auto"/>
            <w:left w:val="none" w:sz="0" w:space="0" w:color="auto"/>
            <w:bottom w:val="none" w:sz="0" w:space="0" w:color="auto"/>
            <w:right w:val="none" w:sz="0" w:space="0" w:color="auto"/>
          </w:divBdr>
          <w:divsChild>
            <w:div w:id="1440493364">
              <w:marLeft w:val="255"/>
              <w:marRight w:val="0"/>
              <w:marTop w:val="0"/>
              <w:marBottom w:val="0"/>
              <w:divBdr>
                <w:top w:val="none" w:sz="0" w:space="0" w:color="auto"/>
                <w:left w:val="none" w:sz="0" w:space="0" w:color="auto"/>
                <w:bottom w:val="none" w:sz="0" w:space="0" w:color="auto"/>
                <w:right w:val="none" w:sz="0" w:space="0" w:color="auto"/>
              </w:divBdr>
            </w:div>
          </w:divsChild>
        </w:div>
        <w:div w:id="534544213">
          <w:marLeft w:val="0"/>
          <w:marRight w:val="0"/>
          <w:marTop w:val="0"/>
          <w:marBottom w:val="0"/>
          <w:divBdr>
            <w:top w:val="none" w:sz="0" w:space="0" w:color="auto"/>
            <w:left w:val="none" w:sz="0" w:space="0" w:color="auto"/>
            <w:bottom w:val="none" w:sz="0" w:space="0" w:color="auto"/>
            <w:right w:val="none" w:sz="0" w:space="0" w:color="auto"/>
          </w:divBdr>
          <w:divsChild>
            <w:div w:id="1926142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83539637">
      <w:bodyDiv w:val="1"/>
      <w:marLeft w:val="0"/>
      <w:marRight w:val="0"/>
      <w:marTop w:val="0"/>
      <w:marBottom w:val="0"/>
      <w:divBdr>
        <w:top w:val="none" w:sz="0" w:space="0" w:color="auto"/>
        <w:left w:val="none" w:sz="0" w:space="0" w:color="auto"/>
        <w:bottom w:val="none" w:sz="0" w:space="0" w:color="auto"/>
        <w:right w:val="none" w:sz="0" w:space="0" w:color="auto"/>
      </w:divBdr>
      <w:divsChild>
        <w:div w:id="1686856379">
          <w:marLeft w:val="0"/>
          <w:marRight w:val="0"/>
          <w:marTop w:val="0"/>
          <w:marBottom w:val="0"/>
          <w:divBdr>
            <w:top w:val="none" w:sz="0" w:space="0" w:color="auto"/>
            <w:left w:val="none" w:sz="0" w:space="0" w:color="auto"/>
            <w:bottom w:val="none" w:sz="0" w:space="0" w:color="auto"/>
            <w:right w:val="none" w:sz="0" w:space="0" w:color="auto"/>
          </w:divBdr>
          <w:divsChild>
            <w:div w:id="470681541">
              <w:marLeft w:val="0"/>
              <w:marRight w:val="0"/>
              <w:marTop w:val="0"/>
              <w:marBottom w:val="0"/>
              <w:divBdr>
                <w:top w:val="none" w:sz="0" w:space="0" w:color="auto"/>
                <w:left w:val="none" w:sz="0" w:space="0" w:color="auto"/>
                <w:bottom w:val="none" w:sz="0" w:space="0" w:color="auto"/>
                <w:right w:val="none" w:sz="0" w:space="0" w:color="auto"/>
              </w:divBdr>
              <w:divsChild>
                <w:div w:id="391779920">
                  <w:marLeft w:val="0"/>
                  <w:marRight w:val="0"/>
                  <w:marTop w:val="105"/>
                  <w:marBottom w:val="0"/>
                  <w:divBdr>
                    <w:top w:val="none" w:sz="0" w:space="0" w:color="auto"/>
                    <w:left w:val="none" w:sz="0" w:space="0" w:color="auto"/>
                    <w:bottom w:val="none" w:sz="0" w:space="0" w:color="auto"/>
                    <w:right w:val="none" w:sz="0" w:space="0" w:color="auto"/>
                  </w:divBdr>
                </w:div>
              </w:divsChild>
            </w:div>
            <w:div w:id="2026127294">
              <w:marLeft w:val="0"/>
              <w:marRight w:val="0"/>
              <w:marTop w:val="0"/>
              <w:marBottom w:val="0"/>
              <w:divBdr>
                <w:top w:val="none" w:sz="0" w:space="0" w:color="auto"/>
                <w:left w:val="none" w:sz="0" w:space="0" w:color="auto"/>
                <w:bottom w:val="none" w:sz="0" w:space="0" w:color="auto"/>
                <w:right w:val="none" w:sz="0" w:space="0" w:color="auto"/>
              </w:divBdr>
              <w:divsChild>
                <w:div w:id="468479480">
                  <w:marLeft w:val="0"/>
                  <w:marRight w:val="0"/>
                  <w:marTop w:val="105"/>
                  <w:marBottom w:val="0"/>
                  <w:divBdr>
                    <w:top w:val="none" w:sz="0" w:space="0" w:color="auto"/>
                    <w:left w:val="none" w:sz="0" w:space="0" w:color="auto"/>
                    <w:bottom w:val="none" w:sz="0" w:space="0" w:color="auto"/>
                    <w:right w:val="none" w:sz="0" w:space="0" w:color="auto"/>
                  </w:divBdr>
                </w:div>
              </w:divsChild>
            </w:div>
            <w:div w:id="1701852779">
              <w:marLeft w:val="0"/>
              <w:marRight w:val="0"/>
              <w:marTop w:val="0"/>
              <w:marBottom w:val="0"/>
              <w:divBdr>
                <w:top w:val="none" w:sz="0" w:space="0" w:color="auto"/>
                <w:left w:val="none" w:sz="0" w:space="0" w:color="auto"/>
                <w:bottom w:val="none" w:sz="0" w:space="0" w:color="auto"/>
                <w:right w:val="none" w:sz="0" w:space="0" w:color="auto"/>
              </w:divBdr>
              <w:divsChild>
                <w:div w:id="113138854">
                  <w:marLeft w:val="0"/>
                  <w:marRight w:val="0"/>
                  <w:marTop w:val="105"/>
                  <w:marBottom w:val="0"/>
                  <w:divBdr>
                    <w:top w:val="none" w:sz="0" w:space="0" w:color="auto"/>
                    <w:left w:val="none" w:sz="0" w:space="0" w:color="auto"/>
                    <w:bottom w:val="none" w:sz="0" w:space="0" w:color="auto"/>
                    <w:right w:val="none" w:sz="0" w:space="0" w:color="auto"/>
                  </w:divBdr>
                </w:div>
              </w:divsChild>
            </w:div>
            <w:div w:id="2146071915">
              <w:marLeft w:val="0"/>
              <w:marRight w:val="0"/>
              <w:marTop w:val="0"/>
              <w:marBottom w:val="0"/>
              <w:divBdr>
                <w:top w:val="none" w:sz="0" w:space="0" w:color="auto"/>
                <w:left w:val="none" w:sz="0" w:space="0" w:color="auto"/>
                <w:bottom w:val="none" w:sz="0" w:space="0" w:color="auto"/>
                <w:right w:val="none" w:sz="0" w:space="0" w:color="auto"/>
              </w:divBdr>
              <w:divsChild>
                <w:div w:id="984510832">
                  <w:marLeft w:val="0"/>
                  <w:marRight w:val="0"/>
                  <w:marTop w:val="105"/>
                  <w:marBottom w:val="0"/>
                  <w:divBdr>
                    <w:top w:val="none" w:sz="0" w:space="0" w:color="auto"/>
                    <w:left w:val="none" w:sz="0" w:space="0" w:color="auto"/>
                    <w:bottom w:val="none" w:sz="0" w:space="0" w:color="auto"/>
                    <w:right w:val="none" w:sz="0" w:space="0" w:color="auto"/>
                  </w:divBdr>
                </w:div>
              </w:divsChild>
            </w:div>
            <w:div w:id="1703558094">
              <w:marLeft w:val="0"/>
              <w:marRight w:val="0"/>
              <w:marTop w:val="0"/>
              <w:marBottom w:val="0"/>
              <w:divBdr>
                <w:top w:val="none" w:sz="0" w:space="0" w:color="auto"/>
                <w:left w:val="none" w:sz="0" w:space="0" w:color="auto"/>
                <w:bottom w:val="none" w:sz="0" w:space="0" w:color="auto"/>
                <w:right w:val="none" w:sz="0" w:space="0" w:color="auto"/>
              </w:divBdr>
              <w:divsChild>
                <w:div w:id="7131133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713310">
          <w:marLeft w:val="0"/>
          <w:marRight w:val="0"/>
          <w:marTop w:val="0"/>
          <w:marBottom w:val="0"/>
          <w:divBdr>
            <w:top w:val="none" w:sz="0" w:space="0" w:color="auto"/>
            <w:left w:val="none" w:sz="0" w:space="0" w:color="auto"/>
            <w:bottom w:val="none" w:sz="0" w:space="0" w:color="auto"/>
            <w:right w:val="none" w:sz="0" w:space="0" w:color="auto"/>
          </w:divBdr>
          <w:divsChild>
            <w:div w:id="1080719108">
              <w:marLeft w:val="0"/>
              <w:marRight w:val="0"/>
              <w:marTop w:val="150"/>
              <w:marBottom w:val="168"/>
              <w:divBdr>
                <w:top w:val="none" w:sz="0" w:space="0" w:color="auto"/>
                <w:left w:val="none" w:sz="0" w:space="0" w:color="auto"/>
                <w:bottom w:val="none" w:sz="0" w:space="0" w:color="auto"/>
                <w:right w:val="none" w:sz="0" w:space="0" w:color="auto"/>
              </w:divBdr>
            </w:div>
            <w:div w:id="1784037759">
              <w:marLeft w:val="0"/>
              <w:marRight w:val="0"/>
              <w:marTop w:val="0"/>
              <w:marBottom w:val="0"/>
              <w:divBdr>
                <w:top w:val="none" w:sz="0" w:space="0" w:color="auto"/>
                <w:left w:val="none" w:sz="0" w:space="0" w:color="auto"/>
                <w:bottom w:val="none" w:sz="0" w:space="0" w:color="auto"/>
                <w:right w:val="none" w:sz="0" w:space="0" w:color="auto"/>
              </w:divBdr>
              <w:divsChild>
                <w:div w:id="2044010788">
                  <w:marLeft w:val="0"/>
                  <w:marRight w:val="0"/>
                  <w:marTop w:val="105"/>
                  <w:marBottom w:val="0"/>
                  <w:divBdr>
                    <w:top w:val="none" w:sz="0" w:space="0" w:color="auto"/>
                    <w:left w:val="none" w:sz="0" w:space="0" w:color="auto"/>
                    <w:bottom w:val="none" w:sz="0" w:space="0" w:color="auto"/>
                    <w:right w:val="none" w:sz="0" w:space="0" w:color="auto"/>
                  </w:divBdr>
                </w:div>
              </w:divsChild>
            </w:div>
            <w:div w:id="1797407615">
              <w:marLeft w:val="0"/>
              <w:marRight w:val="0"/>
              <w:marTop w:val="0"/>
              <w:marBottom w:val="0"/>
              <w:divBdr>
                <w:top w:val="none" w:sz="0" w:space="0" w:color="auto"/>
                <w:left w:val="none" w:sz="0" w:space="0" w:color="auto"/>
                <w:bottom w:val="none" w:sz="0" w:space="0" w:color="auto"/>
                <w:right w:val="none" w:sz="0" w:space="0" w:color="auto"/>
              </w:divBdr>
              <w:divsChild>
                <w:div w:id="10400830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236017146">
      <w:bodyDiv w:val="1"/>
      <w:marLeft w:val="0"/>
      <w:marRight w:val="0"/>
      <w:marTop w:val="0"/>
      <w:marBottom w:val="0"/>
      <w:divBdr>
        <w:top w:val="none" w:sz="0" w:space="0" w:color="auto"/>
        <w:left w:val="none" w:sz="0" w:space="0" w:color="auto"/>
        <w:bottom w:val="none" w:sz="0" w:space="0" w:color="auto"/>
        <w:right w:val="none" w:sz="0" w:space="0" w:color="auto"/>
      </w:divBdr>
    </w:div>
    <w:div w:id="1378971760">
      <w:bodyDiv w:val="1"/>
      <w:marLeft w:val="0"/>
      <w:marRight w:val="0"/>
      <w:marTop w:val="0"/>
      <w:marBottom w:val="0"/>
      <w:divBdr>
        <w:top w:val="none" w:sz="0" w:space="0" w:color="auto"/>
        <w:left w:val="none" w:sz="0" w:space="0" w:color="auto"/>
        <w:bottom w:val="none" w:sz="0" w:space="0" w:color="auto"/>
        <w:right w:val="none" w:sz="0" w:space="0" w:color="auto"/>
      </w:divBdr>
      <w:divsChild>
        <w:div w:id="315376671">
          <w:marLeft w:val="0"/>
          <w:marRight w:val="0"/>
          <w:marTop w:val="0"/>
          <w:marBottom w:val="0"/>
          <w:divBdr>
            <w:top w:val="none" w:sz="0" w:space="0" w:color="auto"/>
            <w:left w:val="none" w:sz="0" w:space="0" w:color="auto"/>
            <w:bottom w:val="none" w:sz="0" w:space="0" w:color="auto"/>
            <w:right w:val="none" w:sz="0" w:space="0" w:color="auto"/>
          </w:divBdr>
          <w:divsChild>
            <w:div w:id="43254880">
              <w:marLeft w:val="0"/>
              <w:marRight w:val="0"/>
              <w:marTop w:val="0"/>
              <w:marBottom w:val="0"/>
              <w:divBdr>
                <w:top w:val="none" w:sz="0" w:space="0" w:color="auto"/>
                <w:left w:val="none" w:sz="0" w:space="0" w:color="auto"/>
                <w:bottom w:val="none" w:sz="0" w:space="0" w:color="auto"/>
                <w:right w:val="none" w:sz="0" w:space="0" w:color="auto"/>
              </w:divBdr>
              <w:divsChild>
                <w:div w:id="571700779">
                  <w:marLeft w:val="0"/>
                  <w:marRight w:val="0"/>
                  <w:marTop w:val="105"/>
                  <w:marBottom w:val="0"/>
                  <w:divBdr>
                    <w:top w:val="none" w:sz="0" w:space="0" w:color="auto"/>
                    <w:left w:val="none" w:sz="0" w:space="0" w:color="auto"/>
                    <w:bottom w:val="none" w:sz="0" w:space="0" w:color="auto"/>
                    <w:right w:val="none" w:sz="0" w:space="0" w:color="auto"/>
                  </w:divBdr>
                </w:div>
              </w:divsChild>
            </w:div>
            <w:div w:id="1314407653">
              <w:marLeft w:val="0"/>
              <w:marRight w:val="0"/>
              <w:marTop w:val="0"/>
              <w:marBottom w:val="0"/>
              <w:divBdr>
                <w:top w:val="none" w:sz="0" w:space="0" w:color="auto"/>
                <w:left w:val="none" w:sz="0" w:space="0" w:color="auto"/>
                <w:bottom w:val="none" w:sz="0" w:space="0" w:color="auto"/>
                <w:right w:val="none" w:sz="0" w:space="0" w:color="auto"/>
              </w:divBdr>
              <w:divsChild>
                <w:div w:id="1397557297">
                  <w:marLeft w:val="0"/>
                  <w:marRight w:val="0"/>
                  <w:marTop w:val="105"/>
                  <w:marBottom w:val="0"/>
                  <w:divBdr>
                    <w:top w:val="none" w:sz="0" w:space="0" w:color="auto"/>
                    <w:left w:val="none" w:sz="0" w:space="0" w:color="auto"/>
                    <w:bottom w:val="none" w:sz="0" w:space="0" w:color="auto"/>
                    <w:right w:val="none" w:sz="0" w:space="0" w:color="auto"/>
                  </w:divBdr>
                </w:div>
              </w:divsChild>
            </w:div>
            <w:div w:id="763038490">
              <w:marLeft w:val="0"/>
              <w:marRight w:val="0"/>
              <w:marTop w:val="0"/>
              <w:marBottom w:val="0"/>
              <w:divBdr>
                <w:top w:val="none" w:sz="0" w:space="0" w:color="auto"/>
                <w:left w:val="none" w:sz="0" w:space="0" w:color="auto"/>
                <w:bottom w:val="none" w:sz="0" w:space="0" w:color="auto"/>
                <w:right w:val="none" w:sz="0" w:space="0" w:color="auto"/>
              </w:divBdr>
              <w:divsChild>
                <w:div w:id="467406300">
                  <w:marLeft w:val="0"/>
                  <w:marRight w:val="0"/>
                  <w:marTop w:val="105"/>
                  <w:marBottom w:val="0"/>
                  <w:divBdr>
                    <w:top w:val="none" w:sz="0" w:space="0" w:color="auto"/>
                    <w:left w:val="none" w:sz="0" w:space="0" w:color="auto"/>
                    <w:bottom w:val="none" w:sz="0" w:space="0" w:color="auto"/>
                    <w:right w:val="none" w:sz="0" w:space="0" w:color="auto"/>
                  </w:divBdr>
                </w:div>
              </w:divsChild>
            </w:div>
            <w:div w:id="58483868">
              <w:marLeft w:val="0"/>
              <w:marRight w:val="0"/>
              <w:marTop w:val="0"/>
              <w:marBottom w:val="0"/>
              <w:divBdr>
                <w:top w:val="none" w:sz="0" w:space="0" w:color="auto"/>
                <w:left w:val="none" w:sz="0" w:space="0" w:color="auto"/>
                <w:bottom w:val="none" w:sz="0" w:space="0" w:color="auto"/>
                <w:right w:val="none" w:sz="0" w:space="0" w:color="auto"/>
              </w:divBdr>
              <w:divsChild>
                <w:div w:id="1924141127">
                  <w:marLeft w:val="0"/>
                  <w:marRight w:val="0"/>
                  <w:marTop w:val="105"/>
                  <w:marBottom w:val="0"/>
                  <w:divBdr>
                    <w:top w:val="none" w:sz="0" w:space="0" w:color="auto"/>
                    <w:left w:val="none" w:sz="0" w:space="0" w:color="auto"/>
                    <w:bottom w:val="none" w:sz="0" w:space="0" w:color="auto"/>
                    <w:right w:val="none" w:sz="0" w:space="0" w:color="auto"/>
                  </w:divBdr>
                </w:div>
              </w:divsChild>
            </w:div>
            <w:div w:id="1731920676">
              <w:marLeft w:val="0"/>
              <w:marRight w:val="0"/>
              <w:marTop w:val="0"/>
              <w:marBottom w:val="0"/>
              <w:divBdr>
                <w:top w:val="none" w:sz="0" w:space="0" w:color="auto"/>
                <w:left w:val="none" w:sz="0" w:space="0" w:color="auto"/>
                <w:bottom w:val="none" w:sz="0" w:space="0" w:color="auto"/>
                <w:right w:val="none" w:sz="0" w:space="0" w:color="auto"/>
              </w:divBdr>
              <w:divsChild>
                <w:div w:id="16460107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51158004">
          <w:marLeft w:val="0"/>
          <w:marRight w:val="0"/>
          <w:marTop w:val="0"/>
          <w:marBottom w:val="0"/>
          <w:divBdr>
            <w:top w:val="none" w:sz="0" w:space="0" w:color="auto"/>
            <w:left w:val="none" w:sz="0" w:space="0" w:color="auto"/>
            <w:bottom w:val="none" w:sz="0" w:space="0" w:color="auto"/>
            <w:right w:val="none" w:sz="0" w:space="0" w:color="auto"/>
          </w:divBdr>
          <w:divsChild>
            <w:div w:id="66811487">
              <w:marLeft w:val="0"/>
              <w:marRight w:val="0"/>
              <w:marTop w:val="150"/>
              <w:marBottom w:val="168"/>
              <w:divBdr>
                <w:top w:val="none" w:sz="0" w:space="0" w:color="auto"/>
                <w:left w:val="none" w:sz="0" w:space="0" w:color="auto"/>
                <w:bottom w:val="none" w:sz="0" w:space="0" w:color="auto"/>
                <w:right w:val="none" w:sz="0" w:space="0" w:color="auto"/>
              </w:divBdr>
            </w:div>
            <w:div w:id="2106074600">
              <w:marLeft w:val="0"/>
              <w:marRight w:val="0"/>
              <w:marTop w:val="0"/>
              <w:marBottom w:val="0"/>
              <w:divBdr>
                <w:top w:val="none" w:sz="0" w:space="0" w:color="auto"/>
                <w:left w:val="none" w:sz="0" w:space="0" w:color="auto"/>
                <w:bottom w:val="none" w:sz="0" w:space="0" w:color="auto"/>
                <w:right w:val="none" w:sz="0" w:space="0" w:color="auto"/>
              </w:divBdr>
              <w:divsChild>
                <w:div w:id="12267179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32520349">
      <w:bodyDiv w:val="1"/>
      <w:marLeft w:val="0"/>
      <w:marRight w:val="0"/>
      <w:marTop w:val="0"/>
      <w:marBottom w:val="0"/>
      <w:divBdr>
        <w:top w:val="none" w:sz="0" w:space="0" w:color="auto"/>
        <w:left w:val="none" w:sz="0" w:space="0" w:color="auto"/>
        <w:bottom w:val="none" w:sz="0" w:space="0" w:color="auto"/>
        <w:right w:val="none" w:sz="0" w:space="0" w:color="auto"/>
      </w:divBdr>
      <w:divsChild>
        <w:div w:id="1714423350">
          <w:marLeft w:val="0"/>
          <w:marRight w:val="0"/>
          <w:marTop w:val="0"/>
          <w:marBottom w:val="0"/>
          <w:divBdr>
            <w:top w:val="none" w:sz="0" w:space="0" w:color="auto"/>
            <w:left w:val="none" w:sz="0" w:space="0" w:color="auto"/>
            <w:bottom w:val="none" w:sz="0" w:space="0" w:color="auto"/>
            <w:right w:val="none" w:sz="0" w:space="0" w:color="auto"/>
          </w:divBdr>
          <w:divsChild>
            <w:div w:id="350884541">
              <w:marLeft w:val="0"/>
              <w:marRight w:val="0"/>
              <w:marTop w:val="105"/>
              <w:marBottom w:val="0"/>
              <w:divBdr>
                <w:top w:val="none" w:sz="0" w:space="0" w:color="auto"/>
                <w:left w:val="none" w:sz="0" w:space="0" w:color="auto"/>
                <w:bottom w:val="none" w:sz="0" w:space="0" w:color="auto"/>
                <w:right w:val="none" w:sz="0" w:space="0" w:color="auto"/>
              </w:divBdr>
            </w:div>
          </w:divsChild>
        </w:div>
        <w:div w:id="2043438053">
          <w:marLeft w:val="0"/>
          <w:marRight w:val="0"/>
          <w:marTop w:val="0"/>
          <w:marBottom w:val="0"/>
          <w:divBdr>
            <w:top w:val="none" w:sz="0" w:space="0" w:color="auto"/>
            <w:left w:val="none" w:sz="0" w:space="0" w:color="auto"/>
            <w:bottom w:val="none" w:sz="0" w:space="0" w:color="auto"/>
            <w:right w:val="none" w:sz="0" w:space="0" w:color="auto"/>
          </w:divBdr>
          <w:divsChild>
            <w:div w:id="1435631729">
              <w:marLeft w:val="0"/>
              <w:marRight w:val="0"/>
              <w:marTop w:val="105"/>
              <w:marBottom w:val="0"/>
              <w:divBdr>
                <w:top w:val="none" w:sz="0" w:space="0" w:color="auto"/>
                <w:left w:val="none" w:sz="0" w:space="0" w:color="auto"/>
                <w:bottom w:val="none" w:sz="0" w:space="0" w:color="auto"/>
                <w:right w:val="none" w:sz="0" w:space="0" w:color="auto"/>
              </w:divBdr>
            </w:div>
          </w:divsChild>
        </w:div>
        <w:div w:id="933978072">
          <w:marLeft w:val="0"/>
          <w:marRight w:val="0"/>
          <w:marTop w:val="0"/>
          <w:marBottom w:val="0"/>
          <w:divBdr>
            <w:top w:val="none" w:sz="0" w:space="0" w:color="auto"/>
            <w:left w:val="none" w:sz="0" w:space="0" w:color="auto"/>
            <w:bottom w:val="none" w:sz="0" w:space="0" w:color="auto"/>
            <w:right w:val="none" w:sz="0" w:space="0" w:color="auto"/>
          </w:divBdr>
          <w:divsChild>
            <w:div w:id="2121759168">
              <w:marLeft w:val="0"/>
              <w:marRight w:val="0"/>
              <w:marTop w:val="105"/>
              <w:marBottom w:val="0"/>
              <w:divBdr>
                <w:top w:val="none" w:sz="0" w:space="0" w:color="auto"/>
                <w:left w:val="none" w:sz="0" w:space="0" w:color="auto"/>
                <w:bottom w:val="none" w:sz="0" w:space="0" w:color="auto"/>
                <w:right w:val="none" w:sz="0" w:space="0" w:color="auto"/>
              </w:divBdr>
            </w:div>
            <w:div w:id="1997491837">
              <w:marLeft w:val="0"/>
              <w:marRight w:val="0"/>
              <w:marTop w:val="0"/>
              <w:marBottom w:val="0"/>
              <w:divBdr>
                <w:top w:val="none" w:sz="0" w:space="0" w:color="auto"/>
                <w:left w:val="none" w:sz="0" w:space="0" w:color="auto"/>
                <w:bottom w:val="none" w:sz="0" w:space="0" w:color="auto"/>
                <w:right w:val="none" w:sz="0" w:space="0" w:color="auto"/>
              </w:divBdr>
              <w:divsChild>
                <w:div w:id="1674992639">
                  <w:marLeft w:val="255"/>
                  <w:marRight w:val="0"/>
                  <w:marTop w:val="0"/>
                  <w:marBottom w:val="0"/>
                  <w:divBdr>
                    <w:top w:val="none" w:sz="0" w:space="0" w:color="auto"/>
                    <w:left w:val="none" w:sz="0" w:space="0" w:color="auto"/>
                    <w:bottom w:val="none" w:sz="0" w:space="0" w:color="auto"/>
                    <w:right w:val="none" w:sz="0" w:space="0" w:color="auto"/>
                  </w:divBdr>
                </w:div>
              </w:divsChild>
            </w:div>
            <w:div w:id="133182552">
              <w:marLeft w:val="0"/>
              <w:marRight w:val="0"/>
              <w:marTop w:val="0"/>
              <w:marBottom w:val="0"/>
              <w:divBdr>
                <w:top w:val="none" w:sz="0" w:space="0" w:color="auto"/>
                <w:left w:val="none" w:sz="0" w:space="0" w:color="auto"/>
                <w:bottom w:val="none" w:sz="0" w:space="0" w:color="auto"/>
                <w:right w:val="none" w:sz="0" w:space="0" w:color="auto"/>
              </w:divBdr>
              <w:divsChild>
                <w:div w:id="100250785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83697793">
          <w:marLeft w:val="0"/>
          <w:marRight w:val="0"/>
          <w:marTop w:val="0"/>
          <w:marBottom w:val="0"/>
          <w:divBdr>
            <w:top w:val="none" w:sz="0" w:space="0" w:color="auto"/>
            <w:left w:val="none" w:sz="0" w:space="0" w:color="auto"/>
            <w:bottom w:val="none" w:sz="0" w:space="0" w:color="auto"/>
            <w:right w:val="none" w:sz="0" w:space="0" w:color="auto"/>
          </w:divBdr>
          <w:divsChild>
            <w:div w:id="34983845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87611752">
      <w:bodyDiv w:val="1"/>
      <w:marLeft w:val="0"/>
      <w:marRight w:val="0"/>
      <w:marTop w:val="0"/>
      <w:marBottom w:val="0"/>
      <w:divBdr>
        <w:top w:val="none" w:sz="0" w:space="0" w:color="auto"/>
        <w:left w:val="none" w:sz="0" w:space="0" w:color="auto"/>
        <w:bottom w:val="none" w:sz="0" w:space="0" w:color="auto"/>
        <w:right w:val="none" w:sz="0" w:space="0" w:color="auto"/>
      </w:divBdr>
      <w:divsChild>
        <w:div w:id="804195761">
          <w:marLeft w:val="0"/>
          <w:marRight w:val="0"/>
          <w:marTop w:val="0"/>
          <w:marBottom w:val="0"/>
          <w:divBdr>
            <w:top w:val="none" w:sz="0" w:space="0" w:color="auto"/>
            <w:left w:val="none" w:sz="0" w:space="0" w:color="auto"/>
            <w:bottom w:val="none" w:sz="0" w:space="0" w:color="auto"/>
            <w:right w:val="none" w:sz="0" w:space="0" w:color="auto"/>
          </w:divBdr>
          <w:divsChild>
            <w:div w:id="453449422">
              <w:marLeft w:val="0"/>
              <w:marRight w:val="0"/>
              <w:marTop w:val="0"/>
              <w:marBottom w:val="0"/>
              <w:divBdr>
                <w:top w:val="none" w:sz="0" w:space="0" w:color="auto"/>
                <w:left w:val="none" w:sz="0" w:space="0" w:color="auto"/>
                <w:bottom w:val="none" w:sz="0" w:space="0" w:color="auto"/>
                <w:right w:val="none" w:sz="0" w:space="0" w:color="auto"/>
              </w:divBdr>
              <w:divsChild>
                <w:div w:id="1068725954">
                  <w:marLeft w:val="0"/>
                  <w:marRight w:val="0"/>
                  <w:marTop w:val="105"/>
                  <w:marBottom w:val="0"/>
                  <w:divBdr>
                    <w:top w:val="none" w:sz="0" w:space="0" w:color="auto"/>
                    <w:left w:val="none" w:sz="0" w:space="0" w:color="auto"/>
                    <w:bottom w:val="none" w:sz="0" w:space="0" w:color="auto"/>
                    <w:right w:val="none" w:sz="0" w:space="0" w:color="auto"/>
                  </w:divBdr>
                </w:div>
              </w:divsChild>
            </w:div>
            <w:div w:id="1074282996">
              <w:marLeft w:val="0"/>
              <w:marRight w:val="0"/>
              <w:marTop w:val="0"/>
              <w:marBottom w:val="0"/>
              <w:divBdr>
                <w:top w:val="none" w:sz="0" w:space="0" w:color="auto"/>
                <w:left w:val="none" w:sz="0" w:space="0" w:color="auto"/>
                <w:bottom w:val="none" w:sz="0" w:space="0" w:color="auto"/>
                <w:right w:val="none" w:sz="0" w:space="0" w:color="auto"/>
              </w:divBdr>
              <w:divsChild>
                <w:div w:id="1634560439">
                  <w:marLeft w:val="0"/>
                  <w:marRight w:val="0"/>
                  <w:marTop w:val="105"/>
                  <w:marBottom w:val="0"/>
                  <w:divBdr>
                    <w:top w:val="none" w:sz="0" w:space="0" w:color="auto"/>
                    <w:left w:val="none" w:sz="0" w:space="0" w:color="auto"/>
                    <w:bottom w:val="none" w:sz="0" w:space="0" w:color="auto"/>
                    <w:right w:val="none" w:sz="0" w:space="0" w:color="auto"/>
                  </w:divBdr>
                </w:div>
              </w:divsChild>
            </w:div>
            <w:div w:id="139425253">
              <w:marLeft w:val="0"/>
              <w:marRight w:val="0"/>
              <w:marTop w:val="0"/>
              <w:marBottom w:val="0"/>
              <w:divBdr>
                <w:top w:val="none" w:sz="0" w:space="0" w:color="auto"/>
                <w:left w:val="none" w:sz="0" w:space="0" w:color="auto"/>
                <w:bottom w:val="none" w:sz="0" w:space="0" w:color="auto"/>
                <w:right w:val="none" w:sz="0" w:space="0" w:color="auto"/>
              </w:divBdr>
              <w:divsChild>
                <w:div w:id="1206599901">
                  <w:marLeft w:val="0"/>
                  <w:marRight w:val="0"/>
                  <w:marTop w:val="105"/>
                  <w:marBottom w:val="0"/>
                  <w:divBdr>
                    <w:top w:val="none" w:sz="0" w:space="0" w:color="auto"/>
                    <w:left w:val="none" w:sz="0" w:space="0" w:color="auto"/>
                    <w:bottom w:val="none" w:sz="0" w:space="0" w:color="auto"/>
                    <w:right w:val="none" w:sz="0" w:space="0" w:color="auto"/>
                  </w:divBdr>
                </w:div>
              </w:divsChild>
            </w:div>
            <w:div w:id="1995253075">
              <w:marLeft w:val="0"/>
              <w:marRight w:val="0"/>
              <w:marTop w:val="0"/>
              <w:marBottom w:val="0"/>
              <w:divBdr>
                <w:top w:val="none" w:sz="0" w:space="0" w:color="auto"/>
                <w:left w:val="none" w:sz="0" w:space="0" w:color="auto"/>
                <w:bottom w:val="none" w:sz="0" w:space="0" w:color="auto"/>
                <w:right w:val="none" w:sz="0" w:space="0" w:color="auto"/>
              </w:divBdr>
              <w:divsChild>
                <w:div w:id="1820879919">
                  <w:marLeft w:val="0"/>
                  <w:marRight w:val="0"/>
                  <w:marTop w:val="105"/>
                  <w:marBottom w:val="0"/>
                  <w:divBdr>
                    <w:top w:val="none" w:sz="0" w:space="0" w:color="auto"/>
                    <w:left w:val="none" w:sz="0" w:space="0" w:color="auto"/>
                    <w:bottom w:val="none" w:sz="0" w:space="0" w:color="auto"/>
                    <w:right w:val="none" w:sz="0" w:space="0" w:color="auto"/>
                  </w:divBdr>
                </w:div>
              </w:divsChild>
            </w:div>
            <w:div w:id="1648704494">
              <w:marLeft w:val="0"/>
              <w:marRight w:val="0"/>
              <w:marTop w:val="0"/>
              <w:marBottom w:val="0"/>
              <w:divBdr>
                <w:top w:val="none" w:sz="0" w:space="0" w:color="auto"/>
                <w:left w:val="none" w:sz="0" w:space="0" w:color="auto"/>
                <w:bottom w:val="none" w:sz="0" w:space="0" w:color="auto"/>
                <w:right w:val="none" w:sz="0" w:space="0" w:color="auto"/>
              </w:divBdr>
              <w:divsChild>
                <w:div w:id="16851593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77517532">
          <w:marLeft w:val="0"/>
          <w:marRight w:val="0"/>
          <w:marTop w:val="0"/>
          <w:marBottom w:val="0"/>
          <w:divBdr>
            <w:top w:val="none" w:sz="0" w:space="0" w:color="auto"/>
            <w:left w:val="none" w:sz="0" w:space="0" w:color="auto"/>
            <w:bottom w:val="none" w:sz="0" w:space="0" w:color="auto"/>
            <w:right w:val="none" w:sz="0" w:space="0" w:color="auto"/>
          </w:divBdr>
          <w:divsChild>
            <w:div w:id="993142644">
              <w:marLeft w:val="0"/>
              <w:marRight w:val="0"/>
              <w:marTop w:val="150"/>
              <w:marBottom w:val="168"/>
              <w:divBdr>
                <w:top w:val="none" w:sz="0" w:space="0" w:color="auto"/>
                <w:left w:val="none" w:sz="0" w:space="0" w:color="auto"/>
                <w:bottom w:val="none" w:sz="0" w:space="0" w:color="auto"/>
                <w:right w:val="none" w:sz="0" w:space="0" w:color="auto"/>
              </w:divBdr>
            </w:div>
            <w:div w:id="1013187942">
              <w:marLeft w:val="0"/>
              <w:marRight w:val="0"/>
              <w:marTop w:val="0"/>
              <w:marBottom w:val="0"/>
              <w:divBdr>
                <w:top w:val="none" w:sz="0" w:space="0" w:color="auto"/>
                <w:left w:val="none" w:sz="0" w:space="0" w:color="auto"/>
                <w:bottom w:val="none" w:sz="0" w:space="0" w:color="auto"/>
                <w:right w:val="none" w:sz="0" w:space="0" w:color="auto"/>
              </w:divBdr>
              <w:divsChild>
                <w:div w:id="5913514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urlSearch.seam?HitlistCaption=Odes&#322;ania&amp;pap_group=25010065&amp;refSource=guide&amp;sortField=document-date&amp;filterByUniqueVersionBaseId=true" TargetMode="External"/><Relationship Id="rId3" Type="http://schemas.openxmlformats.org/officeDocument/2006/relationships/settings" Target="settings.xml"/><Relationship Id="rId7" Type="http://schemas.openxmlformats.org/officeDocument/2006/relationships/hyperlink" Target="https://prs.ms.gov.pl/krs-pomoc/instrukc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so-toz-kont-prod.apps.ocp.prod.ms.gov.pl/auth/realms/ms-ext/protocol/openid-connect/auth?response_type=code&amp;client_id=prs-portal&amp;state=VFJMdmdiTzNtVjF6djVPVGlBTi05V0ZoTmtLb3NYQi55aXRpMjVLbkVpQ0oz&amp;redirect_uri=https://prs-ekrs.ms.gov.pl&amp;scope=openid&amp;code_challenge=Avls_97FosunJwOg9mAJQbONPev_S-8IrWjgPwrtFqA&amp;code_challenge_method=S256&amp;nonce=VFJMdmdiTzNtVjF6djVPVGlBTi05V0ZoTmtLb3NYQi55aXRpMjVLbkVpQ0oz" TargetMode="External"/><Relationship Id="rId5" Type="http://schemas.openxmlformats.org/officeDocument/2006/relationships/hyperlink" Target="https://prs.ms.gov.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798</Words>
  <Characters>4791</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Olkowicz Agnieszka  (DLPC)</dc:creator>
  <cp:keywords/>
  <dc:description/>
  <cp:lastModifiedBy>Tabor-Skowron Marzena  (DPG)</cp:lastModifiedBy>
  <cp:revision>9</cp:revision>
  <dcterms:created xsi:type="dcterms:W3CDTF">2022-11-08T08:59:00Z</dcterms:created>
  <dcterms:modified xsi:type="dcterms:W3CDTF">2022-12-13T16:19:00Z</dcterms:modified>
</cp:coreProperties>
</file>