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2496" w14:textId="18164FD8" w:rsidR="001F787D" w:rsidRDefault="001E27AD">
      <w:r w:rsidRPr="001E27AD">
        <w:t>http://isap.sejm.gov.pl/isap.nsf/DocDetails.xsp?id=WDU19911010444</w:t>
      </w:r>
    </w:p>
    <w:sectPr w:rsidR="001F7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AD"/>
    <w:rsid w:val="001E27AD"/>
    <w:rsid w:val="001F787D"/>
    <w:rsid w:val="008E10D8"/>
    <w:rsid w:val="00BA650F"/>
    <w:rsid w:val="00FC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F342"/>
  <w15:chartTrackingRefBased/>
  <w15:docId w15:val="{6CB40152-07EE-4295-8872-C0A726D8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2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7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7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7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7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7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7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7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7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7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7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7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7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7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7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7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7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Kuzdak</dc:creator>
  <cp:keywords/>
  <dc:description/>
  <cp:lastModifiedBy>Marzena Kuzdak</cp:lastModifiedBy>
  <cp:revision>1</cp:revision>
  <dcterms:created xsi:type="dcterms:W3CDTF">2026-09-08T10:29:00Z</dcterms:created>
  <dcterms:modified xsi:type="dcterms:W3CDTF">2026-09-08T10:29:00Z</dcterms:modified>
</cp:coreProperties>
</file>