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7BB" w14:textId="06CE56EB" w:rsidR="00FE4258" w:rsidRDefault="00FE4258" w:rsidP="00FE4258">
      <w:pPr>
        <w:ind w:hanging="2"/>
        <w:jc w:val="right"/>
        <w:rPr>
          <w:rFonts w:ascii="Calibri" w:hAnsi="Calibri" w:cs="Calibri"/>
          <w:sz w:val="22"/>
          <w:szCs w:val="22"/>
        </w:rPr>
      </w:pPr>
      <w:r w:rsidRPr="00C56189">
        <w:rPr>
          <w:rFonts w:ascii="Calibri" w:hAnsi="Calibri" w:cs="Calibri"/>
          <w:b/>
          <w:bCs/>
          <w:sz w:val="28"/>
          <w:szCs w:val="28"/>
        </w:rPr>
        <w:t>Załącznik nr</w:t>
      </w:r>
      <w:r w:rsidR="008D73A4" w:rsidRPr="00C56189">
        <w:rPr>
          <w:rFonts w:ascii="Calibri" w:hAnsi="Calibri" w:cs="Calibri"/>
          <w:b/>
          <w:bCs/>
          <w:sz w:val="28"/>
          <w:szCs w:val="28"/>
        </w:rPr>
        <w:t xml:space="preserve"> 6</w:t>
      </w:r>
      <w:r w:rsidRPr="00C56189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formularz rekomendacji </w:t>
      </w:r>
    </w:p>
    <w:p w14:paraId="14C960CF" w14:textId="77777777" w:rsidR="00FE4258" w:rsidRDefault="00FE4258" w:rsidP="00FE4258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61CBC720" w14:textId="12244720" w:rsidR="00BE3D26" w:rsidRDefault="00000000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Warszawa, …</w:t>
      </w:r>
    </w:p>
    <w:p w14:paraId="61A30238" w14:textId="77777777" w:rsidR="00BE3D26" w:rsidRDefault="00BE3D26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45991841" w14:textId="77777777" w:rsidR="00BE3D26" w:rsidRDefault="00000000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REKOMENDACJA</w:t>
      </w:r>
    </w:p>
    <w:p w14:paraId="1D443D66" w14:textId="77777777" w:rsidR="00BE3D26" w:rsidRDefault="00000000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zespołu ekspertów dla Ministra … </w:t>
      </w:r>
    </w:p>
    <w:p w14:paraId="5DF425FA" w14:textId="77777777" w:rsidR="00BE3D26" w:rsidRDefault="00000000">
      <w:pPr>
        <w:spacing w:after="200"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dotycząca przypisania poziomu Polskiej Ramy Kwalifikacji do kwalifikacji </w:t>
      </w:r>
    </w:p>
    <w:tbl>
      <w:tblPr>
        <w:tblStyle w:val="a"/>
        <w:tblW w:w="9214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4025"/>
        <w:gridCol w:w="5189"/>
      </w:tblGrid>
      <w:tr w:rsidR="00BE3D26" w14:paraId="4C26188C" w14:textId="77777777">
        <w:tc>
          <w:tcPr>
            <w:tcW w:w="4025" w:type="dxa"/>
            <w:shd w:val="clear" w:color="auto" w:fill="F2F2F2"/>
          </w:tcPr>
          <w:p w14:paraId="7A61E34D" w14:textId="77777777" w:rsidR="00BE3D26" w:rsidRDefault="00000000">
            <w:pPr>
              <w:spacing w:before="120" w:after="120"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Nazwa kwalifikacji</w:t>
            </w:r>
          </w:p>
        </w:tc>
        <w:tc>
          <w:tcPr>
            <w:tcW w:w="5189" w:type="dxa"/>
          </w:tcPr>
          <w:p w14:paraId="1859E800" w14:textId="77777777" w:rsidR="00BE3D26" w:rsidRDefault="00000000">
            <w:pPr>
              <w:spacing w:before="120" w:after="12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…</w:t>
            </w:r>
          </w:p>
        </w:tc>
      </w:tr>
      <w:tr w:rsidR="00BE3D26" w14:paraId="51632E8A" w14:textId="77777777">
        <w:tc>
          <w:tcPr>
            <w:tcW w:w="4025" w:type="dxa"/>
            <w:shd w:val="clear" w:color="auto" w:fill="F2F2F2"/>
          </w:tcPr>
          <w:p w14:paraId="6C8896D0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Członkowie zespołu ekspertów</w:t>
            </w:r>
          </w:p>
        </w:tc>
        <w:tc>
          <w:tcPr>
            <w:tcW w:w="5189" w:type="dxa"/>
          </w:tcPr>
          <w:p w14:paraId="4F0E8F3D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Imię Nazwisko</w:t>
            </w:r>
          </w:p>
          <w:p w14:paraId="7C9A03BA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 </w:t>
            </w:r>
          </w:p>
          <w:p w14:paraId="3B8DFE57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</w:p>
        </w:tc>
      </w:tr>
      <w:tr w:rsidR="00BE3D26" w14:paraId="46B9689D" w14:textId="77777777">
        <w:tc>
          <w:tcPr>
            <w:tcW w:w="4025" w:type="dxa"/>
            <w:shd w:val="clear" w:color="auto" w:fill="F2F2F2"/>
          </w:tcPr>
          <w:p w14:paraId="64FD434A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Rekomendowany poziom kwalifikacji</w:t>
            </w:r>
          </w:p>
        </w:tc>
        <w:tc>
          <w:tcPr>
            <w:tcW w:w="5189" w:type="dxa"/>
          </w:tcPr>
          <w:p w14:paraId="630B61F2" w14:textId="77777777" w:rsidR="00BE3D26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Zespół rekomenduje przypisanie kwalifikacji do 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  <w:b/>
              </w:rPr>
              <w:t>…poziomu PRK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BE3D26" w14:paraId="41EBBEE2" w14:textId="77777777">
        <w:tc>
          <w:tcPr>
            <w:tcW w:w="9214" w:type="dxa"/>
            <w:gridSpan w:val="2"/>
            <w:shd w:val="clear" w:color="auto" w:fill="F2F2F2"/>
          </w:tcPr>
          <w:p w14:paraId="51EF37DC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Uzasadnienie</w:t>
            </w:r>
          </w:p>
          <w:p w14:paraId="613ED12E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(uzasadnienie powinno opierać się na wynikach przeprowadzonej analizy efektów uczenia się i wskazywać na ich zgodność z charakterystykami poziomów PRK pierwszego i drugiego stopnia)</w:t>
            </w:r>
          </w:p>
        </w:tc>
      </w:tr>
      <w:tr w:rsidR="00BE3D26" w14:paraId="2A1029DC" w14:textId="77777777">
        <w:tc>
          <w:tcPr>
            <w:tcW w:w="9214" w:type="dxa"/>
            <w:gridSpan w:val="2"/>
          </w:tcPr>
          <w:p w14:paraId="0C06B088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 wyniku szczegółowej analizy efektów uczenia się wymaganych dla kwalifikacji (tj. syntetycznej charakterystyki efektów uczenia się oraz poszczególnych efektów uczenia się w zestawach) zespół ekspertów rekomenduje przypisanie </w:t>
            </w:r>
            <w:r>
              <w:rPr>
                <w:rFonts w:ascii="Arial" w:eastAsia="Arial" w:hAnsi="Arial" w:cs="Arial"/>
                <w:b/>
              </w:rPr>
              <w:t xml:space="preserve">… poziomu PRK </w:t>
            </w:r>
            <w:r>
              <w:rPr>
                <w:rFonts w:ascii="Arial" w:eastAsia="Arial" w:hAnsi="Arial" w:cs="Arial"/>
              </w:rPr>
              <w:t xml:space="preserve">do kwalifikacji. </w:t>
            </w:r>
          </w:p>
          <w:p w14:paraId="77AF0F5E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Opis poszczególnych efektów uczenia się w zestawach, w tym kluczowe kryteria weryfikacji odzwierciedlają ...</w:t>
            </w:r>
          </w:p>
          <w:p w14:paraId="11ED91AC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Kryteria weryfikacji, w szczególności:</w:t>
            </w:r>
          </w:p>
          <w:p w14:paraId="61FA2529" w14:textId="77777777" w:rsidR="00BE3D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54708024" w14:textId="77777777" w:rsidR="00BE3D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7AF0D4A5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odpowiadają wymaganiom określonym dla …</w:t>
            </w:r>
            <w:r>
              <w:rPr>
                <w:rFonts w:ascii="Arial" w:eastAsia="Arial" w:hAnsi="Arial" w:cs="Arial"/>
                <w:b/>
              </w:rPr>
              <w:t>poziomu PRK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041AA98B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 zakresie wiedzy – potwierdzają znajomość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0DE6E6AE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w zakresie umiejętności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b/>
              </w:rPr>
              <w:t>potwierdzają umiejętność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6E2C68FD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w zakresie kompetencji społecznych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b/>
              </w:rPr>
              <w:t>potwierdzają gotowość do</w:t>
            </w:r>
            <w:r>
              <w:rPr>
                <w:rFonts w:ascii="Arial" w:eastAsia="Arial" w:hAnsi="Arial" w:cs="Arial"/>
              </w:rPr>
              <w:t xml:space="preserve"> …</w:t>
            </w:r>
          </w:p>
          <w:p w14:paraId="38C4B290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bookmarkStart w:id="0" w:name="_heading=h.b9qune61cp0x" w:colFirst="0" w:colLast="0"/>
            <w:bookmarkEnd w:id="0"/>
            <w:r>
              <w:rPr>
                <w:rFonts w:ascii="Arial" w:eastAsia="Arial" w:hAnsi="Arial" w:cs="Arial"/>
              </w:rPr>
              <w:t>Efekty uczenia się wymagane dla analizowanej kwalifikacji zostały odniesione do charakterystyk poziomów 1 – 8 drugiego stopnia typowych dla kwalifikacji o charakterze zawodowym.</w:t>
            </w:r>
          </w:p>
          <w:p w14:paraId="6D031381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Nie wystąpiły rozbieżności dotyczące propozycji przypisania poziomu PRK do kwalifikacji.</w:t>
            </w:r>
          </w:p>
        </w:tc>
      </w:tr>
      <w:tr w:rsidR="00BE3D26" w14:paraId="03FE8EAA" w14:textId="77777777">
        <w:trPr>
          <w:trHeight w:val="1923"/>
        </w:trPr>
        <w:tc>
          <w:tcPr>
            <w:tcW w:w="9214" w:type="dxa"/>
            <w:gridSpan w:val="2"/>
            <w:shd w:val="clear" w:color="auto" w:fill="F2F2F2"/>
          </w:tcPr>
          <w:p w14:paraId="4922A946" w14:textId="77777777" w:rsidR="00BE3D26" w:rsidRDefault="00000000">
            <w:pPr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Podpis Przewodniczącego Zespołu Ekspertów :</w:t>
            </w:r>
          </w:p>
          <w:p w14:paraId="51C4BFCA" w14:textId="77777777" w:rsidR="00BE3D26" w:rsidRDefault="00000000">
            <w:pPr>
              <w:spacing w:before="480"/>
              <w:ind w:left="99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…………………………………</w:t>
            </w:r>
          </w:p>
        </w:tc>
      </w:tr>
    </w:tbl>
    <w:p w14:paraId="57B3C0E9" w14:textId="77777777" w:rsidR="00BE3D26" w:rsidRDefault="00000000">
      <w:pPr>
        <w:spacing w:before="48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Załącznik:</w:t>
      </w:r>
    </w:p>
    <w:p w14:paraId="25FC8A7B" w14:textId="77777777" w:rsidR="00BE3D26" w:rsidRDefault="00000000">
      <w:pPr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Przyjęta przez zespół ekspertów tabela zgodności.</w:t>
      </w:r>
    </w:p>
    <w:sectPr w:rsidR="00BE3D2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86CF" w14:textId="77777777" w:rsidR="00F70897" w:rsidRDefault="00F70897">
      <w:r>
        <w:separator/>
      </w:r>
    </w:p>
  </w:endnote>
  <w:endnote w:type="continuationSeparator" w:id="0">
    <w:p w14:paraId="64BB6E5E" w14:textId="77777777" w:rsidR="00F70897" w:rsidRDefault="00F7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8EAE075-452F-4FEF-952A-EED73EE5E13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08C1B379-AAF6-4F9C-8200-C2F01EA75200}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0D135576-C63F-4355-9B63-F3CE8AA7ECEC}"/>
    <w:embedItalic r:id="rId4" w:fontKey="{61D1496F-CFE3-4CF4-AF37-FF56466F806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D0C319B5-26FD-4FF2-AD61-2F47192A01FD}"/>
    <w:embedBold r:id="rId6" w:fontKey="{2AB125AA-ABE9-42F5-9C14-316CF09ECB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3DF44923-F756-41D1-8B33-A4186E3029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060F" w14:textId="77777777" w:rsidR="00BE3D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C43408B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EDD0" w14:textId="412EF0A9" w:rsidR="00BE3D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E4258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14593DE0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E8C5" w14:textId="77777777" w:rsidR="00BE3D26" w:rsidRDefault="00BE3D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06708FF8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B273" w14:textId="77777777" w:rsidR="00F70897" w:rsidRDefault="00F70897">
      <w:r>
        <w:separator/>
      </w:r>
    </w:p>
  </w:footnote>
  <w:footnote w:type="continuationSeparator" w:id="0">
    <w:p w14:paraId="0D6C7851" w14:textId="77777777" w:rsidR="00F70897" w:rsidRDefault="00F70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30D3" w14:textId="6B6C9BFB" w:rsidR="00BE3D26" w:rsidRDefault="00177D36" w:rsidP="00177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jc w:val="right"/>
      <w:rPr>
        <w:color w:val="000000"/>
        <w:lang w:val="pl-PL"/>
      </w:rPr>
    </w:pPr>
    <w:r w:rsidRPr="00B11C87">
      <w:rPr>
        <w:rFonts w:ascii="Calibri" w:hAnsi="Calibri" w:cs="Calibri"/>
        <w:sz w:val="23"/>
        <w:szCs w:val="23"/>
      </w:rPr>
      <w:t>DFN-V.52.12</w:t>
    </w:r>
    <w:r w:rsidR="00C35AD8">
      <w:rPr>
        <w:rFonts w:ascii="Calibri" w:hAnsi="Calibri" w:cs="Calibri"/>
        <w:sz w:val="23"/>
        <w:szCs w:val="23"/>
      </w:rPr>
      <w:t>3</w:t>
    </w:r>
    <w:r w:rsidRPr="00B11C87">
      <w:rPr>
        <w:rFonts w:ascii="Calibri" w:hAnsi="Calibri" w:cs="Calibri"/>
        <w:sz w:val="23"/>
        <w:szCs w:val="23"/>
      </w:rPr>
      <w:t>.2025</w:t>
    </w:r>
  </w:p>
  <w:p w14:paraId="002BE77A" w14:textId="77777777" w:rsidR="00FE4258" w:rsidRPr="00FE4258" w:rsidRDefault="00FE42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rPr>
        <w:color w:val="00000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697E"/>
    <w:multiLevelType w:val="multilevel"/>
    <w:tmpl w:val="8D22DE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357E14"/>
    <w:multiLevelType w:val="multilevel"/>
    <w:tmpl w:val="1186AA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102539">
    <w:abstractNumId w:val="1"/>
  </w:num>
  <w:num w:numId="2" w16cid:durableId="187164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26"/>
    <w:rsid w:val="000C5C03"/>
    <w:rsid w:val="00177D36"/>
    <w:rsid w:val="00214263"/>
    <w:rsid w:val="00287811"/>
    <w:rsid w:val="003561C1"/>
    <w:rsid w:val="004132BC"/>
    <w:rsid w:val="00474B1B"/>
    <w:rsid w:val="005051F2"/>
    <w:rsid w:val="0075576C"/>
    <w:rsid w:val="008D73A4"/>
    <w:rsid w:val="0098456D"/>
    <w:rsid w:val="009C1F32"/>
    <w:rsid w:val="00A2137A"/>
    <w:rsid w:val="00A261BB"/>
    <w:rsid w:val="00B6273A"/>
    <w:rsid w:val="00BE3D26"/>
    <w:rsid w:val="00C35AD8"/>
    <w:rsid w:val="00C56189"/>
    <w:rsid w:val="00CA1560"/>
    <w:rsid w:val="00D72ABE"/>
    <w:rsid w:val="00DD3C43"/>
    <w:rsid w:val="00E66C73"/>
    <w:rsid w:val="00E900E5"/>
    <w:rsid w:val="00EE6747"/>
    <w:rsid w:val="00F42248"/>
    <w:rsid w:val="00F70897"/>
    <w:rsid w:val="00FE4258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21A4"/>
  <w15:docId w15:val="{1D6A5230-2AE7-47DC-A5D6-48AA60A9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467D"/>
    <w:rPr>
      <w:sz w:val="24"/>
      <w:szCs w:val="24"/>
    </w:rPr>
  </w:style>
  <w:style w:type="paragraph" w:styleId="Stopka">
    <w:name w:val="footer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467D"/>
    <w:rPr>
      <w:sz w:val="24"/>
      <w:szCs w:val="24"/>
    </w:rPr>
  </w:style>
  <w:style w:type="paragraph" w:styleId="Mapadokumentu">
    <w:name w:val="Document Map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0467D"/>
    <w:rPr>
      <w:sz w:val="0"/>
      <w:szCs w:val="0"/>
    </w:rPr>
  </w:style>
  <w:style w:type="paragraph" w:styleId="Tekstdymka">
    <w:name w:val="Balloon Text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67D"/>
    <w:rPr>
      <w:sz w:val="0"/>
      <w:szCs w:val="0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59"/>
    <w:rsid w:val="00463F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iPriority w:val="99"/>
    <w:semiHidden/>
    <w:unhideWhenUsed/>
    <w:rsid w:val="003736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3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3639"/>
    <w:rPr>
      <w:vertAlign w:val="superscript"/>
    </w:rPr>
  </w:style>
  <w:style w:type="paragraph" w:styleId="Akapitzlist">
    <w:name w:val="List Paragraph"/>
    <w:link w:val="AkapitzlistZnak"/>
    <w:uiPriority w:val="34"/>
    <w:qFormat/>
    <w:rsid w:val="00A551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1B01"/>
    <w:rPr>
      <w:color w:val="0000FF" w:themeColor="hyperlink"/>
      <w:u w:val="single"/>
    </w:rPr>
  </w:style>
  <w:style w:type="character" w:customStyle="1" w:styleId="ff2">
    <w:name w:val="ff2"/>
    <w:basedOn w:val="Domylnaczcionkaakapitu"/>
    <w:rsid w:val="00634935"/>
  </w:style>
  <w:style w:type="character" w:customStyle="1" w:styleId="ff3">
    <w:name w:val="ff3"/>
    <w:basedOn w:val="Domylnaczcionkaakapitu"/>
    <w:rsid w:val="00634935"/>
  </w:style>
  <w:style w:type="character" w:customStyle="1" w:styleId="ff5">
    <w:name w:val="ff5"/>
    <w:basedOn w:val="Domylnaczcionkaakapitu"/>
    <w:rsid w:val="00634935"/>
  </w:style>
  <w:style w:type="paragraph" w:styleId="NormalnyWeb">
    <w:name w:val="Normal (Web)"/>
    <w:rsid w:val="006C33B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uiPriority w:val="9"/>
    <w:rsid w:val="006C33B4"/>
    <w:rPr>
      <w:b/>
      <w:bCs/>
      <w:sz w:val="36"/>
      <w:szCs w:val="36"/>
    </w:rPr>
  </w:style>
  <w:style w:type="character" w:customStyle="1" w:styleId="A45">
    <w:name w:val="A4+5"/>
    <w:uiPriority w:val="99"/>
    <w:rsid w:val="004F78B8"/>
    <w:rPr>
      <w:rFonts w:cs="Minion Pro"/>
      <w:color w:val="000000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0F01B3"/>
    <w:rPr>
      <w:sz w:val="24"/>
      <w:szCs w:val="24"/>
    </w:rPr>
  </w:style>
  <w:style w:type="paragraph" w:customStyle="1" w:styleId="Style1">
    <w:name w:val="_Style 1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customStyle="1" w:styleId="Style2">
    <w:name w:val="_Style 2"/>
    <w:uiPriority w:val="34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q0Z1OjZdwjI0dZJb4kgvS/W8g==">CgMxLjAyDmguYjlxdW5lNjFjcDB4OAByITExS3JHaFJfYXc4eFJTX3RaM3UwM1U3TG82M05vdWZsbg==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</dc:creator>
  <cp:lastModifiedBy>Ratke Aleksander  (DFN)</cp:lastModifiedBy>
  <cp:revision>16</cp:revision>
  <dcterms:created xsi:type="dcterms:W3CDTF">2025-03-07T11:40:00Z</dcterms:created>
  <dcterms:modified xsi:type="dcterms:W3CDTF">2026-04-15T11:24:00Z</dcterms:modified>
</cp:coreProperties>
</file>