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21815" w14:textId="008C2E76" w:rsidR="00221B64" w:rsidRDefault="005B790A" w:rsidP="005B790A">
      <w:pPr>
        <w:jc w:val="center"/>
        <w:rPr>
          <w:b/>
          <w:bCs/>
        </w:rPr>
      </w:pPr>
      <w:r w:rsidRPr="005B790A">
        <w:rPr>
          <w:b/>
          <w:bCs/>
        </w:rPr>
        <w:t>NOTKA BIOGRAFICZNA</w:t>
      </w:r>
    </w:p>
    <w:p w14:paraId="1CDF0863" w14:textId="77777777" w:rsidR="00545EBB" w:rsidRDefault="00545EBB" w:rsidP="005B790A">
      <w:pPr>
        <w:jc w:val="center"/>
        <w:rPr>
          <w:b/>
          <w:bCs/>
        </w:rPr>
      </w:pPr>
    </w:p>
    <w:p w14:paraId="4322BAFD" w14:textId="41BB8DB0" w:rsidR="00717D14" w:rsidRPr="002E0ECA" w:rsidRDefault="005B790A" w:rsidP="005B790A">
      <w:pPr>
        <w:ind w:left="360"/>
      </w:pPr>
      <w:r>
        <w:t>P</w:t>
      </w:r>
      <w:r w:rsidR="00AF7A30" w:rsidRPr="002E0ECA">
        <w:t>rof. dr. hab.</w:t>
      </w:r>
      <w:r w:rsidR="00717D14" w:rsidRPr="002E0ECA">
        <w:t xml:space="preserve"> </w:t>
      </w:r>
    </w:p>
    <w:p w14:paraId="266C6230" w14:textId="53377240" w:rsidR="00717D14" w:rsidRPr="002E0ECA" w:rsidRDefault="00AF7A30" w:rsidP="005B790A">
      <w:pPr>
        <w:ind w:left="360"/>
      </w:pPr>
      <w:r w:rsidRPr="002E0ECA">
        <w:t xml:space="preserve">Roman </w:t>
      </w:r>
      <w:proofErr w:type="spellStart"/>
      <w:r w:rsidRPr="002E0ECA">
        <w:t>Niżnikowski</w:t>
      </w:r>
      <w:proofErr w:type="spellEnd"/>
    </w:p>
    <w:p w14:paraId="26FFA2F5" w14:textId="3D514FCA" w:rsidR="00717D14" w:rsidRPr="002E0ECA" w:rsidRDefault="005B790A" w:rsidP="005B790A">
      <w:pPr>
        <w:ind w:left="360"/>
        <w:jc w:val="both"/>
      </w:pPr>
      <w:r>
        <w:t>N</w:t>
      </w:r>
      <w:r w:rsidR="00AF7A30" w:rsidRPr="002E0ECA">
        <w:t xml:space="preserve">auki rolnicze, zootechnika i rybactwo, hodowla małych przeżuwaczy i zwierzyny płowej, ochrona i pielęgnacja środowiska (w tym krajobrazu), dobrostan, systemy chowu oraz zachowania pokarmowego, genetycznych i środowiskowych uwarunkowań i przystosowania zwierząt </w:t>
      </w:r>
      <w:r>
        <w:br/>
      </w:r>
      <w:r w:rsidR="00AF7A30" w:rsidRPr="002E0ECA">
        <w:t>ras rodzimych do ich lokalnych uwarunkowań produkcyjnych.</w:t>
      </w:r>
    </w:p>
    <w:p w14:paraId="58C1A2E4" w14:textId="77777777" w:rsidR="005B790A" w:rsidRDefault="0014487F" w:rsidP="005B790A">
      <w:pPr>
        <w:ind w:left="360"/>
        <w:jc w:val="both"/>
      </w:pPr>
      <w:r w:rsidRPr="002E0ECA">
        <w:t xml:space="preserve">Studia ukończył w 1977 roku na Wydziale Zootechnicznym SGGW. </w:t>
      </w:r>
      <w:r w:rsidR="00C77DC9">
        <w:t>S</w:t>
      </w:r>
      <w:r w:rsidRPr="002E0ECA">
        <w:t xml:space="preserve">topień doktora nauk rolniczych w r. 1981, dr hab. w r. 1989, tytuł profesora w r. 1996.  </w:t>
      </w:r>
      <w:r w:rsidR="002E0ECA" w:rsidRPr="002E0ECA">
        <w:t>Był promotorem 13 zakończonych przewodów doktorskich, 93 magisterskich.  P</w:t>
      </w:r>
      <w:r w:rsidR="00B53A83">
        <w:t>ełnił w SGGW funkcje</w:t>
      </w:r>
      <w:r w:rsidR="002E0ECA" w:rsidRPr="002E0ECA">
        <w:t xml:space="preserve"> prodziekan</w:t>
      </w:r>
      <w:r w:rsidR="00B53A83">
        <w:t>a</w:t>
      </w:r>
      <w:r w:rsidR="002E0ECA" w:rsidRPr="002E0ECA">
        <w:t xml:space="preserve"> Wydziału Nauk </w:t>
      </w:r>
      <w:r w:rsidR="005B790A">
        <w:br/>
      </w:r>
      <w:r w:rsidR="002E0ECA" w:rsidRPr="002E0ECA">
        <w:t>o Zwierzętach SGGW</w:t>
      </w:r>
      <w:r w:rsidR="000524E2">
        <w:t xml:space="preserve"> oraz innych funkcji na rodzimym </w:t>
      </w:r>
      <w:r w:rsidR="00AF39EA">
        <w:t>W</w:t>
      </w:r>
      <w:r w:rsidR="000524E2">
        <w:t>ydziale</w:t>
      </w:r>
      <w:r w:rsidR="002E0ECA" w:rsidRPr="002E0ECA">
        <w:t xml:space="preserve">. Od </w:t>
      </w:r>
      <w:r w:rsidR="00E214D8">
        <w:t>2003 r.</w:t>
      </w:r>
      <w:r w:rsidR="002E0ECA" w:rsidRPr="002E0ECA">
        <w:t xml:space="preserve"> jest członkiem Komitetu Nauk </w:t>
      </w:r>
      <w:r w:rsidR="00AA6D6F">
        <w:t xml:space="preserve"> </w:t>
      </w:r>
      <w:r w:rsidR="002E0ECA" w:rsidRPr="002E0ECA">
        <w:t>Zootechnicznych (od 2015 r</w:t>
      </w:r>
      <w:r w:rsidR="00E214D8">
        <w:t>.</w:t>
      </w:r>
      <w:r w:rsidR="002E0ECA" w:rsidRPr="002E0ECA">
        <w:t xml:space="preserve"> Komitetu Nauk Zootechnicznych i Akwakultury) PAN (</w:t>
      </w:r>
      <w:r w:rsidR="00AA6D6F">
        <w:t>pełnił</w:t>
      </w:r>
      <w:r w:rsidR="002E0ECA" w:rsidRPr="002E0ECA">
        <w:t xml:space="preserve"> </w:t>
      </w:r>
      <w:r w:rsidR="00AA6D6F">
        <w:t xml:space="preserve">funkcje </w:t>
      </w:r>
      <w:r w:rsidR="002E0ECA" w:rsidRPr="002E0ECA">
        <w:t xml:space="preserve">vice-przewodniczącego, a </w:t>
      </w:r>
      <w:r w:rsidR="00AA6D6F">
        <w:t xml:space="preserve">później </w:t>
      </w:r>
      <w:r w:rsidR="002E0ECA" w:rsidRPr="002E0ECA">
        <w:t>przewodniczącego)</w:t>
      </w:r>
      <w:r w:rsidR="00B53A83">
        <w:t>.</w:t>
      </w:r>
      <w:r w:rsidR="002E0ECA" w:rsidRPr="002E0ECA">
        <w:t xml:space="preserve"> </w:t>
      </w:r>
      <w:r w:rsidR="00935725">
        <w:t>B</w:t>
      </w:r>
      <w:r w:rsidR="00B53A83">
        <w:t xml:space="preserve">ył </w:t>
      </w:r>
      <w:r w:rsidR="002E0ECA" w:rsidRPr="002E0ECA">
        <w:t>członk</w:t>
      </w:r>
      <w:r w:rsidR="00B53A83">
        <w:t>iem</w:t>
      </w:r>
      <w:r w:rsidR="002E0ECA" w:rsidRPr="002E0ECA">
        <w:t xml:space="preserve"> Rady Naukowej Wydziału Nauk o Zwierzętach</w:t>
      </w:r>
      <w:r w:rsidR="00AA6D6F">
        <w:t xml:space="preserve">. </w:t>
      </w:r>
      <w:r w:rsidR="000524E2">
        <w:t>O</w:t>
      </w:r>
      <w:r w:rsidR="002E0ECA" w:rsidRPr="002E0ECA">
        <w:t>d 2015 r</w:t>
      </w:r>
      <w:r w:rsidR="00E214D8">
        <w:t xml:space="preserve">. </w:t>
      </w:r>
      <w:r w:rsidR="002E0ECA" w:rsidRPr="002E0ECA">
        <w:t>jest członkiem Rady Nadzorczej Narodowego Funduszu Ochrony Środowiska i Gospodarki Wodnej (od 20</w:t>
      </w:r>
      <w:r w:rsidR="00E214D8">
        <w:t>.11.</w:t>
      </w:r>
      <w:r w:rsidR="002E0ECA" w:rsidRPr="002E0ECA">
        <w:t>2015 do 24</w:t>
      </w:r>
      <w:r w:rsidR="00E214D8">
        <w:t>.02.</w:t>
      </w:r>
      <w:r w:rsidR="002E0ECA" w:rsidRPr="002E0ECA">
        <w:t xml:space="preserve">2020 </w:t>
      </w:r>
    </w:p>
    <w:p w14:paraId="381B4A7A" w14:textId="1792DF45" w:rsidR="002E0ECA" w:rsidRPr="002E0ECA" w:rsidRDefault="002E0ECA" w:rsidP="005B790A">
      <w:pPr>
        <w:ind w:left="360"/>
        <w:jc w:val="both"/>
      </w:pPr>
      <w:r w:rsidRPr="002E0ECA">
        <w:t>jej przewodniczący), jak również członkiem Komitetu sterującego ds. współpracy Polsko – Ukraińskiej, członkiem komisji ds. Edukacji Ekologicznej od 2017 roku. W latach  2017-2018 był członkiem Rady Nadzorczej Wojewódzkiego Funduszu Ochrony Środowiska i Gospodarki Wodnej w Lublinie. Od 2017 r</w:t>
      </w:r>
      <w:r w:rsidR="00E214D8">
        <w:t>.</w:t>
      </w:r>
      <w:r w:rsidRPr="002E0ECA">
        <w:t xml:space="preserve"> jest członkiem i przewodniczącym Rady Naukowej Instytutu Ochrony Środowiska – PIB, członkiem Rady Naukowej Instytutu Zootechniki – PIB oraz Rady Naukowej IUNG – PIB</w:t>
      </w:r>
      <w:r w:rsidRPr="005B790A">
        <w:rPr>
          <w:b/>
        </w:rPr>
        <w:t>.</w:t>
      </w:r>
      <w:r w:rsidRPr="002E0ECA">
        <w:t xml:space="preserve"> Należy do Polskiego Związku Łowieckiego. Od 19 lutego 2021 roku jest członkiem Państwowej Rady Ochrony Środowiska w kadencji 2021-2026.  Kierował 2 projektami resortowymi, 1 grantem MEN, 6 badawczymi KBN, 2 celowymi KBN, 1 projektem rozwojowym </w:t>
      </w:r>
      <w:proofErr w:type="spellStart"/>
      <w:r w:rsidRPr="002E0ECA">
        <w:t>NCBiR</w:t>
      </w:r>
      <w:proofErr w:type="spellEnd"/>
      <w:r w:rsidRPr="002E0ECA">
        <w:t xml:space="preserve">, </w:t>
      </w:r>
      <w:r w:rsidR="005B790A">
        <w:br/>
      </w:r>
      <w:r w:rsidRPr="002E0ECA">
        <w:t>i 1 w ramach programu 5 UE oraz w 10 zleconych przez jednostki gospodarki.</w:t>
      </w:r>
    </w:p>
    <w:p w14:paraId="31FB343C" w14:textId="76A89B0E" w:rsidR="001E2D1C" w:rsidRPr="005B790A" w:rsidRDefault="002E0ECA" w:rsidP="005B790A">
      <w:pPr>
        <w:ind w:left="360"/>
        <w:jc w:val="both"/>
      </w:pPr>
      <w:r w:rsidRPr="00AE48AC">
        <w:t>Jest autorem 600 publikacji, w tym 288 monografii i rozpraw, 124 doniesień i komunikatów naukowych, 151 artykułów przeglądowych i popularnonaukowych, 23 książek, 14 maszynopisów nie publikowanych. Posiada Srebrny Krzyż Zasługi (1999),</w:t>
      </w:r>
      <w:r w:rsidR="008C5C48" w:rsidRPr="00AE48AC">
        <w:t xml:space="preserve"> </w:t>
      </w:r>
      <w:r w:rsidRPr="00AE48AC">
        <w:t xml:space="preserve">Złoty Krzyż Zasługi (2005), Złoty Medal za Długoletnią Służbę (2015), Medal Stulecia Odzyskanej Niepodległości (2020), Odznakę  „Zasłużony dla Rolnictwa” (2001), Medal Edukacji Narodowej (2013), </w:t>
      </w:r>
      <w:r w:rsidR="0056549E" w:rsidRPr="00AE48AC">
        <w:t xml:space="preserve"> Odznakę „Zasłużony dla SGGW” (2007),Odznakę Honorową Polskiego Towarzystwa Zootechnicznego (2008), Order im. T. Vetulaniego (2011), Krzyż 100-lecia Niepodległości WIN (2019), Medal „Od Instytutu Agronomicznego w Marymoncie do Szkoły Głównej Gospodarstwa Wiejskiego w Warszawie” (2016), Gwiazdę Najświętszej Maryi Panny Duszpasterstwa Wojskowego i Służb Mundurowych przy Parafii Matki Boskiej Częstochowskiej (2019), </w:t>
      </w:r>
      <w:r w:rsidRPr="00AE48AC">
        <w:t xml:space="preserve">statuetką </w:t>
      </w:r>
      <w:r w:rsidR="00AE48AC">
        <w:t>„</w:t>
      </w:r>
      <w:r w:rsidRPr="00AE48AC">
        <w:t>VIGOR</w:t>
      </w:r>
      <w:r w:rsidR="00AE48AC">
        <w:t>”</w:t>
      </w:r>
      <w:r w:rsidRPr="00AE48AC">
        <w:t xml:space="preserve"> nadawaną przez Podlaski Ośrodek Doradztwa Rolniczego (2012)</w:t>
      </w:r>
      <w:r w:rsidR="00AE48AC" w:rsidRPr="00AE48AC">
        <w:t xml:space="preserve"> i </w:t>
      </w:r>
      <w:r w:rsidRPr="00AE48AC">
        <w:t xml:space="preserve">statuetkę ”Osobowość Roku Świata Nauki 2018 </w:t>
      </w:r>
      <w:proofErr w:type="spellStart"/>
      <w:r w:rsidRPr="00AE48AC">
        <w:t>ProEnergo</w:t>
      </w:r>
      <w:proofErr w:type="spellEnd"/>
      <w:r w:rsidRPr="00AE48AC">
        <w:t>”.</w:t>
      </w:r>
    </w:p>
    <w:sectPr w:rsidR="001E2D1C" w:rsidRPr="005B7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C25DA"/>
    <w:multiLevelType w:val="hybridMultilevel"/>
    <w:tmpl w:val="DF2C2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C3821"/>
    <w:multiLevelType w:val="hybridMultilevel"/>
    <w:tmpl w:val="37065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D14"/>
    <w:rsid w:val="000524E2"/>
    <w:rsid w:val="00061A61"/>
    <w:rsid w:val="00130C25"/>
    <w:rsid w:val="0014487F"/>
    <w:rsid w:val="0015189A"/>
    <w:rsid w:val="00172521"/>
    <w:rsid w:val="001B1DFE"/>
    <w:rsid w:val="001C646F"/>
    <w:rsid w:val="001E2D1C"/>
    <w:rsid w:val="00221B64"/>
    <w:rsid w:val="00242D03"/>
    <w:rsid w:val="002E0ECA"/>
    <w:rsid w:val="003E5CDE"/>
    <w:rsid w:val="00452713"/>
    <w:rsid w:val="004A5497"/>
    <w:rsid w:val="004B5A82"/>
    <w:rsid w:val="00545EBB"/>
    <w:rsid w:val="0056549E"/>
    <w:rsid w:val="005B790A"/>
    <w:rsid w:val="00662693"/>
    <w:rsid w:val="00717D14"/>
    <w:rsid w:val="00875929"/>
    <w:rsid w:val="008C5C48"/>
    <w:rsid w:val="00935725"/>
    <w:rsid w:val="009C0E5D"/>
    <w:rsid w:val="00A8154E"/>
    <w:rsid w:val="00AA6D6F"/>
    <w:rsid w:val="00AE48AC"/>
    <w:rsid w:val="00AF39EA"/>
    <w:rsid w:val="00AF7A30"/>
    <w:rsid w:val="00B53A83"/>
    <w:rsid w:val="00B77E1C"/>
    <w:rsid w:val="00BB09FC"/>
    <w:rsid w:val="00BD29A6"/>
    <w:rsid w:val="00C0495E"/>
    <w:rsid w:val="00C77DC9"/>
    <w:rsid w:val="00CE01C7"/>
    <w:rsid w:val="00D56683"/>
    <w:rsid w:val="00DB72A1"/>
    <w:rsid w:val="00E214D8"/>
    <w:rsid w:val="00E2255E"/>
    <w:rsid w:val="00E74617"/>
    <w:rsid w:val="00FF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8A23"/>
  <w15:chartTrackingRefBased/>
  <w15:docId w15:val="{C9FF45B1-E2EA-4B77-8270-1C9F290C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54E"/>
    <w:pPr>
      <w:ind w:left="720"/>
      <w:contextualSpacing/>
    </w:pPr>
  </w:style>
  <w:style w:type="character" w:customStyle="1" w:styleId="A2">
    <w:name w:val="A2"/>
    <w:uiPriority w:val="99"/>
    <w:rsid w:val="0014487F"/>
    <w:rPr>
      <w:i/>
      <w:iCs/>
      <w:color w:val="000000"/>
      <w:sz w:val="20"/>
      <w:szCs w:val="20"/>
    </w:rPr>
  </w:style>
  <w:style w:type="character" w:customStyle="1" w:styleId="A13">
    <w:name w:val="A13"/>
    <w:uiPriority w:val="99"/>
    <w:rsid w:val="002E0ECA"/>
    <w:rPr>
      <w:rFonts w:cs="Myriad Pro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Szczepański Krystian</dc:creator>
  <cp:keywords/>
  <dc:description/>
  <cp:lastModifiedBy>LEWICKA Magdalena</cp:lastModifiedBy>
  <cp:revision>4</cp:revision>
  <dcterms:created xsi:type="dcterms:W3CDTF">2021-05-04T11:56:00Z</dcterms:created>
  <dcterms:modified xsi:type="dcterms:W3CDTF">2021-05-27T12:09:00Z</dcterms:modified>
</cp:coreProperties>
</file>