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A6" w:rsidRDefault="00E17EA6">
      <w:pPr>
        <w:pStyle w:val="Bodytext30"/>
        <w:pBdr>
          <w:bottom w:val="single" w:sz="4" w:space="0" w:color="auto"/>
        </w:pBdr>
      </w:pPr>
      <w:bookmarkStart w:id="0" w:name="_GoBack"/>
      <w:bookmarkEnd w:id="0"/>
    </w:p>
    <w:p w:rsidR="00E17EA6" w:rsidRDefault="00591E6A">
      <w:pPr>
        <w:pStyle w:val="Bodytext20"/>
        <w:tabs>
          <w:tab w:val="left" w:pos="3038"/>
        </w:tabs>
      </w:pPr>
      <w:r>
        <w:rPr>
          <w:rStyle w:val="Bodytext2"/>
          <w:b/>
          <w:bCs/>
        </w:rPr>
        <w:t>Od:</w:t>
      </w:r>
      <w:r>
        <w:rPr>
          <w:rStyle w:val="Bodytext2"/>
          <w:b/>
          <w:bCs/>
        </w:rPr>
        <w:tab/>
      </w:r>
    </w:p>
    <w:p w:rsidR="00E17EA6" w:rsidRDefault="00591E6A">
      <w:pPr>
        <w:pStyle w:val="Bodytext20"/>
        <w:tabs>
          <w:tab w:val="left" w:pos="3038"/>
        </w:tabs>
      </w:pPr>
      <w:r>
        <w:rPr>
          <w:rStyle w:val="Bodytext2"/>
          <w:b/>
          <w:bCs/>
        </w:rPr>
        <w:t>Wysłano:</w:t>
      </w:r>
      <w:r>
        <w:rPr>
          <w:rStyle w:val="Bodytext2"/>
          <w:b/>
          <w:bCs/>
        </w:rPr>
        <w:tab/>
      </w:r>
      <w:r>
        <w:rPr>
          <w:rStyle w:val="Bodytext2"/>
        </w:rPr>
        <w:t>niedziela, 12 kwietnia 2026 11:26</w:t>
      </w:r>
    </w:p>
    <w:p w:rsidR="00E17EA6" w:rsidRDefault="00591E6A">
      <w:pPr>
        <w:pStyle w:val="Bodytext20"/>
        <w:tabs>
          <w:tab w:val="left" w:pos="3038"/>
        </w:tabs>
      </w:pPr>
      <w:r>
        <w:rPr>
          <w:rStyle w:val="Bodytext2"/>
          <w:b/>
          <w:bCs/>
        </w:rPr>
        <w:t>Do:</w:t>
      </w:r>
      <w:r>
        <w:rPr>
          <w:rStyle w:val="Bodytext2"/>
          <w:b/>
          <w:bCs/>
        </w:rPr>
        <w:tab/>
      </w:r>
      <w:r>
        <w:rPr>
          <w:rStyle w:val="Bodytext2"/>
        </w:rPr>
        <w:t>kontakt</w:t>
      </w:r>
    </w:p>
    <w:p w:rsidR="00E17EA6" w:rsidRDefault="00591E6A">
      <w:pPr>
        <w:pStyle w:val="Bodytext20"/>
        <w:tabs>
          <w:tab w:val="left" w:pos="3038"/>
        </w:tabs>
      </w:pPr>
      <w:r>
        <w:rPr>
          <w:rStyle w:val="Bodytext2"/>
          <w:b/>
          <w:bCs/>
        </w:rPr>
        <w:t>Temat:</w:t>
      </w:r>
      <w:r>
        <w:rPr>
          <w:rStyle w:val="Bodytext2"/>
          <w:b/>
          <w:bCs/>
        </w:rPr>
        <w:tab/>
      </w:r>
      <w:r>
        <w:rPr>
          <w:rStyle w:val="Bodytext2"/>
        </w:rPr>
        <w:t>= = Pozwolenia do ochrony osobistej ==2026= = Nowelizacja ustawy o broni i</w:t>
      </w:r>
    </w:p>
    <w:p w:rsidR="00E17EA6" w:rsidRDefault="00591E6A">
      <w:pPr>
        <w:pStyle w:val="Bodytext20"/>
        <w:spacing w:after="540"/>
        <w:ind w:left="3060"/>
      </w:pPr>
      <w:r>
        <w:rPr>
          <w:rStyle w:val="Bodytext2"/>
        </w:rPr>
        <w:t>amunicji ==2026</w:t>
      </w:r>
    </w:p>
    <w:p w:rsidR="00E17EA6" w:rsidRDefault="00591E6A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t>Uwaga! Wiadomość pochodzi od zewnętrznego nadawcy.</w:t>
      </w:r>
      <w:bookmarkEnd w:id="1"/>
    </w:p>
    <w:p w:rsidR="00E17EA6" w:rsidRDefault="00591E6A">
      <w:pPr>
        <w:pStyle w:val="Bodytext10"/>
      </w:pPr>
      <w:r>
        <w:rPr>
          <w:rStyle w:val="Bodytext1"/>
        </w:rPr>
        <w:t>Witam</w:t>
      </w:r>
    </w:p>
    <w:p w:rsidR="00E17EA6" w:rsidRDefault="00591E6A">
      <w:pPr>
        <w:pStyle w:val="Bodytext10"/>
      </w:pPr>
      <w:r>
        <w:rPr>
          <w:rStyle w:val="Bodytext1"/>
        </w:rPr>
        <w:t>Wnoszę</w:t>
      </w:r>
    </w:p>
    <w:p w:rsidR="00E17EA6" w:rsidRDefault="00591E6A">
      <w:pPr>
        <w:pStyle w:val="Bodytext10"/>
      </w:pPr>
      <w:r>
        <w:rPr>
          <w:rStyle w:val="Bodytext1"/>
        </w:rPr>
        <w:t>Do MSWIA</w:t>
      </w:r>
    </w:p>
    <w:p w:rsidR="00E17EA6" w:rsidRDefault="00591E6A">
      <w:pPr>
        <w:pStyle w:val="Bodytext10"/>
        <w:spacing w:after="820"/>
      </w:pPr>
      <w:r>
        <w:rPr>
          <w:rStyle w:val="Bodytext1"/>
        </w:rPr>
        <w:t>Petycję w sprawie</w:t>
      </w:r>
    </w:p>
    <w:p w:rsidR="00E17EA6" w:rsidRDefault="00591E6A">
      <w:pPr>
        <w:pStyle w:val="Heading210"/>
        <w:keepNext/>
        <w:keepLines/>
      </w:pPr>
      <w:bookmarkStart w:id="2" w:name="bookmark2"/>
      <w:r>
        <w:rPr>
          <w:rStyle w:val="Heading21"/>
          <w:b/>
          <w:bCs/>
        </w:rPr>
        <w:t>==Nowelizacji ustawy o broni i amunicji w 2026==</w:t>
      </w:r>
      <w:bookmarkEnd w:id="2"/>
    </w:p>
    <w:p w:rsidR="00E17EA6" w:rsidRDefault="00591E6A">
      <w:pPr>
        <w:pStyle w:val="Bodytext10"/>
        <w:jc w:val="both"/>
      </w:pPr>
      <w:r>
        <w:rPr>
          <w:rStyle w:val="Bodytext1"/>
          <w:u w:val="single"/>
        </w:rPr>
        <w:t>Pozwoleń na broń do ochrony osobistej</w:t>
      </w:r>
    </w:p>
    <w:p w:rsidR="00E17EA6" w:rsidRDefault="00591E6A">
      <w:pPr>
        <w:pStyle w:val="Bodytext10"/>
        <w:jc w:val="both"/>
      </w:pPr>
      <w:r>
        <w:rPr>
          <w:rStyle w:val="Bodytext1"/>
        </w:rPr>
        <w:t>Obecny przepis jest zbyt bardzo uznaniowy</w:t>
      </w:r>
    </w:p>
    <w:p w:rsidR="00E17EA6" w:rsidRDefault="00591E6A">
      <w:pPr>
        <w:pStyle w:val="Heading210"/>
        <w:keepNext/>
        <w:keepLines/>
      </w:pPr>
      <w:bookmarkStart w:id="3" w:name="bookmark4"/>
      <w:r>
        <w:rPr>
          <w:rStyle w:val="Heading21"/>
          <w:b/>
          <w:bCs/>
        </w:rPr>
        <w:t>Nowa wersja przepisu ograniczyła by bardzo mocno uznaniowość Policji w tej kwestii</w:t>
      </w:r>
      <w:bookmarkEnd w:id="3"/>
    </w:p>
    <w:p w:rsidR="00E17EA6" w:rsidRDefault="00591E6A">
      <w:pPr>
        <w:pStyle w:val="Bodytext10"/>
        <w:jc w:val="both"/>
      </w:pPr>
      <w:r>
        <w:rPr>
          <w:rStyle w:val="Bodytext1"/>
        </w:rPr>
        <w:t>Przepis brzmią! by</w:t>
      </w:r>
    </w:p>
    <w:p w:rsidR="00E17EA6" w:rsidRDefault="00591E6A">
      <w:pPr>
        <w:pStyle w:val="Bodytext10"/>
      </w:pPr>
      <w:r>
        <w:rPr>
          <w:rStyle w:val="Bodytext1"/>
          <w:u w:val="single"/>
        </w:rPr>
        <w:t>Art. 10. 1. Właściwy organ Policji wydaje pozwolenie na broń, jeżeli, wnioskodawca nie stanowi zagrożenia dla samego siebie, porządku lub bezpieczeństwa publicznego oraz przedstawi ważną przyczynę posiadania broni.</w:t>
      </w:r>
    </w:p>
    <w:p w:rsidR="00E17EA6" w:rsidRDefault="00591E6A">
      <w:pPr>
        <w:pStyle w:val="Bodytext10"/>
      </w:pPr>
      <w:r>
        <w:rPr>
          <w:rStyle w:val="Bodytext1"/>
        </w:rPr>
        <w:t>Za ważną przyczynę, o której mowa w ust. 1, uważa się w szczególności:</w:t>
      </w:r>
    </w:p>
    <w:p w:rsidR="00E17EA6" w:rsidRDefault="00591E6A">
      <w:pPr>
        <w:pStyle w:val="Heading210"/>
        <w:keepNext/>
        <w:keepLines/>
      </w:pPr>
      <w:bookmarkStart w:id="4" w:name="bookmark6"/>
      <w:r>
        <w:rPr>
          <w:rStyle w:val="Heading21"/>
          <w:b/>
          <w:bCs/>
          <w:color w:val="FC0202"/>
        </w:rPr>
        <w:t>Realne zagrożenie życia lub zdrowia lub mienia -</w:t>
      </w:r>
      <w:bookmarkEnd w:id="4"/>
    </w:p>
    <w:p w:rsidR="00E17EA6" w:rsidRDefault="00591E6A">
      <w:pPr>
        <w:pStyle w:val="Bodytext10"/>
        <w:spacing w:after="0"/>
        <w:jc w:val="both"/>
      </w:pPr>
      <w:r>
        <w:rPr>
          <w:rStyle w:val="Bodytext1"/>
        </w:rPr>
        <w:t>Dla pozwolenia na broń do celów ochrony osobistej, osób i mienia;</w:t>
      </w:r>
      <w:r>
        <w:br w:type="page"/>
      </w:r>
    </w:p>
    <w:p w:rsidR="00E17EA6" w:rsidRDefault="00591E6A">
      <w:pPr>
        <w:pStyle w:val="Bodytext10"/>
        <w:spacing w:after="1380"/>
      </w:pPr>
      <w:r>
        <w:rPr>
          <w:rStyle w:val="Bodytext1"/>
          <w:b/>
          <w:bCs/>
        </w:rPr>
        <w:t>Badania Psychologiczne i Lekarskie co 10 lat</w:t>
      </w:r>
    </w:p>
    <w:p w:rsidR="00E17EA6" w:rsidRDefault="00591E6A">
      <w:pPr>
        <w:pStyle w:val="Bodytext10"/>
        <w:spacing w:after="1380"/>
      </w:pPr>
      <w:r>
        <w:rPr>
          <w:rStyle w:val="Bodytext1"/>
          <w:b/>
          <w:bCs/>
        </w:rPr>
        <w:t>Nie wyrażam zgody na ujawnienie moich danych osobowych</w:t>
      </w:r>
    </w:p>
    <w:p w:rsidR="00E17EA6" w:rsidRDefault="00E17EA6">
      <w:pPr>
        <w:pStyle w:val="Bodytext10"/>
        <w:spacing w:after="1380"/>
      </w:pPr>
    </w:p>
    <w:p w:rsidR="00E17EA6" w:rsidRDefault="00591E6A">
      <w:pPr>
        <w:pStyle w:val="Bodytext10"/>
        <w:spacing w:after="0"/>
      </w:pPr>
      <w:r>
        <w:rPr>
          <w:rStyle w:val="Bodytext1"/>
        </w:rPr>
        <w:t xml:space="preserve">Z wyrazami szacunku </w:t>
      </w:r>
    </w:p>
    <w:sectPr w:rsidR="00E17EA6">
      <w:footerReference w:type="default" r:id="rId6"/>
      <w:pgSz w:w="11900" w:h="16840"/>
      <w:pgMar w:top="1034" w:right="860" w:bottom="983" w:left="702" w:header="6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1C" w:rsidRDefault="00AD361C">
      <w:r>
        <w:separator/>
      </w:r>
    </w:p>
  </w:endnote>
  <w:endnote w:type="continuationSeparator" w:id="0">
    <w:p w:rsidR="00AD361C" w:rsidRDefault="00AD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A6" w:rsidRDefault="00591E6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10137140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7EA6" w:rsidRDefault="00591E6A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1921" w:rsidRPr="00D91921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45pt;margin-top:798.2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tdcJ3d8AAAANAQAA&#10;DwAAAAAAAAAAAAAAAADsAwAAZHJzL2Rvd25yZXYueG1sUEsFBgAAAAAEAAQA8wAAAPgEAAAAAA==&#10;" filled="f" stroked="f">
              <v:textbox style="mso-fit-shape-to-text:t" inset="0,0,0,0">
                <w:txbxContent>
                  <w:p w:rsidR="00E17EA6" w:rsidRDefault="00591E6A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1921" w:rsidRPr="00D91921">
                      <w:rPr>
                        <w:rStyle w:val="Headerorfooter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1C" w:rsidRDefault="00AD361C"/>
  </w:footnote>
  <w:footnote w:type="continuationSeparator" w:id="0">
    <w:p w:rsidR="00AD361C" w:rsidRDefault="00AD36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A6"/>
    <w:rsid w:val="00591E6A"/>
    <w:rsid w:val="00AD361C"/>
    <w:rsid w:val="00D91921"/>
    <w:rsid w:val="00E17EA6"/>
    <w:rsid w:val="00F0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B49FF-25E7-4DD9-B5E9-6D4DC1E6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u w:val="single"/>
    </w:rPr>
  </w:style>
  <w:style w:type="paragraph" w:customStyle="1" w:styleId="Bodytext30">
    <w:name w:val="Body text|3"/>
    <w:basedOn w:val="Normalny"/>
    <w:link w:val="Bodytext3"/>
    <w:pPr>
      <w:spacing w:after="300" w:line="259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82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540"/>
    </w:pPr>
  </w:style>
  <w:style w:type="paragraph" w:customStyle="1" w:styleId="Heading210">
    <w:name w:val="Heading #2|1"/>
    <w:basedOn w:val="Normalny"/>
    <w:link w:val="Heading21"/>
    <w:pPr>
      <w:spacing w:after="540"/>
      <w:outlineLvl w:val="1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MSWiA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2026-05-04T14:03:00Z</dcterms:created>
  <dcterms:modified xsi:type="dcterms:W3CDTF">2026-05-04T14:03:00Z</dcterms:modified>
</cp:coreProperties>
</file>