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0FEF" w14:textId="4FA737DE" w:rsidR="006501FD" w:rsidRDefault="0015336C" w:rsidP="006501FD">
      <w:pPr>
        <w:tabs>
          <w:tab w:val="left" w:pos="5865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Załącznik</w:t>
      </w:r>
      <w:r w:rsidR="00FC72DD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pl-PL"/>
        </w:rPr>
        <w:t>B.97</w:t>
      </w:r>
      <w:r w:rsidR="006501FD" w:rsidRPr="006501FD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14:paraId="3417315F" w14:textId="77777777" w:rsidR="006501FD" w:rsidRPr="006501FD" w:rsidRDefault="006501FD" w:rsidP="006501FD">
      <w:pPr>
        <w:tabs>
          <w:tab w:val="left" w:pos="58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8CDD26A" w14:textId="2FF3929B" w:rsidR="009B6E4C" w:rsidRPr="009B6E4C" w:rsidRDefault="009B6E4C" w:rsidP="006501FD">
      <w:pPr>
        <w:tabs>
          <w:tab w:val="left" w:pos="5865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9B6E4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LECZENIE</w:t>
      </w:r>
      <w:r w:rsidR="00FC72D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DOROSŁYCH</w:t>
      </w:r>
      <w:r w:rsidR="00FC72D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CHORYCH</w:t>
      </w:r>
      <w:r w:rsidR="00FC72D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NA</w:t>
      </w:r>
      <w:r w:rsidR="00FC72D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PIERWOTNĄ</w:t>
      </w:r>
      <w:r w:rsidR="00FC72D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MAŁOPŁYTKOWOŚĆ</w:t>
      </w:r>
      <w:r w:rsidR="00FC72D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IMMUNOLOGICZNĄ</w:t>
      </w:r>
      <w:r w:rsidR="00FC72D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(ICD-10</w:t>
      </w:r>
      <w:r w:rsidR="00107DD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:</w:t>
      </w:r>
      <w:r w:rsidR="00FC72D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D69.3)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72"/>
        <w:gridCol w:w="3761"/>
        <w:gridCol w:w="5755"/>
      </w:tblGrid>
      <w:tr w:rsidR="0015336C" w:rsidRPr="00107DDF" w14:paraId="38520540" w14:textId="77777777" w:rsidTr="00E42478">
        <w:trPr>
          <w:trHeight w:val="567"/>
        </w:trPr>
        <w:tc>
          <w:tcPr>
            <w:tcW w:w="5000" w:type="pct"/>
            <w:gridSpan w:val="3"/>
            <w:vAlign w:val="center"/>
          </w:tcPr>
          <w:p w14:paraId="0B0E2299" w14:textId="12125EA9" w:rsidR="0015336C" w:rsidRPr="00107DDF" w:rsidRDefault="0015336C" w:rsidP="00107D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pl-PL"/>
              </w:rPr>
            </w:pPr>
            <w:r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ZAKRES</w:t>
            </w:r>
            <w:r w:rsidR="00FC7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ŚWIADCZENIA</w:t>
            </w:r>
            <w:r w:rsidR="00FC7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GWARANTOWANEGO</w:t>
            </w:r>
          </w:p>
        </w:tc>
      </w:tr>
      <w:tr w:rsidR="0015336C" w:rsidRPr="00107DDF" w14:paraId="1F25F12B" w14:textId="77777777" w:rsidTr="00FC72DD">
        <w:trPr>
          <w:trHeight w:val="567"/>
        </w:trPr>
        <w:tc>
          <w:tcPr>
            <w:tcW w:w="1908" w:type="pct"/>
            <w:vAlign w:val="center"/>
          </w:tcPr>
          <w:p w14:paraId="3DA02E89" w14:textId="77777777" w:rsidR="0015336C" w:rsidRPr="00107DDF" w:rsidRDefault="0015336C" w:rsidP="00107D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07D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1222" w:type="pct"/>
            <w:vAlign w:val="center"/>
          </w:tcPr>
          <w:p w14:paraId="4525FFC8" w14:textId="31B57E22" w:rsidR="0015336C" w:rsidRPr="00107DDF" w:rsidRDefault="0015336C" w:rsidP="00107D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SCHEMAT</w:t>
            </w:r>
            <w:r w:rsidR="00FC7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DAWKOWANIA</w:t>
            </w:r>
            <w:r w:rsidR="00FC7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LEKÓW</w:t>
            </w:r>
          </w:p>
          <w:p w14:paraId="5DD27678" w14:textId="5D8E905F" w:rsidR="0015336C" w:rsidRPr="00107DDF" w:rsidRDefault="00FC72DD" w:rsidP="00107D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336C"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336C"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PROGRAMIE</w:t>
            </w:r>
          </w:p>
        </w:tc>
        <w:tc>
          <w:tcPr>
            <w:tcW w:w="1870" w:type="pct"/>
            <w:vAlign w:val="center"/>
          </w:tcPr>
          <w:p w14:paraId="6E17B920" w14:textId="053C5686" w:rsidR="0015336C" w:rsidRPr="00107DDF" w:rsidRDefault="0015336C" w:rsidP="00107D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BADANIA</w:t>
            </w:r>
            <w:r w:rsidR="00FC7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DIAGNOSTYCZNE</w:t>
            </w:r>
            <w:r w:rsidR="00FC7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WYKONYWANE</w:t>
            </w:r>
            <w:r w:rsidR="00FC7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C7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</w:t>
            </w:r>
            <w:r w:rsidR="00FC7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RAMACH</w:t>
            </w:r>
            <w:r w:rsidR="00FC7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07D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PROGRAMU</w:t>
            </w:r>
          </w:p>
        </w:tc>
      </w:tr>
      <w:tr w:rsidR="00661095" w:rsidRPr="00107DDF" w14:paraId="7C6AFB05" w14:textId="77777777" w:rsidTr="00FC72DD">
        <w:trPr>
          <w:trHeight w:val="57"/>
        </w:trPr>
        <w:tc>
          <w:tcPr>
            <w:tcW w:w="1908" w:type="pct"/>
          </w:tcPr>
          <w:p w14:paraId="292A7BF1" w14:textId="36BAACAE" w:rsidR="00012C9A" w:rsidRPr="00107DDF" w:rsidRDefault="00F67A62" w:rsidP="002601DD">
            <w:pPr>
              <w:pStyle w:val="Standard"/>
              <w:numPr>
                <w:ilvl w:val="0"/>
                <w:numId w:val="44"/>
              </w:numPr>
              <w:spacing w:before="120" w:after="60" w:line="276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07DDF">
              <w:rPr>
                <w:rFonts w:cs="Times New Roman"/>
                <w:b/>
                <w:bCs/>
                <w:sz w:val="20"/>
                <w:szCs w:val="20"/>
              </w:rPr>
              <w:t>Kryteria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kwalifikacji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do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b/>
                <w:bCs/>
                <w:sz w:val="20"/>
                <w:szCs w:val="20"/>
              </w:rPr>
              <w:t>elt</w:t>
            </w:r>
            <w:r w:rsidR="002A1C28" w:rsidRPr="00107DDF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ombopagiem</w:t>
            </w:r>
            <w:proofErr w:type="spellEnd"/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lub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b/>
                <w:bCs/>
                <w:sz w:val="20"/>
                <w:szCs w:val="20"/>
              </w:rPr>
              <w:t>romip</w:t>
            </w:r>
            <w:r w:rsidR="00F07695" w:rsidRPr="00107DDF">
              <w:rPr>
                <w:rFonts w:cs="Times New Roman"/>
                <w:b/>
                <w:bCs/>
                <w:sz w:val="20"/>
                <w:szCs w:val="20"/>
              </w:rPr>
              <w:t>l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ostymem</w:t>
            </w:r>
            <w:proofErr w:type="spellEnd"/>
          </w:p>
          <w:p w14:paraId="13FD03EC" w14:textId="6ACC3687" w:rsidR="0015336C" w:rsidRPr="00107DDF" w:rsidRDefault="00EA45E1" w:rsidP="002601DD">
            <w:pPr>
              <w:pStyle w:val="Standard"/>
              <w:numPr>
                <w:ilvl w:val="2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wiek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≥18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lat</w:t>
            </w:r>
            <w:r w:rsidR="0015336C" w:rsidRPr="00107DDF">
              <w:rPr>
                <w:rFonts w:cs="Times New Roman"/>
                <w:sz w:val="20"/>
                <w:szCs w:val="20"/>
              </w:rPr>
              <w:t>;</w:t>
            </w:r>
          </w:p>
          <w:p w14:paraId="6C8C3924" w14:textId="267DAE24" w:rsidR="0015336C" w:rsidRPr="00107DDF" w:rsidRDefault="0015336C" w:rsidP="002601DD">
            <w:pPr>
              <w:pStyle w:val="Standard"/>
              <w:numPr>
                <w:ilvl w:val="2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rozpoznanie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pierwotnej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małopłytkowości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immunologicznej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(ITP);</w:t>
            </w:r>
          </w:p>
          <w:p w14:paraId="5A79140F" w14:textId="765D3E84" w:rsidR="0015336C" w:rsidRPr="00107DDF" w:rsidRDefault="0015336C" w:rsidP="002601DD">
            <w:pPr>
              <w:pStyle w:val="Standard"/>
              <w:numPr>
                <w:ilvl w:val="2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niedostateczna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odpowiedź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F67A62" w:rsidRPr="00107DDF">
              <w:rPr>
                <w:rFonts w:cs="Times New Roman"/>
                <w:sz w:val="20"/>
                <w:szCs w:val="20"/>
              </w:rPr>
              <w:t>inne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F67A62" w:rsidRPr="00107DDF">
              <w:rPr>
                <w:rFonts w:cs="Times New Roman"/>
                <w:sz w:val="20"/>
                <w:szCs w:val="20"/>
              </w:rPr>
              <w:t>sposoby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F67A62"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F67A62" w:rsidRPr="00107DDF">
              <w:rPr>
                <w:rFonts w:cs="Times New Roman"/>
                <w:sz w:val="20"/>
                <w:szCs w:val="20"/>
              </w:rPr>
              <w:t>farmakologicznego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np.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kortykosteroidy,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dożylne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immunoglobuliny;</w:t>
            </w:r>
          </w:p>
          <w:p w14:paraId="354CF90F" w14:textId="04D36ED3" w:rsidR="000A4C41" w:rsidRPr="00107DDF" w:rsidRDefault="000A4C41" w:rsidP="002601DD">
            <w:pPr>
              <w:pStyle w:val="Standard"/>
              <w:numPr>
                <w:ilvl w:val="2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przypadku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kwalifikacji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leczenia:</w:t>
            </w:r>
          </w:p>
          <w:p w14:paraId="60AB0991" w14:textId="2D4CC5A8" w:rsidR="000A4C41" w:rsidRPr="00107DDF" w:rsidRDefault="000A4C41" w:rsidP="002601DD">
            <w:pPr>
              <w:pStyle w:val="Standard"/>
              <w:numPr>
                <w:ilvl w:val="3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07DDF">
              <w:rPr>
                <w:rFonts w:cs="Times New Roman"/>
                <w:sz w:val="20"/>
                <w:szCs w:val="20"/>
              </w:rPr>
              <w:t>eltrombopagiem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przeciwskazania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wykonania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splenektomii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ocenie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lokalnego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zespołu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ekspertów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obejmującego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hematologa,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chirurga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anestezjologa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ośrodku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prowadzącym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D24EDA" w:rsidRPr="00107DDF">
              <w:rPr>
                <w:rFonts w:cs="Times New Roman"/>
                <w:sz w:val="20"/>
                <w:szCs w:val="20"/>
              </w:rPr>
              <w:t>albo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nieskuteczność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splenektomii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objawiająca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się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liczbą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płytek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poniżej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30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000/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μl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9E0898" w:rsidRPr="00107DDF">
              <w:rPr>
                <w:rFonts w:cs="Times New Roman"/>
                <w:sz w:val="20"/>
                <w:szCs w:val="20"/>
              </w:rPr>
              <w:t>lub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objawami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skazy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krwotocznej;</w:t>
            </w:r>
          </w:p>
          <w:p w14:paraId="379DB5EA" w14:textId="320B0DAB" w:rsidR="00EE5C76" w:rsidRPr="00107DDF" w:rsidRDefault="000A4C41" w:rsidP="002601DD">
            <w:pPr>
              <w:pStyle w:val="Standard"/>
              <w:numPr>
                <w:ilvl w:val="3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07DDF">
              <w:rPr>
                <w:rFonts w:cs="Times New Roman"/>
                <w:sz w:val="20"/>
                <w:szCs w:val="20"/>
              </w:rPr>
              <w:t>romiplostymem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5336C" w:rsidRPr="00107DDF">
              <w:rPr>
                <w:rFonts w:cs="Times New Roman"/>
                <w:sz w:val="20"/>
                <w:szCs w:val="20"/>
              </w:rPr>
              <w:t>nieskuteczność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5336C" w:rsidRPr="00107DDF">
              <w:rPr>
                <w:rFonts w:cs="Times New Roman"/>
                <w:sz w:val="20"/>
                <w:szCs w:val="20"/>
              </w:rPr>
              <w:t>splenektomii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5336C" w:rsidRPr="00107DDF">
              <w:rPr>
                <w:rFonts w:cs="Times New Roman"/>
                <w:sz w:val="20"/>
                <w:szCs w:val="20"/>
              </w:rPr>
              <w:t>objawiająca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5336C" w:rsidRPr="00107DDF">
              <w:rPr>
                <w:rFonts w:cs="Times New Roman"/>
                <w:sz w:val="20"/>
                <w:szCs w:val="20"/>
              </w:rPr>
              <w:t>się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8456B4" w:rsidRPr="00107DDF">
              <w:rPr>
                <w:rFonts w:cs="Times New Roman"/>
                <w:sz w:val="20"/>
                <w:szCs w:val="20"/>
              </w:rPr>
              <w:t>liczbą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8456B4" w:rsidRPr="00107DDF">
              <w:rPr>
                <w:rFonts w:cs="Times New Roman"/>
                <w:sz w:val="20"/>
                <w:szCs w:val="20"/>
              </w:rPr>
              <w:t>płytek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8456B4" w:rsidRPr="00107DDF">
              <w:rPr>
                <w:rFonts w:cs="Times New Roman"/>
                <w:sz w:val="20"/>
                <w:szCs w:val="20"/>
              </w:rPr>
              <w:t>poniżej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8456B4" w:rsidRPr="00107DDF">
              <w:rPr>
                <w:rFonts w:cs="Times New Roman"/>
                <w:sz w:val="20"/>
                <w:szCs w:val="20"/>
              </w:rPr>
              <w:t>30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8456B4" w:rsidRPr="00107DDF">
              <w:rPr>
                <w:rFonts w:cs="Times New Roman"/>
                <w:sz w:val="20"/>
                <w:szCs w:val="20"/>
              </w:rPr>
              <w:t>000/</w:t>
            </w:r>
            <w:proofErr w:type="spellStart"/>
            <w:r w:rsidR="008456B4" w:rsidRPr="00107DDF">
              <w:rPr>
                <w:rFonts w:cs="Times New Roman"/>
                <w:sz w:val="20"/>
                <w:szCs w:val="20"/>
              </w:rPr>
              <w:t>μl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9E0898" w:rsidRPr="00107DDF">
              <w:rPr>
                <w:rFonts w:cs="Times New Roman"/>
                <w:sz w:val="20"/>
                <w:szCs w:val="20"/>
              </w:rPr>
              <w:t>lub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5336C" w:rsidRPr="00107DDF">
              <w:rPr>
                <w:rFonts w:cs="Times New Roman"/>
                <w:sz w:val="20"/>
                <w:szCs w:val="20"/>
              </w:rPr>
              <w:t>objawami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5336C" w:rsidRPr="00107DDF">
              <w:rPr>
                <w:rFonts w:cs="Times New Roman"/>
                <w:sz w:val="20"/>
                <w:szCs w:val="20"/>
              </w:rPr>
              <w:t>skazy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5336C" w:rsidRPr="00107DDF">
              <w:rPr>
                <w:rFonts w:cs="Times New Roman"/>
                <w:sz w:val="20"/>
                <w:szCs w:val="20"/>
              </w:rPr>
              <w:t>krwotocznej</w:t>
            </w:r>
            <w:r w:rsidR="00644C00" w:rsidRPr="00107DDF">
              <w:rPr>
                <w:rFonts w:cs="Times New Roman"/>
                <w:sz w:val="20"/>
                <w:szCs w:val="20"/>
              </w:rPr>
              <w:t>.</w:t>
            </w:r>
          </w:p>
          <w:p w14:paraId="0A35027C" w14:textId="236E6071" w:rsidR="0015336C" w:rsidRPr="00107DDF" w:rsidRDefault="0015336C" w:rsidP="002601DD">
            <w:pPr>
              <w:pStyle w:val="Standard"/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Kryteria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kwalifikacji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muszą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być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spełnione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łącznie.</w:t>
            </w:r>
          </w:p>
          <w:p w14:paraId="4B9BEAA5" w14:textId="77777777" w:rsidR="000A4C41" w:rsidRPr="00107DDF" w:rsidRDefault="000A4C41" w:rsidP="00107DDF">
            <w:pPr>
              <w:pStyle w:val="Standard"/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171B4C36" w14:textId="4F84ED18" w:rsidR="005A6B20" w:rsidRPr="00107DDF" w:rsidRDefault="0015336C" w:rsidP="002601DD">
            <w:pPr>
              <w:pStyle w:val="Standard"/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Dodatkowo,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celu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kontynuacji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terapii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programu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lekowego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mogą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zostać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zakwalifikowani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pacjenci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ramach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programu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lekowego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„Leczenie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pediatrycznych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chorych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przewlekłą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pierwotną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lastRenderedPageBreak/>
              <w:t>małopłytkowość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immunologiczną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(ICD-10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D69.3)”,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którzy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osiągnęli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pełnoletniość,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bez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konieczności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spełnienia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pozostałych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kryteriów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kwalifikacji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programu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lekowego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-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pod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warunkiem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niespełniania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kryteriów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wyłączenia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programu.</w:t>
            </w:r>
          </w:p>
          <w:p w14:paraId="1726CF5F" w14:textId="77777777" w:rsidR="006B0284" w:rsidRPr="00107DDF" w:rsidRDefault="006B0284" w:rsidP="00107DDF">
            <w:pPr>
              <w:pStyle w:val="Standard"/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0D476CDE" w14:textId="526614D3" w:rsidR="0015336C" w:rsidRPr="00107DDF" w:rsidRDefault="0015336C" w:rsidP="002601DD">
            <w:pPr>
              <w:pStyle w:val="Standard"/>
              <w:numPr>
                <w:ilvl w:val="0"/>
                <w:numId w:val="44"/>
              </w:numPr>
              <w:spacing w:after="60" w:line="276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07DDF">
              <w:rPr>
                <w:rFonts w:cs="Times New Roman"/>
                <w:b/>
                <w:bCs/>
                <w:sz w:val="20"/>
                <w:szCs w:val="20"/>
              </w:rPr>
              <w:t>Określenie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czasu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programie</w:t>
            </w:r>
          </w:p>
          <w:p w14:paraId="0817104D" w14:textId="29D3C10C" w:rsidR="005A6B20" w:rsidRPr="00107DDF" w:rsidRDefault="0015336C" w:rsidP="002601DD">
            <w:pPr>
              <w:pStyle w:val="Standard"/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Leczenie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trwa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czasu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podjęcia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lekarza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prowadzącego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decyzji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wyłączeniu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pacjenta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programu,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zgodnie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kryteriami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wyłączenia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programu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określonymi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punkcie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F67A62" w:rsidRPr="00107DDF">
              <w:rPr>
                <w:rFonts w:cs="Times New Roman"/>
                <w:sz w:val="20"/>
                <w:szCs w:val="20"/>
              </w:rPr>
              <w:t>3.</w:t>
            </w:r>
          </w:p>
          <w:p w14:paraId="080354A5" w14:textId="77777777" w:rsidR="00066AE4" w:rsidRPr="00107DDF" w:rsidRDefault="00066AE4" w:rsidP="00107DDF">
            <w:pPr>
              <w:pStyle w:val="Standard"/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3045657C" w14:textId="21BAAEBF" w:rsidR="007B123C" w:rsidRPr="00107DDF" w:rsidRDefault="0015336C" w:rsidP="00E02769">
            <w:pPr>
              <w:pStyle w:val="Standard"/>
              <w:numPr>
                <w:ilvl w:val="1"/>
                <w:numId w:val="44"/>
              </w:numPr>
              <w:spacing w:after="60" w:line="276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07DDF">
              <w:rPr>
                <w:rFonts w:cs="Times New Roman"/>
                <w:b/>
                <w:bCs/>
                <w:sz w:val="20"/>
                <w:szCs w:val="20"/>
              </w:rPr>
              <w:t>Kryteria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wyłączenia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z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programu</w:t>
            </w:r>
          </w:p>
          <w:p w14:paraId="6584E5EB" w14:textId="3C59ACF7" w:rsidR="00D85E09" w:rsidRPr="00107DDF" w:rsidRDefault="00A578BC" w:rsidP="002601DD">
            <w:pPr>
              <w:pStyle w:val="Standard"/>
              <w:numPr>
                <w:ilvl w:val="2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nadwrażliwość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na:</w:t>
            </w:r>
          </w:p>
          <w:p w14:paraId="3D12CEA6" w14:textId="51772D20" w:rsidR="00A578BC" w:rsidRPr="00107DDF" w:rsidRDefault="00A578BC" w:rsidP="002601DD">
            <w:pPr>
              <w:pStyle w:val="Standard"/>
              <w:numPr>
                <w:ilvl w:val="3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substancję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czynną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lub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którąkolwiek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substancję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pomocniczą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dotyczy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eltrombopagiem</w:t>
            </w:r>
            <w:proofErr w:type="spellEnd"/>
          </w:p>
          <w:p w14:paraId="1E2FC843" w14:textId="3D11F86D" w:rsidR="00F67A62" w:rsidRPr="00107DDF" w:rsidRDefault="00A578BC" w:rsidP="002601DD">
            <w:pPr>
              <w:pStyle w:val="Standard"/>
              <w:numPr>
                <w:ilvl w:val="3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substancję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czynną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lub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którąkolwiek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substancję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pomocniczą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lub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białka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pochodzące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Escherichia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coli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dotyczy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romiplostymem</w:t>
            </w:r>
            <w:proofErr w:type="spellEnd"/>
            <w:r w:rsidRPr="00107DDF">
              <w:rPr>
                <w:rFonts w:cs="Times New Roman"/>
                <w:sz w:val="20"/>
                <w:szCs w:val="20"/>
              </w:rPr>
              <w:t>;</w:t>
            </w:r>
          </w:p>
          <w:p w14:paraId="306A95A4" w14:textId="57FE84B2" w:rsidR="00F67A62" w:rsidRPr="00107DDF" w:rsidRDefault="00F67A62" w:rsidP="002601DD">
            <w:pPr>
              <w:pStyle w:val="Standard"/>
              <w:numPr>
                <w:ilvl w:val="2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zaburzenia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czynności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wątroby:</w:t>
            </w:r>
          </w:p>
          <w:p w14:paraId="03FB6EA7" w14:textId="112A6C14" w:rsidR="00F67A62" w:rsidRPr="00107DDF" w:rsidRDefault="00F67A62" w:rsidP="002601DD">
            <w:pPr>
              <w:pStyle w:val="Standard"/>
              <w:numPr>
                <w:ilvl w:val="4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wynik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skali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Child-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Pugh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≥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5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dotyczy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eltrombopagiem</w:t>
            </w:r>
            <w:proofErr w:type="spellEnd"/>
            <w:r w:rsidRPr="00107DDF">
              <w:rPr>
                <w:rFonts w:cs="Times New Roman"/>
                <w:sz w:val="20"/>
                <w:szCs w:val="20"/>
              </w:rPr>
              <w:t>,</w:t>
            </w:r>
          </w:p>
          <w:p w14:paraId="1A37F8F4" w14:textId="6C6DDE6E" w:rsidR="0015336C" w:rsidRPr="00107DDF" w:rsidRDefault="00F67A62" w:rsidP="002601DD">
            <w:pPr>
              <w:pStyle w:val="Standard"/>
              <w:numPr>
                <w:ilvl w:val="4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wynik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skali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Child-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Pugh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≥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7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dotyczy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romip</w:t>
            </w:r>
            <w:r w:rsidR="00F07695" w:rsidRPr="00107DDF">
              <w:rPr>
                <w:rFonts w:cs="Times New Roman"/>
                <w:sz w:val="20"/>
                <w:szCs w:val="20"/>
              </w:rPr>
              <w:t>l</w:t>
            </w:r>
            <w:r w:rsidRPr="00107DDF">
              <w:rPr>
                <w:rFonts w:cs="Times New Roman"/>
                <w:sz w:val="20"/>
                <w:szCs w:val="20"/>
              </w:rPr>
              <w:t>ostymem</w:t>
            </w:r>
            <w:proofErr w:type="spellEnd"/>
            <w:r w:rsidR="0015336C" w:rsidRPr="00107DDF">
              <w:rPr>
                <w:rFonts w:cs="Times New Roman"/>
                <w:sz w:val="20"/>
                <w:szCs w:val="20"/>
              </w:rPr>
              <w:t>;</w:t>
            </w:r>
          </w:p>
          <w:p w14:paraId="70566C00" w14:textId="2FD0F5FD" w:rsidR="0015336C" w:rsidRPr="00107DDF" w:rsidRDefault="0015336C" w:rsidP="002601DD">
            <w:pPr>
              <w:pStyle w:val="Standard"/>
              <w:numPr>
                <w:ilvl w:val="2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istotne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zwiększenie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się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aktywności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AlAT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(powyżej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trzykrotności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górnej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granicy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normy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dla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lokalnego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laboratorium)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przypadkach,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gdy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przekroczenie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normy:</w:t>
            </w:r>
          </w:p>
          <w:p w14:paraId="1A7E693B" w14:textId="1DE8A92B" w:rsidR="002601DD" w:rsidRDefault="0015336C" w:rsidP="002601DD">
            <w:pPr>
              <w:pStyle w:val="Standard"/>
              <w:numPr>
                <w:ilvl w:val="3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będzie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narastać</w:t>
            </w:r>
          </w:p>
          <w:p w14:paraId="6E56B765" w14:textId="345ACD30" w:rsidR="0015336C" w:rsidRPr="002601DD" w:rsidRDefault="0015336C" w:rsidP="002601DD">
            <w:pPr>
              <w:pStyle w:val="Standard"/>
              <w:spacing w:after="60" w:line="276" w:lineRule="auto"/>
              <w:ind w:left="340"/>
              <w:jc w:val="both"/>
              <w:rPr>
                <w:rFonts w:cs="Times New Roman"/>
                <w:sz w:val="20"/>
                <w:szCs w:val="20"/>
              </w:rPr>
            </w:pPr>
            <w:r w:rsidRPr="002601DD">
              <w:rPr>
                <w:rFonts w:cs="Times New Roman"/>
                <w:sz w:val="20"/>
                <w:szCs w:val="20"/>
              </w:rPr>
              <w:t>albo</w:t>
            </w:r>
          </w:p>
          <w:p w14:paraId="11E6D010" w14:textId="238CCCCB" w:rsidR="002601DD" w:rsidRDefault="0015336C" w:rsidP="002601DD">
            <w:pPr>
              <w:pStyle w:val="Standard"/>
              <w:numPr>
                <w:ilvl w:val="3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będzie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utrzymywać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się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≥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4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tygodni,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264C359" w14:textId="70708C27" w:rsidR="0015336C" w:rsidRPr="002601DD" w:rsidRDefault="0015336C" w:rsidP="002601DD">
            <w:pPr>
              <w:pStyle w:val="Standard"/>
              <w:spacing w:after="60" w:line="276" w:lineRule="auto"/>
              <w:ind w:left="340"/>
              <w:jc w:val="both"/>
              <w:rPr>
                <w:rFonts w:cs="Times New Roman"/>
                <w:sz w:val="20"/>
                <w:szCs w:val="20"/>
              </w:rPr>
            </w:pPr>
            <w:r w:rsidRPr="002601DD">
              <w:rPr>
                <w:rFonts w:cs="Times New Roman"/>
                <w:sz w:val="20"/>
                <w:szCs w:val="20"/>
              </w:rPr>
              <w:t>albo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CB41190" w14:textId="00219180" w:rsidR="002601DD" w:rsidRDefault="0015336C" w:rsidP="002601DD">
            <w:pPr>
              <w:pStyle w:val="Standard"/>
              <w:numPr>
                <w:ilvl w:val="3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lastRenderedPageBreak/>
              <w:t>będzie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związane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zwiększeniem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stężenia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bilirubiny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bezpośredniej,</w:t>
            </w:r>
          </w:p>
          <w:p w14:paraId="69AE0A70" w14:textId="285A5678" w:rsidR="0015336C" w:rsidRPr="002601DD" w:rsidRDefault="0015336C" w:rsidP="002601DD">
            <w:pPr>
              <w:pStyle w:val="Standard"/>
              <w:spacing w:after="60" w:line="276" w:lineRule="auto"/>
              <w:ind w:left="340"/>
              <w:jc w:val="both"/>
              <w:rPr>
                <w:rFonts w:cs="Times New Roman"/>
                <w:sz w:val="20"/>
                <w:szCs w:val="20"/>
              </w:rPr>
            </w:pPr>
            <w:r w:rsidRPr="002601DD">
              <w:rPr>
                <w:rFonts w:cs="Times New Roman"/>
                <w:sz w:val="20"/>
                <w:szCs w:val="20"/>
              </w:rPr>
              <w:t>albo</w:t>
            </w:r>
          </w:p>
          <w:p w14:paraId="54D357DB" w14:textId="79D0C57E" w:rsidR="0015336C" w:rsidRPr="00107DDF" w:rsidRDefault="0015336C" w:rsidP="002601DD">
            <w:pPr>
              <w:pStyle w:val="Standard"/>
              <w:numPr>
                <w:ilvl w:val="3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będzie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związane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objawami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klinicznymi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uszkodzenia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wątroby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lub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objawami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dekompensacji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wątroby</w:t>
            </w:r>
          </w:p>
          <w:p w14:paraId="41C8EB17" w14:textId="24A660A4" w:rsidR="00F67A62" w:rsidRPr="00107DDF" w:rsidRDefault="006B0284" w:rsidP="002601DD">
            <w:pPr>
              <w:pStyle w:val="Standard"/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-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F67A62" w:rsidRPr="00107DDF">
              <w:rPr>
                <w:rFonts w:cs="Times New Roman"/>
                <w:sz w:val="20"/>
                <w:szCs w:val="20"/>
                <w:u w:val="single"/>
              </w:rPr>
              <w:t>dotyczy</w:t>
            </w:r>
            <w:r w:rsidR="00FC72DD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="00F67A62" w:rsidRPr="00107DDF">
              <w:rPr>
                <w:rFonts w:cs="Times New Roman"/>
                <w:sz w:val="20"/>
                <w:szCs w:val="20"/>
                <w:u w:val="single"/>
              </w:rPr>
              <w:t>wyłącznie</w:t>
            </w:r>
            <w:r w:rsidR="00FC72DD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="00F07695" w:rsidRPr="00107DDF">
              <w:rPr>
                <w:rFonts w:cs="Times New Roman"/>
                <w:sz w:val="20"/>
                <w:szCs w:val="20"/>
                <w:u w:val="single"/>
              </w:rPr>
              <w:t>chorych</w:t>
            </w:r>
            <w:r w:rsidR="00FC72DD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="00F67A62" w:rsidRPr="00107DDF">
              <w:rPr>
                <w:rFonts w:cs="Times New Roman"/>
                <w:sz w:val="20"/>
                <w:szCs w:val="20"/>
                <w:u w:val="single"/>
              </w:rPr>
              <w:t>lecz</w:t>
            </w:r>
            <w:r w:rsidR="00F07695" w:rsidRPr="00107DDF">
              <w:rPr>
                <w:rFonts w:cs="Times New Roman"/>
                <w:sz w:val="20"/>
                <w:szCs w:val="20"/>
                <w:u w:val="single"/>
              </w:rPr>
              <w:t>onych</w:t>
            </w:r>
            <w:r w:rsidR="00FC72DD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="00F67A62" w:rsidRPr="00107DDF">
              <w:rPr>
                <w:rFonts w:cs="Times New Roman"/>
                <w:sz w:val="20"/>
                <w:szCs w:val="20"/>
                <w:u w:val="single"/>
              </w:rPr>
              <w:t>eltrombopagiem</w:t>
            </w:r>
            <w:proofErr w:type="spellEnd"/>
            <w:r w:rsidR="00F67A62" w:rsidRPr="00107DDF">
              <w:rPr>
                <w:rFonts w:cs="Times New Roman"/>
                <w:sz w:val="20"/>
                <w:szCs w:val="20"/>
              </w:rPr>
              <w:t>;</w:t>
            </w:r>
          </w:p>
          <w:p w14:paraId="4ADE5F59" w14:textId="77777777" w:rsidR="0015336C" w:rsidRPr="00107DDF" w:rsidRDefault="0015336C" w:rsidP="002601DD">
            <w:pPr>
              <w:pStyle w:val="Standard"/>
              <w:numPr>
                <w:ilvl w:val="2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ciąża;</w:t>
            </w:r>
          </w:p>
          <w:p w14:paraId="4FFCBDA9" w14:textId="407C1506" w:rsidR="0015336C" w:rsidRPr="00107DDF" w:rsidRDefault="0015336C" w:rsidP="002601DD">
            <w:pPr>
              <w:pStyle w:val="Standard"/>
              <w:numPr>
                <w:ilvl w:val="2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karmienie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piersią;</w:t>
            </w:r>
          </w:p>
          <w:p w14:paraId="0F9859CB" w14:textId="2773A4FB" w:rsidR="00C31401" w:rsidRPr="00107DDF" w:rsidRDefault="0015336C" w:rsidP="002601DD">
            <w:pPr>
              <w:pStyle w:val="Standard"/>
              <w:numPr>
                <w:ilvl w:val="2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brak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odpowiedzi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leczenie</w:t>
            </w:r>
            <w:r w:rsidR="00C31401" w:rsidRPr="00107DDF">
              <w:rPr>
                <w:rFonts w:cs="Times New Roman"/>
                <w:sz w:val="20"/>
                <w:szCs w:val="20"/>
              </w:rPr>
              <w:t>:</w:t>
            </w:r>
          </w:p>
          <w:p w14:paraId="17351870" w14:textId="2A1A5650" w:rsidR="00FC72DD" w:rsidRDefault="00F67A62" w:rsidP="00FC72DD">
            <w:pPr>
              <w:pStyle w:val="Standard"/>
              <w:numPr>
                <w:ilvl w:val="4"/>
                <w:numId w:val="44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07DDF">
              <w:rPr>
                <w:rFonts w:cs="Times New Roman"/>
                <w:sz w:val="20"/>
                <w:szCs w:val="20"/>
              </w:rPr>
              <w:t>eltrombopagiem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dawce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75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mg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podawanej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4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kolejne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tygodnie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(4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pomiary)</w:t>
            </w:r>
          </w:p>
          <w:p w14:paraId="3B6E253B" w14:textId="1C69858C" w:rsidR="00F67A62" w:rsidRPr="00FC72DD" w:rsidRDefault="00F67A62" w:rsidP="00FC72DD">
            <w:pPr>
              <w:pStyle w:val="Standard"/>
              <w:spacing w:after="60" w:line="276" w:lineRule="auto"/>
              <w:ind w:left="510"/>
              <w:jc w:val="both"/>
              <w:rPr>
                <w:rFonts w:cs="Times New Roman"/>
                <w:sz w:val="20"/>
                <w:szCs w:val="20"/>
              </w:rPr>
            </w:pPr>
            <w:r w:rsidRPr="00FC72DD">
              <w:rPr>
                <w:rFonts w:cs="Times New Roman"/>
                <w:sz w:val="20"/>
                <w:szCs w:val="20"/>
              </w:rPr>
              <w:t>lub</w:t>
            </w:r>
          </w:p>
          <w:p w14:paraId="5CC15633" w14:textId="46339C10" w:rsidR="005A6B20" w:rsidRPr="00107DDF" w:rsidRDefault="00F67A62" w:rsidP="002601DD">
            <w:pPr>
              <w:pStyle w:val="Standard"/>
              <w:numPr>
                <w:ilvl w:val="4"/>
                <w:numId w:val="44"/>
              </w:numPr>
              <w:spacing w:after="6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07DDF">
              <w:rPr>
                <w:rFonts w:cs="Times New Roman"/>
                <w:sz w:val="20"/>
                <w:szCs w:val="20"/>
              </w:rPr>
              <w:t>romip</w:t>
            </w:r>
            <w:r w:rsidR="00F07695" w:rsidRPr="00107DDF">
              <w:rPr>
                <w:rFonts w:cs="Times New Roman"/>
                <w:sz w:val="20"/>
                <w:szCs w:val="20"/>
              </w:rPr>
              <w:t>l</w:t>
            </w:r>
            <w:r w:rsidRPr="00107DDF">
              <w:rPr>
                <w:rFonts w:cs="Times New Roman"/>
                <w:sz w:val="20"/>
                <w:szCs w:val="20"/>
              </w:rPr>
              <w:t>ostymem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F07695" w:rsidRPr="00107DDF">
              <w:rPr>
                <w:rFonts w:cs="Times New Roman"/>
                <w:sz w:val="20"/>
                <w:szCs w:val="20"/>
              </w:rPr>
              <w:t>pomimo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F07695" w:rsidRPr="00107DDF">
              <w:rPr>
                <w:rFonts w:cs="Times New Roman"/>
                <w:sz w:val="20"/>
                <w:szCs w:val="20"/>
              </w:rPr>
              <w:t>stosowania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maksymalnej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daw</w:t>
            </w:r>
            <w:r w:rsidR="00F07695" w:rsidRPr="00107DDF">
              <w:rPr>
                <w:rFonts w:cs="Times New Roman"/>
                <w:sz w:val="20"/>
                <w:szCs w:val="20"/>
              </w:rPr>
              <w:t>ki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(10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μg</w:t>
            </w:r>
            <w:proofErr w:type="spellEnd"/>
            <w:r w:rsidRPr="00107DDF">
              <w:rPr>
                <w:rFonts w:cs="Times New Roman"/>
                <w:sz w:val="20"/>
                <w:szCs w:val="20"/>
              </w:rPr>
              <w:t>/kg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mc.)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4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kolejne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tygodnie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</w:t>
            </w:r>
            <w:r w:rsidRPr="00107DDF">
              <w:rPr>
                <w:rFonts w:cs="Times New Roman"/>
                <w:iCs/>
                <w:sz w:val="20"/>
                <w:szCs w:val="20"/>
              </w:rPr>
              <w:t>.</w:t>
            </w:r>
          </w:p>
          <w:p w14:paraId="4F9038BE" w14:textId="7D6D14BB" w:rsidR="00066AE4" w:rsidRPr="00107DDF" w:rsidRDefault="00066AE4" w:rsidP="00107DDF">
            <w:pPr>
              <w:pStyle w:val="Standard"/>
              <w:spacing w:after="60" w:line="276" w:lineRule="auto"/>
              <w:ind w:left="68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2" w:type="pct"/>
          </w:tcPr>
          <w:p w14:paraId="567A803D" w14:textId="4FA9F81D" w:rsidR="0015336C" w:rsidRPr="00107DDF" w:rsidRDefault="0015336C" w:rsidP="00FC72DD">
            <w:pPr>
              <w:pStyle w:val="Standard"/>
              <w:numPr>
                <w:ilvl w:val="0"/>
                <w:numId w:val="45"/>
              </w:numPr>
              <w:spacing w:before="120" w:after="60" w:line="276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07DDF">
              <w:rPr>
                <w:rFonts w:cs="Times New Roman"/>
                <w:b/>
                <w:bCs/>
                <w:sz w:val="20"/>
                <w:szCs w:val="20"/>
              </w:rPr>
              <w:lastRenderedPageBreak/>
              <w:t>Dawkowanie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A45E1" w:rsidRPr="00107DDF">
              <w:rPr>
                <w:rFonts w:cs="Times New Roman"/>
                <w:b/>
                <w:bCs/>
                <w:sz w:val="20"/>
                <w:szCs w:val="20"/>
              </w:rPr>
              <w:t>e</w:t>
            </w:r>
            <w:r w:rsidR="00012C9A" w:rsidRPr="00107DDF">
              <w:rPr>
                <w:rFonts w:cs="Times New Roman"/>
                <w:b/>
                <w:bCs/>
                <w:sz w:val="20"/>
                <w:szCs w:val="20"/>
              </w:rPr>
              <w:t>ltrombopag</w:t>
            </w:r>
            <w:r w:rsidR="00EA45E1" w:rsidRPr="00107DDF">
              <w:rPr>
                <w:rFonts w:cs="Times New Roman"/>
                <w:b/>
                <w:bCs/>
                <w:sz w:val="20"/>
                <w:szCs w:val="20"/>
              </w:rPr>
              <w:t>u</w:t>
            </w:r>
            <w:proofErr w:type="spellEnd"/>
          </w:p>
          <w:p w14:paraId="3496887D" w14:textId="3E3F2BE1" w:rsidR="0015336C" w:rsidRPr="00107DDF" w:rsidRDefault="0015336C" w:rsidP="00FC72DD">
            <w:pPr>
              <w:pStyle w:val="Standard"/>
              <w:numPr>
                <w:ilvl w:val="2"/>
                <w:numId w:val="45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zalecana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dawka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początkowa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eltrombopagu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wynosi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50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mg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raz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dobę;</w:t>
            </w:r>
          </w:p>
          <w:p w14:paraId="0DFF0592" w14:textId="6BA1C0B4" w:rsidR="0015336C" w:rsidRPr="00107DDF" w:rsidRDefault="0015336C" w:rsidP="00FC72DD">
            <w:pPr>
              <w:pStyle w:val="Standard"/>
              <w:numPr>
                <w:ilvl w:val="2"/>
                <w:numId w:val="45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dawkę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ustala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się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indywidualnie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zależności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od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liczby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płytek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krwi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pacjenta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sposób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modyfikacji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dawkowania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oraz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postępowanie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okresie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czasowego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przerwania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zostały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określone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aktualnej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dzień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wydania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decyzji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Charakterystyce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Produktu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Leczniczego</w:t>
            </w:r>
            <w:r w:rsidR="00661095" w:rsidRPr="00107DDF">
              <w:rPr>
                <w:rFonts w:cs="Times New Roman"/>
                <w:sz w:val="20"/>
                <w:szCs w:val="20"/>
              </w:rPr>
              <w:t>.</w:t>
            </w:r>
          </w:p>
          <w:p w14:paraId="43ECE6DA" w14:textId="77777777" w:rsidR="006B0284" w:rsidRPr="00107DDF" w:rsidRDefault="006B0284" w:rsidP="00107DDF">
            <w:pPr>
              <w:pStyle w:val="Standard"/>
              <w:spacing w:after="60" w:line="276" w:lineRule="auto"/>
              <w:ind w:left="397"/>
              <w:jc w:val="both"/>
              <w:rPr>
                <w:rFonts w:cs="Times New Roman"/>
                <w:sz w:val="20"/>
                <w:szCs w:val="20"/>
              </w:rPr>
            </w:pPr>
          </w:p>
          <w:p w14:paraId="17498DFE" w14:textId="0F87E5A2" w:rsidR="00257526" w:rsidRPr="00107DDF" w:rsidRDefault="00EA45E1" w:rsidP="00FC72DD">
            <w:pPr>
              <w:pStyle w:val="Standard"/>
              <w:numPr>
                <w:ilvl w:val="0"/>
                <w:numId w:val="45"/>
              </w:numPr>
              <w:spacing w:after="60" w:line="276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07DDF">
              <w:rPr>
                <w:rFonts w:cs="Times New Roman"/>
                <w:b/>
                <w:bCs/>
                <w:sz w:val="20"/>
                <w:szCs w:val="20"/>
              </w:rPr>
              <w:t>Dawkowanie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="00012C9A" w:rsidRPr="00107DDF">
              <w:rPr>
                <w:rFonts w:cs="Times New Roman"/>
                <w:b/>
                <w:bCs/>
                <w:sz w:val="20"/>
                <w:szCs w:val="20"/>
              </w:rPr>
              <w:t>omiplostym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u</w:t>
            </w:r>
            <w:proofErr w:type="spellEnd"/>
          </w:p>
          <w:p w14:paraId="7BD8F45B" w14:textId="7525DFEC" w:rsidR="00257526" w:rsidRPr="00107DDF" w:rsidRDefault="00257526" w:rsidP="00FC72DD">
            <w:pPr>
              <w:pStyle w:val="Standard"/>
              <w:numPr>
                <w:ilvl w:val="2"/>
                <w:numId w:val="45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07DDF">
              <w:rPr>
                <w:rFonts w:cs="Times New Roman"/>
                <w:sz w:val="20"/>
                <w:szCs w:val="20"/>
              </w:rPr>
              <w:t>romiplostym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powinien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być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podawany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raz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tygodniu,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jako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wstrzyknięcie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podskórne;</w:t>
            </w:r>
          </w:p>
          <w:p w14:paraId="4D2331E8" w14:textId="14E4EB9F" w:rsidR="00257526" w:rsidRPr="00107DDF" w:rsidRDefault="00257526" w:rsidP="00FC72DD">
            <w:pPr>
              <w:pStyle w:val="Standard"/>
              <w:numPr>
                <w:ilvl w:val="2"/>
                <w:numId w:val="45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początkowa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dawka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romiplostymu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wynosi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1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µg/kg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mc.,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uwzględnieniem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masy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ciała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pacjenta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początku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leczenia;</w:t>
            </w:r>
          </w:p>
          <w:p w14:paraId="785A81E6" w14:textId="47333EA9" w:rsidR="0015336C" w:rsidRPr="00107DDF" w:rsidRDefault="00257526" w:rsidP="00FC72DD">
            <w:pPr>
              <w:pStyle w:val="Standard"/>
              <w:numPr>
                <w:ilvl w:val="2"/>
                <w:numId w:val="45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następnie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dawkę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ustala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się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indywidualnie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zależności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od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liczby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lastRenderedPageBreak/>
              <w:t>płytek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krwi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chorego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-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zgodnie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aktualną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dzień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wydania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decyzji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Charakterystyką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Produktu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92631" w:rsidRPr="00107DDF">
              <w:rPr>
                <w:rFonts w:cs="Times New Roman"/>
                <w:sz w:val="20"/>
                <w:szCs w:val="20"/>
              </w:rPr>
              <w:t>Leczniczego.</w:t>
            </w:r>
          </w:p>
        </w:tc>
        <w:tc>
          <w:tcPr>
            <w:tcW w:w="1870" w:type="pct"/>
          </w:tcPr>
          <w:p w14:paraId="038A479E" w14:textId="7FB515F7" w:rsidR="00EA45E1" w:rsidRPr="00107DDF" w:rsidRDefault="003E25AF" w:rsidP="00FC72DD">
            <w:pPr>
              <w:pStyle w:val="Standard"/>
              <w:numPr>
                <w:ilvl w:val="0"/>
                <w:numId w:val="46"/>
              </w:numPr>
              <w:spacing w:before="120" w:after="60" w:line="276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07DDF">
              <w:rPr>
                <w:rFonts w:cs="Times New Roman"/>
                <w:b/>
                <w:bCs/>
                <w:sz w:val="20"/>
                <w:szCs w:val="20"/>
              </w:rPr>
              <w:lastRenderedPageBreak/>
              <w:t>Badania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przy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kwalifikacji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do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b/>
                <w:bCs/>
                <w:sz w:val="20"/>
                <w:szCs w:val="20"/>
              </w:rPr>
              <w:t>eltrombopagiem</w:t>
            </w:r>
            <w:proofErr w:type="spellEnd"/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lub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b/>
                <w:bCs/>
                <w:sz w:val="20"/>
                <w:szCs w:val="20"/>
              </w:rPr>
              <w:t>romip</w:t>
            </w:r>
            <w:r w:rsidR="00F07695" w:rsidRPr="00107DDF">
              <w:rPr>
                <w:rFonts w:cs="Times New Roman"/>
                <w:b/>
                <w:bCs/>
                <w:sz w:val="20"/>
                <w:szCs w:val="20"/>
              </w:rPr>
              <w:t>l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ostymem</w:t>
            </w:r>
            <w:proofErr w:type="spellEnd"/>
          </w:p>
          <w:p w14:paraId="52AD0795" w14:textId="04C1CD35" w:rsidR="0015336C" w:rsidRPr="00107DDF" w:rsidRDefault="0015336C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morfologia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krwi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rozmazem;</w:t>
            </w:r>
          </w:p>
          <w:p w14:paraId="5CA2D983" w14:textId="1841D522" w:rsidR="003E25AF" w:rsidRPr="00107DDF" w:rsidRDefault="0015336C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parametry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</w:t>
            </w:r>
            <w:r w:rsidR="00661095" w:rsidRPr="00107DDF">
              <w:rPr>
                <w:rFonts w:cs="Times New Roman"/>
                <w:sz w:val="20"/>
                <w:szCs w:val="20"/>
              </w:rPr>
              <w:t>zynności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661095" w:rsidRPr="00107DDF">
              <w:rPr>
                <w:rFonts w:cs="Times New Roman"/>
                <w:sz w:val="20"/>
                <w:szCs w:val="20"/>
              </w:rPr>
              <w:t>wątroby</w:t>
            </w:r>
            <w:r w:rsidR="003E25AF" w:rsidRPr="00107DDF">
              <w:rPr>
                <w:rFonts w:cs="Times New Roman"/>
                <w:sz w:val="20"/>
                <w:szCs w:val="20"/>
              </w:rPr>
              <w:t>: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1914E82" w14:textId="079498C2" w:rsidR="003E25AF" w:rsidRPr="00107DDF" w:rsidRDefault="00661095" w:rsidP="00FC72DD">
            <w:pPr>
              <w:pStyle w:val="Standard"/>
              <w:numPr>
                <w:ilvl w:val="4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07DDF">
              <w:rPr>
                <w:rFonts w:cs="Times New Roman"/>
                <w:sz w:val="20"/>
                <w:szCs w:val="20"/>
              </w:rPr>
              <w:t>AlAT</w:t>
            </w:r>
            <w:proofErr w:type="spellEnd"/>
            <w:r w:rsidRPr="00107DDF">
              <w:rPr>
                <w:rFonts w:cs="Times New Roman"/>
                <w:sz w:val="20"/>
                <w:szCs w:val="20"/>
              </w:rPr>
              <w:t>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AspAT</w:t>
            </w:r>
            <w:proofErr w:type="spellEnd"/>
            <w:r w:rsidRPr="00107DDF">
              <w:rPr>
                <w:rFonts w:cs="Times New Roman"/>
                <w:sz w:val="20"/>
                <w:szCs w:val="20"/>
              </w:rPr>
              <w:t>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5336C" w:rsidRPr="00107DDF">
              <w:rPr>
                <w:rFonts w:cs="Times New Roman"/>
                <w:sz w:val="20"/>
                <w:szCs w:val="20"/>
              </w:rPr>
              <w:t>bilirubina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15336C" w:rsidRPr="00107DDF">
              <w:rPr>
                <w:rFonts w:cs="Times New Roman"/>
                <w:sz w:val="20"/>
                <w:szCs w:val="20"/>
              </w:rPr>
              <w:t>całkowita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107DDF">
              <w:rPr>
                <w:rFonts w:cs="Times New Roman"/>
                <w:sz w:val="20"/>
                <w:szCs w:val="20"/>
              </w:rPr>
              <w:t>dotyczy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303AB" w:rsidRPr="00107DDF">
              <w:rPr>
                <w:rFonts w:cs="Times New Roman"/>
                <w:sz w:val="20"/>
                <w:szCs w:val="20"/>
              </w:rPr>
              <w:t>kwalifikacji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303AB" w:rsidRPr="00107DDF">
              <w:rPr>
                <w:rFonts w:cs="Times New Roman"/>
                <w:sz w:val="20"/>
                <w:szCs w:val="20"/>
              </w:rPr>
              <w:t>do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641973"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E25AF" w:rsidRPr="00107DDF">
              <w:rPr>
                <w:rFonts w:cs="Times New Roman"/>
                <w:sz w:val="20"/>
                <w:szCs w:val="20"/>
              </w:rPr>
              <w:t>eltrombop</w:t>
            </w:r>
            <w:r w:rsidR="002A1C28" w:rsidRPr="00107DDF">
              <w:rPr>
                <w:rFonts w:cs="Times New Roman"/>
                <w:sz w:val="20"/>
                <w:szCs w:val="20"/>
              </w:rPr>
              <w:t>a</w:t>
            </w:r>
            <w:r w:rsidR="003E25AF" w:rsidRPr="00107DDF">
              <w:rPr>
                <w:rFonts w:cs="Times New Roman"/>
                <w:sz w:val="20"/>
                <w:szCs w:val="20"/>
              </w:rPr>
              <w:t>g</w:t>
            </w:r>
            <w:r w:rsidR="00641973" w:rsidRPr="00107DDF">
              <w:rPr>
                <w:rFonts w:cs="Times New Roman"/>
                <w:sz w:val="20"/>
                <w:szCs w:val="20"/>
              </w:rPr>
              <w:t>iem</w:t>
            </w:r>
            <w:proofErr w:type="spellEnd"/>
            <w:r w:rsidR="002A1C28" w:rsidRPr="00107DDF">
              <w:rPr>
                <w:rFonts w:cs="Times New Roman"/>
                <w:sz w:val="20"/>
                <w:szCs w:val="20"/>
              </w:rPr>
              <w:t>,</w:t>
            </w:r>
          </w:p>
          <w:p w14:paraId="5308B020" w14:textId="48BAF8CA" w:rsidR="0015336C" w:rsidRPr="00107DDF" w:rsidRDefault="003E25AF" w:rsidP="00FC72DD">
            <w:pPr>
              <w:pStyle w:val="Standard"/>
              <w:numPr>
                <w:ilvl w:val="4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bilirubina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całkowita,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czas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protrombinowy</w:t>
            </w:r>
            <w:proofErr w:type="spellEnd"/>
            <w:r w:rsidRPr="00107DDF">
              <w:rPr>
                <w:rFonts w:cs="Times New Roman"/>
                <w:sz w:val="20"/>
                <w:szCs w:val="20"/>
              </w:rPr>
              <w:t>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stężenie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albumin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krwi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dotyczy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303AB" w:rsidRPr="00107DDF">
              <w:rPr>
                <w:rFonts w:cs="Times New Roman"/>
                <w:sz w:val="20"/>
                <w:szCs w:val="20"/>
              </w:rPr>
              <w:t>kwalifikacji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303AB" w:rsidRPr="00107DDF">
              <w:rPr>
                <w:rFonts w:cs="Times New Roman"/>
                <w:sz w:val="20"/>
                <w:szCs w:val="20"/>
              </w:rPr>
              <w:t>do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641973"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romip</w:t>
            </w:r>
            <w:r w:rsidR="00F07695" w:rsidRPr="00107DDF">
              <w:rPr>
                <w:rFonts w:cs="Times New Roman"/>
                <w:sz w:val="20"/>
                <w:szCs w:val="20"/>
              </w:rPr>
              <w:t>l</w:t>
            </w:r>
            <w:r w:rsidRPr="00107DDF">
              <w:rPr>
                <w:rFonts w:cs="Times New Roman"/>
                <w:sz w:val="20"/>
                <w:szCs w:val="20"/>
              </w:rPr>
              <w:t>ostym</w:t>
            </w:r>
            <w:r w:rsidR="00641973" w:rsidRPr="00107DDF">
              <w:rPr>
                <w:rFonts w:cs="Times New Roman"/>
                <w:sz w:val="20"/>
                <w:szCs w:val="20"/>
              </w:rPr>
              <w:t>em</w:t>
            </w:r>
            <w:proofErr w:type="spellEnd"/>
            <w:r w:rsidR="0015336C" w:rsidRPr="00107DDF">
              <w:rPr>
                <w:rFonts w:cs="Times New Roman"/>
                <w:sz w:val="20"/>
                <w:szCs w:val="20"/>
              </w:rPr>
              <w:t>;</w:t>
            </w:r>
          </w:p>
          <w:p w14:paraId="7CD0107E" w14:textId="5793AAFA" w:rsidR="0015336C" w:rsidRPr="00107DDF" w:rsidRDefault="0015336C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biopsja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aspiracyjna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szpiku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trepanobiopsja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107DDF">
              <w:rPr>
                <w:rFonts w:cs="Times New Roman"/>
                <w:sz w:val="20"/>
                <w:szCs w:val="20"/>
              </w:rPr>
              <w:t>(wykonana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107DDF">
              <w:rPr>
                <w:rFonts w:cs="Times New Roman"/>
                <w:sz w:val="20"/>
                <w:szCs w:val="20"/>
              </w:rPr>
              <w:t>okresie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107DDF">
              <w:rPr>
                <w:rFonts w:cs="Times New Roman"/>
                <w:sz w:val="20"/>
                <w:szCs w:val="20"/>
              </w:rPr>
              <w:t>6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107DDF">
              <w:rPr>
                <w:rFonts w:cs="Times New Roman"/>
                <w:sz w:val="20"/>
                <w:szCs w:val="20"/>
              </w:rPr>
              <w:t>miesięcy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107DDF">
              <w:rPr>
                <w:rFonts w:cs="Times New Roman"/>
                <w:sz w:val="20"/>
                <w:szCs w:val="20"/>
              </w:rPr>
              <w:t>przed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107DDF">
              <w:rPr>
                <w:rFonts w:cs="Times New Roman"/>
                <w:sz w:val="20"/>
                <w:szCs w:val="20"/>
              </w:rPr>
              <w:t>kwalifikacją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107DDF">
              <w:rPr>
                <w:rFonts w:cs="Times New Roman"/>
                <w:sz w:val="20"/>
                <w:szCs w:val="20"/>
              </w:rPr>
              <w:t>do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107DDF">
              <w:rPr>
                <w:rFonts w:cs="Times New Roman"/>
                <w:sz w:val="20"/>
                <w:szCs w:val="20"/>
              </w:rPr>
              <w:t>programu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7F31C4" w:rsidRPr="00107DDF">
              <w:rPr>
                <w:rFonts w:cs="Times New Roman"/>
                <w:sz w:val="20"/>
                <w:szCs w:val="20"/>
              </w:rPr>
              <w:t>lekowego</w:t>
            </w:r>
            <w:r w:rsidR="00F138C9" w:rsidRPr="00107DDF">
              <w:rPr>
                <w:rFonts w:cs="Times New Roman"/>
                <w:sz w:val="20"/>
                <w:szCs w:val="20"/>
              </w:rPr>
              <w:t>)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przypadku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chorych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wieku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powyżej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60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lat,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objawami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układowymi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innymi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nieprawidłowymi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objawami;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515A084" w14:textId="44B90A28" w:rsidR="0015336C" w:rsidRPr="00107DDF" w:rsidRDefault="0015336C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badanie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okulistyczne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107DDF">
              <w:rPr>
                <w:rFonts w:cs="Times New Roman"/>
                <w:sz w:val="20"/>
                <w:szCs w:val="20"/>
              </w:rPr>
              <w:t>dotyczy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303AB" w:rsidRPr="00107DDF">
              <w:rPr>
                <w:rFonts w:cs="Times New Roman"/>
                <w:sz w:val="20"/>
                <w:szCs w:val="20"/>
              </w:rPr>
              <w:t>kwalifikacji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303AB" w:rsidRPr="00107DDF">
              <w:rPr>
                <w:rFonts w:cs="Times New Roman"/>
                <w:sz w:val="20"/>
                <w:szCs w:val="20"/>
              </w:rPr>
              <w:t>do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E25AF" w:rsidRPr="00107DDF">
              <w:rPr>
                <w:rFonts w:cs="Times New Roman"/>
                <w:sz w:val="20"/>
                <w:szCs w:val="20"/>
              </w:rPr>
              <w:t>eltrombopagu</w:t>
            </w:r>
            <w:proofErr w:type="spellEnd"/>
            <w:r w:rsidRPr="00107DDF">
              <w:rPr>
                <w:rFonts w:cs="Times New Roman"/>
                <w:sz w:val="20"/>
                <w:szCs w:val="20"/>
              </w:rPr>
              <w:t>;</w:t>
            </w:r>
          </w:p>
          <w:p w14:paraId="39BBD3C7" w14:textId="51825477" w:rsidR="0015336C" w:rsidRPr="00107DDF" w:rsidRDefault="0015336C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test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ciążowy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kobiet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wieku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rozrodczym.</w:t>
            </w:r>
          </w:p>
          <w:p w14:paraId="35AAD85C" w14:textId="77777777" w:rsidR="006B0284" w:rsidRPr="00107DDF" w:rsidRDefault="006B0284" w:rsidP="00107DDF">
            <w:pPr>
              <w:pStyle w:val="Standard"/>
              <w:spacing w:after="60" w:line="276" w:lineRule="auto"/>
              <w:ind w:left="397"/>
              <w:jc w:val="both"/>
              <w:rPr>
                <w:rFonts w:cs="Times New Roman"/>
                <w:sz w:val="20"/>
                <w:szCs w:val="20"/>
              </w:rPr>
            </w:pPr>
          </w:p>
          <w:p w14:paraId="2836AEF9" w14:textId="4193A3D9" w:rsidR="00EA45E1" w:rsidRPr="00107DDF" w:rsidRDefault="00EA45E1" w:rsidP="00FC72DD">
            <w:pPr>
              <w:pStyle w:val="Standard"/>
              <w:numPr>
                <w:ilvl w:val="0"/>
                <w:numId w:val="46"/>
              </w:numPr>
              <w:spacing w:after="60" w:line="276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07DDF">
              <w:rPr>
                <w:rFonts w:cs="Times New Roman"/>
                <w:b/>
                <w:bCs/>
                <w:sz w:val="20"/>
                <w:szCs w:val="20"/>
              </w:rPr>
              <w:t>Monitorowanie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E25AF" w:rsidRPr="00107DDF">
              <w:rPr>
                <w:rFonts w:cs="Times New Roman"/>
                <w:b/>
                <w:bCs/>
                <w:sz w:val="20"/>
                <w:szCs w:val="20"/>
              </w:rPr>
              <w:t>eltrombopagiem</w:t>
            </w:r>
            <w:proofErr w:type="spellEnd"/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3E25AF" w:rsidRPr="00107DDF">
              <w:rPr>
                <w:rFonts w:cs="Times New Roman"/>
                <w:b/>
                <w:bCs/>
                <w:sz w:val="20"/>
                <w:szCs w:val="20"/>
              </w:rPr>
              <w:t>lub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E25AF" w:rsidRPr="00107DDF">
              <w:rPr>
                <w:rFonts w:cs="Times New Roman"/>
                <w:b/>
                <w:bCs/>
                <w:sz w:val="20"/>
                <w:szCs w:val="20"/>
              </w:rPr>
              <w:t>romip</w:t>
            </w:r>
            <w:r w:rsidR="00F07695" w:rsidRPr="00107DDF">
              <w:rPr>
                <w:rFonts w:cs="Times New Roman"/>
                <w:b/>
                <w:bCs/>
                <w:sz w:val="20"/>
                <w:szCs w:val="20"/>
              </w:rPr>
              <w:t>l</w:t>
            </w:r>
            <w:r w:rsidR="003E25AF" w:rsidRPr="00107DDF">
              <w:rPr>
                <w:rFonts w:cs="Times New Roman"/>
                <w:b/>
                <w:bCs/>
                <w:sz w:val="20"/>
                <w:szCs w:val="20"/>
              </w:rPr>
              <w:t>ostymem</w:t>
            </w:r>
            <w:proofErr w:type="spellEnd"/>
          </w:p>
          <w:p w14:paraId="54E34A6B" w14:textId="7EC47A25" w:rsidR="00EA45E1" w:rsidRPr="00107DDF" w:rsidRDefault="00EA45E1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badania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przeprowadzane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okresie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osiągnięcia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stabilnej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liczby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płytek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(≥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50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000/µl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najmniej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4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tygodnie):</w:t>
            </w:r>
          </w:p>
          <w:p w14:paraId="2EAABB0C" w14:textId="5A9BD333" w:rsidR="00EA45E1" w:rsidRPr="00107DDF" w:rsidRDefault="00EA45E1" w:rsidP="00FC72DD">
            <w:pPr>
              <w:pStyle w:val="Standard"/>
              <w:numPr>
                <w:ilvl w:val="3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wykonywane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1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tydzień:</w:t>
            </w:r>
          </w:p>
          <w:p w14:paraId="66D67C78" w14:textId="3AC4A309" w:rsidR="00EA45E1" w:rsidRPr="00107DDF" w:rsidRDefault="00EA45E1" w:rsidP="00FC72DD">
            <w:pPr>
              <w:pStyle w:val="Standard"/>
              <w:numPr>
                <w:ilvl w:val="4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morfologia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krwi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rozmazem,</w:t>
            </w:r>
          </w:p>
          <w:p w14:paraId="4D7201E0" w14:textId="1E2CF6D9" w:rsidR="00EA45E1" w:rsidRPr="00107DDF" w:rsidRDefault="003E25AF" w:rsidP="00FC72DD">
            <w:pPr>
              <w:pStyle w:val="Standard"/>
              <w:numPr>
                <w:ilvl w:val="3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lastRenderedPageBreak/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przypadku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eltrombopagiem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-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107DDF">
              <w:rPr>
                <w:rFonts w:cs="Times New Roman"/>
                <w:sz w:val="20"/>
                <w:szCs w:val="20"/>
              </w:rPr>
              <w:t>wykonywane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107DDF">
              <w:rPr>
                <w:rFonts w:cs="Times New Roman"/>
                <w:sz w:val="20"/>
                <w:szCs w:val="20"/>
              </w:rPr>
              <w:t>co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107DDF">
              <w:rPr>
                <w:rFonts w:cs="Times New Roman"/>
                <w:sz w:val="20"/>
                <w:szCs w:val="20"/>
              </w:rPr>
              <w:t>2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107DDF">
              <w:rPr>
                <w:rFonts w:cs="Times New Roman"/>
                <w:sz w:val="20"/>
                <w:szCs w:val="20"/>
              </w:rPr>
              <w:t>tygodnie:</w:t>
            </w:r>
          </w:p>
          <w:p w14:paraId="29BED900" w14:textId="57BB451A" w:rsidR="00EA45E1" w:rsidRPr="00107DDF" w:rsidRDefault="00EA45E1" w:rsidP="00FC72DD">
            <w:pPr>
              <w:pStyle w:val="Standard"/>
              <w:numPr>
                <w:ilvl w:val="4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parametry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czynności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wątroby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AlAT</w:t>
            </w:r>
            <w:proofErr w:type="spellEnd"/>
            <w:r w:rsidRPr="00107DDF">
              <w:rPr>
                <w:rFonts w:cs="Times New Roman"/>
                <w:sz w:val="20"/>
                <w:szCs w:val="20"/>
              </w:rPr>
              <w:t>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AspAT</w:t>
            </w:r>
            <w:proofErr w:type="spellEnd"/>
            <w:r w:rsidRPr="00107DDF">
              <w:rPr>
                <w:rFonts w:cs="Times New Roman"/>
                <w:sz w:val="20"/>
                <w:szCs w:val="20"/>
              </w:rPr>
              <w:t>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bilirubina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całkowita)</w:t>
            </w:r>
            <w:r w:rsidR="006B0284" w:rsidRPr="00107DDF">
              <w:rPr>
                <w:rFonts w:cs="Times New Roman"/>
                <w:sz w:val="20"/>
                <w:szCs w:val="20"/>
              </w:rPr>
              <w:t>,</w:t>
            </w:r>
          </w:p>
          <w:p w14:paraId="19979AB0" w14:textId="587D6D61" w:rsidR="00EA45E1" w:rsidRPr="00107DDF" w:rsidRDefault="00EA45E1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badania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przeprowadzane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uzyskaniu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stabilnej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liczby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płytek:</w:t>
            </w:r>
          </w:p>
          <w:p w14:paraId="68160290" w14:textId="5C742402" w:rsidR="00EA45E1" w:rsidRPr="00107DDF" w:rsidRDefault="00EA45E1" w:rsidP="00FC72DD">
            <w:pPr>
              <w:pStyle w:val="Standard"/>
              <w:numPr>
                <w:ilvl w:val="3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wykonywane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1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miesiąc:</w:t>
            </w:r>
          </w:p>
          <w:p w14:paraId="2F6D4A18" w14:textId="1E95C010" w:rsidR="00EA45E1" w:rsidRPr="00107DDF" w:rsidRDefault="00EA45E1" w:rsidP="00FC72DD">
            <w:pPr>
              <w:pStyle w:val="Standard"/>
              <w:numPr>
                <w:ilvl w:val="4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morfologia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krwi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rozmazem,</w:t>
            </w:r>
          </w:p>
          <w:p w14:paraId="0EC05742" w14:textId="5B0A025B" w:rsidR="00EA45E1" w:rsidRPr="00107DDF" w:rsidRDefault="003E25AF" w:rsidP="00FC72DD">
            <w:pPr>
              <w:pStyle w:val="Standard"/>
              <w:numPr>
                <w:ilvl w:val="4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przypadku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eltrombopagiem</w:t>
            </w:r>
            <w:proofErr w:type="spellEnd"/>
            <w:r w:rsidRPr="00107DDF">
              <w:rPr>
                <w:rFonts w:cs="Times New Roman"/>
                <w:sz w:val="20"/>
                <w:szCs w:val="20"/>
              </w:rPr>
              <w:t>: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107DDF">
              <w:rPr>
                <w:rFonts w:cs="Times New Roman"/>
                <w:sz w:val="20"/>
                <w:szCs w:val="20"/>
              </w:rPr>
              <w:t>parametry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107DDF">
              <w:rPr>
                <w:rFonts w:cs="Times New Roman"/>
                <w:sz w:val="20"/>
                <w:szCs w:val="20"/>
              </w:rPr>
              <w:t>czynności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107DDF">
              <w:rPr>
                <w:rFonts w:cs="Times New Roman"/>
                <w:sz w:val="20"/>
                <w:szCs w:val="20"/>
              </w:rPr>
              <w:t>wątroby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107DDF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="00EA45E1" w:rsidRPr="00107DDF">
              <w:rPr>
                <w:rFonts w:cs="Times New Roman"/>
                <w:sz w:val="20"/>
                <w:szCs w:val="20"/>
              </w:rPr>
              <w:t>AlAT</w:t>
            </w:r>
            <w:proofErr w:type="spellEnd"/>
            <w:r w:rsidR="00EA45E1" w:rsidRPr="00107DDF">
              <w:rPr>
                <w:rFonts w:cs="Times New Roman"/>
                <w:sz w:val="20"/>
                <w:szCs w:val="20"/>
              </w:rPr>
              <w:t>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EA45E1" w:rsidRPr="00107DDF">
              <w:rPr>
                <w:rFonts w:cs="Times New Roman"/>
                <w:sz w:val="20"/>
                <w:szCs w:val="20"/>
              </w:rPr>
              <w:t>AspAT</w:t>
            </w:r>
            <w:proofErr w:type="spellEnd"/>
            <w:r w:rsidR="00EA45E1" w:rsidRPr="00107DDF">
              <w:rPr>
                <w:rFonts w:cs="Times New Roman"/>
                <w:sz w:val="20"/>
                <w:szCs w:val="20"/>
              </w:rPr>
              <w:t>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107DDF">
              <w:rPr>
                <w:rFonts w:cs="Times New Roman"/>
                <w:sz w:val="20"/>
                <w:szCs w:val="20"/>
              </w:rPr>
              <w:t>bilirubina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A45E1" w:rsidRPr="00107DDF">
              <w:rPr>
                <w:rFonts w:cs="Times New Roman"/>
                <w:sz w:val="20"/>
                <w:szCs w:val="20"/>
              </w:rPr>
              <w:t>całkowita,);</w:t>
            </w:r>
          </w:p>
          <w:p w14:paraId="24936B02" w14:textId="105E3A76" w:rsidR="00BE56B5" w:rsidRPr="00107DDF" w:rsidRDefault="00DA2800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przypadku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pojawienia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się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innych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niż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małopłytkowość,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istotnych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nieprawidłowości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morfologii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krwi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BA3E22" w:rsidRPr="00107DDF">
              <w:rPr>
                <w:rFonts w:cs="Times New Roman"/>
                <w:sz w:val="20"/>
                <w:szCs w:val="20"/>
              </w:rPr>
              <w:br/>
            </w:r>
            <w:r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trepanobiopsja</w:t>
            </w:r>
            <w:proofErr w:type="spellEnd"/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szpiku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kostnego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wraz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oceną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włóknienia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07DDF">
              <w:rPr>
                <w:rFonts w:cs="Times New Roman"/>
                <w:sz w:val="20"/>
                <w:szCs w:val="20"/>
              </w:rPr>
              <w:t>retikulinowego</w:t>
            </w:r>
            <w:proofErr w:type="spellEnd"/>
            <w:r w:rsidRPr="00107DDF">
              <w:rPr>
                <w:rFonts w:cs="Times New Roman"/>
                <w:sz w:val="20"/>
                <w:szCs w:val="20"/>
              </w:rPr>
              <w:t>;</w:t>
            </w:r>
          </w:p>
          <w:p w14:paraId="3E96E1B1" w14:textId="5C0C2592" w:rsidR="00EA45E1" w:rsidRPr="00107DDF" w:rsidRDefault="00EA45E1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badania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przeprowadzane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okresie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czasowego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przerwania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leczenia: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D5D29BA" w14:textId="29D3B13E" w:rsidR="00EA45E1" w:rsidRPr="00107DDF" w:rsidRDefault="00EA45E1" w:rsidP="00FC72DD">
            <w:pPr>
              <w:pStyle w:val="Standard"/>
              <w:numPr>
                <w:ilvl w:val="3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wykonywane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raz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tygodniu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4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tygodnie:</w:t>
            </w:r>
          </w:p>
          <w:p w14:paraId="3A16AA06" w14:textId="45900624" w:rsidR="00EA45E1" w:rsidRPr="00107DDF" w:rsidRDefault="00EA45E1" w:rsidP="00FC72DD">
            <w:pPr>
              <w:pStyle w:val="Standard"/>
              <w:numPr>
                <w:ilvl w:val="4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morfologia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krwi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rozmazem;</w:t>
            </w:r>
          </w:p>
          <w:p w14:paraId="3E8948D9" w14:textId="4F86B81E" w:rsidR="005A6B20" w:rsidRPr="00107DDF" w:rsidRDefault="00EA45E1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badanie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107DDF">
              <w:rPr>
                <w:rFonts w:cs="Times New Roman"/>
                <w:sz w:val="20"/>
                <w:szCs w:val="20"/>
              </w:rPr>
              <w:t>okulistyczne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107DDF">
              <w:rPr>
                <w:rFonts w:cs="Times New Roman"/>
                <w:sz w:val="20"/>
                <w:szCs w:val="20"/>
              </w:rPr>
              <w:t>co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107DDF">
              <w:rPr>
                <w:rFonts w:cs="Times New Roman"/>
                <w:sz w:val="20"/>
                <w:szCs w:val="20"/>
              </w:rPr>
              <w:t>3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107DDF">
              <w:rPr>
                <w:rFonts w:cs="Times New Roman"/>
                <w:sz w:val="20"/>
                <w:szCs w:val="20"/>
              </w:rPr>
              <w:t>miesiące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107DDF">
              <w:rPr>
                <w:rFonts w:cs="Times New Roman"/>
                <w:sz w:val="20"/>
                <w:szCs w:val="20"/>
              </w:rPr>
              <w:t>–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3E25AF" w:rsidRPr="00107DDF">
              <w:rPr>
                <w:rFonts w:cs="Times New Roman"/>
                <w:sz w:val="20"/>
                <w:szCs w:val="20"/>
              </w:rPr>
              <w:t>dotyczy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="00E303AB"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E25AF" w:rsidRPr="00107DDF">
              <w:rPr>
                <w:rFonts w:cs="Times New Roman"/>
                <w:sz w:val="20"/>
                <w:szCs w:val="20"/>
              </w:rPr>
              <w:t>eltrombopag</w:t>
            </w:r>
            <w:r w:rsidR="00E303AB" w:rsidRPr="00107DDF">
              <w:rPr>
                <w:rFonts w:cs="Times New Roman"/>
                <w:sz w:val="20"/>
                <w:szCs w:val="20"/>
              </w:rPr>
              <w:t>iem</w:t>
            </w:r>
            <w:proofErr w:type="spellEnd"/>
            <w:r w:rsidRPr="00107DDF">
              <w:rPr>
                <w:rFonts w:cs="Times New Roman"/>
                <w:sz w:val="20"/>
                <w:szCs w:val="20"/>
              </w:rPr>
              <w:t>.</w:t>
            </w:r>
          </w:p>
          <w:p w14:paraId="7E8C82A4" w14:textId="77777777" w:rsidR="004520FB" w:rsidRPr="00107DDF" w:rsidRDefault="004520FB" w:rsidP="00107DDF">
            <w:pPr>
              <w:pStyle w:val="Standard"/>
              <w:spacing w:after="60" w:line="276" w:lineRule="auto"/>
              <w:ind w:left="397"/>
              <w:jc w:val="both"/>
              <w:rPr>
                <w:rFonts w:cs="Times New Roman"/>
                <w:sz w:val="20"/>
                <w:szCs w:val="20"/>
              </w:rPr>
            </w:pPr>
          </w:p>
          <w:p w14:paraId="33BC8F5D" w14:textId="3418BDD5" w:rsidR="0015336C" w:rsidRPr="00107DDF" w:rsidRDefault="0015336C" w:rsidP="00FC72DD">
            <w:pPr>
              <w:pStyle w:val="Standard"/>
              <w:numPr>
                <w:ilvl w:val="0"/>
                <w:numId w:val="46"/>
              </w:numPr>
              <w:spacing w:after="60" w:line="276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07DDF">
              <w:rPr>
                <w:rFonts w:cs="Times New Roman"/>
                <w:b/>
                <w:bCs/>
                <w:sz w:val="20"/>
                <w:szCs w:val="20"/>
              </w:rPr>
              <w:t>Monitorowanie</w:t>
            </w:r>
            <w:r w:rsidR="00FC72D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b/>
                <w:bCs/>
                <w:sz w:val="20"/>
                <w:szCs w:val="20"/>
              </w:rPr>
              <w:t>programu</w:t>
            </w:r>
          </w:p>
          <w:p w14:paraId="0A1EEE6D" w14:textId="43563EE7" w:rsidR="00EA45E1" w:rsidRPr="00107DDF" w:rsidRDefault="00EA45E1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gromadzenie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dokumentacji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medycznej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pacjenta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danych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dotyczących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monitorowania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każdorazowe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przedstawianie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żądanie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kontrolerów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Narodowego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Funduszu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Zdrowia;</w:t>
            </w:r>
          </w:p>
          <w:p w14:paraId="5FAD9361" w14:textId="49D3D6C9" w:rsidR="00EA45E1" w:rsidRPr="00107DDF" w:rsidRDefault="00EA45E1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t>uzupełnianie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danych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zawartych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rejestrze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(SMPT)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dostępnym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pomocą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aplikacji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internetowej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udostępnionej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NFZ,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rzadziej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niż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co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3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miesiące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oraz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zakończenie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leczenia;</w:t>
            </w:r>
          </w:p>
          <w:p w14:paraId="187FDDC1" w14:textId="28F1B952" w:rsidR="0015336C" w:rsidRPr="00107DDF" w:rsidRDefault="00EA45E1" w:rsidP="00FC72DD">
            <w:pPr>
              <w:pStyle w:val="Standard"/>
              <w:numPr>
                <w:ilvl w:val="2"/>
                <w:numId w:val="46"/>
              </w:numPr>
              <w:spacing w:after="6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107DDF">
              <w:rPr>
                <w:rFonts w:cs="Times New Roman"/>
                <w:sz w:val="20"/>
                <w:szCs w:val="20"/>
              </w:rPr>
              <w:lastRenderedPageBreak/>
              <w:t>przekazywanie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informacji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sprawozdawczo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-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rozliczeniowych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NFZ: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informacje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przekazuje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się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do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NFZ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formie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papierowej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lub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formie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elektronicznej,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zgodnie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wymaganiami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opublikowanymi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przez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Narodowy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Fundusz</w:t>
            </w:r>
            <w:r w:rsidR="00FC72DD">
              <w:rPr>
                <w:rFonts w:cs="Times New Roman"/>
                <w:sz w:val="20"/>
                <w:szCs w:val="20"/>
              </w:rPr>
              <w:t xml:space="preserve"> </w:t>
            </w:r>
            <w:r w:rsidRPr="00107DDF">
              <w:rPr>
                <w:rFonts w:cs="Times New Roman"/>
                <w:sz w:val="20"/>
                <w:szCs w:val="20"/>
              </w:rPr>
              <w:t>Zdrowia.</w:t>
            </w:r>
          </w:p>
        </w:tc>
      </w:tr>
    </w:tbl>
    <w:p w14:paraId="2F2CDAB7" w14:textId="77777777" w:rsidR="00097CEA" w:rsidRPr="00DA2800" w:rsidRDefault="00097CEA" w:rsidP="00DA2800">
      <w:pPr>
        <w:spacing w:after="0"/>
        <w:rPr>
          <w:rFonts w:ascii="Times New Roman" w:hAnsi="Times New Roman" w:cs="Times New Roman"/>
          <w:sz w:val="2"/>
          <w:szCs w:val="12"/>
        </w:rPr>
      </w:pPr>
    </w:p>
    <w:sectPr w:rsidR="00097CEA" w:rsidRPr="00DA2800" w:rsidSect="006501FD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ED66" w14:textId="77777777" w:rsidR="00CD4B8F" w:rsidRDefault="00CD4B8F" w:rsidP="00EA1DA5">
      <w:pPr>
        <w:spacing w:after="0" w:line="240" w:lineRule="auto"/>
      </w:pPr>
      <w:r>
        <w:separator/>
      </w:r>
    </w:p>
  </w:endnote>
  <w:endnote w:type="continuationSeparator" w:id="0">
    <w:p w14:paraId="422105E9" w14:textId="77777777" w:rsidR="00CD4B8F" w:rsidRDefault="00CD4B8F" w:rsidP="00EA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3504" w14:textId="77777777" w:rsidR="00CD4B8F" w:rsidRDefault="00CD4B8F" w:rsidP="00EA1DA5">
      <w:pPr>
        <w:spacing w:after="0" w:line="240" w:lineRule="auto"/>
      </w:pPr>
      <w:r>
        <w:separator/>
      </w:r>
    </w:p>
  </w:footnote>
  <w:footnote w:type="continuationSeparator" w:id="0">
    <w:p w14:paraId="19C92756" w14:textId="77777777" w:rsidR="00CD4B8F" w:rsidRDefault="00CD4B8F" w:rsidP="00EA1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6A9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B0D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ED9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DA54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0404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CC30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FE1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42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0A1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72F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27AB1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12922295"/>
    <w:multiLevelType w:val="hybridMultilevel"/>
    <w:tmpl w:val="9058EEE8"/>
    <w:lvl w:ilvl="0" w:tplc="F9E208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E21CC"/>
    <w:multiLevelType w:val="multilevel"/>
    <w:tmpl w:val="D292A4F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1A154E12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1B8C7400"/>
    <w:multiLevelType w:val="hybridMultilevel"/>
    <w:tmpl w:val="79169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C360D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D7840"/>
    <w:multiLevelType w:val="multilevel"/>
    <w:tmpl w:val="FFFC2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3692DD5"/>
    <w:multiLevelType w:val="hybridMultilevel"/>
    <w:tmpl w:val="A9AA899C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E19AE"/>
    <w:multiLevelType w:val="hybridMultilevel"/>
    <w:tmpl w:val="B05071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29324A"/>
    <w:multiLevelType w:val="hybridMultilevel"/>
    <w:tmpl w:val="14E846C8"/>
    <w:lvl w:ilvl="0" w:tplc="50EE29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8BC5CF6"/>
    <w:multiLevelType w:val="hybridMultilevel"/>
    <w:tmpl w:val="0DD4EB2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546A0"/>
    <w:multiLevelType w:val="multilevel"/>
    <w:tmpl w:val="9A62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9943C8"/>
    <w:multiLevelType w:val="hybridMultilevel"/>
    <w:tmpl w:val="EF3A06DE"/>
    <w:lvl w:ilvl="0" w:tplc="B3BE344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E93483"/>
    <w:multiLevelType w:val="hybridMultilevel"/>
    <w:tmpl w:val="A10AA76A"/>
    <w:lvl w:ilvl="0" w:tplc="19DEA458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771FC"/>
    <w:multiLevelType w:val="hybridMultilevel"/>
    <w:tmpl w:val="53D6CC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52211E"/>
    <w:multiLevelType w:val="hybridMultilevel"/>
    <w:tmpl w:val="6BAACEE2"/>
    <w:lvl w:ilvl="0" w:tplc="209E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E2B38"/>
    <w:multiLevelType w:val="hybridMultilevel"/>
    <w:tmpl w:val="07F8398A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A591F"/>
    <w:multiLevelType w:val="multilevel"/>
    <w:tmpl w:val="8BB65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30C5D60"/>
    <w:multiLevelType w:val="multilevel"/>
    <w:tmpl w:val="41D8570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4EAF4E5B"/>
    <w:multiLevelType w:val="hybridMultilevel"/>
    <w:tmpl w:val="0336677C"/>
    <w:lvl w:ilvl="0" w:tplc="987C533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D6E7D"/>
    <w:multiLevelType w:val="hybridMultilevel"/>
    <w:tmpl w:val="3C2AA884"/>
    <w:lvl w:ilvl="0" w:tplc="50EE2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E66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773A9C"/>
    <w:multiLevelType w:val="multilevel"/>
    <w:tmpl w:val="6D782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" w:hanging="1440"/>
      </w:pPr>
      <w:rPr>
        <w:rFonts w:hint="default"/>
      </w:rPr>
    </w:lvl>
  </w:abstractNum>
  <w:abstractNum w:abstractNumId="32" w15:restartNumberingAfterBreak="0">
    <w:nsid w:val="58F9032B"/>
    <w:multiLevelType w:val="multilevel"/>
    <w:tmpl w:val="E99C84A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right"/>
      <w:pPr>
        <w:ind w:left="56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476506F"/>
    <w:multiLevelType w:val="hybridMultilevel"/>
    <w:tmpl w:val="7E1C6F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007DF6"/>
    <w:multiLevelType w:val="hybridMultilevel"/>
    <w:tmpl w:val="4D24E75E"/>
    <w:lvl w:ilvl="0" w:tplc="FA7E5B1C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B1C8D"/>
    <w:multiLevelType w:val="hybridMultilevel"/>
    <w:tmpl w:val="FCCCB662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84876"/>
    <w:multiLevelType w:val="hybridMultilevel"/>
    <w:tmpl w:val="FACCFFDC"/>
    <w:lvl w:ilvl="0" w:tplc="EF46F1D4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62C41"/>
    <w:multiLevelType w:val="multilevel"/>
    <w:tmpl w:val="D292A4F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8" w15:restartNumberingAfterBreak="0">
    <w:nsid w:val="6C555626"/>
    <w:multiLevelType w:val="multilevel"/>
    <w:tmpl w:val="5B507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2306BCF"/>
    <w:multiLevelType w:val="hybridMultilevel"/>
    <w:tmpl w:val="4D18EEDE"/>
    <w:lvl w:ilvl="0" w:tplc="54D2841E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401B1"/>
    <w:multiLevelType w:val="hybridMultilevel"/>
    <w:tmpl w:val="C2862BE6"/>
    <w:lvl w:ilvl="0" w:tplc="E5CC5B82">
      <w:start w:val="1"/>
      <w:numFmt w:val="decimal"/>
      <w:lvlText w:val="%1)"/>
      <w:lvlJc w:val="righ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B1869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2" w15:restartNumberingAfterBreak="0">
    <w:nsid w:val="775422A9"/>
    <w:multiLevelType w:val="hybridMultilevel"/>
    <w:tmpl w:val="B72CA7D8"/>
    <w:lvl w:ilvl="0" w:tplc="50EE29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9487F19"/>
    <w:multiLevelType w:val="hybridMultilevel"/>
    <w:tmpl w:val="07F8398A"/>
    <w:lvl w:ilvl="0" w:tplc="E5CC5B82">
      <w:start w:val="1"/>
      <w:numFmt w:val="decimal"/>
      <w:lvlText w:val="%1)"/>
      <w:lvlJc w:val="right"/>
      <w:pPr>
        <w:ind w:left="92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28"/>
  </w:num>
  <w:num w:numId="4">
    <w:abstractNumId w:val="35"/>
  </w:num>
  <w:num w:numId="5">
    <w:abstractNumId w:val="22"/>
  </w:num>
  <w:num w:numId="6">
    <w:abstractNumId w:val="36"/>
  </w:num>
  <w:num w:numId="7">
    <w:abstractNumId w:val="14"/>
  </w:num>
  <w:num w:numId="8">
    <w:abstractNumId w:val="29"/>
  </w:num>
  <w:num w:numId="9">
    <w:abstractNumId w:val="39"/>
  </w:num>
  <w:num w:numId="10">
    <w:abstractNumId w:val="24"/>
  </w:num>
  <w:num w:numId="11">
    <w:abstractNumId w:val="21"/>
  </w:num>
  <w:num w:numId="12">
    <w:abstractNumId w:val="33"/>
  </w:num>
  <w:num w:numId="13">
    <w:abstractNumId w:val="40"/>
  </w:num>
  <w:num w:numId="14">
    <w:abstractNumId w:val="23"/>
  </w:num>
  <w:num w:numId="15">
    <w:abstractNumId w:val="38"/>
  </w:num>
  <w:num w:numId="16">
    <w:abstractNumId w:val="15"/>
  </w:num>
  <w:num w:numId="17">
    <w:abstractNumId w:val="26"/>
  </w:num>
  <w:num w:numId="18">
    <w:abstractNumId w:val="31"/>
  </w:num>
  <w:num w:numId="19">
    <w:abstractNumId w:val="34"/>
  </w:num>
  <w:num w:numId="20">
    <w:abstractNumId w:val="11"/>
  </w:num>
  <w:num w:numId="21">
    <w:abstractNumId w:val="16"/>
  </w:num>
  <w:num w:numId="22">
    <w:abstractNumId w:val="43"/>
  </w:num>
  <w:num w:numId="23">
    <w:abstractNumId w:val="42"/>
  </w:num>
  <w:num w:numId="24">
    <w:abstractNumId w:val="18"/>
  </w:num>
  <w:num w:numId="25">
    <w:abstractNumId w:val="25"/>
  </w:num>
  <w:num w:numId="26">
    <w:abstractNumId w:val="17"/>
  </w:num>
  <w:num w:numId="27">
    <w:abstractNumId w:val="19"/>
  </w:num>
  <w:num w:numId="28">
    <w:abstractNumId w:val="32"/>
  </w:num>
  <w:num w:numId="29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397" w:hanging="227"/>
        </w:pPr>
        <w:rPr>
          <w:rFonts w:hint="default"/>
        </w:rPr>
      </w:lvl>
    </w:lvlOverride>
    <w:lvlOverride w:ilvl="2">
      <w:lvl w:ilvl="2">
        <w:start w:val="1"/>
        <w:numFmt w:val="lowerLetter"/>
        <w:suff w:val="space"/>
        <w:lvlText w:val="%3)"/>
        <w:lvlJc w:val="right"/>
        <w:pPr>
          <w:ind w:left="56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397" w:hanging="227"/>
        </w:pPr>
        <w:rPr>
          <w:rFonts w:hint="default"/>
        </w:rPr>
      </w:lvl>
    </w:lvlOverride>
    <w:lvlOverride w:ilvl="2">
      <w:lvl w:ilvl="2">
        <w:start w:val="1"/>
        <w:numFmt w:val="lowerLetter"/>
        <w:suff w:val="space"/>
        <w:lvlText w:val="%3)"/>
        <w:lvlJc w:val="right"/>
        <w:pPr>
          <w:ind w:left="56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10"/>
  </w:num>
  <w:num w:numId="42">
    <w:abstractNumId w:val="13"/>
  </w:num>
  <w:num w:numId="43">
    <w:abstractNumId w:val="41"/>
  </w:num>
  <w:num w:numId="44">
    <w:abstractNumId w:val="27"/>
  </w:num>
  <w:num w:numId="45">
    <w:abstractNumId w:val="37"/>
  </w:num>
  <w:num w:numId="4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EA"/>
    <w:rsid w:val="0000774E"/>
    <w:rsid w:val="00012C9A"/>
    <w:rsid w:val="00016E7D"/>
    <w:rsid w:val="0001743B"/>
    <w:rsid w:val="0002328C"/>
    <w:rsid w:val="00026323"/>
    <w:rsid w:val="0004348E"/>
    <w:rsid w:val="0004522F"/>
    <w:rsid w:val="00053582"/>
    <w:rsid w:val="00056F8D"/>
    <w:rsid w:val="00066AE4"/>
    <w:rsid w:val="000754AD"/>
    <w:rsid w:val="00083708"/>
    <w:rsid w:val="0008481F"/>
    <w:rsid w:val="00090E05"/>
    <w:rsid w:val="00097CEA"/>
    <w:rsid w:val="000A3B50"/>
    <w:rsid w:val="000A4C41"/>
    <w:rsid w:val="000B54B9"/>
    <w:rsid w:val="000B7679"/>
    <w:rsid w:val="000C26A5"/>
    <w:rsid w:val="000F519F"/>
    <w:rsid w:val="000F7550"/>
    <w:rsid w:val="00101A8D"/>
    <w:rsid w:val="00102D95"/>
    <w:rsid w:val="00107DDF"/>
    <w:rsid w:val="001122F3"/>
    <w:rsid w:val="00126674"/>
    <w:rsid w:val="00127304"/>
    <w:rsid w:val="00133F4C"/>
    <w:rsid w:val="00134B22"/>
    <w:rsid w:val="00151EB2"/>
    <w:rsid w:val="0015336C"/>
    <w:rsid w:val="00171A23"/>
    <w:rsid w:val="0017777A"/>
    <w:rsid w:val="001807E9"/>
    <w:rsid w:val="00184FCE"/>
    <w:rsid w:val="00192631"/>
    <w:rsid w:val="001B1B22"/>
    <w:rsid w:val="001B56AA"/>
    <w:rsid w:val="001C62A5"/>
    <w:rsid w:val="001D2025"/>
    <w:rsid w:val="001E6BBA"/>
    <w:rsid w:val="001F2F3D"/>
    <w:rsid w:val="001F319F"/>
    <w:rsid w:val="002026CD"/>
    <w:rsid w:val="00211ACB"/>
    <w:rsid w:val="00230B01"/>
    <w:rsid w:val="00242455"/>
    <w:rsid w:val="00257526"/>
    <w:rsid w:val="002601DD"/>
    <w:rsid w:val="00282981"/>
    <w:rsid w:val="00282F5B"/>
    <w:rsid w:val="00291924"/>
    <w:rsid w:val="002A1C28"/>
    <w:rsid w:val="002A4ECE"/>
    <w:rsid w:val="002B3FE9"/>
    <w:rsid w:val="002C6734"/>
    <w:rsid w:val="002D376A"/>
    <w:rsid w:val="002D3E1C"/>
    <w:rsid w:val="002D5B09"/>
    <w:rsid w:val="002E31C9"/>
    <w:rsid w:val="002F15EF"/>
    <w:rsid w:val="003071E4"/>
    <w:rsid w:val="00320E06"/>
    <w:rsid w:val="00333F0F"/>
    <w:rsid w:val="00344669"/>
    <w:rsid w:val="00367687"/>
    <w:rsid w:val="0037475F"/>
    <w:rsid w:val="00392D9A"/>
    <w:rsid w:val="003A3258"/>
    <w:rsid w:val="003A4F36"/>
    <w:rsid w:val="003C53D3"/>
    <w:rsid w:val="003D7CCF"/>
    <w:rsid w:val="003E25AF"/>
    <w:rsid w:val="003E4C68"/>
    <w:rsid w:val="004003FF"/>
    <w:rsid w:val="00403769"/>
    <w:rsid w:val="00426EEA"/>
    <w:rsid w:val="004324BD"/>
    <w:rsid w:val="00440404"/>
    <w:rsid w:val="004520FB"/>
    <w:rsid w:val="0045460D"/>
    <w:rsid w:val="004605DF"/>
    <w:rsid w:val="004736A6"/>
    <w:rsid w:val="00475A61"/>
    <w:rsid w:val="004942FF"/>
    <w:rsid w:val="004E554D"/>
    <w:rsid w:val="004F65C4"/>
    <w:rsid w:val="00502DAD"/>
    <w:rsid w:val="00511432"/>
    <w:rsid w:val="005122EE"/>
    <w:rsid w:val="0052217A"/>
    <w:rsid w:val="00553F95"/>
    <w:rsid w:val="0057219F"/>
    <w:rsid w:val="005733DB"/>
    <w:rsid w:val="00587EC9"/>
    <w:rsid w:val="005956BA"/>
    <w:rsid w:val="005A6B20"/>
    <w:rsid w:val="005D656D"/>
    <w:rsid w:val="005E2AE0"/>
    <w:rsid w:val="00604FC6"/>
    <w:rsid w:val="006133BA"/>
    <w:rsid w:val="0061367F"/>
    <w:rsid w:val="0061787D"/>
    <w:rsid w:val="00626BA2"/>
    <w:rsid w:val="006319DB"/>
    <w:rsid w:val="00641973"/>
    <w:rsid w:val="00642468"/>
    <w:rsid w:val="00644C00"/>
    <w:rsid w:val="006501FD"/>
    <w:rsid w:val="00661095"/>
    <w:rsid w:val="0066548C"/>
    <w:rsid w:val="00667350"/>
    <w:rsid w:val="006778BC"/>
    <w:rsid w:val="006977EB"/>
    <w:rsid w:val="006A08EF"/>
    <w:rsid w:val="006B0284"/>
    <w:rsid w:val="006B21DC"/>
    <w:rsid w:val="006B7749"/>
    <w:rsid w:val="006C3862"/>
    <w:rsid w:val="006F4E84"/>
    <w:rsid w:val="00725049"/>
    <w:rsid w:val="00767A03"/>
    <w:rsid w:val="00775223"/>
    <w:rsid w:val="00776914"/>
    <w:rsid w:val="00794032"/>
    <w:rsid w:val="007A41E4"/>
    <w:rsid w:val="007B123C"/>
    <w:rsid w:val="007B7E5B"/>
    <w:rsid w:val="007C4FAB"/>
    <w:rsid w:val="007C7350"/>
    <w:rsid w:val="007C7F72"/>
    <w:rsid w:val="007E0903"/>
    <w:rsid w:val="007F31C4"/>
    <w:rsid w:val="00804B1A"/>
    <w:rsid w:val="008137BC"/>
    <w:rsid w:val="00823303"/>
    <w:rsid w:val="0083577B"/>
    <w:rsid w:val="008456B4"/>
    <w:rsid w:val="00847A8D"/>
    <w:rsid w:val="008628A9"/>
    <w:rsid w:val="00863FA2"/>
    <w:rsid w:val="00874EB3"/>
    <w:rsid w:val="008856E5"/>
    <w:rsid w:val="008A58BD"/>
    <w:rsid w:val="008B473D"/>
    <w:rsid w:val="008B4B81"/>
    <w:rsid w:val="008D3D48"/>
    <w:rsid w:val="008E3C9B"/>
    <w:rsid w:val="009032E5"/>
    <w:rsid w:val="0090616F"/>
    <w:rsid w:val="00906740"/>
    <w:rsid w:val="00921383"/>
    <w:rsid w:val="0092492F"/>
    <w:rsid w:val="009434BE"/>
    <w:rsid w:val="009440F9"/>
    <w:rsid w:val="009520EF"/>
    <w:rsid w:val="00966741"/>
    <w:rsid w:val="009815E4"/>
    <w:rsid w:val="00986B20"/>
    <w:rsid w:val="00990321"/>
    <w:rsid w:val="009A2A0C"/>
    <w:rsid w:val="009A492F"/>
    <w:rsid w:val="009A4CE1"/>
    <w:rsid w:val="009A5CA2"/>
    <w:rsid w:val="009B6E4C"/>
    <w:rsid w:val="009C3E5B"/>
    <w:rsid w:val="009D3F09"/>
    <w:rsid w:val="009E0898"/>
    <w:rsid w:val="009E6270"/>
    <w:rsid w:val="00A36C05"/>
    <w:rsid w:val="00A45067"/>
    <w:rsid w:val="00A502E7"/>
    <w:rsid w:val="00A50EF9"/>
    <w:rsid w:val="00A54D25"/>
    <w:rsid w:val="00A578BC"/>
    <w:rsid w:val="00A704EC"/>
    <w:rsid w:val="00A94049"/>
    <w:rsid w:val="00A9435D"/>
    <w:rsid w:val="00AB0E0C"/>
    <w:rsid w:val="00AC0A47"/>
    <w:rsid w:val="00AC1C08"/>
    <w:rsid w:val="00AD03B5"/>
    <w:rsid w:val="00AE08A5"/>
    <w:rsid w:val="00AE5D08"/>
    <w:rsid w:val="00AF268E"/>
    <w:rsid w:val="00AF2FCC"/>
    <w:rsid w:val="00B07645"/>
    <w:rsid w:val="00B33925"/>
    <w:rsid w:val="00B5090C"/>
    <w:rsid w:val="00B74261"/>
    <w:rsid w:val="00B74F0A"/>
    <w:rsid w:val="00B750CC"/>
    <w:rsid w:val="00B8422E"/>
    <w:rsid w:val="00B967BB"/>
    <w:rsid w:val="00BA3E22"/>
    <w:rsid w:val="00BC029A"/>
    <w:rsid w:val="00BD08EF"/>
    <w:rsid w:val="00BD7F6C"/>
    <w:rsid w:val="00BE56B5"/>
    <w:rsid w:val="00C02F73"/>
    <w:rsid w:val="00C138A1"/>
    <w:rsid w:val="00C166A1"/>
    <w:rsid w:val="00C2669C"/>
    <w:rsid w:val="00C31401"/>
    <w:rsid w:val="00C32310"/>
    <w:rsid w:val="00C45D55"/>
    <w:rsid w:val="00C53B9F"/>
    <w:rsid w:val="00C63FF0"/>
    <w:rsid w:val="00C64FB5"/>
    <w:rsid w:val="00C76D55"/>
    <w:rsid w:val="00C876D4"/>
    <w:rsid w:val="00CA07D8"/>
    <w:rsid w:val="00CA1D97"/>
    <w:rsid w:val="00CB413C"/>
    <w:rsid w:val="00CC0DED"/>
    <w:rsid w:val="00CD3F29"/>
    <w:rsid w:val="00CD4B8F"/>
    <w:rsid w:val="00CD5BB3"/>
    <w:rsid w:val="00D01278"/>
    <w:rsid w:val="00D11E58"/>
    <w:rsid w:val="00D17380"/>
    <w:rsid w:val="00D24802"/>
    <w:rsid w:val="00D24EDA"/>
    <w:rsid w:val="00D40121"/>
    <w:rsid w:val="00D41DF5"/>
    <w:rsid w:val="00D56B8C"/>
    <w:rsid w:val="00D57883"/>
    <w:rsid w:val="00D7072B"/>
    <w:rsid w:val="00D831D4"/>
    <w:rsid w:val="00D85E09"/>
    <w:rsid w:val="00D90491"/>
    <w:rsid w:val="00DA2800"/>
    <w:rsid w:val="00DA42F4"/>
    <w:rsid w:val="00DC135D"/>
    <w:rsid w:val="00DE6C55"/>
    <w:rsid w:val="00E02769"/>
    <w:rsid w:val="00E05816"/>
    <w:rsid w:val="00E21710"/>
    <w:rsid w:val="00E303AB"/>
    <w:rsid w:val="00E334B6"/>
    <w:rsid w:val="00E36AA6"/>
    <w:rsid w:val="00E370B0"/>
    <w:rsid w:val="00E40EA2"/>
    <w:rsid w:val="00E42478"/>
    <w:rsid w:val="00E54496"/>
    <w:rsid w:val="00E70753"/>
    <w:rsid w:val="00EA1DA5"/>
    <w:rsid w:val="00EA45E1"/>
    <w:rsid w:val="00EB75DF"/>
    <w:rsid w:val="00EC549E"/>
    <w:rsid w:val="00EC6693"/>
    <w:rsid w:val="00EE5C76"/>
    <w:rsid w:val="00EF4B76"/>
    <w:rsid w:val="00EF71D4"/>
    <w:rsid w:val="00F05638"/>
    <w:rsid w:val="00F07695"/>
    <w:rsid w:val="00F138C9"/>
    <w:rsid w:val="00F20A3A"/>
    <w:rsid w:val="00F33D11"/>
    <w:rsid w:val="00F37C14"/>
    <w:rsid w:val="00F438F6"/>
    <w:rsid w:val="00F45ED6"/>
    <w:rsid w:val="00F528A1"/>
    <w:rsid w:val="00F54BBA"/>
    <w:rsid w:val="00F57FAD"/>
    <w:rsid w:val="00F67A62"/>
    <w:rsid w:val="00F71E5E"/>
    <w:rsid w:val="00F866BC"/>
    <w:rsid w:val="00F94CC3"/>
    <w:rsid w:val="00F9540F"/>
    <w:rsid w:val="00FA0578"/>
    <w:rsid w:val="00FA1D99"/>
    <w:rsid w:val="00FC72DD"/>
    <w:rsid w:val="00FD18A1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30E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E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7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paragraph" w:styleId="Bezodstpw">
    <w:name w:val="No Spacing"/>
    <w:basedOn w:val="Normalny"/>
    <w:uiPriority w:val="1"/>
    <w:qFormat/>
    <w:rsid w:val="00090E05"/>
    <w:pPr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table" w:styleId="Jasnecieniowanie">
    <w:name w:val="Light Shading"/>
    <w:basedOn w:val="Standardowy"/>
    <w:uiPriority w:val="60"/>
    <w:rsid w:val="00090E05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9A2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A0C"/>
    <w:rPr>
      <w:b/>
      <w:bCs/>
      <w:sz w:val="20"/>
      <w:szCs w:val="20"/>
    </w:rPr>
  </w:style>
  <w:style w:type="paragraph" w:customStyle="1" w:styleId="Standard">
    <w:name w:val="Standard"/>
    <w:rsid w:val="00D85E0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FC2E-9AB5-4CB9-97EA-67AE0AC4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2021-10-11T16:39:00Z</dcterms:created>
  <dcterms:modified xsi:type="dcterms:W3CDTF">2021-10-12T16:27:00Z</dcterms:modified>
</cp:coreProperties>
</file>