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8E49DB" w14:textId="505ACDEA" w:rsidR="00427CB4" w:rsidRPr="00462AFA" w:rsidRDefault="00427CB4" w:rsidP="00427CB4">
      <w:pPr>
        <w:suppressAutoHyphens/>
        <w:spacing w:line="240" w:lineRule="auto"/>
        <w:jc w:val="right"/>
        <w:rPr>
          <w:rFonts w:ascii="Times New Roman" w:eastAsia="Times New Roman" w:hAnsi="Times New Roman"/>
          <w:color w:val="000000" w:themeColor="text1"/>
          <w:sz w:val="24"/>
          <w:szCs w:val="24"/>
          <w:lang w:val="pt-BR" w:eastAsia="ar-SA"/>
        </w:rPr>
      </w:pPr>
      <w:r w:rsidRPr="00462AFA">
        <w:rPr>
          <w:rFonts w:ascii="Times New Roman" w:eastAsia="Times New Roman" w:hAnsi="Times New Roman"/>
          <w:color w:val="000000" w:themeColor="text1"/>
          <w:sz w:val="24"/>
          <w:szCs w:val="24"/>
          <w:lang w:val="pt-BR" w:eastAsia="ar-SA"/>
        </w:rPr>
        <w:t>Garwolin, dn</w:t>
      </w:r>
      <w:r w:rsidR="00902A45" w:rsidRPr="00462AFA">
        <w:rPr>
          <w:rFonts w:ascii="Times New Roman" w:eastAsia="Times New Roman" w:hAnsi="Times New Roman"/>
          <w:color w:val="000000" w:themeColor="text1"/>
          <w:sz w:val="24"/>
          <w:szCs w:val="24"/>
          <w:lang w:val="pt-BR" w:eastAsia="ar-SA"/>
        </w:rPr>
        <w:t>ia</w:t>
      </w:r>
      <w:r w:rsidRPr="00462AFA">
        <w:rPr>
          <w:rFonts w:ascii="Times New Roman" w:eastAsia="Times New Roman" w:hAnsi="Times New Roman"/>
          <w:color w:val="000000" w:themeColor="text1"/>
          <w:sz w:val="24"/>
          <w:szCs w:val="24"/>
          <w:lang w:val="pt-BR" w:eastAsia="ar-SA"/>
        </w:rPr>
        <w:t xml:space="preserve"> 1</w:t>
      </w:r>
      <w:r w:rsidR="00A22D23" w:rsidRPr="00462AFA">
        <w:rPr>
          <w:rFonts w:ascii="Times New Roman" w:eastAsia="Times New Roman" w:hAnsi="Times New Roman"/>
          <w:color w:val="000000" w:themeColor="text1"/>
          <w:sz w:val="24"/>
          <w:szCs w:val="24"/>
          <w:lang w:val="pt-BR" w:eastAsia="ar-SA"/>
        </w:rPr>
        <w:t>4</w:t>
      </w:r>
      <w:r w:rsidRPr="00462AFA">
        <w:rPr>
          <w:rFonts w:ascii="Times New Roman" w:eastAsia="Times New Roman" w:hAnsi="Times New Roman"/>
          <w:color w:val="000000" w:themeColor="text1"/>
          <w:sz w:val="24"/>
          <w:szCs w:val="24"/>
          <w:lang w:val="pt-BR" w:eastAsia="ar-SA"/>
        </w:rPr>
        <w:t>.01.202</w:t>
      </w:r>
      <w:r w:rsidR="00F11EFC" w:rsidRPr="00462AFA">
        <w:rPr>
          <w:rFonts w:ascii="Times New Roman" w:eastAsia="Times New Roman" w:hAnsi="Times New Roman"/>
          <w:color w:val="000000" w:themeColor="text1"/>
          <w:sz w:val="24"/>
          <w:szCs w:val="24"/>
          <w:lang w:val="pt-BR" w:eastAsia="ar-SA"/>
        </w:rPr>
        <w:t>5</w:t>
      </w:r>
      <w:r w:rsidRPr="00462AFA">
        <w:rPr>
          <w:rFonts w:ascii="Times New Roman" w:eastAsia="Times New Roman" w:hAnsi="Times New Roman"/>
          <w:color w:val="000000" w:themeColor="text1"/>
          <w:sz w:val="24"/>
          <w:szCs w:val="24"/>
          <w:lang w:val="pt-BR" w:eastAsia="ar-SA"/>
        </w:rPr>
        <w:t xml:space="preserve"> r.</w:t>
      </w:r>
    </w:p>
    <w:p w14:paraId="57B44860" w14:textId="337971C6" w:rsidR="00427CB4" w:rsidRPr="00462AFA" w:rsidRDefault="00427CB4" w:rsidP="00427CB4">
      <w:pPr>
        <w:suppressAutoHyphens/>
        <w:spacing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val="de-DE" w:eastAsia="ar-SA"/>
        </w:rPr>
      </w:pPr>
      <w:r w:rsidRPr="00462AFA">
        <w:rPr>
          <w:rFonts w:ascii="Times New Roman" w:eastAsia="Times New Roman" w:hAnsi="Times New Roman"/>
          <w:color w:val="000000" w:themeColor="text1"/>
          <w:sz w:val="24"/>
          <w:szCs w:val="24"/>
          <w:lang w:val="de-DE" w:eastAsia="ar-SA"/>
        </w:rPr>
        <w:t>HK.9027.1.</w:t>
      </w:r>
      <w:r w:rsidR="00462AFA" w:rsidRPr="00462AFA">
        <w:rPr>
          <w:rFonts w:ascii="Times New Roman" w:eastAsia="Times New Roman" w:hAnsi="Times New Roman"/>
          <w:color w:val="000000" w:themeColor="text1"/>
          <w:sz w:val="24"/>
          <w:szCs w:val="24"/>
          <w:lang w:val="de-DE" w:eastAsia="ar-SA"/>
        </w:rPr>
        <w:t>7</w:t>
      </w:r>
      <w:r w:rsidRPr="00462AFA">
        <w:rPr>
          <w:rFonts w:ascii="Times New Roman" w:eastAsia="Times New Roman" w:hAnsi="Times New Roman"/>
          <w:color w:val="000000" w:themeColor="text1"/>
          <w:sz w:val="24"/>
          <w:szCs w:val="24"/>
          <w:lang w:val="de-DE" w:eastAsia="ar-SA"/>
        </w:rPr>
        <w:t>.202</w:t>
      </w:r>
      <w:r w:rsidR="00F11EFC" w:rsidRPr="00462AFA">
        <w:rPr>
          <w:rFonts w:ascii="Times New Roman" w:eastAsia="Times New Roman" w:hAnsi="Times New Roman"/>
          <w:color w:val="000000" w:themeColor="text1"/>
          <w:sz w:val="24"/>
          <w:szCs w:val="24"/>
          <w:lang w:val="de-DE" w:eastAsia="ar-SA"/>
        </w:rPr>
        <w:t>5</w:t>
      </w:r>
    </w:p>
    <w:p w14:paraId="3A49616B" w14:textId="77777777" w:rsidR="00427CB4" w:rsidRPr="00462AFA" w:rsidRDefault="00427CB4" w:rsidP="00427CB4">
      <w:pPr>
        <w:suppressAutoHyphens/>
        <w:spacing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val="de-DE" w:eastAsia="ar-SA"/>
        </w:rPr>
      </w:pPr>
    </w:p>
    <w:p w14:paraId="2C2B17D8" w14:textId="77777777" w:rsidR="00427CB4" w:rsidRPr="00F11EFC" w:rsidRDefault="00427CB4" w:rsidP="00A22D23">
      <w:pPr>
        <w:suppressAutoHyphens/>
        <w:spacing w:line="276" w:lineRule="auto"/>
        <w:ind w:left="5664"/>
        <w:jc w:val="both"/>
        <w:rPr>
          <w:rFonts w:ascii="Times New Roman" w:eastAsia="Times New Roman" w:hAnsi="Times New Roman"/>
          <w:color w:val="FF0000"/>
          <w:sz w:val="24"/>
          <w:szCs w:val="24"/>
          <w:lang w:val="de-DE" w:eastAsia="ar-SA"/>
        </w:rPr>
      </w:pPr>
    </w:p>
    <w:p w14:paraId="1725AC03" w14:textId="77777777" w:rsidR="0048493D" w:rsidRPr="0048493D" w:rsidRDefault="0048493D" w:rsidP="0048493D">
      <w:pPr>
        <w:suppressAutoHyphens/>
        <w:spacing w:line="276" w:lineRule="auto"/>
        <w:ind w:left="6372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pl-PL"/>
        </w:rPr>
      </w:pPr>
      <w:r w:rsidRPr="0048493D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pl-PL"/>
        </w:rPr>
        <w:t>Wójt Gminy Łaskarzew</w:t>
      </w:r>
    </w:p>
    <w:p w14:paraId="1B44A63D" w14:textId="28A9A53F" w:rsidR="0048493D" w:rsidRPr="0048493D" w:rsidRDefault="0048493D" w:rsidP="0048493D">
      <w:pPr>
        <w:suppressAutoHyphens/>
        <w:spacing w:line="276" w:lineRule="auto"/>
        <w:ind w:left="6372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pl-PL"/>
        </w:rPr>
      </w:pPr>
      <w:r w:rsidRPr="0048493D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pl-PL"/>
        </w:rPr>
        <w:t>ul. Rynek Duży 32</w:t>
      </w:r>
    </w:p>
    <w:p w14:paraId="7E548751" w14:textId="04681992" w:rsidR="00427CB4" w:rsidRPr="0048493D" w:rsidRDefault="0048493D" w:rsidP="0048493D">
      <w:pPr>
        <w:suppressAutoHyphens/>
        <w:spacing w:line="276" w:lineRule="auto"/>
        <w:ind w:left="6372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val="de-DE" w:eastAsia="ar-SA"/>
        </w:rPr>
      </w:pPr>
      <w:r w:rsidRPr="0048493D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pl-PL"/>
        </w:rPr>
        <w:t>08-</w:t>
      </w:r>
      <w:r w:rsidRPr="0048493D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pl-PL"/>
        </w:rPr>
        <w:t xml:space="preserve"> </w:t>
      </w:r>
      <w:r w:rsidRPr="0048493D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pl-PL"/>
        </w:rPr>
        <w:t>450 Łaskarzew</w:t>
      </w:r>
    </w:p>
    <w:p w14:paraId="0BD830CE" w14:textId="77777777" w:rsidR="00427CB4" w:rsidRPr="0048493D" w:rsidRDefault="00427CB4" w:rsidP="00427CB4">
      <w:pPr>
        <w:suppressAutoHyphens/>
        <w:spacing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val="de-DE" w:eastAsia="ar-SA"/>
        </w:rPr>
      </w:pPr>
    </w:p>
    <w:p w14:paraId="7FD50468" w14:textId="77777777" w:rsidR="00427CB4" w:rsidRPr="0048493D" w:rsidRDefault="00427CB4" w:rsidP="00462AFA">
      <w:pPr>
        <w:suppressAutoHyphens/>
        <w:spacing w:before="240" w:line="240" w:lineRule="auto"/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ar-SA"/>
        </w:rPr>
      </w:pPr>
      <w:r w:rsidRPr="0048493D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ar-SA"/>
        </w:rPr>
        <w:t>OCENA OBSZAROWA JAKOŚCI WODY</w:t>
      </w:r>
    </w:p>
    <w:p w14:paraId="2A17051D" w14:textId="3EDC0F33" w:rsidR="00427CB4" w:rsidRPr="0048493D" w:rsidRDefault="00427CB4" w:rsidP="00427CB4">
      <w:pPr>
        <w:suppressAutoHyphens/>
        <w:spacing w:line="240" w:lineRule="auto"/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ar-SA"/>
        </w:rPr>
      </w:pPr>
      <w:r w:rsidRPr="0048493D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ar-SA"/>
        </w:rPr>
        <w:t>za 202</w:t>
      </w:r>
      <w:r w:rsidR="00F11EFC" w:rsidRPr="0048493D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ar-SA"/>
        </w:rPr>
        <w:t>4</w:t>
      </w:r>
      <w:r w:rsidRPr="0048493D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ar-SA"/>
        </w:rPr>
        <w:t xml:space="preserve"> rok dla </w:t>
      </w:r>
      <w:r w:rsidR="00A22D23" w:rsidRPr="0048493D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ar-SA"/>
        </w:rPr>
        <w:t xml:space="preserve">gminy </w:t>
      </w:r>
      <w:r w:rsidR="0048493D" w:rsidRPr="0048493D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ar-SA"/>
        </w:rPr>
        <w:t>Łaskarzew</w:t>
      </w:r>
    </w:p>
    <w:p w14:paraId="502C02C6" w14:textId="77777777" w:rsidR="00427CB4" w:rsidRPr="0048493D" w:rsidRDefault="00427CB4" w:rsidP="00427CB4">
      <w:pPr>
        <w:suppressAutoHyphens/>
        <w:spacing w:line="240" w:lineRule="auto"/>
        <w:rPr>
          <w:rFonts w:ascii="Times New Roman" w:eastAsia="Times New Roman" w:hAnsi="Times New Roman"/>
          <w:b/>
          <w:color w:val="FF0000"/>
          <w:sz w:val="28"/>
          <w:szCs w:val="28"/>
          <w:lang w:eastAsia="ar-SA"/>
        </w:rPr>
      </w:pPr>
    </w:p>
    <w:p w14:paraId="10161A05" w14:textId="77777777" w:rsidR="002B0B3C" w:rsidRPr="0048493D" w:rsidRDefault="002B0B3C" w:rsidP="002B0B3C">
      <w:pPr>
        <w:suppressAutoHyphens/>
        <w:spacing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</w:pPr>
      <w:r w:rsidRPr="0048493D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Na podstawie:</w:t>
      </w:r>
      <w:r w:rsidRPr="0048493D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 </w:t>
      </w:r>
    </w:p>
    <w:p w14:paraId="3AF0E84A" w14:textId="1F174A56" w:rsidR="002B0B3C" w:rsidRPr="0048493D" w:rsidRDefault="002B0B3C" w:rsidP="002B0B3C">
      <w:pPr>
        <w:numPr>
          <w:ilvl w:val="0"/>
          <w:numId w:val="3"/>
        </w:numPr>
        <w:suppressAutoHyphens/>
        <w:spacing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</w:pPr>
      <w:r w:rsidRPr="0048493D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art. 4 ust. 1 pkt 1 ustawy z dnia 14 marca 1985 r. o Państwowej Inspekcji Sanitarnej </w:t>
      </w:r>
      <w:r w:rsidRPr="0048493D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br/>
        <w:t xml:space="preserve">(Dz. U. z </w:t>
      </w:r>
      <w:r w:rsidR="00AD01B1" w:rsidRPr="0048493D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2024 r. poz. 416</w:t>
      </w:r>
      <w:r w:rsidRPr="0048493D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)</w:t>
      </w:r>
      <w:r w:rsidR="00AD01B1" w:rsidRPr="0048493D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,</w:t>
      </w:r>
    </w:p>
    <w:p w14:paraId="470C3ABF" w14:textId="7D33F4C4" w:rsidR="002B0B3C" w:rsidRPr="0048493D" w:rsidRDefault="002B0B3C" w:rsidP="00AD01B1">
      <w:pPr>
        <w:numPr>
          <w:ilvl w:val="0"/>
          <w:numId w:val="3"/>
        </w:numPr>
        <w:suppressAutoHyphens/>
        <w:spacing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</w:pPr>
      <w:r w:rsidRPr="0048493D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art. 12 ust. 1 ustawy z dnia 7 czerwca 2001 r. o zbiorowym zaopatrzeniu w wodę </w:t>
      </w:r>
      <w:r w:rsidRPr="0048493D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br/>
        <w:t xml:space="preserve">i zbiorowym odprowadzaniu ścieków </w:t>
      </w:r>
      <w:r w:rsidR="00AD01B1" w:rsidRPr="0048493D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(Dz. U. z 2024 r. poz. 757),</w:t>
      </w:r>
    </w:p>
    <w:p w14:paraId="3B367F63" w14:textId="6C92C6C6" w:rsidR="002B0B3C" w:rsidRPr="0048493D" w:rsidRDefault="002B0B3C" w:rsidP="00AD01B1">
      <w:pPr>
        <w:numPr>
          <w:ilvl w:val="0"/>
          <w:numId w:val="3"/>
        </w:numPr>
        <w:suppressAutoHyphens/>
        <w:spacing w:after="24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</w:pPr>
      <w:r w:rsidRPr="0048493D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§ 23 ust. 1, 2, 3, ust. 4 pkt 1 i ust. 5 </w:t>
      </w:r>
      <w:bookmarkStart w:id="0" w:name="_Hlk29288333"/>
      <w:r w:rsidRPr="0048493D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rozporządzenia Ministra Zdrowia z dnia </w:t>
      </w:r>
      <w:bookmarkStart w:id="1" w:name="_Hlk29288960"/>
      <w:r w:rsidRPr="0048493D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7 grudnia 2017 r. w sprawie jakości wody przeznaczonej do spożycia przez ludzi (Dz. U. z 2017 r. poz. 2294)</w:t>
      </w:r>
      <w:bookmarkEnd w:id="0"/>
      <w:bookmarkEnd w:id="1"/>
      <w:r w:rsidR="00AD01B1" w:rsidRPr="0048493D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,</w:t>
      </w:r>
    </w:p>
    <w:p w14:paraId="2B1A3B42" w14:textId="26749573" w:rsidR="00427CB4" w:rsidRPr="0048493D" w:rsidRDefault="00427CB4" w:rsidP="00427CB4">
      <w:pPr>
        <w:spacing w:line="240" w:lineRule="auto"/>
        <w:jc w:val="both"/>
        <w:rPr>
          <w:rFonts w:ascii="Times New Roman" w:eastAsia="Times New Roman" w:hAnsi="Times New Roman"/>
          <w:color w:val="FF0000"/>
          <w:sz w:val="24"/>
          <w:szCs w:val="24"/>
          <w:lang w:eastAsia="ar-SA"/>
        </w:rPr>
      </w:pPr>
      <w:r w:rsidRPr="0048493D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i w oparciu o </w:t>
      </w:r>
      <w:r w:rsidR="00A22D23" w:rsidRPr="0048493D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wydane oceny</w:t>
      </w:r>
      <w:r w:rsidRPr="0048493D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 jakości wody </w:t>
      </w:r>
      <w:r w:rsidR="00AD01B1" w:rsidRPr="0048493D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Nr</w:t>
      </w:r>
      <w:r w:rsidR="00A22D23" w:rsidRPr="0048493D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:</w:t>
      </w:r>
      <w:r w:rsidRPr="0048493D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 </w:t>
      </w:r>
      <w:bookmarkStart w:id="2" w:name="_Hlk29385826"/>
      <w:r w:rsidRPr="0048493D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HK.9027.1.</w:t>
      </w:r>
      <w:r w:rsidR="0048493D" w:rsidRPr="0048493D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149.2024</w:t>
      </w:r>
      <w:r w:rsidRPr="0048493D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 z dnia </w:t>
      </w:r>
      <w:r w:rsidR="0048493D" w:rsidRPr="0048493D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31</w:t>
      </w:r>
      <w:r w:rsidR="00A22D23" w:rsidRPr="0048493D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.12</w:t>
      </w:r>
      <w:r w:rsidR="00AD01B1" w:rsidRPr="0048493D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.2024</w:t>
      </w:r>
      <w:r w:rsidRPr="0048493D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 r.</w:t>
      </w:r>
      <w:r w:rsidR="00A22D23" w:rsidRPr="0048493D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,</w:t>
      </w:r>
      <w:bookmarkEnd w:id="2"/>
      <w:r w:rsidR="00174B82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 HK.9027.1.152.2024 z dnia 31.12.2024 r.,</w:t>
      </w:r>
      <w:r w:rsidR="00D624B3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 HK.9027.1.151.2024 z dnia 31.12.2024 r.,</w:t>
      </w:r>
    </w:p>
    <w:p w14:paraId="286016CA" w14:textId="77777777" w:rsidR="00427CB4" w:rsidRPr="0048493D" w:rsidRDefault="00427CB4" w:rsidP="00427CB4">
      <w:pPr>
        <w:suppressAutoHyphens/>
        <w:spacing w:line="240" w:lineRule="auto"/>
        <w:jc w:val="both"/>
        <w:rPr>
          <w:rFonts w:ascii="Times New Roman" w:eastAsia="Times New Roman" w:hAnsi="Times New Roman"/>
          <w:color w:val="FF0000"/>
          <w:sz w:val="24"/>
          <w:szCs w:val="24"/>
          <w:lang w:eastAsia="ar-SA"/>
        </w:rPr>
      </w:pPr>
    </w:p>
    <w:p w14:paraId="786925DD" w14:textId="77777777" w:rsidR="00C62193" w:rsidRPr="0048493D" w:rsidRDefault="00C62193" w:rsidP="00427CB4">
      <w:pPr>
        <w:suppressAutoHyphens/>
        <w:spacing w:line="240" w:lineRule="auto"/>
        <w:jc w:val="both"/>
        <w:rPr>
          <w:rFonts w:ascii="Times New Roman" w:eastAsia="Times New Roman" w:hAnsi="Times New Roman"/>
          <w:color w:val="FF0000"/>
          <w:sz w:val="24"/>
          <w:szCs w:val="24"/>
          <w:lang w:eastAsia="ar-SA"/>
        </w:rPr>
      </w:pPr>
    </w:p>
    <w:p w14:paraId="5E74F211" w14:textId="77777777" w:rsidR="0048493D" w:rsidRPr="004106E4" w:rsidRDefault="0048493D" w:rsidP="0048493D">
      <w:pPr>
        <w:spacing w:line="276" w:lineRule="auto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ar-SA"/>
        </w:rPr>
      </w:pPr>
      <w:r w:rsidRPr="004106E4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ar-SA"/>
        </w:rPr>
        <w:t>Państwowy Powiatowy Inspektor Sanitarny w Garwolinie</w:t>
      </w:r>
    </w:p>
    <w:p w14:paraId="47776AFD" w14:textId="45CC1017" w:rsidR="0048493D" w:rsidRPr="004106E4" w:rsidRDefault="0048493D" w:rsidP="0048493D">
      <w:pPr>
        <w:spacing w:line="276" w:lineRule="auto"/>
        <w:rPr>
          <w:rFonts w:ascii="Times New Roman" w:eastAsia="Times New Roman" w:hAnsi="Times New Roman"/>
          <w:b/>
          <w:color w:val="000000" w:themeColor="text1"/>
          <w:sz w:val="24"/>
          <w:szCs w:val="24"/>
          <w:u w:val="thick"/>
          <w:lang w:eastAsia="ar-SA"/>
        </w:rPr>
      </w:pPr>
      <w:r w:rsidRPr="004106E4">
        <w:rPr>
          <w:rFonts w:ascii="Times New Roman" w:eastAsia="Times New Roman" w:hAnsi="Times New Roman"/>
          <w:b/>
          <w:color w:val="000000" w:themeColor="text1"/>
          <w:sz w:val="24"/>
          <w:szCs w:val="24"/>
          <w:u w:val="thick"/>
          <w:lang w:eastAsia="ar-SA"/>
        </w:rPr>
        <w:t xml:space="preserve">stwierdza przydatność wody do spożycia przez ludzi w </w:t>
      </w:r>
      <w:r w:rsidR="004106E4" w:rsidRPr="004106E4">
        <w:rPr>
          <w:rFonts w:ascii="Times New Roman" w:eastAsia="Times New Roman" w:hAnsi="Times New Roman"/>
          <w:b/>
          <w:color w:val="000000" w:themeColor="text1"/>
          <w:sz w:val="24"/>
          <w:szCs w:val="24"/>
          <w:u w:val="thick"/>
          <w:lang w:eastAsia="ar-SA"/>
        </w:rPr>
        <w:t>2024 roku</w:t>
      </w:r>
      <w:r w:rsidRPr="004106E4">
        <w:rPr>
          <w:rFonts w:ascii="Times New Roman" w:eastAsia="Times New Roman" w:hAnsi="Times New Roman"/>
          <w:b/>
          <w:color w:val="000000" w:themeColor="text1"/>
          <w:sz w:val="24"/>
          <w:szCs w:val="24"/>
          <w:u w:val="thick"/>
          <w:lang w:eastAsia="ar-SA"/>
        </w:rPr>
        <w:t xml:space="preserve"> w gminie Łaskarzew</w:t>
      </w:r>
    </w:p>
    <w:p w14:paraId="62963CA7" w14:textId="3D423C29" w:rsidR="0048493D" w:rsidRPr="00D624B3" w:rsidRDefault="0048493D" w:rsidP="004106E4">
      <w:pPr>
        <w:spacing w:line="276" w:lineRule="auto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ar-SA"/>
        </w:rPr>
      </w:pPr>
      <w:r w:rsidRPr="004106E4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ar-SA"/>
        </w:rPr>
        <w:t xml:space="preserve"> zaopatrywan</w:t>
      </w:r>
      <w:r w:rsidR="004106E4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ar-SA"/>
        </w:rPr>
        <w:t>ej</w:t>
      </w:r>
      <w:r w:rsidRPr="004106E4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ar-SA"/>
        </w:rPr>
        <w:t xml:space="preserve"> w wodę z wodociąg</w:t>
      </w:r>
      <w:r w:rsidR="004106E4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ar-SA"/>
        </w:rPr>
        <w:t>ów</w:t>
      </w:r>
      <w:r w:rsidRPr="004106E4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ar-SA"/>
        </w:rPr>
        <w:t xml:space="preserve"> publiczn</w:t>
      </w:r>
      <w:r w:rsidR="004106E4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ar-SA"/>
        </w:rPr>
        <w:t>ych:</w:t>
      </w:r>
      <w:r w:rsidRPr="004106E4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ar-SA"/>
        </w:rPr>
        <w:t xml:space="preserve"> </w:t>
      </w:r>
      <w:r w:rsidR="004106E4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ar-SA"/>
        </w:rPr>
        <w:br/>
      </w:r>
      <w:r w:rsidRPr="004106E4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ar-SA"/>
        </w:rPr>
        <w:t xml:space="preserve">Melanów o </w:t>
      </w:r>
      <w:r w:rsidRPr="00174B82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ar-SA"/>
        </w:rPr>
        <w:t>produkcji</w:t>
      </w:r>
      <w:r w:rsidR="004106E4" w:rsidRPr="00174B82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ar-SA"/>
        </w:rPr>
        <w:t xml:space="preserve"> </w:t>
      </w:r>
      <w:r w:rsidRPr="00174B82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ar-SA"/>
        </w:rPr>
        <w:t>od 100 do 1000 m</w:t>
      </w:r>
      <w:r w:rsidRPr="00174B82">
        <w:rPr>
          <w:rFonts w:ascii="Times New Roman" w:eastAsia="Times New Roman" w:hAnsi="Times New Roman"/>
          <w:b/>
          <w:color w:val="000000" w:themeColor="text1"/>
          <w:sz w:val="24"/>
          <w:szCs w:val="24"/>
          <w:vertAlign w:val="superscript"/>
          <w:lang w:eastAsia="ar-SA"/>
        </w:rPr>
        <w:t>3</w:t>
      </w:r>
      <w:r w:rsidRPr="00174B82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ar-SA"/>
        </w:rPr>
        <w:t xml:space="preserve">/dobę, Dąbrowa o produkcji </w:t>
      </w:r>
      <w:r w:rsidR="004106E4" w:rsidRPr="00174B82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ar-SA"/>
        </w:rPr>
        <w:br/>
      </w:r>
      <w:r w:rsidRPr="00174B82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ar-SA"/>
        </w:rPr>
        <w:t>od 100 do 1000 m</w:t>
      </w:r>
      <w:r w:rsidRPr="00174B82">
        <w:rPr>
          <w:rFonts w:ascii="Times New Roman" w:eastAsia="Times New Roman" w:hAnsi="Times New Roman"/>
          <w:b/>
          <w:color w:val="000000" w:themeColor="text1"/>
          <w:sz w:val="24"/>
          <w:szCs w:val="24"/>
          <w:vertAlign w:val="superscript"/>
          <w:lang w:eastAsia="ar-SA"/>
        </w:rPr>
        <w:t>3</w:t>
      </w:r>
      <w:r w:rsidRPr="00174B82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ar-SA"/>
        </w:rPr>
        <w:t>/</w:t>
      </w:r>
      <w:r w:rsidRPr="00D624B3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ar-SA"/>
        </w:rPr>
        <w:t>dobę, Izdebno o produkcji do 100 m</w:t>
      </w:r>
      <w:r w:rsidRPr="00D624B3">
        <w:rPr>
          <w:rFonts w:ascii="Times New Roman" w:eastAsia="Times New Roman" w:hAnsi="Times New Roman"/>
          <w:b/>
          <w:color w:val="000000" w:themeColor="text1"/>
          <w:sz w:val="24"/>
          <w:szCs w:val="24"/>
          <w:vertAlign w:val="superscript"/>
          <w:lang w:eastAsia="ar-SA"/>
        </w:rPr>
        <w:t>3</w:t>
      </w:r>
      <w:r w:rsidRPr="00D624B3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ar-SA"/>
        </w:rPr>
        <w:t>/dobę,</w:t>
      </w:r>
    </w:p>
    <w:p w14:paraId="38A1B4AD" w14:textId="77777777" w:rsidR="0048493D" w:rsidRPr="00D624B3" w:rsidRDefault="0048493D" w:rsidP="0048493D">
      <w:pPr>
        <w:spacing w:line="276" w:lineRule="auto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ar-SA"/>
        </w:rPr>
      </w:pPr>
      <w:r w:rsidRPr="00D624B3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ar-SA"/>
        </w:rPr>
        <w:t>zarządzanych przez Związek Międzygminny Wodociągów i Kanalizacji Wiejskich,</w:t>
      </w:r>
    </w:p>
    <w:p w14:paraId="2E9D1ACE" w14:textId="77777777" w:rsidR="0048493D" w:rsidRPr="00D624B3" w:rsidRDefault="0048493D" w:rsidP="0048493D">
      <w:pPr>
        <w:spacing w:line="276" w:lineRule="auto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ar-SA"/>
        </w:rPr>
      </w:pPr>
      <w:r w:rsidRPr="00D624B3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ar-SA"/>
        </w:rPr>
        <w:t xml:space="preserve"> ul. Gdańska 118, 08-100 Węgrów</w:t>
      </w:r>
    </w:p>
    <w:p w14:paraId="39FCAE79" w14:textId="77777777" w:rsidR="00A53C91" w:rsidRPr="0048493D" w:rsidRDefault="00A53C91" w:rsidP="00462AFA">
      <w:pPr>
        <w:suppressAutoHyphens/>
        <w:spacing w:line="240" w:lineRule="auto"/>
        <w:jc w:val="both"/>
        <w:rPr>
          <w:rFonts w:ascii="Times New Roman" w:eastAsia="Times New Roman" w:hAnsi="Times New Roman"/>
          <w:b/>
          <w:color w:val="FF0000"/>
          <w:sz w:val="24"/>
          <w:szCs w:val="24"/>
          <w:lang w:eastAsia="ar-SA"/>
        </w:rPr>
      </w:pPr>
    </w:p>
    <w:p w14:paraId="0609A56B" w14:textId="18E96F49" w:rsidR="007C6A45" w:rsidRPr="0048493D" w:rsidRDefault="00427CB4" w:rsidP="00462AFA">
      <w:pPr>
        <w:suppressAutoHyphens/>
        <w:spacing w:before="240" w:after="240" w:line="240" w:lineRule="auto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ar-SA"/>
        </w:rPr>
      </w:pPr>
      <w:r w:rsidRPr="0048493D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ar-SA"/>
        </w:rPr>
        <w:t>Uzasadnienie</w:t>
      </w:r>
    </w:p>
    <w:p w14:paraId="3ECC01F4" w14:textId="296D98AC" w:rsidR="002200AF" w:rsidRPr="00C84098" w:rsidRDefault="00427CB4" w:rsidP="00427CB4">
      <w:pPr>
        <w:widowControl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/>
          <w:bCs/>
          <w:color w:val="FF0000"/>
          <w:sz w:val="24"/>
          <w:szCs w:val="24"/>
          <w:lang w:eastAsia="pl-PL"/>
        </w:rPr>
      </w:pPr>
      <w:r w:rsidRPr="0048493D">
        <w:rPr>
          <w:rFonts w:ascii="Times New Roman" w:eastAsia="Times New Roman" w:hAnsi="Times New Roman"/>
          <w:bCs/>
          <w:color w:val="FF0000"/>
          <w:sz w:val="24"/>
          <w:szCs w:val="24"/>
          <w:lang w:eastAsia="pl-PL"/>
        </w:rPr>
        <w:t xml:space="preserve"> </w:t>
      </w:r>
      <w:r w:rsidR="007C6A45" w:rsidRPr="0048493D">
        <w:rPr>
          <w:rFonts w:ascii="Times New Roman" w:eastAsia="Times New Roman" w:hAnsi="Times New Roman"/>
          <w:bCs/>
          <w:color w:val="FF0000"/>
          <w:sz w:val="24"/>
          <w:szCs w:val="24"/>
          <w:lang w:eastAsia="pl-PL"/>
        </w:rPr>
        <w:tab/>
      </w:r>
      <w:r w:rsidRPr="0048493D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l-PL"/>
        </w:rPr>
        <w:t xml:space="preserve">Państwowy Powiatowy Inspektor Sanitarny w Garwolinie stwierdza, że </w:t>
      </w:r>
      <w:r w:rsidR="000F120E" w:rsidRPr="0048493D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l-PL"/>
        </w:rPr>
        <w:t xml:space="preserve">na </w:t>
      </w:r>
      <w:r w:rsidR="007C6A45" w:rsidRPr="0048493D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l-PL"/>
        </w:rPr>
        <w:t>1</w:t>
      </w:r>
      <w:r w:rsidR="0048493D" w:rsidRPr="0048493D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l-PL"/>
        </w:rPr>
        <w:t>1</w:t>
      </w:r>
      <w:r w:rsidR="000F120E" w:rsidRPr="0048493D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l-PL"/>
        </w:rPr>
        <w:t xml:space="preserve"> próbek wody pobranych do badań z wodociągu publicznego </w:t>
      </w:r>
      <w:r w:rsidR="0048493D" w:rsidRPr="0048493D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l-PL"/>
        </w:rPr>
        <w:t>Melanów</w:t>
      </w:r>
      <w:r w:rsidR="000F120E" w:rsidRPr="0048493D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l-PL"/>
        </w:rPr>
        <w:t xml:space="preserve"> </w:t>
      </w:r>
      <w:r w:rsidR="00C84098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l-PL"/>
        </w:rPr>
        <w:t xml:space="preserve">w 1 próbce </w:t>
      </w:r>
      <w:r w:rsidR="000F120E" w:rsidRPr="0048493D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l-PL"/>
        </w:rPr>
        <w:t xml:space="preserve">w zakresie </w:t>
      </w:r>
      <w:r w:rsidR="00C84098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l-PL"/>
        </w:rPr>
        <w:t>fizykochemicznym stwierdzono ponadnormatywną zawartość związków manganu: 255</w:t>
      </w:r>
      <w:r w:rsidR="00C84098" w:rsidRPr="00C84098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l-PL"/>
        </w:rPr>
        <w:t xml:space="preserve"> µg/l,</w:t>
      </w:r>
      <w:r w:rsidR="00C84098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l-PL"/>
        </w:rPr>
        <w:t xml:space="preserve"> przy </w:t>
      </w:r>
      <w:r w:rsidR="00C84098" w:rsidRPr="00C84098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l-PL"/>
        </w:rPr>
        <w:t xml:space="preserve">normie 50 </w:t>
      </w:r>
      <w:r w:rsidR="00C84098" w:rsidRPr="00C84098">
        <w:rPr>
          <w:rFonts w:ascii="Times New Roman" w:hAnsi="Times New Roman"/>
          <w:color w:val="000000" w:themeColor="text1"/>
          <w:sz w:val="24"/>
          <w:szCs w:val="24"/>
          <w:lang w:eastAsia="zh-CN"/>
        </w:rPr>
        <w:t>μg/l.</w:t>
      </w:r>
      <w:r w:rsidR="00C84098" w:rsidRPr="00C84098">
        <w:rPr>
          <w:rFonts w:ascii="Times New Roman" w:hAnsi="Times New Roman"/>
          <w:color w:val="000000" w:themeColor="text1"/>
          <w:sz w:val="24"/>
          <w:szCs w:val="24"/>
          <w:lang w:eastAsia="zh-CN"/>
        </w:rPr>
        <w:t xml:space="preserve"> </w:t>
      </w:r>
      <w:r w:rsidR="00C84098" w:rsidRPr="00C84098">
        <w:rPr>
          <w:rFonts w:ascii="Times New Roman" w:hAnsi="Times New Roman"/>
          <w:color w:val="000000" w:themeColor="text1"/>
          <w:sz w:val="24"/>
          <w:szCs w:val="24"/>
          <w:lang w:eastAsia="zh-CN"/>
        </w:rPr>
        <w:t>Pobran</w:t>
      </w:r>
      <w:r w:rsidR="00C84098" w:rsidRPr="00C84098">
        <w:rPr>
          <w:rFonts w:ascii="Times New Roman" w:hAnsi="Times New Roman"/>
          <w:color w:val="000000" w:themeColor="text1"/>
          <w:sz w:val="24"/>
          <w:szCs w:val="24"/>
          <w:lang w:eastAsia="zh-CN"/>
        </w:rPr>
        <w:t>a</w:t>
      </w:r>
      <w:r w:rsidR="00C84098" w:rsidRPr="00C84098">
        <w:rPr>
          <w:rFonts w:ascii="Times New Roman" w:hAnsi="Times New Roman"/>
          <w:color w:val="000000" w:themeColor="text1"/>
          <w:sz w:val="24"/>
          <w:szCs w:val="24"/>
          <w:lang w:eastAsia="zh-CN"/>
        </w:rPr>
        <w:t xml:space="preserve"> prób</w:t>
      </w:r>
      <w:r w:rsidR="00C84098" w:rsidRPr="00C84098">
        <w:rPr>
          <w:rFonts w:ascii="Times New Roman" w:hAnsi="Times New Roman"/>
          <w:color w:val="000000" w:themeColor="text1"/>
          <w:sz w:val="24"/>
          <w:szCs w:val="24"/>
          <w:lang w:eastAsia="zh-CN"/>
        </w:rPr>
        <w:t>a</w:t>
      </w:r>
      <w:r w:rsidR="00C84098" w:rsidRPr="00C84098">
        <w:rPr>
          <w:rFonts w:ascii="Times New Roman" w:hAnsi="Times New Roman"/>
          <w:color w:val="000000" w:themeColor="text1"/>
          <w:sz w:val="24"/>
          <w:szCs w:val="24"/>
          <w:lang w:eastAsia="zh-CN"/>
        </w:rPr>
        <w:t xml:space="preserve"> kontroln</w:t>
      </w:r>
      <w:r w:rsidR="00C84098" w:rsidRPr="00C84098">
        <w:rPr>
          <w:rFonts w:ascii="Times New Roman" w:hAnsi="Times New Roman"/>
          <w:color w:val="000000" w:themeColor="text1"/>
          <w:sz w:val="24"/>
          <w:szCs w:val="24"/>
          <w:lang w:eastAsia="zh-CN"/>
        </w:rPr>
        <w:t>a</w:t>
      </w:r>
      <w:r w:rsidR="00C84098" w:rsidRPr="00C84098">
        <w:rPr>
          <w:rFonts w:ascii="Times New Roman" w:hAnsi="Times New Roman"/>
          <w:color w:val="000000" w:themeColor="text1"/>
          <w:sz w:val="24"/>
          <w:szCs w:val="24"/>
          <w:lang w:eastAsia="zh-CN"/>
        </w:rPr>
        <w:t xml:space="preserve"> wykazał</w:t>
      </w:r>
      <w:r w:rsidR="00C84098" w:rsidRPr="00C84098">
        <w:rPr>
          <w:rFonts w:ascii="Times New Roman" w:hAnsi="Times New Roman"/>
          <w:color w:val="000000" w:themeColor="text1"/>
          <w:sz w:val="24"/>
          <w:szCs w:val="24"/>
          <w:lang w:eastAsia="zh-CN"/>
        </w:rPr>
        <w:t>a</w:t>
      </w:r>
      <w:r w:rsidR="00C84098" w:rsidRPr="00C84098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l-PL"/>
        </w:rPr>
        <w:t xml:space="preserve"> </w:t>
      </w:r>
      <w:r w:rsidR="00C84098" w:rsidRPr="00C84098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l-PL"/>
        </w:rPr>
        <w:t>wyeliminowanie związków manganu</w:t>
      </w:r>
      <w:r w:rsidR="00C84098" w:rsidRPr="00C84098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l-PL"/>
        </w:rPr>
        <w:t xml:space="preserve">. W zakresie </w:t>
      </w:r>
      <w:r w:rsidR="000F120E" w:rsidRPr="00C84098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l-PL"/>
        </w:rPr>
        <w:t xml:space="preserve">mikrobiologicznym w ramach kontroli wewnętrznej prowadzonej przez </w:t>
      </w:r>
      <w:r w:rsidR="000F120E" w:rsidRPr="0048493D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l-PL"/>
        </w:rPr>
        <w:t>administratora wodociągu oraz nadzoru prowadzonego przez Państwową Inspekcję Sanitarną, nie stwierdzono ponadnormatywnych wartości badanych parametrów.</w:t>
      </w:r>
    </w:p>
    <w:p w14:paraId="5DE6D31D" w14:textId="19AAC552" w:rsidR="00A53C91" w:rsidRPr="00EB5801" w:rsidRDefault="00A53C91" w:rsidP="00A53C91">
      <w:pPr>
        <w:widowControl w:val="0"/>
        <w:autoSpaceDN w:val="0"/>
        <w:adjustRightInd w:val="0"/>
        <w:spacing w:line="240" w:lineRule="auto"/>
        <w:ind w:firstLine="708"/>
        <w:jc w:val="both"/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l-PL"/>
        </w:rPr>
      </w:pPr>
      <w:r w:rsidRPr="00174B82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l-PL"/>
        </w:rPr>
        <w:t xml:space="preserve">Państwowy Powiatowy Inspektor Sanitarny w Garwolinie stwierdza, że na </w:t>
      </w:r>
      <w:r w:rsidR="00174B82" w:rsidRPr="00174B82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l-PL"/>
        </w:rPr>
        <w:t>11</w:t>
      </w:r>
      <w:r w:rsidRPr="00174B82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l-PL"/>
        </w:rPr>
        <w:t xml:space="preserve"> próbek wody pobranych do badań z wodociągu publicznego </w:t>
      </w:r>
      <w:r w:rsidR="00174B82" w:rsidRPr="00174B82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l-PL"/>
        </w:rPr>
        <w:t xml:space="preserve">Dąbrowa </w:t>
      </w:r>
      <w:r w:rsidRPr="00174B82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l-PL"/>
        </w:rPr>
        <w:t xml:space="preserve">w zakresie mikrobiologicznym i fizykochemicznym w ramach kontroli wewnętrznej prowadzonej przez administratora </w:t>
      </w:r>
      <w:r w:rsidRPr="00174B82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l-PL"/>
        </w:rPr>
        <w:lastRenderedPageBreak/>
        <w:t xml:space="preserve">wodociągu oraz nadzoru prowadzonego przez Państwową Inspekcję Sanitarną, nie stwierdzono </w:t>
      </w:r>
      <w:r w:rsidRPr="00EB5801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l-PL"/>
        </w:rPr>
        <w:t>ponadnormatywnych wartości badanych parametrów.</w:t>
      </w:r>
    </w:p>
    <w:p w14:paraId="3E3E8A1F" w14:textId="2FC908E7" w:rsidR="00A53C91" w:rsidRPr="00EB5801" w:rsidRDefault="00A53C91" w:rsidP="00A53C91">
      <w:pPr>
        <w:widowControl w:val="0"/>
        <w:autoSpaceDN w:val="0"/>
        <w:adjustRightInd w:val="0"/>
        <w:spacing w:line="240" w:lineRule="auto"/>
        <w:ind w:firstLine="708"/>
        <w:jc w:val="both"/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l-PL"/>
        </w:rPr>
      </w:pPr>
      <w:r w:rsidRPr="00EB5801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l-PL"/>
        </w:rPr>
        <w:t xml:space="preserve">Państwowy Powiatowy Inspektor Sanitarny w Garwolinie stwierdza, że na </w:t>
      </w:r>
      <w:r w:rsidR="00EB5801" w:rsidRPr="00EB5801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l-PL"/>
        </w:rPr>
        <w:t>2 próbki</w:t>
      </w:r>
      <w:r w:rsidRPr="00EB5801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l-PL"/>
        </w:rPr>
        <w:t xml:space="preserve"> wody pobran</w:t>
      </w:r>
      <w:r w:rsidR="00EB5801" w:rsidRPr="00EB5801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l-PL"/>
        </w:rPr>
        <w:t>e</w:t>
      </w:r>
      <w:r w:rsidRPr="00EB5801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l-PL"/>
        </w:rPr>
        <w:t xml:space="preserve"> do badań z wodociągu publicznego </w:t>
      </w:r>
      <w:r w:rsidR="00EB5801" w:rsidRPr="00EB5801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l-PL"/>
        </w:rPr>
        <w:t>Izdebno</w:t>
      </w:r>
      <w:r w:rsidRPr="00EB5801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l-PL"/>
        </w:rPr>
        <w:t xml:space="preserve"> w zakresie mikrobiologicznym </w:t>
      </w:r>
      <w:r w:rsidRPr="00EB5801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l-PL"/>
        </w:rPr>
        <w:br/>
        <w:t>i fizykochemicznym w ramach kontroli wewnętrznej prowadzonej przez administratora wodociągu oraz nadzoru prowadzonego przez Państwową Inspekcję Sanitarną, nie stwierdzono ponadnormatywnych wartości badanych parametrów.</w:t>
      </w:r>
    </w:p>
    <w:p w14:paraId="7B44AD47" w14:textId="11E42AF1" w:rsidR="00CD3F09" w:rsidRPr="004106E4" w:rsidRDefault="004106E4" w:rsidP="004106E4">
      <w:pPr>
        <w:widowControl w:val="0"/>
        <w:autoSpaceDN w:val="0"/>
        <w:adjustRightInd w:val="0"/>
        <w:spacing w:line="240" w:lineRule="auto"/>
        <w:ind w:firstLine="708"/>
        <w:jc w:val="both"/>
        <w:rPr>
          <w:rFonts w:ascii="Times New Roman" w:eastAsia="Times New Roman" w:hAnsi="Times New Roman"/>
          <w:color w:val="FF0000"/>
          <w:sz w:val="24"/>
          <w:szCs w:val="24"/>
          <w:lang w:eastAsia="pl-PL"/>
        </w:rPr>
      </w:pPr>
      <w:r w:rsidRPr="00D624B3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Woda dostarczana mieszkańcom gminy Łaskarzew z wodociągu publicznego Dąbrowa podawana jest bezpośrednio z ujęcia do sieci wodociągowej. Natomiast woda z wodociągów  Melanów</w:t>
      </w:r>
      <w:r w:rsidR="00D624B3" w:rsidRPr="00D624B3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oraz </w:t>
      </w:r>
      <w:r w:rsidRPr="00D624B3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Izdebno uzdatniana jest poprzez napowietrzanie, filtrację na filtrach piaskowo-żwirowych, gdzie następuje odżelazianie i odmanganianie. Na wypadek awarii do dezynfekcji stosowany jest podchloryn sodu. </w:t>
      </w:r>
    </w:p>
    <w:p w14:paraId="1744E66F" w14:textId="73873D60" w:rsidR="00427CB4" w:rsidRPr="00EB5801" w:rsidRDefault="007C6A45" w:rsidP="00427CB4">
      <w:pPr>
        <w:widowControl w:val="0"/>
        <w:autoSpaceDN w:val="0"/>
        <w:adjustRightInd w:val="0"/>
        <w:spacing w:line="240" w:lineRule="auto"/>
        <w:ind w:firstLine="708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48493D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Wodociąg </w:t>
      </w:r>
      <w:r w:rsidR="0048493D" w:rsidRPr="0048493D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Melanów</w:t>
      </w:r>
      <w:r w:rsidR="00427CB4" w:rsidRPr="0048493D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produkował średnio w 202</w:t>
      </w:r>
      <w:r w:rsidR="001F4D51" w:rsidRPr="0048493D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4</w:t>
      </w:r>
      <w:r w:rsidR="00427CB4" w:rsidRPr="0048493D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r</w:t>
      </w:r>
      <w:r w:rsidR="001F4D51" w:rsidRPr="0048493D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oku</w:t>
      </w:r>
      <w:r w:rsidR="00427CB4" w:rsidRPr="0048493D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</w:t>
      </w:r>
      <w:r w:rsidR="00C62193" w:rsidRPr="0048493D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2</w:t>
      </w:r>
      <w:r w:rsidR="0048493D" w:rsidRPr="0048493D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12</w:t>
      </w:r>
      <w:r w:rsidR="00427CB4" w:rsidRPr="0048493D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m</w:t>
      </w:r>
      <w:r w:rsidR="00427CB4" w:rsidRPr="0048493D">
        <w:rPr>
          <w:rFonts w:ascii="Times New Roman" w:eastAsia="Times New Roman" w:hAnsi="Times New Roman"/>
          <w:color w:val="000000" w:themeColor="text1"/>
          <w:sz w:val="24"/>
          <w:szCs w:val="24"/>
          <w:vertAlign w:val="superscript"/>
          <w:lang w:eastAsia="pl-PL"/>
        </w:rPr>
        <w:t>3 </w:t>
      </w:r>
      <w:r w:rsidR="00427CB4" w:rsidRPr="0048493D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wody/dobę, zaopatrując w nią </w:t>
      </w:r>
      <w:r w:rsidR="0048493D" w:rsidRPr="0048493D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1555</w:t>
      </w:r>
      <w:r w:rsidR="00427CB4" w:rsidRPr="0048493D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</w:t>
      </w:r>
      <w:r w:rsidR="00427CB4" w:rsidRPr="0064758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mieszkańców</w:t>
      </w:r>
      <w:r w:rsidR="00C62193" w:rsidRPr="0064758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, </w:t>
      </w:r>
      <w:r w:rsidR="00C62193" w:rsidRPr="00647582">
        <w:rPr>
          <w:rFonts w:ascii="Times New Roman" w:hAnsi="Times New Roman"/>
          <w:color w:val="000000" w:themeColor="text1"/>
          <w:sz w:val="24"/>
          <w:szCs w:val="24"/>
          <w:lang w:eastAsia="zh-CN"/>
        </w:rPr>
        <w:t xml:space="preserve">wodociąg </w:t>
      </w:r>
      <w:r w:rsidR="00174B82" w:rsidRPr="00647582">
        <w:rPr>
          <w:rFonts w:ascii="Times New Roman" w:hAnsi="Times New Roman"/>
          <w:color w:val="000000" w:themeColor="text1"/>
          <w:sz w:val="24"/>
          <w:szCs w:val="24"/>
          <w:lang w:eastAsia="zh-CN"/>
        </w:rPr>
        <w:t xml:space="preserve">Dąbrowa </w:t>
      </w:r>
      <w:r w:rsidR="00C62193" w:rsidRPr="00647582">
        <w:rPr>
          <w:rFonts w:ascii="Times New Roman" w:hAnsi="Times New Roman"/>
          <w:color w:val="000000" w:themeColor="text1"/>
          <w:sz w:val="24"/>
          <w:szCs w:val="24"/>
          <w:lang w:eastAsia="zh-CN"/>
        </w:rPr>
        <w:t xml:space="preserve">– </w:t>
      </w:r>
      <w:r w:rsidR="00174B82" w:rsidRPr="00647582">
        <w:rPr>
          <w:rFonts w:ascii="Times New Roman" w:hAnsi="Times New Roman"/>
          <w:color w:val="000000" w:themeColor="text1"/>
          <w:sz w:val="24"/>
          <w:szCs w:val="24"/>
          <w:lang w:eastAsia="zh-CN"/>
        </w:rPr>
        <w:t>490</w:t>
      </w:r>
      <w:r w:rsidR="00C62193" w:rsidRPr="00647582">
        <w:rPr>
          <w:rFonts w:ascii="Times New Roman" w:hAnsi="Times New Roman"/>
          <w:color w:val="000000" w:themeColor="text1"/>
          <w:sz w:val="24"/>
          <w:szCs w:val="24"/>
          <w:lang w:eastAsia="zh-CN"/>
        </w:rPr>
        <w:t xml:space="preserve"> m</w:t>
      </w:r>
      <w:r w:rsidR="00C62193" w:rsidRPr="00647582">
        <w:rPr>
          <w:rFonts w:ascii="Times New Roman" w:hAnsi="Times New Roman"/>
          <w:color w:val="000000" w:themeColor="text1"/>
          <w:sz w:val="24"/>
          <w:szCs w:val="24"/>
          <w:vertAlign w:val="superscript"/>
          <w:lang w:eastAsia="zh-CN"/>
        </w:rPr>
        <w:t>3</w:t>
      </w:r>
      <w:r w:rsidR="00C62193" w:rsidRPr="00647582">
        <w:rPr>
          <w:rFonts w:ascii="Times New Roman" w:hAnsi="Times New Roman"/>
          <w:color w:val="000000" w:themeColor="text1"/>
          <w:sz w:val="24"/>
          <w:szCs w:val="24"/>
          <w:lang w:eastAsia="zh-CN"/>
        </w:rPr>
        <w:t xml:space="preserve"> wody/dobę zaopatrując w nią </w:t>
      </w:r>
      <w:r w:rsidR="00647582" w:rsidRPr="00647582">
        <w:rPr>
          <w:rFonts w:ascii="Times New Roman" w:hAnsi="Times New Roman"/>
          <w:color w:val="000000" w:themeColor="text1"/>
          <w:sz w:val="24"/>
          <w:szCs w:val="24"/>
          <w:lang w:eastAsia="zh-CN"/>
        </w:rPr>
        <w:t>2525</w:t>
      </w:r>
      <w:r w:rsidR="00C62193" w:rsidRPr="00647582">
        <w:rPr>
          <w:rFonts w:ascii="Times New Roman" w:hAnsi="Times New Roman"/>
          <w:color w:val="000000" w:themeColor="text1"/>
          <w:sz w:val="24"/>
          <w:szCs w:val="24"/>
          <w:lang w:eastAsia="zh-CN"/>
        </w:rPr>
        <w:t xml:space="preserve"> </w:t>
      </w:r>
      <w:r w:rsidR="00C62193" w:rsidRPr="00EB5801">
        <w:rPr>
          <w:rFonts w:ascii="Times New Roman" w:hAnsi="Times New Roman"/>
          <w:color w:val="000000" w:themeColor="text1"/>
          <w:sz w:val="24"/>
          <w:szCs w:val="24"/>
          <w:lang w:eastAsia="zh-CN"/>
        </w:rPr>
        <w:t xml:space="preserve">mieszkańców, wodociąg </w:t>
      </w:r>
      <w:r w:rsidR="00647582" w:rsidRPr="00EB5801">
        <w:rPr>
          <w:rFonts w:ascii="Times New Roman" w:hAnsi="Times New Roman"/>
          <w:color w:val="000000" w:themeColor="text1"/>
          <w:sz w:val="24"/>
          <w:szCs w:val="24"/>
          <w:lang w:eastAsia="zh-CN"/>
        </w:rPr>
        <w:t>Izdebno</w:t>
      </w:r>
      <w:r w:rsidR="00C62193" w:rsidRPr="00EB5801">
        <w:rPr>
          <w:rFonts w:ascii="Times New Roman" w:hAnsi="Times New Roman"/>
          <w:color w:val="000000" w:themeColor="text1"/>
          <w:sz w:val="24"/>
          <w:szCs w:val="24"/>
          <w:lang w:eastAsia="zh-CN"/>
        </w:rPr>
        <w:t xml:space="preserve"> - </w:t>
      </w:r>
      <w:r w:rsidR="00647582" w:rsidRPr="00EB5801">
        <w:rPr>
          <w:rFonts w:ascii="Times New Roman" w:hAnsi="Times New Roman"/>
          <w:color w:val="000000" w:themeColor="text1"/>
          <w:sz w:val="24"/>
          <w:szCs w:val="24"/>
          <w:lang w:eastAsia="zh-CN"/>
        </w:rPr>
        <w:t>87</w:t>
      </w:r>
      <w:r w:rsidR="00C62193" w:rsidRPr="00EB5801">
        <w:rPr>
          <w:rFonts w:ascii="Times New Roman" w:hAnsi="Times New Roman"/>
          <w:color w:val="000000" w:themeColor="text1"/>
          <w:sz w:val="24"/>
          <w:szCs w:val="24"/>
          <w:lang w:eastAsia="zh-CN"/>
        </w:rPr>
        <w:t xml:space="preserve"> m</w:t>
      </w:r>
      <w:r w:rsidR="00C62193" w:rsidRPr="00EB5801">
        <w:rPr>
          <w:rFonts w:ascii="Times New Roman" w:hAnsi="Times New Roman"/>
          <w:color w:val="000000" w:themeColor="text1"/>
          <w:sz w:val="24"/>
          <w:szCs w:val="24"/>
          <w:vertAlign w:val="superscript"/>
          <w:lang w:eastAsia="zh-CN"/>
        </w:rPr>
        <w:t>3</w:t>
      </w:r>
      <w:r w:rsidR="00C62193" w:rsidRPr="00EB5801">
        <w:rPr>
          <w:rFonts w:ascii="Times New Roman" w:hAnsi="Times New Roman"/>
          <w:color w:val="000000" w:themeColor="text1"/>
          <w:sz w:val="24"/>
          <w:szCs w:val="24"/>
          <w:lang w:eastAsia="zh-CN"/>
        </w:rPr>
        <w:t xml:space="preserve"> wody/dobę zaopatrując w nią </w:t>
      </w:r>
      <w:r w:rsidR="00647582" w:rsidRPr="00EB5801">
        <w:rPr>
          <w:rFonts w:ascii="Times New Roman" w:hAnsi="Times New Roman"/>
          <w:color w:val="000000" w:themeColor="text1"/>
          <w:sz w:val="24"/>
          <w:szCs w:val="24"/>
          <w:lang w:eastAsia="zh-CN"/>
        </w:rPr>
        <w:t>651</w:t>
      </w:r>
      <w:r w:rsidR="00C62193" w:rsidRPr="00EB5801">
        <w:rPr>
          <w:rFonts w:ascii="Times New Roman" w:hAnsi="Times New Roman"/>
          <w:color w:val="000000" w:themeColor="text1"/>
          <w:sz w:val="24"/>
          <w:szCs w:val="24"/>
          <w:lang w:eastAsia="zh-CN"/>
        </w:rPr>
        <w:t xml:space="preserve"> mieszkańców.</w:t>
      </w:r>
    </w:p>
    <w:p w14:paraId="4948E8E5" w14:textId="35DE1F26" w:rsidR="00427CB4" w:rsidRPr="00EB5801" w:rsidRDefault="00427CB4" w:rsidP="00C62193">
      <w:pPr>
        <w:spacing w:line="240" w:lineRule="auto"/>
        <w:ind w:firstLine="708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</w:pPr>
      <w:r w:rsidRPr="00EB5801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Państwowy Powiatowy Inspektor Sanitarny w Garwolinie informuje, że nie odnotował w 202</w:t>
      </w:r>
      <w:r w:rsidR="001F4D51" w:rsidRPr="00EB5801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4</w:t>
      </w:r>
      <w:r w:rsidRPr="00EB5801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 r</w:t>
      </w:r>
      <w:r w:rsidR="00C62193" w:rsidRPr="00EB5801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oku</w:t>
      </w:r>
      <w:r w:rsidRPr="00EB5801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 zgłoszeń reakcji niepożądanych związanych ze spożyciem wody na terenie </w:t>
      </w:r>
      <w:r w:rsidR="00EB5801" w:rsidRPr="00EB5801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gminy Łaskarzew.</w:t>
      </w:r>
    </w:p>
    <w:p w14:paraId="0D1B785B" w14:textId="05561B10" w:rsidR="00427CB4" w:rsidRPr="00EB5801" w:rsidRDefault="00427CB4" w:rsidP="00427CB4">
      <w:pPr>
        <w:spacing w:line="240" w:lineRule="auto"/>
        <w:ind w:firstLine="708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ar-SA"/>
        </w:rPr>
      </w:pPr>
      <w:r w:rsidRPr="00EB5801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ar-SA"/>
        </w:rPr>
        <w:t>Wobec powyższego</w:t>
      </w:r>
      <w:r w:rsidRPr="00EB5801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ar-SA"/>
        </w:rPr>
        <w:t xml:space="preserve"> woda przeznaczona do spożycia przez ludzi spełnia wymagania zdrowotne dla mieszkańców </w:t>
      </w:r>
      <w:r w:rsidR="00C62193" w:rsidRPr="00EB5801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ar-SA"/>
        </w:rPr>
        <w:t xml:space="preserve">gminy </w:t>
      </w:r>
      <w:r w:rsidR="00D624B3" w:rsidRPr="00EB5801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ar-SA"/>
        </w:rPr>
        <w:t>Łaskarzew</w:t>
      </w:r>
      <w:r w:rsidRPr="00EB5801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ar-SA"/>
        </w:rPr>
        <w:t xml:space="preserve"> </w:t>
      </w:r>
      <w:r w:rsidRPr="00EB5801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ar-SA"/>
        </w:rPr>
        <w:t>zgodnie z zał. Nr 1a i 2 rozporządzenia</w:t>
      </w:r>
      <w:r w:rsidRPr="00EB5801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 Ministra Zdrowia z dnia 7 grudnia 2017 r. w sprawie jakości wody przeznaczonej do spożycia przez ludzi (Dz. U. z 2017 r. poz. 2294).</w:t>
      </w:r>
    </w:p>
    <w:p w14:paraId="71E4E265" w14:textId="77777777" w:rsidR="00427CB4" w:rsidRPr="0048493D" w:rsidRDefault="00427CB4" w:rsidP="00427CB4">
      <w:pPr>
        <w:spacing w:line="240" w:lineRule="auto"/>
        <w:ind w:firstLine="708"/>
        <w:jc w:val="both"/>
        <w:rPr>
          <w:rFonts w:ascii="Times New Roman" w:eastAsia="Times New Roman" w:hAnsi="Times New Roman"/>
          <w:color w:val="FF0000"/>
          <w:sz w:val="24"/>
          <w:szCs w:val="24"/>
          <w:lang w:eastAsia="ar-SA"/>
        </w:rPr>
      </w:pPr>
    </w:p>
    <w:p w14:paraId="74CE2464" w14:textId="54C3978A" w:rsidR="00427CB4" w:rsidRPr="0048493D" w:rsidRDefault="00427CB4" w:rsidP="00427CB4">
      <w:pPr>
        <w:spacing w:line="240" w:lineRule="auto"/>
        <w:ind w:firstLine="708"/>
        <w:jc w:val="both"/>
        <w:rPr>
          <w:rFonts w:ascii="Times New Roman" w:eastAsia="Times New Roman" w:hAnsi="Times New Roman"/>
          <w:color w:val="FF0000"/>
          <w:sz w:val="24"/>
          <w:szCs w:val="24"/>
          <w:lang w:eastAsia="ar-SA"/>
        </w:rPr>
      </w:pPr>
    </w:p>
    <w:p w14:paraId="2356F928" w14:textId="77777777" w:rsidR="00427CB4" w:rsidRPr="0048493D" w:rsidRDefault="00427CB4" w:rsidP="00427CB4">
      <w:pPr>
        <w:suppressAutoHyphens/>
        <w:spacing w:line="240" w:lineRule="auto"/>
        <w:jc w:val="left"/>
        <w:rPr>
          <w:rFonts w:ascii="Times New Roman" w:eastAsia="Times New Roman" w:hAnsi="Times New Roman"/>
          <w:b/>
          <w:color w:val="FF0000"/>
          <w:sz w:val="24"/>
          <w:szCs w:val="24"/>
          <w:lang w:eastAsia="ar-SA"/>
        </w:rPr>
      </w:pPr>
    </w:p>
    <w:p w14:paraId="5AA12B80" w14:textId="77777777" w:rsidR="00427CB4" w:rsidRPr="0048493D" w:rsidRDefault="00427CB4" w:rsidP="00427CB4">
      <w:pPr>
        <w:suppressAutoHyphens/>
        <w:spacing w:line="240" w:lineRule="auto"/>
        <w:jc w:val="left"/>
        <w:rPr>
          <w:rFonts w:ascii="Times New Roman" w:eastAsia="Times New Roman" w:hAnsi="Times New Roman"/>
          <w:b/>
          <w:color w:val="FF0000"/>
          <w:sz w:val="24"/>
          <w:szCs w:val="24"/>
          <w:lang w:eastAsia="ar-SA"/>
        </w:rPr>
      </w:pPr>
    </w:p>
    <w:p w14:paraId="740EC1A3" w14:textId="77777777" w:rsidR="00427CB4" w:rsidRPr="0048493D" w:rsidRDefault="00427CB4" w:rsidP="00427CB4">
      <w:pPr>
        <w:suppressAutoHyphens/>
        <w:spacing w:line="240" w:lineRule="auto"/>
        <w:jc w:val="left"/>
        <w:rPr>
          <w:rFonts w:ascii="Times New Roman" w:eastAsia="Times New Roman" w:hAnsi="Times New Roman"/>
          <w:b/>
          <w:color w:val="FF0000"/>
          <w:sz w:val="24"/>
          <w:szCs w:val="24"/>
          <w:lang w:eastAsia="ar-SA"/>
        </w:rPr>
      </w:pPr>
      <w:r w:rsidRPr="0048493D">
        <w:rPr>
          <w:rFonts w:ascii="Times New Roman" w:eastAsia="Times New Roman" w:hAnsi="Times New Roman"/>
          <w:b/>
          <w:color w:val="FF0000"/>
          <w:sz w:val="24"/>
          <w:szCs w:val="24"/>
          <w:lang w:eastAsia="ar-SA"/>
        </w:rPr>
        <w:t xml:space="preserve">                                               </w:t>
      </w:r>
    </w:p>
    <w:p w14:paraId="752778E2" w14:textId="77777777" w:rsidR="00427CB4" w:rsidRPr="0048493D" w:rsidRDefault="00427CB4" w:rsidP="00427CB4">
      <w:pPr>
        <w:suppressAutoHyphens/>
        <w:spacing w:line="240" w:lineRule="auto"/>
        <w:jc w:val="both"/>
        <w:rPr>
          <w:rFonts w:ascii="Times New Roman" w:eastAsia="Times New Roman" w:hAnsi="Times New Roman"/>
          <w:color w:val="FF0000"/>
          <w:lang w:eastAsia="ar-SA"/>
        </w:rPr>
      </w:pPr>
      <w:r w:rsidRPr="0048493D">
        <w:rPr>
          <w:rFonts w:ascii="Times New Roman" w:eastAsia="Times New Roman" w:hAnsi="Times New Roman"/>
          <w:color w:val="FF0000"/>
          <w:lang w:eastAsia="ar-SA"/>
        </w:rPr>
        <w:t xml:space="preserve">  </w:t>
      </w:r>
    </w:p>
    <w:p w14:paraId="06555AE2" w14:textId="77777777" w:rsidR="00427CB4" w:rsidRPr="0048493D" w:rsidRDefault="00427CB4" w:rsidP="00427CB4">
      <w:pPr>
        <w:suppressAutoHyphens/>
        <w:spacing w:line="240" w:lineRule="auto"/>
        <w:jc w:val="both"/>
        <w:rPr>
          <w:rFonts w:ascii="Times New Roman" w:eastAsia="Times New Roman" w:hAnsi="Times New Roman"/>
          <w:color w:val="FF0000"/>
          <w:lang w:eastAsia="ar-SA"/>
        </w:rPr>
      </w:pPr>
    </w:p>
    <w:p w14:paraId="138C4F6B" w14:textId="77777777" w:rsidR="00427CB4" w:rsidRPr="0048493D" w:rsidRDefault="00427CB4" w:rsidP="00427CB4">
      <w:pPr>
        <w:suppressAutoHyphens/>
        <w:spacing w:line="240" w:lineRule="auto"/>
        <w:jc w:val="both"/>
        <w:rPr>
          <w:rFonts w:ascii="Times New Roman" w:eastAsia="Times New Roman" w:hAnsi="Times New Roman"/>
          <w:color w:val="FF0000"/>
          <w:lang w:eastAsia="ar-SA"/>
        </w:rPr>
      </w:pPr>
    </w:p>
    <w:p w14:paraId="34603E93" w14:textId="77777777" w:rsidR="00427CB4" w:rsidRPr="0048493D" w:rsidRDefault="00427CB4" w:rsidP="00427CB4">
      <w:pPr>
        <w:suppressAutoHyphens/>
        <w:spacing w:line="240" w:lineRule="auto"/>
        <w:jc w:val="both"/>
        <w:rPr>
          <w:rFonts w:ascii="Times New Roman" w:eastAsia="Times New Roman" w:hAnsi="Times New Roman"/>
          <w:color w:val="FF0000"/>
          <w:lang w:eastAsia="ar-SA"/>
        </w:rPr>
      </w:pPr>
    </w:p>
    <w:p w14:paraId="6B4D7028" w14:textId="77777777" w:rsidR="00427CB4" w:rsidRPr="0048493D" w:rsidRDefault="00427CB4" w:rsidP="00427CB4">
      <w:pPr>
        <w:suppressAutoHyphens/>
        <w:spacing w:line="240" w:lineRule="auto"/>
        <w:jc w:val="both"/>
        <w:rPr>
          <w:rFonts w:ascii="Times New Roman" w:eastAsia="Times New Roman" w:hAnsi="Times New Roman"/>
          <w:color w:val="FF0000"/>
          <w:lang w:eastAsia="ar-SA"/>
        </w:rPr>
      </w:pPr>
    </w:p>
    <w:p w14:paraId="14D497CF" w14:textId="77777777" w:rsidR="00427CB4" w:rsidRDefault="00427CB4" w:rsidP="00427CB4">
      <w:pPr>
        <w:suppressAutoHyphens/>
        <w:spacing w:line="240" w:lineRule="auto"/>
        <w:jc w:val="both"/>
        <w:rPr>
          <w:rFonts w:ascii="Times New Roman" w:eastAsia="Times New Roman" w:hAnsi="Times New Roman"/>
          <w:color w:val="FF0000"/>
          <w:lang w:eastAsia="ar-SA"/>
        </w:rPr>
      </w:pPr>
    </w:p>
    <w:p w14:paraId="521E623F" w14:textId="77777777" w:rsidR="00EB5801" w:rsidRPr="0048493D" w:rsidRDefault="00EB5801" w:rsidP="00427CB4">
      <w:pPr>
        <w:suppressAutoHyphens/>
        <w:spacing w:line="240" w:lineRule="auto"/>
        <w:jc w:val="both"/>
        <w:rPr>
          <w:rFonts w:ascii="Times New Roman" w:eastAsia="Times New Roman" w:hAnsi="Times New Roman"/>
          <w:color w:val="FF0000"/>
          <w:lang w:eastAsia="ar-SA"/>
        </w:rPr>
      </w:pPr>
    </w:p>
    <w:p w14:paraId="3AD09B9E" w14:textId="77777777" w:rsidR="00427CB4" w:rsidRPr="0048493D" w:rsidRDefault="00427CB4" w:rsidP="00427CB4">
      <w:pPr>
        <w:suppressAutoHyphens/>
        <w:spacing w:line="240" w:lineRule="auto"/>
        <w:jc w:val="both"/>
        <w:rPr>
          <w:rFonts w:ascii="Times New Roman" w:eastAsia="Times New Roman" w:hAnsi="Times New Roman"/>
          <w:color w:val="FF0000"/>
          <w:lang w:eastAsia="ar-SA"/>
        </w:rPr>
      </w:pPr>
    </w:p>
    <w:p w14:paraId="6FEED7CF" w14:textId="77777777" w:rsidR="00427CB4" w:rsidRPr="0048493D" w:rsidRDefault="00427CB4" w:rsidP="00427CB4">
      <w:pPr>
        <w:suppressAutoHyphens/>
        <w:spacing w:line="240" w:lineRule="auto"/>
        <w:jc w:val="both"/>
        <w:rPr>
          <w:rFonts w:ascii="Times New Roman" w:eastAsia="Times New Roman" w:hAnsi="Times New Roman"/>
          <w:color w:val="FF0000"/>
          <w:lang w:eastAsia="ar-SA"/>
        </w:rPr>
      </w:pPr>
    </w:p>
    <w:p w14:paraId="38DA111E" w14:textId="77777777" w:rsidR="00427CB4" w:rsidRPr="0048493D" w:rsidRDefault="00427CB4" w:rsidP="00427CB4">
      <w:pPr>
        <w:suppressAutoHyphens/>
        <w:spacing w:line="240" w:lineRule="auto"/>
        <w:jc w:val="both"/>
        <w:rPr>
          <w:rFonts w:ascii="Times New Roman" w:eastAsia="Times New Roman" w:hAnsi="Times New Roman"/>
          <w:color w:val="FF0000"/>
          <w:lang w:eastAsia="ar-SA"/>
        </w:rPr>
      </w:pPr>
    </w:p>
    <w:p w14:paraId="20CF7B8D" w14:textId="77777777" w:rsidR="00427CB4" w:rsidRPr="00EB5801" w:rsidRDefault="00427CB4" w:rsidP="00427CB4">
      <w:pPr>
        <w:suppressAutoHyphens/>
        <w:spacing w:line="240" w:lineRule="auto"/>
        <w:jc w:val="both"/>
        <w:rPr>
          <w:rFonts w:ascii="Times New Roman" w:eastAsia="Times New Roman" w:hAnsi="Times New Roman"/>
          <w:color w:val="000000" w:themeColor="text1"/>
          <w:lang w:eastAsia="ar-SA"/>
        </w:rPr>
      </w:pPr>
    </w:p>
    <w:p w14:paraId="52C386EB" w14:textId="77777777" w:rsidR="00427CB4" w:rsidRPr="00EB5801" w:rsidRDefault="00427CB4" w:rsidP="00427CB4">
      <w:pPr>
        <w:suppressAutoHyphens/>
        <w:spacing w:line="240" w:lineRule="auto"/>
        <w:jc w:val="both"/>
        <w:rPr>
          <w:rFonts w:ascii="Times New Roman" w:eastAsia="Times New Roman" w:hAnsi="Times New Roman"/>
          <w:color w:val="000000" w:themeColor="text1"/>
          <w:lang w:eastAsia="ar-SA"/>
        </w:rPr>
      </w:pPr>
    </w:p>
    <w:p w14:paraId="321BD624" w14:textId="77777777" w:rsidR="00427CB4" w:rsidRPr="00EB5801" w:rsidRDefault="00427CB4" w:rsidP="00427CB4">
      <w:pPr>
        <w:suppressAutoHyphens/>
        <w:spacing w:line="240" w:lineRule="auto"/>
        <w:jc w:val="both"/>
        <w:rPr>
          <w:rFonts w:ascii="Times New Roman" w:eastAsia="Times New Roman" w:hAnsi="Times New Roman"/>
          <w:color w:val="000000" w:themeColor="text1"/>
          <w:lang w:eastAsia="ar-SA"/>
        </w:rPr>
      </w:pPr>
    </w:p>
    <w:p w14:paraId="70F2E4B6" w14:textId="77777777" w:rsidR="00427CB4" w:rsidRPr="00EB5801" w:rsidRDefault="00427CB4" w:rsidP="00427CB4">
      <w:pPr>
        <w:suppressAutoHyphens/>
        <w:spacing w:line="240" w:lineRule="auto"/>
        <w:jc w:val="both"/>
        <w:rPr>
          <w:rFonts w:ascii="Times New Roman" w:eastAsia="Times New Roman" w:hAnsi="Times New Roman"/>
          <w:color w:val="000000" w:themeColor="text1"/>
          <w:sz w:val="20"/>
          <w:szCs w:val="20"/>
          <w:lang w:eastAsia="ar-SA"/>
        </w:rPr>
      </w:pPr>
    </w:p>
    <w:p w14:paraId="313D1ED1" w14:textId="77777777" w:rsidR="00427CB4" w:rsidRPr="00EB5801" w:rsidRDefault="00427CB4" w:rsidP="00427CB4">
      <w:pPr>
        <w:suppressAutoHyphens/>
        <w:spacing w:line="240" w:lineRule="auto"/>
        <w:jc w:val="both"/>
        <w:rPr>
          <w:rFonts w:ascii="Times New Roman" w:eastAsia="Times New Roman" w:hAnsi="Times New Roman"/>
          <w:color w:val="000000" w:themeColor="text1"/>
          <w:szCs w:val="18"/>
          <w:u w:val="single"/>
          <w:lang w:eastAsia="ar-SA"/>
        </w:rPr>
      </w:pPr>
      <w:r w:rsidRPr="00EB5801">
        <w:rPr>
          <w:rFonts w:ascii="Times New Roman" w:eastAsia="Times New Roman" w:hAnsi="Times New Roman"/>
          <w:color w:val="000000" w:themeColor="text1"/>
          <w:sz w:val="24"/>
          <w:szCs w:val="20"/>
          <w:lang w:eastAsia="ar-SA"/>
        </w:rPr>
        <w:t xml:space="preserve">   </w:t>
      </w:r>
      <w:r w:rsidRPr="00EB5801">
        <w:rPr>
          <w:rFonts w:ascii="Times New Roman" w:eastAsia="Times New Roman" w:hAnsi="Times New Roman"/>
          <w:color w:val="000000" w:themeColor="text1"/>
          <w:szCs w:val="18"/>
          <w:u w:val="single"/>
          <w:lang w:eastAsia="ar-SA"/>
        </w:rPr>
        <w:t>Otrzymują:</w:t>
      </w:r>
    </w:p>
    <w:p w14:paraId="10D405C8" w14:textId="77777777" w:rsidR="00427CB4" w:rsidRPr="00EB5801" w:rsidRDefault="00427CB4" w:rsidP="00427CB4">
      <w:pPr>
        <w:numPr>
          <w:ilvl w:val="0"/>
          <w:numId w:val="7"/>
        </w:numPr>
        <w:suppressAutoHyphens/>
        <w:spacing w:line="240" w:lineRule="auto"/>
        <w:jc w:val="both"/>
        <w:rPr>
          <w:rFonts w:ascii="Times New Roman" w:eastAsia="Times New Roman" w:hAnsi="Times New Roman"/>
          <w:color w:val="000000" w:themeColor="text1"/>
          <w:szCs w:val="18"/>
          <w:lang w:eastAsia="ar-SA"/>
        </w:rPr>
      </w:pPr>
      <w:r w:rsidRPr="00EB5801">
        <w:rPr>
          <w:rFonts w:ascii="Times New Roman" w:eastAsia="Times New Roman" w:hAnsi="Times New Roman"/>
          <w:color w:val="000000" w:themeColor="text1"/>
          <w:szCs w:val="18"/>
          <w:lang w:eastAsia="ar-SA"/>
        </w:rPr>
        <w:t>Adresat;</w:t>
      </w:r>
    </w:p>
    <w:p w14:paraId="30EE7291" w14:textId="77777777" w:rsidR="00427CB4" w:rsidRPr="00EB5801" w:rsidRDefault="00427CB4" w:rsidP="00427CB4">
      <w:pPr>
        <w:numPr>
          <w:ilvl w:val="0"/>
          <w:numId w:val="7"/>
        </w:numPr>
        <w:suppressAutoHyphens/>
        <w:spacing w:line="240" w:lineRule="auto"/>
        <w:jc w:val="both"/>
        <w:rPr>
          <w:rFonts w:ascii="Times New Roman" w:eastAsia="Times New Roman" w:hAnsi="Times New Roman"/>
          <w:color w:val="000000" w:themeColor="text1"/>
          <w:szCs w:val="18"/>
          <w:lang w:eastAsia="ar-SA"/>
        </w:rPr>
      </w:pPr>
      <w:r w:rsidRPr="00EB5801">
        <w:rPr>
          <w:rFonts w:ascii="Times New Roman" w:eastAsia="Times New Roman" w:hAnsi="Times New Roman"/>
          <w:color w:val="000000" w:themeColor="text1"/>
          <w:szCs w:val="18"/>
          <w:lang w:eastAsia="ar-SA"/>
        </w:rPr>
        <w:t xml:space="preserve">Aa. </w:t>
      </w:r>
    </w:p>
    <w:p w14:paraId="147F0492" w14:textId="77777777" w:rsidR="009D31E9" w:rsidRPr="0048493D" w:rsidRDefault="009D31E9" w:rsidP="00427CB4">
      <w:pPr>
        <w:rPr>
          <w:color w:val="FF0000"/>
        </w:rPr>
      </w:pPr>
    </w:p>
    <w:sectPr w:rsidR="009D31E9" w:rsidRPr="0048493D" w:rsidSect="00D17AF4">
      <w:headerReference w:type="first" r:id="rId7"/>
      <w:pgSz w:w="11906" w:h="16838"/>
      <w:pgMar w:top="1418" w:right="1417" w:bottom="709" w:left="1417" w:header="2608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B6B38C" w14:textId="77777777" w:rsidR="002D208A" w:rsidRDefault="002D208A" w:rsidP="009D31E9">
      <w:pPr>
        <w:spacing w:line="240" w:lineRule="auto"/>
      </w:pPr>
      <w:r>
        <w:separator/>
      </w:r>
    </w:p>
  </w:endnote>
  <w:endnote w:type="continuationSeparator" w:id="0">
    <w:p w14:paraId="4E7B4220" w14:textId="77777777" w:rsidR="002D208A" w:rsidRDefault="002D208A" w:rsidP="009D31E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F0D5F0" w14:textId="77777777" w:rsidR="002D208A" w:rsidRDefault="002D208A" w:rsidP="009D31E9">
      <w:pPr>
        <w:spacing w:line="240" w:lineRule="auto"/>
      </w:pPr>
      <w:r>
        <w:separator/>
      </w:r>
    </w:p>
  </w:footnote>
  <w:footnote w:type="continuationSeparator" w:id="0">
    <w:p w14:paraId="4AAE1D13" w14:textId="77777777" w:rsidR="002D208A" w:rsidRDefault="002D208A" w:rsidP="009D31E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3888D5" w14:textId="37855F0E" w:rsidR="00A76967" w:rsidRDefault="00E4378B">
    <w:pPr>
      <w:pStyle w:val="Nagwek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29C6B4A" wp14:editId="6511AA30">
          <wp:simplePos x="0" y="0"/>
          <wp:positionH relativeFrom="margin">
            <wp:posOffset>-807720</wp:posOffset>
          </wp:positionH>
          <wp:positionV relativeFrom="margin">
            <wp:posOffset>-1725295</wp:posOffset>
          </wp:positionV>
          <wp:extent cx="7341870" cy="1524000"/>
          <wp:effectExtent l="0" t="0" r="0" b="0"/>
          <wp:wrapSquare wrapText="bothSides"/>
          <wp:docPr id="7" name="Obraz 7" descr="Obraz zawierający teks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 descr="Obraz zawierający tekst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41870" cy="152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32660"/>
    <w:multiLevelType w:val="hybridMultilevel"/>
    <w:tmpl w:val="858CCC60"/>
    <w:lvl w:ilvl="0" w:tplc="D2B643D2">
      <w:start w:val="1"/>
      <w:numFmt w:val="bullet"/>
      <w:lvlText w:val=""/>
      <w:lvlJc w:val="left"/>
      <w:pPr>
        <w:tabs>
          <w:tab w:val="num" w:pos="397"/>
        </w:tabs>
        <w:ind w:left="340" w:hanging="34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707554"/>
    <w:multiLevelType w:val="hybridMultilevel"/>
    <w:tmpl w:val="D8F60420"/>
    <w:lvl w:ilvl="0" w:tplc="192C2E12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9603EA"/>
    <w:multiLevelType w:val="hybridMultilevel"/>
    <w:tmpl w:val="91DE99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527496"/>
    <w:multiLevelType w:val="hybridMultilevel"/>
    <w:tmpl w:val="16448940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5B994D51"/>
    <w:multiLevelType w:val="hybridMultilevel"/>
    <w:tmpl w:val="5CE2A2F4"/>
    <w:lvl w:ilvl="0" w:tplc="90D22CA0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C36353"/>
    <w:multiLevelType w:val="hybridMultilevel"/>
    <w:tmpl w:val="912CBA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545474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5469494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63882958">
    <w:abstractNumId w:val="0"/>
  </w:num>
  <w:num w:numId="4" w16cid:durableId="1813475826">
    <w:abstractNumId w:val="5"/>
  </w:num>
  <w:num w:numId="5" w16cid:durableId="105762634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27635223">
    <w:abstractNumId w:val="0"/>
  </w:num>
  <w:num w:numId="7" w16cid:durableId="21053764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31E9"/>
    <w:rsid w:val="00030965"/>
    <w:rsid w:val="00063869"/>
    <w:rsid w:val="00067969"/>
    <w:rsid w:val="0007728C"/>
    <w:rsid w:val="00082B42"/>
    <w:rsid w:val="000D5187"/>
    <w:rsid w:val="000F120E"/>
    <w:rsid w:val="00153DA4"/>
    <w:rsid w:val="001545D3"/>
    <w:rsid w:val="00173951"/>
    <w:rsid w:val="00174B82"/>
    <w:rsid w:val="00180BF1"/>
    <w:rsid w:val="001A0F20"/>
    <w:rsid w:val="001C0A3B"/>
    <w:rsid w:val="001F4D51"/>
    <w:rsid w:val="00203C54"/>
    <w:rsid w:val="002200AF"/>
    <w:rsid w:val="00220445"/>
    <w:rsid w:val="00222807"/>
    <w:rsid w:val="00226B36"/>
    <w:rsid w:val="002276F2"/>
    <w:rsid w:val="00233DDB"/>
    <w:rsid w:val="002556A9"/>
    <w:rsid w:val="00294081"/>
    <w:rsid w:val="002B0B3C"/>
    <w:rsid w:val="002C3E59"/>
    <w:rsid w:val="002D208A"/>
    <w:rsid w:val="00390BEB"/>
    <w:rsid w:val="003C7DF7"/>
    <w:rsid w:val="003E5937"/>
    <w:rsid w:val="003F08CF"/>
    <w:rsid w:val="004106E4"/>
    <w:rsid w:val="004118CB"/>
    <w:rsid w:val="00427CB4"/>
    <w:rsid w:val="00462AFA"/>
    <w:rsid w:val="0048493D"/>
    <w:rsid w:val="004E4A6E"/>
    <w:rsid w:val="00517D35"/>
    <w:rsid w:val="00545967"/>
    <w:rsid w:val="00587F28"/>
    <w:rsid w:val="00597580"/>
    <w:rsid w:val="005A5371"/>
    <w:rsid w:val="005B10BE"/>
    <w:rsid w:val="0064516C"/>
    <w:rsid w:val="00647582"/>
    <w:rsid w:val="006568B5"/>
    <w:rsid w:val="00672A5D"/>
    <w:rsid w:val="00700161"/>
    <w:rsid w:val="00745253"/>
    <w:rsid w:val="0074579C"/>
    <w:rsid w:val="00760A77"/>
    <w:rsid w:val="00791E67"/>
    <w:rsid w:val="007941E8"/>
    <w:rsid w:val="007B38C1"/>
    <w:rsid w:val="007C362D"/>
    <w:rsid w:val="007C5654"/>
    <w:rsid w:val="007C6A45"/>
    <w:rsid w:val="008004FE"/>
    <w:rsid w:val="008248C3"/>
    <w:rsid w:val="00832A30"/>
    <w:rsid w:val="00863CA1"/>
    <w:rsid w:val="00891AA9"/>
    <w:rsid w:val="008C5977"/>
    <w:rsid w:val="008D03CD"/>
    <w:rsid w:val="008F6073"/>
    <w:rsid w:val="00902A45"/>
    <w:rsid w:val="00955C91"/>
    <w:rsid w:val="009A3A72"/>
    <w:rsid w:val="009D31E9"/>
    <w:rsid w:val="00A22D23"/>
    <w:rsid w:val="00A27023"/>
    <w:rsid w:val="00A53C91"/>
    <w:rsid w:val="00A76967"/>
    <w:rsid w:val="00AA3496"/>
    <w:rsid w:val="00AB6C46"/>
    <w:rsid w:val="00AC378B"/>
    <w:rsid w:val="00AD01B1"/>
    <w:rsid w:val="00AD3D03"/>
    <w:rsid w:val="00AE0328"/>
    <w:rsid w:val="00B06778"/>
    <w:rsid w:val="00B21947"/>
    <w:rsid w:val="00B403D3"/>
    <w:rsid w:val="00BB73C3"/>
    <w:rsid w:val="00BB7811"/>
    <w:rsid w:val="00BD30D8"/>
    <w:rsid w:val="00BD5476"/>
    <w:rsid w:val="00C00876"/>
    <w:rsid w:val="00C0657C"/>
    <w:rsid w:val="00C1240F"/>
    <w:rsid w:val="00C3796E"/>
    <w:rsid w:val="00C62193"/>
    <w:rsid w:val="00C623EE"/>
    <w:rsid w:val="00C84098"/>
    <w:rsid w:val="00CD3F09"/>
    <w:rsid w:val="00D17AF4"/>
    <w:rsid w:val="00D41154"/>
    <w:rsid w:val="00D624B3"/>
    <w:rsid w:val="00DA41D8"/>
    <w:rsid w:val="00DD3765"/>
    <w:rsid w:val="00DE3051"/>
    <w:rsid w:val="00E4378B"/>
    <w:rsid w:val="00E47958"/>
    <w:rsid w:val="00EB5801"/>
    <w:rsid w:val="00EE1FB6"/>
    <w:rsid w:val="00F11EFC"/>
    <w:rsid w:val="00F21A17"/>
    <w:rsid w:val="00F54A74"/>
    <w:rsid w:val="00F84678"/>
    <w:rsid w:val="00FA4A9D"/>
    <w:rsid w:val="00FC7572"/>
    <w:rsid w:val="00FD5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5AD7A6"/>
  <w15:chartTrackingRefBased/>
  <w15:docId w15:val="{5BC95539-9253-494D-A651-FA37550D8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27023"/>
    <w:pPr>
      <w:spacing w:after="0" w:line="360" w:lineRule="auto"/>
      <w:jc w:val="center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9D31E9"/>
  </w:style>
  <w:style w:type="paragraph" w:styleId="Stopka">
    <w:name w:val="footer"/>
    <w:basedOn w:val="Normalny"/>
    <w:link w:val="Stopka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9D31E9"/>
  </w:style>
  <w:style w:type="paragraph" w:styleId="Akapitzlist">
    <w:name w:val="List Paragraph"/>
    <w:basedOn w:val="Normalny"/>
    <w:uiPriority w:val="34"/>
    <w:qFormat/>
    <w:rsid w:val="00955C91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91AA9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91A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75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73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16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4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260</TotalTime>
  <Pages>2</Pages>
  <Words>535</Words>
  <Characters>3214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Warszawa - Iwona Sobiechowska-Żołna</dc:creator>
  <cp:keywords/>
  <dc:description/>
  <cp:lastModifiedBy>PSSE Garwolin - Ewelina  Paśnik</cp:lastModifiedBy>
  <cp:revision>41</cp:revision>
  <cp:lastPrinted>2024-01-12T09:48:00Z</cp:lastPrinted>
  <dcterms:created xsi:type="dcterms:W3CDTF">2023-01-12T12:10:00Z</dcterms:created>
  <dcterms:modified xsi:type="dcterms:W3CDTF">2025-01-14T12:19:00Z</dcterms:modified>
</cp:coreProperties>
</file>